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0C40D45" w:rsidP="003B7870" w:rsidRDefault="00C40D45" w14:paraId="34C2A8F8" w14:textId="77777777">
      <w:pPr>
        <w:spacing w:line="360" w:lineRule="auto"/>
        <w:jc w:val="center"/>
        <w:rPr>
          <w:b/>
          <w:sz w:val="32"/>
        </w:rPr>
      </w:pPr>
    </w:p>
    <w:p w:rsidR="00C40D45" w:rsidP="003B7870" w:rsidRDefault="00C40D45" w14:paraId="2AD8F7A1" w14:textId="77777777">
      <w:pPr>
        <w:spacing w:line="360" w:lineRule="auto"/>
        <w:jc w:val="center"/>
        <w:rPr>
          <w:b/>
          <w:sz w:val="32"/>
        </w:rPr>
      </w:pPr>
    </w:p>
    <w:p w:rsidR="00C40D45" w:rsidP="003B7870" w:rsidRDefault="00C40D45" w14:paraId="60A0A48B" w14:textId="77777777">
      <w:pPr>
        <w:spacing w:line="360" w:lineRule="auto"/>
        <w:jc w:val="center"/>
        <w:rPr>
          <w:b/>
          <w:sz w:val="32"/>
        </w:rPr>
      </w:pPr>
    </w:p>
    <w:p w:rsidR="00C40D45" w:rsidP="003B7870" w:rsidRDefault="00C40D45" w14:paraId="0DD54629" w14:textId="77777777">
      <w:pPr>
        <w:spacing w:line="360" w:lineRule="auto"/>
        <w:jc w:val="center"/>
        <w:rPr>
          <w:b/>
          <w:sz w:val="32"/>
        </w:rPr>
      </w:pPr>
    </w:p>
    <w:p w:rsidR="00C40D45" w:rsidP="003B7870" w:rsidRDefault="00C40D45" w14:paraId="49F14851" w14:textId="77777777">
      <w:pPr>
        <w:spacing w:line="360" w:lineRule="auto"/>
        <w:jc w:val="center"/>
        <w:rPr>
          <w:b/>
          <w:sz w:val="32"/>
        </w:rPr>
      </w:pPr>
    </w:p>
    <w:p w:rsidR="00C40D45" w:rsidP="003B7870" w:rsidRDefault="00C40D45" w14:paraId="487038D2" w14:textId="77777777">
      <w:pPr>
        <w:spacing w:line="360" w:lineRule="auto"/>
        <w:jc w:val="center"/>
        <w:rPr>
          <w:b/>
          <w:sz w:val="32"/>
        </w:rPr>
      </w:pPr>
    </w:p>
    <w:p w:rsidR="00C40D45" w:rsidP="003B7870" w:rsidRDefault="00C40D45" w14:paraId="1440B1A0" w14:textId="77777777">
      <w:pPr>
        <w:spacing w:line="360" w:lineRule="auto"/>
        <w:jc w:val="center"/>
        <w:rPr>
          <w:b/>
          <w:sz w:val="32"/>
        </w:rPr>
      </w:pPr>
    </w:p>
    <w:p w:rsidR="00C40D45" w:rsidP="003B7870" w:rsidRDefault="00C40D45" w14:paraId="10EAF8BB" w14:textId="77777777">
      <w:pPr>
        <w:spacing w:line="360" w:lineRule="auto"/>
        <w:jc w:val="center"/>
        <w:rPr>
          <w:b/>
          <w:sz w:val="32"/>
        </w:rPr>
      </w:pPr>
    </w:p>
    <w:p w:rsidR="00C40D45" w:rsidP="003B7870" w:rsidRDefault="00C40D45" w14:paraId="2154DADA" w14:textId="77777777">
      <w:pPr>
        <w:spacing w:line="360" w:lineRule="auto"/>
        <w:jc w:val="center"/>
        <w:rPr>
          <w:b/>
          <w:sz w:val="32"/>
        </w:rPr>
      </w:pPr>
    </w:p>
    <w:p w:rsidR="00C40D45" w:rsidP="003B7870" w:rsidRDefault="00C40D45" w14:paraId="4F5CAA85" w14:textId="77777777">
      <w:pPr>
        <w:spacing w:line="360" w:lineRule="auto"/>
        <w:jc w:val="center"/>
        <w:rPr>
          <w:b/>
          <w:sz w:val="32"/>
        </w:rPr>
      </w:pPr>
    </w:p>
    <w:p w:rsidR="00C40D45" w:rsidP="00C40D45" w:rsidRDefault="00C40D45" w14:paraId="1922943E" w14:textId="026C3EEE">
      <w:pPr>
        <w:spacing w:line="360" w:lineRule="auto"/>
        <w:jc w:val="center"/>
        <w:rPr>
          <w:b/>
          <w:sz w:val="32"/>
        </w:rPr>
      </w:pPr>
      <w:r w:rsidRPr="00C40D45">
        <w:rPr>
          <w:b/>
          <w:sz w:val="32"/>
        </w:rPr>
        <w:t>COMPONENT 2 - MAJOR HEALTH</w:t>
      </w:r>
      <w:r>
        <w:rPr>
          <w:b/>
          <w:sz w:val="32"/>
        </w:rPr>
        <w:t xml:space="preserve"> </w:t>
      </w:r>
      <w:r w:rsidRPr="00C40D45">
        <w:rPr>
          <w:b/>
          <w:sz w:val="32"/>
        </w:rPr>
        <w:t>ISSUE</w:t>
      </w:r>
    </w:p>
    <w:p w:rsidR="008C356D" w:rsidP="00C40D45" w:rsidRDefault="008C356D" w14:paraId="1DC91C20" w14:textId="3449E6B4">
      <w:pPr>
        <w:spacing w:line="360" w:lineRule="auto"/>
        <w:jc w:val="center"/>
      </w:pPr>
      <w:r w:rsidR="008C356D">
        <w:rPr/>
        <w:t>Name of the student:</w:t>
      </w:r>
      <w:r w:rsidR="5EE7A1CA">
        <w:rPr/>
        <w:t xml:space="preserve"> Rasim Bunari</w:t>
      </w:r>
    </w:p>
    <w:p w:rsidR="00C40D45" w:rsidP="29FBF5AC" w:rsidRDefault="008C356D" w14:paraId="31069B8A" w14:textId="262C3003">
      <w:pPr>
        <w:pStyle w:val="Normal"/>
        <w:spacing w:line="360" w:lineRule="auto"/>
        <w:jc w:val="center"/>
        <w:rPr>
          <w:rFonts w:ascii="Arial" w:hAnsi="Arial" w:eastAsia="Arial" w:cs="Arial"/>
          <w:noProof w:val="0"/>
          <w:sz w:val="22"/>
          <w:szCs w:val="22"/>
          <w:lang w:val="en-IN"/>
        </w:rPr>
      </w:pPr>
      <w:r w:rsidR="008C356D">
        <w:rPr/>
        <w:t>Student’s ID:</w:t>
      </w:r>
      <w:r w:rsidR="619C39A0">
        <w:rPr/>
        <w:t xml:space="preserve"> </w:t>
      </w:r>
      <w:r w:rsidRPr="29FBF5AC" w:rsidR="619C39A0">
        <w:rPr>
          <w:rFonts w:ascii="Arial" w:hAnsi="Arial" w:eastAsia="Arial" w:cs="Arial"/>
          <w:b w:val="0"/>
          <w:bCs w:val="0"/>
          <w:i w:val="0"/>
          <w:iCs w:val="0"/>
          <w:caps w:val="0"/>
          <w:smallCaps w:val="0"/>
          <w:noProof w:val="0"/>
          <w:color w:val="333333"/>
          <w:sz w:val="24"/>
          <w:szCs w:val="24"/>
          <w:lang w:val="en-IN"/>
        </w:rPr>
        <w:t>2130926</w:t>
      </w:r>
    </w:p>
    <w:p w:rsidR="002530ED" w:rsidP="003B7870" w:rsidRDefault="002530ED" w14:paraId="39053DF0" w14:textId="789C6185">
      <w:pPr>
        <w:spacing w:line="360" w:lineRule="auto"/>
        <w:jc w:val="center"/>
      </w:pPr>
      <w:r>
        <w:t>Module name:</w:t>
      </w:r>
      <w:r w:rsidR="006D24D0">
        <w:t xml:space="preserve"> </w:t>
      </w:r>
      <w:r w:rsidRPr="006D24D0" w:rsidR="006D24D0">
        <w:t>Introduction to Public Health</w:t>
      </w:r>
    </w:p>
    <w:p w:rsidR="00C40D45" w:rsidP="003B7870" w:rsidRDefault="00C40D45" w14:paraId="39BBDE55" w14:textId="1C0B92DA">
      <w:pPr>
        <w:spacing w:line="360" w:lineRule="auto"/>
        <w:jc w:val="center"/>
      </w:pPr>
      <w:r w:rsidRPr="00C40D45">
        <w:t>Module code:</w:t>
      </w:r>
      <w:r w:rsidR="006D24D0">
        <w:t xml:space="preserve"> </w:t>
      </w:r>
      <w:r w:rsidRPr="006D24D0" w:rsidR="006D24D0">
        <w:t>LCHS4004</w:t>
      </w:r>
    </w:p>
    <w:p w:rsidR="00C40D45" w:rsidP="003B7870" w:rsidRDefault="00C40D45" w14:paraId="6AC5632F" w14:textId="26896B81">
      <w:pPr>
        <w:spacing w:line="360" w:lineRule="auto"/>
        <w:jc w:val="center"/>
      </w:pPr>
      <w:r w:rsidR="00C40D45">
        <w:rPr/>
        <w:t>Lecturer’s name:</w:t>
      </w:r>
      <w:r w:rsidR="3BA35CB5">
        <w:rPr/>
        <w:t xml:space="preserve"> Muhammad Hossain</w:t>
      </w:r>
    </w:p>
    <w:p w:rsidR="000133CE" w:rsidP="003B7870" w:rsidRDefault="00D63EDB" w14:paraId="00000001" w14:textId="317AF16B">
      <w:pPr>
        <w:spacing w:line="360" w:lineRule="auto"/>
        <w:jc w:val="center"/>
        <w:rPr>
          <w:b/>
        </w:rPr>
      </w:pPr>
      <w:r>
        <w:br w:type="page"/>
      </w:r>
    </w:p>
    <w:p w:rsidR="000133CE" w:rsidRDefault="00D63EDB" w14:paraId="00000002" w14:textId="77777777">
      <w:pPr>
        <w:spacing w:line="360" w:lineRule="auto"/>
        <w:jc w:val="both"/>
      </w:pPr>
      <w:r>
        <w:rPr>
          <w:b/>
        </w:rPr>
        <w:lastRenderedPageBreak/>
        <w:t>Executive Summary</w:t>
      </w:r>
      <w:r>
        <w:t xml:space="preserve"> </w:t>
      </w:r>
    </w:p>
    <w:p w:rsidR="000133CE" w:rsidRDefault="00D63EDB" w14:paraId="00000003" w14:textId="77777777">
      <w:pPr>
        <w:spacing w:line="360" w:lineRule="auto"/>
        <w:jc w:val="both"/>
      </w:pPr>
      <w:r>
        <w:t xml:space="preserve">Arthritis is one of the most common diseases found in the people of the United Kingdom and it is proven </w:t>
      </w:r>
      <w:proofErr w:type="gramStart"/>
      <w:r>
        <w:t>to be harmful</w:t>
      </w:r>
      <w:proofErr w:type="gramEnd"/>
      <w:r>
        <w:t xml:space="preserve"> to them in the long term in multiple dimensions of their health. The following work of report has addressed the most common traits of arth</w:t>
      </w:r>
      <w:r>
        <w:t xml:space="preserve">ritis patients alongside the short-term and long-term consequences of the public health measures provided in the health and social care facilities in the United Kingdom. All these discussions </w:t>
      </w:r>
      <w:proofErr w:type="gramStart"/>
      <w:r>
        <w:t>have been supported</w:t>
      </w:r>
      <w:proofErr w:type="gramEnd"/>
      <w:r>
        <w:t xml:space="preserve"> by several statistics mentioned throughout t</w:t>
      </w:r>
      <w:r>
        <w:t xml:space="preserve">his report. The contemporary scenario surrounding arthritis in the UK </w:t>
      </w:r>
      <w:proofErr w:type="gramStart"/>
      <w:r>
        <w:t>has been reflected</w:t>
      </w:r>
      <w:proofErr w:type="gramEnd"/>
      <w:r>
        <w:t xml:space="preserve"> in this particular piece of writing. </w:t>
      </w:r>
    </w:p>
    <w:p w:rsidR="000133CE" w:rsidRDefault="00D63EDB" w14:paraId="00000004" w14:textId="77777777">
      <w:pPr>
        <w:spacing w:line="360" w:lineRule="auto"/>
        <w:jc w:val="both"/>
        <w:rPr>
          <w:b/>
        </w:rPr>
      </w:pPr>
      <w:r>
        <w:br w:type="page"/>
      </w:r>
    </w:p>
    <w:sdt>
      <w:sdtPr>
        <w:id w:val="-1984917329"/>
        <w:docPartObj>
          <w:docPartGallery w:val="Table of Contents"/>
          <w:docPartUnique/>
        </w:docPartObj>
      </w:sdtPr>
      <w:sdtEndPr>
        <w:rPr>
          <w:rFonts w:ascii="Arial" w:hAnsi="Arial" w:eastAsia="Arial" w:cs="Arial"/>
          <w:b/>
          <w:bCs/>
          <w:noProof/>
          <w:color w:val="auto"/>
          <w:sz w:val="22"/>
          <w:szCs w:val="22"/>
          <w:lang w:val="en-IN" w:eastAsia="en-IN"/>
        </w:rPr>
      </w:sdtEndPr>
      <w:sdtContent>
        <w:p w:rsidRPr="00495B86" w:rsidR="00495B86" w:rsidP="00361853" w:rsidRDefault="00495B86" w14:paraId="0922BBA9" w14:textId="5883DE85">
          <w:pPr>
            <w:pStyle w:val="TOCHeading"/>
            <w:spacing w:line="360" w:lineRule="auto"/>
            <w:jc w:val="center"/>
            <w:rPr>
              <w:rFonts w:ascii="Arial" w:hAnsi="Arial" w:cs="Arial"/>
              <w:b/>
              <w:color w:val="auto"/>
              <w:sz w:val="22"/>
              <w:szCs w:val="22"/>
            </w:rPr>
          </w:pPr>
          <w:r w:rsidRPr="00495B86">
            <w:rPr>
              <w:rFonts w:ascii="Arial" w:hAnsi="Arial" w:cs="Arial"/>
              <w:b/>
              <w:color w:val="auto"/>
              <w:sz w:val="22"/>
              <w:szCs w:val="22"/>
            </w:rPr>
            <w:t>Contents</w:t>
          </w:r>
        </w:p>
        <w:p w:rsidR="00361853" w:rsidP="00361853" w:rsidRDefault="00495B86" w14:paraId="7D13EFE5" w14:textId="77777777">
          <w:pPr>
            <w:pStyle w:val="TOC1"/>
            <w:tabs>
              <w:tab w:val="right" w:leader="dot" w:pos="9019"/>
            </w:tabs>
            <w:spacing w:line="360" w:lineRule="auto"/>
            <w:jc w:val="both"/>
            <w:rPr>
              <w:rFonts w:asciiTheme="minorHAnsi" w:hAnsiTheme="minorHAnsi" w:eastAsiaTheme="minorEastAsia" w:cstheme="minorBidi"/>
              <w:noProof/>
            </w:rPr>
          </w:pPr>
          <w:r w:rsidRPr="00495B86">
            <w:fldChar w:fldCharType="begin"/>
          </w:r>
          <w:r w:rsidRPr="00495B86">
            <w:instrText xml:space="preserve"> TOC \o "1-3" \h \z \u </w:instrText>
          </w:r>
          <w:r w:rsidRPr="00495B86">
            <w:fldChar w:fldCharType="separate"/>
          </w:r>
          <w:hyperlink w:history="1" w:anchor="_Toc119513440">
            <w:r w:rsidRPr="00010DAA" w:rsidR="00361853">
              <w:rPr>
                <w:rStyle w:val="Hyperlink"/>
                <w:noProof/>
              </w:rPr>
              <w:t>Introduction</w:t>
            </w:r>
            <w:r w:rsidR="00361853">
              <w:rPr>
                <w:noProof/>
                <w:webHidden/>
              </w:rPr>
              <w:tab/>
            </w:r>
            <w:r w:rsidR="00361853">
              <w:rPr>
                <w:noProof/>
                <w:webHidden/>
              </w:rPr>
              <w:fldChar w:fldCharType="begin"/>
            </w:r>
            <w:r w:rsidR="00361853">
              <w:rPr>
                <w:noProof/>
                <w:webHidden/>
              </w:rPr>
              <w:instrText xml:space="preserve"> PAGEREF _Toc119513440 \h </w:instrText>
            </w:r>
            <w:r w:rsidR="00361853">
              <w:rPr>
                <w:noProof/>
                <w:webHidden/>
              </w:rPr>
            </w:r>
            <w:r w:rsidR="00361853">
              <w:rPr>
                <w:noProof/>
                <w:webHidden/>
              </w:rPr>
              <w:fldChar w:fldCharType="separate"/>
            </w:r>
            <w:r w:rsidR="000A254D">
              <w:rPr>
                <w:noProof/>
                <w:webHidden/>
              </w:rPr>
              <w:t>4</w:t>
            </w:r>
            <w:r w:rsidR="00361853">
              <w:rPr>
                <w:noProof/>
                <w:webHidden/>
              </w:rPr>
              <w:fldChar w:fldCharType="end"/>
            </w:r>
          </w:hyperlink>
        </w:p>
        <w:p w:rsidR="00361853" w:rsidP="00361853" w:rsidRDefault="00361853" w14:paraId="00E718DC" w14:textId="77777777">
          <w:pPr>
            <w:pStyle w:val="TOC1"/>
            <w:tabs>
              <w:tab w:val="right" w:leader="dot" w:pos="9019"/>
            </w:tabs>
            <w:spacing w:line="360" w:lineRule="auto"/>
            <w:jc w:val="both"/>
            <w:rPr>
              <w:rFonts w:asciiTheme="minorHAnsi" w:hAnsiTheme="minorHAnsi" w:eastAsiaTheme="minorEastAsia" w:cstheme="minorBidi"/>
              <w:noProof/>
            </w:rPr>
          </w:pPr>
          <w:hyperlink w:history="1" w:anchor="_Toc119513441">
            <w:r w:rsidRPr="00010DAA">
              <w:rPr>
                <w:rStyle w:val="Hyperlink"/>
                <w:noProof/>
              </w:rPr>
              <w:t>Public health measures available</w:t>
            </w:r>
            <w:r>
              <w:rPr>
                <w:noProof/>
                <w:webHidden/>
              </w:rPr>
              <w:tab/>
            </w:r>
            <w:r>
              <w:rPr>
                <w:noProof/>
                <w:webHidden/>
              </w:rPr>
              <w:fldChar w:fldCharType="begin"/>
            </w:r>
            <w:r>
              <w:rPr>
                <w:noProof/>
                <w:webHidden/>
              </w:rPr>
              <w:instrText xml:space="preserve"> PAGEREF _Toc119513441 \h </w:instrText>
            </w:r>
            <w:r>
              <w:rPr>
                <w:noProof/>
                <w:webHidden/>
              </w:rPr>
            </w:r>
            <w:r>
              <w:rPr>
                <w:noProof/>
                <w:webHidden/>
              </w:rPr>
              <w:fldChar w:fldCharType="separate"/>
            </w:r>
            <w:r w:rsidR="000A254D">
              <w:rPr>
                <w:noProof/>
                <w:webHidden/>
              </w:rPr>
              <w:t>4</w:t>
            </w:r>
            <w:r>
              <w:rPr>
                <w:noProof/>
                <w:webHidden/>
              </w:rPr>
              <w:fldChar w:fldCharType="end"/>
            </w:r>
          </w:hyperlink>
        </w:p>
        <w:p w:rsidR="00361853" w:rsidP="00361853" w:rsidRDefault="00361853" w14:paraId="3CB167E5" w14:textId="77777777">
          <w:pPr>
            <w:pStyle w:val="TOC1"/>
            <w:tabs>
              <w:tab w:val="right" w:leader="dot" w:pos="9019"/>
            </w:tabs>
            <w:spacing w:line="360" w:lineRule="auto"/>
            <w:jc w:val="both"/>
            <w:rPr>
              <w:rFonts w:asciiTheme="minorHAnsi" w:hAnsiTheme="minorHAnsi" w:eastAsiaTheme="minorEastAsia" w:cstheme="minorBidi"/>
              <w:noProof/>
            </w:rPr>
          </w:pPr>
          <w:hyperlink w:history="1" w:anchor="_Toc119513442">
            <w:r w:rsidRPr="00010DAA">
              <w:rPr>
                <w:rStyle w:val="Hyperlink"/>
                <w:noProof/>
              </w:rPr>
              <w:t>The key determinants/risk factors of arthritis</w:t>
            </w:r>
            <w:r>
              <w:rPr>
                <w:noProof/>
                <w:webHidden/>
              </w:rPr>
              <w:tab/>
            </w:r>
            <w:r>
              <w:rPr>
                <w:noProof/>
                <w:webHidden/>
              </w:rPr>
              <w:fldChar w:fldCharType="begin"/>
            </w:r>
            <w:r>
              <w:rPr>
                <w:noProof/>
                <w:webHidden/>
              </w:rPr>
              <w:instrText xml:space="preserve"> PAGEREF _Toc119513442 \h </w:instrText>
            </w:r>
            <w:r>
              <w:rPr>
                <w:noProof/>
                <w:webHidden/>
              </w:rPr>
            </w:r>
            <w:r>
              <w:rPr>
                <w:noProof/>
                <w:webHidden/>
              </w:rPr>
              <w:fldChar w:fldCharType="separate"/>
            </w:r>
            <w:r w:rsidR="000A254D">
              <w:rPr>
                <w:noProof/>
                <w:webHidden/>
              </w:rPr>
              <w:t>6</w:t>
            </w:r>
            <w:r>
              <w:rPr>
                <w:noProof/>
                <w:webHidden/>
              </w:rPr>
              <w:fldChar w:fldCharType="end"/>
            </w:r>
          </w:hyperlink>
        </w:p>
        <w:p w:rsidR="00361853" w:rsidP="00361853" w:rsidRDefault="00361853" w14:paraId="7CEB89F7" w14:textId="77777777">
          <w:pPr>
            <w:pStyle w:val="TOC1"/>
            <w:tabs>
              <w:tab w:val="right" w:leader="dot" w:pos="9019"/>
            </w:tabs>
            <w:spacing w:line="360" w:lineRule="auto"/>
            <w:jc w:val="both"/>
            <w:rPr>
              <w:rFonts w:asciiTheme="minorHAnsi" w:hAnsiTheme="minorHAnsi" w:eastAsiaTheme="minorEastAsia" w:cstheme="minorBidi"/>
              <w:noProof/>
            </w:rPr>
          </w:pPr>
          <w:hyperlink w:history="1" w:anchor="_Toc119513443">
            <w:r w:rsidRPr="00010DAA">
              <w:rPr>
                <w:rStyle w:val="Hyperlink"/>
                <w:noProof/>
              </w:rPr>
              <w:t>Short-term public health consequences of arthritis in a health or social care setting</w:t>
            </w:r>
            <w:r>
              <w:rPr>
                <w:noProof/>
                <w:webHidden/>
              </w:rPr>
              <w:tab/>
            </w:r>
            <w:r>
              <w:rPr>
                <w:noProof/>
                <w:webHidden/>
              </w:rPr>
              <w:fldChar w:fldCharType="begin"/>
            </w:r>
            <w:r>
              <w:rPr>
                <w:noProof/>
                <w:webHidden/>
              </w:rPr>
              <w:instrText xml:space="preserve"> PAGEREF _Toc119513443 \h </w:instrText>
            </w:r>
            <w:r>
              <w:rPr>
                <w:noProof/>
                <w:webHidden/>
              </w:rPr>
            </w:r>
            <w:r>
              <w:rPr>
                <w:noProof/>
                <w:webHidden/>
              </w:rPr>
              <w:fldChar w:fldCharType="separate"/>
            </w:r>
            <w:r w:rsidR="000A254D">
              <w:rPr>
                <w:noProof/>
                <w:webHidden/>
              </w:rPr>
              <w:t>7</w:t>
            </w:r>
            <w:r>
              <w:rPr>
                <w:noProof/>
                <w:webHidden/>
              </w:rPr>
              <w:fldChar w:fldCharType="end"/>
            </w:r>
          </w:hyperlink>
        </w:p>
        <w:p w:rsidR="00361853" w:rsidP="00361853" w:rsidRDefault="00361853" w14:paraId="7318C2DC" w14:textId="77777777">
          <w:pPr>
            <w:pStyle w:val="TOC1"/>
            <w:tabs>
              <w:tab w:val="right" w:leader="dot" w:pos="9019"/>
            </w:tabs>
            <w:spacing w:line="360" w:lineRule="auto"/>
            <w:jc w:val="both"/>
            <w:rPr>
              <w:rFonts w:asciiTheme="minorHAnsi" w:hAnsiTheme="minorHAnsi" w:eastAsiaTheme="minorEastAsia" w:cstheme="minorBidi"/>
              <w:noProof/>
            </w:rPr>
          </w:pPr>
          <w:hyperlink w:history="1" w:anchor="_Toc119513444">
            <w:r w:rsidRPr="00010DAA">
              <w:rPr>
                <w:rStyle w:val="Hyperlink"/>
                <w:noProof/>
              </w:rPr>
              <w:t>Long-term public health consequences of arthritis in a health or social care setting</w:t>
            </w:r>
            <w:r>
              <w:rPr>
                <w:noProof/>
                <w:webHidden/>
              </w:rPr>
              <w:tab/>
            </w:r>
            <w:r>
              <w:rPr>
                <w:noProof/>
                <w:webHidden/>
              </w:rPr>
              <w:fldChar w:fldCharType="begin"/>
            </w:r>
            <w:r>
              <w:rPr>
                <w:noProof/>
                <w:webHidden/>
              </w:rPr>
              <w:instrText xml:space="preserve"> PAGEREF _Toc119513444 \h </w:instrText>
            </w:r>
            <w:r>
              <w:rPr>
                <w:noProof/>
                <w:webHidden/>
              </w:rPr>
            </w:r>
            <w:r>
              <w:rPr>
                <w:noProof/>
                <w:webHidden/>
              </w:rPr>
              <w:fldChar w:fldCharType="separate"/>
            </w:r>
            <w:r w:rsidR="000A254D">
              <w:rPr>
                <w:noProof/>
                <w:webHidden/>
              </w:rPr>
              <w:t>8</w:t>
            </w:r>
            <w:r>
              <w:rPr>
                <w:noProof/>
                <w:webHidden/>
              </w:rPr>
              <w:fldChar w:fldCharType="end"/>
            </w:r>
          </w:hyperlink>
        </w:p>
        <w:p w:rsidR="00361853" w:rsidP="00361853" w:rsidRDefault="00361853" w14:paraId="17F87520" w14:textId="77777777">
          <w:pPr>
            <w:pStyle w:val="TOC1"/>
            <w:tabs>
              <w:tab w:val="right" w:leader="dot" w:pos="9019"/>
            </w:tabs>
            <w:spacing w:line="360" w:lineRule="auto"/>
            <w:jc w:val="both"/>
            <w:rPr>
              <w:rFonts w:asciiTheme="minorHAnsi" w:hAnsiTheme="minorHAnsi" w:eastAsiaTheme="minorEastAsia" w:cstheme="minorBidi"/>
              <w:noProof/>
            </w:rPr>
          </w:pPr>
          <w:hyperlink w:history="1" w:anchor="_Toc119513445">
            <w:r w:rsidRPr="00010DAA">
              <w:rPr>
                <w:rStyle w:val="Hyperlink"/>
                <w:noProof/>
              </w:rPr>
              <w:t>Conclusion</w:t>
            </w:r>
            <w:r>
              <w:rPr>
                <w:noProof/>
                <w:webHidden/>
              </w:rPr>
              <w:tab/>
            </w:r>
            <w:r>
              <w:rPr>
                <w:noProof/>
                <w:webHidden/>
              </w:rPr>
              <w:fldChar w:fldCharType="begin"/>
            </w:r>
            <w:r>
              <w:rPr>
                <w:noProof/>
                <w:webHidden/>
              </w:rPr>
              <w:instrText xml:space="preserve"> PAGEREF _Toc119513445 \h </w:instrText>
            </w:r>
            <w:r>
              <w:rPr>
                <w:noProof/>
                <w:webHidden/>
              </w:rPr>
            </w:r>
            <w:r>
              <w:rPr>
                <w:noProof/>
                <w:webHidden/>
              </w:rPr>
              <w:fldChar w:fldCharType="separate"/>
            </w:r>
            <w:r w:rsidR="000A254D">
              <w:rPr>
                <w:noProof/>
                <w:webHidden/>
              </w:rPr>
              <w:t>9</w:t>
            </w:r>
            <w:r>
              <w:rPr>
                <w:noProof/>
                <w:webHidden/>
              </w:rPr>
              <w:fldChar w:fldCharType="end"/>
            </w:r>
          </w:hyperlink>
        </w:p>
        <w:p w:rsidR="00361853" w:rsidP="00361853" w:rsidRDefault="00361853" w14:paraId="31B20233" w14:textId="77777777">
          <w:pPr>
            <w:pStyle w:val="TOC1"/>
            <w:tabs>
              <w:tab w:val="right" w:leader="dot" w:pos="9019"/>
            </w:tabs>
            <w:spacing w:line="360" w:lineRule="auto"/>
            <w:jc w:val="both"/>
            <w:rPr>
              <w:rFonts w:asciiTheme="minorHAnsi" w:hAnsiTheme="minorHAnsi" w:eastAsiaTheme="minorEastAsia" w:cstheme="minorBidi"/>
              <w:noProof/>
            </w:rPr>
          </w:pPr>
          <w:hyperlink w:history="1" w:anchor="_Toc119513446">
            <w:r w:rsidRPr="00010DAA">
              <w:rPr>
                <w:rStyle w:val="Hyperlink"/>
                <w:noProof/>
              </w:rPr>
              <w:t>References</w:t>
            </w:r>
            <w:r>
              <w:rPr>
                <w:noProof/>
                <w:webHidden/>
              </w:rPr>
              <w:tab/>
            </w:r>
            <w:r>
              <w:rPr>
                <w:noProof/>
                <w:webHidden/>
              </w:rPr>
              <w:fldChar w:fldCharType="begin"/>
            </w:r>
            <w:r>
              <w:rPr>
                <w:noProof/>
                <w:webHidden/>
              </w:rPr>
              <w:instrText xml:space="preserve"> PAGEREF _Toc119513446 \h </w:instrText>
            </w:r>
            <w:r>
              <w:rPr>
                <w:noProof/>
                <w:webHidden/>
              </w:rPr>
            </w:r>
            <w:r>
              <w:rPr>
                <w:noProof/>
                <w:webHidden/>
              </w:rPr>
              <w:fldChar w:fldCharType="separate"/>
            </w:r>
            <w:r w:rsidR="000A254D">
              <w:rPr>
                <w:noProof/>
                <w:webHidden/>
              </w:rPr>
              <w:t>10</w:t>
            </w:r>
            <w:r>
              <w:rPr>
                <w:noProof/>
                <w:webHidden/>
              </w:rPr>
              <w:fldChar w:fldCharType="end"/>
            </w:r>
          </w:hyperlink>
        </w:p>
        <w:p w:rsidR="00495B86" w:rsidP="00361853" w:rsidRDefault="00495B86" w14:paraId="1485F1AD" w14:textId="68C7EAB4">
          <w:pPr>
            <w:spacing w:line="360" w:lineRule="auto"/>
            <w:jc w:val="both"/>
          </w:pPr>
          <w:r w:rsidRPr="00495B86">
            <w:rPr>
              <w:b/>
              <w:bCs/>
              <w:noProof/>
            </w:rPr>
            <w:fldChar w:fldCharType="end"/>
          </w:r>
        </w:p>
      </w:sdtContent>
    </w:sdt>
    <w:p w:rsidR="000133CE" w:rsidRDefault="00D63EDB" w14:paraId="00000005" w14:textId="77777777">
      <w:pPr>
        <w:spacing w:line="360" w:lineRule="auto"/>
        <w:jc w:val="both"/>
        <w:rPr>
          <w:b/>
        </w:rPr>
      </w:pPr>
      <w:r>
        <w:br w:type="page"/>
      </w:r>
    </w:p>
    <w:p w:rsidR="000133CE" w:rsidP="00704F8F" w:rsidRDefault="00D63EDB" w14:paraId="00000006" w14:textId="77777777">
      <w:pPr>
        <w:pStyle w:val="Heading1"/>
      </w:pPr>
      <w:bookmarkStart w:name="_Toc119513440" w:id="0"/>
      <w:r>
        <w:lastRenderedPageBreak/>
        <w:t>Introduction</w:t>
      </w:r>
      <w:bookmarkEnd w:id="0"/>
      <w:r>
        <w:t xml:space="preserve"> </w:t>
      </w:r>
    </w:p>
    <w:p w:rsidR="000133CE" w:rsidRDefault="00D63EDB" w14:paraId="00000007" w14:textId="27D3B984">
      <w:pPr>
        <w:spacing w:line="360" w:lineRule="auto"/>
        <w:jc w:val="both"/>
      </w:pPr>
      <w:r>
        <w:t>Detecting several diseases in people is very much essential in resolving them in the long term through health a</w:t>
      </w:r>
      <w:r>
        <w:t xml:space="preserve">nd social care. Especially for elderly people, the need for care facilities goes </w:t>
      </w:r>
      <w:proofErr w:type="gramStart"/>
      <w:r>
        <w:t>to a greater extent</w:t>
      </w:r>
      <w:proofErr w:type="gramEnd"/>
      <w:r>
        <w:t xml:space="preserve">. Arthritis is one of the </w:t>
      </w:r>
      <w:r w:rsidR="0096295F">
        <w:t>diseases, which</w:t>
      </w:r>
      <w:r>
        <w:t xml:space="preserve"> </w:t>
      </w:r>
      <w:proofErr w:type="gramStart"/>
      <w:r>
        <w:t>is commonly found</w:t>
      </w:r>
      <w:proofErr w:type="gramEnd"/>
      <w:r>
        <w:t xml:space="preserve"> in the elderly people of the United Kingdom. Approximately 10 million people residing in the coun</w:t>
      </w:r>
      <w:r>
        <w:t xml:space="preserve">try are currently suffering from this disease. </w:t>
      </w:r>
      <w:bookmarkStart w:name="_GoBack" w:id="1"/>
      <w:bookmarkEnd w:id="1"/>
    </w:p>
    <w:p w:rsidR="000133CE" w:rsidRDefault="00D63EDB" w14:paraId="00000008" w14:textId="18195EF7">
      <w:pPr>
        <w:spacing w:line="360" w:lineRule="auto"/>
        <w:jc w:val="both"/>
      </w:pPr>
      <w:r>
        <w:t xml:space="preserve">This disease usually causes joint pain and inflammation in elderly </w:t>
      </w:r>
      <w:r w:rsidR="0096295F">
        <w:t>people, which</w:t>
      </w:r>
      <w:r>
        <w:t xml:space="preserve"> results in restricted movement of the person in the long term. There are two common types of </w:t>
      </w:r>
      <w:r w:rsidR="0096295F">
        <w:t>arthritis, which</w:t>
      </w:r>
      <w:r>
        <w:t xml:space="preserve"> are rheumatoid arth</w:t>
      </w:r>
      <w:r>
        <w:t xml:space="preserve">ritis and osteoarthritis. The people in consideration here are older people and osteoarthritis </w:t>
      </w:r>
      <w:proofErr w:type="gramStart"/>
      <w:r>
        <w:t>is found</w:t>
      </w:r>
      <w:proofErr w:type="gramEnd"/>
      <w:r>
        <w:t xml:space="preserve"> in them usually. The joints of these people decayed over time and it is one of the major causes of osteoarthritis. Approximately 8 million people in the</w:t>
      </w:r>
      <w:r>
        <w:t xml:space="preserve"> UK are suffering from this disease and the government and healthcare authorities must take necessary actions to provide them with the essential support to survive this disease in the long term. </w:t>
      </w:r>
    </w:p>
    <w:p w:rsidR="000133CE" w:rsidRDefault="00D63EDB" w14:paraId="00000009" w14:textId="0B711912">
      <w:pPr>
        <w:spacing w:line="360" w:lineRule="auto"/>
        <w:jc w:val="both"/>
      </w:pPr>
      <w:r>
        <w:t xml:space="preserve">The global statistics regarding </w:t>
      </w:r>
      <w:proofErr w:type="gramStart"/>
      <w:r>
        <w:t>getting affected</w:t>
      </w:r>
      <w:proofErr w:type="gramEnd"/>
      <w:r>
        <w:t xml:space="preserve"> by arthriti</w:t>
      </w:r>
      <w:r>
        <w:t xml:space="preserve">s state that 60% of people aged between 18 to 64 have arthritis and </w:t>
      </w:r>
      <w:r w:rsidR="0096295F">
        <w:t>older</w:t>
      </w:r>
      <w:r>
        <w:t xml:space="preserve"> adults over the age of 65 have this disease. Women tend to </w:t>
      </w:r>
      <w:proofErr w:type="gramStart"/>
      <w:r>
        <w:t>get more affected</w:t>
      </w:r>
      <w:proofErr w:type="gramEnd"/>
      <w:r>
        <w:t xml:space="preserve"> by this disease than </w:t>
      </w:r>
      <w:r w:rsidR="0096295F">
        <w:t>men get</w:t>
      </w:r>
      <w:r>
        <w:t>. The following work provides a brief analysis of the situation of arthritis</w:t>
      </w:r>
      <w:r>
        <w:t xml:space="preserve"> in the context of public health measures, risk factors and short and long-term health consequences of arthritis in health and social care settings. </w:t>
      </w:r>
    </w:p>
    <w:p w:rsidR="00855CE5" w:rsidP="00855CE5" w:rsidRDefault="00855CE5" w14:paraId="0D38EC50" w14:textId="7314DDBA">
      <w:pPr>
        <w:spacing w:line="360" w:lineRule="auto"/>
        <w:jc w:val="center"/>
      </w:pPr>
      <w:r>
        <w:rPr>
          <w:noProof/>
        </w:rPr>
        <w:drawing>
          <wp:inline distT="0" distB="0" distL="0" distR="0" wp14:anchorId="0309F832" wp14:editId="74F9E1C2">
            <wp:extent cx="3789617" cy="1743075"/>
            <wp:effectExtent l="0" t="0" r="1905" b="0"/>
            <wp:docPr id="1" name="Picture 1" descr="What is RA?: Rheumatoid arthritis explained | N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RA?: Rheumatoid arthritis explained | N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00233" cy="1747958"/>
                    </a:xfrm>
                    <a:prstGeom prst="rect">
                      <a:avLst/>
                    </a:prstGeom>
                    <a:noFill/>
                    <a:ln>
                      <a:noFill/>
                    </a:ln>
                  </pic:spPr>
                </pic:pic>
              </a:graphicData>
            </a:graphic>
          </wp:inline>
        </w:drawing>
      </w:r>
    </w:p>
    <w:p w:rsidRPr="00855CE5" w:rsidR="00855CE5" w:rsidP="00855CE5" w:rsidRDefault="00855CE5" w14:paraId="3156D5AD" w14:textId="24A774A1">
      <w:pPr>
        <w:spacing w:line="360" w:lineRule="auto"/>
        <w:jc w:val="center"/>
        <w:rPr>
          <w:b/>
        </w:rPr>
      </w:pPr>
      <w:r w:rsidRPr="00855CE5">
        <w:rPr>
          <w:b/>
        </w:rPr>
        <w:t>Figure 1: Arthritis and its symptoms</w:t>
      </w:r>
    </w:p>
    <w:p w:rsidR="00855CE5" w:rsidP="00855CE5" w:rsidRDefault="00855CE5" w14:paraId="08183B4C" w14:textId="2A5767E9">
      <w:pPr>
        <w:spacing w:line="360" w:lineRule="auto"/>
        <w:jc w:val="center"/>
      </w:pPr>
      <w:r>
        <w:t xml:space="preserve">(Source: </w:t>
      </w:r>
      <w:r w:rsidRPr="00A0668C">
        <w:rPr>
          <w:color w:val="222222"/>
          <w:szCs w:val="20"/>
          <w:shd w:val="clear" w:color="auto" w:fill="FFFFFF"/>
        </w:rPr>
        <w:t>Sergeant</w:t>
      </w:r>
      <w:r>
        <w:rPr>
          <w:color w:val="222222"/>
          <w:szCs w:val="20"/>
          <w:shd w:val="clear" w:color="auto" w:fill="FFFFFF"/>
        </w:rPr>
        <w:t xml:space="preserve"> et al., 2018</w:t>
      </w:r>
      <w:r>
        <w:rPr>
          <w:color w:val="222222"/>
          <w:szCs w:val="20"/>
          <w:shd w:val="clear" w:color="auto" w:fill="FFFFFF"/>
        </w:rPr>
        <w:t>)</w:t>
      </w:r>
    </w:p>
    <w:p w:rsidR="000133CE" w:rsidP="00704F8F" w:rsidRDefault="00D63EDB" w14:paraId="0000000A" w14:textId="77777777">
      <w:pPr>
        <w:pStyle w:val="Heading1"/>
      </w:pPr>
      <w:bookmarkStart w:name="_Toc119513441" w:id="2"/>
      <w:r>
        <w:t>Public health measures available</w:t>
      </w:r>
      <w:bookmarkEnd w:id="2"/>
      <w:r>
        <w:t xml:space="preserve">  </w:t>
      </w:r>
    </w:p>
    <w:p w:rsidR="000133CE" w:rsidRDefault="00D63EDB" w14:paraId="0000000B" w14:textId="77777777">
      <w:pPr>
        <w:spacing w:line="360" w:lineRule="auto"/>
        <w:jc w:val="both"/>
      </w:pPr>
      <w:r>
        <w:t>The arthritis program promotes different measures in order to detect th</w:t>
      </w:r>
      <w:r>
        <w:t>e science of arthritis so that individuals can take necessary measures to mitigate these issues. The steps are as follows:</w:t>
      </w:r>
    </w:p>
    <w:p w:rsidR="000133CE" w:rsidRDefault="00D63EDB" w14:paraId="0000000C" w14:textId="77777777">
      <w:pPr>
        <w:spacing w:line="360" w:lineRule="auto"/>
        <w:jc w:val="both"/>
        <w:rPr>
          <w:b/>
          <w:i/>
        </w:rPr>
      </w:pPr>
      <w:proofErr w:type="gramStart"/>
      <w:r>
        <w:rPr>
          <w:b/>
          <w:i/>
        </w:rPr>
        <w:t>Learning arthritis management methods</w:t>
      </w:r>
      <w:proofErr w:type="gramEnd"/>
    </w:p>
    <w:p w:rsidR="000133CE" w:rsidRDefault="00D63EDB" w14:paraId="0000000D" w14:textId="3B295C93">
      <w:pPr>
        <w:spacing w:line="360" w:lineRule="auto"/>
        <w:jc w:val="both"/>
      </w:pPr>
      <w:r>
        <w:lastRenderedPageBreak/>
        <w:t>The individuals must learn some methods and strategies in order to detect the basic symptoms an</w:t>
      </w:r>
      <w:r>
        <w:t xml:space="preserve">d manage their conditions in different stages of arthritis. The self-management skills </w:t>
      </w:r>
      <w:proofErr w:type="gramStart"/>
      <w:r>
        <w:t>can also be learnt</w:t>
      </w:r>
      <w:proofErr w:type="gramEnd"/>
      <w:r>
        <w:t xml:space="preserve"> from the local </w:t>
      </w:r>
      <w:r w:rsidR="0096295F">
        <w:t>communities, which</w:t>
      </w:r>
      <w:r>
        <w:t xml:space="preserve"> can help people to learn the ways to manage their levels of pain, safe exercises and get control of their arthritis c</w:t>
      </w:r>
      <w:r>
        <w:t>ondition</w:t>
      </w:r>
      <w:r w:rsidR="00BD07A1">
        <w:t xml:space="preserve"> (</w:t>
      </w:r>
      <w:r w:rsidRPr="00A0668C" w:rsidR="00CA48FD">
        <w:rPr>
          <w:color w:val="222222"/>
          <w:szCs w:val="20"/>
          <w:shd w:val="clear" w:color="auto" w:fill="FFFFFF"/>
        </w:rPr>
        <w:t>Sergeant</w:t>
      </w:r>
      <w:r w:rsidR="00CA48FD">
        <w:rPr>
          <w:color w:val="222222"/>
          <w:szCs w:val="20"/>
          <w:shd w:val="clear" w:color="auto" w:fill="FFFFFF"/>
        </w:rPr>
        <w:t xml:space="preserve"> et al., 2018</w:t>
      </w:r>
      <w:r w:rsidR="00BD07A1">
        <w:t>)</w:t>
      </w:r>
      <w:r>
        <w:t xml:space="preserve">. The risks and severity of this disease increase if it </w:t>
      </w:r>
      <w:proofErr w:type="gramStart"/>
      <w:r>
        <w:t>is not detected</w:t>
      </w:r>
      <w:proofErr w:type="gramEnd"/>
      <w:r>
        <w:t xml:space="preserve"> in the early stages and therefore this program can help individuals to manage the disease. </w:t>
      </w:r>
    </w:p>
    <w:p w:rsidR="000133CE" w:rsidRDefault="00D63EDB" w14:paraId="0000000E" w14:textId="77777777">
      <w:pPr>
        <w:spacing w:line="360" w:lineRule="auto"/>
        <w:jc w:val="both"/>
        <w:rPr>
          <w:b/>
          <w:i/>
        </w:rPr>
      </w:pPr>
      <w:r>
        <w:rPr>
          <w:b/>
          <w:i/>
        </w:rPr>
        <w:t>Being active</w:t>
      </w:r>
    </w:p>
    <w:p w:rsidR="000133CE" w:rsidRDefault="00D63EDB" w14:paraId="0000000F" w14:textId="65693B8D">
      <w:pPr>
        <w:spacing w:line="360" w:lineRule="auto"/>
        <w:jc w:val="both"/>
      </w:pPr>
      <w:r>
        <w:t>Different physical activities need to be done by patients with arthriti</w:t>
      </w:r>
      <w:r>
        <w:t xml:space="preserve">s in order to stay fit in the long term. It also improves the mobility of the joints and increases their functionalities to delay the severity of arthritis. Adults who </w:t>
      </w:r>
      <w:proofErr w:type="gramStart"/>
      <w:r>
        <w:t>are diagnosed</w:t>
      </w:r>
      <w:proofErr w:type="gramEnd"/>
      <w:r>
        <w:t xml:space="preserve"> with arthritis must get a minimum of 150 minutes of physical exercise per </w:t>
      </w:r>
      <w:r>
        <w:t>week in order to derive certain physical benefits for striving in the long term</w:t>
      </w:r>
      <w:r w:rsidR="00BD07A1">
        <w:t xml:space="preserve"> (</w:t>
      </w:r>
      <w:proofErr w:type="spellStart"/>
      <w:r w:rsidRPr="00A0668C" w:rsidR="00E2418A">
        <w:rPr>
          <w:color w:val="222222"/>
          <w:szCs w:val="20"/>
          <w:shd w:val="clear" w:color="auto" w:fill="FFFFFF"/>
        </w:rPr>
        <w:t>Nikiphorou</w:t>
      </w:r>
      <w:proofErr w:type="spellEnd"/>
      <w:r w:rsidR="00E2418A">
        <w:rPr>
          <w:color w:val="222222"/>
          <w:szCs w:val="20"/>
          <w:shd w:val="clear" w:color="auto" w:fill="FFFFFF"/>
        </w:rPr>
        <w:t xml:space="preserve"> et al., 2018</w:t>
      </w:r>
      <w:r w:rsidR="00BD07A1">
        <w:t>)</w:t>
      </w:r>
      <w:r>
        <w:t xml:space="preserve">. This tenure of exercises </w:t>
      </w:r>
      <w:proofErr w:type="gramStart"/>
      <w:r>
        <w:t>can be divided</w:t>
      </w:r>
      <w:proofErr w:type="gramEnd"/>
      <w:r>
        <w:t xml:space="preserve"> into shorter terms for making it feasible for the people. Different groups and personnel provide different physical training and exerci</w:t>
      </w:r>
      <w:r>
        <w:t xml:space="preserve">se </w:t>
      </w:r>
      <w:r w:rsidR="0096295F">
        <w:t>programs, which</w:t>
      </w:r>
      <w:r>
        <w:t xml:space="preserve"> can help people with arthritis to train safely and comfortably. </w:t>
      </w:r>
    </w:p>
    <w:p w:rsidR="000133CE" w:rsidRDefault="00D63EDB" w14:paraId="00000010" w14:textId="180AC647">
      <w:pPr>
        <w:spacing w:line="360" w:lineRule="auto"/>
        <w:jc w:val="both"/>
        <w:rPr>
          <w:b/>
          <w:i/>
        </w:rPr>
      </w:pPr>
      <w:r>
        <w:rPr>
          <w:b/>
          <w:i/>
        </w:rPr>
        <w:t>Detecting weight</w:t>
      </w:r>
      <w:r w:rsidR="00F262CA">
        <w:rPr>
          <w:b/>
          <w:i/>
        </w:rPr>
        <w:t xml:space="preserve"> growth</w:t>
      </w:r>
    </w:p>
    <w:p w:rsidR="000133CE" w:rsidRDefault="00D63EDB" w14:paraId="00000011" w14:textId="48FD3A73">
      <w:pPr>
        <w:spacing w:line="360" w:lineRule="auto"/>
        <w:jc w:val="both"/>
      </w:pPr>
      <w:r>
        <w:t xml:space="preserve">People who are at risk of </w:t>
      </w:r>
      <w:proofErr w:type="gramStart"/>
      <w:r>
        <w:t>getting affected</w:t>
      </w:r>
      <w:proofErr w:type="gramEnd"/>
      <w:r>
        <w:t xml:space="preserve"> by arthritis need to maintain their weight regularly. Through regular exercise, they can lose excess weight. </w:t>
      </w:r>
      <w:r>
        <w:t xml:space="preserve">A 5% reduction for overweight people can help them to reduce the risks of </w:t>
      </w:r>
      <w:proofErr w:type="gramStart"/>
      <w:r>
        <w:t>getting affected</w:t>
      </w:r>
      <w:proofErr w:type="gramEnd"/>
      <w:r>
        <w:t xml:space="preserve"> severely by the symptoms of arthritis</w:t>
      </w:r>
      <w:r w:rsidR="002F01BC">
        <w:t xml:space="preserve"> (</w:t>
      </w:r>
      <w:r w:rsidRPr="00A0668C" w:rsidR="00D40683">
        <w:rPr>
          <w:color w:val="222222"/>
          <w:szCs w:val="20"/>
          <w:shd w:val="clear" w:color="auto" w:fill="FFFFFF"/>
        </w:rPr>
        <w:t>Wells</w:t>
      </w:r>
      <w:r w:rsidR="00D40683">
        <w:rPr>
          <w:color w:val="222222"/>
          <w:szCs w:val="20"/>
          <w:shd w:val="clear" w:color="auto" w:fill="FFFFFF"/>
        </w:rPr>
        <w:t xml:space="preserve"> et al., 2020</w:t>
      </w:r>
      <w:r w:rsidR="002F01BC">
        <w:t>)</w:t>
      </w:r>
      <w:r>
        <w:t>.</w:t>
      </w:r>
      <w:r w:rsidR="007E6E1D">
        <w:t>Statistics state that for every pound lost in overall body weight, almost 4 pounds wait on the knees can be reduced.</w:t>
      </w:r>
    </w:p>
    <w:p w:rsidR="0003445F" w:rsidP="0003445F" w:rsidRDefault="0003445F" w14:paraId="2C578743" w14:textId="3FDA6CF7">
      <w:pPr>
        <w:spacing w:line="360" w:lineRule="auto"/>
        <w:jc w:val="center"/>
      </w:pPr>
      <w:r>
        <w:rPr>
          <w:noProof/>
        </w:rPr>
        <w:drawing>
          <wp:inline distT="0" distB="0" distL="0" distR="0" wp14:anchorId="28A184F2" wp14:editId="4D66EFA6">
            <wp:extent cx="2800298" cy="3181350"/>
            <wp:effectExtent l="0" t="0" r="635" b="0"/>
            <wp:docPr id="2" name="Picture 2" descr="Understanding Obesity and Arthritis - Beltre Baria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Obesity and Arthritis - Beltre Bariatr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182" cy="3191443"/>
                    </a:xfrm>
                    <a:prstGeom prst="rect">
                      <a:avLst/>
                    </a:prstGeom>
                    <a:noFill/>
                    <a:ln>
                      <a:noFill/>
                    </a:ln>
                  </pic:spPr>
                </pic:pic>
              </a:graphicData>
            </a:graphic>
          </wp:inline>
        </w:drawing>
      </w:r>
    </w:p>
    <w:p w:rsidRPr="0003445F" w:rsidR="0003445F" w:rsidP="0003445F" w:rsidRDefault="0003445F" w14:paraId="46DA78A0" w14:textId="1ADEE90F">
      <w:pPr>
        <w:spacing w:line="360" w:lineRule="auto"/>
        <w:jc w:val="center"/>
        <w:rPr>
          <w:b/>
        </w:rPr>
      </w:pPr>
      <w:r w:rsidRPr="0003445F">
        <w:rPr>
          <w:b/>
        </w:rPr>
        <w:t>Figure 2: Arthritis and obesity</w:t>
      </w:r>
    </w:p>
    <w:p w:rsidR="0003445F" w:rsidP="0003445F" w:rsidRDefault="0003445F" w14:paraId="60506E98" w14:textId="5B139F9B">
      <w:pPr>
        <w:spacing w:line="360" w:lineRule="auto"/>
        <w:jc w:val="center"/>
      </w:pPr>
      <w:r>
        <w:t xml:space="preserve">(Source: </w:t>
      </w:r>
      <w:r w:rsidRPr="00A0668C">
        <w:rPr>
          <w:color w:val="222222"/>
          <w:szCs w:val="20"/>
          <w:shd w:val="clear" w:color="auto" w:fill="FFFFFF"/>
        </w:rPr>
        <w:t>Wells</w:t>
      </w:r>
      <w:r>
        <w:rPr>
          <w:color w:val="222222"/>
          <w:szCs w:val="20"/>
          <w:shd w:val="clear" w:color="auto" w:fill="FFFFFF"/>
        </w:rPr>
        <w:t xml:space="preserve"> et al., 2020</w:t>
      </w:r>
      <w:r>
        <w:rPr>
          <w:color w:val="222222"/>
          <w:szCs w:val="20"/>
          <w:shd w:val="clear" w:color="auto" w:fill="FFFFFF"/>
        </w:rPr>
        <w:t>)</w:t>
      </w:r>
    </w:p>
    <w:p w:rsidR="000133CE" w:rsidRDefault="00D63EDB" w14:paraId="00000012" w14:textId="77777777">
      <w:pPr>
        <w:spacing w:line="360" w:lineRule="auto"/>
        <w:jc w:val="both"/>
        <w:rPr>
          <w:b/>
          <w:i/>
        </w:rPr>
      </w:pPr>
      <w:r>
        <w:rPr>
          <w:b/>
          <w:i/>
        </w:rPr>
        <w:lastRenderedPageBreak/>
        <w:t>Consulting h</w:t>
      </w:r>
      <w:r>
        <w:rPr>
          <w:b/>
          <w:i/>
        </w:rPr>
        <w:t>ealth professionals</w:t>
      </w:r>
    </w:p>
    <w:p w:rsidR="000133CE" w:rsidRDefault="00D63EDB" w14:paraId="00000013" w14:textId="77777777">
      <w:pPr>
        <w:spacing w:line="360" w:lineRule="auto"/>
        <w:jc w:val="both"/>
      </w:pPr>
      <w:r>
        <w:t>If any individual is facing any health issues regarding the joints, they must seek medical help for the diagnosis process if they have arthritis. The doctors can recommend certain medications for reducing the pain levels of the patients</w:t>
      </w:r>
      <w:r>
        <w:t xml:space="preserve"> and some exercises to stay fit in the long term. </w:t>
      </w:r>
    </w:p>
    <w:p w:rsidR="000133CE" w:rsidRDefault="00D63EDB" w14:paraId="00000014" w14:textId="77777777">
      <w:pPr>
        <w:spacing w:line="360" w:lineRule="auto"/>
        <w:jc w:val="both"/>
        <w:rPr>
          <w:b/>
          <w:i/>
        </w:rPr>
      </w:pPr>
      <w:r>
        <w:rPr>
          <w:b/>
          <w:i/>
        </w:rPr>
        <w:t>Protecting the joints</w:t>
      </w:r>
    </w:p>
    <w:p w:rsidR="000133CE" w:rsidRDefault="00D63EDB" w14:paraId="00000015" w14:textId="112D8669">
      <w:pPr>
        <w:spacing w:line="360" w:lineRule="auto"/>
        <w:jc w:val="both"/>
      </w:pPr>
      <w:r>
        <w:t xml:space="preserve">The joints </w:t>
      </w:r>
      <w:proofErr w:type="gramStart"/>
      <w:r>
        <w:t>must be protected</w:t>
      </w:r>
      <w:proofErr w:type="gramEnd"/>
      <w:r>
        <w:t xml:space="preserve"> from any external injuries minimising the risks of getting affected by the symptoms of arthritis. The people who are associated with jobs involving heavy </w:t>
      </w:r>
      <w:r>
        <w:t>physical activities must be careful specifically</w:t>
      </w:r>
      <w:r w:rsidR="00C4763F">
        <w:t xml:space="preserve"> (</w:t>
      </w:r>
      <w:proofErr w:type="spellStart"/>
      <w:r w:rsidRPr="00A0668C" w:rsidR="00104844">
        <w:rPr>
          <w:color w:val="222222"/>
          <w:szCs w:val="20"/>
          <w:shd w:val="clear" w:color="auto" w:fill="FFFFFF"/>
        </w:rPr>
        <w:t>Tarallo</w:t>
      </w:r>
      <w:proofErr w:type="spellEnd"/>
      <w:r w:rsidR="00104844">
        <w:rPr>
          <w:color w:val="222222"/>
          <w:szCs w:val="20"/>
          <w:shd w:val="clear" w:color="auto" w:fill="FFFFFF"/>
        </w:rPr>
        <w:t xml:space="preserve"> et al., 2019</w:t>
      </w:r>
      <w:r w:rsidR="00C4763F">
        <w:t>)</w:t>
      </w:r>
      <w:r>
        <w:t xml:space="preserve">. Avoiding injuries to the joints can prevent any kind of bleeding and inflammation in terms of reducing pain levels. </w:t>
      </w:r>
    </w:p>
    <w:p w:rsidR="000133CE" w:rsidP="00704F8F" w:rsidRDefault="00D63EDB" w14:paraId="00000016" w14:textId="5C0D5A42">
      <w:pPr>
        <w:pStyle w:val="Heading1"/>
      </w:pPr>
      <w:bookmarkStart w:name="_Toc119513442" w:id="3"/>
      <w:r>
        <w:t xml:space="preserve">The key determinants/risk factors of </w:t>
      </w:r>
      <w:r w:rsidR="00C01707">
        <w:t>arthritis</w:t>
      </w:r>
      <w:bookmarkEnd w:id="3"/>
      <w:r>
        <w:t xml:space="preserve"> </w:t>
      </w:r>
    </w:p>
    <w:p w:rsidR="000133CE" w:rsidRDefault="00D63EDB" w14:paraId="00000017" w14:textId="10FCC6C2">
      <w:pPr>
        <w:spacing w:line="360" w:lineRule="auto"/>
        <w:jc w:val="both"/>
      </w:pPr>
      <w:r>
        <w:t>Since arthritis is a very common</w:t>
      </w:r>
      <w:r>
        <w:t xml:space="preserve"> disease, the symptoms and key risk factors are also very common. Therefore, it is very essential to detect them in the early stages to proceed with further treatment for this disease</w:t>
      </w:r>
      <w:r w:rsidR="00AB6EE9">
        <w:t xml:space="preserve"> (</w:t>
      </w:r>
      <w:r w:rsidRPr="00A0668C" w:rsidR="00EA45D3">
        <w:rPr>
          <w:color w:val="222222"/>
          <w:szCs w:val="20"/>
          <w:shd w:val="clear" w:color="auto" w:fill="FFFFFF"/>
        </w:rPr>
        <w:t>Lewis</w:t>
      </w:r>
      <w:r w:rsidR="00EA45D3">
        <w:rPr>
          <w:color w:val="222222"/>
          <w:szCs w:val="20"/>
          <w:shd w:val="clear" w:color="auto" w:fill="FFFFFF"/>
        </w:rPr>
        <w:t xml:space="preserve"> et al., 2019</w:t>
      </w:r>
      <w:r w:rsidR="00AB6EE9">
        <w:t>)</w:t>
      </w:r>
      <w:r>
        <w:t xml:space="preserve">. There are some </w:t>
      </w:r>
      <w:r w:rsidR="0096295F">
        <w:t>factors, which the individual can control,</w:t>
      </w:r>
      <w:r>
        <w:t xml:space="preserve"> and some factor</w:t>
      </w:r>
      <w:r>
        <w:t xml:space="preserve">s </w:t>
      </w:r>
      <w:proofErr w:type="gramStart"/>
      <w:r>
        <w:t>cannot be controlled</w:t>
      </w:r>
      <w:proofErr w:type="gramEnd"/>
      <w:r>
        <w:t xml:space="preserve"> by the efforts of the people since they are congenital. The risk factors </w:t>
      </w:r>
      <w:proofErr w:type="gramStart"/>
      <w:r>
        <w:t>are stated</w:t>
      </w:r>
      <w:proofErr w:type="gramEnd"/>
      <w:r>
        <w:t xml:space="preserve"> below: </w:t>
      </w:r>
    </w:p>
    <w:p w:rsidR="000133CE" w:rsidRDefault="00D63EDB" w14:paraId="00000018" w14:textId="77777777">
      <w:pPr>
        <w:spacing w:line="360" w:lineRule="auto"/>
        <w:jc w:val="both"/>
        <w:rPr>
          <w:b/>
          <w:i/>
        </w:rPr>
      </w:pPr>
      <w:r>
        <w:rPr>
          <w:b/>
          <w:i/>
        </w:rPr>
        <w:t xml:space="preserve">Factors that </w:t>
      </w:r>
      <w:proofErr w:type="gramStart"/>
      <w:r>
        <w:rPr>
          <w:b/>
          <w:i/>
        </w:rPr>
        <w:t>can be controlled</w:t>
      </w:r>
      <w:proofErr w:type="gramEnd"/>
    </w:p>
    <w:p w:rsidR="000133CE" w:rsidRDefault="00D63EDB" w14:paraId="00000019" w14:textId="16E3E9A1">
      <w:pPr>
        <w:spacing w:line="360" w:lineRule="auto"/>
        <w:jc w:val="both"/>
      </w:pPr>
      <w:r>
        <w:rPr>
          <w:b/>
        </w:rPr>
        <w:t>Obesity</w:t>
      </w:r>
      <w:r>
        <w:t xml:space="preserve">: This is the most alarming factor for people who have a risk of </w:t>
      </w:r>
      <w:proofErr w:type="gramStart"/>
      <w:r w:rsidR="0096295F">
        <w:t>being</w:t>
      </w:r>
      <w:r>
        <w:t xml:space="preserve"> infected</w:t>
      </w:r>
      <w:proofErr w:type="gramEnd"/>
      <w:r>
        <w:t xml:space="preserve"> with arthritis. Overw</w:t>
      </w:r>
      <w:r>
        <w:t xml:space="preserve">eight people have a very high chance of getting knee osteoarthritis as their knees carry almost four times more than a regular </w:t>
      </w:r>
      <w:r w:rsidR="0096295F">
        <w:t>person gets</w:t>
      </w:r>
      <w:r w:rsidR="00C442B2">
        <w:t xml:space="preserve"> (</w:t>
      </w:r>
      <w:proofErr w:type="spellStart"/>
      <w:r w:rsidRPr="00A0668C" w:rsidR="00D47F53">
        <w:rPr>
          <w:color w:val="222222"/>
          <w:szCs w:val="20"/>
          <w:shd w:val="clear" w:color="auto" w:fill="FFFFFF"/>
        </w:rPr>
        <w:t>Fautrel</w:t>
      </w:r>
      <w:proofErr w:type="spellEnd"/>
      <w:r w:rsidR="00D47F53">
        <w:rPr>
          <w:color w:val="222222"/>
          <w:szCs w:val="20"/>
          <w:shd w:val="clear" w:color="auto" w:fill="FFFFFF"/>
        </w:rPr>
        <w:t xml:space="preserve"> et al., 2018</w:t>
      </w:r>
      <w:r w:rsidR="00C442B2">
        <w:t>)</w:t>
      </w:r>
      <w:r>
        <w:t>. People can eat healthy foods and indulge themselves in physical activities so that they cannot gain any weight beyond t</w:t>
      </w:r>
      <w:r>
        <w:t xml:space="preserve">heir natural state. </w:t>
      </w:r>
    </w:p>
    <w:p w:rsidR="000133CE" w:rsidRDefault="00D63EDB" w14:paraId="0000001A" w14:textId="4486202A">
      <w:pPr>
        <w:spacing w:line="360" w:lineRule="auto"/>
        <w:jc w:val="both"/>
      </w:pPr>
      <w:r>
        <w:rPr>
          <w:b/>
        </w:rPr>
        <w:t>Infection</w:t>
      </w:r>
      <w:r>
        <w:t xml:space="preserve">: </w:t>
      </w:r>
      <w:r w:rsidR="001B6EBF">
        <w:t>Several microbial agents such as viruses and bacteria can affect them</w:t>
      </w:r>
      <w:r>
        <w:t xml:space="preserve">. The infections can harm the </w:t>
      </w:r>
      <w:r w:rsidR="001B6EBF">
        <w:t>joints, which</w:t>
      </w:r>
      <w:r>
        <w:t xml:space="preserve"> can lead to arthritis in the long term. Any kind of discomfort in the joints </w:t>
      </w:r>
      <w:proofErr w:type="gramStart"/>
      <w:r>
        <w:t>must be consulted</w:t>
      </w:r>
      <w:proofErr w:type="gramEnd"/>
      <w:r>
        <w:t xml:space="preserve"> with the</w:t>
      </w:r>
      <w:r>
        <w:t xml:space="preserve"> doctors in order to seek medication to avoid the risk of arthritis.</w:t>
      </w:r>
    </w:p>
    <w:p w:rsidR="000133CE" w:rsidRDefault="00D63EDB" w14:paraId="0000001B" w14:textId="10D0AA6B">
      <w:pPr>
        <w:spacing w:line="360" w:lineRule="auto"/>
        <w:jc w:val="both"/>
      </w:pPr>
      <w:r>
        <w:rPr>
          <w:b/>
        </w:rPr>
        <w:t>Injuries</w:t>
      </w:r>
      <w:r>
        <w:t xml:space="preserve">: Any injuries or repetitive stress on the joints can cause long-term </w:t>
      </w:r>
      <w:r w:rsidR="003D18E8">
        <w:t>damages, which</w:t>
      </w:r>
      <w:r>
        <w:t xml:space="preserve"> can result in osteoarthritis. The people who have the greater extent of </w:t>
      </w:r>
      <w:proofErr w:type="gramStart"/>
      <w:r w:rsidR="003D18E8">
        <w:t>being</w:t>
      </w:r>
      <w:r>
        <w:t xml:space="preserve"> infected</w:t>
      </w:r>
      <w:proofErr w:type="gramEnd"/>
      <w:r>
        <w:t xml:space="preserve"> from t</w:t>
      </w:r>
      <w:r>
        <w:t>his type of injury are the people working in jobs including heavy physical activities</w:t>
      </w:r>
      <w:r w:rsidR="007B33AC">
        <w:t xml:space="preserve"> (</w:t>
      </w:r>
      <w:proofErr w:type="spellStart"/>
      <w:r w:rsidR="00F355CA">
        <w:rPr>
          <w:color w:val="222222"/>
          <w:szCs w:val="20"/>
          <w:shd w:val="clear" w:color="auto" w:fill="FFFFFF"/>
        </w:rPr>
        <w:t>Raterman</w:t>
      </w:r>
      <w:proofErr w:type="spellEnd"/>
      <w:r w:rsidR="00F355CA">
        <w:rPr>
          <w:color w:val="222222"/>
          <w:szCs w:val="20"/>
          <w:shd w:val="clear" w:color="auto" w:fill="FFFFFF"/>
        </w:rPr>
        <w:t xml:space="preserve"> and </w:t>
      </w:r>
      <w:proofErr w:type="spellStart"/>
      <w:r w:rsidR="00F355CA">
        <w:rPr>
          <w:color w:val="222222"/>
          <w:szCs w:val="20"/>
          <w:shd w:val="clear" w:color="auto" w:fill="FFFFFF"/>
        </w:rPr>
        <w:t>Lems</w:t>
      </w:r>
      <w:proofErr w:type="spellEnd"/>
      <w:r w:rsidR="00F355CA">
        <w:rPr>
          <w:color w:val="222222"/>
          <w:szCs w:val="20"/>
          <w:shd w:val="clear" w:color="auto" w:fill="FFFFFF"/>
        </w:rPr>
        <w:t xml:space="preserve">, </w:t>
      </w:r>
      <w:r w:rsidR="00F355CA">
        <w:rPr>
          <w:color w:val="222222"/>
          <w:szCs w:val="20"/>
          <w:shd w:val="clear" w:color="auto" w:fill="FFFFFF"/>
        </w:rPr>
        <w:t>2019</w:t>
      </w:r>
      <w:r w:rsidR="007B33AC">
        <w:t>)</w:t>
      </w:r>
      <w:r>
        <w:t xml:space="preserve">. Regular exercise and seeking medical attention can help these people to get over this situation. </w:t>
      </w:r>
    </w:p>
    <w:p w:rsidR="000133CE" w:rsidRDefault="00D63EDB" w14:paraId="0000001C" w14:textId="77777777">
      <w:pPr>
        <w:spacing w:line="360" w:lineRule="auto"/>
        <w:jc w:val="both"/>
      </w:pPr>
      <w:r>
        <w:rPr>
          <w:b/>
        </w:rPr>
        <w:t>Smoking</w:t>
      </w:r>
      <w:r>
        <w:t xml:space="preserve">: Smoking in a long term can facilitate the risk of a person in </w:t>
      </w:r>
      <w:r>
        <w:t xml:space="preserve">terms of developing rheumatoid arthritis. Several other problems can also result from smoking and therefore, people should quit smoking as soon as possible in order to avoid getting sick in the long term. </w:t>
      </w:r>
    </w:p>
    <w:p w:rsidR="000133CE" w:rsidRDefault="00D63EDB" w14:paraId="0000001D" w14:textId="473B558C">
      <w:pPr>
        <w:spacing w:line="360" w:lineRule="auto"/>
        <w:jc w:val="both"/>
        <w:rPr>
          <w:b/>
          <w:i/>
        </w:rPr>
      </w:pPr>
      <w:r>
        <w:rPr>
          <w:b/>
          <w:i/>
        </w:rPr>
        <w:t xml:space="preserve">Factors that </w:t>
      </w:r>
      <w:proofErr w:type="gramStart"/>
      <w:r w:rsidR="00D87664">
        <w:rPr>
          <w:b/>
          <w:i/>
        </w:rPr>
        <w:t>cannot</w:t>
      </w:r>
      <w:r>
        <w:rPr>
          <w:b/>
          <w:i/>
        </w:rPr>
        <w:t xml:space="preserve"> be controlled</w:t>
      </w:r>
      <w:proofErr w:type="gramEnd"/>
    </w:p>
    <w:p w:rsidR="000133CE" w:rsidRDefault="00D63EDB" w14:paraId="0000001E" w14:textId="519AE99C">
      <w:pPr>
        <w:spacing w:line="360" w:lineRule="auto"/>
        <w:jc w:val="both"/>
      </w:pPr>
      <w:r>
        <w:rPr>
          <w:b/>
        </w:rPr>
        <w:lastRenderedPageBreak/>
        <w:t>Genetic traits</w:t>
      </w:r>
      <w:r>
        <w:t xml:space="preserve">: People who are born with genetic disorders have a tendency to catch several types of arthritis such as systemic lupus </w:t>
      </w:r>
      <w:r w:rsidR="00D87664">
        <w:t>erythematous</w:t>
      </w:r>
      <w:r>
        <w:t xml:space="preserve"> and rheumatoid arthritis. There are not any specific reasons for people </w:t>
      </w:r>
      <w:proofErr w:type="gramStart"/>
      <w:r>
        <w:t>getting affected</w:t>
      </w:r>
      <w:proofErr w:type="gramEnd"/>
      <w:r>
        <w:t xml:space="preserve"> with arthritis and hence, no prop</w:t>
      </w:r>
      <w:r>
        <w:t>er medication for this disease can be prescribed</w:t>
      </w:r>
      <w:r w:rsidR="00C36FB7">
        <w:t xml:space="preserve"> (</w:t>
      </w:r>
      <w:proofErr w:type="spellStart"/>
      <w:r w:rsidRPr="00A0668C" w:rsidR="002D2FF4">
        <w:rPr>
          <w:color w:val="222222"/>
          <w:szCs w:val="20"/>
          <w:shd w:val="clear" w:color="auto" w:fill="FFFFFF"/>
        </w:rPr>
        <w:t>Picchianti-Diamanti</w:t>
      </w:r>
      <w:proofErr w:type="spellEnd"/>
      <w:r w:rsidR="002D2FF4">
        <w:rPr>
          <w:color w:val="222222"/>
          <w:szCs w:val="20"/>
          <w:shd w:val="clear" w:color="auto" w:fill="FFFFFF"/>
        </w:rPr>
        <w:t xml:space="preserve"> et al., 2018</w:t>
      </w:r>
      <w:r w:rsidR="00C36FB7">
        <w:t>)</w:t>
      </w:r>
      <w:r>
        <w:t xml:space="preserve">. It </w:t>
      </w:r>
      <w:proofErr w:type="gramStart"/>
      <w:r>
        <w:t>can only be delayed</w:t>
      </w:r>
      <w:proofErr w:type="gramEnd"/>
      <w:r>
        <w:t xml:space="preserve"> by staying fit and healthy in the long term. </w:t>
      </w:r>
    </w:p>
    <w:p w:rsidR="00E6704A" w:rsidP="00E6704A" w:rsidRDefault="00E6704A" w14:paraId="05A2811C" w14:textId="53E7B4BC">
      <w:pPr>
        <w:spacing w:line="360" w:lineRule="auto"/>
        <w:jc w:val="center"/>
      </w:pPr>
      <w:r>
        <w:rPr>
          <w:noProof/>
        </w:rPr>
        <w:drawing>
          <wp:inline distT="0" distB="0" distL="0" distR="0" wp14:anchorId="151D6A1C" wp14:editId="743B5B26">
            <wp:extent cx="3238445" cy="2133600"/>
            <wp:effectExtent l="0" t="0" r="635" b="0"/>
            <wp:docPr id="3" name="Picture 3" descr="The genetic pathogenesis, diagnosis and therapeutic insight of rheumatoid  arthritis - Zamanpoor - 2019 - Clinical Genetics - Wiley Online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genetic pathogenesis, diagnosis and therapeutic insight of rheumatoid  arthritis - Zamanpoor - 2019 - Clinical Genetics - Wiley Online Libr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0768" cy="2135131"/>
                    </a:xfrm>
                    <a:prstGeom prst="rect">
                      <a:avLst/>
                    </a:prstGeom>
                    <a:noFill/>
                    <a:ln>
                      <a:noFill/>
                    </a:ln>
                  </pic:spPr>
                </pic:pic>
              </a:graphicData>
            </a:graphic>
          </wp:inline>
        </w:drawing>
      </w:r>
    </w:p>
    <w:p w:rsidRPr="00E6704A" w:rsidR="00E6704A" w:rsidP="00E6704A" w:rsidRDefault="00E6704A" w14:paraId="2424A848" w14:textId="354AB41A">
      <w:pPr>
        <w:spacing w:line="360" w:lineRule="auto"/>
        <w:jc w:val="center"/>
        <w:rPr>
          <w:b/>
        </w:rPr>
      </w:pPr>
      <w:r w:rsidRPr="00E6704A">
        <w:rPr>
          <w:b/>
        </w:rPr>
        <w:t>Figure 3: Genetic diagnosis of rheumatoid arthritis</w:t>
      </w:r>
    </w:p>
    <w:p w:rsidR="00E6704A" w:rsidP="00E6704A" w:rsidRDefault="00E6704A" w14:paraId="35345FC4" w14:textId="35C66B1B">
      <w:pPr>
        <w:spacing w:line="360" w:lineRule="auto"/>
        <w:jc w:val="center"/>
      </w:pPr>
      <w:r>
        <w:t xml:space="preserve">(Source: </w:t>
      </w:r>
      <w:proofErr w:type="spellStart"/>
      <w:r w:rsidRPr="00A0668C">
        <w:rPr>
          <w:color w:val="222222"/>
          <w:szCs w:val="20"/>
          <w:shd w:val="clear" w:color="auto" w:fill="FFFFFF"/>
        </w:rPr>
        <w:t>Picchianti-Diamanti</w:t>
      </w:r>
      <w:proofErr w:type="spellEnd"/>
      <w:r>
        <w:rPr>
          <w:color w:val="222222"/>
          <w:szCs w:val="20"/>
          <w:shd w:val="clear" w:color="auto" w:fill="FFFFFF"/>
        </w:rPr>
        <w:t xml:space="preserve"> et al., 2018</w:t>
      </w:r>
      <w:r>
        <w:rPr>
          <w:color w:val="222222"/>
          <w:szCs w:val="20"/>
          <w:shd w:val="clear" w:color="auto" w:fill="FFFFFF"/>
        </w:rPr>
        <w:t>)</w:t>
      </w:r>
    </w:p>
    <w:p w:rsidR="000133CE" w:rsidRDefault="00D63EDB" w14:paraId="0000001F" w14:textId="77777777">
      <w:pPr>
        <w:spacing w:line="360" w:lineRule="auto"/>
        <w:jc w:val="both"/>
      </w:pPr>
      <w:r>
        <w:rPr>
          <w:b/>
        </w:rPr>
        <w:t>Age and gender</w:t>
      </w:r>
      <w:r>
        <w:t xml:space="preserve">: Most elderly people have a higher chance of </w:t>
      </w:r>
      <w:proofErr w:type="gramStart"/>
      <w:r>
        <w:t>getting affected</w:t>
      </w:r>
      <w:proofErr w:type="gramEnd"/>
      <w:r>
        <w:t xml:space="preserve"> by arthritis. Studies have shown that women have a greater v</w:t>
      </w:r>
      <w:r>
        <w:t xml:space="preserve">ulnerability towards arthritis. The factors cannot be reverted and people must take necessary measures in order to stay fit and avoid getting this disease in the long term. </w:t>
      </w:r>
    </w:p>
    <w:p w:rsidR="000133CE" w:rsidP="00704F8F" w:rsidRDefault="00D63EDB" w14:paraId="00000020" w14:textId="6E70E048">
      <w:pPr>
        <w:pStyle w:val="Heading1"/>
      </w:pPr>
      <w:bookmarkStart w:name="_Toc119513443" w:id="4"/>
      <w:r>
        <w:t>Short-term public he</w:t>
      </w:r>
      <w:r w:rsidR="00D72071">
        <w:t>alth consequences of arthritis</w:t>
      </w:r>
      <w:r>
        <w:t xml:space="preserve"> in a health or social care se</w:t>
      </w:r>
      <w:r>
        <w:t>tting</w:t>
      </w:r>
      <w:bookmarkEnd w:id="4"/>
      <w:r>
        <w:t xml:space="preserve"> </w:t>
      </w:r>
    </w:p>
    <w:p w:rsidR="000133CE" w:rsidRDefault="00D63EDB" w14:paraId="00000021" w14:textId="2384EA0A">
      <w:pPr>
        <w:spacing w:line="360" w:lineRule="auto"/>
        <w:jc w:val="both"/>
      </w:pPr>
      <w:r>
        <w:t>Different health and social care settings can take necessary measures in terms of treating people with proper care. These practices can be categorised into two segments - short-term and long-term</w:t>
      </w:r>
      <w:r w:rsidR="002B3691">
        <w:t xml:space="preserve"> (</w:t>
      </w:r>
      <w:r w:rsidRPr="00A0668C" w:rsidR="006B2462">
        <w:rPr>
          <w:color w:val="222222"/>
          <w:szCs w:val="20"/>
          <w:shd w:val="clear" w:color="auto" w:fill="FFFFFF"/>
        </w:rPr>
        <w:t>Bullock</w:t>
      </w:r>
      <w:r w:rsidR="006B2462">
        <w:rPr>
          <w:color w:val="222222"/>
          <w:szCs w:val="20"/>
          <w:shd w:val="clear" w:color="auto" w:fill="FFFFFF"/>
        </w:rPr>
        <w:t xml:space="preserve"> et al., 2018</w:t>
      </w:r>
      <w:r w:rsidR="002B3691">
        <w:t>)</w:t>
      </w:r>
      <w:r>
        <w:t>. If the health and social care facilities use segment</w:t>
      </w:r>
      <w:r>
        <w:t xml:space="preserve">ed strategies, more people </w:t>
      </w:r>
      <w:proofErr w:type="gramStart"/>
      <w:r>
        <w:t>can be treated</w:t>
      </w:r>
      <w:proofErr w:type="gramEnd"/>
      <w:r>
        <w:t xml:space="preserve"> easily and in a proper manner. Some of the short-term solutions </w:t>
      </w:r>
      <w:proofErr w:type="gramStart"/>
      <w:r>
        <w:t>are given</w:t>
      </w:r>
      <w:proofErr w:type="gramEnd"/>
      <w:r>
        <w:t xml:space="preserve"> below:</w:t>
      </w:r>
    </w:p>
    <w:p w:rsidR="000133CE" w:rsidRDefault="00D63EDB" w14:paraId="00000022" w14:textId="22F85D6D">
      <w:pPr>
        <w:spacing w:line="360" w:lineRule="auto"/>
        <w:jc w:val="both"/>
      </w:pPr>
      <w:r>
        <w:rPr>
          <w:b/>
        </w:rPr>
        <w:t>Detection of the symptoms</w:t>
      </w:r>
      <w:r>
        <w:t xml:space="preserve">: The symptoms exhibited by the people at these facilities need to be analysed and they must become sure of </w:t>
      </w:r>
      <w:r>
        <w:t xml:space="preserve">the fact that the person has arthritis or not. After suspecting any kind of weaknesses in the physical attributes of an individual, they must contact a healthcare professional in order to </w:t>
      </w:r>
      <w:proofErr w:type="gramStart"/>
      <w:r w:rsidR="00D87664">
        <w:t>be</w:t>
      </w:r>
      <w:r>
        <w:t xml:space="preserve"> prescribed</w:t>
      </w:r>
      <w:proofErr w:type="gramEnd"/>
      <w:r>
        <w:t xml:space="preserve"> medication. </w:t>
      </w:r>
    </w:p>
    <w:p w:rsidR="000133CE" w:rsidRDefault="00D63EDB" w14:paraId="00000023" w14:textId="5AD6F9D0">
      <w:pPr>
        <w:spacing w:line="360" w:lineRule="auto"/>
        <w:jc w:val="both"/>
      </w:pPr>
      <w:r>
        <w:rPr>
          <w:b/>
        </w:rPr>
        <w:t>Using medications</w:t>
      </w:r>
      <w:r>
        <w:t>: The people at these f</w:t>
      </w:r>
      <w:r>
        <w:t xml:space="preserve">acilities or in the need of a proper medication routine to reduce the levels of pain caused by arthritis. However, these medicines can have immediate side </w:t>
      </w:r>
      <w:r w:rsidR="00D87664">
        <w:t>effects, which</w:t>
      </w:r>
      <w:r>
        <w:t xml:space="preserve"> can trigger other health complications in that specific person</w:t>
      </w:r>
      <w:r w:rsidR="006E14D4">
        <w:t xml:space="preserve"> (</w:t>
      </w:r>
      <w:proofErr w:type="spellStart"/>
      <w:r w:rsidRPr="00A0668C" w:rsidR="00F96E14">
        <w:rPr>
          <w:color w:val="222222"/>
          <w:szCs w:val="20"/>
          <w:shd w:val="clear" w:color="auto" w:fill="FFFFFF"/>
        </w:rPr>
        <w:t>Conigliaro</w:t>
      </w:r>
      <w:proofErr w:type="spellEnd"/>
      <w:r w:rsidR="00F96E14">
        <w:rPr>
          <w:color w:val="222222"/>
          <w:szCs w:val="20"/>
          <w:shd w:val="clear" w:color="auto" w:fill="FFFFFF"/>
        </w:rPr>
        <w:t xml:space="preserve"> et al., 2019</w:t>
      </w:r>
      <w:r w:rsidR="006E14D4">
        <w:t>)</w:t>
      </w:r>
      <w:r>
        <w:t>. For this reason, the us</w:t>
      </w:r>
      <w:r>
        <w:t xml:space="preserve">age of medicine </w:t>
      </w:r>
      <w:proofErr w:type="gramStart"/>
      <w:r>
        <w:t>must be reduced</w:t>
      </w:r>
      <w:proofErr w:type="gramEnd"/>
      <w:r>
        <w:t xml:space="preserve"> to a lower extent in order to avoid these side effects. </w:t>
      </w:r>
    </w:p>
    <w:p w:rsidR="000133CE" w:rsidRDefault="00D63EDB" w14:paraId="00000024" w14:textId="51365CF5">
      <w:pPr>
        <w:spacing w:line="360" w:lineRule="auto"/>
        <w:jc w:val="both"/>
      </w:pPr>
      <w:r>
        <w:rPr>
          <w:b/>
        </w:rPr>
        <w:lastRenderedPageBreak/>
        <w:t>Reducing pain without medication</w:t>
      </w:r>
      <w:r>
        <w:t xml:space="preserve">: For reducing the side effects of the medicines utilised for pain relieving, no medications </w:t>
      </w:r>
      <w:proofErr w:type="gramStart"/>
      <w:r>
        <w:t>are used</w:t>
      </w:r>
      <w:proofErr w:type="gramEnd"/>
      <w:r>
        <w:t xml:space="preserve"> in certain facilities and the foc</w:t>
      </w:r>
      <w:r>
        <w:t>us is on only physical training instead</w:t>
      </w:r>
      <w:r w:rsidR="00405E49">
        <w:t xml:space="preserve"> (</w:t>
      </w:r>
      <w:proofErr w:type="spellStart"/>
      <w:r w:rsidRPr="00A0668C" w:rsidR="009C0954">
        <w:rPr>
          <w:color w:val="222222"/>
          <w:szCs w:val="20"/>
          <w:shd w:val="clear" w:color="auto" w:fill="FFFFFF"/>
        </w:rPr>
        <w:t>Moshayedi</w:t>
      </w:r>
      <w:proofErr w:type="spellEnd"/>
      <w:r w:rsidR="009C0954">
        <w:rPr>
          <w:color w:val="222222"/>
          <w:szCs w:val="20"/>
          <w:shd w:val="clear" w:color="auto" w:fill="FFFFFF"/>
        </w:rPr>
        <w:t xml:space="preserve"> et al., 2020</w:t>
      </w:r>
      <w:r w:rsidR="00405E49">
        <w:t>)</w:t>
      </w:r>
      <w:r>
        <w:t xml:space="preserve">. It helps them to stay fit in the long term and delays the process of </w:t>
      </w:r>
      <w:r w:rsidR="00D87664">
        <w:t>being</w:t>
      </w:r>
      <w:r>
        <w:t xml:space="preserve"> caught in the severe symptoms of arthritis that can stop the mobility of the joints. </w:t>
      </w:r>
    </w:p>
    <w:p w:rsidR="000133CE" w:rsidRDefault="00D63EDB" w14:paraId="00000025" w14:textId="77777777">
      <w:pPr>
        <w:spacing w:line="360" w:lineRule="auto"/>
        <w:jc w:val="both"/>
      </w:pPr>
      <w:r>
        <w:t>However, there are some long-term consequences regar</w:t>
      </w:r>
      <w:r>
        <w:t xml:space="preserve">ding the disease and the associated treatments in the health and social care </w:t>
      </w:r>
      <w:proofErr w:type="gramStart"/>
      <w:r>
        <w:t>facilities which</w:t>
      </w:r>
      <w:proofErr w:type="gramEnd"/>
      <w:r>
        <w:t xml:space="preserve"> are to be discussed in the following section of this work. </w:t>
      </w:r>
    </w:p>
    <w:p w:rsidR="000133CE" w:rsidP="00704F8F" w:rsidRDefault="00D63EDB" w14:paraId="00000026" w14:textId="72882444">
      <w:pPr>
        <w:pStyle w:val="Heading1"/>
      </w:pPr>
      <w:bookmarkStart w:name="_Toc119513444" w:id="5"/>
      <w:r>
        <w:t xml:space="preserve">Long-term public health consequences of </w:t>
      </w:r>
      <w:r w:rsidR="00E30FA6">
        <w:t xml:space="preserve">arthritis </w:t>
      </w:r>
      <w:r>
        <w:t>in a health or social care setting</w:t>
      </w:r>
      <w:bookmarkEnd w:id="5"/>
      <w:r>
        <w:t xml:space="preserve"> </w:t>
      </w:r>
    </w:p>
    <w:p w:rsidR="000133CE" w:rsidRDefault="00D63EDB" w14:paraId="00000027" w14:textId="2CF9D544">
      <w:pPr>
        <w:spacing w:line="360" w:lineRule="auto"/>
        <w:jc w:val="both"/>
      </w:pPr>
      <w:r>
        <w:t>The short-term</w:t>
      </w:r>
      <w:r>
        <w:t xml:space="preserve"> consequences of arthritis and its associated treatments in the facilities are limited since this disease mostly </w:t>
      </w:r>
      <w:r w:rsidR="00D87664">
        <w:t>affects</w:t>
      </w:r>
      <w:r>
        <w:t xml:space="preserve"> the health of the patients in the long term. Some long-term consequences </w:t>
      </w:r>
      <w:proofErr w:type="gramStart"/>
      <w:r>
        <w:t>are listed</w:t>
      </w:r>
      <w:proofErr w:type="gramEnd"/>
      <w:r>
        <w:t xml:space="preserve"> below for a better understanding.</w:t>
      </w:r>
    </w:p>
    <w:p w:rsidR="000133CE" w:rsidRDefault="00D63EDB" w14:paraId="00000028" w14:textId="13C51526">
      <w:pPr>
        <w:spacing w:line="360" w:lineRule="auto"/>
        <w:jc w:val="both"/>
      </w:pPr>
      <w:r>
        <w:rPr>
          <w:b/>
        </w:rPr>
        <w:t>Monitoring the de</w:t>
      </w:r>
      <w:r>
        <w:rPr>
          <w:b/>
        </w:rPr>
        <w:t>velopment process of the patients</w:t>
      </w:r>
      <w:r>
        <w:t>: The people in charge of the health and social care facilities need to constantly track the progress of the patient to check whether the treatment process is going properly or not</w:t>
      </w:r>
      <w:r w:rsidR="00E405B3">
        <w:t xml:space="preserve"> (</w:t>
      </w:r>
      <w:proofErr w:type="spellStart"/>
      <w:r w:rsidR="00880FBE">
        <w:rPr>
          <w:color w:val="222222"/>
          <w:szCs w:val="20"/>
          <w:shd w:val="clear" w:color="auto" w:fill="FFFFFF"/>
        </w:rPr>
        <w:t>Aletaha</w:t>
      </w:r>
      <w:proofErr w:type="spellEnd"/>
      <w:r w:rsidR="00880FBE">
        <w:rPr>
          <w:color w:val="222222"/>
          <w:szCs w:val="20"/>
          <w:shd w:val="clear" w:color="auto" w:fill="FFFFFF"/>
        </w:rPr>
        <w:t xml:space="preserve"> and </w:t>
      </w:r>
      <w:proofErr w:type="spellStart"/>
      <w:r w:rsidR="00880FBE">
        <w:rPr>
          <w:color w:val="222222"/>
          <w:szCs w:val="20"/>
          <w:shd w:val="clear" w:color="auto" w:fill="FFFFFF"/>
        </w:rPr>
        <w:t>Smolen</w:t>
      </w:r>
      <w:proofErr w:type="spellEnd"/>
      <w:r w:rsidR="00880FBE">
        <w:rPr>
          <w:color w:val="222222"/>
          <w:szCs w:val="20"/>
          <w:shd w:val="clear" w:color="auto" w:fill="FFFFFF"/>
        </w:rPr>
        <w:t xml:space="preserve">, </w:t>
      </w:r>
      <w:r w:rsidR="00880FBE">
        <w:rPr>
          <w:color w:val="222222"/>
          <w:szCs w:val="20"/>
          <w:shd w:val="clear" w:color="auto" w:fill="FFFFFF"/>
        </w:rPr>
        <w:t>2018</w:t>
      </w:r>
      <w:r w:rsidR="00E405B3">
        <w:t>)</w:t>
      </w:r>
      <w:r>
        <w:t xml:space="preserve">. This monitoring process must include the </w:t>
      </w:r>
      <w:r>
        <w:t xml:space="preserve">checking of proper implications of the self-management strategies, the engagement of patience in the physical activities and maintaining the weights properly. </w:t>
      </w:r>
    </w:p>
    <w:p w:rsidR="000133CE" w:rsidRDefault="00D63EDB" w14:paraId="00000029" w14:textId="77777777">
      <w:pPr>
        <w:spacing w:line="360" w:lineRule="auto"/>
        <w:jc w:val="both"/>
      </w:pPr>
      <w:r>
        <w:rPr>
          <w:b/>
        </w:rPr>
        <w:t>Heart diseases</w:t>
      </w:r>
      <w:r>
        <w:t xml:space="preserve">: People suffering from arthritis also have a higher chance of </w:t>
      </w:r>
      <w:proofErr w:type="gramStart"/>
      <w:r>
        <w:t>getting affected</w:t>
      </w:r>
      <w:proofErr w:type="gramEnd"/>
      <w:r>
        <w:t xml:space="preserve"> by heart diseases. It can also incorporate other diseases such as diabetes. Healthcare facilities need to take care of the collateral diseases occurring to the patients. </w:t>
      </w:r>
    </w:p>
    <w:p w:rsidR="000133CE" w:rsidRDefault="00D63EDB" w14:paraId="0000002A" w14:textId="6BB501F6">
      <w:pPr>
        <w:spacing w:line="360" w:lineRule="auto"/>
        <w:jc w:val="both"/>
      </w:pPr>
      <w:r>
        <w:rPr>
          <w:b/>
        </w:rPr>
        <w:t>Obesi</w:t>
      </w:r>
      <w:r>
        <w:rPr>
          <w:b/>
        </w:rPr>
        <w:t>ty</w:t>
      </w:r>
      <w:r>
        <w:t>: It can be an alarming factor for people having arthritis and hence, the patients must not get overweight and these facilities must take care of this fact</w:t>
      </w:r>
      <w:r w:rsidR="008448F6">
        <w:t xml:space="preserve"> (</w:t>
      </w:r>
      <w:r w:rsidRPr="00A0668C" w:rsidR="005B1265">
        <w:rPr>
          <w:color w:val="222222"/>
          <w:szCs w:val="20"/>
          <w:shd w:val="clear" w:color="auto" w:fill="FFFFFF"/>
        </w:rPr>
        <w:t>Sergeant</w:t>
      </w:r>
      <w:r w:rsidR="005B1265">
        <w:rPr>
          <w:color w:val="222222"/>
          <w:szCs w:val="20"/>
          <w:shd w:val="clear" w:color="auto" w:fill="FFFFFF"/>
        </w:rPr>
        <w:t xml:space="preserve"> et al., 2018</w:t>
      </w:r>
      <w:r w:rsidR="008448F6">
        <w:t>)</w:t>
      </w:r>
      <w:r>
        <w:t>. They must organise several physical training programs and exercises for better maintenance of the</w:t>
      </w:r>
      <w:r>
        <w:t xml:space="preserve"> physical health of the patients admitted to these facilities. </w:t>
      </w:r>
    </w:p>
    <w:p w:rsidR="000133CE" w:rsidRDefault="00D63EDB" w14:paraId="0000002B" w14:textId="511F54E8">
      <w:pPr>
        <w:spacing w:line="360" w:lineRule="auto"/>
        <w:jc w:val="both"/>
      </w:pPr>
      <w:r>
        <w:rPr>
          <w:b/>
        </w:rPr>
        <w:t>Employment</w:t>
      </w:r>
      <w:r>
        <w:t xml:space="preserve">: Before employing any candidate in any respective organisation, their medical status is checked. The arthritis-affected patients can face difficulty in terms of </w:t>
      </w:r>
      <w:proofErr w:type="gramStart"/>
      <w:r w:rsidR="00D87664">
        <w:t>being</w:t>
      </w:r>
      <w:r>
        <w:t xml:space="preserve"> employed</w:t>
      </w:r>
      <w:proofErr w:type="gramEnd"/>
      <w:r>
        <w:t xml:space="preserve"> in </w:t>
      </w:r>
      <w:r>
        <w:t xml:space="preserve">different organisations. The people with physical weaknesses will certainly deliver laser productivity rates than the other employees. </w:t>
      </w:r>
    </w:p>
    <w:p w:rsidR="000133CE" w:rsidRDefault="00D63EDB" w14:paraId="0000002C" w14:textId="63D11B73">
      <w:pPr>
        <w:spacing w:line="360" w:lineRule="auto"/>
        <w:jc w:val="both"/>
      </w:pPr>
      <w:r>
        <w:rPr>
          <w:b/>
        </w:rPr>
        <w:t>Immune system</w:t>
      </w:r>
      <w:r>
        <w:t xml:space="preserve">: The immune systems of the patients </w:t>
      </w:r>
      <w:proofErr w:type="gramStart"/>
      <w:r>
        <w:t xml:space="preserve">can </w:t>
      </w:r>
      <w:r w:rsidR="00D87664">
        <w:t>be</w:t>
      </w:r>
      <w:r>
        <w:t xml:space="preserve"> degraded</w:t>
      </w:r>
      <w:proofErr w:type="gramEnd"/>
      <w:r>
        <w:t xml:space="preserve"> over the course of time due to arthritis in the long </w:t>
      </w:r>
      <w:r>
        <w:t>term</w:t>
      </w:r>
      <w:r w:rsidR="00086ED4">
        <w:t xml:space="preserve"> (</w:t>
      </w:r>
      <w:proofErr w:type="spellStart"/>
      <w:r w:rsidRPr="00A0668C" w:rsidR="007B4C3E">
        <w:rPr>
          <w:color w:val="222222"/>
          <w:szCs w:val="20"/>
          <w:shd w:val="clear" w:color="auto" w:fill="FFFFFF"/>
        </w:rPr>
        <w:t>Nikiphorou</w:t>
      </w:r>
      <w:proofErr w:type="spellEnd"/>
      <w:r w:rsidR="007B4C3E">
        <w:rPr>
          <w:color w:val="222222"/>
          <w:szCs w:val="20"/>
          <w:shd w:val="clear" w:color="auto" w:fill="FFFFFF"/>
        </w:rPr>
        <w:t xml:space="preserve"> et al., 2018</w:t>
      </w:r>
      <w:r w:rsidR="00086ED4">
        <w:t>)</w:t>
      </w:r>
      <w:r>
        <w:t xml:space="preserve">. The health issues of the people need to </w:t>
      </w:r>
      <w:proofErr w:type="gramStart"/>
      <w:r>
        <w:t>be constantly monitored</w:t>
      </w:r>
      <w:proofErr w:type="gramEnd"/>
      <w:r>
        <w:t xml:space="preserve"> by the staff of the health and social care authorities in order to detect any kind of imbalance in the immune system and take necessary acti</w:t>
      </w:r>
      <w:r w:rsidR="004B1A92">
        <w:t>ons for resolving these issues.</w:t>
      </w:r>
    </w:p>
    <w:p w:rsidR="004B1A92" w:rsidP="004B1A92" w:rsidRDefault="004B1A92" w14:paraId="37B2DCE5" w14:textId="49882193">
      <w:pPr>
        <w:spacing w:line="360" w:lineRule="auto"/>
        <w:jc w:val="center"/>
      </w:pPr>
      <w:r>
        <w:rPr>
          <w:noProof/>
        </w:rPr>
        <w:lastRenderedPageBreak/>
        <w:drawing>
          <wp:inline distT="0" distB="0" distL="0" distR="0" wp14:anchorId="3729F688" wp14:editId="7B476514">
            <wp:extent cx="4543425" cy="2862713"/>
            <wp:effectExtent l="0" t="0" r="0" b="0"/>
            <wp:docPr id="4" name="Picture 4" descr="Blocking the immune system in rheumatoid arthritis - The Pharmaceutical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ocking the immune system in rheumatoid arthritis - The Pharmaceutical  Journ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8339" cy="2865809"/>
                    </a:xfrm>
                    <a:prstGeom prst="rect">
                      <a:avLst/>
                    </a:prstGeom>
                    <a:noFill/>
                    <a:ln>
                      <a:noFill/>
                    </a:ln>
                  </pic:spPr>
                </pic:pic>
              </a:graphicData>
            </a:graphic>
          </wp:inline>
        </w:drawing>
      </w:r>
    </w:p>
    <w:p w:rsidRPr="004B1A92" w:rsidR="004B1A92" w:rsidP="004B1A92" w:rsidRDefault="004B1A92" w14:paraId="7CFD9D5C" w14:textId="3C018857">
      <w:pPr>
        <w:spacing w:line="360" w:lineRule="auto"/>
        <w:jc w:val="center"/>
        <w:rPr>
          <w:b/>
        </w:rPr>
      </w:pPr>
      <w:r w:rsidRPr="004B1A92">
        <w:rPr>
          <w:b/>
        </w:rPr>
        <w:t>Figure 4: Interruptions in immune system due to arthritis</w:t>
      </w:r>
    </w:p>
    <w:p w:rsidR="004B1A92" w:rsidP="004B1A92" w:rsidRDefault="004B1A92" w14:paraId="1C818B9E" w14:textId="5BC5E2C8">
      <w:pPr>
        <w:spacing w:line="360" w:lineRule="auto"/>
        <w:jc w:val="center"/>
      </w:pPr>
      <w:r>
        <w:t xml:space="preserve">(Source: </w:t>
      </w:r>
      <w:proofErr w:type="spellStart"/>
      <w:r w:rsidRPr="00A0668C">
        <w:rPr>
          <w:color w:val="222222"/>
          <w:szCs w:val="20"/>
          <w:shd w:val="clear" w:color="auto" w:fill="FFFFFF"/>
        </w:rPr>
        <w:t>Nikiphorou</w:t>
      </w:r>
      <w:proofErr w:type="spellEnd"/>
      <w:r>
        <w:rPr>
          <w:color w:val="222222"/>
          <w:szCs w:val="20"/>
          <w:shd w:val="clear" w:color="auto" w:fill="FFFFFF"/>
        </w:rPr>
        <w:t xml:space="preserve"> et al., 2018</w:t>
      </w:r>
      <w:r>
        <w:rPr>
          <w:color w:val="222222"/>
          <w:szCs w:val="20"/>
          <w:shd w:val="clear" w:color="auto" w:fill="FFFFFF"/>
        </w:rPr>
        <w:t>)</w:t>
      </w:r>
    </w:p>
    <w:p w:rsidR="000133CE" w:rsidP="00704F8F" w:rsidRDefault="00D63EDB" w14:paraId="0000002D" w14:textId="77777777">
      <w:pPr>
        <w:pStyle w:val="Heading1"/>
      </w:pPr>
      <w:bookmarkStart w:name="_Toc119513445" w:id="6"/>
      <w:r>
        <w:t>Conclusion</w:t>
      </w:r>
      <w:bookmarkEnd w:id="6"/>
      <w:r>
        <w:t xml:space="preserve"> </w:t>
      </w:r>
    </w:p>
    <w:p w:rsidR="000133CE" w:rsidRDefault="00D63EDB" w14:paraId="0000002E" w14:textId="59D96AFC">
      <w:pPr>
        <w:spacing w:line="360" w:lineRule="auto"/>
        <w:jc w:val="both"/>
      </w:pPr>
      <w:r>
        <w:t>T</w:t>
      </w:r>
      <w:r>
        <w:t>his particular work regarding arthritis has provided a brief insight into the disease and the associated impacts and mitigation strategies in health and social care facilities. The statistics and data provided in this report have exhibited a clear Idea reg</w:t>
      </w:r>
      <w:r>
        <w:t>arding the severity of this disease across the entire United Kingdom. Around 430000 people have rheumatoid arthritis in the country based on data collected in 2021. Children are not also safe from this disease as almost 12000 children have juvenile idiopat</w:t>
      </w:r>
      <w:r>
        <w:t xml:space="preserve">hic arthritis. Osteoporosis </w:t>
      </w:r>
      <w:proofErr w:type="gramStart"/>
      <w:r>
        <w:t>can also be caused</w:t>
      </w:r>
      <w:proofErr w:type="gramEnd"/>
      <w:r>
        <w:t xml:space="preserve"> by a side effect of arthritis and almost 3 million people are suffering from it in the United Kingdom. Studies have also shown that women have a better affinity for </w:t>
      </w:r>
      <w:proofErr w:type="gramStart"/>
      <w:r w:rsidR="00A8629E">
        <w:t>being</w:t>
      </w:r>
      <w:r>
        <w:t xml:space="preserve"> infected</w:t>
      </w:r>
      <w:proofErr w:type="gramEnd"/>
      <w:r>
        <w:t xml:space="preserve"> from arthritis than men and</w:t>
      </w:r>
      <w:r>
        <w:t xml:space="preserve"> hence, women are more likely to indulge themselves in physical activities. </w:t>
      </w:r>
    </w:p>
    <w:p w:rsidR="000133CE" w:rsidRDefault="00D63EDB" w14:paraId="0000002F" w14:textId="77777777">
      <w:pPr>
        <w:spacing w:line="360" w:lineRule="auto"/>
        <w:jc w:val="both"/>
      </w:pPr>
      <w:r>
        <w:t>The NHS provides proper healthcare services to people suffering from arthritis in the United Kingdom and they can take several steps in order to help the people in need in the hea</w:t>
      </w:r>
      <w:r>
        <w:t>lth and social facilities. They mainly classify the two common types of arthritis - osteoarthritis and rheumatoid arthritis. After classifying the types of arthritis, they take the essential steps to mitigate them according to the health condition of the p</w:t>
      </w:r>
      <w:r>
        <w:t xml:space="preserve">atients in the facilities. The short and long-term consequences of the arthritis patients in the facilities have also been discussed here which also exhibits the extent of medical attention the patients are getting in these facilities. A brief overview of </w:t>
      </w:r>
      <w:r>
        <w:t xml:space="preserve">the situation regarding patients of arthritis in the United Kingdom </w:t>
      </w:r>
      <w:proofErr w:type="gramStart"/>
      <w:r>
        <w:t>has been derived</w:t>
      </w:r>
      <w:proofErr w:type="gramEnd"/>
      <w:r>
        <w:t xml:space="preserve"> from the overall discussion conducted in this report. </w:t>
      </w:r>
    </w:p>
    <w:p w:rsidR="000133CE" w:rsidRDefault="00D63EDB" w14:paraId="00000030" w14:textId="77777777">
      <w:pPr>
        <w:spacing w:line="360" w:lineRule="auto"/>
        <w:jc w:val="both"/>
      </w:pPr>
      <w:r>
        <w:br w:type="page"/>
      </w:r>
    </w:p>
    <w:p w:rsidR="000133CE" w:rsidP="00704F8F" w:rsidRDefault="00D63EDB" w14:paraId="00000031" w14:textId="77777777">
      <w:pPr>
        <w:pStyle w:val="Heading1"/>
        <w:rPr>
          <w:b w:val="0"/>
        </w:rPr>
      </w:pPr>
      <w:bookmarkStart w:name="_Toc119513446" w:id="7"/>
      <w:r>
        <w:lastRenderedPageBreak/>
        <w:t>References</w:t>
      </w:r>
      <w:bookmarkEnd w:id="7"/>
      <w:r>
        <w:t xml:space="preserve"> </w:t>
      </w:r>
    </w:p>
    <w:p w:rsidRPr="00F46B57" w:rsidR="00F46B57" w:rsidRDefault="00F46B57" w14:paraId="37E5257D" w14:textId="77777777">
      <w:pPr>
        <w:spacing w:line="360" w:lineRule="auto"/>
        <w:jc w:val="both"/>
        <w:rPr>
          <w:sz w:val="24"/>
        </w:rPr>
      </w:pPr>
      <w:proofErr w:type="spellStart"/>
      <w:r w:rsidRPr="00A0668C">
        <w:rPr>
          <w:color w:val="222222"/>
          <w:szCs w:val="20"/>
          <w:shd w:val="clear" w:color="auto" w:fill="FFFFFF"/>
        </w:rPr>
        <w:t>Aletaha</w:t>
      </w:r>
      <w:proofErr w:type="spellEnd"/>
      <w:r w:rsidRPr="00A0668C">
        <w:rPr>
          <w:color w:val="222222"/>
          <w:szCs w:val="20"/>
          <w:shd w:val="clear" w:color="auto" w:fill="FFFFFF"/>
        </w:rPr>
        <w:t xml:space="preserve">, D. and </w:t>
      </w:r>
      <w:proofErr w:type="spellStart"/>
      <w:r w:rsidRPr="00A0668C">
        <w:rPr>
          <w:color w:val="222222"/>
          <w:szCs w:val="20"/>
          <w:shd w:val="clear" w:color="auto" w:fill="FFFFFF"/>
        </w:rPr>
        <w:t>Smolen</w:t>
      </w:r>
      <w:proofErr w:type="spellEnd"/>
      <w:r w:rsidRPr="00A0668C">
        <w:rPr>
          <w:color w:val="222222"/>
          <w:szCs w:val="20"/>
          <w:shd w:val="clear" w:color="auto" w:fill="FFFFFF"/>
        </w:rPr>
        <w:t xml:space="preserve">, J.S., </w:t>
      </w:r>
      <w:r>
        <w:rPr>
          <w:color w:val="222222"/>
          <w:szCs w:val="20"/>
          <w:shd w:val="clear" w:color="auto" w:fill="FFFFFF"/>
        </w:rPr>
        <w:t>(2018)</w:t>
      </w:r>
      <w:r w:rsidRPr="00A0668C">
        <w:rPr>
          <w:color w:val="222222"/>
          <w:szCs w:val="20"/>
          <w:shd w:val="clear" w:color="auto" w:fill="FFFFFF"/>
        </w:rPr>
        <w:t>. Diagnosis and management of rheumatoid arthritis: a review. </w:t>
      </w:r>
      <w:proofErr w:type="spellStart"/>
      <w:r w:rsidRPr="00A0668C">
        <w:rPr>
          <w:i/>
          <w:iCs/>
          <w:color w:val="222222"/>
          <w:szCs w:val="20"/>
          <w:shd w:val="clear" w:color="auto" w:fill="FFFFFF"/>
        </w:rPr>
        <w:t>Jama</w:t>
      </w:r>
      <w:proofErr w:type="spellEnd"/>
      <w:r w:rsidRPr="00A0668C">
        <w:rPr>
          <w:color w:val="222222"/>
          <w:szCs w:val="20"/>
          <w:shd w:val="clear" w:color="auto" w:fill="FFFFFF"/>
        </w:rPr>
        <w:t>, </w:t>
      </w:r>
      <w:r w:rsidRPr="00A0668C">
        <w:rPr>
          <w:i/>
          <w:iCs/>
          <w:color w:val="222222"/>
          <w:szCs w:val="20"/>
          <w:shd w:val="clear" w:color="auto" w:fill="FFFFFF"/>
        </w:rPr>
        <w:t>320</w:t>
      </w:r>
      <w:r w:rsidRPr="00A0668C">
        <w:rPr>
          <w:color w:val="222222"/>
          <w:szCs w:val="20"/>
          <w:shd w:val="clear" w:color="auto" w:fill="FFFFFF"/>
        </w:rPr>
        <w:t>(13), pp.1360-1372.</w:t>
      </w:r>
    </w:p>
    <w:p w:rsidRPr="00A0668C" w:rsidR="00F46B57" w:rsidP="00F46B57" w:rsidRDefault="00F46B57" w14:paraId="6CDC08F2" w14:textId="77777777">
      <w:pPr>
        <w:spacing w:line="360" w:lineRule="auto"/>
        <w:jc w:val="both"/>
        <w:rPr>
          <w:rFonts w:asciiTheme="minorHAnsi" w:hAnsiTheme="minorHAnsi" w:cstheme="minorBidi"/>
          <w:sz w:val="24"/>
        </w:rPr>
      </w:pPr>
      <w:r w:rsidRPr="00A0668C">
        <w:rPr>
          <w:color w:val="222222"/>
          <w:szCs w:val="20"/>
          <w:shd w:val="clear" w:color="auto" w:fill="FFFFFF"/>
        </w:rPr>
        <w:t xml:space="preserve">Bullock, J., Rizvi, S.A., Saleh, A.M., Ahmed, S.S., Do, D.P., Ansari, R.A. and Ahmed, J., </w:t>
      </w:r>
      <w:r>
        <w:rPr>
          <w:color w:val="222222"/>
          <w:szCs w:val="20"/>
          <w:shd w:val="clear" w:color="auto" w:fill="FFFFFF"/>
        </w:rPr>
        <w:t>(2018)</w:t>
      </w:r>
      <w:r w:rsidRPr="00A0668C">
        <w:rPr>
          <w:color w:val="222222"/>
          <w:szCs w:val="20"/>
          <w:shd w:val="clear" w:color="auto" w:fill="FFFFFF"/>
        </w:rPr>
        <w:t>. Rheumatoid arthritis: a brief overview of the treatment. </w:t>
      </w:r>
      <w:r w:rsidRPr="00A0668C">
        <w:rPr>
          <w:i/>
          <w:iCs/>
          <w:color w:val="222222"/>
          <w:szCs w:val="20"/>
          <w:shd w:val="clear" w:color="auto" w:fill="FFFFFF"/>
        </w:rPr>
        <w:t>Medical Principles and Practice</w:t>
      </w:r>
      <w:r w:rsidRPr="00A0668C">
        <w:rPr>
          <w:color w:val="222222"/>
          <w:szCs w:val="20"/>
          <w:shd w:val="clear" w:color="auto" w:fill="FFFFFF"/>
        </w:rPr>
        <w:t>, </w:t>
      </w:r>
      <w:r w:rsidRPr="00A0668C">
        <w:rPr>
          <w:i/>
          <w:iCs/>
          <w:color w:val="222222"/>
          <w:szCs w:val="20"/>
          <w:shd w:val="clear" w:color="auto" w:fill="FFFFFF"/>
        </w:rPr>
        <w:t>27</w:t>
      </w:r>
      <w:r w:rsidRPr="00A0668C">
        <w:rPr>
          <w:color w:val="222222"/>
          <w:szCs w:val="20"/>
          <w:shd w:val="clear" w:color="auto" w:fill="FFFFFF"/>
        </w:rPr>
        <w:t>(6), pp.501-507.</w:t>
      </w:r>
    </w:p>
    <w:p w:rsidRPr="00A0668C" w:rsidR="00F46B57" w:rsidP="00F46B57" w:rsidRDefault="00F46B57" w14:paraId="50501244" w14:textId="77777777">
      <w:pPr>
        <w:spacing w:line="360" w:lineRule="auto"/>
        <w:jc w:val="both"/>
        <w:rPr>
          <w:rFonts w:asciiTheme="minorHAnsi" w:hAnsiTheme="minorHAnsi" w:cstheme="minorBidi"/>
          <w:sz w:val="24"/>
        </w:rPr>
      </w:pPr>
      <w:proofErr w:type="spellStart"/>
      <w:r w:rsidRPr="00A0668C">
        <w:rPr>
          <w:color w:val="222222"/>
          <w:szCs w:val="20"/>
          <w:shd w:val="clear" w:color="auto" w:fill="FFFFFF"/>
        </w:rPr>
        <w:t>Conigliaro</w:t>
      </w:r>
      <w:proofErr w:type="spellEnd"/>
      <w:r w:rsidRPr="00A0668C">
        <w:rPr>
          <w:color w:val="222222"/>
          <w:szCs w:val="20"/>
          <w:shd w:val="clear" w:color="auto" w:fill="FFFFFF"/>
        </w:rPr>
        <w:t xml:space="preserve">, P., </w:t>
      </w:r>
      <w:proofErr w:type="spellStart"/>
      <w:r w:rsidRPr="00A0668C">
        <w:rPr>
          <w:color w:val="222222"/>
          <w:szCs w:val="20"/>
          <w:shd w:val="clear" w:color="auto" w:fill="FFFFFF"/>
        </w:rPr>
        <w:t>Triggianese</w:t>
      </w:r>
      <w:proofErr w:type="spellEnd"/>
      <w:r w:rsidRPr="00A0668C">
        <w:rPr>
          <w:color w:val="222222"/>
          <w:szCs w:val="20"/>
          <w:shd w:val="clear" w:color="auto" w:fill="FFFFFF"/>
        </w:rPr>
        <w:t xml:space="preserve">, P., De Martino, E., </w:t>
      </w:r>
      <w:proofErr w:type="spellStart"/>
      <w:r w:rsidRPr="00A0668C">
        <w:rPr>
          <w:color w:val="222222"/>
          <w:szCs w:val="20"/>
          <w:shd w:val="clear" w:color="auto" w:fill="FFFFFF"/>
        </w:rPr>
        <w:t>Fonti</w:t>
      </w:r>
      <w:proofErr w:type="spellEnd"/>
      <w:r w:rsidRPr="00A0668C">
        <w:rPr>
          <w:color w:val="222222"/>
          <w:szCs w:val="20"/>
          <w:shd w:val="clear" w:color="auto" w:fill="FFFFFF"/>
        </w:rPr>
        <w:t xml:space="preserve">, G.L., </w:t>
      </w:r>
      <w:proofErr w:type="spellStart"/>
      <w:r w:rsidRPr="00A0668C">
        <w:rPr>
          <w:color w:val="222222"/>
          <w:szCs w:val="20"/>
          <w:shd w:val="clear" w:color="auto" w:fill="FFFFFF"/>
        </w:rPr>
        <w:t>Chimenti</w:t>
      </w:r>
      <w:proofErr w:type="spellEnd"/>
      <w:r w:rsidRPr="00A0668C">
        <w:rPr>
          <w:color w:val="222222"/>
          <w:szCs w:val="20"/>
          <w:shd w:val="clear" w:color="auto" w:fill="FFFFFF"/>
        </w:rPr>
        <w:t xml:space="preserve">, M.S., </w:t>
      </w:r>
      <w:proofErr w:type="spellStart"/>
      <w:r w:rsidRPr="00A0668C">
        <w:rPr>
          <w:color w:val="222222"/>
          <w:szCs w:val="20"/>
          <w:shd w:val="clear" w:color="auto" w:fill="FFFFFF"/>
        </w:rPr>
        <w:t>Sunzini</w:t>
      </w:r>
      <w:proofErr w:type="spellEnd"/>
      <w:r w:rsidRPr="00A0668C">
        <w:rPr>
          <w:color w:val="222222"/>
          <w:szCs w:val="20"/>
          <w:shd w:val="clear" w:color="auto" w:fill="FFFFFF"/>
        </w:rPr>
        <w:t xml:space="preserve">, F., Viola, A., </w:t>
      </w:r>
      <w:proofErr w:type="spellStart"/>
      <w:r w:rsidRPr="00A0668C">
        <w:rPr>
          <w:color w:val="222222"/>
          <w:szCs w:val="20"/>
          <w:shd w:val="clear" w:color="auto" w:fill="FFFFFF"/>
        </w:rPr>
        <w:t>Canofari</w:t>
      </w:r>
      <w:proofErr w:type="spellEnd"/>
      <w:r w:rsidRPr="00A0668C">
        <w:rPr>
          <w:color w:val="222222"/>
          <w:szCs w:val="20"/>
          <w:shd w:val="clear" w:color="auto" w:fill="FFFFFF"/>
        </w:rPr>
        <w:t xml:space="preserve">, C. and </w:t>
      </w:r>
      <w:proofErr w:type="spellStart"/>
      <w:r w:rsidRPr="00A0668C">
        <w:rPr>
          <w:color w:val="222222"/>
          <w:szCs w:val="20"/>
          <w:shd w:val="clear" w:color="auto" w:fill="FFFFFF"/>
        </w:rPr>
        <w:t>Perricone</w:t>
      </w:r>
      <w:proofErr w:type="spellEnd"/>
      <w:r w:rsidRPr="00A0668C">
        <w:rPr>
          <w:color w:val="222222"/>
          <w:szCs w:val="20"/>
          <w:shd w:val="clear" w:color="auto" w:fill="FFFFFF"/>
        </w:rPr>
        <w:t xml:space="preserve">, R., </w:t>
      </w:r>
      <w:r>
        <w:rPr>
          <w:color w:val="222222"/>
          <w:szCs w:val="20"/>
          <w:shd w:val="clear" w:color="auto" w:fill="FFFFFF"/>
        </w:rPr>
        <w:t>(2019)</w:t>
      </w:r>
      <w:r w:rsidRPr="00A0668C">
        <w:rPr>
          <w:color w:val="222222"/>
          <w:szCs w:val="20"/>
          <w:shd w:val="clear" w:color="auto" w:fill="FFFFFF"/>
        </w:rPr>
        <w:t>. Challenges in the treatment of rheumatoid arthritis. </w:t>
      </w:r>
      <w:r w:rsidRPr="00A0668C">
        <w:rPr>
          <w:i/>
          <w:iCs/>
          <w:color w:val="222222"/>
          <w:szCs w:val="20"/>
          <w:shd w:val="clear" w:color="auto" w:fill="FFFFFF"/>
        </w:rPr>
        <w:t>Autoimmunity reviews</w:t>
      </w:r>
      <w:r w:rsidRPr="00A0668C">
        <w:rPr>
          <w:color w:val="222222"/>
          <w:szCs w:val="20"/>
          <w:shd w:val="clear" w:color="auto" w:fill="FFFFFF"/>
        </w:rPr>
        <w:t>, </w:t>
      </w:r>
      <w:r w:rsidRPr="00A0668C">
        <w:rPr>
          <w:i/>
          <w:iCs/>
          <w:color w:val="222222"/>
          <w:szCs w:val="20"/>
          <w:shd w:val="clear" w:color="auto" w:fill="FFFFFF"/>
        </w:rPr>
        <w:t>18</w:t>
      </w:r>
      <w:r w:rsidRPr="00A0668C">
        <w:rPr>
          <w:color w:val="222222"/>
          <w:szCs w:val="20"/>
          <w:shd w:val="clear" w:color="auto" w:fill="FFFFFF"/>
        </w:rPr>
        <w:t>(7), pp.706-713.</w:t>
      </w:r>
    </w:p>
    <w:p w:rsidRPr="00A0668C" w:rsidR="00F46B57" w:rsidP="00F46B57" w:rsidRDefault="00F46B57" w14:paraId="2AD99957" w14:textId="77777777">
      <w:pPr>
        <w:spacing w:line="360" w:lineRule="auto"/>
        <w:jc w:val="both"/>
        <w:rPr>
          <w:rFonts w:asciiTheme="minorHAnsi" w:hAnsiTheme="minorHAnsi" w:cstheme="minorBidi"/>
          <w:sz w:val="24"/>
        </w:rPr>
      </w:pPr>
      <w:proofErr w:type="spellStart"/>
      <w:r w:rsidRPr="00A0668C">
        <w:rPr>
          <w:color w:val="222222"/>
          <w:szCs w:val="20"/>
          <w:shd w:val="clear" w:color="auto" w:fill="FFFFFF"/>
        </w:rPr>
        <w:t>Fautrel</w:t>
      </w:r>
      <w:proofErr w:type="spellEnd"/>
      <w:r w:rsidRPr="00A0668C">
        <w:rPr>
          <w:color w:val="222222"/>
          <w:szCs w:val="20"/>
          <w:shd w:val="clear" w:color="auto" w:fill="FFFFFF"/>
        </w:rPr>
        <w:t xml:space="preserve">, B., </w:t>
      </w:r>
      <w:proofErr w:type="spellStart"/>
      <w:r w:rsidRPr="00A0668C">
        <w:rPr>
          <w:color w:val="222222"/>
          <w:szCs w:val="20"/>
          <w:shd w:val="clear" w:color="auto" w:fill="FFFFFF"/>
        </w:rPr>
        <w:t>Alten</w:t>
      </w:r>
      <w:proofErr w:type="spellEnd"/>
      <w:r w:rsidRPr="00A0668C">
        <w:rPr>
          <w:color w:val="222222"/>
          <w:szCs w:val="20"/>
          <w:shd w:val="clear" w:color="auto" w:fill="FFFFFF"/>
        </w:rPr>
        <w:t xml:space="preserve">, R., Kirkham, B., de la Torre, I., Durand, F., Barry, J., </w:t>
      </w:r>
      <w:proofErr w:type="spellStart"/>
      <w:r w:rsidRPr="00A0668C">
        <w:rPr>
          <w:color w:val="222222"/>
          <w:szCs w:val="20"/>
          <w:shd w:val="clear" w:color="auto" w:fill="FFFFFF"/>
        </w:rPr>
        <w:t>Holzkaemper</w:t>
      </w:r>
      <w:proofErr w:type="spellEnd"/>
      <w:r w:rsidRPr="00A0668C">
        <w:rPr>
          <w:color w:val="222222"/>
          <w:szCs w:val="20"/>
          <w:shd w:val="clear" w:color="auto" w:fill="FFFFFF"/>
        </w:rPr>
        <w:t xml:space="preserve">, T., </w:t>
      </w:r>
      <w:proofErr w:type="spellStart"/>
      <w:r w:rsidRPr="00A0668C">
        <w:rPr>
          <w:color w:val="222222"/>
          <w:szCs w:val="20"/>
          <w:shd w:val="clear" w:color="auto" w:fill="FFFFFF"/>
        </w:rPr>
        <w:t>Fakhouri</w:t>
      </w:r>
      <w:proofErr w:type="spellEnd"/>
      <w:r w:rsidRPr="00A0668C">
        <w:rPr>
          <w:color w:val="222222"/>
          <w:szCs w:val="20"/>
          <w:shd w:val="clear" w:color="auto" w:fill="FFFFFF"/>
        </w:rPr>
        <w:t xml:space="preserve">, W. and Taylor, P.C., </w:t>
      </w:r>
      <w:r>
        <w:rPr>
          <w:color w:val="222222"/>
          <w:szCs w:val="20"/>
          <w:shd w:val="clear" w:color="auto" w:fill="FFFFFF"/>
        </w:rPr>
        <w:t>(2018)</w:t>
      </w:r>
      <w:r w:rsidRPr="00A0668C">
        <w:rPr>
          <w:color w:val="222222"/>
          <w:szCs w:val="20"/>
          <w:shd w:val="clear" w:color="auto" w:fill="FFFFFF"/>
        </w:rPr>
        <w:t>. Call for action: how to improve use of patient-reported outcomes to guide clinical decision making in rheumatoid arthritis. </w:t>
      </w:r>
      <w:r w:rsidRPr="00A0668C">
        <w:rPr>
          <w:i/>
          <w:iCs/>
          <w:color w:val="222222"/>
          <w:szCs w:val="20"/>
          <w:shd w:val="clear" w:color="auto" w:fill="FFFFFF"/>
        </w:rPr>
        <w:t>Rheumatology international</w:t>
      </w:r>
      <w:r w:rsidRPr="00A0668C">
        <w:rPr>
          <w:color w:val="222222"/>
          <w:szCs w:val="20"/>
          <w:shd w:val="clear" w:color="auto" w:fill="FFFFFF"/>
        </w:rPr>
        <w:t>, </w:t>
      </w:r>
      <w:r w:rsidRPr="00A0668C">
        <w:rPr>
          <w:i/>
          <w:iCs/>
          <w:color w:val="222222"/>
          <w:szCs w:val="20"/>
          <w:shd w:val="clear" w:color="auto" w:fill="FFFFFF"/>
        </w:rPr>
        <w:t>38</w:t>
      </w:r>
      <w:r w:rsidRPr="00A0668C">
        <w:rPr>
          <w:color w:val="222222"/>
          <w:szCs w:val="20"/>
          <w:shd w:val="clear" w:color="auto" w:fill="FFFFFF"/>
        </w:rPr>
        <w:t>(6), pp.935-947.</w:t>
      </w:r>
    </w:p>
    <w:p w:rsidRPr="00A0668C" w:rsidR="00F46B57" w:rsidP="00F46B57" w:rsidRDefault="00F46B57" w14:paraId="78DC61E3" w14:textId="77777777">
      <w:pPr>
        <w:spacing w:line="360" w:lineRule="auto"/>
        <w:jc w:val="both"/>
        <w:rPr>
          <w:rFonts w:asciiTheme="minorHAnsi" w:hAnsiTheme="minorHAnsi" w:cstheme="minorBidi"/>
          <w:sz w:val="24"/>
        </w:rPr>
      </w:pPr>
      <w:r w:rsidRPr="00A0668C">
        <w:rPr>
          <w:color w:val="222222"/>
          <w:szCs w:val="20"/>
          <w:shd w:val="clear" w:color="auto" w:fill="FFFFFF"/>
        </w:rPr>
        <w:t xml:space="preserve">Lewis, M.J., Barnes, M.R., </w:t>
      </w:r>
      <w:proofErr w:type="spellStart"/>
      <w:r w:rsidRPr="00A0668C">
        <w:rPr>
          <w:color w:val="222222"/>
          <w:szCs w:val="20"/>
          <w:shd w:val="clear" w:color="auto" w:fill="FFFFFF"/>
        </w:rPr>
        <w:t>Blighe</w:t>
      </w:r>
      <w:proofErr w:type="spellEnd"/>
      <w:r w:rsidRPr="00A0668C">
        <w:rPr>
          <w:color w:val="222222"/>
          <w:szCs w:val="20"/>
          <w:shd w:val="clear" w:color="auto" w:fill="FFFFFF"/>
        </w:rPr>
        <w:t xml:space="preserve">, K., </w:t>
      </w:r>
      <w:proofErr w:type="spellStart"/>
      <w:r w:rsidRPr="00A0668C">
        <w:rPr>
          <w:color w:val="222222"/>
          <w:szCs w:val="20"/>
          <w:shd w:val="clear" w:color="auto" w:fill="FFFFFF"/>
        </w:rPr>
        <w:t>Goldmann</w:t>
      </w:r>
      <w:proofErr w:type="spellEnd"/>
      <w:r w:rsidRPr="00A0668C">
        <w:rPr>
          <w:color w:val="222222"/>
          <w:szCs w:val="20"/>
          <w:shd w:val="clear" w:color="auto" w:fill="FFFFFF"/>
        </w:rPr>
        <w:t xml:space="preserve">, K., </w:t>
      </w:r>
      <w:proofErr w:type="spellStart"/>
      <w:r w:rsidRPr="00A0668C">
        <w:rPr>
          <w:color w:val="222222"/>
          <w:szCs w:val="20"/>
          <w:shd w:val="clear" w:color="auto" w:fill="FFFFFF"/>
        </w:rPr>
        <w:t>Rana</w:t>
      </w:r>
      <w:proofErr w:type="spellEnd"/>
      <w:r w:rsidRPr="00A0668C">
        <w:rPr>
          <w:color w:val="222222"/>
          <w:szCs w:val="20"/>
          <w:shd w:val="clear" w:color="auto" w:fill="FFFFFF"/>
        </w:rPr>
        <w:t xml:space="preserve">, S., Hackney, J.A., </w:t>
      </w:r>
      <w:proofErr w:type="spellStart"/>
      <w:r w:rsidRPr="00A0668C">
        <w:rPr>
          <w:color w:val="222222"/>
          <w:szCs w:val="20"/>
          <w:shd w:val="clear" w:color="auto" w:fill="FFFFFF"/>
        </w:rPr>
        <w:t>Ramamoorthi</w:t>
      </w:r>
      <w:proofErr w:type="spellEnd"/>
      <w:r w:rsidRPr="00A0668C">
        <w:rPr>
          <w:color w:val="222222"/>
          <w:szCs w:val="20"/>
          <w:shd w:val="clear" w:color="auto" w:fill="FFFFFF"/>
        </w:rPr>
        <w:t xml:space="preserve">, N., John, C.R., Watson, D.S., </w:t>
      </w:r>
      <w:proofErr w:type="spellStart"/>
      <w:r w:rsidRPr="00A0668C">
        <w:rPr>
          <w:color w:val="222222"/>
          <w:szCs w:val="20"/>
          <w:shd w:val="clear" w:color="auto" w:fill="FFFFFF"/>
        </w:rPr>
        <w:t>Kummerfeld</w:t>
      </w:r>
      <w:proofErr w:type="spellEnd"/>
      <w:r w:rsidRPr="00A0668C">
        <w:rPr>
          <w:color w:val="222222"/>
          <w:szCs w:val="20"/>
          <w:shd w:val="clear" w:color="auto" w:fill="FFFFFF"/>
        </w:rPr>
        <w:t xml:space="preserve">, S.K. and Hands, R., </w:t>
      </w:r>
      <w:r>
        <w:rPr>
          <w:color w:val="222222"/>
          <w:szCs w:val="20"/>
          <w:shd w:val="clear" w:color="auto" w:fill="FFFFFF"/>
        </w:rPr>
        <w:t>(2019)</w:t>
      </w:r>
      <w:r w:rsidRPr="00A0668C">
        <w:rPr>
          <w:color w:val="222222"/>
          <w:szCs w:val="20"/>
          <w:shd w:val="clear" w:color="auto" w:fill="FFFFFF"/>
        </w:rPr>
        <w:t>. Molecular portraits of early rheumatoid arthritis identify clinical and treatment response phenotypes. </w:t>
      </w:r>
      <w:r w:rsidRPr="00A0668C">
        <w:rPr>
          <w:i/>
          <w:iCs/>
          <w:color w:val="222222"/>
          <w:szCs w:val="20"/>
          <w:shd w:val="clear" w:color="auto" w:fill="FFFFFF"/>
        </w:rPr>
        <w:t>Cell reports</w:t>
      </w:r>
      <w:r w:rsidRPr="00A0668C">
        <w:rPr>
          <w:color w:val="222222"/>
          <w:szCs w:val="20"/>
          <w:shd w:val="clear" w:color="auto" w:fill="FFFFFF"/>
        </w:rPr>
        <w:t>, </w:t>
      </w:r>
      <w:r w:rsidRPr="00A0668C">
        <w:rPr>
          <w:i/>
          <w:iCs/>
          <w:color w:val="222222"/>
          <w:szCs w:val="20"/>
          <w:shd w:val="clear" w:color="auto" w:fill="FFFFFF"/>
        </w:rPr>
        <w:t>28</w:t>
      </w:r>
      <w:r w:rsidRPr="00A0668C">
        <w:rPr>
          <w:color w:val="222222"/>
          <w:szCs w:val="20"/>
          <w:shd w:val="clear" w:color="auto" w:fill="FFFFFF"/>
        </w:rPr>
        <w:t>(9), pp.2455-2470.</w:t>
      </w:r>
    </w:p>
    <w:p w:rsidRPr="00A0668C" w:rsidR="00F46B57" w:rsidP="00F46B57" w:rsidRDefault="00F46B57" w14:paraId="39A44604" w14:textId="77777777">
      <w:pPr>
        <w:spacing w:line="360" w:lineRule="auto"/>
        <w:jc w:val="both"/>
        <w:rPr>
          <w:rFonts w:asciiTheme="minorHAnsi" w:hAnsiTheme="minorHAnsi" w:cstheme="minorBidi"/>
          <w:sz w:val="24"/>
        </w:rPr>
      </w:pPr>
      <w:proofErr w:type="spellStart"/>
      <w:r w:rsidRPr="00A0668C">
        <w:rPr>
          <w:color w:val="222222"/>
          <w:szCs w:val="20"/>
          <w:shd w:val="clear" w:color="auto" w:fill="FFFFFF"/>
        </w:rPr>
        <w:t>Moshayedi</w:t>
      </w:r>
      <w:proofErr w:type="spellEnd"/>
      <w:r w:rsidRPr="00A0668C">
        <w:rPr>
          <w:color w:val="222222"/>
          <w:szCs w:val="20"/>
          <w:shd w:val="clear" w:color="auto" w:fill="FFFFFF"/>
        </w:rPr>
        <w:t xml:space="preserve">, S., </w:t>
      </w:r>
      <w:proofErr w:type="spellStart"/>
      <w:r w:rsidRPr="00A0668C">
        <w:rPr>
          <w:color w:val="222222"/>
          <w:szCs w:val="20"/>
          <w:shd w:val="clear" w:color="auto" w:fill="FFFFFF"/>
        </w:rPr>
        <w:t>Tasorian</w:t>
      </w:r>
      <w:proofErr w:type="spellEnd"/>
      <w:r w:rsidRPr="00A0668C">
        <w:rPr>
          <w:color w:val="222222"/>
          <w:szCs w:val="20"/>
          <w:shd w:val="clear" w:color="auto" w:fill="FFFFFF"/>
        </w:rPr>
        <w:t xml:space="preserve">, B. and </w:t>
      </w:r>
      <w:proofErr w:type="spellStart"/>
      <w:r w:rsidRPr="00A0668C">
        <w:rPr>
          <w:color w:val="222222"/>
          <w:szCs w:val="20"/>
          <w:shd w:val="clear" w:color="auto" w:fill="FFFFFF"/>
        </w:rPr>
        <w:t>Almasi-Hashiani</w:t>
      </w:r>
      <w:proofErr w:type="spellEnd"/>
      <w:r w:rsidRPr="00A0668C">
        <w:rPr>
          <w:color w:val="222222"/>
          <w:szCs w:val="20"/>
          <w:shd w:val="clear" w:color="auto" w:fill="FFFFFF"/>
        </w:rPr>
        <w:t xml:space="preserve">, A., </w:t>
      </w:r>
      <w:r>
        <w:rPr>
          <w:color w:val="222222"/>
          <w:szCs w:val="20"/>
          <w:shd w:val="clear" w:color="auto" w:fill="FFFFFF"/>
        </w:rPr>
        <w:t>(</w:t>
      </w:r>
      <w:r w:rsidRPr="00A0668C">
        <w:rPr>
          <w:color w:val="222222"/>
          <w:szCs w:val="20"/>
          <w:shd w:val="clear" w:color="auto" w:fill="FFFFFF"/>
        </w:rPr>
        <w:t>2022</w:t>
      </w:r>
      <w:r>
        <w:rPr>
          <w:color w:val="222222"/>
          <w:szCs w:val="20"/>
          <w:shd w:val="clear" w:color="auto" w:fill="FFFFFF"/>
        </w:rPr>
        <w:t>)</w:t>
      </w:r>
      <w:r w:rsidRPr="00A0668C">
        <w:rPr>
          <w:color w:val="222222"/>
          <w:szCs w:val="20"/>
          <w:shd w:val="clear" w:color="auto" w:fill="FFFFFF"/>
        </w:rPr>
        <w:t>. The prevalence of osteoporosis in rheumatoid arthritis patient: a systematic review and meta-analysis. </w:t>
      </w:r>
      <w:r w:rsidRPr="00A0668C">
        <w:rPr>
          <w:i/>
          <w:iCs/>
          <w:color w:val="222222"/>
          <w:szCs w:val="20"/>
          <w:shd w:val="clear" w:color="auto" w:fill="FFFFFF"/>
        </w:rPr>
        <w:t>Scientific reports</w:t>
      </w:r>
      <w:r w:rsidRPr="00A0668C">
        <w:rPr>
          <w:color w:val="222222"/>
          <w:szCs w:val="20"/>
          <w:shd w:val="clear" w:color="auto" w:fill="FFFFFF"/>
        </w:rPr>
        <w:t>, </w:t>
      </w:r>
      <w:r w:rsidRPr="00A0668C">
        <w:rPr>
          <w:i/>
          <w:iCs/>
          <w:color w:val="222222"/>
          <w:szCs w:val="20"/>
          <w:shd w:val="clear" w:color="auto" w:fill="FFFFFF"/>
        </w:rPr>
        <w:t>12</w:t>
      </w:r>
      <w:r w:rsidRPr="00A0668C">
        <w:rPr>
          <w:color w:val="222222"/>
          <w:szCs w:val="20"/>
          <w:shd w:val="clear" w:color="auto" w:fill="FFFFFF"/>
        </w:rPr>
        <w:t>(1), pp.1-11.</w:t>
      </w:r>
    </w:p>
    <w:p w:rsidRPr="00A0668C" w:rsidR="00F46B57" w:rsidP="00F46B57" w:rsidRDefault="00F46B57" w14:paraId="6E1EC75D" w14:textId="77777777">
      <w:pPr>
        <w:spacing w:line="360" w:lineRule="auto"/>
        <w:jc w:val="both"/>
        <w:rPr>
          <w:rFonts w:asciiTheme="minorHAnsi" w:hAnsiTheme="minorHAnsi" w:cstheme="minorBidi"/>
          <w:sz w:val="24"/>
        </w:rPr>
      </w:pPr>
      <w:proofErr w:type="spellStart"/>
      <w:r w:rsidRPr="00A0668C">
        <w:rPr>
          <w:color w:val="222222"/>
          <w:szCs w:val="20"/>
          <w:shd w:val="clear" w:color="auto" w:fill="FFFFFF"/>
        </w:rPr>
        <w:t>Nikiphorou</w:t>
      </w:r>
      <w:proofErr w:type="spellEnd"/>
      <w:r w:rsidRPr="00A0668C">
        <w:rPr>
          <w:color w:val="222222"/>
          <w:szCs w:val="20"/>
          <w:shd w:val="clear" w:color="auto" w:fill="FFFFFF"/>
        </w:rPr>
        <w:t xml:space="preserve">, E., Norton, S., Young, A., </w:t>
      </w:r>
      <w:proofErr w:type="spellStart"/>
      <w:r w:rsidRPr="00A0668C">
        <w:rPr>
          <w:color w:val="222222"/>
          <w:szCs w:val="20"/>
          <w:shd w:val="clear" w:color="auto" w:fill="FFFFFF"/>
        </w:rPr>
        <w:t>Dixey</w:t>
      </w:r>
      <w:proofErr w:type="spellEnd"/>
      <w:r w:rsidRPr="00A0668C">
        <w:rPr>
          <w:color w:val="222222"/>
          <w:szCs w:val="20"/>
          <w:shd w:val="clear" w:color="auto" w:fill="FFFFFF"/>
        </w:rPr>
        <w:t xml:space="preserve">, J., Walsh, D., </w:t>
      </w:r>
      <w:proofErr w:type="spellStart"/>
      <w:r w:rsidRPr="00A0668C">
        <w:rPr>
          <w:color w:val="222222"/>
          <w:szCs w:val="20"/>
          <w:shd w:val="clear" w:color="auto" w:fill="FFFFFF"/>
        </w:rPr>
        <w:t>Helliwell</w:t>
      </w:r>
      <w:proofErr w:type="spellEnd"/>
      <w:r w:rsidRPr="00A0668C">
        <w:rPr>
          <w:color w:val="222222"/>
          <w:szCs w:val="20"/>
          <w:shd w:val="clear" w:color="auto" w:fill="FFFFFF"/>
        </w:rPr>
        <w:t xml:space="preserve">, H., </w:t>
      </w:r>
      <w:proofErr w:type="spellStart"/>
      <w:r w:rsidRPr="00A0668C">
        <w:rPr>
          <w:color w:val="222222"/>
          <w:szCs w:val="20"/>
          <w:shd w:val="clear" w:color="auto" w:fill="FFFFFF"/>
        </w:rPr>
        <w:t>Kiely</w:t>
      </w:r>
      <w:proofErr w:type="spellEnd"/>
      <w:r w:rsidRPr="00A0668C">
        <w:rPr>
          <w:color w:val="222222"/>
          <w:szCs w:val="20"/>
          <w:shd w:val="clear" w:color="auto" w:fill="FFFFFF"/>
        </w:rPr>
        <w:t xml:space="preserve">, P. and Early Rheumatoid Arthritis Study and the Early Rheumatoid Arthritis Network, </w:t>
      </w:r>
      <w:r>
        <w:rPr>
          <w:color w:val="222222"/>
          <w:szCs w:val="20"/>
          <w:shd w:val="clear" w:color="auto" w:fill="FFFFFF"/>
        </w:rPr>
        <w:t>(2018)</w:t>
      </w:r>
      <w:r w:rsidRPr="00A0668C">
        <w:rPr>
          <w:color w:val="222222"/>
          <w:szCs w:val="20"/>
          <w:shd w:val="clear" w:color="auto" w:fill="FFFFFF"/>
        </w:rPr>
        <w:t>. The association of obesity with disease activity, functional ability and quality of life in early rheumatoid arthritis: data from the Early Rheumatoid Arthritis Study/Early Rheumatoid Arthritis Network UK prospective cohorts. </w:t>
      </w:r>
      <w:r w:rsidRPr="00A0668C">
        <w:rPr>
          <w:i/>
          <w:iCs/>
          <w:color w:val="222222"/>
          <w:szCs w:val="20"/>
          <w:shd w:val="clear" w:color="auto" w:fill="FFFFFF"/>
        </w:rPr>
        <w:t>Rheumatology</w:t>
      </w:r>
      <w:r w:rsidRPr="00A0668C">
        <w:rPr>
          <w:color w:val="222222"/>
          <w:szCs w:val="20"/>
          <w:shd w:val="clear" w:color="auto" w:fill="FFFFFF"/>
        </w:rPr>
        <w:t>, </w:t>
      </w:r>
      <w:r w:rsidRPr="00A0668C">
        <w:rPr>
          <w:i/>
          <w:iCs/>
          <w:color w:val="222222"/>
          <w:szCs w:val="20"/>
          <w:shd w:val="clear" w:color="auto" w:fill="FFFFFF"/>
        </w:rPr>
        <w:t>57</w:t>
      </w:r>
      <w:r w:rsidRPr="00A0668C">
        <w:rPr>
          <w:color w:val="222222"/>
          <w:szCs w:val="20"/>
          <w:shd w:val="clear" w:color="auto" w:fill="FFFFFF"/>
        </w:rPr>
        <w:t>(7), pp.1194-1202.</w:t>
      </w:r>
    </w:p>
    <w:p w:rsidRPr="00A0668C" w:rsidR="00F46B57" w:rsidP="00F46B57" w:rsidRDefault="00F46B57" w14:paraId="2DD338AB" w14:textId="77777777">
      <w:pPr>
        <w:spacing w:line="360" w:lineRule="auto"/>
        <w:jc w:val="both"/>
        <w:rPr>
          <w:rFonts w:asciiTheme="minorHAnsi" w:hAnsiTheme="minorHAnsi" w:cstheme="minorBidi"/>
          <w:sz w:val="24"/>
        </w:rPr>
      </w:pPr>
      <w:proofErr w:type="spellStart"/>
      <w:r w:rsidRPr="00A0668C">
        <w:rPr>
          <w:color w:val="222222"/>
          <w:szCs w:val="20"/>
          <w:shd w:val="clear" w:color="auto" w:fill="FFFFFF"/>
        </w:rPr>
        <w:t>Picchianti-Diamanti</w:t>
      </w:r>
      <w:proofErr w:type="spellEnd"/>
      <w:r w:rsidRPr="00A0668C">
        <w:rPr>
          <w:color w:val="222222"/>
          <w:szCs w:val="20"/>
          <w:shd w:val="clear" w:color="auto" w:fill="FFFFFF"/>
        </w:rPr>
        <w:t xml:space="preserve">, A., </w:t>
      </w:r>
      <w:proofErr w:type="spellStart"/>
      <w:r w:rsidRPr="00A0668C">
        <w:rPr>
          <w:color w:val="222222"/>
          <w:szCs w:val="20"/>
          <w:shd w:val="clear" w:color="auto" w:fill="FFFFFF"/>
        </w:rPr>
        <w:t>Panebianco</w:t>
      </w:r>
      <w:proofErr w:type="spellEnd"/>
      <w:r w:rsidRPr="00A0668C">
        <w:rPr>
          <w:color w:val="222222"/>
          <w:szCs w:val="20"/>
          <w:shd w:val="clear" w:color="auto" w:fill="FFFFFF"/>
        </w:rPr>
        <w:t xml:space="preserve">, C., </w:t>
      </w:r>
      <w:proofErr w:type="spellStart"/>
      <w:r w:rsidRPr="00A0668C">
        <w:rPr>
          <w:color w:val="222222"/>
          <w:szCs w:val="20"/>
          <w:shd w:val="clear" w:color="auto" w:fill="FFFFFF"/>
        </w:rPr>
        <w:t>Salemi</w:t>
      </w:r>
      <w:proofErr w:type="spellEnd"/>
      <w:r w:rsidRPr="00A0668C">
        <w:rPr>
          <w:color w:val="222222"/>
          <w:szCs w:val="20"/>
          <w:shd w:val="clear" w:color="auto" w:fill="FFFFFF"/>
        </w:rPr>
        <w:t xml:space="preserve">, S., </w:t>
      </w:r>
      <w:proofErr w:type="spellStart"/>
      <w:r w:rsidRPr="00A0668C">
        <w:rPr>
          <w:color w:val="222222"/>
          <w:szCs w:val="20"/>
          <w:shd w:val="clear" w:color="auto" w:fill="FFFFFF"/>
        </w:rPr>
        <w:t>Sorgi</w:t>
      </w:r>
      <w:proofErr w:type="spellEnd"/>
      <w:r w:rsidRPr="00A0668C">
        <w:rPr>
          <w:color w:val="222222"/>
          <w:szCs w:val="20"/>
          <w:shd w:val="clear" w:color="auto" w:fill="FFFFFF"/>
        </w:rPr>
        <w:t xml:space="preserve">, M.L., Di Rosa, R., </w:t>
      </w:r>
      <w:proofErr w:type="spellStart"/>
      <w:r w:rsidRPr="00A0668C">
        <w:rPr>
          <w:color w:val="222222"/>
          <w:szCs w:val="20"/>
          <w:shd w:val="clear" w:color="auto" w:fill="FFFFFF"/>
        </w:rPr>
        <w:t>Tropea</w:t>
      </w:r>
      <w:proofErr w:type="spellEnd"/>
      <w:r w:rsidRPr="00A0668C">
        <w:rPr>
          <w:color w:val="222222"/>
          <w:szCs w:val="20"/>
          <w:shd w:val="clear" w:color="auto" w:fill="FFFFFF"/>
        </w:rPr>
        <w:t xml:space="preserve">, A., </w:t>
      </w:r>
      <w:proofErr w:type="spellStart"/>
      <w:r w:rsidRPr="00A0668C">
        <w:rPr>
          <w:color w:val="222222"/>
          <w:szCs w:val="20"/>
          <w:shd w:val="clear" w:color="auto" w:fill="FFFFFF"/>
        </w:rPr>
        <w:t>Sgrulletti</w:t>
      </w:r>
      <w:proofErr w:type="spellEnd"/>
      <w:r w:rsidRPr="00A0668C">
        <w:rPr>
          <w:color w:val="222222"/>
          <w:szCs w:val="20"/>
          <w:shd w:val="clear" w:color="auto" w:fill="FFFFFF"/>
        </w:rPr>
        <w:t xml:space="preserve">, M., Salerno, G., </w:t>
      </w:r>
      <w:proofErr w:type="spellStart"/>
      <w:r w:rsidRPr="00A0668C">
        <w:rPr>
          <w:color w:val="222222"/>
          <w:szCs w:val="20"/>
          <w:shd w:val="clear" w:color="auto" w:fill="FFFFFF"/>
        </w:rPr>
        <w:t>Terracciano</w:t>
      </w:r>
      <w:proofErr w:type="spellEnd"/>
      <w:r w:rsidRPr="00A0668C">
        <w:rPr>
          <w:color w:val="222222"/>
          <w:szCs w:val="20"/>
          <w:shd w:val="clear" w:color="auto" w:fill="FFFFFF"/>
        </w:rPr>
        <w:t xml:space="preserve">, F., </w:t>
      </w:r>
      <w:proofErr w:type="spellStart"/>
      <w:r w:rsidRPr="00A0668C">
        <w:rPr>
          <w:color w:val="222222"/>
          <w:szCs w:val="20"/>
          <w:shd w:val="clear" w:color="auto" w:fill="FFFFFF"/>
        </w:rPr>
        <w:t>D’amelio</w:t>
      </w:r>
      <w:proofErr w:type="spellEnd"/>
      <w:r w:rsidRPr="00A0668C">
        <w:rPr>
          <w:color w:val="222222"/>
          <w:szCs w:val="20"/>
          <w:shd w:val="clear" w:color="auto" w:fill="FFFFFF"/>
        </w:rPr>
        <w:t xml:space="preserve">, R. and </w:t>
      </w:r>
      <w:proofErr w:type="spellStart"/>
      <w:r w:rsidRPr="00A0668C">
        <w:rPr>
          <w:color w:val="222222"/>
          <w:szCs w:val="20"/>
          <w:shd w:val="clear" w:color="auto" w:fill="FFFFFF"/>
        </w:rPr>
        <w:t>Laganà</w:t>
      </w:r>
      <w:proofErr w:type="spellEnd"/>
      <w:r w:rsidRPr="00A0668C">
        <w:rPr>
          <w:color w:val="222222"/>
          <w:szCs w:val="20"/>
          <w:shd w:val="clear" w:color="auto" w:fill="FFFFFF"/>
        </w:rPr>
        <w:t xml:space="preserve">, B., </w:t>
      </w:r>
      <w:r>
        <w:rPr>
          <w:color w:val="222222"/>
          <w:szCs w:val="20"/>
          <w:shd w:val="clear" w:color="auto" w:fill="FFFFFF"/>
        </w:rPr>
        <w:t>(2018)</w:t>
      </w:r>
      <w:r w:rsidRPr="00A0668C">
        <w:rPr>
          <w:color w:val="222222"/>
          <w:szCs w:val="20"/>
          <w:shd w:val="clear" w:color="auto" w:fill="FFFFFF"/>
        </w:rPr>
        <w:t xml:space="preserve">. Analysis of gut </w:t>
      </w:r>
      <w:proofErr w:type="spellStart"/>
      <w:r w:rsidRPr="00A0668C">
        <w:rPr>
          <w:color w:val="222222"/>
          <w:szCs w:val="20"/>
          <w:shd w:val="clear" w:color="auto" w:fill="FFFFFF"/>
        </w:rPr>
        <w:t>microbiota</w:t>
      </w:r>
      <w:proofErr w:type="spellEnd"/>
      <w:r w:rsidRPr="00A0668C">
        <w:rPr>
          <w:color w:val="222222"/>
          <w:szCs w:val="20"/>
          <w:shd w:val="clear" w:color="auto" w:fill="FFFFFF"/>
        </w:rPr>
        <w:t xml:space="preserve"> in rheumatoid arthritis patients: disease-related </w:t>
      </w:r>
      <w:proofErr w:type="spellStart"/>
      <w:r w:rsidRPr="00A0668C">
        <w:rPr>
          <w:color w:val="222222"/>
          <w:szCs w:val="20"/>
          <w:shd w:val="clear" w:color="auto" w:fill="FFFFFF"/>
        </w:rPr>
        <w:t>dysbiosis</w:t>
      </w:r>
      <w:proofErr w:type="spellEnd"/>
      <w:r w:rsidRPr="00A0668C">
        <w:rPr>
          <w:color w:val="222222"/>
          <w:szCs w:val="20"/>
          <w:shd w:val="clear" w:color="auto" w:fill="FFFFFF"/>
        </w:rPr>
        <w:t xml:space="preserve"> and modifications induced by </w:t>
      </w:r>
      <w:proofErr w:type="spellStart"/>
      <w:r w:rsidRPr="00A0668C">
        <w:rPr>
          <w:color w:val="222222"/>
          <w:szCs w:val="20"/>
          <w:shd w:val="clear" w:color="auto" w:fill="FFFFFF"/>
        </w:rPr>
        <w:t>etanercept</w:t>
      </w:r>
      <w:proofErr w:type="spellEnd"/>
      <w:r w:rsidRPr="00A0668C">
        <w:rPr>
          <w:color w:val="222222"/>
          <w:szCs w:val="20"/>
          <w:shd w:val="clear" w:color="auto" w:fill="FFFFFF"/>
        </w:rPr>
        <w:t>. </w:t>
      </w:r>
      <w:r w:rsidRPr="00A0668C">
        <w:rPr>
          <w:i/>
          <w:iCs/>
          <w:color w:val="222222"/>
          <w:szCs w:val="20"/>
          <w:shd w:val="clear" w:color="auto" w:fill="FFFFFF"/>
        </w:rPr>
        <w:t>International journal of molecular sciences</w:t>
      </w:r>
      <w:r w:rsidRPr="00A0668C">
        <w:rPr>
          <w:color w:val="222222"/>
          <w:szCs w:val="20"/>
          <w:shd w:val="clear" w:color="auto" w:fill="FFFFFF"/>
        </w:rPr>
        <w:t>, </w:t>
      </w:r>
      <w:r w:rsidRPr="00A0668C">
        <w:rPr>
          <w:i/>
          <w:iCs/>
          <w:color w:val="222222"/>
          <w:szCs w:val="20"/>
          <w:shd w:val="clear" w:color="auto" w:fill="FFFFFF"/>
        </w:rPr>
        <w:t>19</w:t>
      </w:r>
      <w:r w:rsidRPr="00A0668C">
        <w:rPr>
          <w:color w:val="222222"/>
          <w:szCs w:val="20"/>
          <w:shd w:val="clear" w:color="auto" w:fill="FFFFFF"/>
        </w:rPr>
        <w:t>(10), p.2938.</w:t>
      </w:r>
    </w:p>
    <w:p w:rsidRPr="00A0668C" w:rsidR="00F46B57" w:rsidP="00F46B57" w:rsidRDefault="00F46B57" w14:paraId="1B31B198" w14:textId="77777777">
      <w:pPr>
        <w:spacing w:line="360" w:lineRule="auto"/>
        <w:jc w:val="both"/>
        <w:rPr>
          <w:rFonts w:asciiTheme="minorHAnsi" w:hAnsiTheme="minorHAnsi" w:cstheme="minorBidi"/>
          <w:sz w:val="24"/>
        </w:rPr>
      </w:pPr>
      <w:proofErr w:type="spellStart"/>
      <w:r w:rsidRPr="00A0668C">
        <w:rPr>
          <w:color w:val="222222"/>
          <w:szCs w:val="20"/>
          <w:shd w:val="clear" w:color="auto" w:fill="FFFFFF"/>
        </w:rPr>
        <w:t>Raterman</w:t>
      </w:r>
      <w:proofErr w:type="spellEnd"/>
      <w:r w:rsidRPr="00A0668C">
        <w:rPr>
          <w:color w:val="222222"/>
          <w:szCs w:val="20"/>
          <w:shd w:val="clear" w:color="auto" w:fill="FFFFFF"/>
        </w:rPr>
        <w:t xml:space="preserve">, H.G. and </w:t>
      </w:r>
      <w:proofErr w:type="spellStart"/>
      <w:r w:rsidRPr="00A0668C">
        <w:rPr>
          <w:color w:val="222222"/>
          <w:szCs w:val="20"/>
          <w:shd w:val="clear" w:color="auto" w:fill="FFFFFF"/>
        </w:rPr>
        <w:t>Lems</w:t>
      </w:r>
      <w:proofErr w:type="spellEnd"/>
      <w:r w:rsidRPr="00A0668C">
        <w:rPr>
          <w:color w:val="222222"/>
          <w:szCs w:val="20"/>
          <w:shd w:val="clear" w:color="auto" w:fill="FFFFFF"/>
        </w:rPr>
        <w:t xml:space="preserve">, W.F., </w:t>
      </w:r>
      <w:r>
        <w:rPr>
          <w:color w:val="222222"/>
          <w:szCs w:val="20"/>
          <w:shd w:val="clear" w:color="auto" w:fill="FFFFFF"/>
        </w:rPr>
        <w:t>(2019)</w:t>
      </w:r>
      <w:r w:rsidRPr="00A0668C">
        <w:rPr>
          <w:color w:val="222222"/>
          <w:szCs w:val="20"/>
          <w:shd w:val="clear" w:color="auto" w:fill="FFFFFF"/>
        </w:rPr>
        <w:t>. Pharmacological management of osteoporosis in rheumatoid arthritis patients: a review of the literature and practical guide. </w:t>
      </w:r>
      <w:r w:rsidRPr="00A0668C">
        <w:rPr>
          <w:i/>
          <w:iCs/>
          <w:color w:val="222222"/>
          <w:szCs w:val="20"/>
          <w:shd w:val="clear" w:color="auto" w:fill="FFFFFF"/>
        </w:rPr>
        <w:t>Drugs &amp; aging</w:t>
      </w:r>
      <w:r w:rsidRPr="00A0668C">
        <w:rPr>
          <w:color w:val="222222"/>
          <w:szCs w:val="20"/>
          <w:shd w:val="clear" w:color="auto" w:fill="FFFFFF"/>
        </w:rPr>
        <w:t>, </w:t>
      </w:r>
      <w:r w:rsidRPr="00A0668C">
        <w:rPr>
          <w:i/>
          <w:iCs/>
          <w:color w:val="222222"/>
          <w:szCs w:val="20"/>
          <w:shd w:val="clear" w:color="auto" w:fill="FFFFFF"/>
        </w:rPr>
        <w:t>36</w:t>
      </w:r>
      <w:r w:rsidRPr="00A0668C">
        <w:rPr>
          <w:color w:val="222222"/>
          <w:szCs w:val="20"/>
          <w:shd w:val="clear" w:color="auto" w:fill="FFFFFF"/>
        </w:rPr>
        <w:t>(12), pp.1061-1072.</w:t>
      </w:r>
    </w:p>
    <w:p w:rsidRPr="00A0668C" w:rsidR="00F46B57" w:rsidP="00F46B57" w:rsidRDefault="00F46B57" w14:paraId="5C76D3E8" w14:textId="77777777">
      <w:pPr>
        <w:spacing w:line="360" w:lineRule="auto"/>
        <w:jc w:val="both"/>
        <w:rPr>
          <w:rFonts w:asciiTheme="minorHAnsi" w:hAnsiTheme="minorHAnsi" w:cstheme="minorBidi"/>
          <w:sz w:val="24"/>
        </w:rPr>
      </w:pPr>
      <w:r w:rsidRPr="00A0668C">
        <w:rPr>
          <w:color w:val="222222"/>
          <w:szCs w:val="20"/>
          <w:shd w:val="clear" w:color="auto" w:fill="FFFFFF"/>
        </w:rPr>
        <w:t xml:space="preserve">Sergeant, J.C., </w:t>
      </w:r>
      <w:proofErr w:type="spellStart"/>
      <w:r w:rsidRPr="00A0668C">
        <w:rPr>
          <w:color w:val="222222"/>
          <w:szCs w:val="20"/>
          <w:shd w:val="clear" w:color="auto" w:fill="FFFFFF"/>
        </w:rPr>
        <w:t>Hyrich</w:t>
      </w:r>
      <w:proofErr w:type="spellEnd"/>
      <w:r w:rsidRPr="00A0668C">
        <w:rPr>
          <w:color w:val="222222"/>
          <w:szCs w:val="20"/>
          <w:shd w:val="clear" w:color="auto" w:fill="FFFFFF"/>
        </w:rPr>
        <w:t xml:space="preserve">, K.L., Anderson, J., </w:t>
      </w:r>
      <w:proofErr w:type="spellStart"/>
      <w:r w:rsidRPr="00A0668C">
        <w:rPr>
          <w:color w:val="222222"/>
          <w:szCs w:val="20"/>
          <w:shd w:val="clear" w:color="auto" w:fill="FFFFFF"/>
        </w:rPr>
        <w:t>Kopec</w:t>
      </w:r>
      <w:proofErr w:type="spellEnd"/>
      <w:r w:rsidRPr="00A0668C">
        <w:rPr>
          <w:color w:val="222222"/>
          <w:szCs w:val="20"/>
          <w:shd w:val="clear" w:color="auto" w:fill="FFFFFF"/>
        </w:rPr>
        <w:t xml:space="preserve">-Harding, K., Hope, H.F., </w:t>
      </w:r>
      <w:proofErr w:type="spellStart"/>
      <w:r w:rsidRPr="00A0668C">
        <w:rPr>
          <w:color w:val="222222"/>
          <w:szCs w:val="20"/>
          <w:shd w:val="clear" w:color="auto" w:fill="FFFFFF"/>
        </w:rPr>
        <w:t>Symmons</w:t>
      </w:r>
      <w:proofErr w:type="spellEnd"/>
      <w:r w:rsidRPr="00A0668C">
        <w:rPr>
          <w:color w:val="222222"/>
          <w:szCs w:val="20"/>
          <w:shd w:val="clear" w:color="auto" w:fill="FFFFFF"/>
        </w:rPr>
        <w:t xml:space="preserve">, D.P., Barton, A. and </w:t>
      </w:r>
      <w:proofErr w:type="spellStart"/>
      <w:r w:rsidRPr="00A0668C">
        <w:rPr>
          <w:color w:val="222222"/>
          <w:szCs w:val="20"/>
          <w:shd w:val="clear" w:color="auto" w:fill="FFFFFF"/>
        </w:rPr>
        <w:t>Verstappen</w:t>
      </w:r>
      <w:proofErr w:type="spellEnd"/>
      <w:r w:rsidRPr="00A0668C">
        <w:rPr>
          <w:color w:val="222222"/>
          <w:szCs w:val="20"/>
          <w:shd w:val="clear" w:color="auto" w:fill="FFFFFF"/>
        </w:rPr>
        <w:t xml:space="preserve">, S.M., </w:t>
      </w:r>
      <w:r>
        <w:rPr>
          <w:color w:val="222222"/>
          <w:szCs w:val="20"/>
          <w:shd w:val="clear" w:color="auto" w:fill="FFFFFF"/>
        </w:rPr>
        <w:t>(2018)</w:t>
      </w:r>
      <w:r w:rsidRPr="00A0668C">
        <w:rPr>
          <w:color w:val="222222"/>
          <w:szCs w:val="20"/>
          <w:shd w:val="clear" w:color="auto" w:fill="FFFFFF"/>
        </w:rPr>
        <w:t>. Prediction of primary non-response to methotrexate therapy using demographic, clinical and psychosocial variables: results from the UK Rheumatoid Arthritis Medication Study (RAMS). </w:t>
      </w:r>
      <w:r w:rsidRPr="00A0668C">
        <w:rPr>
          <w:i/>
          <w:iCs/>
          <w:color w:val="222222"/>
          <w:szCs w:val="20"/>
          <w:shd w:val="clear" w:color="auto" w:fill="FFFFFF"/>
        </w:rPr>
        <w:t>Arthritis research &amp; therapy</w:t>
      </w:r>
      <w:r w:rsidRPr="00A0668C">
        <w:rPr>
          <w:color w:val="222222"/>
          <w:szCs w:val="20"/>
          <w:shd w:val="clear" w:color="auto" w:fill="FFFFFF"/>
        </w:rPr>
        <w:t>, </w:t>
      </w:r>
      <w:r w:rsidRPr="00A0668C">
        <w:rPr>
          <w:i/>
          <w:iCs/>
          <w:color w:val="222222"/>
          <w:szCs w:val="20"/>
          <w:shd w:val="clear" w:color="auto" w:fill="FFFFFF"/>
        </w:rPr>
        <w:t>20</w:t>
      </w:r>
      <w:r w:rsidRPr="00A0668C">
        <w:rPr>
          <w:color w:val="222222"/>
          <w:szCs w:val="20"/>
          <w:shd w:val="clear" w:color="auto" w:fill="FFFFFF"/>
        </w:rPr>
        <w:t>(1), pp.1-11.</w:t>
      </w:r>
    </w:p>
    <w:p w:rsidRPr="00A0668C" w:rsidR="00F46B57" w:rsidP="00F46B57" w:rsidRDefault="00F46B57" w14:paraId="55AC5441" w14:textId="77777777">
      <w:pPr>
        <w:spacing w:line="360" w:lineRule="auto"/>
        <w:jc w:val="both"/>
        <w:rPr>
          <w:rFonts w:asciiTheme="minorHAnsi" w:hAnsiTheme="minorHAnsi" w:cstheme="minorBidi"/>
          <w:sz w:val="24"/>
        </w:rPr>
      </w:pPr>
      <w:proofErr w:type="spellStart"/>
      <w:r w:rsidRPr="00A0668C">
        <w:rPr>
          <w:color w:val="222222"/>
          <w:szCs w:val="20"/>
          <w:shd w:val="clear" w:color="auto" w:fill="FFFFFF"/>
        </w:rPr>
        <w:lastRenderedPageBreak/>
        <w:t>Tarallo</w:t>
      </w:r>
      <w:proofErr w:type="spellEnd"/>
      <w:r w:rsidRPr="00A0668C">
        <w:rPr>
          <w:color w:val="222222"/>
          <w:szCs w:val="20"/>
          <w:shd w:val="clear" w:color="auto" w:fill="FFFFFF"/>
        </w:rPr>
        <w:t xml:space="preserve">, M., </w:t>
      </w:r>
      <w:proofErr w:type="spellStart"/>
      <w:r w:rsidRPr="00A0668C">
        <w:rPr>
          <w:color w:val="222222"/>
          <w:szCs w:val="20"/>
          <w:shd w:val="clear" w:color="auto" w:fill="FFFFFF"/>
        </w:rPr>
        <w:t>Onishchenko</w:t>
      </w:r>
      <w:proofErr w:type="spellEnd"/>
      <w:r w:rsidRPr="00A0668C">
        <w:rPr>
          <w:color w:val="222222"/>
          <w:szCs w:val="20"/>
          <w:shd w:val="clear" w:color="auto" w:fill="FFFFFF"/>
        </w:rPr>
        <w:t xml:space="preserve">, K. and </w:t>
      </w:r>
      <w:proofErr w:type="spellStart"/>
      <w:r w:rsidRPr="00A0668C">
        <w:rPr>
          <w:color w:val="222222"/>
          <w:szCs w:val="20"/>
          <w:shd w:val="clear" w:color="auto" w:fill="FFFFFF"/>
        </w:rPr>
        <w:t>Alexopoulos</w:t>
      </w:r>
      <w:proofErr w:type="spellEnd"/>
      <w:r w:rsidRPr="00A0668C">
        <w:rPr>
          <w:color w:val="222222"/>
          <w:szCs w:val="20"/>
          <w:shd w:val="clear" w:color="auto" w:fill="FFFFFF"/>
        </w:rPr>
        <w:t xml:space="preserve">, S.T., </w:t>
      </w:r>
      <w:r>
        <w:rPr>
          <w:color w:val="222222"/>
          <w:szCs w:val="20"/>
          <w:shd w:val="clear" w:color="auto" w:fill="FFFFFF"/>
        </w:rPr>
        <w:t>(2019)</w:t>
      </w:r>
      <w:r w:rsidRPr="00A0668C">
        <w:rPr>
          <w:color w:val="222222"/>
          <w:szCs w:val="20"/>
          <w:shd w:val="clear" w:color="auto" w:fill="FFFFFF"/>
        </w:rPr>
        <w:t xml:space="preserve">. Costs associated with non-medical switching from originator to </w:t>
      </w:r>
      <w:proofErr w:type="spellStart"/>
      <w:r w:rsidRPr="00A0668C">
        <w:rPr>
          <w:color w:val="222222"/>
          <w:szCs w:val="20"/>
          <w:shd w:val="clear" w:color="auto" w:fill="FFFFFF"/>
        </w:rPr>
        <w:t>biosimilar</w:t>
      </w:r>
      <w:proofErr w:type="spellEnd"/>
      <w:r w:rsidRPr="00A0668C">
        <w:rPr>
          <w:color w:val="222222"/>
          <w:szCs w:val="20"/>
          <w:shd w:val="clear" w:color="auto" w:fill="FFFFFF"/>
        </w:rPr>
        <w:t xml:space="preserve"> </w:t>
      </w:r>
      <w:proofErr w:type="spellStart"/>
      <w:r w:rsidRPr="00A0668C">
        <w:rPr>
          <w:color w:val="222222"/>
          <w:szCs w:val="20"/>
          <w:shd w:val="clear" w:color="auto" w:fill="FFFFFF"/>
        </w:rPr>
        <w:t>etanercept</w:t>
      </w:r>
      <w:proofErr w:type="spellEnd"/>
      <w:r w:rsidRPr="00A0668C">
        <w:rPr>
          <w:color w:val="222222"/>
          <w:szCs w:val="20"/>
          <w:shd w:val="clear" w:color="auto" w:fill="FFFFFF"/>
        </w:rPr>
        <w:t xml:space="preserve"> in patients with rheumatoid arthritis in the UK. </w:t>
      </w:r>
      <w:r w:rsidRPr="00A0668C">
        <w:rPr>
          <w:i/>
          <w:iCs/>
          <w:color w:val="222222"/>
          <w:szCs w:val="20"/>
          <w:shd w:val="clear" w:color="auto" w:fill="FFFFFF"/>
        </w:rPr>
        <w:t>Journal of Medical Economics</w:t>
      </w:r>
      <w:r w:rsidRPr="00A0668C">
        <w:rPr>
          <w:color w:val="222222"/>
          <w:szCs w:val="20"/>
          <w:shd w:val="clear" w:color="auto" w:fill="FFFFFF"/>
        </w:rPr>
        <w:t>, </w:t>
      </w:r>
      <w:r w:rsidRPr="00A0668C">
        <w:rPr>
          <w:i/>
          <w:iCs/>
          <w:color w:val="222222"/>
          <w:szCs w:val="20"/>
          <w:shd w:val="clear" w:color="auto" w:fill="FFFFFF"/>
        </w:rPr>
        <w:t>22</w:t>
      </w:r>
      <w:r w:rsidRPr="00A0668C">
        <w:rPr>
          <w:color w:val="222222"/>
          <w:szCs w:val="20"/>
          <w:shd w:val="clear" w:color="auto" w:fill="FFFFFF"/>
        </w:rPr>
        <w:t>(11), pp.1162-1170.</w:t>
      </w:r>
    </w:p>
    <w:p w:rsidRPr="00A0668C" w:rsidR="00F46B57" w:rsidP="00F46B57" w:rsidRDefault="00F46B57" w14:paraId="4F292DCF" w14:textId="77777777">
      <w:pPr>
        <w:spacing w:line="360" w:lineRule="auto"/>
        <w:jc w:val="both"/>
        <w:rPr>
          <w:rFonts w:asciiTheme="minorHAnsi" w:hAnsiTheme="minorHAnsi" w:cstheme="minorBidi"/>
          <w:sz w:val="24"/>
        </w:rPr>
      </w:pPr>
      <w:r w:rsidRPr="00A0668C">
        <w:rPr>
          <w:color w:val="222222"/>
          <w:szCs w:val="20"/>
          <w:shd w:val="clear" w:color="auto" w:fill="FFFFFF"/>
        </w:rPr>
        <w:t xml:space="preserve">Wells, P.M., Adebayo, A.S., Bowyer, R.C., </w:t>
      </w:r>
      <w:proofErr w:type="spellStart"/>
      <w:r w:rsidRPr="00A0668C">
        <w:rPr>
          <w:color w:val="222222"/>
          <w:szCs w:val="20"/>
          <w:shd w:val="clear" w:color="auto" w:fill="FFFFFF"/>
        </w:rPr>
        <w:t>Freidin</w:t>
      </w:r>
      <w:proofErr w:type="spellEnd"/>
      <w:r w:rsidRPr="00A0668C">
        <w:rPr>
          <w:color w:val="222222"/>
          <w:szCs w:val="20"/>
          <w:shd w:val="clear" w:color="auto" w:fill="FFFFFF"/>
        </w:rPr>
        <w:t xml:space="preserve">, M.B., </w:t>
      </w:r>
      <w:proofErr w:type="spellStart"/>
      <w:r w:rsidRPr="00A0668C">
        <w:rPr>
          <w:color w:val="222222"/>
          <w:szCs w:val="20"/>
          <w:shd w:val="clear" w:color="auto" w:fill="FFFFFF"/>
        </w:rPr>
        <w:t>Finckh</w:t>
      </w:r>
      <w:proofErr w:type="spellEnd"/>
      <w:r w:rsidRPr="00A0668C">
        <w:rPr>
          <w:color w:val="222222"/>
          <w:szCs w:val="20"/>
          <w:shd w:val="clear" w:color="auto" w:fill="FFFFFF"/>
        </w:rPr>
        <w:t xml:space="preserve">, A., </w:t>
      </w:r>
      <w:proofErr w:type="spellStart"/>
      <w:r w:rsidRPr="00A0668C">
        <w:rPr>
          <w:color w:val="222222"/>
          <w:szCs w:val="20"/>
          <w:shd w:val="clear" w:color="auto" w:fill="FFFFFF"/>
        </w:rPr>
        <w:t>Strowig</w:t>
      </w:r>
      <w:proofErr w:type="spellEnd"/>
      <w:r w:rsidRPr="00A0668C">
        <w:rPr>
          <w:color w:val="222222"/>
          <w:szCs w:val="20"/>
          <w:shd w:val="clear" w:color="auto" w:fill="FFFFFF"/>
        </w:rPr>
        <w:t xml:space="preserve">, T., </w:t>
      </w:r>
      <w:proofErr w:type="spellStart"/>
      <w:r w:rsidRPr="00A0668C">
        <w:rPr>
          <w:color w:val="222222"/>
          <w:szCs w:val="20"/>
          <w:shd w:val="clear" w:color="auto" w:fill="FFFFFF"/>
        </w:rPr>
        <w:t>Lesker</w:t>
      </w:r>
      <w:proofErr w:type="spellEnd"/>
      <w:r w:rsidRPr="00A0668C">
        <w:rPr>
          <w:color w:val="222222"/>
          <w:szCs w:val="20"/>
          <w:shd w:val="clear" w:color="auto" w:fill="FFFFFF"/>
        </w:rPr>
        <w:t xml:space="preserve">, T.R., </w:t>
      </w:r>
      <w:proofErr w:type="spellStart"/>
      <w:r w:rsidRPr="00A0668C">
        <w:rPr>
          <w:color w:val="222222"/>
          <w:szCs w:val="20"/>
          <w:shd w:val="clear" w:color="auto" w:fill="FFFFFF"/>
        </w:rPr>
        <w:t>Alpizar</w:t>
      </w:r>
      <w:proofErr w:type="spellEnd"/>
      <w:r w:rsidRPr="00A0668C">
        <w:rPr>
          <w:color w:val="222222"/>
          <w:szCs w:val="20"/>
          <w:shd w:val="clear" w:color="auto" w:fill="FFFFFF"/>
        </w:rPr>
        <w:t xml:space="preserve">-Rodriguez, D., Gilbert, B., Kirkham, B. and Cope, A.P., </w:t>
      </w:r>
      <w:r>
        <w:rPr>
          <w:color w:val="222222"/>
          <w:szCs w:val="20"/>
          <w:shd w:val="clear" w:color="auto" w:fill="FFFFFF"/>
        </w:rPr>
        <w:t>(</w:t>
      </w:r>
      <w:r w:rsidRPr="00A0668C">
        <w:rPr>
          <w:color w:val="222222"/>
          <w:szCs w:val="20"/>
          <w:shd w:val="clear" w:color="auto" w:fill="FFFFFF"/>
        </w:rPr>
        <w:t>2020</w:t>
      </w:r>
      <w:r>
        <w:rPr>
          <w:color w:val="222222"/>
          <w:szCs w:val="20"/>
          <w:shd w:val="clear" w:color="auto" w:fill="FFFFFF"/>
        </w:rPr>
        <w:t>)</w:t>
      </w:r>
      <w:r w:rsidRPr="00A0668C">
        <w:rPr>
          <w:color w:val="222222"/>
          <w:szCs w:val="20"/>
          <w:shd w:val="clear" w:color="auto" w:fill="FFFFFF"/>
        </w:rPr>
        <w:t xml:space="preserve">. Associations between gut </w:t>
      </w:r>
      <w:proofErr w:type="spellStart"/>
      <w:r w:rsidRPr="00A0668C">
        <w:rPr>
          <w:color w:val="222222"/>
          <w:szCs w:val="20"/>
          <w:shd w:val="clear" w:color="auto" w:fill="FFFFFF"/>
        </w:rPr>
        <w:t>microbiota</w:t>
      </w:r>
      <w:proofErr w:type="spellEnd"/>
      <w:r w:rsidRPr="00A0668C">
        <w:rPr>
          <w:color w:val="222222"/>
          <w:szCs w:val="20"/>
          <w:shd w:val="clear" w:color="auto" w:fill="FFFFFF"/>
        </w:rPr>
        <w:t xml:space="preserve"> and genetic risk for rheumatoid arthritis in the absence of disease: a cross-sectional study. </w:t>
      </w:r>
      <w:r w:rsidRPr="00A0668C">
        <w:rPr>
          <w:i/>
          <w:iCs/>
          <w:color w:val="222222"/>
          <w:szCs w:val="20"/>
          <w:shd w:val="clear" w:color="auto" w:fill="FFFFFF"/>
        </w:rPr>
        <w:t>The Lancet Rheumatology</w:t>
      </w:r>
      <w:r w:rsidRPr="00A0668C">
        <w:rPr>
          <w:color w:val="222222"/>
          <w:szCs w:val="20"/>
          <w:shd w:val="clear" w:color="auto" w:fill="FFFFFF"/>
        </w:rPr>
        <w:t>, </w:t>
      </w:r>
      <w:r w:rsidRPr="00A0668C">
        <w:rPr>
          <w:i/>
          <w:iCs/>
          <w:color w:val="222222"/>
          <w:szCs w:val="20"/>
          <w:shd w:val="clear" w:color="auto" w:fill="FFFFFF"/>
        </w:rPr>
        <w:t>2</w:t>
      </w:r>
      <w:r w:rsidRPr="00A0668C">
        <w:rPr>
          <w:color w:val="222222"/>
          <w:szCs w:val="20"/>
          <w:shd w:val="clear" w:color="auto" w:fill="FFFFFF"/>
        </w:rPr>
        <w:t>(7), pp.e418-e427.</w:t>
      </w:r>
    </w:p>
    <w:sectPr w:rsidRPr="00A0668C" w:rsidR="00F46B57">
      <w:footerReference w:type="default" r:id="rId11"/>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EDB" w:rsidRDefault="00D63EDB" w14:paraId="173EDFFB" w14:textId="77777777">
      <w:pPr>
        <w:spacing w:line="240" w:lineRule="auto"/>
      </w:pPr>
      <w:r>
        <w:separator/>
      </w:r>
    </w:p>
  </w:endnote>
  <w:endnote w:type="continuationSeparator" w:id="0">
    <w:p w:rsidR="00D63EDB" w:rsidRDefault="00D63EDB" w14:paraId="03D1039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3CE" w:rsidRDefault="00D63EDB" w14:paraId="00000033" w14:textId="77777777">
    <w:pPr>
      <w:jc w:val="right"/>
    </w:pPr>
    <w:r>
      <w:fldChar w:fldCharType="begin"/>
    </w:r>
    <w:r>
      <w:instrText>PAGE</w:instrText>
    </w:r>
    <w:r w:rsidR="008C356D">
      <w:fldChar w:fldCharType="separate"/>
    </w:r>
    <w:r w:rsidR="000A254D">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EDB" w:rsidRDefault="00D63EDB" w14:paraId="07AE7F90" w14:textId="77777777">
      <w:pPr>
        <w:spacing w:line="240" w:lineRule="auto"/>
      </w:pPr>
      <w:r>
        <w:separator/>
      </w:r>
    </w:p>
  </w:footnote>
  <w:footnote w:type="continuationSeparator" w:id="0">
    <w:p w:rsidR="00D63EDB" w:rsidRDefault="00D63EDB" w14:paraId="2C7FDB71"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3CE"/>
    <w:rsid w:val="000133CE"/>
    <w:rsid w:val="0003445F"/>
    <w:rsid w:val="00086ED4"/>
    <w:rsid w:val="000A254D"/>
    <w:rsid w:val="00104844"/>
    <w:rsid w:val="001B6EBF"/>
    <w:rsid w:val="002530ED"/>
    <w:rsid w:val="002B3691"/>
    <w:rsid w:val="002D2FF4"/>
    <w:rsid w:val="002F01BC"/>
    <w:rsid w:val="00361853"/>
    <w:rsid w:val="003B7870"/>
    <w:rsid w:val="003D18E8"/>
    <w:rsid w:val="00405E49"/>
    <w:rsid w:val="00406B7B"/>
    <w:rsid w:val="00495B86"/>
    <w:rsid w:val="004B1A92"/>
    <w:rsid w:val="004B4243"/>
    <w:rsid w:val="00566805"/>
    <w:rsid w:val="005B1265"/>
    <w:rsid w:val="006B2462"/>
    <w:rsid w:val="006D24D0"/>
    <w:rsid w:val="006E14D4"/>
    <w:rsid w:val="00704F8F"/>
    <w:rsid w:val="007B33AC"/>
    <w:rsid w:val="007B4C3E"/>
    <w:rsid w:val="007C4FBB"/>
    <w:rsid w:val="007E6E1D"/>
    <w:rsid w:val="00816982"/>
    <w:rsid w:val="008448F6"/>
    <w:rsid w:val="00855CE5"/>
    <w:rsid w:val="00880FBE"/>
    <w:rsid w:val="008C356D"/>
    <w:rsid w:val="0096295F"/>
    <w:rsid w:val="009C0954"/>
    <w:rsid w:val="00A8629E"/>
    <w:rsid w:val="00AB40BC"/>
    <w:rsid w:val="00AB6EE9"/>
    <w:rsid w:val="00AE6580"/>
    <w:rsid w:val="00B6447E"/>
    <w:rsid w:val="00BD07A1"/>
    <w:rsid w:val="00C01707"/>
    <w:rsid w:val="00C36FB7"/>
    <w:rsid w:val="00C40D45"/>
    <w:rsid w:val="00C442B2"/>
    <w:rsid w:val="00C4763F"/>
    <w:rsid w:val="00CA48FD"/>
    <w:rsid w:val="00D40683"/>
    <w:rsid w:val="00D47F53"/>
    <w:rsid w:val="00D63EDB"/>
    <w:rsid w:val="00D72071"/>
    <w:rsid w:val="00D87664"/>
    <w:rsid w:val="00E2418A"/>
    <w:rsid w:val="00E30FA6"/>
    <w:rsid w:val="00E405B3"/>
    <w:rsid w:val="00E6704A"/>
    <w:rsid w:val="00EA45D3"/>
    <w:rsid w:val="00F262CA"/>
    <w:rsid w:val="00F355CA"/>
    <w:rsid w:val="00F46B57"/>
    <w:rsid w:val="00F96E14"/>
    <w:rsid w:val="29FBF5AC"/>
    <w:rsid w:val="3BA35CB5"/>
    <w:rsid w:val="5007EF76"/>
    <w:rsid w:val="5EE7A1CA"/>
    <w:rsid w:val="619C39A0"/>
    <w:rsid w:val="797F42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5EE0C9-B753-4347-8596-5ADF74220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rsid w:val="00704F8F"/>
    <w:pPr>
      <w:keepNext/>
      <w:keepLines/>
      <w:spacing w:before="400" w:after="12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495B86"/>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95B86"/>
    <w:pPr>
      <w:spacing w:after="100"/>
    </w:pPr>
  </w:style>
  <w:style w:type="character" w:styleId="Hyperlink">
    <w:name w:val="Hyperlink"/>
    <w:basedOn w:val="DefaultParagraphFont"/>
    <w:uiPriority w:val="99"/>
    <w:unhideWhenUsed/>
    <w:rsid w:val="00495B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glossaryDocument" Target="glossary/document.xml" Id="R5677be902f10499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2f71682-e09c-4ca9-9c14-ca265df90def}"/>
      </w:docPartPr>
      <w:docPartBody>
        <w:p w14:paraId="1100256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5E258-16BB-4CB4-A42F-CCE1126535E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Rasim Bunari (2130926)</lastModifiedBy>
  <revision>34</revision>
  <dcterms:created xsi:type="dcterms:W3CDTF">2022-11-16T12:04:00.0000000Z</dcterms:created>
  <dcterms:modified xsi:type="dcterms:W3CDTF">2022-11-22T23:14:51.0926002Z</dcterms:modified>
</coreProperties>
</file>