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13E7E2" w14:textId="77777777" w:rsidR="005A2D9D" w:rsidRPr="005A2D9D" w:rsidRDefault="005A2D9D">
      <w:pPr>
        <w:rPr>
          <w:b/>
          <w:bCs/>
        </w:rPr>
      </w:pPr>
      <w:r w:rsidRPr="005A2D9D">
        <w:rPr>
          <w:b/>
          <w:bCs/>
        </w:rPr>
        <w:t xml:space="preserve">Question 1 </w:t>
      </w:r>
    </w:p>
    <w:p w14:paraId="5565C3F0" w14:textId="77777777" w:rsidR="005A2D9D" w:rsidRDefault="005A2D9D">
      <w:r>
        <w:t xml:space="preserve">A student is reviewing the operation of the legal system of England and Wales. She has read about the influence of the monarchy, and its relationship with the aristocracy and nobility. She has also studied the history of riots and popular unrest. She has noted the role of the judiciary and read much case law. </w:t>
      </w:r>
    </w:p>
    <w:p w14:paraId="64487640" w14:textId="77777777" w:rsidR="005A2D9D" w:rsidRPr="005A2D9D" w:rsidRDefault="005A2D9D">
      <w:pPr>
        <w:rPr>
          <w:b/>
          <w:bCs/>
        </w:rPr>
      </w:pPr>
      <w:r w:rsidRPr="005A2D9D">
        <w:rPr>
          <w:b/>
          <w:bCs/>
        </w:rPr>
        <w:t>Which of the following has contributed meaningfully to the development of the legal system in England and Wales?</w:t>
      </w:r>
    </w:p>
    <w:p w14:paraId="6229FBA8" w14:textId="77777777" w:rsidR="005A2D9D" w:rsidRDefault="005A2D9D">
      <w:r>
        <w:t>A The monarch, the Church of England and the nobility, but not the general population.</w:t>
      </w:r>
    </w:p>
    <w:p w14:paraId="48E25C97" w14:textId="77777777" w:rsidR="005A2D9D" w:rsidRDefault="005A2D9D">
      <w:r>
        <w:t>B The nobility, the landed gentry and trades unions, but not the monarchy.</w:t>
      </w:r>
    </w:p>
    <w:p w14:paraId="0AEC780B" w14:textId="77777777" w:rsidR="005A2D9D" w:rsidRDefault="005A2D9D">
      <w:r>
        <w:t xml:space="preserve">C The general population, the nobility and the armed forces, but not the judiciary. </w:t>
      </w:r>
    </w:p>
    <w:p w14:paraId="416B9984" w14:textId="77777777" w:rsidR="005A2D9D" w:rsidRDefault="005A2D9D">
      <w:r>
        <w:t xml:space="preserve">D The judiciary, the nobility and the monarchy, but not the Church of England. </w:t>
      </w:r>
    </w:p>
    <w:p w14:paraId="6004F642" w14:textId="42D1B61E" w:rsidR="00A214F1" w:rsidRDefault="005A2D9D">
      <w:r>
        <w:t>E The monarchy, the nobility and the judiciary, but not the trades unions before 1800</w:t>
      </w:r>
      <w:r>
        <w:t>.</w:t>
      </w:r>
    </w:p>
    <w:p w14:paraId="35F0A480" w14:textId="77777777" w:rsidR="00F704A1" w:rsidRDefault="007E7268">
      <w:r w:rsidRPr="00F704A1">
        <w:rPr>
          <w:b/>
          <w:bCs/>
        </w:rPr>
        <w:t xml:space="preserve">Answer </w:t>
      </w:r>
    </w:p>
    <w:p w14:paraId="69CED74D" w14:textId="2E1D5272" w:rsidR="007E7268" w:rsidRDefault="007E7268">
      <w:r>
        <w:t xml:space="preserve">Option E is correct. The monarchy, the nobility and the judiciary were and continue to be vital influencing factors. But there were no trades unions before the end of the 19th century, so they had no influence before 1800. </w:t>
      </w:r>
    </w:p>
    <w:p w14:paraId="48B27FFC" w14:textId="77777777" w:rsidR="007E7268" w:rsidRDefault="007E7268">
      <w:r>
        <w:t xml:space="preserve">Option A is wrong because all four of the monarchy, the Church of England, the nobility and the general population have contributed, in their own way, to the development of the legal system. </w:t>
      </w:r>
    </w:p>
    <w:p w14:paraId="1D731F1B" w14:textId="77777777" w:rsidR="007E7268" w:rsidRDefault="007E7268">
      <w:r>
        <w:t xml:space="preserve">Option B is wrong because the monarchy has had, and continues to maintain, an important role in the legal system. </w:t>
      </w:r>
    </w:p>
    <w:p w14:paraId="2A3819EC" w14:textId="77777777" w:rsidR="007E7268" w:rsidRDefault="007E7268">
      <w:r>
        <w:t xml:space="preserve">Option C is wrong because the judiciary was and is key to the legal system. </w:t>
      </w:r>
    </w:p>
    <w:p w14:paraId="024466C8" w14:textId="647CFE63" w:rsidR="005A2D9D" w:rsidRDefault="007E7268">
      <w:r>
        <w:t>Option D is wrong because the Church of England historically has played an important role, although currently its official constitutional influence is much diminished.</w:t>
      </w:r>
    </w:p>
    <w:p w14:paraId="2373D09F" w14:textId="77777777" w:rsidR="009B38FB" w:rsidRDefault="009B38FB">
      <w:pPr>
        <w:rPr>
          <w:b/>
          <w:bCs/>
        </w:rPr>
      </w:pPr>
    </w:p>
    <w:p w14:paraId="6FA27BAC" w14:textId="24AD326A" w:rsidR="005A2D9D" w:rsidRPr="005A2D9D" w:rsidRDefault="005A2D9D">
      <w:pPr>
        <w:rPr>
          <w:b/>
          <w:bCs/>
        </w:rPr>
      </w:pPr>
      <w:r w:rsidRPr="005A2D9D">
        <w:rPr>
          <w:b/>
          <w:bCs/>
        </w:rPr>
        <w:t xml:space="preserve">Question 2 </w:t>
      </w:r>
    </w:p>
    <w:p w14:paraId="1792EED3" w14:textId="77777777" w:rsidR="005A2D9D" w:rsidRDefault="005A2D9D">
      <w:r>
        <w:t xml:space="preserve">A solicitor works for a firm that deals with parliamentary and constitutional matters. A client would like her to give a talk to junior employees on the role of the legal system and constitution within England and Wales. She is preparing her talk and is pondering the impact of the European Convention on Human Rights (ECHR), the place of the monarchy, the significance of the Magna Carta, the role of Parliament, and the importance of the rule of law. </w:t>
      </w:r>
    </w:p>
    <w:p w14:paraId="2038DFD2" w14:textId="77777777" w:rsidR="005A2D9D" w:rsidRPr="005A2D9D" w:rsidRDefault="005A2D9D">
      <w:pPr>
        <w:rPr>
          <w:b/>
          <w:bCs/>
        </w:rPr>
      </w:pPr>
      <w:r w:rsidRPr="005A2D9D">
        <w:rPr>
          <w:b/>
          <w:bCs/>
        </w:rPr>
        <w:t xml:space="preserve">Which of the following statements relating to constitutional matters within England and Wales is correct? </w:t>
      </w:r>
    </w:p>
    <w:p w14:paraId="362F00DB" w14:textId="77777777" w:rsidR="005A2D9D" w:rsidRDefault="005A2D9D">
      <w:r>
        <w:t xml:space="preserve">A The European Court of Human Rights law can compel Parliament to pass legislation. </w:t>
      </w:r>
    </w:p>
    <w:p w14:paraId="7C92610A" w14:textId="77777777" w:rsidR="005A2D9D" w:rsidRDefault="005A2D9D">
      <w:r>
        <w:t>B The rule of law means that the monarch is treated the same as everyone else.</w:t>
      </w:r>
    </w:p>
    <w:p w14:paraId="73BE90B2" w14:textId="53CB0706" w:rsidR="005A2D9D" w:rsidRDefault="005A2D9D">
      <w:r>
        <w:t>C The Magna Carta is part of the UK’s written constitution.</w:t>
      </w:r>
    </w:p>
    <w:p w14:paraId="39187D53" w14:textId="77777777" w:rsidR="005A2D9D" w:rsidRDefault="005A2D9D">
      <w:r>
        <w:t xml:space="preserve">D Parliament is subordinate to the executive, </w:t>
      </w:r>
      <w:proofErr w:type="spellStart"/>
      <w:r>
        <w:t>ie</w:t>
      </w:r>
      <w:proofErr w:type="spellEnd"/>
      <w:r>
        <w:t xml:space="preserve"> Government. </w:t>
      </w:r>
    </w:p>
    <w:p w14:paraId="2ED966AB" w14:textId="54B20439" w:rsidR="005A2D9D" w:rsidRDefault="005A2D9D">
      <w:r>
        <w:lastRenderedPageBreak/>
        <w:t>E The rule of law states that everyone is equal before the law.</w:t>
      </w:r>
    </w:p>
    <w:p w14:paraId="642B04CF" w14:textId="77777777" w:rsidR="009B38FB" w:rsidRDefault="007E7268">
      <w:r w:rsidRPr="009B38FB">
        <w:rPr>
          <w:b/>
          <w:bCs/>
        </w:rPr>
        <w:t>Answer</w:t>
      </w:r>
      <w:r>
        <w:t xml:space="preserve"> </w:t>
      </w:r>
    </w:p>
    <w:p w14:paraId="5C1933CF" w14:textId="29CACD19" w:rsidR="00C6077F" w:rsidRDefault="007E7268">
      <w:r>
        <w:t xml:space="preserve">Option E is correct. As Lord Bingham stated, the principle of being equal before the law is an essential pillar of any reputable legal system. Equality before the law does not mean that everyone has the same choices or level of wealth. But it does mean the law should operate on essentially objective principles, according to established rules. </w:t>
      </w:r>
    </w:p>
    <w:p w14:paraId="7828D587" w14:textId="77777777" w:rsidR="00C6077F" w:rsidRDefault="007E7268">
      <w:r>
        <w:t xml:space="preserve">Of the other answers, option A is wrong because, although ECHR law remains important to UK law, there is no mechanism for ECHR provisions forcing Parliament to act against its will. </w:t>
      </w:r>
    </w:p>
    <w:p w14:paraId="4EE73B4A" w14:textId="77777777" w:rsidR="00C6077F" w:rsidRDefault="007E7268">
      <w:r>
        <w:t xml:space="preserve">Option B is wrong because self-evidently the monarchy has privileges beyond those afforded the rest of us. </w:t>
      </w:r>
    </w:p>
    <w:p w14:paraId="2F7D2F0B" w14:textId="77777777" w:rsidR="00C6077F" w:rsidRDefault="007E7268">
      <w:r>
        <w:t xml:space="preserve">Option C is wrong because the UK has no written constitution. It is uncodified, although the Magna Carta is important of course. </w:t>
      </w:r>
    </w:p>
    <w:p w14:paraId="4C58E7E8" w14:textId="17DA5F0D" w:rsidR="00BB683A" w:rsidRDefault="007E7268">
      <w:r>
        <w:t>Option D is wrong because Government and Parliament operate jointly, and neither can claim complete dominance over the other in their relationship.</w:t>
      </w:r>
    </w:p>
    <w:p w14:paraId="6A872975" w14:textId="77777777" w:rsidR="009B38FB" w:rsidRDefault="009B38FB">
      <w:pPr>
        <w:rPr>
          <w:b/>
          <w:bCs/>
        </w:rPr>
      </w:pPr>
    </w:p>
    <w:p w14:paraId="4160EF07" w14:textId="2D171B83" w:rsidR="00BB683A" w:rsidRPr="00BB683A" w:rsidRDefault="00BB683A">
      <w:pPr>
        <w:rPr>
          <w:b/>
          <w:bCs/>
        </w:rPr>
      </w:pPr>
      <w:r w:rsidRPr="00BB683A">
        <w:rPr>
          <w:b/>
          <w:bCs/>
        </w:rPr>
        <w:t xml:space="preserve">Question 3 </w:t>
      </w:r>
    </w:p>
    <w:p w14:paraId="08C66A2B" w14:textId="77777777" w:rsidR="00BB683A" w:rsidRDefault="00BB683A">
      <w:r>
        <w:t xml:space="preserve">A Government wants to deal with an unexpected event. There is no law allowing the necessary steps to be taken. Newspapers, social media and the majority of the population appear to support immediate imposition of a decree, </w:t>
      </w:r>
      <w:proofErr w:type="spellStart"/>
      <w:r>
        <w:t>ie</w:t>
      </w:r>
      <w:proofErr w:type="spellEnd"/>
      <w:r>
        <w:t xml:space="preserve"> an executive measure, even if there is no legal basis for it. </w:t>
      </w:r>
    </w:p>
    <w:p w14:paraId="3539BD84" w14:textId="026C1DF8" w:rsidR="00BB683A" w:rsidRPr="00BB683A" w:rsidRDefault="00BB683A">
      <w:pPr>
        <w:rPr>
          <w:b/>
          <w:bCs/>
        </w:rPr>
      </w:pPr>
      <w:r w:rsidRPr="00BB683A">
        <w:rPr>
          <w:b/>
          <w:bCs/>
        </w:rPr>
        <w:t xml:space="preserve">Should the Government issue the relevant decree? </w:t>
      </w:r>
    </w:p>
    <w:p w14:paraId="3BCFDF29" w14:textId="77777777" w:rsidR="00BB683A" w:rsidRDefault="00BB683A">
      <w:r>
        <w:t xml:space="preserve">A Yes, because this is written into the constitution. </w:t>
      </w:r>
    </w:p>
    <w:p w14:paraId="104F00FA" w14:textId="77777777" w:rsidR="00BB683A" w:rsidRDefault="00BB683A">
      <w:r>
        <w:t xml:space="preserve">B Yes, because the Magna Carta allows executive decrees. </w:t>
      </w:r>
    </w:p>
    <w:p w14:paraId="10CDC930" w14:textId="77777777" w:rsidR="00BB683A" w:rsidRDefault="00BB683A">
      <w:r>
        <w:t xml:space="preserve">C Yes, because otherwise elements of the population will riot. </w:t>
      </w:r>
    </w:p>
    <w:p w14:paraId="7CD4952F" w14:textId="77777777" w:rsidR="00BB683A" w:rsidRDefault="00BB683A">
      <w:r>
        <w:t xml:space="preserve">D No, because the monarch will refuse to give Royal Assent. </w:t>
      </w:r>
    </w:p>
    <w:p w14:paraId="7A4CBA61" w14:textId="7082911C" w:rsidR="00BB683A" w:rsidRDefault="00BB683A">
      <w:r>
        <w:t>E No, because ‘the King has no prerogative but that which the law of the land allows him’.</w:t>
      </w:r>
    </w:p>
    <w:p w14:paraId="24961E83" w14:textId="77777777" w:rsidR="00F704A1" w:rsidRDefault="00C6077F">
      <w:r w:rsidRPr="00F704A1">
        <w:rPr>
          <w:b/>
          <w:bCs/>
        </w:rPr>
        <w:t>Answer</w:t>
      </w:r>
      <w:r>
        <w:t xml:space="preserve"> </w:t>
      </w:r>
    </w:p>
    <w:p w14:paraId="08CC0DC8" w14:textId="7996ADCA" w:rsidR="00C6077F" w:rsidRDefault="00C6077F">
      <w:r>
        <w:t xml:space="preserve">Option E is correct. Chief Justice Coke made the statement in 1610 that the Crown, and thus Government, is bound by the law and cannot act outside it. It would not therefore be possible for a Government to take action, or pass a law, without the necessary legal basis. This is a good example of how judicial statements can be an important source of law. </w:t>
      </w:r>
    </w:p>
    <w:p w14:paraId="111A4D51" w14:textId="77777777" w:rsidR="00C6077F" w:rsidRDefault="00C6077F">
      <w:r>
        <w:t xml:space="preserve">Option A is wrong because there is no written constitution for the legal system of England and Wales. There are elements that are written, such as the Parliament Acts and the Bill of Rights, but otherwise the constitution is uncodified, and operates according to precedent and the law. Our constitution frowns on the concept of government by decree. </w:t>
      </w:r>
    </w:p>
    <w:p w14:paraId="71EDFAC1" w14:textId="77777777" w:rsidR="00C6077F" w:rsidRDefault="00C6077F">
      <w:r>
        <w:t xml:space="preserve">Option B is wrong because the Magna Carta says no such thing. Option C is wrong because there is no evidence a riot will result, and in any event the threat of a riot would not be reason for a law to be passed (even if rioting has at times in the past led to the creation of laws). </w:t>
      </w:r>
    </w:p>
    <w:p w14:paraId="4DFAF4FD" w14:textId="570D8594" w:rsidR="00C6077F" w:rsidRDefault="00C6077F">
      <w:r>
        <w:lastRenderedPageBreak/>
        <w:t>Option D is wrong as Royal Assent is the final step in the passage of an Act of Parliament, which is not what is being proposed here. Incidentally, it is a long-standing convention the monarch never refuses Royal Assent. Equally, it is a convention no Acts are provided for Royal Assent without having passed through the necessary earlier steps.</w:t>
      </w:r>
    </w:p>
    <w:p w14:paraId="438F545A" w14:textId="77777777" w:rsidR="009B38FB" w:rsidRDefault="009B38FB">
      <w:pPr>
        <w:rPr>
          <w:b/>
          <w:bCs/>
        </w:rPr>
      </w:pPr>
    </w:p>
    <w:p w14:paraId="3CCA6831" w14:textId="1CDF74C4" w:rsidR="00DD7D9D" w:rsidRPr="007C63DE" w:rsidRDefault="00DD7D9D">
      <w:pPr>
        <w:rPr>
          <w:b/>
          <w:bCs/>
        </w:rPr>
      </w:pPr>
      <w:r w:rsidRPr="007C63DE">
        <w:rPr>
          <w:b/>
          <w:bCs/>
        </w:rPr>
        <w:t>Question 4</w:t>
      </w:r>
    </w:p>
    <w:p w14:paraId="64D4ECAB" w14:textId="77777777" w:rsidR="007C63DE" w:rsidRDefault="00DD7D9D">
      <w:r>
        <w:t xml:space="preserve">A judge is presiding over a trial of a business dispute. A statute is relevant to the outcome. The judge is aware of a recent debate in Parliament and knows a majority of MPs in the House of Commons think the law in question should change. He is also aware of a number of previous relevant cases. </w:t>
      </w:r>
    </w:p>
    <w:p w14:paraId="2519D006" w14:textId="77777777" w:rsidR="007C63DE" w:rsidRPr="00F704A1" w:rsidRDefault="00DD7D9D">
      <w:pPr>
        <w:rPr>
          <w:b/>
          <w:bCs/>
        </w:rPr>
      </w:pPr>
      <w:r w:rsidRPr="00F704A1">
        <w:rPr>
          <w:b/>
          <w:bCs/>
        </w:rPr>
        <w:t xml:space="preserve">Should the judge take account of the views of MPs in coming to his decision? </w:t>
      </w:r>
    </w:p>
    <w:p w14:paraId="584F8DC6" w14:textId="77777777" w:rsidR="007C63DE" w:rsidRDefault="00DD7D9D">
      <w:r>
        <w:t xml:space="preserve">A Yes, because Parliament is sovereign. </w:t>
      </w:r>
    </w:p>
    <w:p w14:paraId="0F05F070" w14:textId="77777777" w:rsidR="007C63DE" w:rsidRDefault="00DD7D9D">
      <w:r>
        <w:t xml:space="preserve">B Yes, because the uncodified constitution places great weight on the view of MPs. </w:t>
      </w:r>
    </w:p>
    <w:p w14:paraId="1515C165" w14:textId="77777777" w:rsidR="007C63DE" w:rsidRDefault="00DD7D9D">
      <w:r>
        <w:t>C Yes, because a court can, in the interests of justice, anticipate future changes to legislation.</w:t>
      </w:r>
    </w:p>
    <w:p w14:paraId="45B3E04B" w14:textId="77777777" w:rsidR="007C63DE" w:rsidRDefault="00DD7D9D">
      <w:r>
        <w:t xml:space="preserve">D No, because a judge’s role is to apply the rule of law. </w:t>
      </w:r>
    </w:p>
    <w:p w14:paraId="0810C11F" w14:textId="20B0809A" w:rsidR="00DD7D9D" w:rsidRDefault="00DD7D9D">
      <w:r>
        <w:t>E No, because the judge should follow the earlier cases.</w:t>
      </w:r>
    </w:p>
    <w:p w14:paraId="2E40FA9E" w14:textId="77777777" w:rsidR="00F704A1" w:rsidRDefault="007C63DE">
      <w:r w:rsidRPr="00F704A1">
        <w:rPr>
          <w:b/>
          <w:bCs/>
        </w:rPr>
        <w:t>Answer</w:t>
      </w:r>
      <w:r>
        <w:t xml:space="preserve"> </w:t>
      </w:r>
    </w:p>
    <w:p w14:paraId="27972CA4" w14:textId="476FFCC5" w:rsidR="007C63DE" w:rsidRDefault="007C63DE">
      <w:r>
        <w:t xml:space="preserve">Option D is correct. All judges are principally guided by the rule of law. This means they should consider the relevant facts and the relevant law, and come to a decision in the interests of justice in the fullest sense. Lord Mansfield hinted at this when stating in the Somerset case [1772] that ‘we cannot in any of these points direct the law; the law must rule us’. </w:t>
      </w:r>
    </w:p>
    <w:p w14:paraId="0A140AED" w14:textId="77777777" w:rsidR="007C63DE" w:rsidRDefault="007C63DE">
      <w:r>
        <w:t xml:space="preserve">Option A is wrong because, although Parliament is indeed sovereign, that relates to legislation rather than the views of MPs in a debate. </w:t>
      </w:r>
    </w:p>
    <w:p w14:paraId="517E1096" w14:textId="77777777" w:rsidR="007C63DE" w:rsidRDefault="007C63DE">
      <w:r>
        <w:t xml:space="preserve">Option B is wrong because the constitution, which is indeed uncodified, does not allow MPs to influence judges. In fact it is an important aspect of the balance of powers within the constitution that the judiciary is independent of political influence. </w:t>
      </w:r>
    </w:p>
    <w:p w14:paraId="360BC1B4" w14:textId="77777777" w:rsidR="007C63DE" w:rsidRDefault="007C63DE">
      <w:r>
        <w:t xml:space="preserve">Option C is wrong because, although a court can hint at possible unfairness in legislation, it cannot give a judgment that anticipates new law. It can only rule on the law as it is today. </w:t>
      </w:r>
    </w:p>
    <w:p w14:paraId="2E42683E" w14:textId="2461FF6F" w:rsidR="007C63DE" w:rsidRDefault="007C63DE">
      <w:r>
        <w:t>Option E is wrong because judges are guided by previous case law but are not obliged to follow it in every circumstance.</w:t>
      </w:r>
    </w:p>
    <w:p w14:paraId="6362BE31" w14:textId="77777777" w:rsidR="009B38FB" w:rsidRDefault="009B38FB">
      <w:pPr>
        <w:rPr>
          <w:b/>
          <w:bCs/>
        </w:rPr>
      </w:pPr>
    </w:p>
    <w:p w14:paraId="6DFE3B16" w14:textId="6CA3CFAB" w:rsidR="00445D90" w:rsidRPr="00F704A1" w:rsidRDefault="00445D90">
      <w:pPr>
        <w:rPr>
          <w:b/>
          <w:bCs/>
        </w:rPr>
      </w:pPr>
      <w:r w:rsidRPr="00F704A1">
        <w:rPr>
          <w:b/>
          <w:bCs/>
        </w:rPr>
        <w:t xml:space="preserve">Question </w:t>
      </w:r>
      <w:r w:rsidRPr="00F704A1">
        <w:rPr>
          <w:b/>
          <w:bCs/>
        </w:rPr>
        <w:t>5</w:t>
      </w:r>
    </w:p>
    <w:p w14:paraId="699976C7" w14:textId="77777777" w:rsidR="00445D90" w:rsidRDefault="00445D90">
      <w:r>
        <w:t xml:space="preserve">A judge in a criminal court is hearing an application for the detention of a man. The authorities believe the man has breached immigration law. However, they have no conclusive evidence. The man has a previous criminal record. There is some confusion within the computer systems of the authorities as to his identity. He has, however, given a name and address. The judge is aware of the views of many MPs in the House of Commons who wish to restrict immigration. </w:t>
      </w:r>
    </w:p>
    <w:p w14:paraId="120605E0" w14:textId="77777777" w:rsidR="00445D90" w:rsidRPr="00445D90" w:rsidRDefault="00445D90">
      <w:pPr>
        <w:rPr>
          <w:b/>
          <w:bCs/>
        </w:rPr>
      </w:pPr>
      <w:r w:rsidRPr="00445D90">
        <w:rPr>
          <w:b/>
          <w:bCs/>
        </w:rPr>
        <w:t xml:space="preserve">Which of the following is the best option for the judge? </w:t>
      </w:r>
    </w:p>
    <w:p w14:paraId="2E36EA15" w14:textId="77777777" w:rsidR="00445D90" w:rsidRDefault="00445D90">
      <w:r>
        <w:lastRenderedPageBreak/>
        <w:t xml:space="preserve">A The judge should detain the man indefinitely until the authorities can correct their computer systems. </w:t>
      </w:r>
    </w:p>
    <w:p w14:paraId="3715E7E2" w14:textId="77777777" w:rsidR="00445D90" w:rsidRDefault="00445D90">
      <w:r>
        <w:t xml:space="preserve">B The judge should rely on the evidence of the authorities alone in coming to a decision. </w:t>
      </w:r>
    </w:p>
    <w:p w14:paraId="2CB24483" w14:textId="77777777" w:rsidR="00445D90" w:rsidRDefault="00445D90">
      <w:r>
        <w:t xml:space="preserve">C The judge should rely on the man’s previous criminal record in making a ruling. </w:t>
      </w:r>
    </w:p>
    <w:p w14:paraId="365A9786" w14:textId="77777777" w:rsidR="00445D90" w:rsidRDefault="00445D90">
      <w:r>
        <w:t xml:space="preserve">D The judge should take note of the wish of MPs to restrict immigration. </w:t>
      </w:r>
    </w:p>
    <w:p w14:paraId="3257740B" w14:textId="77777777" w:rsidR="000521CB" w:rsidRDefault="00445D90">
      <w:r>
        <w:t xml:space="preserve">E The judge should consider the doctrine of habeas corpus in coming to a decision. </w:t>
      </w:r>
    </w:p>
    <w:p w14:paraId="31072156" w14:textId="77777777" w:rsidR="00F704A1" w:rsidRDefault="00445D90">
      <w:r w:rsidRPr="00F704A1">
        <w:rPr>
          <w:b/>
          <w:bCs/>
        </w:rPr>
        <w:t>Answer</w:t>
      </w:r>
      <w:r>
        <w:t xml:space="preserve"> </w:t>
      </w:r>
    </w:p>
    <w:p w14:paraId="4BAF8CD9" w14:textId="0DDB4C34" w:rsidR="009560ED" w:rsidRDefault="00445D90">
      <w:r>
        <w:t xml:space="preserve">Option E is correct. Habeas corpus is the doctrine that says that no one can be detained without lawful reason. Here, there is an allegation of breach of the law without proof. At the moment the detention is unsubstantiated, and the administrative procedures of the authorities appear to be inadequate. The judge should therefore make a decision as to the release or detention of the man on the basis of the principle of habeas corpus. There might be other law to consider as well and habeas corpus would therefore be one of several considerations. As a result, option A is wrong – the judge cannot simply allow the man to be detained indefinitely. </w:t>
      </w:r>
    </w:p>
    <w:p w14:paraId="31D50983" w14:textId="77777777" w:rsidR="009560ED" w:rsidRDefault="00445D90">
      <w:r>
        <w:t xml:space="preserve">Option B is wrong because a judge should always consider both sides of the argument, and so should assess the evidence on behalf of the man as well as evidence on behalf of the authorities. </w:t>
      </w:r>
    </w:p>
    <w:p w14:paraId="63ED51F9" w14:textId="77777777" w:rsidR="009560ED" w:rsidRDefault="00445D90">
      <w:r>
        <w:t xml:space="preserve">Option C is wrong because relying on the man’s previous criminal record would not be an appropriate application of the rule of law. A consideration of that record may be appropriate but the most important requirement is an assessment of the offence alleged. </w:t>
      </w:r>
    </w:p>
    <w:p w14:paraId="08AEE4C6" w14:textId="77777777" w:rsidR="009560ED" w:rsidRDefault="00445D90">
      <w:r>
        <w:t xml:space="preserve">Option D is wrong because no judge should be swayed by the views of MPs in Parliament. The balance of powers within the constitution require the judiciary to be independent from politicians. </w:t>
      </w:r>
    </w:p>
    <w:p w14:paraId="4FFB4514" w14:textId="77777777" w:rsidR="00F704A1" w:rsidRDefault="00F704A1">
      <w:pPr>
        <w:rPr>
          <w:b/>
          <w:bCs/>
        </w:rPr>
      </w:pPr>
    </w:p>
    <w:p w14:paraId="420F190A" w14:textId="3E90B1A1" w:rsidR="009560ED" w:rsidRPr="00F704A1" w:rsidRDefault="00445D90">
      <w:pPr>
        <w:rPr>
          <w:b/>
          <w:bCs/>
        </w:rPr>
      </w:pPr>
      <w:r w:rsidRPr="00F704A1">
        <w:rPr>
          <w:b/>
          <w:bCs/>
        </w:rPr>
        <w:t xml:space="preserve">Question </w:t>
      </w:r>
      <w:r w:rsidR="009560ED" w:rsidRPr="00F704A1">
        <w:rPr>
          <w:b/>
          <w:bCs/>
        </w:rPr>
        <w:t>6</w:t>
      </w:r>
      <w:r w:rsidRPr="00F704A1">
        <w:rPr>
          <w:b/>
          <w:bCs/>
        </w:rPr>
        <w:t xml:space="preserve"> </w:t>
      </w:r>
    </w:p>
    <w:p w14:paraId="091C1A93" w14:textId="77777777" w:rsidR="00F704A1" w:rsidRDefault="00445D90">
      <w:r>
        <w:t xml:space="preserve">A judge is presiding over a court case on a matrimonial matter. The wife wants a divorce. The wife alleges coercive control – that her husband threatens force, and does not allow her to see friends or relatives. The advocates for the parties refer to numerous cases in support of their arguments. </w:t>
      </w:r>
    </w:p>
    <w:p w14:paraId="6D0EC9DC" w14:textId="77777777" w:rsidR="00F704A1" w:rsidRPr="00F704A1" w:rsidRDefault="00445D90">
      <w:pPr>
        <w:rPr>
          <w:b/>
          <w:bCs/>
        </w:rPr>
      </w:pPr>
      <w:r w:rsidRPr="00F704A1">
        <w:rPr>
          <w:b/>
          <w:bCs/>
        </w:rPr>
        <w:t xml:space="preserve">Which of the following statements by previous courts would provide relevant guidance to the judge in deciding the issue of coercive control? </w:t>
      </w:r>
    </w:p>
    <w:p w14:paraId="50339F55" w14:textId="77777777" w:rsidR="00F704A1" w:rsidRDefault="00445D90">
      <w:r>
        <w:t xml:space="preserve">A Mr Justice Birkett in Constantine v Imperial Hotels [1943]: ‘I hold this action is maintainable without proof of special damage. The right, I think, is founded upon the common law’. </w:t>
      </w:r>
    </w:p>
    <w:p w14:paraId="78321C07" w14:textId="77777777" w:rsidR="00F704A1" w:rsidRDefault="00445D90">
      <w:r>
        <w:t xml:space="preserve">B The judge in R v Dudley and Stephens [1884]: ‘law and morality are not the same and many things may be immoral which are not necessarily illegal’. </w:t>
      </w:r>
    </w:p>
    <w:p w14:paraId="442A2A80" w14:textId="77777777" w:rsidR="00F704A1" w:rsidRDefault="00445D90">
      <w:r>
        <w:t xml:space="preserve">C Lord Mansfield in Somerset v Stewart [1772]: ‘In five or six cases of this nature, I have known it to be accommodated by agreement between the parties’. </w:t>
      </w:r>
    </w:p>
    <w:p w14:paraId="326024E9" w14:textId="77777777" w:rsidR="00F704A1" w:rsidRDefault="00445D90">
      <w:r>
        <w:t xml:space="preserve">D Lord Stowell in Popkin v Popkin [1794]: ‘The husband has a right to the person of his wife’. </w:t>
      </w:r>
    </w:p>
    <w:p w14:paraId="4EF24011" w14:textId="77777777" w:rsidR="00F704A1" w:rsidRDefault="00445D90">
      <w:r>
        <w:t xml:space="preserve">E Lord Coke in Darnel’s Case [1627]: ‘A freeman imprisoned without cause is civilly dead’. </w:t>
      </w:r>
    </w:p>
    <w:p w14:paraId="24CFFABF" w14:textId="77777777" w:rsidR="009B38FB" w:rsidRDefault="009B38FB">
      <w:pPr>
        <w:rPr>
          <w:b/>
          <w:bCs/>
        </w:rPr>
      </w:pPr>
    </w:p>
    <w:p w14:paraId="72C22B55" w14:textId="5E274D5E" w:rsidR="00F704A1" w:rsidRPr="00F704A1" w:rsidRDefault="00445D90">
      <w:pPr>
        <w:rPr>
          <w:b/>
          <w:bCs/>
        </w:rPr>
      </w:pPr>
      <w:r w:rsidRPr="00F704A1">
        <w:rPr>
          <w:b/>
          <w:bCs/>
        </w:rPr>
        <w:lastRenderedPageBreak/>
        <w:t xml:space="preserve">Answer </w:t>
      </w:r>
    </w:p>
    <w:p w14:paraId="1534291C" w14:textId="77777777" w:rsidR="00F704A1" w:rsidRDefault="00445D90">
      <w:r>
        <w:t>Option E is correct. Courts refer to previous cases to help them arrive at a just decision. Darnel’s Case involved the principle of habeas corpus. The wife’s situation here may not be a matter of imprisonment or liberty in the sense discussed by Lord Coke, but judges are entitled to draw parallels across the centuries. Here, the wife clearly feels fear in the face of the withdrawal of certain freedoms.</w:t>
      </w:r>
    </w:p>
    <w:p w14:paraId="32C14078" w14:textId="77777777" w:rsidR="00F704A1" w:rsidRDefault="00445D90">
      <w:r>
        <w:t>Option A is wrong as proof in a matter as grave as an allegation of control and abuse would be needed.</w:t>
      </w:r>
    </w:p>
    <w:p w14:paraId="24F8D53A" w14:textId="77777777" w:rsidR="00F704A1" w:rsidRDefault="00445D90">
      <w:r>
        <w:t xml:space="preserve">Option B is wrong because a discussion of morality is not needed in this instance. It is purely a matter of law, in this instance relating to matrimonial matters and violence. </w:t>
      </w:r>
    </w:p>
    <w:p w14:paraId="48538707" w14:textId="77777777" w:rsidR="00F704A1" w:rsidRDefault="00445D90">
      <w:r>
        <w:t xml:space="preserve">Option C is wrong because here it would be inappropriate for allegations of violence in this context to be resolved privately. The parties require and deserve a decision of the court. </w:t>
      </w:r>
    </w:p>
    <w:p w14:paraId="5E910024" w14:textId="7918D295" w:rsidR="00445D90" w:rsidRDefault="00445D90">
      <w:r>
        <w:t>Option D is wrong as the statement in Popkin is now discredited law.</w:t>
      </w:r>
    </w:p>
    <w:sectPr w:rsidR="00445D90">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4BFF1D" w14:textId="77777777" w:rsidR="00914B14" w:rsidRDefault="00914B14" w:rsidP="009B38FB">
      <w:pPr>
        <w:spacing w:after="0" w:line="240" w:lineRule="auto"/>
      </w:pPr>
      <w:r>
        <w:separator/>
      </w:r>
    </w:p>
  </w:endnote>
  <w:endnote w:type="continuationSeparator" w:id="0">
    <w:p w14:paraId="586AB275" w14:textId="77777777" w:rsidR="00914B14" w:rsidRDefault="00914B14" w:rsidP="009B38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E773F0" w14:textId="77777777" w:rsidR="00914B14" w:rsidRDefault="00914B14" w:rsidP="009B38FB">
      <w:pPr>
        <w:spacing w:after="0" w:line="240" w:lineRule="auto"/>
      </w:pPr>
      <w:r>
        <w:separator/>
      </w:r>
    </w:p>
  </w:footnote>
  <w:footnote w:type="continuationSeparator" w:id="0">
    <w:p w14:paraId="62149CE2" w14:textId="77777777" w:rsidR="00914B14" w:rsidRDefault="00914B14" w:rsidP="009B38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6EADF6" w14:textId="00AE8BC7" w:rsidR="009B38FB" w:rsidRDefault="009B38FB">
    <w:pPr>
      <w:pStyle w:val="Header"/>
    </w:pPr>
    <w:r>
      <w:t>LEGAL PROCESS MULTIPLE CHOICE QUESTIONS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D9D"/>
    <w:rsid w:val="000521CB"/>
    <w:rsid w:val="00445D90"/>
    <w:rsid w:val="005A2D9D"/>
    <w:rsid w:val="007C63DE"/>
    <w:rsid w:val="007E7268"/>
    <w:rsid w:val="00841119"/>
    <w:rsid w:val="00914B14"/>
    <w:rsid w:val="009560ED"/>
    <w:rsid w:val="009B38FB"/>
    <w:rsid w:val="00A214F1"/>
    <w:rsid w:val="00BB683A"/>
    <w:rsid w:val="00C6077F"/>
    <w:rsid w:val="00DD7D9D"/>
    <w:rsid w:val="00F704A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A11BF"/>
  <w15:chartTrackingRefBased/>
  <w15:docId w15:val="{69698013-1BF7-441A-89C7-B313270727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38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38FB"/>
  </w:style>
  <w:style w:type="paragraph" w:styleId="Footer">
    <w:name w:val="footer"/>
    <w:basedOn w:val="Normal"/>
    <w:link w:val="FooterChar"/>
    <w:uiPriority w:val="99"/>
    <w:unhideWhenUsed/>
    <w:rsid w:val="009B38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38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1741</Words>
  <Characters>9928</Characters>
  <Application>Microsoft Office Word</Application>
  <DocSecurity>0</DocSecurity>
  <Lines>82</Lines>
  <Paragraphs>23</Paragraphs>
  <ScaleCrop>false</ScaleCrop>
  <Company>University of Wales Trinity Saint David</Company>
  <LinksUpToDate>false</LinksUpToDate>
  <CharactersWithSpaces>11646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Turvey</dc:creator>
  <cp:keywords/>
  <dc:description/>
  <cp:lastModifiedBy>Sian Turvey</cp:lastModifiedBy>
  <cp:revision>11</cp:revision>
  <dcterms:created xsi:type="dcterms:W3CDTF">2022-10-31T10:26:00Z</dcterms:created>
  <dcterms:modified xsi:type="dcterms:W3CDTF">2022-10-31T10:36:00Z</dcterms:modified>
</cp:coreProperties>
</file>