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98C1B" w14:textId="02E9EB54" w:rsidR="00460892" w:rsidRDefault="00B825C8">
      <w:pPr>
        <w:rPr>
          <w:b/>
          <w:bCs/>
          <w:u w:val="single"/>
        </w:rPr>
      </w:pPr>
      <w:r w:rsidRPr="00B825C8">
        <w:rPr>
          <w:b/>
          <w:bCs/>
          <w:u w:val="single"/>
        </w:rPr>
        <w:t>Ways Of Thinking.</w:t>
      </w:r>
    </w:p>
    <w:p w14:paraId="781A312B" w14:textId="360EAFE3" w:rsidR="003D2955" w:rsidRPr="006474D1" w:rsidRDefault="00B825C8" w:rsidP="006474D1">
      <w:r w:rsidRPr="00B825C8">
        <w:t>Essay</w:t>
      </w:r>
      <w:r>
        <w:t xml:space="preserve"> </w:t>
      </w:r>
      <w:r w:rsidR="006474D1" w:rsidRPr="006474D1">
        <w:t xml:space="preserve">question: </w:t>
      </w:r>
      <w:r w:rsidR="003D2955" w:rsidRPr="006474D1">
        <w:t>Applying a range of critical theories, identify, discuss and evaluate an artwork of your own choosing.</w:t>
      </w:r>
    </w:p>
    <w:p w14:paraId="4971B454" w14:textId="170A6057" w:rsidR="00513418" w:rsidRDefault="00472610" w:rsidP="00513418">
      <w:pPr>
        <w:rPr>
          <w:highlight w:val="yellow"/>
        </w:rPr>
      </w:pPr>
      <w:r w:rsidRPr="007448F9">
        <w:rPr>
          <w:rFonts w:ascii="Nias" w:hAnsi="Nias"/>
          <w:noProof/>
        </w:rPr>
        <w:drawing>
          <wp:inline distT="0" distB="0" distL="0" distR="0" wp14:anchorId="041EB177" wp14:editId="288ADD20">
            <wp:extent cx="6217285" cy="4368800"/>
            <wp:effectExtent l="0" t="0" r="0" b="0"/>
            <wp:docPr id="2" name="Picture 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whiteboar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17285" cy="4368800"/>
                    </a:xfrm>
                    <a:prstGeom prst="rect">
                      <a:avLst/>
                    </a:prstGeom>
                    <a:noFill/>
                  </pic:spPr>
                </pic:pic>
              </a:graphicData>
            </a:graphic>
          </wp:inline>
        </w:drawing>
      </w:r>
    </w:p>
    <w:p w14:paraId="44E7A5A8" w14:textId="77777777" w:rsidR="009B2AF9" w:rsidRDefault="009B2AF9" w:rsidP="002470E7">
      <w:pPr>
        <w:shd w:val="clear" w:color="auto" w:fill="FFFFFF"/>
        <w:spacing w:after="100" w:line="240" w:lineRule="auto"/>
        <w:rPr>
          <w:rFonts w:eastAsia="Times New Roman" w:cstheme="minorHAnsi"/>
          <w:kern w:val="0"/>
          <w:lang w:eastAsia="en-GB"/>
          <w14:ligatures w14:val="none"/>
        </w:rPr>
      </w:pPr>
    </w:p>
    <w:p w14:paraId="67BCD132" w14:textId="51B26C0A" w:rsidR="009B2AF9" w:rsidRDefault="006C1A06" w:rsidP="002470E7">
      <w:pPr>
        <w:shd w:val="clear" w:color="auto" w:fill="FFFFFF"/>
        <w:spacing w:after="100" w:line="240" w:lineRule="auto"/>
        <w:rPr>
          <w:rFonts w:eastAsia="Times New Roman" w:cstheme="minorHAnsi"/>
          <w:color w:val="000000" w:themeColor="text1"/>
          <w:kern w:val="0"/>
          <w:lang w:eastAsia="en-GB"/>
          <w14:ligatures w14:val="none"/>
        </w:rPr>
      </w:pPr>
      <w:r w:rsidRPr="005A3186">
        <w:rPr>
          <w:rFonts w:eastAsia="Times New Roman" w:cstheme="minorHAnsi"/>
          <w:kern w:val="0"/>
          <w:lang w:eastAsia="en-GB"/>
          <w14:ligatures w14:val="none"/>
        </w:rPr>
        <w:t>‘Sad Shower in New York’ is a monoprint by British artist, Tracey</w:t>
      </w:r>
      <w:r w:rsidR="00432CAD" w:rsidRPr="005A3186">
        <w:rPr>
          <w:rFonts w:eastAsia="Times New Roman" w:cstheme="minorHAnsi"/>
          <w:kern w:val="0"/>
          <w:lang w:eastAsia="en-GB"/>
          <w14:ligatures w14:val="none"/>
        </w:rPr>
        <w:t xml:space="preserve"> </w:t>
      </w:r>
      <w:r w:rsidRPr="005A3186">
        <w:rPr>
          <w:rFonts w:eastAsia="Times New Roman" w:cstheme="minorHAnsi"/>
          <w:kern w:val="0"/>
          <w:lang w:eastAsia="en-GB"/>
          <w14:ligatures w14:val="none"/>
        </w:rPr>
        <w:t>Emin. I personally find this piece intriguing due to the simplicity of</w:t>
      </w:r>
      <w:r w:rsidR="00432CAD" w:rsidRPr="005A3186">
        <w:rPr>
          <w:rFonts w:eastAsia="Times New Roman" w:cstheme="minorHAnsi"/>
          <w:kern w:val="0"/>
          <w:lang w:eastAsia="en-GB"/>
          <w14:ligatures w14:val="none"/>
        </w:rPr>
        <w:t xml:space="preserve"> </w:t>
      </w:r>
      <w:r w:rsidRPr="005A3186">
        <w:rPr>
          <w:rFonts w:eastAsia="Times New Roman" w:cstheme="minorHAnsi"/>
          <w:kern w:val="0"/>
          <w:lang w:eastAsia="en-GB"/>
          <w14:ligatures w14:val="none"/>
        </w:rPr>
        <w:t>line and composition. I wish to explore</w:t>
      </w:r>
      <w:r w:rsidR="00432CAD" w:rsidRPr="005A3186">
        <w:rPr>
          <w:rFonts w:eastAsia="Times New Roman" w:cstheme="minorHAnsi"/>
          <w:kern w:val="0"/>
          <w:lang w:eastAsia="en-GB"/>
          <w14:ligatures w14:val="none"/>
        </w:rPr>
        <w:t xml:space="preserve"> </w:t>
      </w:r>
      <w:r w:rsidRPr="005A3186">
        <w:rPr>
          <w:rFonts w:eastAsia="Times New Roman" w:cstheme="minorHAnsi"/>
          <w:kern w:val="0"/>
          <w:lang w:eastAsia="en-GB"/>
          <w14:ligatures w14:val="none"/>
        </w:rPr>
        <w:t xml:space="preserve">this work further and the </w:t>
      </w:r>
      <w:r w:rsidR="005A3186" w:rsidRPr="005A3186">
        <w:rPr>
          <w:rFonts w:eastAsia="Times New Roman" w:cstheme="minorHAnsi"/>
          <w:kern w:val="0"/>
          <w:lang w:eastAsia="en-GB"/>
          <w14:ligatures w14:val="none"/>
        </w:rPr>
        <w:t>other</w:t>
      </w:r>
      <w:r w:rsidR="00432CAD" w:rsidRPr="005A3186">
        <w:rPr>
          <w:rFonts w:eastAsia="Times New Roman" w:cstheme="minorHAnsi"/>
          <w:kern w:val="0"/>
          <w:lang w:eastAsia="en-GB"/>
          <w14:ligatures w14:val="none"/>
        </w:rPr>
        <w:t xml:space="preserve"> </w:t>
      </w:r>
      <w:r w:rsidR="005A3186" w:rsidRPr="005A3186">
        <w:rPr>
          <w:rFonts w:eastAsia="Times New Roman" w:cstheme="minorHAnsi"/>
          <w:kern w:val="0"/>
          <w:lang w:eastAsia="en-GB"/>
          <w14:ligatures w14:val="none"/>
        </w:rPr>
        <w:t xml:space="preserve">mono prints </w:t>
      </w:r>
      <w:r w:rsidRPr="005A3186">
        <w:rPr>
          <w:rFonts w:eastAsia="Times New Roman" w:cstheme="minorHAnsi"/>
          <w:kern w:val="0"/>
          <w:lang w:eastAsia="en-GB"/>
          <w14:ligatures w14:val="none"/>
        </w:rPr>
        <w:t>that E</w:t>
      </w:r>
      <w:r w:rsidRPr="00804538">
        <w:rPr>
          <w:rFonts w:eastAsia="Times New Roman" w:cstheme="minorHAnsi"/>
          <w:kern w:val="0"/>
          <w:lang w:eastAsia="en-GB"/>
          <w14:ligatures w14:val="none"/>
        </w:rPr>
        <w:t>min has produced in her career so far. I am</w:t>
      </w:r>
      <w:r w:rsidR="00432CAD" w:rsidRPr="00804538">
        <w:rPr>
          <w:rFonts w:eastAsia="Times New Roman" w:cstheme="minorHAnsi"/>
          <w:kern w:val="0"/>
          <w:lang w:eastAsia="en-GB"/>
          <w14:ligatures w14:val="none"/>
        </w:rPr>
        <w:t xml:space="preserve"> </w:t>
      </w:r>
      <w:r w:rsidRPr="00804538">
        <w:rPr>
          <w:rFonts w:eastAsia="Times New Roman" w:cstheme="minorHAnsi"/>
          <w:kern w:val="0"/>
          <w:lang w:eastAsia="en-GB"/>
          <w14:ligatures w14:val="none"/>
        </w:rPr>
        <w:t xml:space="preserve">interested to learn </w:t>
      </w:r>
      <w:r w:rsidR="0038002A" w:rsidRPr="00804538">
        <w:rPr>
          <w:rFonts w:eastAsia="Times New Roman" w:cstheme="minorHAnsi"/>
          <w:kern w:val="0"/>
          <w:lang w:eastAsia="en-GB"/>
          <w14:ligatures w14:val="none"/>
        </w:rPr>
        <w:t>how events at the time</w:t>
      </w:r>
      <w:r w:rsidRPr="00804538">
        <w:rPr>
          <w:rFonts w:eastAsia="Times New Roman" w:cstheme="minorHAnsi"/>
          <w:kern w:val="0"/>
          <w:lang w:eastAsia="en-GB"/>
          <w14:ligatures w14:val="none"/>
        </w:rPr>
        <w:t> may have</w:t>
      </w:r>
      <w:r w:rsidR="004F4F50" w:rsidRPr="00804538">
        <w:rPr>
          <w:rFonts w:eastAsia="Times New Roman" w:cstheme="minorHAnsi"/>
          <w:kern w:val="0"/>
          <w:lang w:eastAsia="en-GB"/>
          <w14:ligatures w14:val="none"/>
        </w:rPr>
        <w:t xml:space="preserve"> </w:t>
      </w:r>
      <w:r w:rsidRPr="00804538">
        <w:rPr>
          <w:rFonts w:eastAsia="Times New Roman" w:cstheme="minorHAnsi"/>
          <w:kern w:val="0"/>
          <w:lang w:eastAsia="en-GB"/>
          <w14:ligatures w14:val="none"/>
        </w:rPr>
        <w:t>influenced the piece and her opinions on the work. As I have already</w:t>
      </w:r>
      <w:r w:rsidR="004F4F50" w:rsidRPr="00804538">
        <w:rPr>
          <w:rFonts w:eastAsia="Times New Roman" w:cstheme="minorHAnsi"/>
          <w:kern w:val="0"/>
          <w:lang w:eastAsia="en-GB"/>
          <w14:ligatures w14:val="none"/>
        </w:rPr>
        <w:t xml:space="preserve"> </w:t>
      </w:r>
      <w:r w:rsidRPr="00804538">
        <w:rPr>
          <w:rFonts w:eastAsia="Times New Roman" w:cstheme="minorHAnsi"/>
          <w:kern w:val="0"/>
          <w:lang w:eastAsia="en-GB"/>
          <w14:ligatures w14:val="none"/>
        </w:rPr>
        <w:t xml:space="preserve">looked into this work </w:t>
      </w:r>
      <w:r w:rsidR="001E0189" w:rsidRPr="00804538">
        <w:rPr>
          <w:rFonts w:eastAsia="Times New Roman" w:cstheme="minorHAnsi"/>
          <w:kern w:val="0"/>
          <w:lang w:eastAsia="en-GB"/>
          <w14:ligatures w14:val="none"/>
        </w:rPr>
        <w:t xml:space="preserve">previously </w:t>
      </w:r>
      <w:r w:rsidR="001E0189" w:rsidRPr="003F5F41">
        <w:rPr>
          <w:rFonts w:eastAsia="Times New Roman" w:cstheme="minorHAnsi"/>
          <w:color w:val="000000" w:themeColor="text1"/>
          <w:kern w:val="0"/>
          <w:lang w:eastAsia="en-GB"/>
          <w14:ligatures w14:val="none"/>
        </w:rPr>
        <w:t>and</w:t>
      </w:r>
      <w:r w:rsidRPr="003F5F41">
        <w:rPr>
          <w:rFonts w:eastAsia="Times New Roman" w:cstheme="minorHAnsi"/>
          <w:color w:val="000000" w:themeColor="text1"/>
          <w:kern w:val="0"/>
          <w:lang w:eastAsia="en-GB"/>
          <w14:ligatures w14:val="none"/>
        </w:rPr>
        <w:t xml:space="preserve"> am aware that this specific</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piece was made in 1995 during a</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period when “artists respond by</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gravitating towards issues of tangible lived experiences and identity”</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w:t>
      </w:r>
      <w:r w:rsidR="0048142C">
        <w:rPr>
          <w:rFonts w:eastAsia="Times New Roman" w:cstheme="minorHAnsi"/>
          <w:color w:val="000000" w:themeColor="text1"/>
          <w:kern w:val="0"/>
          <w:lang w:eastAsia="en-GB"/>
          <w14:ligatures w14:val="none"/>
        </w:rPr>
        <w:t xml:space="preserve">LeBourdais,2015 </w:t>
      </w:r>
      <w:r w:rsidR="0048142C" w:rsidRPr="004733BD">
        <w:rPr>
          <w:rFonts w:eastAsia="Times New Roman" w:cstheme="minorHAnsi"/>
          <w:color w:val="000000" w:themeColor="text1"/>
          <w:kern w:val="0"/>
          <w:vertAlign w:val="superscript"/>
          <w:lang w:eastAsia="en-GB"/>
          <w14:ligatures w14:val="none"/>
        </w:rPr>
        <w:t>[1]</w:t>
      </w:r>
      <w:r w:rsidR="0048142C">
        <w:rPr>
          <w:rFonts w:eastAsia="Times New Roman" w:cstheme="minorHAnsi"/>
          <w:color w:val="000000" w:themeColor="text1"/>
          <w:kern w:val="0"/>
          <w:lang w:eastAsia="en-GB"/>
          <w14:ligatures w14:val="none"/>
        </w:rPr>
        <w:t>)</w:t>
      </w:r>
      <w:r w:rsidRPr="003F5F41">
        <w:rPr>
          <w:rFonts w:eastAsia="Times New Roman" w:cstheme="minorHAnsi"/>
          <w:color w:val="000000" w:themeColor="text1"/>
          <w:kern w:val="0"/>
          <w:lang w:eastAsia="en-GB"/>
          <w14:ligatures w14:val="none"/>
        </w:rPr>
        <w:t>. I am also aware that Emin used her emotions and</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feelings at the time to help her to create. This specifically</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intrigues me as I am only now learning to put my own emotions into my</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work, and I believe that looking into</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Emin will help me to develop</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that.</w:t>
      </w:r>
    </w:p>
    <w:p w14:paraId="14A2BAD5" w14:textId="6247BE8C" w:rsidR="002470E7" w:rsidRDefault="006C1A06" w:rsidP="002470E7">
      <w:pPr>
        <w:shd w:val="clear" w:color="auto" w:fill="FFFFFF"/>
        <w:spacing w:after="100" w:line="240" w:lineRule="auto"/>
        <w:rPr>
          <w:rFonts w:eastAsia="Times New Roman" w:cstheme="minorHAnsi"/>
          <w:color w:val="000000" w:themeColor="text1"/>
          <w:kern w:val="0"/>
          <w:lang w:eastAsia="en-GB"/>
          <w14:ligatures w14:val="none"/>
        </w:rPr>
      </w:pPr>
      <w:r w:rsidRPr="003F5F41">
        <w:rPr>
          <w:rFonts w:eastAsia="Times New Roman" w:cstheme="minorHAnsi"/>
          <w:color w:val="000000" w:themeColor="text1"/>
          <w:kern w:val="0"/>
          <w:lang w:eastAsia="en-GB"/>
          <w14:ligatures w14:val="none"/>
        </w:rPr>
        <w:br/>
        <w:t>‘Sad Shower in New York’ depicts Emin herself taking a shower and is</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part of a series of monoprints made by Emin. She uses these to display</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her emotions and feelings towards her sexual encounters. Emin’s choice</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of medium can also be seen as a way to convey her emotions, “The</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light touch of Emin’s line (partly an effect of the monoprint, which</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places </w:t>
      </w:r>
      <w:r w:rsidRPr="00317E7F">
        <w:rPr>
          <w:rFonts w:eastAsia="Times New Roman" w:cstheme="minorHAnsi"/>
          <w:color w:val="000000" w:themeColor="text1"/>
          <w:kern w:val="0"/>
          <w:lang w:eastAsia="en-GB"/>
          <w14:ligatures w14:val="none"/>
        </w:rPr>
        <w:t xml:space="preserve">the touch of the </w:t>
      </w:r>
      <w:r w:rsidRPr="000D15BD">
        <w:rPr>
          <w:rFonts w:eastAsia="Times New Roman" w:cstheme="minorHAnsi"/>
          <w:kern w:val="0"/>
          <w:lang w:eastAsia="en-GB"/>
          <w14:ligatures w14:val="none"/>
        </w:rPr>
        <w:t>artist’s hand at a remove from the page</w:t>
      </w:r>
      <w:r w:rsidRPr="00317E7F">
        <w:rPr>
          <w:rFonts w:eastAsia="Times New Roman" w:cstheme="minorHAnsi"/>
          <w:color w:val="000000" w:themeColor="text1"/>
          <w:kern w:val="0"/>
          <w:lang w:eastAsia="en-GB"/>
          <w14:ligatures w14:val="none"/>
        </w:rPr>
        <w:t>)</w:t>
      </w:r>
      <w:r w:rsidR="004F4F50" w:rsidRPr="00317E7F">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makes the work feel quick</w:t>
      </w:r>
      <w:r w:rsidRPr="003241AF">
        <w:rPr>
          <w:rFonts w:eastAsia="Times New Roman" w:cstheme="minorHAnsi"/>
          <w:kern w:val="0"/>
          <w:lang w:eastAsia="en-GB"/>
          <w14:ligatures w14:val="none"/>
        </w:rPr>
        <w:t xml:space="preserve">, executed without much of a plan, with </w:t>
      </w:r>
      <w:r w:rsidRPr="003F5F41">
        <w:rPr>
          <w:rFonts w:eastAsia="Times New Roman" w:cstheme="minorHAnsi"/>
          <w:color w:val="000000" w:themeColor="text1"/>
          <w:kern w:val="0"/>
          <w:lang w:eastAsia="en-GB"/>
          <w14:ligatures w14:val="none"/>
        </w:rPr>
        <w:t>a</w:t>
      </w:r>
      <w:r w:rsidR="00E437E7">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minimum of intention” (</w:t>
      </w:r>
      <w:r w:rsidR="00F156D8">
        <w:rPr>
          <w:rFonts w:eastAsia="Times New Roman" w:cstheme="minorHAnsi"/>
          <w:color w:val="000000" w:themeColor="text1"/>
          <w:kern w:val="0"/>
          <w:lang w:eastAsia="en-GB"/>
          <w14:ligatures w14:val="none"/>
        </w:rPr>
        <w:t xml:space="preserve">Doyle, 2002 </w:t>
      </w:r>
      <w:r w:rsidR="00F156D8" w:rsidRPr="004733BD">
        <w:rPr>
          <w:rFonts w:eastAsia="Times New Roman" w:cstheme="minorHAnsi"/>
          <w:color w:val="000000" w:themeColor="text1"/>
          <w:kern w:val="0"/>
          <w:vertAlign w:val="superscript"/>
          <w:lang w:eastAsia="en-GB"/>
          <w14:ligatures w14:val="none"/>
        </w:rPr>
        <w:t>[2]</w:t>
      </w:r>
      <w:r w:rsidRPr="003F5F41">
        <w:rPr>
          <w:rFonts w:eastAsia="Times New Roman" w:cstheme="minorHAnsi"/>
          <w:color w:val="000000" w:themeColor="text1"/>
          <w:kern w:val="0"/>
          <w:lang w:eastAsia="en-GB"/>
          <w14:ligatures w14:val="none"/>
        </w:rPr>
        <w:t>). This suggests that</w:t>
      </w:r>
      <w:r w:rsidR="00217626"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when Emin created her monoprints, and</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in turn ‘Sad Shower in New York’, she wasn’t really thinking about</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what she was creating,</w:t>
      </w:r>
      <w:r w:rsidRPr="003241AF">
        <w:rPr>
          <w:rFonts w:eastAsia="Times New Roman" w:cstheme="minorHAnsi"/>
          <w:kern w:val="0"/>
          <w:lang w:eastAsia="en-GB"/>
          <w14:ligatures w14:val="none"/>
        </w:rPr>
        <w:t> rather that she was automatically getting down</w:t>
      </w:r>
      <w:r w:rsidR="004F4F50" w:rsidRPr="003241AF">
        <w:rPr>
          <w:rFonts w:eastAsia="Times New Roman" w:cstheme="minorHAnsi"/>
          <w:kern w:val="0"/>
          <w:lang w:eastAsia="en-GB"/>
          <w14:ligatures w14:val="none"/>
        </w:rPr>
        <w:t xml:space="preserve"> </w:t>
      </w:r>
      <w:r w:rsidRPr="003241AF">
        <w:rPr>
          <w:rFonts w:eastAsia="Times New Roman" w:cstheme="minorHAnsi"/>
          <w:kern w:val="0"/>
          <w:lang w:eastAsia="en-GB"/>
          <w14:ligatures w14:val="none"/>
        </w:rPr>
        <w:t>the idea as quickly as possible</w:t>
      </w:r>
      <w:r w:rsidR="00312560">
        <w:rPr>
          <w:rFonts w:eastAsia="Times New Roman" w:cstheme="minorHAnsi"/>
          <w:color w:val="000000" w:themeColor="text1"/>
          <w:kern w:val="0"/>
          <w:lang w:eastAsia="en-GB"/>
          <w14:ligatures w14:val="none"/>
        </w:rPr>
        <w:t>. H</w:t>
      </w:r>
      <w:r w:rsidR="003241AF">
        <w:rPr>
          <w:rFonts w:eastAsia="Times New Roman" w:cstheme="minorHAnsi"/>
          <w:color w:val="000000" w:themeColor="text1"/>
          <w:kern w:val="0"/>
          <w:lang w:eastAsia="en-GB"/>
          <w14:ligatures w14:val="none"/>
        </w:rPr>
        <w:t>owever mono</w:t>
      </w:r>
      <w:r w:rsidR="00312560">
        <w:rPr>
          <w:rFonts w:eastAsia="Times New Roman" w:cstheme="minorHAnsi"/>
          <w:color w:val="000000" w:themeColor="text1"/>
          <w:kern w:val="0"/>
          <w:lang w:eastAsia="en-GB"/>
          <w14:ligatures w14:val="none"/>
        </w:rPr>
        <w:t xml:space="preserve"> </w:t>
      </w:r>
      <w:r w:rsidR="003241AF">
        <w:rPr>
          <w:rFonts w:eastAsia="Times New Roman" w:cstheme="minorHAnsi"/>
          <w:color w:val="000000" w:themeColor="text1"/>
          <w:kern w:val="0"/>
          <w:lang w:eastAsia="en-GB"/>
          <w14:ligatures w14:val="none"/>
        </w:rPr>
        <w:t>printing takes more effort to create than if she</w:t>
      </w:r>
      <w:r w:rsidR="002361D7">
        <w:rPr>
          <w:rFonts w:eastAsia="Times New Roman" w:cstheme="minorHAnsi"/>
          <w:color w:val="000000" w:themeColor="text1"/>
          <w:kern w:val="0"/>
          <w:lang w:eastAsia="en-GB"/>
          <w14:ligatures w14:val="none"/>
        </w:rPr>
        <w:t xml:space="preserve"> had</w:t>
      </w:r>
      <w:r w:rsidR="003241AF">
        <w:rPr>
          <w:rFonts w:eastAsia="Times New Roman" w:cstheme="minorHAnsi"/>
          <w:color w:val="000000" w:themeColor="text1"/>
          <w:kern w:val="0"/>
          <w:lang w:eastAsia="en-GB"/>
          <w14:ligatures w14:val="none"/>
        </w:rPr>
        <w:t xml:space="preserve"> decided to draw it out with a pen, implying she wanted to put a little more thought into the piece.</w:t>
      </w:r>
      <w:r w:rsidR="00470539">
        <w:rPr>
          <w:rFonts w:eastAsia="Times New Roman" w:cstheme="minorHAnsi"/>
          <w:color w:val="000000" w:themeColor="text1"/>
          <w:kern w:val="0"/>
          <w:lang w:eastAsia="en-GB"/>
          <w14:ligatures w14:val="none"/>
        </w:rPr>
        <w:t xml:space="preserve"> This is incongruous to the outward appearance of the work, with it appearing to </w:t>
      </w:r>
      <w:r w:rsidR="00314A9E">
        <w:rPr>
          <w:rFonts w:eastAsia="Times New Roman" w:cstheme="minorHAnsi"/>
          <w:color w:val="000000" w:themeColor="text1"/>
          <w:kern w:val="0"/>
          <w:lang w:eastAsia="en-GB"/>
          <w14:ligatures w14:val="none"/>
        </w:rPr>
        <w:t xml:space="preserve">have </w:t>
      </w:r>
      <w:r w:rsidR="00470539">
        <w:rPr>
          <w:rFonts w:eastAsia="Times New Roman" w:cstheme="minorHAnsi"/>
          <w:color w:val="000000" w:themeColor="text1"/>
          <w:kern w:val="0"/>
          <w:lang w:eastAsia="en-GB"/>
          <w14:ligatures w14:val="none"/>
        </w:rPr>
        <w:t>be</w:t>
      </w:r>
      <w:r w:rsidR="00314A9E">
        <w:rPr>
          <w:rFonts w:eastAsia="Times New Roman" w:cstheme="minorHAnsi"/>
          <w:color w:val="000000" w:themeColor="text1"/>
          <w:kern w:val="0"/>
          <w:lang w:eastAsia="en-GB"/>
          <w14:ligatures w14:val="none"/>
        </w:rPr>
        <w:t>en</w:t>
      </w:r>
      <w:r w:rsidR="00470539">
        <w:rPr>
          <w:rFonts w:eastAsia="Times New Roman" w:cstheme="minorHAnsi"/>
          <w:color w:val="000000" w:themeColor="text1"/>
          <w:kern w:val="0"/>
          <w:lang w:eastAsia="en-GB"/>
          <w14:ligatures w14:val="none"/>
        </w:rPr>
        <w:t xml:space="preserve"> made quickly, yet </w:t>
      </w:r>
      <w:r w:rsidR="0018642F">
        <w:rPr>
          <w:rFonts w:eastAsia="Times New Roman" w:cstheme="minorHAnsi"/>
          <w:color w:val="000000" w:themeColor="text1"/>
          <w:kern w:val="0"/>
          <w:lang w:eastAsia="en-GB"/>
          <w14:ligatures w14:val="none"/>
        </w:rPr>
        <w:t xml:space="preserve">knowing that with the process of mono printing, is far from being </w:t>
      </w:r>
      <w:r w:rsidR="00314A9E">
        <w:rPr>
          <w:rFonts w:eastAsia="Times New Roman" w:cstheme="minorHAnsi"/>
          <w:color w:val="000000" w:themeColor="text1"/>
          <w:kern w:val="0"/>
          <w:lang w:eastAsia="en-GB"/>
          <w14:ligatures w14:val="none"/>
        </w:rPr>
        <w:t>a fast process</w:t>
      </w:r>
      <w:r w:rsidR="00C0471E">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In her prints she tends to use text</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to help convey a meaning or so</w:t>
      </w:r>
      <w:r w:rsidR="00B9630F" w:rsidRPr="003F5F41">
        <w:rPr>
          <w:rFonts w:eastAsia="Times New Roman" w:cstheme="minorHAnsi"/>
          <w:color w:val="000000" w:themeColor="text1"/>
          <w:kern w:val="0"/>
          <w:lang w:eastAsia="en-GB"/>
          <w14:ligatures w14:val="none"/>
        </w:rPr>
        <w:t>me</w:t>
      </w:r>
      <w:r w:rsidRPr="003F5F41">
        <w:rPr>
          <w:rFonts w:eastAsia="Times New Roman" w:cstheme="minorHAnsi"/>
          <w:color w:val="000000" w:themeColor="text1"/>
          <w:kern w:val="0"/>
          <w:lang w:eastAsia="en-GB"/>
          <w14:ligatures w14:val="none"/>
        </w:rPr>
        <w:t xml:space="preserve"> form of intention to the drawings,</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however in ‘Sad Shower in New York’ she has chosen not to, as when she</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produced the print, she did not feel the need to further indulge the</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viewer into what the image might be meaning as it seems very self</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explanatory, as well as leaving the viewer to make up their own mind</w:t>
      </w:r>
      <w:r w:rsidR="004F4F50" w:rsidRPr="003F5F41">
        <w:rPr>
          <w:rFonts w:eastAsia="Times New Roman" w:cstheme="minorHAnsi"/>
          <w:color w:val="000000" w:themeColor="text1"/>
          <w:kern w:val="0"/>
          <w:lang w:eastAsia="en-GB"/>
          <w14:ligatures w14:val="none"/>
        </w:rPr>
        <w:t xml:space="preserve"> </w:t>
      </w:r>
      <w:r w:rsidRPr="003F5F41">
        <w:rPr>
          <w:rFonts w:eastAsia="Times New Roman" w:cstheme="minorHAnsi"/>
          <w:color w:val="000000" w:themeColor="text1"/>
          <w:kern w:val="0"/>
          <w:lang w:eastAsia="en-GB"/>
          <w14:ligatures w14:val="none"/>
        </w:rPr>
        <w:t>and put themselves into the work</w:t>
      </w:r>
      <w:r w:rsidR="001E0189" w:rsidRPr="003F5F41">
        <w:rPr>
          <w:rFonts w:eastAsia="Times New Roman" w:cstheme="minorHAnsi"/>
          <w:color w:val="000000" w:themeColor="text1"/>
          <w:kern w:val="0"/>
          <w:lang w:eastAsia="en-GB"/>
          <w14:ligatures w14:val="none"/>
        </w:rPr>
        <w:t>.</w:t>
      </w:r>
      <w:r w:rsidR="00EA09EF" w:rsidRPr="003F5F41">
        <w:rPr>
          <w:rFonts w:eastAsia="Times New Roman" w:cstheme="minorHAnsi"/>
          <w:color w:val="000000" w:themeColor="text1"/>
          <w:kern w:val="0"/>
          <w:lang w:eastAsia="en-GB"/>
          <w14:ligatures w14:val="none"/>
        </w:rPr>
        <w:t xml:space="preserve"> </w:t>
      </w:r>
      <w:r w:rsidR="000A49DA">
        <w:rPr>
          <w:rFonts w:eastAsia="Times New Roman" w:cstheme="minorHAnsi"/>
          <w:color w:val="000000" w:themeColor="text1"/>
          <w:kern w:val="0"/>
          <w:lang w:eastAsia="en-GB"/>
          <w14:ligatures w14:val="none"/>
        </w:rPr>
        <w:t>Looking at the semiotics</w:t>
      </w:r>
      <w:r w:rsidR="00445207">
        <w:rPr>
          <w:rFonts w:eastAsia="Times New Roman" w:cstheme="minorHAnsi"/>
          <w:color w:val="000000" w:themeColor="text1"/>
          <w:kern w:val="0"/>
          <w:lang w:eastAsia="en-GB"/>
          <w14:ligatures w14:val="none"/>
        </w:rPr>
        <w:t xml:space="preserve"> (the </w:t>
      </w:r>
      <w:r w:rsidR="00F92AC8">
        <w:rPr>
          <w:rFonts w:eastAsia="Times New Roman" w:cstheme="minorHAnsi"/>
          <w:color w:val="000000" w:themeColor="text1"/>
          <w:kern w:val="0"/>
          <w:lang w:eastAsia="en-GB"/>
          <w14:ligatures w14:val="none"/>
        </w:rPr>
        <w:t>study of signs and symbols and their use or interpretation)</w:t>
      </w:r>
      <w:r w:rsidR="000A49DA">
        <w:rPr>
          <w:rFonts w:eastAsia="Times New Roman" w:cstheme="minorHAnsi"/>
          <w:color w:val="000000" w:themeColor="text1"/>
          <w:kern w:val="0"/>
          <w:lang w:eastAsia="en-GB"/>
          <w14:ligatures w14:val="none"/>
        </w:rPr>
        <w:t xml:space="preserve"> of the print ‘Sad Shower in New York</w:t>
      </w:r>
      <w:r w:rsidR="000A046B">
        <w:rPr>
          <w:rFonts w:eastAsia="Times New Roman" w:cstheme="minorHAnsi"/>
          <w:color w:val="000000" w:themeColor="text1"/>
          <w:kern w:val="0"/>
          <w:lang w:eastAsia="en-GB"/>
          <w14:ligatures w14:val="none"/>
        </w:rPr>
        <w:t>’, we can clearly see</w:t>
      </w:r>
      <w:r w:rsidR="00F92AC8">
        <w:rPr>
          <w:rFonts w:eastAsia="Times New Roman" w:cstheme="minorHAnsi"/>
          <w:color w:val="000000" w:themeColor="text1"/>
          <w:kern w:val="0"/>
          <w:lang w:eastAsia="en-GB"/>
          <w14:ligatures w14:val="none"/>
        </w:rPr>
        <w:t xml:space="preserve"> that Emin has displayed a you</w:t>
      </w:r>
      <w:r w:rsidR="001930D7">
        <w:rPr>
          <w:rFonts w:eastAsia="Times New Roman" w:cstheme="minorHAnsi"/>
          <w:color w:val="000000" w:themeColor="text1"/>
          <w:kern w:val="0"/>
          <w:lang w:eastAsia="en-GB"/>
          <w14:ligatures w14:val="none"/>
        </w:rPr>
        <w:t>ng woman taking a shower.</w:t>
      </w:r>
      <w:r w:rsidR="00662F00">
        <w:rPr>
          <w:rFonts w:eastAsia="Times New Roman" w:cstheme="minorHAnsi"/>
          <w:color w:val="000000" w:themeColor="text1"/>
          <w:kern w:val="0"/>
          <w:lang w:eastAsia="en-GB"/>
          <w14:ligatures w14:val="none"/>
        </w:rPr>
        <w:t xml:space="preserve"> </w:t>
      </w:r>
      <w:r w:rsidR="0082309F">
        <w:rPr>
          <w:rFonts w:eastAsia="Times New Roman" w:cstheme="minorHAnsi"/>
          <w:color w:val="000000" w:themeColor="text1"/>
          <w:kern w:val="0"/>
          <w:lang w:eastAsia="en-GB"/>
          <w14:ligatures w14:val="none"/>
        </w:rPr>
        <w:t xml:space="preserve">The woman’s expression shows that she is sad and could imply that she is </w:t>
      </w:r>
      <w:r w:rsidR="00CD6D23">
        <w:rPr>
          <w:rFonts w:eastAsia="Times New Roman" w:cstheme="minorHAnsi"/>
          <w:color w:val="000000" w:themeColor="text1"/>
          <w:kern w:val="0"/>
          <w:lang w:eastAsia="en-GB"/>
          <w14:ligatures w14:val="none"/>
        </w:rPr>
        <w:t>taking the shower to help relieve this feeling, as in the idea of washing away the bad feelings. Through researching Emin’s work and what may have evoked the work, I found that she had bad experiences with relationships, with some leading to sexual assault and rape. This could further imply that the print of the lady in the shower could be Emin herself after one of these awful incidents, and it is her that is taking a shower to try and wash away the impurities that she feels. In the mono print, there is nothing to indicate what else might be going on, this is only implied with the title of the work, ‘Sad Shower in New York’. So only once reading the title do we know that this piece is meant to be placed in New York.</w:t>
      </w:r>
      <w:r w:rsidR="008566EF">
        <w:rPr>
          <w:rFonts w:eastAsia="Times New Roman" w:cstheme="minorHAnsi"/>
          <w:color w:val="000000" w:themeColor="text1"/>
          <w:kern w:val="0"/>
          <w:lang w:eastAsia="en-GB"/>
          <w14:ligatures w14:val="none"/>
        </w:rPr>
        <w:t xml:space="preserve"> Emin describes her work by saying, “</w:t>
      </w:r>
      <w:r w:rsidR="00127C77">
        <w:rPr>
          <w:rFonts w:eastAsia="Times New Roman" w:cstheme="minorHAnsi"/>
          <w:color w:val="000000" w:themeColor="text1"/>
          <w:kern w:val="0"/>
          <w:lang w:eastAsia="en-GB"/>
          <w14:ligatures w14:val="none"/>
        </w:rPr>
        <w:t>I usually get this incredible emptiness. It’s like a cleansing of my soul. It’s not just getting rid of baggage. It’s not that simple. Something happens within me.”</w:t>
      </w:r>
      <w:r w:rsidR="002260A2">
        <w:rPr>
          <w:rFonts w:eastAsia="Times New Roman" w:cstheme="minorHAnsi"/>
          <w:color w:val="000000" w:themeColor="text1"/>
          <w:kern w:val="0"/>
          <w:lang w:eastAsia="en-GB"/>
          <w14:ligatures w14:val="none"/>
        </w:rPr>
        <w:t xml:space="preserve"> (Brown, 2002 </w:t>
      </w:r>
      <w:r w:rsidR="002260A2" w:rsidRPr="002D2663">
        <w:rPr>
          <w:rFonts w:eastAsia="Times New Roman" w:cstheme="minorHAnsi"/>
          <w:color w:val="000000" w:themeColor="text1"/>
          <w:kern w:val="0"/>
          <w:vertAlign w:val="superscript"/>
          <w:lang w:eastAsia="en-GB"/>
          <w14:ligatures w14:val="none"/>
        </w:rPr>
        <w:t>[3]</w:t>
      </w:r>
      <w:r w:rsidR="002260A2">
        <w:rPr>
          <w:rFonts w:eastAsia="Times New Roman" w:cstheme="minorHAnsi"/>
          <w:color w:val="000000" w:themeColor="text1"/>
          <w:kern w:val="0"/>
          <w:lang w:eastAsia="en-GB"/>
          <w14:ligatures w14:val="none"/>
        </w:rPr>
        <w:t>)</w:t>
      </w:r>
      <w:r w:rsidR="00127C77">
        <w:rPr>
          <w:rFonts w:eastAsia="Times New Roman" w:cstheme="minorHAnsi"/>
          <w:color w:val="000000" w:themeColor="text1"/>
          <w:kern w:val="0"/>
          <w:lang w:eastAsia="en-GB"/>
          <w14:ligatures w14:val="none"/>
        </w:rPr>
        <w:t>; this follows</w:t>
      </w:r>
      <w:r w:rsidR="00F60702">
        <w:rPr>
          <w:rFonts w:eastAsia="Times New Roman" w:cstheme="minorHAnsi"/>
          <w:color w:val="000000" w:themeColor="text1"/>
          <w:kern w:val="0"/>
          <w:lang w:eastAsia="en-GB"/>
          <w14:ligatures w14:val="none"/>
        </w:rPr>
        <w:t xml:space="preserve"> the theory </w:t>
      </w:r>
      <w:r w:rsidR="00127C77">
        <w:rPr>
          <w:rFonts w:eastAsia="Times New Roman" w:cstheme="minorHAnsi"/>
          <w:color w:val="000000" w:themeColor="text1"/>
          <w:kern w:val="0"/>
          <w:lang w:eastAsia="en-GB"/>
          <w14:ligatures w14:val="none"/>
        </w:rPr>
        <w:t>that her monoprints are a way of Emin expressing herself and letting out her emotions and feelings in a healthy way.</w:t>
      </w:r>
    </w:p>
    <w:p w14:paraId="56B39643" w14:textId="77777777" w:rsidR="009B2AF9" w:rsidRDefault="009B2AF9" w:rsidP="002470E7">
      <w:pPr>
        <w:shd w:val="clear" w:color="auto" w:fill="FFFFFF"/>
        <w:spacing w:after="100" w:line="240" w:lineRule="auto"/>
        <w:rPr>
          <w:color w:val="000000"/>
        </w:rPr>
      </w:pPr>
    </w:p>
    <w:p w14:paraId="45C353B7" w14:textId="05CAF8B3" w:rsidR="002470E7" w:rsidRDefault="00797DB4" w:rsidP="002470E7">
      <w:pPr>
        <w:shd w:val="clear" w:color="auto" w:fill="FFFFFF"/>
        <w:spacing w:after="100" w:line="240" w:lineRule="auto"/>
        <w:rPr>
          <w:rFonts w:eastAsia="Times New Roman" w:cstheme="minorHAnsi"/>
          <w:color w:val="000000" w:themeColor="text1"/>
          <w:kern w:val="0"/>
          <w:lang w:eastAsia="en-GB"/>
          <w14:ligatures w14:val="none"/>
        </w:rPr>
      </w:pPr>
      <w:r>
        <w:rPr>
          <w:color w:val="000000"/>
        </w:rPr>
        <w:t xml:space="preserve">When I look at Emin’s </w:t>
      </w:r>
      <w:r w:rsidR="005B42A5">
        <w:rPr>
          <w:color w:val="000000"/>
        </w:rPr>
        <w:t>work,</w:t>
      </w:r>
      <w:r>
        <w:rPr>
          <w:color w:val="000000"/>
        </w:rPr>
        <w:t xml:space="preserve"> I see her using her artistic abilities to express emotions, that in turn bring to light subject matters that aren’t always discussed</w:t>
      </w:r>
      <w:r w:rsidR="00C65929">
        <w:rPr>
          <w:color w:val="000000"/>
        </w:rPr>
        <w:t xml:space="preserve"> and </w:t>
      </w:r>
      <w:r w:rsidR="003D4EA1">
        <w:rPr>
          <w:color w:val="000000"/>
        </w:rPr>
        <w:t xml:space="preserve">I find interesting </w:t>
      </w:r>
      <w:r w:rsidR="00C65929">
        <w:rPr>
          <w:color w:val="000000"/>
        </w:rPr>
        <w:t>the type of medium she has chosen to use</w:t>
      </w:r>
      <w:r>
        <w:rPr>
          <w:color w:val="000000"/>
        </w:rPr>
        <w:t xml:space="preserve">. Emin’s monoprints look at her relationship with her body and her relationships. </w:t>
      </w:r>
      <w:r w:rsidR="001B272D">
        <w:rPr>
          <w:color w:val="000000"/>
        </w:rPr>
        <w:t>She uses her experience to inspire her work</w:t>
      </w:r>
      <w:r w:rsidR="0006018E">
        <w:rPr>
          <w:color w:val="000000"/>
        </w:rPr>
        <w:t>,</w:t>
      </w:r>
      <w:r w:rsidR="009341AB">
        <w:rPr>
          <w:color w:val="000000"/>
        </w:rPr>
        <w:t xml:space="preserve"> as said by Chris Townsend “In these rapidly executed images Emin provides a series of representations in which she </w:t>
      </w:r>
      <w:r w:rsidR="004E5A89">
        <w:rPr>
          <w:color w:val="000000"/>
        </w:rPr>
        <w:t>reflects upon her own life”</w:t>
      </w:r>
      <w:r w:rsidR="00EA267F">
        <w:rPr>
          <w:color w:val="000000"/>
        </w:rPr>
        <w:t xml:space="preserve"> (</w:t>
      </w:r>
      <w:r w:rsidR="0029626E">
        <w:rPr>
          <w:color w:val="000000"/>
        </w:rPr>
        <w:t xml:space="preserve">Townsend, 2002 </w:t>
      </w:r>
      <w:r w:rsidR="0029626E" w:rsidRPr="002D2663">
        <w:rPr>
          <w:color w:val="000000"/>
          <w:vertAlign w:val="superscript"/>
        </w:rPr>
        <w:t>[4]</w:t>
      </w:r>
      <w:r w:rsidR="00EA267F">
        <w:rPr>
          <w:color w:val="000000"/>
        </w:rPr>
        <w:t>)</w:t>
      </w:r>
      <w:r w:rsidR="0006018E">
        <w:rPr>
          <w:color w:val="000000"/>
        </w:rPr>
        <w:t xml:space="preserve">. </w:t>
      </w:r>
      <w:r w:rsidR="0078134C">
        <w:rPr>
          <w:color w:val="000000"/>
        </w:rPr>
        <w:t xml:space="preserve">With the medium she has </w:t>
      </w:r>
      <w:r w:rsidR="000868E7">
        <w:rPr>
          <w:color w:val="000000"/>
        </w:rPr>
        <w:t>chosen</w:t>
      </w:r>
      <w:r w:rsidR="00D63D86">
        <w:rPr>
          <w:color w:val="000000"/>
        </w:rPr>
        <w:t>;</w:t>
      </w:r>
      <w:r w:rsidR="0078134C">
        <w:rPr>
          <w:color w:val="000000"/>
        </w:rPr>
        <w:t xml:space="preserve"> it could be said that on one hand that the mono printing technique she has used to create ‘Sad Shower in New York’ </w:t>
      </w:r>
      <w:r w:rsidR="009341AB">
        <w:rPr>
          <w:color w:val="000000"/>
        </w:rPr>
        <w:t xml:space="preserve">and the other prints in this series could suggest a sense of immediacy to get down </w:t>
      </w:r>
      <w:r w:rsidR="00D63D86">
        <w:rPr>
          <w:color w:val="000000"/>
        </w:rPr>
        <w:t>her</w:t>
      </w:r>
      <w:r w:rsidR="009341AB">
        <w:rPr>
          <w:color w:val="000000"/>
        </w:rPr>
        <w:t xml:space="preserve"> idea. On the other hand, </w:t>
      </w:r>
      <w:r w:rsidR="00417ED6">
        <w:rPr>
          <w:color w:val="000000"/>
        </w:rPr>
        <w:t xml:space="preserve">her decision to use mono printing over creating a drawing with a pen is interesting, showing it </w:t>
      </w:r>
      <w:r w:rsidR="00417ED6" w:rsidRPr="00284744">
        <w:t xml:space="preserve">was a more thought through piece which </w:t>
      </w:r>
      <w:r w:rsidR="00417ED6">
        <w:rPr>
          <w:color w:val="000000"/>
        </w:rPr>
        <w:t xml:space="preserve">she perhaps wanted to create </w:t>
      </w:r>
      <w:r w:rsidR="00284744">
        <w:rPr>
          <w:color w:val="000000"/>
        </w:rPr>
        <w:t>using a more considered</w:t>
      </w:r>
      <w:r w:rsidR="00417ED6" w:rsidRPr="004B3EBF">
        <w:rPr>
          <w:color w:val="FF0000"/>
        </w:rPr>
        <w:t xml:space="preserve"> </w:t>
      </w:r>
      <w:r w:rsidR="00417ED6">
        <w:rPr>
          <w:color w:val="000000"/>
        </w:rPr>
        <w:t xml:space="preserve">process. Mono printing takes time to create an image, as well as when creating one, </w:t>
      </w:r>
      <w:r w:rsidR="00AE0AE8">
        <w:rPr>
          <w:color w:val="000000"/>
        </w:rPr>
        <w:t>repartition</w:t>
      </w:r>
      <w:r w:rsidR="00417ED6">
        <w:rPr>
          <w:color w:val="000000"/>
        </w:rPr>
        <w:t xml:space="preserve"> of an image is very difficult, or impossible to do, as unlike other printing processes, mono printing can create only one copy of the work, as stated in the name with mono meaning one.</w:t>
      </w:r>
    </w:p>
    <w:p w14:paraId="69DEBD2F" w14:textId="77777777" w:rsidR="009B2AF9" w:rsidRDefault="009B2AF9" w:rsidP="002470E7">
      <w:pPr>
        <w:shd w:val="clear" w:color="auto" w:fill="FFFFFF"/>
        <w:spacing w:after="100" w:line="240" w:lineRule="auto"/>
        <w:rPr>
          <w:color w:val="000000"/>
        </w:rPr>
      </w:pPr>
    </w:p>
    <w:p w14:paraId="61E1E041" w14:textId="42985AC3" w:rsidR="005F7C0E" w:rsidRDefault="000E1B65" w:rsidP="002470E7">
      <w:pPr>
        <w:shd w:val="clear" w:color="auto" w:fill="FFFFFF"/>
        <w:spacing w:after="100" w:line="240" w:lineRule="auto"/>
        <w:rPr>
          <w:rFonts w:cstheme="minorHAnsi"/>
          <w:color w:val="000000" w:themeColor="text1"/>
          <w:spacing w:val="2"/>
          <w:shd w:val="clear" w:color="auto" w:fill="FFFFFF"/>
        </w:rPr>
      </w:pPr>
      <w:r>
        <w:rPr>
          <w:color w:val="000000"/>
        </w:rPr>
        <w:t>‘Sad Shower in New York’ was made in 1995, a period of time in art where</w:t>
      </w:r>
      <w:r w:rsidRPr="00513418">
        <w:rPr>
          <w:color w:val="000000"/>
        </w:rPr>
        <w:t xml:space="preserve"> “artists respond by gravitating towards issues of tangible lived experiences and identity” </w:t>
      </w:r>
      <w:r w:rsidR="007D24CC" w:rsidRPr="003F5F41">
        <w:rPr>
          <w:rFonts w:eastAsia="Times New Roman" w:cstheme="minorHAnsi"/>
          <w:color w:val="000000" w:themeColor="text1"/>
          <w:kern w:val="0"/>
          <w:lang w:eastAsia="en-GB"/>
          <w14:ligatures w14:val="none"/>
        </w:rPr>
        <w:t>(</w:t>
      </w:r>
      <w:r w:rsidR="007D24CC">
        <w:rPr>
          <w:rFonts w:eastAsia="Times New Roman" w:cstheme="minorHAnsi"/>
          <w:color w:val="000000" w:themeColor="text1"/>
          <w:kern w:val="0"/>
          <w:lang w:eastAsia="en-GB"/>
          <w14:ligatures w14:val="none"/>
        </w:rPr>
        <w:t xml:space="preserve">LeBourdais,2015 </w:t>
      </w:r>
      <w:r w:rsidR="007D24CC" w:rsidRPr="00AD4114">
        <w:rPr>
          <w:rFonts w:eastAsia="Times New Roman" w:cstheme="minorHAnsi"/>
          <w:color w:val="000000" w:themeColor="text1"/>
          <w:kern w:val="0"/>
          <w:vertAlign w:val="superscript"/>
          <w:lang w:eastAsia="en-GB"/>
          <w14:ligatures w14:val="none"/>
        </w:rPr>
        <w:t>[1]</w:t>
      </w:r>
      <w:r w:rsidR="001135C3">
        <w:rPr>
          <w:rFonts w:eastAsia="Times New Roman" w:cstheme="minorHAnsi"/>
          <w:color w:val="000000" w:themeColor="text1"/>
          <w:kern w:val="0"/>
          <w:lang w:eastAsia="en-GB"/>
          <w14:ligatures w14:val="none"/>
        </w:rPr>
        <w:t>)</w:t>
      </w:r>
      <w:r w:rsidR="001135C3">
        <w:rPr>
          <w:color w:val="000000"/>
        </w:rPr>
        <w:t>. Emin</w:t>
      </w:r>
      <w:r>
        <w:rPr>
          <w:color w:val="000000"/>
        </w:rPr>
        <w:t xml:space="preserve"> did this within her monoprints, putting herself as the subject matter and forefront of the pieces. During the 1990s, art was showing subject matters that were </w:t>
      </w:r>
      <w:r w:rsidR="00F24F32">
        <w:rPr>
          <w:color w:val="000000"/>
        </w:rPr>
        <w:t xml:space="preserve">aiming </w:t>
      </w:r>
      <w:r>
        <w:rPr>
          <w:color w:val="000000"/>
        </w:rPr>
        <w:t>to shock the view</w:t>
      </w:r>
      <w:r w:rsidR="00F24F32">
        <w:rPr>
          <w:color w:val="000000"/>
        </w:rPr>
        <w:t>er</w:t>
      </w:r>
      <w:r>
        <w:rPr>
          <w:color w:val="000000"/>
        </w:rPr>
        <w:t>s with the truth and bringing more relevant matters to the forefront</w:t>
      </w:r>
      <w:r w:rsidR="00602E4D">
        <w:rPr>
          <w:color w:val="000000"/>
        </w:rPr>
        <w:t xml:space="preserve"> and socially critique</w:t>
      </w:r>
      <w:r>
        <w:rPr>
          <w:color w:val="000000"/>
        </w:rPr>
        <w:t xml:space="preserve">. </w:t>
      </w:r>
      <w:r w:rsidR="00602E4D">
        <w:rPr>
          <w:color w:val="000000"/>
        </w:rPr>
        <w:t>Popular art styles such as graffiti were being used and transgressive art (“aims to outrage or violate basic morals and sensibilities” – Wikipedia) was becoming more commonly seen than previously.</w:t>
      </w:r>
      <w:r w:rsidR="00FE7097">
        <w:rPr>
          <w:color w:val="000000"/>
        </w:rPr>
        <w:t xml:space="preserve"> More and more artists were addressing subject matters that were either being talked about in the news or that were relevant to society at the time, tackling issues such as equality and identity.</w:t>
      </w:r>
      <w:r w:rsidR="007823E8">
        <w:rPr>
          <w:color w:val="000000"/>
        </w:rPr>
        <w:t xml:space="preserve"> In Tracey Emin’s monoprint, she has explored her sexuality</w:t>
      </w:r>
      <w:r w:rsidR="00114ECC">
        <w:rPr>
          <w:color w:val="000000"/>
        </w:rPr>
        <w:t xml:space="preserve">, exploring herself and </w:t>
      </w:r>
      <w:r w:rsidR="00841ECF">
        <w:rPr>
          <w:color w:val="000000"/>
        </w:rPr>
        <w:t>letting the viewer into her life through these prints.</w:t>
      </w:r>
      <w:r w:rsidR="005F7C0E">
        <w:rPr>
          <w:color w:val="000000"/>
        </w:rPr>
        <w:t xml:space="preserve"> Other artists working at the time </w:t>
      </w:r>
      <w:r w:rsidR="005F7C0E" w:rsidRPr="00C0393B">
        <w:t>were Gr</w:t>
      </w:r>
      <w:r w:rsidR="00C0393B" w:rsidRPr="00C0393B">
        <w:t>a</w:t>
      </w:r>
      <w:r w:rsidR="005F7C0E" w:rsidRPr="00C0393B">
        <w:t>yson Perry</w:t>
      </w:r>
      <w:r w:rsidR="005F7C0E">
        <w:rPr>
          <w:color w:val="000000"/>
        </w:rPr>
        <w:t xml:space="preserve">, Damien Hirst and </w:t>
      </w:r>
      <w:r w:rsidR="005F7C0E" w:rsidRPr="00F05B93">
        <w:rPr>
          <w:color w:val="000000" w:themeColor="text1"/>
        </w:rPr>
        <w:t xml:space="preserve">Sarah Lucas. </w:t>
      </w:r>
      <w:r w:rsidR="007070BA" w:rsidRPr="00F05B93">
        <w:rPr>
          <w:color w:val="000000" w:themeColor="text1"/>
        </w:rPr>
        <w:t>These artists</w:t>
      </w:r>
      <w:r w:rsidR="005F7C0E" w:rsidRPr="00F05B93">
        <w:rPr>
          <w:color w:val="000000" w:themeColor="text1"/>
        </w:rPr>
        <w:t xml:space="preserve"> also looked </w:t>
      </w:r>
      <w:r w:rsidR="00272620" w:rsidRPr="00F05B93">
        <w:rPr>
          <w:color w:val="000000" w:themeColor="text1"/>
        </w:rPr>
        <w:t xml:space="preserve">at </w:t>
      </w:r>
      <w:r w:rsidR="000A0AEB" w:rsidRPr="00F05B93">
        <w:rPr>
          <w:color w:val="000000" w:themeColor="text1"/>
        </w:rPr>
        <w:t>current events to inspire their work; Sarah Lucas’ work focused on</w:t>
      </w:r>
      <w:r w:rsidR="00A60E27" w:rsidRPr="00F05B93">
        <w:rPr>
          <w:color w:val="000000" w:themeColor="text1"/>
        </w:rPr>
        <w:t xml:space="preserve"> looking at the </w:t>
      </w:r>
      <w:r w:rsidR="00194361" w:rsidRPr="00F05B93">
        <w:rPr>
          <w:color w:val="000000" w:themeColor="text1"/>
        </w:rPr>
        <w:t>“bold and provocative use of</w:t>
      </w:r>
      <w:r w:rsidR="00813D87" w:rsidRPr="00F05B93">
        <w:rPr>
          <w:color w:val="000000" w:themeColor="text1"/>
        </w:rPr>
        <w:t xml:space="preserve"> materials and imagery”</w:t>
      </w:r>
      <w:r w:rsidR="001135C3">
        <w:rPr>
          <w:color w:val="000000" w:themeColor="text1"/>
        </w:rPr>
        <w:t xml:space="preserve"> (Tate </w:t>
      </w:r>
      <w:r w:rsidR="001135C3" w:rsidRPr="002D2663">
        <w:rPr>
          <w:color w:val="000000" w:themeColor="text1"/>
          <w:vertAlign w:val="superscript"/>
        </w:rPr>
        <w:t>[5]</w:t>
      </w:r>
      <w:r w:rsidR="001135C3">
        <w:rPr>
          <w:color w:val="000000" w:themeColor="text1"/>
        </w:rPr>
        <w:t>)</w:t>
      </w:r>
      <w:r w:rsidR="0082370F">
        <w:rPr>
          <w:color w:val="000000" w:themeColor="text1"/>
        </w:rPr>
        <w:t>,</w:t>
      </w:r>
      <w:r w:rsidR="00813D87" w:rsidRPr="00F05B93">
        <w:rPr>
          <w:color w:val="000000" w:themeColor="text1"/>
        </w:rPr>
        <w:t xml:space="preserve"> Perry’s work looks into </w:t>
      </w:r>
      <w:r w:rsidR="000658A7" w:rsidRPr="00F05B93">
        <w:rPr>
          <w:color w:val="000000" w:themeColor="text1"/>
        </w:rPr>
        <w:t>“</w:t>
      </w:r>
      <w:r w:rsidR="000658A7" w:rsidRPr="00F05B93">
        <w:rPr>
          <w:rFonts w:cstheme="minorHAnsi"/>
          <w:color w:val="000000" w:themeColor="text1"/>
          <w:spacing w:val="2"/>
          <w:shd w:val="clear" w:color="auto" w:fill="FFFFFF"/>
        </w:rPr>
        <w:t>his observations of the contemporary arts scene, and for dissecting British "prejudices, fashions and foibles"</w:t>
      </w:r>
      <w:r w:rsidR="003D5404">
        <w:rPr>
          <w:rFonts w:cstheme="minorHAnsi"/>
          <w:color w:val="000000" w:themeColor="text1"/>
          <w:spacing w:val="2"/>
          <w:shd w:val="clear" w:color="auto" w:fill="FFFFFF"/>
        </w:rPr>
        <w:t xml:space="preserve"> (Tate </w:t>
      </w:r>
      <w:r w:rsidR="003D5404" w:rsidRPr="002D2663">
        <w:rPr>
          <w:rFonts w:cstheme="minorHAnsi"/>
          <w:color w:val="000000" w:themeColor="text1"/>
          <w:spacing w:val="2"/>
          <w:shd w:val="clear" w:color="auto" w:fill="FFFFFF"/>
          <w:vertAlign w:val="superscript"/>
        </w:rPr>
        <w:t>[6]</w:t>
      </w:r>
      <w:r w:rsidR="003D5404">
        <w:rPr>
          <w:rFonts w:cstheme="minorHAnsi"/>
          <w:color w:val="000000" w:themeColor="text1"/>
          <w:spacing w:val="2"/>
          <w:shd w:val="clear" w:color="auto" w:fill="FFFFFF"/>
        </w:rPr>
        <w:t>)</w:t>
      </w:r>
      <w:r w:rsidR="000658A7" w:rsidRPr="00F05B93">
        <w:rPr>
          <w:rFonts w:cstheme="minorHAnsi"/>
          <w:color w:val="000000" w:themeColor="text1"/>
          <w:spacing w:val="2"/>
          <w:shd w:val="clear" w:color="auto" w:fill="FFFFFF"/>
        </w:rPr>
        <w:t>.</w:t>
      </w:r>
      <w:r w:rsidR="00F05B93">
        <w:rPr>
          <w:rFonts w:cstheme="minorHAnsi"/>
          <w:color w:val="000000" w:themeColor="text1"/>
          <w:spacing w:val="2"/>
          <w:shd w:val="clear" w:color="auto" w:fill="FFFFFF"/>
        </w:rPr>
        <w:t>”</w:t>
      </w:r>
      <w:r w:rsidR="0082370F">
        <w:rPr>
          <w:rFonts w:cstheme="minorHAnsi"/>
          <w:color w:val="000000" w:themeColor="text1"/>
          <w:spacing w:val="2"/>
          <w:shd w:val="clear" w:color="auto" w:fill="FFFFFF"/>
        </w:rPr>
        <w:t xml:space="preserve"> and Hirsts’ work focus</w:t>
      </w:r>
      <w:r w:rsidR="00DC34E5">
        <w:rPr>
          <w:rFonts w:cstheme="minorHAnsi"/>
          <w:color w:val="000000" w:themeColor="text1"/>
          <w:spacing w:val="2"/>
          <w:shd w:val="clear" w:color="auto" w:fill="FFFFFF"/>
        </w:rPr>
        <w:t>es on</w:t>
      </w:r>
      <w:r w:rsidR="009A3230">
        <w:rPr>
          <w:rFonts w:cstheme="minorHAnsi"/>
          <w:color w:val="000000" w:themeColor="text1"/>
          <w:spacing w:val="2"/>
          <w:shd w:val="clear" w:color="auto" w:fill="FFFFFF"/>
        </w:rPr>
        <w:t xml:space="preserve"> themes </w:t>
      </w:r>
      <w:r w:rsidR="00BE3416">
        <w:rPr>
          <w:rFonts w:cstheme="minorHAnsi"/>
          <w:color w:val="000000" w:themeColor="text1"/>
          <w:spacing w:val="2"/>
          <w:shd w:val="clear" w:color="auto" w:fill="FFFFFF"/>
        </w:rPr>
        <w:t>of death.</w:t>
      </w:r>
      <w:r w:rsidR="00E0012D">
        <w:rPr>
          <w:rFonts w:cstheme="minorHAnsi"/>
          <w:color w:val="000000" w:themeColor="text1"/>
          <w:spacing w:val="2"/>
          <w:shd w:val="clear" w:color="auto" w:fill="FFFFFF"/>
        </w:rPr>
        <w:t xml:space="preserve"> Each of these</w:t>
      </w:r>
      <w:r w:rsidR="00C0393B">
        <w:rPr>
          <w:rFonts w:cstheme="minorHAnsi"/>
          <w:color w:val="000000" w:themeColor="text1"/>
          <w:spacing w:val="2"/>
          <w:shd w:val="clear" w:color="auto" w:fill="FFFFFF"/>
        </w:rPr>
        <w:t xml:space="preserve"> artists</w:t>
      </w:r>
      <w:r w:rsidR="00E0012D">
        <w:rPr>
          <w:rFonts w:cstheme="minorHAnsi"/>
          <w:color w:val="000000" w:themeColor="text1"/>
          <w:spacing w:val="2"/>
          <w:shd w:val="clear" w:color="auto" w:fill="FFFFFF"/>
        </w:rPr>
        <w:t xml:space="preserve"> i</w:t>
      </w:r>
      <w:r w:rsidR="008048CE">
        <w:rPr>
          <w:rFonts w:cstheme="minorHAnsi"/>
          <w:color w:val="000000" w:themeColor="text1"/>
          <w:spacing w:val="2"/>
          <w:shd w:val="clear" w:color="auto" w:fill="FFFFFF"/>
        </w:rPr>
        <w:t xml:space="preserve">n their own </w:t>
      </w:r>
      <w:r w:rsidR="008048CE" w:rsidRPr="00C0393B">
        <w:rPr>
          <w:rFonts w:cstheme="minorHAnsi"/>
          <w:spacing w:val="2"/>
          <w:shd w:val="clear" w:color="auto" w:fill="FFFFFF"/>
        </w:rPr>
        <w:t>way have</w:t>
      </w:r>
      <w:r w:rsidR="00C0393B" w:rsidRPr="00C0393B">
        <w:rPr>
          <w:rFonts w:cstheme="minorHAnsi"/>
          <w:spacing w:val="2"/>
          <w:shd w:val="clear" w:color="auto" w:fill="FFFFFF"/>
        </w:rPr>
        <w:t xml:space="preserve"> created similar work</w:t>
      </w:r>
      <w:r w:rsidR="008048CE" w:rsidRPr="00C0393B">
        <w:rPr>
          <w:rFonts w:cstheme="minorHAnsi"/>
          <w:spacing w:val="2"/>
          <w:shd w:val="clear" w:color="auto" w:fill="FFFFFF"/>
        </w:rPr>
        <w:t xml:space="preserve"> to </w:t>
      </w:r>
      <w:r w:rsidR="008048CE">
        <w:rPr>
          <w:rFonts w:cstheme="minorHAnsi"/>
          <w:color w:val="000000" w:themeColor="text1"/>
          <w:spacing w:val="2"/>
          <w:shd w:val="clear" w:color="auto" w:fill="FFFFFF"/>
        </w:rPr>
        <w:t>Emin, focus</w:t>
      </w:r>
      <w:r w:rsidR="00C0393B">
        <w:rPr>
          <w:rFonts w:cstheme="minorHAnsi"/>
          <w:color w:val="000000" w:themeColor="text1"/>
          <w:spacing w:val="2"/>
          <w:shd w:val="clear" w:color="auto" w:fill="FFFFFF"/>
        </w:rPr>
        <w:t>ing</w:t>
      </w:r>
      <w:r w:rsidR="008048CE">
        <w:rPr>
          <w:rFonts w:cstheme="minorHAnsi"/>
          <w:color w:val="000000" w:themeColor="text1"/>
          <w:spacing w:val="2"/>
          <w:shd w:val="clear" w:color="auto" w:fill="FFFFFF"/>
        </w:rPr>
        <w:t xml:space="preserve"> on the current affairs </w:t>
      </w:r>
      <w:r w:rsidR="00EE6D94">
        <w:rPr>
          <w:rFonts w:cstheme="minorHAnsi"/>
          <w:color w:val="000000" w:themeColor="text1"/>
          <w:spacing w:val="2"/>
          <w:shd w:val="clear" w:color="auto" w:fill="FFFFFF"/>
        </w:rPr>
        <w:t>during the 1990s.</w:t>
      </w:r>
      <w:r w:rsidR="00F00F98">
        <w:rPr>
          <w:rFonts w:cstheme="minorHAnsi"/>
          <w:color w:val="000000" w:themeColor="text1"/>
          <w:spacing w:val="2"/>
          <w:shd w:val="clear" w:color="auto" w:fill="FFFFFF"/>
        </w:rPr>
        <w:t xml:space="preserve"> Emin has also been compared with other influential people such as Vivianne Westwood, stated in ‘The Trademark’ by Ulrich Lehmann</w:t>
      </w:r>
      <w:r w:rsidR="003A4381">
        <w:rPr>
          <w:rFonts w:cstheme="minorHAnsi"/>
          <w:color w:val="000000" w:themeColor="text1"/>
          <w:spacing w:val="2"/>
          <w:shd w:val="clear" w:color="auto" w:fill="FFFFFF"/>
        </w:rPr>
        <w:t xml:space="preserve"> “because Westwood is the Emin of the fashion industry, or perhaps because Emin is the Westwood of the art worl</w:t>
      </w:r>
      <w:r w:rsidR="00AF55F7">
        <w:rPr>
          <w:rFonts w:cstheme="minorHAnsi"/>
          <w:color w:val="000000" w:themeColor="text1"/>
          <w:spacing w:val="2"/>
          <w:shd w:val="clear" w:color="auto" w:fill="FFFFFF"/>
        </w:rPr>
        <w:t>d</w:t>
      </w:r>
      <w:r w:rsidR="003A4381">
        <w:rPr>
          <w:rFonts w:cstheme="minorHAnsi"/>
          <w:color w:val="000000" w:themeColor="text1"/>
          <w:spacing w:val="2"/>
          <w:shd w:val="clear" w:color="auto" w:fill="FFFFFF"/>
        </w:rPr>
        <w:t>”</w:t>
      </w:r>
      <w:r w:rsidR="00614F2C">
        <w:rPr>
          <w:rFonts w:cstheme="minorHAnsi"/>
          <w:color w:val="000000" w:themeColor="text1"/>
          <w:spacing w:val="2"/>
          <w:shd w:val="clear" w:color="auto" w:fill="FFFFFF"/>
        </w:rPr>
        <w:t xml:space="preserve"> (Lehmann, 2002 </w:t>
      </w:r>
      <w:r w:rsidR="00614F2C" w:rsidRPr="002D2663">
        <w:rPr>
          <w:rFonts w:cstheme="minorHAnsi"/>
          <w:color w:val="000000" w:themeColor="text1"/>
          <w:spacing w:val="2"/>
          <w:shd w:val="clear" w:color="auto" w:fill="FFFFFF"/>
          <w:vertAlign w:val="superscript"/>
        </w:rPr>
        <w:t>[7]</w:t>
      </w:r>
      <w:r w:rsidR="00614F2C">
        <w:rPr>
          <w:rFonts w:cstheme="minorHAnsi"/>
          <w:color w:val="000000" w:themeColor="text1"/>
          <w:spacing w:val="2"/>
          <w:shd w:val="clear" w:color="auto" w:fill="FFFFFF"/>
        </w:rPr>
        <w:t>)</w:t>
      </w:r>
      <w:r w:rsidR="003A4381">
        <w:rPr>
          <w:rFonts w:cstheme="minorHAnsi"/>
          <w:color w:val="000000" w:themeColor="text1"/>
          <w:spacing w:val="2"/>
          <w:shd w:val="clear" w:color="auto" w:fill="FFFFFF"/>
        </w:rPr>
        <w:t xml:space="preserve">. He goes on to state, </w:t>
      </w:r>
      <w:r w:rsidR="001662C2">
        <w:rPr>
          <w:rFonts w:cstheme="minorHAnsi"/>
          <w:color w:val="000000" w:themeColor="text1"/>
          <w:spacing w:val="2"/>
          <w:shd w:val="clear" w:color="auto" w:fill="FFFFFF"/>
        </w:rPr>
        <w:t>“seen</w:t>
      </w:r>
      <w:r w:rsidR="003A4381">
        <w:rPr>
          <w:rFonts w:cstheme="minorHAnsi"/>
          <w:color w:val="000000" w:themeColor="text1"/>
          <w:spacing w:val="2"/>
          <w:shd w:val="clear" w:color="auto" w:fill="FFFFFF"/>
        </w:rPr>
        <w:t xml:space="preserve"> as subjectively irrational, emotionally bare – and therefore very feminine – and each as the sexually liberated ‘wild child’ of their respective generations”</w:t>
      </w:r>
      <w:r w:rsidR="002926ED" w:rsidRPr="002926ED">
        <w:rPr>
          <w:rFonts w:cstheme="minorHAnsi"/>
          <w:color w:val="000000" w:themeColor="text1"/>
          <w:spacing w:val="2"/>
          <w:shd w:val="clear" w:color="auto" w:fill="FFFFFF"/>
        </w:rPr>
        <w:t xml:space="preserve"> </w:t>
      </w:r>
      <w:r w:rsidR="002926ED">
        <w:rPr>
          <w:rFonts w:cstheme="minorHAnsi"/>
          <w:color w:val="000000" w:themeColor="text1"/>
          <w:spacing w:val="2"/>
          <w:shd w:val="clear" w:color="auto" w:fill="FFFFFF"/>
        </w:rPr>
        <w:t xml:space="preserve">(Lehmann, 2002 </w:t>
      </w:r>
      <w:r w:rsidR="002926ED" w:rsidRPr="002D2663">
        <w:rPr>
          <w:rFonts w:cstheme="minorHAnsi"/>
          <w:color w:val="000000" w:themeColor="text1"/>
          <w:spacing w:val="2"/>
          <w:shd w:val="clear" w:color="auto" w:fill="FFFFFF"/>
          <w:vertAlign w:val="superscript"/>
        </w:rPr>
        <w:t>[7]</w:t>
      </w:r>
      <w:r w:rsidR="002926ED">
        <w:rPr>
          <w:rFonts w:cstheme="minorHAnsi"/>
          <w:color w:val="000000" w:themeColor="text1"/>
          <w:spacing w:val="2"/>
          <w:shd w:val="clear" w:color="auto" w:fill="FFFFFF"/>
        </w:rPr>
        <w:t>)</w:t>
      </w:r>
      <w:r w:rsidR="00AD5E2B">
        <w:rPr>
          <w:rFonts w:cstheme="minorHAnsi"/>
          <w:color w:val="000000" w:themeColor="text1"/>
          <w:spacing w:val="2"/>
          <w:shd w:val="clear" w:color="auto" w:fill="FFFFFF"/>
        </w:rPr>
        <w:t xml:space="preserve">, </w:t>
      </w:r>
      <w:r w:rsidR="003C2BBB">
        <w:rPr>
          <w:rFonts w:cstheme="minorHAnsi"/>
          <w:color w:val="000000" w:themeColor="text1"/>
          <w:spacing w:val="2"/>
          <w:shd w:val="clear" w:color="auto" w:fill="FFFFFF"/>
        </w:rPr>
        <w:t>implying</w:t>
      </w:r>
      <w:r w:rsidR="00AD5E2B">
        <w:rPr>
          <w:rFonts w:cstheme="minorHAnsi"/>
          <w:color w:val="000000" w:themeColor="text1"/>
          <w:spacing w:val="2"/>
          <w:shd w:val="clear" w:color="auto" w:fill="FFFFFF"/>
        </w:rPr>
        <w:t xml:space="preserve"> that </w:t>
      </w:r>
      <w:r w:rsidR="003C2BBB">
        <w:rPr>
          <w:rFonts w:cstheme="minorHAnsi"/>
          <w:color w:val="000000" w:themeColor="text1"/>
          <w:spacing w:val="2"/>
          <w:shd w:val="clear" w:color="auto" w:fill="FFFFFF"/>
        </w:rPr>
        <w:t>her work is important in showing others that being yourself is not something to be ashamed of, and that you should be proud of who you are.</w:t>
      </w:r>
    </w:p>
    <w:p w14:paraId="7D42126C" w14:textId="77777777" w:rsidR="009B2AF9" w:rsidRDefault="009B2AF9" w:rsidP="002470E7">
      <w:pPr>
        <w:shd w:val="clear" w:color="auto" w:fill="FFFFFF"/>
        <w:spacing w:after="100" w:line="240" w:lineRule="auto"/>
        <w:rPr>
          <w:rFonts w:cstheme="minorHAnsi"/>
          <w:color w:val="000000" w:themeColor="text1"/>
          <w:spacing w:val="2"/>
          <w:shd w:val="clear" w:color="auto" w:fill="FFFFFF"/>
        </w:rPr>
      </w:pPr>
    </w:p>
    <w:p w14:paraId="318F9D68" w14:textId="210CA5D1" w:rsidR="00321BE9" w:rsidRPr="002470E7" w:rsidRDefault="00321BE9" w:rsidP="002470E7">
      <w:pPr>
        <w:shd w:val="clear" w:color="auto" w:fill="FFFFFF"/>
        <w:spacing w:after="100" w:line="240" w:lineRule="auto"/>
        <w:rPr>
          <w:rFonts w:eastAsia="Times New Roman" w:cstheme="minorHAnsi"/>
          <w:color w:val="000000" w:themeColor="text1"/>
          <w:kern w:val="0"/>
          <w:lang w:eastAsia="en-GB"/>
          <w14:ligatures w14:val="none"/>
        </w:rPr>
      </w:pPr>
      <w:r>
        <w:rPr>
          <w:rFonts w:cstheme="minorHAnsi"/>
          <w:color w:val="000000" w:themeColor="text1"/>
          <w:spacing w:val="2"/>
          <w:shd w:val="clear" w:color="auto" w:fill="FFFFFF"/>
        </w:rPr>
        <w:t xml:space="preserve">In conclusion, </w:t>
      </w:r>
      <w:r w:rsidR="00C1133D">
        <w:rPr>
          <w:rFonts w:cstheme="minorHAnsi"/>
          <w:color w:val="000000" w:themeColor="text1"/>
          <w:spacing w:val="2"/>
          <w:shd w:val="clear" w:color="auto" w:fill="FFFFFF"/>
        </w:rPr>
        <w:t xml:space="preserve">Emin’s </w:t>
      </w:r>
      <w:r w:rsidR="00E026D5">
        <w:rPr>
          <w:rFonts w:cstheme="minorHAnsi"/>
          <w:color w:val="000000" w:themeColor="text1"/>
          <w:spacing w:val="2"/>
          <w:shd w:val="clear" w:color="auto" w:fill="FFFFFF"/>
        </w:rPr>
        <w:t>mono prints</w:t>
      </w:r>
      <w:r w:rsidR="00C1133D">
        <w:rPr>
          <w:rFonts w:cstheme="minorHAnsi"/>
          <w:color w:val="000000" w:themeColor="text1"/>
          <w:spacing w:val="2"/>
          <w:shd w:val="clear" w:color="auto" w:fill="FFFFFF"/>
        </w:rPr>
        <w:t xml:space="preserve"> </w:t>
      </w:r>
      <w:r w:rsidR="00E026D5">
        <w:rPr>
          <w:rFonts w:cstheme="minorHAnsi"/>
          <w:color w:val="000000" w:themeColor="text1"/>
          <w:spacing w:val="2"/>
          <w:shd w:val="clear" w:color="auto" w:fill="FFFFFF"/>
        </w:rPr>
        <w:t>are</w:t>
      </w:r>
      <w:r w:rsidR="00C1133D">
        <w:rPr>
          <w:rFonts w:cstheme="minorHAnsi"/>
          <w:color w:val="000000" w:themeColor="text1"/>
          <w:spacing w:val="2"/>
          <w:shd w:val="clear" w:color="auto" w:fill="FFFFFF"/>
        </w:rPr>
        <w:t>, in my opinio</w:t>
      </w:r>
      <w:r w:rsidR="00C1133D" w:rsidRPr="00E026D5">
        <w:rPr>
          <w:rFonts w:cstheme="minorHAnsi"/>
          <w:spacing w:val="2"/>
          <w:shd w:val="clear" w:color="auto" w:fill="FFFFFF"/>
        </w:rPr>
        <w:t>n,</w:t>
      </w:r>
      <w:r w:rsidR="00E026D5" w:rsidRPr="00E026D5">
        <w:rPr>
          <w:rFonts w:cstheme="minorHAnsi"/>
          <w:spacing w:val="2"/>
          <w:shd w:val="clear" w:color="auto" w:fill="FFFFFF"/>
        </w:rPr>
        <w:t xml:space="preserve"> </w:t>
      </w:r>
      <w:r w:rsidR="00C1133D" w:rsidRPr="00E026D5">
        <w:rPr>
          <w:rFonts w:cstheme="minorHAnsi"/>
          <w:spacing w:val="2"/>
          <w:shd w:val="clear" w:color="auto" w:fill="FFFFFF"/>
        </w:rPr>
        <w:t>important to</w:t>
      </w:r>
      <w:r w:rsidR="00E026D5" w:rsidRPr="00E026D5">
        <w:rPr>
          <w:rFonts w:cstheme="minorHAnsi"/>
          <w:spacing w:val="2"/>
          <w:shd w:val="clear" w:color="auto" w:fill="FFFFFF"/>
        </w:rPr>
        <w:t xml:space="preserve"> the artistic</w:t>
      </w:r>
      <w:r w:rsidR="00C1133D" w:rsidRPr="00E026D5">
        <w:rPr>
          <w:rFonts w:cstheme="minorHAnsi"/>
          <w:spacing w:val="2"/>
          <w:shd w:val="clear" w:color="auto" w:fill="FFFFFF"/>
        </w:rPr>
        <w:t xml:space="preserve"> </w:t>
      </w:r>
      <w:r w:rsidR="00E026D5">
        <w:rPr>
          <w:rFonts w:cstheme="minorHAnsi"/>
          <w:spacing w:val="2"/>
          <w:shd w:val="clear" w:color="auto" w:fill="FFFFFF"/>
        </w:rPr>
        <w:t>community</w:t>
      </w:r>
      <w:r w:rsidR="00C1133D" w:rsidRPr="00E026D5">
        <w:rPr>
          <w:rFonts w:cstheme="minorHAnsi"/>
          <w:spacing w:val="2"/>
          <w:shd w:val="clear" w:color="auto" w:fill="FFFFFF"/>
        </w:rPr>
        <w:t xml:space="preserve"> in </w:t>
      </w:r>
      <w:r w:rsidR="00C1133D">
        <w:rPr>
          <w:rFonts w:cstheme="minorHAnsi"/>
          <w:color w:val="000000" w:themeColor="text1"/>
          <w:spacing w:val="2"/>
          <w:shd w:val="clear" w:color="auto" w:fill="FFFFFF"/>
        </w:rPr>
        <w:t xml:space="preserve">showing </w:t>
      </w:r>
      <w:r w:rsidR="00C1133D" w:rsidRPr="00D646AB">
        <w:rPr>
          <w:rFonts w:cstheme="minorHAnsi"/>
          <w:spacing w:val="2"/>
          <w:shd w:val="clear" w:color="auto" w:fill="FFFFFF"/>
        </w:rPr>
        <w:t>the</w:t>
      </w:r>
      <w:r w:rsidR="00E026D5">
        <w:rPr>
          <w:rFonts w:cstheme="minorHAnsi"/>
          <w:spacing w:val="2"/>
          <w:shd w:val="clear" w:color="auto" w:fill="FFFFFF"/>
        </w:rPr>
        <w:t xml:space="preserve">m </w:t>
      </w:r>
      <w:r w:rsidR="00C1133D" w:rsidRPr="00D646AB">
        <w:rPr>
          <w:rFonts w:cstheme="minorHAnsi"/>
          <w:spacing w:val="2"/>
          <w:shd w:val="clear" w:color="auto" w:fill="FFFFFF"/>
        </w:rPr>
        <w:t xml:space="preserve">the hard truths of life and </w:t>
      </w:r>
      <w:r w:rsidR="00FF2F67" w:rsidRPr="00D646AB">
        <w:rPr>
          <w:rFonts w:cstheme="minorHAnsi"/>
          <w:spacing w:val="2"/>
          <w:shd w:val="clear" w:color="auto" w:fill="FFFFFF"/>
        </w:rPr>
        <w:t>educating people in the current events</w:t>
      </w:r>
      <w:r w:rsidR="00C1133D" w:rsidRPr="00D646AB">
        <w:rPr>
          <w:rFonts w:cstheme="minorHAnsi"/>
          <w:spacing w:val="2"/>
          <w:shd w:val="clear" w:color="auto" w:fill="FFFFFF"/>
        </w:rPr>
        <w:t xml:space="preserve">. Her work demonstrates that art is a brilliant tool for bringing important matters to the forefront of </w:t>
      </w:r>
      <w:r w:rsidR="00D646AB" w:rsidRPr="00D646AB">
        <w:rPr>
          <w:rFonts w:cstheme="minorHAnsi"/>
          <w:spacing w:val="2"/>
          <w:shd w:val="clear" w:color="auto" w:fill="FFFFFF"/>
        </w:rPr>
        <w:t>wider audience’s</w:t>
      </w:r>
      <w:r w:rsidR="00C1133D" w:rsidRPr="00D646AB">
        <w:rPr>
          <w:rFonts w:cstheme="minorHAnsi"/>
          <w:spacing w:val="2"/>
          <w:shd w:val="clear" w:color="auto" w:fill="FFFFFF"/>
        </w:rPr>
        <w:t xml:space="preserve"> view</w:t>
      </w:r>
      <w:r w:rsidR="006E2689" w:rsidRPr="00D646AB">
        <w:rPr>
          <w:rFonts w:cstheme="minorHAnsi"/>
          <w:spacing w:val="2"/>
          <w:shd w:val="clear" w:color="auto" w:fill="FFFFFF"/>
        </w:rPr>
        <w:t xml:space="preserve">, </w:t>
      </w:r>
      <w:r w:rsidR="006E2689">
        <w:rPr>
          <w:rFonts w:cstheme="minorHAnsi"/>
          <w:color w:val="000000" w:themeColor="text1"/>
          <w:spacing w:val="2"/>
          <w:shd w:val="clear" w:color="auto" w:fill="FFFFFF"/>
        </w:rPr>
        <w:t>such as sexual assault,</w:t>
      </w:r>
      <w:r w:rsidR="00C1133D">
        <w:rPr>
          <w:rFonts w:cstheme="minorHAnsi"/>
          <w:color w:val="000000" w:themeColor="text1"/>
          <w:spacing w:val="2"/>
          <w:shd w:val="clear" w:color="auto" w:fill="FFFFFF"/>
        </w:rPr>
        <w:t xml:space="preserve"> and showing the world the truth about problems that they may not</w:t>
      </w:r>
      <w:r w:rsidR="00F00F98">
        <w:rPr>
          <w:rFonts w:cstheme="minorHAnsi"/>
          <w:color w:val="000000" w:themeColor="text1"/>
          <w:spacing w:val="2"/>
          <w:shd w:val="clear" w:color="auto" w:fill="FFFFFF"/>
        </w:rPr>
        <w:t xml:space="preserve"> </w:t>
      </w:r>
      <w:r w:rsidR="00C1133D">
        <w:rPr>
          <w:rFonts w:cstheme="minorHAnsi"/>
          <w:color w:val="000000" w:themeColor="text1"/>
          <w:spacing w:val="2"/>
          <w:shd w:val="clear" w:color="auto" w:fill="FFFFFF"/>
        </w:rPr>
        <w:t>thought of previously.</w:t>
      </w:r>
      <w:r w:rsidR="00D73389">
        <w:rPr>
          <w:rFonts w:cstheme="minorHAnsi"/>
          <w:color w:val="000000" w:themeColor="text1"/>
          <w:spacing w:val="2"/>
          <w:shd w:val="clear" w:color="auto" w:fill="FFFFFF"/>
        </w:rPr>
        <w:t xml:space="preserve"> My initial thoughts about Emin’s work was that she was making art about herself, which she is. However, through what I have found that she has put more into these prints than can be taken from the surface value.</w:t>
      </w:r>
      <w:r w:rsidR="00870740">
        <w:rPr>
          <w:rFonts w:cstheme="minorHAnsi"/>
          <w:color w:val="000000" w:themeColor="text1"/>
          <w:spacing w:val="2"/>
          <w:shd w:val="clear" w:color="auto" w:fill="FFFFFF"/>
        </w:rPr>
        <w:t xml:space="preserve"> Possibly she was influenced by the other artists around her at the time, allowing her to feel more confident with what she creates, and allowing herself to be </w:t>
      </w:r>
      <w:r w:rsidR="00BF78B8">
        <w:rPr>
          <w:rFonts w:cstheme="minorHAnsi"/>
          <w:color w:val="000000" w:themeColor="text1"/>
          <w:spacing w:val="2"/>
          <w:shd w:val="clear" w:color="auto" w:fill="FFFFFF"/>
        </w:rPr>
        <w:t>vulnerable</w:t>
      </w:r>
      <w:r w:rsidR="00870740">
        <w:rPr>
          <w:rFonts w:cstheme="minorHAnsi"/>
          <w:color w:val="000000" w:themeColor="text1"/>
          <w:spacing w:val="2"/>
          <w:shd w:val="clear" w:color="auto" w:fill="FFFFFF"/>
        </w:rPr>
        <w:t xml:space="preserve"> through her art in this way.</w:t>
      </w:r>
      <w:r w:rsidR="00A31771">
        <w:rPr>
          <w:rFonts w:cstheme="minorHAnsi"/>
          <w:color w:val="000000" w:themeColor="text1"/>
          <w:spacing w:val="2"/>
          <w:shd w:val="clear" w:color="auto" w:fill="FFFFFF"/>
        </w:rPr>
        <w:t xml:space="preserve"> Especially in </w:t>
      </w:r>
      <w:r w:rsidR="00D646AB">
        <w:rPr>
          <w:rFonts w:cstheme="minorHAnsi"/>
          <w:color w:val="000000" w:themeColor="text1"/>
          <w:spacing w:val="2"/>
          <w:shd w:val="clear" w:color="auto" w:fill="FFFFFF"/>
        </w:rPr>
        <w:t>a period</w:t>
      </w:r>
      <w:r w:rsidR="00A31771">
        <w:rPr>
          <w:rFonts w:cstheme="minorHAnsi"/>
          <w:color w:val="000000" w:themeColor="text1"/>
          <w:spacing w:val="2"/>
          <w:shd w:val="clear" w:color="auto" w:fill="FFFFFF"/>
        </w:rPr>
        <w:t xml:space="preserve"> when artist were creating more transgressive art. I also have realised that medium can also contribute towards the meaning being a work, for example by giving it more value if it’s a </w:t>
      </w:r>
      <w:r w:rsidR="00D646AB">
        <w:rPr>
          <w:rFonts w:cstheme="minorHAnsi"/>
          <w:color w:val="000000" w:themeColor="text1"/>
          <w:spacing w:val="2"/>
          <w:shd w:val="clear" w:color="auto" w:fill="FFFFFF"/>
        </w:rPr>
        <w:t>one-off</w:t>
      </w:r>
      <w:r w:rsidR="00A31771">
        <w:rPr>
          <w:rFonts w:cstheme="minorHAnsi"/>
          <w:color w:val="000000" w:themeColor="text1"/>
          <w:spacing w:val="2"/>
          <w:shd w:val="clear" w:color="auto" w:fill="FFFFFF"/>
        </w:rPr>
        <w:t xml:space="preserve"> piece. Lastly, through looking into Emin’s prints, and especially ‘Sad Shower in New York’, I have realised that in my own work I can also create meaningful art using my own personal experiences, as they can hold just as much value as any other art.</w:t>
      </w:r>
    </w:p>
    <w:p w14:paraId="07CF4475" w14:textId="77777777" w:rsidR="006B7B15" w:rsidRDefault="006B7B15" w:rsidP="00363575">
      <w:pPr>
        <w:rPr>
          <w:rFonts w:cstheme="minorHAnsi"/>
          <w:color w:val="000000" w:themeColor="text1"/>
          <w:spacing w:val="2"/>
          <w:shd w:val="clear" w:color="auto" w:fill="FFFFFF"/>
        </w:rPr>
      </w:pPr>
    </w:p>
    <w:p w14:paraId="685E6EE2" w14:textId="742D2345" w:rsidR="006D2CA2" w:rsidRPr="0070054F" w:rsidRDefault="006D2CA2" w:rsidP="0070054F">
      <w:pPr>
        <w:rPr>
          <w:rFonts w:cstheme="minorHAnsi"/>
          <w:color w:val="000000" w:themeColor="text1"/>
          <w:spacing w:val="2"/>
          <w:shd w:val="clear" w:color="auto" w:fill="FFFFFF"/>
        </w:rPr>
      </w:pPr>
      <w:r w:rsidRPr="0070054F">
        <w:rPr>
          <w:color w:val="000000"/>
          <w:u w:val="single"/>
        </w:rPr>
        <w:t>References.</w:t>
      </w:r>
    </w:p>
    <w:p w14:paraId="3C366670" w14:textId="77777777" w:rsidR="001A6BDF" w:rsidRPr="006D2CA2" w:rsidRDefault="001A6BDF" w:rsidP="001A6BDF">
      <w:pPr>
        <w:pStyle w:val="ListParagraph"/>
        <w:numPr>
          <w:ilvl w:val="0"/>
          <w:numId w:val="5"/>
        </w:numPr>
        <w:rPr>
          <w:rStyle w:val="Hyperlink"/>
          <w:color w:val="000000"/>
          <w:u w:val="none"/>
        </w:rPr>
      </w:pPr>
      <w:r w:rsidRPr="00A011B1">
        <w:rPr>
          <w:color w:val="000000"/>
          <w:vertAlign w:val="superscript"/>
        </w:rPr>
        <w:t>[1]</w:t>
      </w:r>
      <w:r>
        <w:rPr>
          <w:color w:val="000000"/>
        </w:rPr>
        <w:t xml:space="preserve"> LeBourdais, George Phillips (2015) The Most Iconic Artists of the 1990s. Artsy. </w:t>
      </w:r>
      <w:hyperlink r:id="rId6" w:history="1">
        <w:r w:rsidRPr="00F426C0">
          <w:rPr>
            <w:rStyle w:val="Hyperlink"/>
            <w:rFonts w:cstheme="minorHAnsi"/>
          </w:rPr>
          <w:t>The Most Iconic Artists of the 1990s | Artsy</w:t>
        </w:r>
      </w:hyperlink>
      <w:r w:rsidRPr="00F426C0">
        <w:rPr>
          <w:rStyle w:val="Hyperlink"/>
          <w:rFonts w:cstheme="minorHAnsi"/>
        </w:rPr>
        <w:t xml:space="preserve"> </w:t>
      </w:r>
    </w:p>
    <w:p w14:paraId="30D2FAC6" w14:textId="38CBD9CB" w:rsidR="001A6BDF" w:rsidRPr="0041564B" w:rsidRDefault="000C4B4D" w:rsidP="001A6BDF">
      <w:pPr>
        <w:pStyle w:val="ListParagraph"/>
        <w:numPr>
          <w:ilvl w:val="0"/>
          <w:numId w:val="7"/>
        </w:numPr>
        <w:rPr>
          <w:color w:val="000000"/>
          <w:u w:val="single"/>
        </w:rPr>
      </w:pPr>
      <w:r w:rsidRPr="00A011B1">
        <w:rPr>
          <w:color w:val="000000"/>
          <w:vertAlign w:val="superscript"/>
        </w:rPr>
        <w:t>[2]</w:t>
      </w:r>
      <w:r>
        <w:rPr>
          <w:color w:val="000000"/>
        </w:rPr>
        <w:t xml:space="preserve"> Doyle, Jennifer (2002) The Effect of Intimacy Tracey Emin’s Bad-Sex Aesthetics – The Art Of Tracey Emin. Thames &amp; Hudson.</w:t>
      </w:r>
    </w:p>
    <w:p w14:paraId="0E13088B" w14:textId="74F957EA" w:rsidR="0041564B" w:rsidRPr="00B27B09" w:rsidRDefault="0041564B" w:rsidP="001A6BDF">
      <w:pPr>
        <w:pStyle w:val="ListParagraph"/>
        <w:numPr>
          <w:ilvl w:val="0"/>
          <w:numId w:val="7"/>
        </w:numPr>
        <w:rPr>
          <w:color w:val="000000"/>
          <w:u w:val="single"/>
        </w:rPr>
      </w:pPr>
      <w:r w:rsidRPr="00A011B1">
        <w:rPr>
          <w:color w:val="000000"/>
          <w:vertAlign w:val="superscript"/>
        </w:rPr>
        <w:t>[3]</w:t>
      </w:r>
      <w:r>
        <w:rPr>
          <w:color w:val="000000"/>
        </w:rPr>
        <w:t xml:space="preserve"> Brown, Neal (2002) Tracey Emin – The Art of Tracey Emin. Thames &amp; Hudson.</w:t>
      </w:r>
    </w:p>
    <w:p w14:paraId="4742B7C5" w14:textId="5C0F459F" w:rsidR="00B27B09" w:rsidRPr="001135C3" w:rsidRDefault="00B27B09" w:rsidP="001A6BDF">
      <w:pPr>
        <w:pStyle w:val="ListParagraph"/>
        <w:numPr>
          <w:ilvl w:val="0"/>
          <w:numId w:val="7"/>
        </w:numPr>
        <w:rPr>
          <w:color w:val="000000"/>
          <w:u w:val="single"/>
        </w:rPr>
      </w:pPr>
      <w:r w:rsidRPr="00A011B1">
        <w:rPr>
          <w:color w:val="000000"/>
          <w:vertAlign w:val="superscript"/>
        </w:rPr>
        <w:t>[4]</w:t>
      </w:r>
      <w:r>
        <w:rPr>
          <w:color w:val="000000"/>
        </w:rPr>
        <w:t xml:space="preserve"> Townsend, Chris (2002) Heart of Glass - The Art of Tracey Emin. Thames &amp; Hudson.</w:t>
      </w:r>
    </w:p>
    <w:p w14:paraId="695C2EA4" w14:textId="67D3081C" w:rsidR="001135C3" w:rsidRPr="001C6410" w:rsidRDefault="001135C3" w:rsidP="001135C3">
      <w:pPr>
        <w:pStyle w:val="ListParagraph"/>
        <w:numPr>
          <w:ilvl w:val="0"/>
          <w:numId w:val="5"/>
        </w:numPr>
        <w:rPr>
          <w:color w:val="000000"/>
        </w:rPr>
      </w:pPr>
      <w:r w:rsidRPr="00A011B1">
        <w:rPr>
          <w:color w:val="000000"/>
          <w:vertAlign w:val="superscript"/>
        </w:rPr>
        <w:t>[5]</w:t>
      </w:r>
      <w:r>
        <w:rPr>
          <w:color w:val="000000"/>
        </w:rPr>
        <w:t xml:space="preserve"> </w:t>
      </w:r>
      <w:r w:rsidR="008F33A7">
        <w:rPr>
          <w:color w:val="000000"/>
        </w:rPr>
        <w:t xml:space="preserve">Author </w:t>
      </w:r>
      <w:r w:rsidR="003C083B">
        <w:rPr>
          <w:color w:val="000000"/>
        </w:rPr>
        <w:t>Unknown (</w:t>
      </w:r>
      <w:r w:rsidR="00BD793C">
        <w:rPr>
          <w:color w:val="000000"/>
        </w:rPr>
        <w:t>n</w:t>
      </w:r>
      <w:r w:rsidR="003C083B">
        <w:rPr>
          <w:color w:val="000000"/>
        </w:rPr>
        <w:t>.</w:t>
      </w:r>
      <w:r w:rsidR="00BD793C">
        <w:rPr>
          <w:color w:val="000000"/>
        </w:rPr>
        <w:t>d</w:t>
      </w:r>
      <w:r w:rsidR="003C083B">
        <w:rPr>
          <w:color w:val="000000"/>
        </w:rPr>
        <w:t xml:space="preserve">.) </w:t>
      </w:r>
      <w:r>
        <w:rPr>
          <w:color w:val="000000"/>
        </w:rPr>
        <w:t>Sarah Lucas | Tate Britain.</w:t>
      </w:r>
      <w:r w:rsidR="005E45E8">
        <w:rPr>
          <w:color w:val="000000"/>
        </w:rPr>
        <w:t xml:space="preserve"> Tate.</w:t>
      </w:r>
      <w:r>
        <w:rPr>
          <w:color w:val="000000"/>
        </w:rPr>
        <w:t xml:space="preserve"> </w:t>
      </w:r>
      <w:hyperlink r:id="rId7" w:history="1">
        <w:r>
          <w:rPr>
            <w:rStyle w:val="Hyperlink"/>
          </w:rPr>
          <w:t>Sarah Lucas | Tate Britain</w:t>
        </w:r>
      </w:hyperlink>
    </w:p>
    <w:p w14:paraId="19AA9705" w14:textId="18ADB1AC" w:rsidR="001135C3" w:rsidRPr="00FB6B01" w:rsidRDefault="003D5404" w:rsidP="001A6BDF">
      <w:pPr>
        <w:pStyle w:val="ListParagraph"/>
        <w:numPr>
          <w:ilvl w:val="0"/>
          <w:numId w:val="7"/>
        </w:numPr>
        <w:rPr>
          <w:color w:val="000000"/>
        </w:rPr>
      </w:pPr>
      <w:r w:rsidRPr="00A011B1">
        <w:rPr>
          <w:color w:val="000000"/>
          <w:vertAlign w:val="superscript"/>
        </w:rPr>
        <w:t>[6]</w:t>
      </w:r>
      <w:r>
        <w:rPr>
          <w:color w:val="000000"/>
        </w:rPr>
        <w:t xml:space="preserve"> </w:t>
      </w:r>
      <w:r w:rsidR="00ED47A8">
        <w:rPr>
          <w:color w:val="000000"/>
        </w:rPr>
        <w:t xml:space="preserve">Author </w:t>
      </w:r>
      <w:r w:rsidR="003C083B">
        <w:rPr>
          <w:color w:val="000000"/>
        </w:rPr>
        <w:t>Unknown (</w:t>
      </w:r>
      <w:r w:rsidR="00BD793C">
        <w:rPr>
          <w:color w:val="000000"/>
        </w:rPr>
        <w:t>n</w:t>
      </w:r>
      <w:r w:rsidR="003C083B">
        <w:rPr>
          <w:color w:val="000000"/>
        </w:rPr>
        <w:t>.</w:t>
      </w:r>
      <w:r w:rsidR="00BD793C">
        <w:rPr>
          <w:color w:val="000000"/>
        </w:rPr>
        <w:t>d</w:t>
      </w:r>
      <w:r w:rsidR="003C083B">
        <w:rPr>
          <w:color w:val="000000"/>
        </w:rPr>
        <w:t xml:space="preserve">.) </w:t>
      </w:r>
      <w:r>
        <w:rPr>
          <w:color w:val="000000"/>
        </w:rPr>
        <w:t>Sir Grayson Perry CBE RA.</w:t>
      </w:r>
      <w:r w:rsidR="003C083B">
        <w:rPr>
          <w:color w:val="000000"/>
        </w:rPr>
        <w:t xml:space="preserve"> Tate.</w:t>
      </w:r>
      <w:r>
        <w:rPr>
          <w:color w:val="000000"/>
        </w:rPr>
        <w:t xml:space="preserve"> </w:t>
      </w:r>
      <w:hyperlink r:id="rId8" w:history="1">
        <w:r>
          <w:rPr>
            <w:rStyle w:val="Hyperlink"/>
          </w:rPr>
          <w:t>Sir Grayson Perry CBE RA born 1960 | Tate</w:t>
        </w:r>
      </w:hyperlink>
    </w:p>
    <w:p w14:paraId="39B1CFE0" w14:textId="4848A366" w:rsidR="00FB6B01" w:rsidRDefault="00FB6B01" w:rsidP="001A6BDF">
      <w:pPr>
        <w:pStyle w:val="ListParagraph"/>
        <w:numPr>
          <w:ilvl w:val="0"/>
          <w:numId w:val="7"/>
        </w:numPr>
        <w:rPr>
          <w:color w:val="000000"/>
        </w:rPr>
      </w:pPr>
      <w:r w:rsidRPr="00A011B1">
        <w:rPr>
          <w:vertAlign w:val="superscript"/>
        </w:rPr>
        <w:t>[</w:t>
      </w:r>
      <w:r w:rsidR="004D71D4" w:rsidRPr="00A011B1">
        <w:rPr>
          <w:vertAlign w:val="superscript"/>
        </w:rPr>
        <w:t>7]</w:t>
      </w:r>
      <w:r w:rsidR="004D71D4">
        <w:t xml:space="preserve"> Lehmann</w:t>
      </w:r>
      <w:r w:rsidR="00EE127E">
        <w:t xml:space="preserve">, Ulrich (2002) The Trademark Tracey Emin - </w:t>
      </w:r>
      <w:r w:rsidR="00EE127E">
        <w:rPr>
          <w:color w:val="000000"/>
        </w:rPr>
        <w:t>The Art of Tracey Emin. Thames &amp; Hudson.</w:t>
      </w:r>
    </w:p>
    <w:p w14:paraId="201A4E90" w14:textId="3397F436" w:rsidR="00F67710" w:rsidRPr="00EC43D8" w:rsidRDefault="00F67710" w:rsidP="001A6BDF">
      <w:pPr>
        <w:pStyle w:val="ListParagraph"/>
        <w:numPr>
          <w:ilvl w:val="0"/>
          <w:numId w:val="7"/>
        </w:numPr>
        <w:rPr>
          <w:color w:val="000000"/>
        </w:rPr>
      </w:pPr>
      <w:r w:rsidRPr="00A011B1">
        <w:rPr>
          <w:vertAlign w:val="superscript"/>
        </w:rPr>
        <w:t>[8]</w:t>
      </w:r>
      <w:r>
        <w:t xml:space="preserve"> Rizzoli (2006) Tracey Emin works 1963-2006.</w:t>
      </w:r>
    </w:p>
    <w:p w14:paraId="76193BA7" w14:textId="795CAB95" w:rsidR="00EC43D8" w:rsidRPr="00EC43D8" w:rsidRDefault="00EC43D8" w:rsidP="00EC43D8">
      <w:pPr>
        <w:pStyle w:val="ListParagraph"/>
        <w:numPr>
          <w:ilvl w:val="0"/>
          <w:numId w:val="5"/>
        </w:numPr>
        <w:rPr>
          <w:color w:val="000000"/>
        </w:rPr>
      </w:pPr>
      <w:r w:rsidRPr="00A011B1">
        <w:rPr>
          <w:vertAlign w:val="superscript"/>
        </w:rPr>
        <w:t>[9]</w:t>
      </w:r>
      <w:r>
        <w:t xml:space="preserve"> </w:t>
      </w:r>
      <w:r w:rsidR="00ED47A8">
        <w:rPr>
          <w:color w:val="000000"/>
        </w:rPr>
        <w:t xml:space="preserve">Author </w:t>
      </w:r>
      <w:r w:rsidR="003C083B">
        <w:rPr>
          <w:color w:val="000000"/>
        </w:rPr>
        <w:t>Unknown (</w:t>
      </w:r>
      <w:r w:rsidR="00BD793C">
        <w:rPr>
          <w:color w:val="000000"/>
        </w:rPr>
        <w:t>n</w:t>
      </w:r>
      <w:r w:rsidR="003C083B">
        <w:rPr>
          <w:color w:val="000000"/>
        </w:rPr>
        <w:t>.</w:t>
      </w:r>
      <w:r w:rsidR="00BD793C">
        <w:rPr>
          <w:color w:val="000000"/>
        </w:rPr>
        <w:t>d</w:t>
      </w:r>
      <w:r w:rsidR="003C083B">
        <w:rPr>
          <w:color w:val="000000"/>
        </w:rPr>
        <w:t xml:space="preserve">.) </w:t>
      </w:r>
      <w:r>
        <w:t>Damien Hirst.</w:t>
      </w:r>
      <w:r w:rsidR="00B10F60">
        <w:t xml:space="preserve"> Tate.</w:t>
      </w:r>
      <w:r>
        <w:t xml:space="preserve"> </w:t>
      </w:r>
      <w:hyperlink r:id="rId9" w:history="1">
        <w:r>
          <w:rPr>
            <w:rStyle w:val="Hyperlink"/>
          </w:rPr>
          <w:t>Damien Hirst born 1965 | Tate</w:t>
        </w:r>
      </w:hyperlink>
    </w:p>
    <w:p w14:paraId="425CE6D0" w14:textId="592E21F3" w:rsidR="00EC43D8" w:rsidRPr="00EC43D8" w:rsidRDefault="00EC43D8" w:rsidP="00EC43D8">
      <w:pPr>
        <w:pStyle w:val="ListParagraph"/>
        <w:numPr>
          <w:ilvl w:val="0"/>
          <w:numId w:val="6"/>
        </w:numPr>
        <w:rPr>
          <w:rFonts w:cstheme="minorHAnsi"/>
          <w:color w:val="000000" w:themeColor="text1"/>
          <w:spacing w:val="2"/>
          <w:u w:val="single"/>
          <w:shd w:val="clear" w:color="auto" w:fill="FFFFFF"/>
        </w:rPr>
      </w:pPr>
      <w:r w:rsidRPr="00A011B1">
        <w:rPr>
          <w:vertAlign w:val="superscript"/>
        </w:rPr>
        <w:t>[10]</w:t>
      </w:r>
      <w:r>
        <w:t xml:space="preserve"> </w:t>
      </w:r>
      <w:r w:rsidR="00ED47A8">
        <w:rPr>
          <w:color w:val="000000"/>
        </w:rPr>
        <w:t xml:space="preserve">Author </w:t>
      </w:r>
      <w:r w:rsidR="003C083B">
        <w:rPr>
          <w:color w:val="000000"/>
        </w:rPr>
        <w:t>Unknown (</w:t>
      </w:r>
      <w:r w:rsidR="00BD793C">
        <w:rPr>
          <w:color w:val="000000"/>
        </w:rPr>
        <w:t>n</w:t>
      </w:r>
      <w:r w:rsidR="003C083B">
        <w:rPr>
          <w:color w:val="000000"/>
        </w:rPr>
        <w:t>.</w:t>
      </w:r>
      <w:r w:rsidR="00BA7DEE">
        <w:rPr>
          <w:color w:val="000000"/>
        </w:rPr>
        <w:t>d</w:t>
      </w:r>
      <w:r w:rsidR="003C083B">
        <w:rPr>
          <w:color w:val="000000"/>
        </w:rPr>
        <w:t xml:space="preserve">.) </w:t>
      </w:r>
      <w:r>
        <w:t>Tracey Emin.</w:t>
      </w:r>
      <w:r w:rsidR="00B10F60">
        <w:t xml:space="preserve"> Tate.</w:t>
      </w:r>
      <w:r>
        <w:t xml:space="preserve"> </w:t>
      </w:r>
      <w:hyperlink r:id="rId10" w:history="1">
        <w:r>
          <w:rPr>
            <w:rStyle w:val="Hyperlink"/>
          </w:rPr>
          <w:t>Tracey Emin born 1963 | Tate</w:t>
        </w:r>
      </w:hyperlink>
    </w:p>
    <w:sectPr w:rsidR="00EC43D8" w:rsidRPr="00EC4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ias">
    <w:panose1 w:val="02000503000000000000"/>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901F2"/>
    <w:multiLevelType w:val="hybridMultilevel"/>
    <w:tmpl w:val="DC2062DE"/>
    <w:lvl w:ilvl="0" w:tplc="3976BE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425B2"/>
    <w:multiLevelType w:val="hybridMultilevel"/>
    <w:tmpl w:val="D37CBBA8"/>
    <w:lvl w:ilvl="0" w:tplc="3976BE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16951"/>
    <w:multiLevelType w:val="hybridMultilevel"/>
    <w:tmpl w:val="4152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4736C"/>
    <w:multiLevelType w:val="hybridMultilevel"/>
    <w:tmpl w:val="911C7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11E04"/>
    <w:multiLevelType w:val="hybridMultilevel"/>
    <w:tmpl w:val="83A4B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8916FA"/>
    <w:multiLevelType w:val="hybridMultilevel"/>
    <w:tmpl w:val="381C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602537"/>
    <w:multiLevelType w:val="hybridMultilevel"/>
    <w:tmpl w:val="B204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0736610">
    <w:abstractNumId w:val="0"/>
  </w:num>
  <w:num w:numId="2" w16cid:durableId="2077123948">
    <w:abstractNumId w:val="1"/>
  </w:num>
  <w:num w:numId="3" w16cid:durableId="455561330">
    <w:abstractNumId w:val="4"/>
  </w:num>
  <w:num w:numId="4" w16cid:durableId="694038485">
    <w:abstractNumId w:val="2"/>
  </w:num>
  <w:num w:numId="5" w16cid:durableId="1774544925">
    <w:abstractNumId w:val="6"/>
  </w:num>
  <w:num w:numId="6" w16cid:durableId="1214586776">
    <w:abstractNumId w:val="3"/>
  </w:num>
  <w:num w:numId="7" w16cid:durableId="15117995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5C8"/>
    <w:rsid w:val="0006018E"/>
    <w:rsid w:val="000658A7"/>
    <w:rsid w:val="000868E7"/>
    <w:rsid w:val="000A046B"/>
    <w:rsid w:val="000A0AEB"/>
    <w:rsid w:val="000A49DA"/>
    <w:rsid w:val="000C4B4D"/>
    <w:rsid w:val="000C732D"/>
    <w:rsid w:val="000D15BD"/>
    <w:rsid w:val="000E1B65"/>
    <w:rsid w:val="000F03F1"/>
    <w:rsid w:val="001135C3"/>
    <w:rsid w:val="00114ECC"/>
    <w:rsid w:val="00120A92"/>
    <w:rsid w:val="00127C77"/>
    <w:rsid w:val="001662C2"/>
    <w:rsid w:val="0018642F"/>
    <w:rsid w:val="001930D7"/>
    <w:rsid w:val="00194361"/>
    <w:rsid w:val="001A6BDF"/>
    <w:rsid w:val="001B272D"/>
    <w:rsid w:val="001C4942"/>
    <w:rsid w:val="001C6410"/>
    <w:rsid w:val="001D311E"/>
    <w:rsid w:val="001D652D"/>
    <w:rsid w:val="001D6D99"/>
    <w:rsid w:val="001E0189"/>
    <w:rsid w:val="001F1E17"/>
    <w:rsid w:val="00217626"/>
    <w:rsid w:val="002260A2"/>
    <w:rsid w:val="002361D7"/>
    <w:rsid w:val="002470E7"/>
    <w:rsid w:val="00272620"/>
    <w:rsid w:val="00284744"/>
    <w:rsid w:val="002926ED"/>
    <w:rsid w:val="0029626E"/>
    <w:rsid w:val="002D2663"/>
    <w:rsid w:val="002E1D44"/>
    <w:rsid w:val="002E779D"/>
    <w:rsid w:val="002F5C1E"/>
    <w:rsid w:val="00307D6C"/>
    <w:rsid w:val="00312560"/>
    <w:rsid w:val="00314A9E"/>
    <w:rsid w:val="00317E7F"/>
    <w:rsid w:val="00321BE9"/>
    <w:rsid w:val="003241AF"/>
    <w:rsid w:val="00363575"/>
    <w:rsid w:val="0038002A"/>
    <w:rsid w:val="00383C3E"/>
    <w:rsid w:val="003A4381"/>
    <w:rsid w:val="003C083B"/>
    <w:rsid w:val="003C2BBB"/>
    <w:rsid w:val="003D2955"/>
    <w:rsid w:val="003D4EA1"/>
    <w:rsid w:val="003D5404"/>
    <w:rsid w:val="003F5F41"/>
    <w:rsid w:val="00400314"/>
    <w:rsid w:val="0041564B"/>
    <w:rsid w:val="00417ED6"/>
    <w:rsid w:val="00420336"/>
    <w:rsid w:val="00432CAD"/>
    <w:rsid w:val="00445207"/>
    <w:rsid w:val="00447587"/>
    <w:rsid w:val="00460892"/>
    <w:rsid w:val="0046409C"/>
    <w:rsid w:val="0046741A"/>
    <w:rsid w:val="00470539"/>
    <w:rsid w:val="00472610"/>
    <w:rsid w:val="004733BD"/>
    <w:rsid w:val="0048142C"/>
    <w:rsid w:val="004A21C4"/>
    <w:rsid w:val="004B3EBF"/>
    <w:rsid w:val="004D71D4"/>
    <w:rsid w:val="004E5A89"/>
    <w:rsid w:val="004F4F50"/>
    <w:rsid w:val="00513418"/>
    <w:rsid w:val="00522E5F"/>
    <w:rsid w:val="005A3186"/>
    <w:rsid w:val="005B42A5"/>
    <w:rsid w:val="005E45E8"/>
    <w:rsid w:val="005E7D2C"/>
    <w:rsid w:val="005F7C0E"/>
    <w:rsid w:val="00602E4D"/>
    <w:rsid w:val="00614F2C"/>
    <w:rsid w:val="00616335"/>
    <w:rsid w:val="006239CE"/>
    <w:rsid w:val="006474D1"/>
    <w:rsid w:val="00662F00"/>
    <w:rsid w:val="006B7B15"/>
    <w:rsid w:val="006C1A06"/>
    <w:rsid w:val="006D04E0"/>
    <w:rsid w:val="006D2CA2"/>
    <w:rsid w:val="006E2689"/>
    <w:rsid w:val="006F1E86"/>
    <w:rsid w:val="0070054F"/>
    <w:rsid w:val="007070BA"/>
    <w:rsid w:val="0072769A"/>
    <w:rsid w:val="007312CC"/>
    <w:rsid w:val="0078134C"/>
    <w:rsid w:val="007823E8"/>
    <w:rsid w:val="00797DB4"/>
    <w:rsid w:val="007D24CC"/>
    <w:rsid w:val="00804538"/>
    <w:rsid w:val="008048CE"/>
    <w:rsid w:val="00813D87"/>
    <w:rsid w:val="0082309F"/>
    <w:rsid w:val="0082370F"/>
    <w:rsid w:val="00841ECF"/>
    <w:rsid w:val="008566EF"/>
    <w:rsid w:val="00870740"/>
    <w:rsid w:val="008C19C5"/>
    <w:rsid w:val="008F33A7"/>
    <w:rsid w:val="009341AB"/>
    <w:rsid w:val="00977BAD"/>
    <w:rsid w:val="00996532"/>
    <w:rsid w:val="009A3230"/>
    <w:rsid w:val="009B2AF9"/>
    <w:rsid w:val="009D2C87"/>
    <w:rsid w:val="00A011B1"/>
    <w:rsid w:val="00A02FEE"/>
    <w:rsid w:val="00A31771"/>
    <w:rsid w:val="00A60E27"/>
    <w:rsid w:val="00AD4114"/>
    <w:rsid w:val="00AD5E2B"/>
    <w:rsid w:val="00AE0AE8"/>
    <w:rsid w:val="00AE40C5"/>
    <w:rsid w:val="00AF55F7"/>
    <w:rsid w:val="00B004C8"/>
    <w:rsid w:val="00B10F60"/>
    <w:rsid w:val="00B2480E"/>
    <w:rsid w:val="00B27B09"/>
    <w:rsid w:val="00B374BC"/>
    <w:rsid w:val="00B825C8"/>
    <w:rsid w:val="00B87A74"/>
    <w:rsid w:val="00B95DCF"/>
    <w:rsid w:val="00B9630F"/>
    <w:rsid w:val="00BA7DEE"/>
    <w:rsid w:val="00BD793C"/>
    <w:rsid w:val="00BE3416"/>
    <w:rsid w:val="00BF78B8"/>
    <w:rsid w:val="00C00056"/>
    <w:rsid w:val="00C0393B"/>
    <w:rsid w:val="00C0471E"/>
    <w:rsid w:val="00C1133D"/>
    <w:rsid w:val="00C25DBE"/>
    <w:rsid w:val="00C65929"/>
    <w:rsid w:val="00C817DD"/>
    <w:rsid w:val="00C923AA"/>
    <w:rsid w:val="00CB2066"/>
    <w:rsid w:val="00CD6D23"/>
    <w:rsid w:val="00CE676A"/>
    <w:rsid w:val="00D02FF7"/>
    <w:rsid w:val="00D213CC"/>
    <w:rsid w:val="00D4414D"/>
    <w:rsid w:val="00D63D86"/>
    <w:rsid w:val="00D646AB"/>
    <w:rsid w:val="00D73389"/>
    <w:rsid w:val="00D73B60"/>
    <w:rsid w:val="00DC34E5"/>
    <w:rsid w:val="00E0012D"/>
    <w:rsid w:val="00E026D5"/>
    <w:rsid w:val="00E17692"/>
    <w:rsid w:val="00E210A9"/>
    <w:rsid w:val="00E437E7"/>
    <w:rsid w:val="00EA09EF"/>
    <w:rsid w:val="00EA267F"/>
    <w:rsid w:val="00EC43D8"/>
    <w:rsid w:val="00ED47A8"/>
    <w:rsid w:val="00EE127E"/>
    <w:rsid w:val="00EE6D94"/>
    <w:rsid w:val="00EF47F4"/>
    <w:rsid w:val="00F00E9E"/>
    <w:rsid w:val="00F00F98"/>
    <w:rsid w:val="00F05B93"/>
    <w:rsid w:val="00F156D8"/>
    <w:rsid w:val="00F24F32"/>
    <w:rsid w:val="00F4636E"/>
    <w:rsid w:val="00F54A91"/>
    <w:rsid w:val="00F60130"/>
    <w:rsid w:val="00F60702"/>
    <w:rsid w:val="00F67710"/>
    <w:rsid w:val="00F92AC8"/>
    <w:rsid w:val="00FB6B01"/>
    <w:rsid w:val="00FE7097"/>
    <w:rsid w:val="00FF2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6AAD8"/>
  <w15:docId w15:val="{BB6FCD58-3711-4F1F-8154-B904B2FCE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5C8"/>
    <w:pPr>
      <w:ind w:left="720"/>
      <w:contextualSpacing/>
    </w:pPr>
  </w:style>
  <w:style w:type="character" w:styleId="Hyperlink">
    <w:name w:val="Hyperlink"/>
    <w:basedOn w:val="DefaultParagraphFont"/>
    <w:uiPriority w:val="99"/>
    <w:semiHidden/>
    <w:unhideWhenUsed/>
    <w:rsid w:val="001C64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04330">
      <w:bodyDiv w:val="1"/>
      <w:marLeft w:val="0"/>
      <w:marRight w:val="0"/>
      <w:marTop w:val="0"/>
      <w:marBottom w:val="0"/>
      <w:divBdr>
        <w:top w:val="none" w:sz="0" w:space="0" w:color="auto"/>
        <w:left w:val="none" w:sz="0" w:space="0" w:color="auto"/>
        <w:bottom w:val="none" w:sz="0" w:space="0" w:color="auto"/>
        <w:right w:val="none" w:sz="0" w:space="0" w:color="auto"/>
      </w:divBdr>
      <w:divsChild>
        <w:div w:id="19859543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71784705">
              <w:marLeft w:val="0"/>
              <w:marRight w:val="0"/>
              <w:marTop w:val="0"/>
              <w:marBottom w:val="0"/>
              <w:divBdr>
                <w:top w:val="none" w:sz="0" w:space="0" w:color="auto"/>
                <w:left w:val="none" w:sz="0" w:space="0" w:color="auto"/>
                <w:bottom w:val="none" w:sz="0" w:space="0" w:color="auto"/>
                <w:right w:val="none" w:sz="0" w:space="0" w:color="auto"/>
              </w:divBdr>
              <w:divsChild>
                <w:div w:id="18058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ate.org.uk/art/artists/sir-grayson-perry-cbe-ra-4657" TargetMode="External"/><Relationship Id="rId3" Type="http://schemas.openxmlformats.org/officeDocument/2006/relationships/settings" Target="settings.xml"/><Relationship Id="rId7" Type="http://schemas.openxmlformats.org/officeDocument/2006/relationships/hyperlink" Target="https://www.tate.org.uk/whats-on/tate-britain/sarah-luca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tsy.net/article/artsy-editorial-the-most-iconic-artists-of-the-1990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ate.org.uk/art/artists/tracey-emin-2590" TargetMode="External"/><Relationship Id="rId4" Type="http://schemas.openxmlformats.org/officeDocument/2006/relationships/webSettings" Target="webSettings.xml"/><Relationship Id="rId9" Type="http://schemas.openxmlformats.org/officeDocument/2006/relationships/hyperlink" Target="https://www.tate.org.uk/art/artists/damien-hirst-2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1480</Words>
  <Characters>8440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3</cp:revision>
  <dcterms:created xsi:type="dcterms:W3CDTF">2023-12-10T22:39:00Z</dcterms:created>
  <dcterms:modified xsi:type="dcterms:W3CDTF">2023-12-11T13:16:00Z</dcterms:modified>
</cp:coreProperties>
</file>