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76121" w14:textId="3F17E0FE" w:rsidR="00471C9C" w:rsidRDefault="00471C9C">
      <w:r>
        <w:rPr>
          <w:noProof/>
        </w:rPr>
        <w:drawing>
          <wp:inline distT="0" distB="0" distL="0" distR="0" wp14:anchorId="06C69C7E" wp14:editId="01F69D87">
            <wp:extent cx="3799235" cy="1447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4289" cy="1453537"/>
                    </a:xfrm>
                    <a:prstGeom prst="rect">
                      <a:avLst/>
                    </a:prstGeom>
                    <a:noFill/>
                  </pic:spPr>
                </pic:pic>
              </a:graphicData>
            </a:graphic>
          </wp:inline>
        </w:drawing>
      </w:r>
    </w:p>
    <w:p w14:paraId="121F5641" w14:textId="573CB741" w:rsidR="00471C9C" w:rsidRDefault="00471C9C"/>
    <w:p w14:paraId="4F4F28EE" w14:textId="2AE21704" w:rsidR="00471C9C" w:rsidRDefault="00471C9C"/>
    <w:p w14:paraId="3BED04ED" w14:textId="23CB28D5" w:rsidR="00471C9C" w:rsidRPr="00471C9C" w:rsidRDefault="00471C9C" w:rsidP="00471C9C">
      <w:pPr>
        <w:jc w:val="center"/>
        <w:rPr>
          <w:rFonts w:ascii="Arial" w:hAnsi="Arial" w:cs="Arial"/>
          <w:sz w:val="40"/>
          <w:szCs w:val="40"/>
        </w:rPr>
      </w:pPr>
      <w:r w:rsidRPr="00471C9C">
        <w:rPr>
          <w:rFonts w:ascii="Arial" w:hAnsi="Arial" w:cs="Arial"/>
          <w:sz w:val="40"/>
          <w:szCs w:val="40"/>
        </w:rPr>
        <w:t>Assessment 1</w:t>
      </w:r>
    </w:p>
    <w:p w14:paraId="0EE2BDDC" w14:textId="77777777" w:rsidR="00471C9C" w:rsidRPr="00471C9C" w:rsidRDefault="00471C9C" w:rsidP="00471C9C">
      <w:pPr>
        <w:jc w:val="center"/>
        <w:rPr>
          <w:rFonts w:ascii="Arial" w:hAnsi="Arial" w:cs="Arial"/>
          <w:sz w:val="40"/>
          <w:szCs w:val="40"/>
        </w:rPr>
      </w:pPr>
      <w:r w:rsidRPr="00471C9C">
        <w:rPr>
          <w:rFonts w:ascii="Arial" w:hAnsi="Arial" w:cs="Arial"/>
          <w:sz w:val="40"/>
          <w:szCs w:val="40"/>
        </w:rPr>
        <w:t>Supporting Paper</w:t>
      </w:r>
    </w:p>
    <w:p w14:paraId="2B9A5885" w14:textId="4369F51E" w:rsidR="00471C9C" w:rsidRDefault="00471C9C" w:rsidP="00471C9C">
      <w:pPr>
        <w:jc w:val="center"/>
        <w:rPr>
          <w:rFonts w:ascii="Arial" w:hAnsi="Arial" w:cs="Arial"/>
          <w:sz w:val="40"/>
          <w:szCs w:val="40"/>
        </w:rPr>
      </w:pPr>
    </w:p>
    <w:p w14:paraId="52ED46B4" w14:textId="77777777" w:rsidR="00471C9C" w:rsidRPr="00471C9C" w:rsidRDefault="00471C9C" w:rsidP="00471C9C">
      <w:pPr>
        <w:jc w:val="center"/>
        <w:rPr>
          <w:rFonts w:ascii="Arial" w:hAnsi="Arial" w:cs="Arial"/>
          <w:sz w:val="40"/>
          <w:szCs w:val="40"/>
        </w:rPr>
      </w:pPr>
    </w:p>
    <w:p w14:paraId="62835F49" w14:textId="73BE5A2E" w:rsidR="00471C9C" w:rsidRDefault="00471C9C" w:rsidP="00471C9C">
      <w:pPr>
        <w:rPr>
          <w:rFonts w:ascii="Arial" w:hAnsi="Arial" w:cs="Arial"/>
          <w:sz w:val="32"/>
          <w:szCs w:val="32"/>
        </w:rPr>
      </w:pPr>
    </w:p>
    <w:p w14:paraId="68967B0A" w14:textId="6FFB10DC" w:rsidR="00471C9C" w:rsidRDefault="00471C9C" w:rsidP="00471C9C">
      <w:pPr>
        <w:rPr>
          <w:rFonts w:ascii="Arial" w:hAnsi="Arial" w:cs="Arial"/>
          <w:sz w:val="32"/>
          <w:szCs w:val="32"/>
        </w:rPr>
      </w:pPr>
    </w:p>
    <w:p w14:paraId="0DC2CD26" w14:textId="77777777" w:rsidR="00471C9C" w:rsidRPr="00471C9C" w:rsidRDefault="00471C9C" w:rsidP="00471C9C">
      <w:pPr>
        <w:rPr>
          <w:rFonts w:ascii="Arial" w:hAnsi="Arial" w:cs="Arial"/>
          <w:sz w:val="32"/>
          <w:szCs w:val="32"/>
        </w:rPr>
      </w:pPr>
    </w:p>
    <w:p w14:paraId="64EB6EB3" w14:textId="231512C1" w:rsidR="00471C9C" w:rsidRPr="00471C9C" w:rsidRDefault="00471C9C" w:rsidP="00471C9C">
      <w:pPr>
        <w:rPr>
          <w:rFonts w:ascii="Arial" w:hAnsi="Arial" w:cs="Arial"/>
          <w:sz w:val="32"/>
          <w:szCs w:val="32"/>
        </w:rPr>
      </w:pPr>
      <w:r w:rsidRPr="00471C9C">
        <w:rPr>
          <w:rFonts w:ascii="Arial" w:hAnsi="Arial" w:cs="Arial"/>
          <w:sz w:val="32"/>
          <w:szCs w:val="32"/>
        </w:rPr>
        <w:t>Student name:</w:t>
      </w:r>
      <w:r w:rsidR="00CF68EC">
        <w:rPr>
          <w:rFonts w:ascii="Arial" w:hAnsi="Arial" w:cs="Arial"/>
          <w:sz w:val="32"/>
          <w:szCs w:val="32"/>
        </w:rPr>
        <w:t xml:space="preserve"> Harriet </w:t>
      </w:r>
      <w:proofErr w:type="spellStart"/>
      <w:r w:rsidR="00CF68EC">
        <w:rPr>
          <w:rFonts w:ascii="Arial" w:hAnsi="Arial" w:cs="Arial"/>
          <w:sz w:val="32"/>
          <w:szCs w:val="32"/>
        </w:rPr>
        <w:t>Erhere</w:t>
      </w:r>
      <w:proofErr w:type="spellEnd"/>
      <w:r w:rsidR="00CF68EC">
        <w:rPr>
          <w:rFonts w:ascii="Arial" w:hAnsi="Arial" w:cs="Arial"/>
          <w:sz w:val="32"/>
          <w:szCs w:val="32"/>
        </w:rPr>
        <w:t xml:space="preserve"> Akpojotor</w:t>
      </w:r>
    </w:p>
    <w:p w14:paraId="3DD6C46A" w14:textId="18CE4F1C" w:rsidR="00471C9C" w:rsidRPr="00471C9C" w:rsidRDefault="00471C9C" w:rsidP="00471C9C">
      <w:pPr>
        <w:rPr>
          <w:rFonts w:ascii="Arial" w:hAnsi="Arial" w:cs="Arial"/>
          <w:sz w:val="32"/>
          <w:szCs w:val="32"/>
        </w:rPr>
      </w:pPr>
      <w:r w:rsidRPr="00471C9C">
        <w:rPr>
          <w:rFonts w:ascii="Arial" w:hAnsi="Arial" w:cs="Arial"/>
          <w:sz w:val="32"/>
          <w:szCs w:val="32"/>
        </w:rPr>
        <w:t xml:space="preserve">Student ID: </w:t>
      </w:r>
      <w:r w:rsidR="00CF68EC">
        <w:rPr>
          <w:rFonts w:ascii="Arial" w:hAnsi="Arial" w:cs="Arial"/>
          <w:sz w:val="32"/>
          <w:szCs w:val="32"/>
        </w:rPr>
        <w:t>2020979</w:t>
      </w:r>
    </w:p>
    <w:p w14:paraId="7EBB4773" w14:textId="77777777" w:rsidR="00471C9C" w:rsidRDefault="00471C9C" w:rsidP="00471C9C">
      <w:pPr>
        <w:rPr>
          <w:rFonts w:ascii="Arial" w:hAnsi="Arial" w:cs="Arial"/>
          <w:sz w:val="32"/>
          <w:szCs w:val="32"/>
        </w:rPr>
      </w:pPr>
      <w:r w:rsidRPr="00471C9C">
        <w:rPr>
          <w:rFonts w:ascii="Arial" w:hAnsi="Arial" w:cs="Arial"/>
          <w:sz w:val="32"/>
          <w:szCs w:val="32"/>
        </w:rPr>
        <w:t>Module name: Mental Disorders and Psychopathology</w:t>
      </w:r>
    </w:p>
    <w:p w14:paraId="05A6DEDF" w14:textId="6DC0CEE6" w:rsidR="00F95913" w:rsidRPr="003A3BB8" w:rsidRDefault="00F95913" w:rsidP="00F95913">
      <w:pPr>
        <w:spacing w:after="0" w:line="360" w:lineRule="auto"/>
        <w:rPr>
          <w:rFonts w:ascii="Arial" w:hAnsi="Arial" w:cs="Arial"/>
          <w:sz w:val="48"/>
          <w:szCs w:val="48"/>
        </w:rPr>
      </w:pPr>
      <w:r w:rsidRPr="00F95913">
        <w:rPr>
          <w:rFonts w:ascii="Arial" w:hAnsi="Arial" w:cs="Arial"/>
          <w:sz w:val="32"/>
          <w:szCs w:val="32"/>
        </w:rPr>
        <w:t xml:space="preserve">Chosen disease: </w:t>
      </w:r>
      <w:r w:rsidRPr="003A3BB8">
        <w:rPr>
          <w:rFonts w:ascii="Arial" w:hAnsi="Arial" w:cs="Arial"/>
          <w:sz w:val="32"/>
          <w:szCs w:val="32"/>
        </w:rPr>
        <w:t>Dementia in Alzheimer's Disease</w:t>
      </w:r>
    </w:p>
    <w:p w14:paraId="71B108A0" w14:textId="77777777" w:rsidR="00471C9C" w:rsidRPr="00471C9C" w:rsidRDefault="00471C9C" w:rsidP="00471C9C">
      <w:pPr>
        <w:rPr>
          <w:rFonts w:ascii="Arial" w:hAnsi="Arial" w:cs="Arial"/>
          <w:sz w:val="32"/>
          <w:szCs w:val="32"/>
        </w:rPr>
      </w:pPr>
      <w:r w:rsidRPr="00471C9C">
        <w:rPr>
          <w:rFonts w:ascii="Arial" w:hAnsi="Arial" w:cs="Arial"/>
          <w:sz w:val="32"/>
          <w:szCs w:val="32"/>
        </w:rPr>
        <w:t>Module code: BMHP6006</w:t>
      </w:r>
    </w:p>
    <w:p w14:paraId="2FA4DA16" w14:textId="77777777" w:rsidR="00471C9C" w:rsidRPr="00471C9C" w:rsidRDefault="00471C9C" w:rsidP="00471C9C">
      <w:pPr>
        <w:rPr>
          <w:rFonts w:ascii="Arial" w:hAnsi="Arial" w:cs="Arial"/>
          <w:sz w:val="32"/>
          <w:szCs w:val="32"/>
        </w:rPr>
      </w:pPr>
      <w:r w:rsidRPr="00471C9C">
        <w:rPr>
          <w:rFonts w:ascii="Arial" w:hAnsi="Arial" w:cs="Arial"/>
          <w:sz w:val="32"/>
          <w:szCs w:val="32"/>
        </w:rPr>
        <w:t xml:space="preserve">Lecturer name: Bianca Sanfilippo </w:t>
      </w:r>
    </w:p>
    <w:p w14:paraId="3E99C527" w14:textId="5974162D" w:rsidR="00471C9C" w:rsidRDefault="00471C9C" w:rsidP="00471C9C">
      <w:pPr>
        <w:rPr>
          <w:rFonts w:ascii="Arial" w:hAnsi="Arial" w:cs="Arial"/>
          <w:sz w:val="32"/>
          <w:szCs w:val="32"/>
        </w:rPr>
      </w:pPr>
      <w:r w:rsidRPr="76CB671C">
        <w:rPr>
          <w:rFonts w:ascii="Arial" w:hAnsi="Arial" w:cs="Arial"/>
          <w:sz w:val="32"/>
          <w:szCs w:val="32"/>
        </w:rPr>
        <w:t xml:space="preserve">Date: </w:t>
      </w:r>
      <w:r w:rsidR="00CF68EC">
        <w:rPr>
          <w:rFonts w:ascii="Arial" w:hAnsi="Arial" w:cs="Arial"/>
          <w:sz w:val="32"/>
          <w:szCs w:val="32"/>
        </w:rPr>
        <w:t>27/04/2023</w:t>
      </w:r>
    </w:p>
    <w:p w14:paraId="6D1F5B5A" w14:textId="670075A4" w:rsidR="00471C9C" w:rsidRDefault="00471C9C" w:rsidP="00471C9C">
      <w:pPr>
        <w:rPr>
          <w:rFonts w:ascii="Arial" w:hAnsi="Arial" w:cs="Arial"/>
          <w:sz w:val="32"/>
          <w:szCs w:val="32"/>
        </w:rPr>
      </w:pPr>
    </w:p>
    <w:p w14:paraId="17AE0ECA" w14:textId="0B7A18AD" w:rsidR="00471C9C" w:rsidRDefault="00471C9C" w:rsidP="00471C9C">
      <w:pPr>
        <w:rPr>
          <w:rFonts w:ascii="Arial" w:hAnsi="Arial" w:cs="Arial"/>
          <w:sz w:val="32"/>
          <w:szCs w:val="32"/>
        </w:rPr>
      </w:pPr>
    </w:p>
    <w:p w14:paraId="66116EA6" w14:textId="45CED349" w:rsidR="00471C9C" w:rsidRDefault="00471C9C" w:rsidP="00471C9C">
      <w:pPr>
        <w:rPr>
          <w:rFonts w:ascii="Arial" w:hAnsi="Arial" w:cs="Arial"/>
          <w:sz w:val="32"/>
          <w:szCs w:val="32"/>
        </w:rPr>
      </w:pPr>
    </w:p>
    <w:p w14:paraId="2A8C7076" w14:textId="68C329A5" w:rsidR="00471C9C" w:rsidRDefault="00471C9C" w:rsidP="00471C9C">
      <w:pPr>
        <w:rPr>
          <w:rFonts w:ascii="Arial" w:hAnsi="Arial" w:cs="Arial"/>
          <w:sz w:val="32"/>
          <w:szCs w:val="32"/>
        </w:rPr>
      </w:pPr>
    </w:p>
    <w:p w14:paraId="341625D4" w14:textId="0A2F5448" w:rsidR="00460036" w:rsidRPr="00460036" w:rsidRDefault="00460036" w:rsidP="00471C9C">
      <w:pPr>
        <w:rPr>
          <w:rFonts w:ascii="Arial" w:hAnsi="Arial" w:cs="Arial"/>
          <w:b/>
          <w:bCs/>
          <w:sz w:val="24"/>
          <w:szCs w:val="24"/>
        </w:rPr>
      </w:pPr>
      <w:r w:rsidRPr="00460036">
        <w:rPr>
          <w:rFonts w:ascii="Arial" w:hAnsi="Arial" w:cs="Arial"/>
          <w:b/>
          <w:bCs/>
          <w:sz w:val="24"/>
          <w:szCs w:val="24"/>
        </w:rPr>
        <w:lastRenderedPageBreak/>
        <w:t>TABLE OF CONTENT</w:t>
      </w:r>
    </w:p>
    <w:p w14:paraId="31D72B08" w14:textId="1061C22F" w:rsidR="00460036" w:rsidRPr="00460036" w:rsidRDefault="00460036" w:rsidP="00471C9C">
      <w:pPr>
        <w:rPr>
          <w:rFonts w:ascii="Arial" w:hAnsi="Arial" w:cs="Arial"/>
          <w:sz w:val="24"/>
          <w:szCs w:val="24"/>
        </w:rPr>
      </w:pPr>
      <w:r w:rsidRPr="00460036">
        <w:rPr>
          <w:rFonts w:ascii="Arial" w:hAnsi="Arial" w:cs="Arial"/>
          <w:sz w:val="24"/>
          <w:szCs w:val="24"/>
        </w:rPr>
        <w:t>Introduction</w:t>
      </w:r>
      <w:r w:rsidR="003A3BB8">
        <w:rPr>
          <w:rFonts w:ascii="Arial" w:hAnsi="Arial" w:cs="Arial"/>
          <w:sz w:val="24"/>
          <w:szCs w:val="24"/>
        </w:rPr>
        <w:t>/Definition</w:t>
      </w:r>
      <w:r w:rsidRPr="00460036">
        <w:rPr>
          <w:rFonts w:ascii="Arial" w:hAnsi="Arial" w:cs="Arial"/>
          <w:sz w:val="24"/>
          <w:szCs w:val="24"/>
        </w:rPr>
        <w:t>........................................................................................3 Causes...............................................................................................</w:t>
      </w:r>
      <w:r w:rsidR="003A3BB8">
        <w:rPr>
          <w:rFonts w:ascii="Arial" w:hAnsi="Arial" w:cs="Arial"/>
          <w:sz w:val="24"/>
          <w:szCs w:val="24"/>
        </w:rPr>
        <w:t>4</w:t>
      </w:r>
      <w:r w:rsidRPr="00460036">
        <w:rPr>
          <w:rFonts w:ascii="Arial" w:hAnsi="Arial" w:cs="Arial"/>
          <w:sz w:val="24"/>
          <w:szCs w:val="24"/>
        </w:rPr>
        <w:t xml:space="preserve"> Symptoms/Signs................................................................................</w:t>
      </w:r>
      <w:r w:rsidR="003A3BB8">
        <w:rPr>
          <w:rFonts w:ascii="Arial" w:hAnsi="Arial" w:cs="Arial"/>
          <w:sz w:val="24"/>
          <w:szCs w:val="24"/>
        </w:rPr>
        <w:t>4</w:t>
      </w:r>
      <w:r w:rsidRPr="00460036">
        <w:rPr>
          <w:rFonts w:ascii="Arial" w:hAnsi="Arial" w:cs="Arial"/>
          <w:sz w:val="24"/>
          <w:szCs w:val="24"/>
        </w:rPr>
        <w:t xml:space="preserve">  Diagnosis.............................................................................................</w:t>
      </w:r>
      <w:r w:rsidR="003A3BB8">
        <w:rPr>
          <w:rFonts w:ascii="Arial" w:hAnsi="Arial" w:cs="Arial"/>
          <w:sz w:val="24"/>
          <w:szCs w:val="24"/>
        </w:rPr>
        <w:t>5</w:t>
      </w:r>
      <w:r w:rsidRPr="00460036">
        <w:rPr>
          <w:rFonts w:ascii="Arial" w:hAnsi="Arial" w:cs="Arial"/>
          <w:sz w:val="24"/>
          <w:szCs w:val="24"/>
        </w:rPr>
        <w:t xml:space="preserve"> </w:t>
      </w:r>
    </w:p>
    <w:p w14:paraId="1223F075" w14:textId="27A83D72" w:rsidR="00460036" w:rsidRPr="00460036" w:rsidRDefault="00460036" w:rsidP="00471C9C">
      <w:pPr>
        <w:rPr>
          <w:rFonts w:ascii="Arial" w:hAnsi="Arial" w:cs="Arial"/>
          <w:sz w:val="24"/>
          <w:szCs w:val="24"/>
        </w:rPr>
      </w:pPr>
      <w:r w:rsidRPr="00460036">
        <w:rPr>
          <w:rFonts w:ascii="Arial" w:hAnsi="Arial" w:cs="Arial"/>
          <w:sz w:val="24"/>
          <w:szCs w:val="24"/>
        </w:rPr>
        <w:t>Historical View and Treatment.............................................................</w:t>
      </w:r>
      <w:r w:rsidR="003A3BB8">
        <w:rPr>
          <w:rFonts w:ascii="Arial" w:hAnsi="Arial" w:cs="Arial"/>
          <w:sz w:val="24"/>
          <w:szCs w:val="24"/>
        </w:rPr>
        <w:t>5</w:t>
      </w:r>
    </w:p>
    <w:p w14:paraId="398F7733" w14:textId="66CBC1F1" w:rsidR="00460036" w:rsidRPr="00460036" w:rsidRDefault="00460036" w:rsidP="00471C9C">
      <w:pPr>
        <w:rPr>
          <w:rFonts w:ascii="Arial" w:hAnsi="Arial" w:cs="Arial"/>
          <w:sz w:val="24"/>
          <w:szCs w:val="24"/>
        </w:rPr>
      </w:pPr>
      <w:r w:rsidRPr="00460036">
        <w:rPr>
          <w:rFonts w:ascii="Arial" w:hAnsi="Arial" w:cs="Arial"/>
          <w:sz w:val="24"/>
          <w:szCs w:val="24"/>
        </w:rPr>
        <w:t xml:space="preserve"> Current Treatments (NHS)…................................................................</w:t>
      </w:r>
      <w:r w:rsidR="00103423">
        <w:rPr>
          <w:rFonts w:ascii="Arial" w:hAnsi="Arial" w:cs="Arial"/>
          <w:sz w:val="24"/>
          <w:szCs w:val="24"/>
        </w:rPr>
        <w:t>6</w:t>
      </w:r>
    </w:p>
    <w:p w14:paraId="40FAF1E3" w14:textId="0D2E0408" w:rsidR="00103423" w:rsidRDefault="00460036" w:rsidP="00471C9C">
      <w:pPr>
        <w:rPr>
          <w:rFonts w:ascii="Arial" w:hAnsi="Arial" w:cs="Arial"/>
        </w:rPr>
      </w:pPr>
      <w:r w:rsidRPr="00460036">
        <w:rPr>
          <w:rFonts w:ascii="Arial" w:hAnsi="Arial" w:cs="Arial"/>
          <w:sz w:val="24"/>
          <w:szCs w:val="24"/>
        </w:rPr>
        <w:t xml:space="preserve">Principles when working with people with </w:t>
      </w:r>
      <w:r w:rsidRPr="00A81C98">
        <w:rPr>
          <w:rFonts w:ascii="Arial" w:hAnsi="Arial" w:cs="Arial"/>
        </w:rPr>
        <w:t xml:space="preserve">Alzheimer's </w:t>
      </w:r>
      <w:r w:rsidR="00103423">
        <w:rPr>
          <w:rFonts w:ascii="Arial" w:hAnsi="Arial" w:cs="Arial"/>
        </w:rPr>
        <w:t>Disease……………</w:t>
      </w:r>
      <w:proofErr w:type="gramStart"/>
      <w:r w:rsidR="00103423">
        <w:rPr>
          <w:rFonts w:ascii="Arial" w:hAnsi="Arial" w:cs="Arial"/>
        </w:rPr>
        <w:t>6</w:t>
      </w:r>
      <w:proofErr w:type="gramEnd"/>
    </w:p>
    <w:p w14:paraId="5FE2F249" w14:textId="5E5772C0" w:rsidR="00460036" w:rsidRPr="00460036" w:rsidRDefault="00460036" w:rsidP="00471C9C">
      <w:pPr>
        <w:rPr>
          <w:rFonts w:ascii="Arial" w:hAnsi="Arial" w:cs="Arial"/>
          <w:sz w:val="24"/>
          <w:szCs w:val="24"/>
        </w:rPr>
      </w:pPr>
      <w:r w:rsidRPr="00460036">
        <w:rPr>
          <w:rFonts w:ascii="Arial" w:hAnsi="Arial" w:cs="Arial"/>
          <w:sz w:val="24"/>
          <w:szCs w:val="24"/>
        </w:rPr>
        <w:t>Conclusion/Recommendation................................................................</w:t>
      </w:r>
      <w:r w:rsidR="00103423">
        <w:rPr>
          <w:rFonts w:ascii="Arial" w:hAnsi="Arial" w:cs="Arial"/>
          <w:sz w:val="24"/>
          <w:szCs w:val="24"/>
        </w:rPr>
        <w:t>6 and 7</w:t>
      </w:r>
      <w:r w:rsidRPr="00460036">
        <w:rPr>
          <w:rFonts w:ascii="Arial" w:hAnsi="Arial" w:cs="Arial"/>
          <w:sz w:val="24"/>
          <w:szCs w:val="24"/>
        </w:rPr>
        <w:t xml:space="preserve"> References..............................................................................................</w:t>
      </w:r>
      <w:r w:rsidR="00103423">
        <w:rPr>
          <w:rFonts w:ascii="Arial" w:hAnsi="Arial" w:cs="Arial"/>
          <w:sz w:val="24"/>
          <w:szCs w:val="24"/>
        </w:rPr>
        <w:t>8</w:t>
      </w:r>
    </w:p>
    <w:p w14:paraId="03CB754B" w14:textId="4FDCACED" w:rsidR="00471C9C" w:rsidRDefault="00460036" w:rsidP="00471C9C">
      <w:pPr>
        <w:rPr>
          <w:rFonts w:ascii="Arial" w:hAnsi="Arial" w:cs="Arial"/>
          <w:sz w:val="32"/>
          <w:szCs w:val="32"/>
        </w:rPr>
      </w:pPr>
      <w:r w:rsidRPr="00460036">
        <w:rPr>
          <w:rFonts w:ascii="Arial" w:hAnsi="Arial" w:cs="Arial"/>
          <w:sz w:val="24"/>
          <w:szCs w:val="24"/>
        </w:rPr>
        <w:t xml:space="preserve"> Appendix..............</w:t>
      </w:r>
    </w:p>
    <w:p w14:paraId="7CC58A6D" w14:textId="415C70C2" w:rsidR="00471C9C" w:rsidRDefault="00471C9C" w:rsidP="00471C9C">
      <w:pPr>
        <w:rPr>
          <w:rFonts w:ascii="Arial" w:hAnsi="Arial" w:cs="Arial"/>
          <w:sz w:val="32"/>
          <w:szCs w:val="32"/>
        </w:rPr>
      </w:pPr>
    </w:p>
    <w:p w14:paraId="125E9161" w14:textId="50FBF3FA" w:rsidR="00471C9C" w:rsidRDefault="00471C9C" w:rsidP="00471C9C">
      <w:pPr>
        <w:rPr>
          <w:rFonts w:ascii="Arial" w:hAnsi="Arial" w:cs="Arial"/>
          <w:sz w:val="32"/>
          <w:szCs w:val="32"/>
        </w:rPr>
      </w:pPr>
    </w:p>
    <w:p w14:paraId="6CCBB16F" w14:textId="5D62D394" w:rsidR="00471C9C" w:rsidRDefault="00471C9C" w:rsidP="00471C9C">
      <w:pPr>
        <w:rPr>
          <w:rFonts w:ascii="Arial" w:hAnsi="Arial" w:cs="Arial"/>
          <w:sz w:val="32"/>
          <w:szCs w:val="32"/>
        </w:rPr>
      </w:pPr>
    </w:p>
    <w:p w14:paraId="335BB01B" w14:textId="5F7FBF64" w:rsidR="00471C9C" w:rsidRDefault="00471C9C" w:rsidP="00471C9C">
      <w:pPr>
        <w:rPr>
          <w:rFonts w:ascii="Arial" w:hAnsi="Arial" w:cs="Arial"/>
          <w:sz w:val="32"/>
          <w:szCs w:val="32"/>
        </w:rPr>
      </w:pPr>
    </w:p>
    <w:p w14:paraId="42DE5963" w14:textId="671800AE" w:rsidR="00471C9C" w:rsidRDefault="00471C9C" w:rsidP="00471C9C">
      <w:pPr>
        <w:rPr>
          <w:rFonts w:ascii="Arial" w:hAnsi="Arial" w:cs="Arial"/>
          <w:sz w:val="32"/>
          <w:szCs w:val="32"/>
        </w:rPr>
      </w:pPr>
    </w:p>
    <w:p w14:paraId="1EDF0BA0" w14:textId="6DCDA8A1" w:rsidR="00471C9C" w:rsidRDefault="00471C9C" w:rsidP="00471C9C">
      <w:pPr>
        <w:rPr>
          <w:rFonts w:ascii="Arial" w:hAnsi="Arial" w:cs="Arial"/>
          <w:sz w:val="32"/>
          <w:szCs w:val="32"/>
        </w:rPr>
      </w:pPr>
    </w:p>
    <w:p w14:paraId="05CB087A" w14:textId="5910D7A8" w:rsidR="00471C9C" w:rsidRDefault="00471C9C" w:rsidP="00471C9C">
      <w:pPr>
        <w:rPr>
          <w:rFonts w:ascii="Arial" w:hAnsi="Arial" w:cs="Arial"/>
          <w:sz w:val="32"/>
          <w:szCs w:val="32"/>
        </w:rPr>
      </w:pPr>
    </w:p>
    <w:p w14:paraId="762E2FBB" w14:textId="64EA01C2" w:rsidR="00471C9C" w:rsidRDefault="00471C9C" w:rsidP="00471C9C">
      <w:pPr>
        <w:rPr>
          <w:rFonts w:ascii="Arial" w:hAnsi="Arial" w:cs="Arial"/>
          <w:sz w:val="32"/>
          <w:szCs w:val="32"/>
        </w:rPr>
      </w:pPr>
    </w:p>
    <w:p w14:paraId="00524DD1" w14:textId="707FF256" w:rsidR="00471C9C" w:rsidRDefault="00471C9C" w:rsidP="00471C9C">
      <w:pPr>
        <w:rPr>
          <w:rFonts w:ascii="Arial" w:hAnsi="Arial" w:cs="Arial"/>
          <w:sz w:val="32"/>
          <w:szCs w:val="32"/>
        </w:rPr>
      </w:pPr>
    </w:p>
    <w:p w14:paraId="7780BBE9" w14:textId="20B5CCD0" w:rsidR="00471C9C" w:rsidRDefault="00471C9C" w:rsidP="00471C9C">
      <w:pPr>
        <w:rPr>
          <w:rFonts w:ascii="Arial" w:hAnsi="Arial" w:cs="Arial"/>
          <w:sz w:val="32"/>
          <w:szCs w:val="32"/>
        </w:rPr>
      </w:pPr>
    </w:p>
    <w:p w14:paraId="797F0214" w14:textId="187FB427" w:rsidR="00471C9C" w:rsidRDefault="00471C9C" w:rsidP="00471C9C">
      <w:pPr>
        <w:rPr>
          <w:rFonts w:ascii="Arial" w:hAnsi="Arial" w:cs="Arial"/>
          <w:sz w:val="32"/>
          <w:szCs w:val="32"/>
        </w:rPr>
      </w:pPr>
    </w:p>
    <w:p w14:paraId="762EEB72" w14:textId="010B65DC" w:rsidR="00471C9C" w:rsidRDefault="00471C9C" w:rsidP="00471C9C">
      <w:pPr>
        <w:rPr>
          <w:rFonts w:ascii="Arial" w:hAnsi="Arial" w:cs="Arial"/>
          <w:sz w:val="32"/>
          <w:szCs w:val="32"/>
        </w:rPr>
      </w:pPr>
    </w:p>
    <w:p w14:paraId="2D4F5CB3" w14:textId="58A40636" w:rsidR="00471C9C" w:rsidRDefault="00471C9C" w:rsidP="00471C9C">
      <w:pPr>
        <w:rPr>
          <w:rFonts w:ascii="Arial" w:hAnsi="Arial" w:cs="Arial"/>
          <w:sz w:val="32"/>
          <w:szCs w:val="32"/>
        </w:rPr>
      </w:pPr>
    </w:p>
    <w:p w14:paraId="278F1A07" w14:textId="37E63697" w:rsidR="00471C9C" w:rsidRDefault="00471C9C" w:rsidP="00471C9C">
      <w:pPr>
        <w:rPr>
          <w:rFonts w:ascii="Arial" w:hAnsi="Arial" w:cs="Arial"/>
          <w:sz w:val="32"/>
          <w:szCs w:val="32"/>
        </w:rPr>
      </w:pPr>
    </w:p>
    <w:p w14:paraId="15C9139A" w14:textId="5E01BF21" w:rsidR="00471C9C" w:rsidRDefault="00471C9C" w:rsidP="00471C9C">
      <w:pPr>
        <w:rPr>
          <w:rFonts w:ascii="Arial" w:hAnsi="Arial" w:cs="Arial"/>
          <w:sz w:val="32"/>
          <w:szCs w:val="32"/>
        </w:rPr>
      </w:pPr>
    </w:p>
    <w:p w14:paraId="040E3A12" w14:textId="30D6794A" w:rsidR="00471C9C" w:rsidRDefault="00471C9C" w:rsidP="00471C9C">
      <w:pPr>
        <w:rPr>
          <w:rFonts w:ascii="Arial" w:hAnsi="Arial" w:cs="Arial"/>
          <w:sz w:val="32"/>
          <w:szCs w:val="32"/>
        </w:rPr>
      </w:pPr>
    </w:p>
    <w:p w14:paraId="2EF7E0EE" w14:textId="41F1E1AD" w:rsidR="00471C9C" w:rsidRDefault="00471C9C" w:rsidP="00471C9C">
      <w:pPr>
        <w:rPr>
          <w:rFonts w:ascii="Arial" w:hAnsi="Arial" w:cs="Arial"/>
          <w:b/>
          <w:bCs/>
          <w:sz w:val="32"/>
          <w:szCs w:val="32"/>
        </w:rPr>
      </w:pPr>
      <w:bookmarkStart w:id="0" w:name="_Hlk133055825"/>
    </w:p>
    <w:bookmarkEnd w:id="0"/>
    <w:p w14:paraId="7170B25D" w14:textId="77777777" w:rsidR="00460036" w:rsidRDefault="00460036" w:rsidP="00460036">
      <w:pPr>
        <w:rPr>
          <w:rFonts w:ascii="Arial" w:hAnsi="Arial" w:cs="Arial"/>
          <w:b/>
          <w:bCs/>
          <w:sz w:val="32"/>
          <w:szCs w:val="32"/>
        </w:rPr>
      </w:pPr>
      <w:r w:rsidRPr="00471C9C">
        <w:rPr>
          <w:rFonts w:ascii="Arial" w:hAnsi="Arial" w:cs="Arial"/>
          <w:b/>
          <w:bCs/>
          <w:sz w:val="32"/>
          <w:szCs w:val="32"/>
        </w:rPr>
        <w:lastRenderedPageBreak/>
        <w:t xml:space="preserve">Introduction </w:t>
      </w:r>
    </w:p>
    <w:p w14:paraId="7F538D8D" w14:textId="52C43627" w:rsidR="00471C9C" w:rsidRDefault="00BF37A6" w:rsidP="00471C9C">
      <w:pPr>
        <w:rPr>
          <w:rFonts w:ascii="Arial" w:hAnsi="Arial" w:cs="Arial"/>
          <w:sz w:val="32"/>
          <w:szCs w:val="32"/>
        </w:rPr>
      </w:pPr>
      <w:r w:rsidRPr="00AB0192">
        <w:rPr>
          <w:rFonts w:ascii="Arial" w:hAnsi="Arial" w:cs="Arial"/>
        </w:rPr>
        <w:t>The subject of this report is Alzheimer's disease. Alzheimer's disease is described along with its definition, ICD-10 classification, causes, symptoms, diagnosis, and past and present therapies. Additionally, guidelines for treating patients with Alzheimer's disease with respect and suggestions for enhancing this condition</w:t>
      </w:r>
      <w:r w:rsidRPr="00BF37A6">
        <w:rPr>
          <w:rFonts w:ascii="Arial" w:hAnsi="Arial" w:cs="Arial"/>
          <w:sz w:val="32"/>
          <w:szCs w:val="32"/>
        </w:rPr>
        <w:t>.</w:t>
      </w:r>
    </w:p>
    <w:p w14:paraId="5CB1060C" w14:textId="77777777" w:rsidR="00BF37A6" w:rsidRDefault="00BF37A6" w:rsidP="00471C9C">
      <w:pPr>
        <w:rPr>
          <w:rFonts w:ascii="Arial" w:hAnsi="Arial" w:cs="Arial"/>
          <w:sz w:val="32"/>
          <w:szCs w:val="32"/>
        </w:rPr>
      </w:pPr>
    </w:p>
    <w:p w14:paraId="112E1AE8" w14:textId="2D25E374" w:rsidR="00BF37A6" w:rsidRDefault="00BF37A6" w:rsidP="00471C9C">
      <w:pPr>
        <w:rPr>
          <w:rFonts w:ascii="Arial" w:hAnsi="Arial" w:cs="Arial"/>
          <w:b/>
          <w:bCs/>
          <w:sz w:val="32"/>
          <w:szCs w:val="32"/>
        </w:rPr>
      </w:pPr>
      <w:r w:rsidRPr="00BF37A6">
        <w:rPr>
          <w:rFonts w:ascii="Arial" w:hAnsi="Arial" w:cs="Arial"/>
          <w:b/>
          <w:bCs/>
          <w:sz w:val="32"/>
          <w:szCs w:val="32"/>
        </w:rPr>
        <w:t>Definition</w:t>
      </w:r>
    </w:p>
    <w:p w14:paraId="4A91D3F8" w14:textId="77777777" w:rsidR="00BF37A6" w:rsidRPr="00A81C98" w:rsidRDefault="00BF37A6" w:rsidP="00BF37A6">
      <w:pPr>
        <w:spacing w:after="0" w:line="360" w:lineRule="auto"/>
        <w:rPr>
          <w:rFonts w:ascii="Arial" w:hAnsi="Arial" w:cs="Arial"/>
        </w:rPr>
      </w:pPr>
      <w:r w:rsidRPr="00A81C98">
        <w:rPr>
          <w:rFonts w:ascii="Arial" w:hAnsi="Arial" w:cs="Arial"/>
        </w:rPr>
        <w:t>The hallmark neuropathological features of Alzheimer's disease are the accumulation of extracellular amyloid beta (Aβ) plaques and intracellular neurofibrillary tangles (NFTs) in the brain, which lead to the death of neurons and synapses</w:t>
      </w:r>
      <w:r>
        <w:rPr>
          <w:rFonts w:ascii="Arial" w:hAnsi="Arial" w:cs="Arial"/>
          <w:lang w:val="en-US"/>
        </w:rPr>
        <w:t xml:space="preserve"> </w:t>
      </w:r>
      <w:r w:rsidRPr="0021284D">
        <w:rPr>
          <w:rFonts w:ascii="Arial" w:hAnsi="Arial" w:cs="Arial"/>
        </w:rPr>
        <w:t xml:space="preserve">(Soria Lopez, </w:t>
      </w:r>
      <w:proofErr w:type="gramStart"/>
      <w:r w:rsidRPr="0021284D">
        <w:rPr>
          <w:rFonts w:ascii="Arial" w:hAnsi="Arial" w:cs="Arial"/>
        </w:rPr>
        <w:t>González</w:t>
      </w:r>
      <w:proofErr w:type="gramEnd"/>
      <w:r w:rsidRPr="0021284D">
        <w:rPr>
          <w:rFonts w:ascii="Arial" w:hAnsi="Arial" w:cs="Arial"/>
        </w:rPr>
        <w:t xml:space="preserve"> and Léger 2019)</w:t>
      </w:r>
      <w:r w:rsidRPr="00A81C98">
        <w:rPr>
          <w:rFonts w:ascii="Arial" w:hAnsi="Arial" w:cs="Arial"/>
        </w:rPr>
        <w:t>. Aβ is derived from the cleavage of the amyloid precursor protein (APP), while NFTs are composed of hyperphosphorylated tau protein.</w:t>
      </w:r>
    </w:p>
    <w:p w14:paraId="577DAD54" w14:textId="77777777" w:rsidR="00BF37A6" w:rsidRPr="00A81C98" w:rsidRDefault="00BF37A6" w:rsidP="00BF37A6">
      <w:pPr>
        <w:spacing w:after="0" w:line="360" w:lineRule="auto"/>
        <w:rPr>
          <w:rFonts w:ascii="Arial" w:hAnsi="Arial" w:cs="Arial"/>
        </w:rPr>
      </w:pPr>
      <w:r w:rsidRPr="00A81C98">
        <w:rPr>
          <w:rFonts w:ascii="Arial" w:hAnsi="Arial" w:cs="Arial"/>
        </w:rPr>
        <w:t xml:space="preserve">The precise </w:t>
      </w:r>
      <w:proofErr w:type="spellStart"/>
      <w:r>
        <w:rPr>
          <w:rFonts w:ascii="Arial" w:hAnsi="Arial" w:cs="Arial"/>
          <w:lang w:val="en-US"/>
        </w:rPr>
        <w:t>aetiology</w:t>
      </w:r>
      <w:proofErr w:type="spellEnd"/>
      <w:r w:rsidRPr="00A81C98">
        <w:rPr>
          <w:rFonts w:ascii="Arial" w:hAnsi="Arial" w:cs="Arial"/>
        </w:rPr>
        <w:t xml:space="preserve"> of Alzheimer's disease remains unclear, although it is believed to result from a complex interplay between genetic, environmental, and lifestyle factors</w:t>
      </w:r>
      <w:r>
        <w:rPr>
          <w:rFonts w:ascii="Arial" w:hAnsi="Arial" w:cs="Arial"/>
          <w:lang w:val="en-US"/>
        </w:rPr>
        <w:t xml:space="preserve"> </w:t>
      </w:r>
      <w:r w:rsidRPr="0021284D">
        <w:rPr>
          <w:rFonts w:ascii="Arial" w:hAnsi="Arial" w:cs="Arial"/>
        </w:rPr>
        <w:t xml:space="preserve">(Soria Lopez, </w:t>
      </w:r>
      <w:proofErr w:type="gramStart"/>
      <w:r w:rsidRPr="0021284D">
        <w:rPr>
          <w:rFonts w:ascii="Arial" w:hAnsi="Arial" w:cs="Arial"/>
        </w:rPr>
        <w:t>González</w:t>
      </w:r>
      <w:proofErr w:type="gramEnd"/>
      <w:r w:rsidRPr="0021284D">
        <w:rPr>
          <w:rFonts w:ascii="Arial" w:hAnsi="Arial" w:cs="Arial"/>
        </w:rPr>
        <w:t xml:space="preserve"> and Léger 2019)</w:t>
      </w:r>
      <w:r w:rsidRPr="00A81C98">
        <w:rPr>
          <w:rFonts w:ascii="Arial" w:hAnsi="Arial" w:cs="Arial"/>
        </w:rPr>
        <w:t>. There is also evidence to suggest that neuroinflammation, oxidative stress, and mitochondrial dysfunction contribute to disease pathogenesis.</w:t>
      </w:r>
    </w:p>
    <w:p w14:paraId="0B6F605C" w14:textId="173DF5A4" w:rsidR="00BF37A6" w:rsidRDefault="00BF37A6" w:rsidP="00BF37A6">
      <w:pPr>
        <w:spacing w:after="0" w:line="360" w:lineRule="auto"/>
        <w:rPr>
          <w:rFonts w:ascii="Arial" w:hAnsi="Arial" w:cs="Arial"/>
        </w:rPr>
      </w:pPr>
      <w:r w:rsidRPr="00A81C98">
        <w:rPr>
          <w:rFonts w:ascii="Arial" w:hAnsi="Arial" w:cs="Arial"/>
        </w:rPr>
        <w:t>Alzheimer's disease is the most common cause of dementia, accounting for 60-80% of all cases. In Alzheimer's disease, dementia is characterized by progressive cognitive decline, particularly in memory, language, and visuospatial function</w:t>
      </w:r>
      <w:r>
        <w:rPr>
          <w:rFonts w:ascii="Arial" w:hAnsi="Arial" w:cs="Arial"/>
          <w:lang w:val="en-US"/>
        </w:rPr>
        <w:t xml:space="preserve"> </w:t>
      </w:r>
      <w:r w:rsidRPr="0021284D">
        <w:rPr>
          <w:rFonts w:ascii="Arial" w:hAnsi="Arial" w:cs="Arial"/>
        </w:rPr>
        <w:t>(</w:t>
      </w:r>
      <w:proofErr w:type="spellStart"/>
      <w:r w:rsidRPr="0021284D">
        <w:rPr>
          <w:rFonts w:ascii="Arial" w:hAnsi="Arial" w:cs="Arial"/>
        </w:rPr>
        <w:t>Breijyeh</w:t>
      </w:r>
      <w:proofErr w:type="spellEnd"/>
      <w:r w:rsidRPr="0021284D">
        <w:rPr>
          <w:rFonts w:ascii="Arial" w:hAnsi="Arial" w:cs="Arial"/>
        </w:rPr>
        <w:t xml:space="preserve"> and </w:t>
      </w:r>
      <w:proofErr w:type="spellStart"/>
      <w:r w:rsidRPr="0021284D">
        <w:rPr>
          <w:rFonts w:ascii="Arial" w:hAnsi="Arial" w:cs="Arial"/>
        </w:rPr>
        <w:t>Karaman</w:t>
      </w:r>
      <w:proofErr w:type="spellEnd"/>
      <w:r w:rsidRPr="0021284D">
        <w:rPr>
          <w:rFonts w:ascii="Arial" w:hAnsi="Arial" w:cs="Arial"/>
        </w:rPr>
        <w:t xml:space="preserve"> 2020)</w:t>
      </w:r>
      <w:r w:rsidRPr="00A81C98">
        <w:rPr>
          <w:rFonts w:ascii="Arial" w:hAnsi="Arial" w:cs="Arial"/>
        </w:rPr>
        <w:t xml:space="preserve">. </w:t>
      </w:r>
      <w:r w:rsidR="00AB0192">
        <w:rPr>
          <w:rFonts w:ascii="Arial" w:hAnsi="Arial" w:cs="Arial"/>
          <w:lang w:val="en-US"/>
        </w:rPr>
        <w:t>Behavioral</w:t>
      </w:r>
      <w:r w:rsidRPr="00A81C98">
        <w:rPr>
          <w:rFonts w:ascii="Arial" w:hAnsi="Arial" w:cs="Arial"/>
        </w:rPr>
        <w:t xml:space="preserve"> changes, such as depression and anxiety, are also common.</w:t>
      </w:r>
    </w:p>
    <w:p w14:paraId="1E554C14" w14:textId="77777777" w:rsidR="00545C48" w:rsidRDefault="00545C48" w:rsidP="00BF37A6">
      <w:pPr>
        <w:spacing w:after="0" w:line="360" w:lineRule="auto"/>
        <w:rPr>
          <w:rFonts w:ascii="Arial" w:hAnsi="Arial" w:cs="Arial"/>
        </w:rPr>
      </w:pPr>
    </w:p>
    <w:p w14:paraId="1A7EC8E6" w14:textId="6DFBD801" w:rsidR="00AB0192" w:rsidRDefault="00545C48" w:rsidP="00BF37A6">
      <w:pPr>
        <w:spacing w:after="0" w:line="360" w:lineRule="auto"/>
        <w:rPr>
          <w:rFonts w:ascii="Arial" w:hAnsi="Arial" w:cs="Arial"/>
        </w:rPr>
      </w:pPr>
      <w:r w:rsidRPr="00545C48">
        <w:rPr>
          <w:rFonts w:ascii="Arial" w:hAnsi="Arial" w:cs="Arial"/>
        </w:rPr>
        <w:t>Alzheimer's disease is classified as an organic, including symptomatic, mental condition (F00-F09</w:t>
      </w:r>
      <w:r>
        <w:rPr>
          <w:rFonts w:ascii="Arial" w:hAnsi="Arial" w:cs="Arial"/>
        </w:rPr>
        <w:t xml:space="preserve"> and in F00</w:t>
      </w:r>
      <w:r w:rsidRPr="00545C48">
        <w:rPr>
          <w:rFonts w:ascii="Arial" w:hAnsi="Arial" w:cs="Arial"/>
        </w:rPr>
        <w:t>) in the ICD-10 manual.</w:t>
      </w:r>
    </w:p>
    <w:p w14:paraId="7D6C9911" w14:textId="5263BDD2" w:rsidR="00AB0192" w:rsidRPr="00545C48" w:rsidRDefault="00AB0192" w:rsidP="00BF37A6">
      <w:pPr>
        <w:spacing w:after="0" w:line="360" w:lineRule="auto"/>
        <w:rPr>
          <w:rFonts w:ascii="Arial" w:hAnsi="Arial" w:cs="Arial"/>
          <w:sz w:val="16"/>
          <w:szCs w:val="16"/>
        </w:rPr>
      </w:pPr>
    </w:p>
    <w:p w14:paraId="519E92A4" w14:textId="77777777" w:rsidR="00AB0192" w:rsidRPr="00AB0192" w:rsidRDefault="00AB0192" w:rsidP="00BF37A6">
      <w:pPr>
        <w:spacing w:after="0" w:line="360" w:lineRule="auto"/>
        <w:rPr>
          <w:rFonts w:ascii="Arial" w:hAnsi="Arial" w:cs="Arial"/>
        </w:rPr>
      </w:pPr>
    </w:p>
    <w:p w14:paraId="4C41E960" w14:textId="751C68C7" w:rsidR="00AB0192" w:rsidRDefault="00AB0192" w:rsidP="00BF37A6">
      <w:pPr>
        <w:spacing w:after="0" w:line="360" w:lineRule="auto"/>
        <w:rPr>
          <w:rFonts w:ascii="Arial" w:hAnsi="Arial" w:cs="Arial"/>
        </w:rPr>
      </w:pPr>
      <w:r>
        <w:rPr>
          <w:noProof/>
        </w:rPr>
        <w:drawing>
          <wp:inline distT="0" distB="0" distL="0" distR="0" wp14:anchorId="5DEC9D31" wp14:editId="46CEA7D2">
            <wp:extent cx="2744616" cy="1742768"/>
            <wp:effectExtent l="0" t="0" r="0" b="0"/>
            <wp:docPr id="5" name="Picture 5" descr="Diagrammatic Representation of Health Condition Alzheimer's dis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agrammatic Representation of Health Condition Alzheimer's diseas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7620" cy="1751026"/>
                    </a:xfrm>
                    <a:prstGeom prst="rect">
                      <a:avLst/>
                    </a:prstGeom>
                    <a:noFill/>
                    <a:ln>
                      <a:noFill/>
                    </a:ln>
                  </pic:spPr>
                </pic:pic>
              </a:graphicData>
            </a:graphic>
          </wp:inline>
        </w:drawing>
      </w:r>
    </w:p>
    <w:p w14:paraId="66F1C9C9" w14:textId="64D6FFF4" w:rsidR="00471C9C" w:rsidRDefault="00471C9C" w:rsidP="00471C9C">
      <w:pPr>
        <w:rPr>
          <w:rFonts w:ascii="Arial" w:hAnsi="Arial" w:cs="Arial"/>
          <w:b/>
          <w:bCs/>
          <w:sz w:val="32"/>
          <w:szCs w:val="32"/>
        </w:rPr>
      </w:pPr>
    </w:p>
    <w:p w14:paraId="3C6343AA" w14:textId="47279252" w:rsidR="00471C9C" w:rsidRDefault="00471C9C" w:rsidP="00471C9C">
      <w:pPr>
        <w:rPr>
          <w:rFonts w:ascii="Arial" w:hAnsi="Arial" w:cs="Arial"/>
          <w:b/>
          <w:bCs/>
          <w:color w:val="FF0000"/>
          <w:sz w:val="32"/>
          <w:szCs w:val="32"/>
        </w:rPr>
      </w:pPr>
    </w:p>
    <w:p w14:paraId="54252B28" w14:textId="2F58C202" w:rsidR="00471C9C" w:rsidRDefault="00083AA3" w:rsidP="00471C9C">
      <w:pPr>
        <w:rPr>
          <w:rFonts w:ascii="Arial" w:hAnsi="Arial" w:cs="Arial"/>
          <w:b/>
          <w:bCs/>
          <w:sz w:val="32"/>
          <w:szCs w:val="32"/>
        </w:rPr>
      </w:pPr>
      <w:r w:rsidRPr="00083AA3">
        <w:rPr>
          <w:rFonts w:ascii="Arial" w:hAnsi="Arial" w:cs="Arial"/>
          <w:b/>
          <w:bCs/>
          <w:sz w:val="32"/>
          <w:szCs w:val="32"/>
        </w:rPr>
        <w:lastRenderedPageBreak/>
        <w:t>Causes</w:t>
      </w:r>
    </w:p>
    <w:p w14:paraId="170D3093" w14:textId="77777777" w:rsidR="00545C48" w:rsidRPr="00B00B7A" w:rsidRDefault="00545C48" w:rsidP="00545C48">
      <w:pPr>
        <w:rPr>
          <w:color w:val="1287C3"/>
        </w:rPr>
      </w:pPr>
      <w:r w:rsidRPr="00B00B7A">
        <w:rPr>
          <w:rFonts w:ascii="Arial" w:eastAsiaTheme="minorEastAsia" w:hAnsi="Arial" w:cs="Arial"/>
          <w:color w:val="000000" w:themeColor="text1"/>
          <w:kern w:val="24"/>
        </w:rPr>
        <w:t>Alzheimer’s disease is caused by the abnormal build-up of proteins in and around the brain cell (NHS)</w:t>
      </w:r>
    </w:p>
    <w:p w14:paraId="700D34B1" w14:textId="0F3B6C31" w:rsidR="00545C48" w:rsidRPr="00B00B7A" w:rsidRDefault="00545C48" w:rsidP="00545C48">
      <w:pPr>
        <w:rPr>
          <w:rFonts w:ascii="Arial" w:eastAsiaTheme="minorEastAsia" w:hAnsi="Arial" w:cs="Arial"/>
          <w:color w:val="222222"/>
          <w:kern w:val="24"/>
        </w:rPr>
      </w:pPr>
      <w:r w:rsidRPr="00B00B7A">
        <w:rPr>
          <w:rFonts w:ascii="Arial" w:eastAsiaTheme="minorEastAsia" w:hAnsi="Arial" w:cs="Arial"/>
          <w:color w:val="000000" w:themeColor="text1"/>
          <w:kern w:val="24"/>
        </w:rPr>
        <w:t>According to</w:t>
      </w:r>
      <w:r w:rsidRPr="00B00B7A">
        <w:rPr>
          <w:rFonts w:ascii="Arial" w:eastAsia="Calibri" w:hAnsi="Arial" w:cs="Arial"/>
          <w:color w:val="000000" w:themeColor="text1"/>
          <w:kern w:val="24"/>
        </w:rPr>
        <w:t xml:space="preserve"> </w:t>
      </w:r>
      <w:proofErr w:type="spellStart"/>
      <w:r w:rsidRPr="00B00B7A">
        <w:rPr>
          <w:rFonts w:ascii="Arial" w:eastAsia="Calibri" w:hAnsi="Arial" w:cs="Arial"/>
          <w:color w:val="000000" w:themeColor="text1"/>
          <w:kern w:val="24"/>
        </w:rPr>
        <w:t>Breijyeh</w:t>
      </w:r>
      <w:proofErr w:type="spellEnd"/>
      <w:r w:rsidRPr="00B00B7A">
        <w:rPr>
          <w:rFonts w:ascii="Arial" w:eastAsia="Calibri" w:hAnsi="Arial" w:cs="Arial"/>
          <w:color w:val="000000" w:themeColor="text1"/>
          <w:kern w:val="24"/>
        </w:rPr>
        <w:t xml:space="preserve"> and </w:t>
      </w:r>
      <w:proofErr w:type="spellStart"/>
      <w:r w:rsidRPr="00B00B7A">
        <w:rPr>
          <w:rFonts w:ascii="Arial" w:eastAsia="Calibri" w:hAnsi="Arial" w:cs="Arial"/>
          <w:color w:val="000000" w:themeColor="text1"/>
          <w:kern w:val="24"/>
        </w:rPr>
        <w:t>Karaman</w:t>
      </w:r>
      <w:proofErr w:type="spellEnd"/>
      <w:r w:rsidRPr="00B00B7A">
        <w:rPr>
          <w:rFonts w:ascii="Arial" w:eastAsia="Calibri" w:hAnsi="Arial" w:cs="Arial"/>
          <w:color w:val="000000" w:themeColor="text1"/>
          <w:kern w:val="24"/>
        </w:rPr>
        <w:t xml:space="preserve"> (2020) It is </w:t>
      </w:r>
      <w:r w:rsidR="00B00B7A" w:rsidRPr="00B00B7A">
        <w:rPr>
          <w:rFonts w:ascii="Arial" w:eastAsia="Calibri" w:hAnsi="Arial" w:cs="Arial"/>
          <w:color w:val="000000" w:themeColor="text1"/>
          <w:kern w:val="24"/>
        </w:rPr>
        <w:t xml:space="preserve">the </w:t>
      </w:r>
      <w:r w:rsidR="00B00B7A" w:rsidRPr="00B00B7A">
        <w:rPr>
          <w:rFonts w:ascii="Arial" w:eastAsiaTheme="minorEastAsia" w:hAnsi="Arial" w:cs="Arial"/>
          <w:color w:val="222222"/>
          <w:kern w:val="24"/>
        </w:rPr>
        <w:t>alteration</w:t>
      </w:r>
      <w:r w:rsidRPr="00B00B7A">
        <w:rPr>
          <w:rFonts w:ascii="Arial" w:eastAsiaTheme="minorEastAsia" w:hAnsi="Arial" w:cs="Arial"/>
          <w:color w:val="222222"/>
          <w:kern w:val="24"/>
        </w:rPr>
        <w:t xml:space="preserve"> in amyloid β-protein production and </w:t>
      </w:r>
      <w:r w:rsidR="00B00B7A" w:rsidRPr="00B00B7A">
        <w:rPr>
          <w:rFonts w:ascii="Arial" w:eastAsiaTheme="minorEastAsia" w:hAnsi="Arial" w:cs="Arial"/>
          <w:color w:val="222222"/>
          <w:kern w:val="24"/>
        </w:rPr>
        <w:t>processing.</w:t>
      </w:r>
    </w:p>
    <w:p w14:paraId="1635A694" w14:textId="59DADECC" w:rsidR="00B00B7A" w:rsidRPr="00B00B7A" w:rsidRDefault="00B00B7A" w:rsidP="00B00B7A">
      <w:pPr>
        <w:rPr>
          <w:rFonts w:ascii="Arial" w:hAnsi="Arial" w:cs="Arial"/>
          <w:color w:val="000000" w:themeColor="text1"/>
          <w:szCs w:val="10"/>
        </w:rPr>
      </w:pPr>
      <w:r w:rsidRPr="00B00B7A">
        <w:rPr>
          <w:rFonts w:ascii="Arial" w:hAnsi="Arial" w:cs="Arial"/>
          <w:color w:val="000000" w:themeColor="text1"/>
          <w:szCs w:val="10"/>
        </w:rPr>
        <w:t xml:space="preserve">The posterior region of the brain </w:t>
      </w:r>
      <w:proofErr w:type="spellStart"/>
      <w:r w:rsidRPr="00B00B7A">
        <w:rPr>
          <w:rFonts w:ascii="Arial" w:hAnsi="Arial" w:cs="Arial"/>
          <w:color w:val="000000" w:themeColor="text1"/>
          <w:szCs w:val="10"/>
        </w:rPr>
        <w:t>atrophys</w:t>
      </w:r>
      <w:proofErr w:type="spellEnd"/>
      <w:r w:rsidRPr="00B00B7A">
        <w:rPr>
          <w:rFonts w:ascii="Arial" w:hAnsi="Arial" w:cs="Arial"/>
          <w:color w:val="000000" w:themeColor="text1"/>
          <w:szCs w:val="10"/>
        </w:rPr>
        <w:t xml:space="preserve"> (shrines) because of Alzheimer's disease. Amyloid plaques, aberrant protein deposits that harm and kill brain cells, are present in the affected brain tissue.</w:t>
      </w:r>
    </w:p>
    <w:p w14:paraId="23443623" w14:textId="77777777" w:rsidR="00B00B7A" w:rsidRPr="00B00B7A" w:rsidRDefault="00B00B7A" w:rsidP="00B00B7A">
      <w:pPr>
        <w:rPr>
          <w:rFonts w:ascii="Arial" w:hAnsi="Arial" w:cs="Arial"/>
          <w:color w:val="000000" w:themeColor="text1"/>
          <w:szCs w:val="10"/>
        </w:rPr>
      </w:pPr>
      <w:r w:rsidRPr="00B00B7A">
        <w:rPr>
          <w:rFonts w:ascii="Arial" w:hAnsi="Arial" w:cs="Arial"/>
          <w:color w:val="000000" w:themeColor="text1"/>
          <w:szCs w:val="10"/>
        </w:rPr>
        <w:t>Neurofibrillary tangles: Tau, a protein, is necessary for the healthy structure and operation of brain cells. In brain cells with Alzheimer's disease, tau protein threads coil abnormally, killing the brain cells.</w:t>
      </w:r>
    </w:p>
    <w:p w14:paraId="0ADDA34D" w14:textId="77777777" w:rsidR="00B00B7A" w:rsidRPr="00B00B7A" w:rsidRDefault="00B00B7A" w:rsidP="00B00B7A">
      <w:pPr>
        <w:rPr>
          <w:rFonts w:ascii="Arial" w:hAnsi="Arial" w:cs="Arial"/>
          <w:color w:val="000000" w:themeColor="text1"/>
          <w:szCs w:val="10"/>
        </w:rPr>
      </w:pPr>
      <w:r w:rsidRPr="00B00B7A">
        <w:rPr>
          <w:rFonts w:ascii="Arial" w:hAnsi="Arial" w:cs="Arial"/>
          <w:color w:val="000000" w:themeColor="text1"/>
          <w:szCs w:val="10"/>
        </w:rPr>
        <w:t>The following elements are known to raise the likelihood</w:t>
      </w:r>
      <w:r w:rsidRPr="00B00B7A">
        <w:rPr>
          <w:color w:val="000000" w:themeColor="text1"/>
          <w:szCs w:val="10"/>
        </w:rPr>
        <w:t xml:space="preserve"> </w:t>
      </w:r>
      <w:r w:rsidRPr="00B00B7A">
        <w:rPr>
          <w:rFonts w:ascii="Arial" w:hAnsi="Arial" w:cs="Arial"/>
          <w:color w:val="000000" w:themeColor="text1"/>
          <w:szCs w:val="10"/>
        </w:rPr>
        <w:t>of developing the condition:</w:t>
      </w:r>
    </w:p>
    <w:p w14:paraId="73CE787E" w14:textId="77777777" w:rsidR="00B00B7A" w:rsidRPr="00B00B7A" w:rsidRDefault="00B00B7A" w:rsidP="00B00B7A">
      <w:pPr>
        <w:rPr>
          <w:rFonts w:ascii="Arial" w:hAnsi="Arial" w:cs="Arial"/>
          <w:color w:val="000000" w:themeColor="text1"/>
          <w:szCs w:val="10"/>
        </w:rPr>
      </w:pPr>
      <w:r w:rsidRPr="00B00B7A">
        <w:rPr>
          <w:rFonts w:ascii="Arial" w:hAnsi="Arial" w:cs="Arial"/>
          <w:color w:val="000000" w:themeColor="text1"/>
          <w:szCs w:val="10"/>
        </w:rPr>
        <w:t>advancing age</w:t>
      </w:r>
    </w:p>
    <w:p w14:paraId="52F16A77" w14:textId="77777777" w:rsidR="00B00B7A" w:rsidRPr="00B00B7A" w:rsidRDefault="00B00B7A" w:rsidP="00B00B7A">
      <w:pPr>
        <w:rPr>
          <w:rFonts w:ascii="Arial" w:hAnsi="Arial" w:cs="Arial"/>
          <w:color w:val="000000" w:themeColor="text1"/>
          <w:szCs w:val="10"/>
        </w:rPr>
      </w:pPr>
      <w:r w:rsidRPr="00B00B7A">
        <w:rPr>
          <w:rFonts w:ascii="Arial" w:hAnsi="Arial" w:cs="Arial"/>
          <w:color w:val="000000" w:themeColor="text1"/>
          <w:szCs w:val="10"/>
        </w:rPr>
        <w:t>genealogy and genetics</w:t>
      </w:r>
    </w:p>
    <w:p w14:paraId="128E3844" w14:textId="77777777" w:rsidR="00B00B7A" w:rsidRPr="00B00B7A" w:rsidRDefault="00B00B7A" w:rsidP="00B00B7A">
      <w:pPr>
        <w:rPr>
          <w:rFonts w:ascii="Arial" w:hAnsi="Arial" w:cs="Arial"/>
          <w:color w:val="000000" w:themeColor="text1"/>
          <w:szCs w:val="10"/>
        </w:rPr>
      </w:pPr>
      <w:r w:rsidRPr="00B00B7A">
        <w:rPr>
          <w:rFonts w:ascii="Arial" w:hAnsi="Arial" w:cs="Arial"/>
          <w:color w:val="000000" w:themeColor="text1"/>
          <w:szCs w:val="10"/>
        </w:rPr>
        <w:t>Dwarf Syndrome</w:t>
      </w:r>
    </w:p>
    <w:p w14:paraId="751144CB" w14:textId="77777777" w:rsidR="00B00B7A" w:rsidRPr="00B00B7A" w:rsidRDefault="00B00B7A" w:rsidP="00B00B7A">
      <w:pPr>
        <w:rPr>
          <w:rFonts w:ascii="Arial" w:hAnsi="Arial" w:cs="Arial"/>
          <w:color w:val="000000" w:themeColor="text1"/>
          <w:szCs w:val="10"/>
        </w:rPr>
      </w:pPr>
      <w:r w:rsidRPr="00B00B7A">
        <w:rPr>
          <w:rFonts w:ascii="Arial" w:hAnsi="Arial" w:cs="Arial"/>
          <w:color w:val="000000" w:themeColor="text1"/>
          <w:szCs w:val="10"/>
        </w:rPr>
        <w:t>head trauma</w:t>
      </w:r>
    </w:p>
    <w:p w14:paraId="32891383" w14:textId="77777777" w:rsidR="00B00B7A" w:rsidRPr="00B00B7A" w:rsidRDefault="00B00B7A" w:rsidP="00B00B7A">
      <w:pPr>
        <w:rPr>
          <w:rFonts w:ascii="Arial" w:hAnsi="Arial" w:cs="Arial"/>
          <w:color w:val="000000" w:themeColor="text1"/>
          <w:szCs w:val="10"/>
        </w:rPr>
      </w:pPr>
      <w:r w:rsidRPr="00B00B7A">
        <w:rPr>
          <w:rFonts w:ascii="Arial" w:hAnsi="Arial" w:cs="Arial"/>
          <w:color w:val="000000" w:themeColor="text1"/>
          <w:szCs w:val="10"/>
        </w:rPr>
        <w:t>past head injuries</w:t>
      </w:r>
    </w:p>
    <w:p w14:paraId="52C096E4" w14:textId="52CD8D05" w:rsidR="00471C9C" w:rsidRDefault="00B00B7A" w:rsidP="00471C9C">
      <w:pPr>
        <w:rPr>
          <w:rFonts w:ascii="Segoe UI" w:hAnsi="Segoe UI" w:cs="Segoe UI"/>
          <w:b/>
          <w:bCs/>
          <w:sz w:val="21"/>
          <w:szCs w:val="21"/>
          <w:shd w:val="clear" w:color="auto" w:fill="EFF6FC"/>
        </w:rPr>
      </w:pPr>
      <w:r w:rsidRPr="00B00B7A">
        <w:rPr>
          <w:rFonts w:ascii="Arial" w:hAnsi="Arial" w:cs="Arial"/>
          <w:color w:val="000000" w:themeColor="text1"/>
          <w:szCs w:val="10"/>
        </w:rPr>
        <w:t>minimal brain impairment</w:t>
      </w:r>
      <w:r>
        <w:rPr>
          <w:rFonts w:ascii="Arial" w:hAnsi="Arial" w:cs="Arial"/>
          <w:color w:val="000000" w:themeColor="text1"/>
          <w:szCs w:val="10"/>
        </w:rPr>
        <w:t xml:space="preserve"> (</w:t>
      </w:r>
      <w:bookmarkStart w:id="1" w:name="_Hlk133062774"/>
      <w:r>
        <w:rPr>
          <w:rFonts w:ascii="Segoe UI" w:hAnsi="Segoe UI" w:cs="Segoe UI"/>
          <w:b/>
          <w:bCs/>
          <w:sz w:val="21"/>
          <w:szCs w:val="21"/>
          <w:shd w:val="clear" w:color="auto" w:fill="EFF6FC"/>
        </w:rPr>
        <w:t>Abhimanyu Chandak, 2023</w:t>
      </w:r>
      <w:bookmarkEnd w:id="1"/>
      <w:r>
        <w:rPr>
          <w:rFonts w:ascii="Segoe UI" w:hAnsi="Segoe UI" w:cs="Segoe UI"/>
          <w:b/>
          <w:bCs/>
          <w:sz w:val="21"/>
          <w:szCs w:val="21"/>
          <w:shd w:val="clear" w:color="auto" w:fill="EFF6FC"/>
        </w:rPr>
        <w:t>)</w:t>
      </w:r>
    </w:p>
    <w:p w14:paraId="0AA1D05C" w14:textId="77777777" w:rsidR="006669AD" w:rsidRPr="00B00B7A" w:rsidRDefault="006669AD" w:rsidP="00471C9C">
      <w:pPr>
        <w:rPr>
          <w:rFonts w:ascii="Arial" w:hAnsi="Arial" w:cs="Arial"/>
          <w:color w:val="000000" w:themeColor="text1"/>
          <w:szCs w:val="10"/>
        </w:rPr>
      </w:pPr>
    </w:p>
    <w:p w14:paraId="09EE92F7" w14:textId="30340A71" w:rsidR="00471C9C" w:rsidRDefault="00083AA3" w:rsidP="00471C9C">
      <w:pPr>
        <w:rPr>
          <w:rFonts w:ascii="Arial" w:hAnsi="Arial" w:cs="Arial"/>
          <w:b/>
          <w:bCs/>
          <w:sz w:val="32"/>
          <w:szCs w:val="32"/>
        </w:rPr>
      </w:pPr>
      <w:r w:rsidRPr="00083AA3">
        <w:rPr>
          <w:rFonts w:ascii="Arial" w:hAnsi="Arial" w:cs="Arial"/>
          <w:b/>
          <w:bCs/>
          <w:sz w:val="32"/>
          <w:szCs w:val="32"/>
        </w:rPr>
        <w:t>Symptoms/signs</w:t>
      </w:r>
    </w:p>
    <w:p w14:paraId="385EC918" w14:textId="71522A32" w:rsidR="00B3149E" w:rsidRPr="00B3149E" w:rsidRDefault="00B3149E" w:rsidP="00B3149E">
      <w:pPr>
        <w:rPr>
          <w:rFonts w:ascii="Arial" w:hAnsi="Arial" w:cs="Arial"/>
          <w:b/>
          <w:bCs/>
        </w:rPr>
      </w:pPr>
      <w:r w:rsidRPr="00B3149E">
        <w:rPr>
          <w:rFonts w:ascii="Arial" w:hAnsi="Arial" w:cs="Arial"/>
          <w:b/>
          <w:bCs/>
        </w:rPr>
        <w:t>Alzheimer's disease signs develop gradually over several years. These symptoms can occasionally be mistaken for those of other illnesses and first attributed to getting older.</w:t>
      </w:r>
    </w:p>
    <w:p w14:paraId="58A99EF4" w14:textId="77777777" w:rsidR="006669AD" w:rsidRDefault="00B3149E" w:rsidP="00B3149E">
      <w:pPr>
        <w:rPr>
          <w:rFonts w:ascii="Arial" w:hAnsi="Arial" w:cs="Arial"/>
          <w:b/>
          <w:bCs/>
        </w:rPr>
      </w:pPr>
      <w:r w:rsidRPr="00B3149E">
        <w:rPr>
          <w:rFonts w:ascii="Arial" w:hAnsi="Arial" w:cs="Arial"/>
          <w:b/>
          <w:bCs/>
        </w:rPr>
        <w:t>Alzheimer's disease symptoms are</w:t>
      </w:r>
      <w:r w:rsidRPr="00B3149E">
        <w:rPr>
          <w:rFonts w:ascii="Arial" w:hAnsi="Arial" w:cs="Arial"/>
          <w:b/>
          <w:bCs/>
          <w:i/>
          <w:iCs/>
        </w:rPr>
        <w:t xml:space="preserve"> </w:t>
      </w:r>
      <w:r w:rsidRPr="00B3149E">
        <w:rPr>
          <w:rFonts w:ascii="Arial" w:hAnsi="Arial" w:cs="Arial"/>
          <w:b/>
          <w:bCs/>
        </w:rPr>
        <w:t>typically broken down into three distinct stages.</w:t>
      </w:r>
      <w:r>
        <w:rPr>
          <w:rFonts w:ascii="Arial" w:hAnsi="Arial" w:cs="Arial"/>
          <w:b/>
          <w:bCs/>
        </w:rPr>
        <w:t xml:space="preserve"> </w:t>
      </w:r>
    </w:p>
    <w:p w14:paraId="66B8ED45" w14:textId="5F73627B" w:rsidR="006669AD" w:rsidRPr="006669AD" w:rsidRDefault="00B3149E" w:rsidP="00471C9C">
      <w:pPr>
        <w:rPr>
          <w:rFonts w:ascii="Arial" w:hAnsi="Arial" w:cs="Arial"/>
          <w:b/>
          <w:bCs/>
        </w:rPr>
      </w:pPr>
      <w:r>
        <w:rPr>
          <w:noProof/>
        </w:rPr>
        <w:drawing>
          <wp:inline distT="0" distB="0" distL="0" distR="0" wp14:anchorId="748B9812" wp14:editId="48F6493A">
            <wp:extent cx="3138298" cy="2455718"/>
            <wp:effectExtent l="38100" t="38100" r="43180" b="40005"/>
            <wp:docPr id="6" name="Picture 6" descr="World Alzheimer’s Month: The Mind of the Matter | The Saturday Evening Post">
              <a:extLst xmlns:a="http://schemas.openxmlformats.org/drawingml/2006/main">
                <a:ext uri="{FF2B5EF4-FFF2-40B4-BE49-F238E27FC236}">
                  <a16:creationId xmlns:a16="http://schemas.microsoft.com/office/drawing/2014/main" id="{774B582F-0DF4-449A-3433-1AD372822B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World Alzheimer’s Month: The Mind of the Matter | The Saturday Evening Post">
                      <a:extLst>
                        <a:ext uri="{FF2B5EF4-FFF2-40B4-BE49-F238E27FC236}">
                          <a16:creationId xmlns:a16="http://schemas.microsoft.com/office/drawing/2014/main" id="{774B582F-0DF4-449A-3433-1AD372822BF3}"/>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155089" cy="2468857"/>
                    </a:xfrm>
                    <a:prstGeom prst="roundRect">
                      <a:avLst>
                        <a:gd name="adj" fmla="val 4380"/>
                      </a:avLst>
                    </a:prstGeom>
                    <a:noFill/>
                    <a:ln w="38100">
                      <a:gradFill flip="none" rotWithShape="1">
                        <a:gsLst>
                          <a:gs pos="0">
                            <a:schemeClr val="bg2"/>
                          </a:gs>
                          <a:gs pos="100000">
                            <a:schemeClr val="bg2">
                              <a:lumMod val="75000"/>
                            </a:schemeClr>
                          </a:gs>
                        </a:gsLst>
                        <a:lin ang="5400000" scaled="0"/>
                        <a:tileRect/>
                      </a:gradFill>
                    </a:ln>
                    <a:effectLst>
                      <a:innerShdw blurRad="57150" dist="38100" dir="14460000">
                        <a:srgbClr val="000000">
                          <a:alpha val="70000"/>
                        </a:srgbClr>
                      </a:innerShdw>
                    </a:effectLst>
                  </pic:spPr>
                </pic:pic>
              </a:graphicData>
            </a:graphic>
          </wp:inline>
        </w:drawing>
      </w:r>
      <w:r>
        <w:rPr>
          <w:rFonts w:ascii="Arial" w:hAnsi="Arial" w:cs="Arial"/>
          <w:b/>
          <w:bCs/>
        </w:rPr>
        <w:t xml:space="preserve"> (NHS)</w:t>
      </w:r>
    </w:p>
    <w:p w14:paraId="74988F27" w14:textId="7B18F0A9" w:rsidR="00083AA3" w:rsidRDefault="00083AA3" w:rsidP="00471C9C">
      <w:pPr>
        <w:rPr>
          <w:rFonts w:ascii="Arial" w:hAnsi="Arial" w:cs="Arial"/>
          <w:b/>
          <w:bCs/>
          <w:sz w:val="32"/>
          <w:szCs w:val="32"/>
        </w:rPr>
      </w:pPr>
      <w:r w:rsidRPr="00083AA3">
        <w:rPr>
          <w:rFonts w:ascii="Arial" w:hAnsi="Arial" w:cs="Arial"/>
          <w:b/>
          <w:bCs/>
          <w:sz w:val="32"/>
          <w:szCs w:val="32"/>
        </w:rPr>
        <w:lastRenderedPageBreak/>
        <w:t>Diagnosis</w:t>
      </w:r>
    </w:p>
    <w:p w14:paraId="11C41503" w14:textId="77777777" w:rsidR="006669AD" w:rsidRPr="00112BEB" w:rsidRDefault="006669AD" w:rsidP="006669AD">
      <w:pPr>
        <w:rPr>
          <w:rFonts w:ascii="Arial" w:hAnsi="Arial" w:cs="Arial"/>
        </w:rPr>
      </w:pPr>
      <w:r w:rsidRPr="00112BEB">
        <w:rPr>
          <w:rFonts w:ascii="Arial" w:hAnsi="Arial" w:cs="Arial"/>
        </w:rPr>
        <w:t>An in-depth examination of the patient's medical history is necessary for the diagnosis of Alzheimer's disease.</w:t>
      </w:r>
    </w:p>
    <w:p w14:paraId="2A66CC5D" w14:textId="77777777" w:rsidR="006669AD" w:rsidRPr="00112BEB" w:rsidRDefault="006669AD" w:rsidP="006669AD">
      <w:pPr>
        <w:rPr>
          <w:rFonts w:ascii="Arial" w:hAnsi="Arial" w:cs="Arial"/>
        </w:rPr>
      </w:pPr>
      <w:r w:rsidRPr="00112BEB">
        <w:rPr>
          <w:rFonts w:ascii="Arial" w:hAnsi="Arial" w:cs="Arial"/>
        </w:rPr>
        <w:t>inspection of the body</w:t>
      </w:r>
    </w:p>
    <w:p w14:paraId="44BADA93" w14:textId="77777777" w:rsidR="006669AD" w:rsidRPr="00112BEB" w:rsidRDefault="006669AD" w:rsidP="006669AD">
      <w:pPr>
        <w:rPr>
          <w:rFonts w:ascii="Arial" w:hAnsi="Arial" w:cs="Arial"/>
        </w:rPr>
      </w:pPr>
      <w:r w:rsidRPr="00112BEB">
        <w:rPr>
          <w:rFonts w:ascii="Arial" w:hAnsi="Arial" w:cs="Arial"/>
        </w:rPr>
        <w:t>examining the patients' reflexes, their strength and muscle tone, their ability to stand up from a chair and walk across the room.</w:t>
      </w:r>
    </w:p>
    <w:p w14:paraId="4F5FFFDF" w14:textId="77777777" w:rsidR="006669AD" w:rsidRPr="00112BEB" w:rsidRDefault="006669AD" w:rsidP="006669AD">
      <w:pPr>
        <w:rPr>
          <w:rFonts w:ascii="Arial" w:hAnsi="Arial" w:cs="Arial"/>
        </w:rPr>
      </w:pPr>
      <w:r w:rsidRPr="00112BEB">
        <w:rPr>
          <w:rFonts w:ascii="Arial" w:hAnsi="Arial" w:cs="Arial"/>
        </w:rPr>
        <w:t>neurological testing</w:t>
      </w:r>
    </w:p>
    <w:p w14:paraId="30E7F4AA" w14:textId="77777777" w:rsidR="006669AD" w:rsidRPr="00112BEB" w:rsidRDefault="006669AD" w:rsidP="006669AD">
      <w:pPr>
        <w:rPr>
          <w:rFonts w:ascii="Arial" w:hAnsi="Arial" w:cs="Arial"/>
        </w:rPr>
      </w:pPr>
      <w:r w:rsidRPr="00112BEB">
        <w:rPr>
          <w:rFonts w:ascii="Arial" w:hAnsi="Arial" w:cs="Arial"/>
        </w:rPr>
        <w:t>Check your balance, coordination, and senses of hearing and sight.</w:t>
      </w:r>
    </w:p>
    <w:p w14:paraId="4DA1F1C0" w14:textId="77777777" w:rsidR="006669AD" w:rsidRPr="00112BEB" w:rsidRDefault="006669AD" w:rsidP="006669AD">
      <w:pPr>
        <w:rPr>
          <w:rFonts w:ascii="Arial" w:hAnsi="Arial" w:cs="Arial"/>
        </w:rPr>
      </w:pPr>
      <w:r w:rsidRPr="00112BEB">
        <w:rPr>
          <w:rFonts w:ascii="Arial" w:hAnsi="Arial" w:cs="Arial"/>
        </w:rPr>
        <w:t>CBC, or a complete blood count</w:t>
      </w:r>
    </w:p>
    <w:p w14:paraId="58C44457" w14:textId="77777777" w:rsidR="006669AD" w:rsidRPr="00112BEB" w:rsidRDefault="006669AD" w:rsidP="006669AD">
      <w:pPr>
        <w:rPr>
          <w:rFonts w:ascii="Arial" w:hAnsi="Arial" w:cs="Arial"/>
        </w:rPr>
      </w:pPr>
      <w:r w:rsidRPr="00112BEB">
        <w:rPr>
          <w:rFonts w:ascii="Arial" w:hAnsi="Arial" w:cs="Arial"/>
        </w:rPr>
        <w:t>To examine liver capabilities, Electrolyte (sodium, potassium, creatinine, glucose, and calcium) and blood glucose levels, thyroid function tests, and an HIV test (ELISA) are among the other tests that can be performed.</w:t>
      </w:r>
    </w:p>
    <w:p w14:paraId="7C7EA587" w14:textId="77777777" w:rsidR="006669AD" w:rsidRPr="00112BEB" w:rsidRDefault="006669AD" w:rsidP="006669AD">
      <w:pPr>
        <w:rPr>
          <w:rFonts w:ascii="Arial" w:hAnsi="Arial" w:cs="Arial"/>
        </w:rPr>
      </w:pPr>
      <w:r w:rsidRPr="00112BEB">
        <w:rPr>
          <w:rFonts w:ascii="Arial" w:hAnsi="Arial" w:cs="Arial"/>
        </w:rPr>
        <w:t>an MRI</w:t>
      </w:r>
    </w:p>
    <w:p w14:paraId="21A129C6" w14:textId="77777777" w:rsidR="006669AD" w:rsidRPr="00112BEB" w:rsidRDefault="006669AD" w:rsidP="006669AD">
      <w:pPr>
        <w:rPr>
          <w:rFonts w:ascii="Arial" w:hAnsi="Arial" w:cs="Arial"/>
        </w:rPr>
      </w:pPr>
      <w:r w:rsidRPr="00112BEB">
        <w:rPr>
          <w:rFonts w:ascii="Arial" w:hAnsi="Arial" w:cs="Arial"/>
        </w:rPr>
        <w:t>To assess the degree of brain ageing, a CT scan of the head is done.</w:t>
      </w:r>
    </w:p>
    <w:p w14:paraId="3ECC62FA" w14:textId="77777777" w:rsidR="006669AD" w:rsidRPr="00112BEB" w:rsidRDefault="006669AD" w:rsidP="006669AD">
      <w:pPr>
        <w:rPr>
          <w:rFonts w:ascii="Arial" w:hAnsi="Arial" w:cs="Arial"/>
        </w:rPr>
      </w:pPr>
      <w:r w:rsidRPr="00112BEB">
        <w:rPr>
          <w:rFonts w:ascii="Arial" w:hAnsi="Arial" w:cs="Arial"/>
        </w:rPr>
        <w:t>(MRI) Magnetic resonance imaging</w:t>
      </w:r>
    </w:p>
    <w:p w14:paraId="7FCAA8D8" w14:textId="77777777" w:rsidR="006669AD" w:rsidRPr="00112BEB" w:rsidRDefault="006669AD" w:rsidP="006669AD">
      <w:pPr>
        <w:rPr>
          <w:rFonts w:ascii="Arial" w:hAnsi="Arial" w:cs="Arial"/>
        </w:rPr>
      </w:pPr>
      <w:r w:rsidRPr="00112BEB">
        <w:rPr>
          <w:rFonts w:ascii="Arial" w:hAnsi="Arial" w:cs="Arial"/>
        </w:rPr>
        <w:t>A brain MRI scan can provide more specific information about the brain, such as the existence of a tumour or damaged nerves, etc.</w:t>
      </w:r>
    </w:p>
    <w:p w14:paraId="1CBC74FC" w14:textId="77777777" w:rsidR="006669AD" w:rsidRPr="00112BEB" w:rsidRDefault="006669AD" w:rsidP="006669AD">
      <w:pPr>
        <w:rPr>
          <w:rFonts w:ascii="Arial" w:hAnsi="Arial" w:cs="Arial"/>
        </w:rPr>
      </w:pPr>
      <w:r w:rsidRPr="00112BEB">
        <w:rPr>
          <w:rFonts w:ascii="Arial" w:hAnsi="Arial" w:cs="Arial"/>
        </w:rPr>
        <w:t>EEGs are used to detect aberrant brain wave activity.</w:t>
      </w:r>
    </w:p>
    <w:p w14:paraId="37D779EC" w14:textId="2A5B427B" w:rsidR="006669AD" w:rsidRPr="00112BEB" w:rsidRDefault="006669AD" w:rsidP="006669AD">
      <w:pPr>
        <w:rPr>
          <w:rFonts w:ascii="Arial" w:hAnsi="Arial" w:cs="Arial"/>
          <w:sz w:val="32"/>
          <w:szCs w:val="32"/>
        </w:rPr>
      </w:pPr>
      <w:r w:rsidRPr="00112BEB">
        <w:rPr>
          <w:rFonts w:ascii="Arial" w:hAnsi="Arial" w:cs="Arial"/>
        </w:rPr>
        <w:t>Amyloid proteins linked to Alzheimer's disease are found using positron emission tomography (PET). (</w:t>
      </w:r>
      <w:bookmarkStart w:id="2" w:name="_Hlk133384783"/>
      <w:r w:rsidR="00B054C5" w:rsidRPr="00112BEB">
        <w:rPr>
          <w:rFonts w:ascii="Arial" w:hAnsi="Arial" w:cs="Arial"/>
          <w:shd w:val="clear" w:color="auto" w:fill="EFF6FC"/>
        </w:rPr>
        <w:t>Abhimanyu Chandak, 2023</w:t>
      </w:r>
      <w:bookmarkEnd w:id="2"/>
      <w:r w:rsidR="00B054C5" w:rsidRPr="00112BEB">
        <w:rPr>
          <w:rFonts w:ascii="Segoe UI" w:hAnsi="Segoe UI" w:cs="Segoe UI"/>
          <w:sz w:val="21"/>
          <w:szCs w:val="21"/>
          <w:shd w:val="clear" w:color="auto" w:fill="EFF6FC"/>
        </w:rPr>
        <w:t>)</w:t>
      </w:r>
    </w:p>
    <w:p w14:paraId="06D58DF1" w14:textId="49B3047B" w:rsidR="00083AA3" w:rsidRDefault="00083AA3" w:rsidP="00471C9C">
      <w:pPr>
        <w:rPr>
          <w:rFonts w:ascii="Arial" w:hAnsi="Arial" w:cs="Arial"/>
          <w:b/>
          <w:bCs/>
          <w:sz w:val="32"/>
          <w:szCs w:val="32"/>
        </w:rPr>
      </w:pPr>
    </w:p>
    <w:p w14:paraId="71FB49A7" w14:textId="77777777" w:rsidR="00B054C5" w:rsidRDefault="00083AA3" w:rsidP="00B054C5">
      <w:pPr>
        <w:spacing w:after="0" w:line="360" w:lineRule="auto"/>
        <w:rPr>
          <w:rFonts w:ascii="Arial" w:hAnsi="Arial" w:cs="Arial"/>
        </w:rPr>
      </w:pPr>
      <w:r w:rsidRPr="00083AA3">
        <w:rPr>
          <w:rFonts w:ascii="Arial" w:hAnsi="Arial" w:cs="Arial"/>
          <w:b/>
          <w:bCs/>
          <w:sz w:val="32"/>
          <w:szCs w:val="32"/>
        </w:rPr>
        <w:t>Historical view and treatments</w:t>
      </w:r>
    </w:p>
    <w:p w14:paraId="5F16DD2A" w14:textId="4D708DC3" w:rsidR="00B054C5" w:rsidRPr="00D4646E" w:rsidRDefault="00B054C5" w:rsidP="00B054C5">
      <w:pPr>
        <w:spacing w:after="0" w:line="360" w:lineRule="auto"/>
        <w:rPr>
          <w:rFonts w:ascii="Arial" w:hAnsi="Arial" w:cs="Arial"/>
          <w:sz w:val="18"/>
          <w:szCs w:val="18"/>
        </w:rPr>
      </w:pPr>
      <w:r w:rsidRPr="00D4646E">
        <w:rPr>
          <w:rFonts w:ascii="Arial" w:eastAsia="Calibri" w:hAnsi="Arial" w:cs="Arial"/>
          <w:color w:val="000000" w:themeColor="text1"/>
          <w:kern w:val="24"/>
        </w:rPr>
        <w:t xml:space="preserve">Historically, the care and support for individuals with dementia in Alzheimer's disease </w:t>
      </w:r>
      <w:r w:rsidRPr="00D4646E">
        <w:rPr>
          <w:rFonts w:ascii="Arial" w:eastAsia="Calibri" w:hAnsi="Arial" w:cs="Arial"/>
          <w:color w:val="000000" w:themeColor="text1"/>
          <w:kern w:val="24"/>
          <w:lang w:val="en-US"/>
        </w:rPr>
        <w:t>were</w:t>
      </w:r>
      <w:r w:rsidRPr="00D4646E">
        <w:rPr>
          <w:rFonts w:ascii="Arial" w:eastAsia="Calibri" w:hAnsi="Arial" w:cs="Arial"/>
          <w:color w:val="000000" w:themeColor="text1"/>
          <w:kern w:val="24"/>
        </w:rPr>
        <w:t xml:space="preserve"> inadequate, and there was a lack of understanding </w:t>
      </w:r>
      <w:r w:rsidRPr="00D4646E">
        <w:rPr>
          <w:rFonts w:ascii="Arial" w:eastAsia="Calibri" w:hAnsi="Arial" w:cs="Arial"/>
          <w:color w:val="000000" w:themeColor="text1"/>
          <w:kern w:val="24"/>
          <w:lang w:val="en-US"/>
        </w:rPr>
        <w:t>of</w:t>
      </w:r>
      <w:r w:rsidRPr="00D4646E">
        <w:rPr>
          <w:rFonts w:ascii="Arial" w:eastAsia="Calibri" w:hAnsi="Arial" w:cs="Arial"/>
          <w:color w:val="000000" w:themeColor="text1"/>
          <w:kern w:val="24"/>
        </w:rPr>
        <w:t xml:space="preserve"> the disease (Ballenger 2017). </w:t>
      </w:r>
    </w:p>
    <w:p w14:paraId="0B2F7C90" w14:textId="77777777" w:rsidR="00B054C5" w:rsidRPr="00D4646E" w:rsidRDefault="00B054C5" w:rsidP="00B054C5">
      <w:pPr>
        <w:rPr>
          <w:color w:val="1287C3"/>
          <w:sz w:val="36"/>
          <w:szCs w:val="18"/>
        </w:rPr>
      </w:pPr>
      <w:r w:rsidRPr="00D4646E">
        <w:rPr>
          <w:rFonts w:ascii="Arial" w:eastAsia="Calibri" w:hAnsi="Arial" w:cs="Arial"/>
          <w:color w:val="000000" w:themeColor="text1"/>
          <w:kern w:val="24"/>
        </w:rPr>
        <w:t xml:space="preserve">In the 1970s and 1980s, there was growing recognition of the importance of community-based care for individuals with dementia (Ballenger 2017). This led to the development of programs aimed at providing support and assistance to individuals with dementia in their homes and communities. </w:t>
      </w:r>
    </w:p>
    <w:p w14:paraId="7C3E6EFB" w14:textId="478F1C0D" w:rsidR="00083AA3" w:rsidRDefault="00B054C5" w:rsidP="00471C9C">
      <w:pPr>
        <w:rPr>
          <w:rFonts w:ascii="Arial" w:eastAsia="Calibri" w:hAnsi="Arial" w:cs="Arial"/>
          <w:color w:val="000000" w:themeColor="text1"/>
          <w:kern w:val="24"/>
        </w:rPr>
      </w:pPr>
      <w:r w:rsidRPr="00D4646E">
        <w:rPr>
          <w:rFonts w:ascii="Arial" w:eastAsia="Calibri" w:hAnsi="Arial" w:cs="Arial"/>
          <w:color w:val="000000" w:themeColor="text1"/>
          <w:kern w:val="24"/>
        </w:rPr>
        <w:t>In the mid-20th century, there was a shift towards more humane treatment of individuals with dementia, with the development of specialized dementia care facilities (Ballenger 2017). However, these facilities were often overcrowded and lacked the resources to provide adequate care for their residents. Furthermore, the stigma associated with dementia persisted, and many families continued to feel ashamed of having a family member with the disease.</w:t>
      </w:r>
    </w:p>
    <w:p w14:paraId="09A94DE8" w14:textId="77777777" w:rsidR="00D4646E" w:rsidRDefault="00D4646E" w:rsidP="00471C9C">
      <w:pPr>
        <w:rPr>
          <w:rFonts w:ascii="Arial" w:eastAsia="Calibri" w:hAnsi="Arial" w:cs="Arial"/>
          <w:color w:val="000000" w:themeColor="text1"/>
          <w:kern w:val="24"/>
        </w:rPr>
      </w:pPr>
    </w:p>
    <w:p w14:paraId="0DECB33F" w14:textId="77777777" w:rsidR="00D4646E" w:rsidRPr="00D4646E" w:rsidRDefault="00D4646E" w:rsidP="00471C9C">
      <w:pPr>
        <w:rPr>
          <w:rFonts w:ascii="Arial" w:eastAsia="Calibri" w:hAnsi="Arial" w:cs="Arial"/>
          <w:color w:val="000000" w:themeColor="text1"/>
          <w:kern w:val="24"/>
        </w:rPr>
      </w:pPr>
    </w:p>
    <w:p w14:paraId="340A45AE" w14:textId="4854D2A9" w:rsidR="00083AA3" w:rsidRDefault="00083AA3" w:rsidP="00471C9C">
      <w:pPr>
        <w:rPr>
          <w:rFonts w:ascii="Arial" w:hAnsi="Arial" w:cs="Arial"/>
          <w:b/>
          <w:bCs/>
          <w:sz w:val="32"/>
          <w:szCs w:val="32"/>
        </w:rPr>
      </w:pPr>
      <w:r w:rsidRPr="00083AA3">
        <w:rPr>
          <w:rFonts w:ascii="Arial" w:hAnsi="Arial" w:cs="Arial"/>
          <w:b/>
          <w:bCs/>
          <w:sz w:val="32"/>
          <w:szCs w:val="32"/>
        </w:rPr>
        <w:lastRenderedPageBreak/>
        <w:t>Current treatments (NHS</w:t>
      </w:r>
      <w:r>
        <w:rPr>
          <w:rFonts w:ascii="Arial" w:hAnsi="Arial" w:cs="Arial"/>
          <w:b/>
          <w:bCs/>
          <w:sz w:val="32"/>
          <w:szCs w:val="32"/>
        </w:rPr>
        <w:t>)</w:t>
      </w:r>
    </w:p>
    <w:p w14:paraId="43DD4D74" w14:textId="6F378F43" w:rsidR="00947931" w:rsidRPr="00947931" w:rsidRDefault="00D4646E" w:rsidP="00947931">
      <w:pPr>
        <w:rPr>
          <w:rFonts w:ascii="Times New Roman" w:eastAsia="Times New Roman" w:hAnsi="Times New Roman" w:cs="Times New Roman"/>
          <w:color w:val="1287C3"/>
          <w:sz w:val="35"/>
        </w:rPr>
      </w:pPr>
      <w:r w:rsidRPr="00947931">
        <w:rPr>
          <w:rFonts w:ascii="Arial" w:eastAsia="Calibri" w:hAnsi="Arial" w:cs="Arial"/>
          <w:color w:val="000000" w:themeColor="text1"/>
          <w:kern w:val="24"/>
        </w:rPr>
        <w:t>There’s currently no cure for Alzheimer’s disease. But there is medicine available that temporarily reduce the symptoms.</w:t>
      </w:r>
      <w:r w:rsidRPr="00947931">
        <w:rPr>
          <w:rFonts w:ascii="Arial" w:eastAsiaTheme="minorEastAsia" w:hAnsi="Arial" w:cs="Arial"/>
          <w:b/>
          <w:bCs/>
          <w:color w:val="212B32"/>
          <w:kern w:val="24"/>
        </w:rPr>
        <w:t xml:space="preserve"> Acetylcholinesterase (</w:t>
      </w:r>
      <w:proofErr w:type="spellStart"/>
      <w:r w:rsidRPr="00947931">
        <w:rPr>
          <w:rFonts w:ascii="Arial" w:eastAsiaTheme="minorEastAsia" w:hAnsi="Arial" w:cs="Arial"/>
          <w:b/>
          <w:bCs/>
          <w:color w:val="212B32"/>
          <w:kern w:val="24"/>
        </w:rPr>
        <w:t>AChE</w:t>
      </w:r>
      <w:proofErr w:type="spellEnd"/>
      <w:r w:rsidRPr="00947931">
        <w:rPr>
          <w:rFonts w:ascii="Arial" w:eastAsiaTheme="minorEastAsia" w:hAnsi="Arial" w:cs="Arial"/>
          <w:b/>
          <w:bCs/>
          <w:color w:val="212B32"/>
          <w:kern w:val="24"/>
        </w:rPr>
        <w:t xml:space="preserve">) inhibitors and Memantine (Not </w:t>
      </w:r>
      <w:proofErr w:type="spellStart"/>
      <w:r w:rsidRPr="00947931">
        <w:rPr>
          <w:rFonts w:ascii="Arial" w:eastAsiaTheme="minorEastAsia" w:hAnsi="Arial" w:cs="Arial"/>
          <w:b/>
          <w:bCs/>
          <w:color w:val="212B32"/>
          <w:kern w:val="24"/>
        </w:rPr>
        <w:t>AChE</w:t>
      </w:r>
      <w:proofErr w:type="spellEnd"/>
      <w:r w:rsidRPr="00947931">
        <w:rPr>
          <w:rFonts w:ascii="Arial" w:eastAsiaTheme="minorEastAsia" w:hAnsi="Arial" w:cs="Arial"/>
          <w:b/>
          <w:bCs/>
          <w:color w:val="212B32"/>
          <w:kern w:val="24"/>
        </w:rPr>
        <w:t xml:space="preserve"> inhibitor) Memantine </w:t>
      </w:r>
      <w:r w:rsidRPr="00947931">
        <w:rPr>
          <w:rFonts w:ascii="Arial" w:eastAsiaTheme="minorEastAsia" w:hAnsi="Arial" w:cs="Arial"/>
          <w:color w:val="212B32"/>
          <w:kern w:val="24"/>
        </w:rPr>
        <w:t xml:space="preserve">is used for moderate or severe Alzheimer's disease. It's suitable for those who cannot take or are unable to tolerate </w:t>
      </w:r>
      <w:proofErr w:type="spellStart"/>
      <w:r w:rsidRPr="00947931">
        <w:rPr>
          <w:rFonts w:ascii="Arial" w:eastAsiaTheme="minorEastAsia" w:hAnsi="Arial" w:cs="Arial"/>
          <w:color w:val="212B32"/>
          <w:kern w:val="24"/>
        </w:rPr>
        <w:t>AChE</w:t>
      </w:r>
      <w:proofErr w:type="spellEnd"/>
      <w:r w:rsidRPr="00947931">
        <w:rPr>
          <w:rFonts w:ascii="Arial" w:eastAsiaTheme="minorEastAsia" w:hAnsi="Arial" w:cs="Arial"/>
          <w:color w:val="212B32"/>
          <w:kern w:val="24"/>
        </w:rPr>
        <w:t xml:space="preserve"> inhibitors. (NHS</w:t>
      </w:r>
      <w:r w:rsidR="00947931">
        <w:rPr>
          <w:rFonts w:ascii="Arial" w:eastAsiaTheme="minorEastAsia" w:hAnsi="Arial" w:cs="Arial"/>
          <w:color w:val="212B32"/>
          <w:kern w:val="24"/>
        </w:rPr>
        <w:t>)</w:t>
      </w:r>
    </w:p>
    <w:p w14:paraId="520C4166" w14:textId="45DE5173" w:rsidR="00083AA3" w:rsidRPr="00947931" w:rsidRDefault="00947931" w:rsidP="00471C9C">
      <w:pPr>
        <w:rPr>
          <w:rFonts w:ascii="Arial" w:eastAsia="Calibri" w:hAnsi="Arial" w:cs="Arial"/>
          <w:color w:val="000000" w:themeColor="text1"/>
          <w:kern w:val="24"/>
        </w:rPr>
      </w:pPr>
      <w:r w:rsidRPr="00947931">
        <w:rPr>
          <w:rFonts w:ascii="Arial" w:eastAsia="Calibri" w:hAnsi="Arial" w:cs="Arial"/>
          <w:color w:val="000000" w:themeColor="text1"/>
          <w:kern w:val="24"/>
        </w:rPr>
        <w:t xml:space="preserve"> Another important contemporary support option for individuals with dementia in Alzheimer's disease is residential care (</w:t>
      </w:r>
      <w:proofErr w:type="spellStart"/>
      <w:r w:rsidRPr="00947931">
        <w:rPr>
          <w:rFonts w:ascii="Arial" w:eastAsia="Calibri" w:hAnsi="Arial" w:cs="Arial"/>
          <w:color w:val="000000" w:themeColor="text1"/>
          <w:kern w:val="24"/>
        </w:rPr>
        <w:t>Carrarini</w:t>
      </w:r>
      <w:proofErr w:type="spellEnd"/>
      <w:r w:rsidRPr="00947931">
        <w:rPr>
          <w:rFonts w:ascii="Arial" w:eastAsia="Calibri" w:hAnsi="Arial" w:cs="Arial"/>
          <w:color w:val="000000" w:themeColor="text1"/>
          <w:kern w:val="24"/>
        </w:rPr>
        <w:t xml:space="preserve"> et al. 2021). This includes care provided in assisted living facilities and nursing homes. Residential care can be especially helpful for individuals with more advanced dementia, who require more specialized care and support. In addition, residential care can provide respite for family members who are caring for a loved one with the disea</w:t>
      </w:r>
      <w:r w:rsidR="00464BF3">
        <w:rPr>
          <w:rFonts w:ascii="Arial" w:eastAsia="Calibri" w:hAnsi="Arial" w:cs="Arial"/>
          <w:color w:val="000000" w:themeColor="text1"/>
          <w:kern w:val="24"/>
        </w:rPr>
        <w:t>se</w:t>
      </w:r>
      <w:r>
        <w:rPr>
          <w:rFonts w:ascii="Arial" w:eastAsia="Calibri" w:hAnsi="Arial" w:cs="Arial"/>
          <w:color w:val="000000" w:themeColor="text1"/>
          <w:kern w:val="24"/>
        </w:rPr>
        <w:t>.</w:t>
      </w:r>
    </w:p>
    <w:p w14:paraId="17F5A708" w14:textId="7501ABE8" w:rsidR="00083AA3" w:rsidRDefault="00083AA3" w:rsidP="00471C9C">
      <w:pPr>
        <w:rPr>
          <w:rFonts w:ascii="Arial" w:hAnsi="Arial" w:cs="Arial"/>
          <w:b/>
          <w:bCs/>
          <w:sz w:val="32"/>
          <w:szCs w:val="32"/>
        </w:rPr>
      </w:pPr>
      <w:r w:rsidRPr="00083AA3">
        <w:rPr>
          <w:rFonts w:ascii="Arial" w:hAnsi="Arial" w:cs="Arial"/>
          <w:b/>
          <w:bCs/>
          <w:sz w:val="32"/>
          <w:szCs w:val="32"/>
        </w:rPr>
        <w:t>Principles when working with people with</w:t>
      </w:r>
      <w:r w:rsidR="001F236B">
        <w:rPr>
          <w:rFonts w:ascii="Arial" w:hAnsi="Arial" w:cs="Arial"/>
          <w:b/>
          <w:bCs/>
          <w:sz w:val="32"/>
          <w:szCs w:val="32"/>
        </w:rPr>
        <w:t xml:space="preserve"> Al</w:t>
      </w:r>
      <w:r w:rsidR="006C31E0">
        <w:rPr>
          <w:rFonts w:ascii="Arial" w:hAnsi="Arial" w:cs="Arial"/>
          <w:b/>
          <w:bCs/>
          <w:sz w:val="32"/>
          <w:szCs w:val="32"/>
        </w:rPr>
        <w:t>zheimer’s Disease</w:t>
      </w:r>
      <w:r w:rsidR="00464BF3">
        <w:rPr>
          <w:rFonts w:ascii="Arial" w:hAnsi="Arial" w:cs="Arial"/>
          <w:b/>
          <w:bCs/>
          <w:sz w:val="32"/>
          <w:szCs w:val="32"/>
        </w:rPr>
        <w:t>.</w:t>
      </w:r>
    </w:p>
    <w:p w14:paraId="77B0E952" w14:textId="62DD4EDF" w:rsidR="00464BF3" w:rsidRPr="00112BEB" w:rsidRDefault="00464BF3" w:rsidP="00464BF3">
      <w:pPr>
        <w:rPr>
          <w:rFonts w:ascii="Arial" w:hAnsi="Arial" w:cs="Arial"/>
        </w:rPr>
      </w:pPr>
      <w:r w:rsidRPr="00112BEB">
        <w:rPr>
          <w:rFonts w:ascii="Arial" w:hAnsi="Arial" w:cs="Arial"/>
        </w:rPr>
        <w:t>support must be considerate of the individual receiving it. We refer to this as person-</w:t>
      </w:r>
      <w:r w:rsidR="00103423" w:rsidRPr="00112BEB">
        <w:rPr>
          <w:rFonts w:ascii="Arial" w:hAnsi="Arial" w:cs="Arial"/>
        </w:rPr>
        <w:t>centred</w:t>
      </w:r>
      <w:r w:rsidRPr="00112BEB">
        <w:rPr>
          <w:rFonts w:ascii="Arial" w:hAnsi="Arial" w:cs="Arial"/>
        </w:rPr>
        <w:t xml:space="preserve"> care. Additionally, assistance should emphasise enhancing their wellness and addressing what they need. It's critical to keep your attention on the person's assets rather than potential losses. Instead of focusing on what they recall, pay attention to how they feel. </w:t>
      </w:r>
    </w:p>
    <w:p w14:paraId="58F3D870" w14:textId="77777777" w:rsidR="00464BF3" w:rsidRPr="00112BEB" w:rsidRDefault="00464BF3" w:rsidP="00464BF3">
      <w:pPr>
        <w:rPr>
          <w:rFonts w:ascii="Arial" w:hAnsi="Arial" w:cs="Arial"/>
        </w:rPr>
      </w:pPr>
    </w:p>
    <w:p w14:paraId="792BB178" w14:textId="6455AB65" w:rsidR="00464BF3" w:rsidRPr="00112BEB" w:rsidRDefault="00464BF3" w:rsidP="00464BF3">
      <w:pPr>
        <w:rPr>
          <w:rFonts w:ascii="Arial" w:hAnsi="Arial" w:cs="Arial"/>
          <w:sz w:val="32"/>
          <w:szCs w:val="32"/>
        </w:rPr>
      </w:pPr>
      <w:r w:rsidRPr="00112BEB">
        <w:rPr>
          <w:rFonts w:ascii="Arial" w:hAnsi="Arial" w:cs="Arial"/>
        </w:rPr>
        <w:t xml:space="preserve">The reality that the person with dementia is experiencing could be very different from the one that those around them are experiencing. Try to see things from the person's perspective and pay attention to their coping mechanisms </w:t>
      </w:r>
      <w:r w:rsidR="00103423" w:rsidRPr="00112BEB">
        <w:rPr>
          <w:rFonts w:ascii="Arial" w:hAnsi="Arial" w:cs="Arial"/>
        </w:rPr>
        <w:t>to</w:t>
      </w:r>
      <w:r w:rsidRPr="00112BEB">
        <w:rPr>
          <w:rFonts w:ascii="Arial" w:hAnsi="Arial" w:cs="Arial"/>
        </w:rPr>
        <w:t xml:space="preserve"> understand and help the person</w:t>
      </w:r>
      <w:r w:rsidRPr="00112BEB">
        <w:rPr>
          <w:rFonts w:ascii="Arial" w:hAnsi="Arial" w:cs="Arial"/>
          <w:sz w:val="32"/>
          <w:szCs w:val="32"/>
        </w:rPr>
        <w:t>.</w:t>
      </w:r>
      <w:r w:rsidR="00C87744" w:rsidRPr="00112BEB">
        <w:rPr>
          <w:rFonts w:ascii="Arial" w:hAnsi="Arial" w:cs="Arial"/>
          <w:sz w:val="32"/>
          <w:szCs w:val="32"/>
        </w:rPr>
        <w:t xml:space="preserve"> (</w:t>
      </w:r>
      <w:r w:rsidR="00C87744" w:rsidRPr="00112BEB">
        <w:rPr>
          <w:rFonts w:ascii="Arial" w:hAnsi="Arial" w:cs="Arial"/>
        </w:rPr>
        <w:t>Alzheimers.org.uk</w:t>
      </w:r>
      <w:r w:rsidR="00C87744" w:rsidRPr="00112BEB">
        <w:rPr>
          <w:rFonts w:ascii="Arial" w:hAnsi="Arial" w:cs="Arial"/>
          <w:sz w:val="32"/>
          <w:szCs w:val="32"/>
        </w:rPr>
        <w:t>)</w:t>
      </w:r>
    </w:p>
    <w:p w14:paraId="232152EC" w14:textId="033FF4C2" w:rsidR="00083AA3" w:rsidRDefault="00083AA3" w:rsidP="00471C9C">
      <w:pPr>
        <w:rPr>
          <w:rFonts w:ascii="Arial" w:hAnsi="Arial" w:cs="Arial"/>
          <w:b/>
          <w:bCs/>
          <w:sz w:val="32"/>
          <w:szCs w:val="32"/>
        </w:rPr>
      </w:pPr>
    </w:p>
    <w:p w14:paraId="31BE37D8" w14:textId="4567C7B0" w:rsidR="00083AA3" w:rsidRDefault="00947931" w:rsidP="00471C9C">
      <w:pPr>
        <w:rPr>
          <w:rFonts w:ascii="Arial" w:hAnsi="Arial" w:cs="Arial"/>
          <w:b/>
          <w:bCs/>
          <w:sz w:val="32"/>
          <w:szCs w:val="32"/>
        </w:rPr>
      </w:pPr>
      <w:r w:rsidRPr="00083AA3">
        <w:rPr>
          <w:rFonts w:ascii="Arial" w:hAnsi="Arial" w:cs="Arial"/>
          <w:b/>
          <w:bCs/>
          <w:sz w:val="32"/>
          <w:szCs w:val="32"/>
        </w:rPr>
        <w:t>Conclusion</w:t>
      </w:r>
      <w:r>
        <w:rPr>
          <w:rFonts w:ascii="Arial" w:hAnsi="Arial" w:cs="Arial"/>
          <w:b/>
          <w:bCs/>
          <w:sz w:val="32"/>
          <w:szCs w:val="32"/>
        </w:rPr>
        <w:t>/</w:t>
      </w:r>
      <w:r w:rsidR="00083AA3" w:rsidRPr="00083AA3">
        <w:rPr>
          <w:rFonts w:ascii="Arial" w:hAnsi="Arial" w:cs="Arial"/>
          <w:b/>
          <w:bCs/>
          <w:sz w:val="32"/>
          <w:szCs w:val="32"/>
        </w:rPr>
        <w:t xml:space="preserve">Recommendations </w:t>
      </w:r>
    </w:p>
    <w:p w14:paraId="709A633A" w14:textId="2B6FA459" w:rsidR="00947931" w:rsidRPr="00947931" w:rsidRDefault="00947931" w:rsidP="00947931">
      <w:pPr>
        <w:tabs>
          <w:tab w:val="left" w:pos="720"/>
        </w:tabs>
        <w:spacing w:after="120" w:line="360" w:lineRule="auto"/>
        <w:contextualSpacing/>
        <w:rPr>
          <w:rFonts w:ascii="Times New Roman" w:eastAsia="Times New Roman" w:hAnsi="Times New Roman" w:cs="Times New Roman"/>
          <w:color w:val="1287C3"/>
          <w:sz w:val="32"/>
          <w:szCs w:val="24"/>
          <w:lang w:eastAsia="en-GB"/>
        </w:rPr>
      </w:pPr>
      <w:r w:rsidRPr="00947931">
        <w:rPr>
          <w:rFonts w:ascii="Arial" w:eastAsia="Calibri" w:hAnsi="Arial" w:cs="Arial"/>
          <w:color w:val="000000" w:themeColor="text1"/>
          <w:kern w:val="24"/>
          <w:lang w:eastAsia="en-GB"/>
        </w:rPr>
        <w:t xml:space="preserve">Early diagnosis and intervention: Early detection of dementia can lead to </w:t>
      </w:r>
      <w:r w:rsidR="00112BEB">
        <w:rPr>
          <w:rFonts w:ascii="Arial" w:eastAsia="Calibri" w:hAnsi="Arial" w:cs="Arial"/>
          <w:color w:val="000000" w:themeColor="text1"/>
          <w:kern w:val="24"/>
          <w:lang w:eastAsia="en-GB"/>
        </w:rPr>
        <w:t xml:space="preserve">earlier </w:t>
      </w:r>
      <w:r w:rsidR="00112BEB" w:rsidRPr="00947931">
        <w:rPr>
          <w:rFonts w:ascii="Arial" w:eastAsia="Calibri" w:hAnsi="Arial" w:cs="Arial"/>
          <w:color w:val="000000" w:themeColor="text1"/>
          <w:kern w:val="24"/>
          <w:lang w:eastAsia="en-GB"/>
        </w:rPr>
        <w:t>interventions</w:t>
      </w:r>
      <w:r w:rsidRPr="00947931">
        <w:rPr>
          <w:rFonts w:ascii="Arial" w:eastAsia="Calibri" w:hAnsi="Arial" w:cs="Arial"/>
          <w:color w:val="000000" w:themeColor="text1"/>
          <w:kern w:val="24"/>
          <w:lang w:eastAsia="en-GB"/>
        </w:rPr>
        <w:t xml:space="preserve">, which can slow the progression of the disease and improve quality of life (Cognitive, and Sensory Sciences Board on </w:t>
      </w:r>
      <w:proofErr w:type="spellStart"/>
      <w:r w:rsidRPr="00947931">
        <w:rPr>
          <w:rFonts w:ascii="Arial" w:eastAsia="Calibri" w:hAnsi="Arial" w:cs="Arial"/>
          <w:color w:val="000000" w:themeColor="text1"/>
          <w:kern w:val="24"/>
          <w:lang w:eastAsia="en-GB"/>
        </w:rPr>
        <w:t>Behavioral</w:t>
      </w:r>
      <w:proofErr w:type="spellEnd"/>
      <w:r w:rsidRPr="00947931">
        <w:rPr>
          <w:rFonts w:ascii="Arial" w:eastAsia="Calibri" w:hAnsi="Arial" w:cs="Arial"/>
          <w:color w:val="000000" w:themeColor="text1"/>
          <w:kern w:val="24"/>
          <w:lang w:eastAsia="en-GB"/>
        </w:rPr>
        <w:t xml:space="preserve"> et al. 2021). Primary care physicians can play a key role in the early detection of dementia.</w:t>
      </w:r>
    </w:p>
    <w:p w14:paraId="6DDDAAD1" w14:textId="77777777" w:rsidR="00947931" w:rsidRPr="00947931" w:rsidRDefault="00947931" w:rsidP="00947931">
      <w:pPr>
        <w:tabs>
          <w:tab w:val="left" w:pos="720"/>
        </w:tabs>
        <w:spacing w:after="120" w:line="360" w:lineRule="auto"/>
        <w:contextualSpacing/>
        <w:rPr>
          <w:rFonts w:ascii="Times New Roman" w:eastAsia="Times New Roman" w:hAnsi="Times New Roman" w:cs="Times New Roman"/>
          <w:color w:val="1287C3"/>
          <w:sz w:val="32"/>
          <w:szCs w:val="24"/>
          <w:lang w:eastAsia="en-GB"/>
        </w:rPr>
      </w:pPr>
      <w:r w:rsidRPr="00947931">
        <w:rPr>
          <w:rFonts w:ascii="Arial" w:eastAsia="Calibri" w:hAnsi="Arial" w:cs="Arial"/>
          <w:color w:val="000000" w:themeColor="text1"/>
          <w:kern w:val="24"/>
          <w:lang w:eastAsia="en-GB"/>
        </w:rPr>
        <w:t>Person-</w:t>
      </w:r>
      <w:proofErr w:type="spellStart"/>
      <w:r w:rsidRPr="00947931">
        <w:rPr>
          <w:rFonts w:ascii="Arial" w:eastAsia="Calibri" w:hAnsi="Arial" w:cs="Arial"/>
          <w:color w:val="000000" w:themeColor="text1"/>
          <w:kern w:val="24"/>
          <w:lang w:eastAsia="en-GB"/>
        </w:rPr>
        <w:t>centered</w:t>
      </w:r>
      <w:proofErr w:type="spellEnd"/>
      <w:r w:rsidRPr="00947931">
        <w:rPr>
          <w:rFonts w:ascii="Arial" w:eastAsia="Calibri" w:hAnsi="Arial" w:cs="Arial"/>
          <w:color w:val="000000" w:themeColor="text1"/>
          <w:kern w:val="24"/>
          <w:lang w:eastAsia="en-GB"/>
        </w:rPr>
        <w:t xml:space="preserve"> care: Person-</w:t>
      </w:r>
      <w:proofErr w:type="spellStart"/>
      <w:r w:rsidRPr="00947931">
        <w:rPr>
          <w:rFonts w:ascii="Arial" w:eastAsia="Calibri" w:hAnsi="Arial" w:cs="Arial"/>
          <w:color w:val="000000" w:themeColor="text1"/>
          <w:kern w:val="24"/>
          <w:lang w:eastAsia="en-GB"/>
        </w:rPr>
        <w:t>centered</w:t>
      </w:r>
      <w:proofErr w:type="spellEnd"/>
      <w:r w:rsidRPr="00947931">
        <w:rPr>
          <w:rFonts w:ascii="Arial" w:eastAsia="Calibri" w:hAnsi="Arial" w:cs="Arial"/>
          <w:color w:val="000000" w:themeColor="text1"/>
          <w:kern w:val="24"/>
          <w:lang w:eastAsia="en-GB"/>
        </w:rPr>
        <w:t xml:space="preserve"> care is a holistic approach that considers the individual's preferences, needs, and values when developing a care plan. This approach can improve the quality of care and the quality of life for individuals with dementia.</w:t>
      </w:r>
    </w:p>
    <w:p w14:paraId="6BEF12C7" w14:textId="77777777" w:rsidR="00947931" w:rsidRPr="00947931" w:rsidRDefault="00947931" w:rsidP="00947931">
      <w:pPr>
        <w:tabs>
          <w:tab w:val="left" w:pos="720"/>
        </w:tabs>
        <w:spacing w:after="120" w:line="360" w:lineRule="auto"/>
        <w:contextualSpacing/>
        <w:rPr>
          <w:rFonts w:ascii="Times New Roman" w:eastAsia="Times New Roman" w:hAnsi="Times New Roman" w:cs="Times New Roman"/>
          <w:color w:val="1287C3"/>
          <w:sz w:val="32"/>
          <w:szCs w:val="24"/>
          <w:lang w:eastAsia="en-GB"/>
        </w:rPr>
      </w:pPr>
      <w:r w:rsidRPr="00947931">
        <w:rPr>
          <w:rFonts w:ascii="Arial" w:eastAsia="Calibri" w:hAnsi="Arial" w:cs="Arial"/>
          <w:color w:val="000000" w:themeColor="text1"/>
          <w:kern w:val="24"/>
          <w:lang w:eastAsia="en-GB"/>
        </w:rPr>
        <w:t>Caregiver support: Caregivers play a crucial role in the management of dementia, and providing support and resources for caregivers can improve the quality of care and reduce caregiver burden.</w:t>
      </w:r>
    </w:p>
    <w:p w14:paraId="4DB04A10" w14:textId="77777777" w:rsidR="00947931" w:rsidRPr="00947931" w:rsidRDefault="00947931" w:rsidP="00947931">
      <w:pPr>
        <w:tabs>
          <w:tab w:val="left" w:pos="720"/>
        </w:tabs>
        <w:spacing w:after="120" w:line="360" w:lineRule="auto"/>
        <w:contextualSpacing/>
        <w:rPr>
          <w:rFonts w:ascii="Times New Roman" w:eastAsia="Times New Roman" w:hAnsi="Times New Roman" w:cs="Times New Roman"/>
          <w:color w:val="1287C3"/>
          <w:sz w:val="32"/>
          <w:szCs w:val="24"/>
          <w:lang w:eastAsia="en-GB"/>
        </w:rPr>
      </w:pPr>
      <w:r w:rsidRPr="00947931">
        <w:rPr>
          <w:rFonts w:ascii="Arial" w:eastAsia="Calibri" w:hAnsi="Arial" w:cs="Arial"/>
          <w:color w:val="000000" w:themeColor="text1"/>
          <w:kern w:val="24"/>
          <w:lang w:eastAsia="en-GB"/>
        </w:rPr>
        <w:t xml:space="preserve">Non-pharmacological interventions: non-pharmacological interventions, such as exercise, cognitive stimulation, and social activities, can improve cognitive function and quality of life </w:t>
      </w:r>
      <w:r w:rsidRPr="00947931">
        <w:rPr>
          <w:rFonts w:ascii="Arial" w:eastAsia="Calibri" w:hAnsi="Arial" w:cs="Arial"/>
          <w:color w:val="000000" w:themeColor="text1"/>
          <w:kern w:val="24"/>
          <w:lang w:eastAsia="en-GB"/>
        </w:rPr>
        <w:lastRenderedPageBreak/>
        <w:t xml:space="preserve">for individuals with dementia (Cognitive, and Sensory Sciences Board on </w:t>
      </w:r>
      <w:proofErr w:type="spellStart"/>
      <w:r w:rsidRPr="00947931">
        <w:rPr>
          <w:rFonts w:ascii="Arial" w:eastAsia="Calibri" w:hAnsi="Arial" w:cs="Arial"/>
          <w:color w:val="000000" w:themeColor="text1"/>
          <w:kern w:val="24"/>
          <w:lang w:eastAsia="en-GB"/>
        </w:rPr>
        <w:t>Behavioral</w:t>
      </w:r>
      <w:proofErr w:type="spellEnd"/>
      <w:r w:rsidRPr="00947931">
        <w:rPr>
          <w:rFonts w:ascii="Arial" w:eastAsia="Calibri" w:hAnsi="Arial" w:cs="Arial"/>
          <w:color w:val="000000" w:themeColor="text1"/>
          <w:kern w:val="24"/>
          <w:lang w:eastAsia="en-GB"/>
        </w:rPr>
        <w:t xml:space="preserve"> et al. 2021).</w:t>
      </w:r>
    </w:p>
    <w:p w14:paraId="7F1625B2" w14:textId="77777777" w:rsidR="00947931" w:rsidRPr="00947931" w:rsidRDefault="00947931" w:rsidP="00947931">
      <w:pPr>
        <w:tabs>
          <w:tab w:val="left" w:pos="720"/>
        </w:tabs>
        <w:spacing w:after="120" w:line="360" w:lineRule="auto"/>
        <w:contextualSpacing/>
        <w:rPr>
          <w:rFonts w:ascii="Times New Roman" w:eastAsia="Times New Roman" w:hAnsi="Times New Roman" w:cs="Times New Roman"/>
          <w:color w:val="1287C3"/>
          <w:sz w:val="32"/>
          <w:szCs w:val="24"/>
          <w:lang w:eastAsia="en-GB"/>
        </w:rPr>
      </w:pPr>
      <w:r w:rsidRPr="00947931">
        <w:rPr>
          <w:rFonts w:ascii="Arial" w:eastAsia="Calibri" w:hAnsi="Arial" w:cs="Arial"/>
          <w:color w:val="000000" w:themeColor="text1"/>
          <w:kern w:val="24"/>
          <w:lang w:eastAsia="en-GB"/>
        </w:rPr>
        <w:t>Pharmacological interventions: Pharmacological interventions, such as cholinesterase inhibitors and memantine, can be effective in managing symptoms of dementia in Alzheimer's disease.</w:t>
      </w:r>
    </w:p>
    <w:p w14:paraId="394E112E" w14:textId="0FB10E5C" w:rsidR="00947931" w:rsidRDefault="00947931" w:rsidP="00947931">
      <w:pPr>
        <w:rPr>
          <w:rFonts w:ascii="Arial" w:hAnsi="Arial" w:cs="Arial"/>
          <w:b/>
          <w:bCs/>
          <w:sz w:val="32"/>
          <w:szCs w:val="32"/>
        </w:rPr>
      </w:pPr>
      <w:r w:rsidRPr="00947931">
        <w:rPr>
          <w:rFonts w:ascii="Arial" w:eastAsia="Calibri" w:hAnsi="Arial" w:cs="Arial"/>
          <w:color w:val="000000" w:themeColor="text1"/>
          <w:kern w:val="24"/>
          <w:lang w:eastAsia="en-GB"/>
        </w:rPr>
        <w:t>Research: Continued research is essential for improving the understanding and management of dementia in Alzheimer's disease, including the development of new treatments and interventions</w:t>
      </w:r>
    </w:p>
    <w:p w14:paraId="25C8D2C3" w14:textId="244A588F" w:rsidR="00083AA3" w:rsidRDefault="00083AA3" w:rsidP="00471C9C">
      <w:pPr>
        <w:rPr>
          <w:rFonts w:ascii="Arial" w:hAnsi="Arial" w:cs="Arial"/>
          <w:b/>
          <w:bCs/>
          <w:sz w:val="32"/>
          <w:szCs w:val="32"/>
        </w:rPr>
      </w:pPr>
    </w:p>
    <w:p w14:paraId="30084F0B" w14:textId="77777777" w:rsidR="00F412E1" w:rsidRDefault="00F412E1" w:rsidP="00471C9C">
      <w:pPr>
        <w:rPr>
          <w:rFonts w:ascii="Arial" w:hAnsi="Arial" w:cs="Arial"/>
          <w:b/>
          <w:bCs/>
          <w:sz w:val="32"/>
          <w:szCs w:val="32"/>
        </w:rPr>
      </w:pPr>
    </w:p>
    <w:p w14:paraId="5FAE32B7" w14:textId="77777777" w:rsidR="00F412E1" w:rsidRDefault="00F412E1" w:rsidP="00471C9C">
      <w:pPr>
        <w:rPr>
          <w:rFonts w:ascii="Arial" w:hAnsi="Arial" w:cs="Arial"/>
          <w:b/>
          <w:bCs/>
          <w:sz w:val="32"/>
          <w:szCs w:val="32"/>
        </w:rPr>
      </w:pPr>
    </w:p>
    <w:p w14:paraId="7E0F9177" w14:textId="77777777" w:rsidR="00F412E1" w:rsidRDefault="00F412E1" w:rsidP="00471C9C">
      <w:pPr>
        <w:rPr>
          <w:rFonts w:ascii="Arial" w:hAnsi="Arial" w:cs="Arial"/>
          <w:b/>
          <w:bCs/>
          <w:sz w:val="32"/>
          <w:szCs w:val="32"/>
        </w:rPr>
      </w:pPr>
    </w:p>
    <w:p w14:paraId="2CBC761C" w14:textId="77777777" w:rsidR="00F412E1" w:rsidRDefault="00F412E1" w:rsidP="00471C9C">
      <w:pPr>
        <w:rPr>
          <w:rFonts w:ascii="Arial" w:hAnsi="Arial" w:cs="Arial"/>
          <w:b/>
          <w:bCs/>
          <w:sz w:val="32"/>
          <w:szCs w:val="32"/>
        </w:rPr>
      </w:pPr>
    </w:p>
    <w:p w14:paraId="427F84E5" w14:textId="77777777" w:rsidR="00F412E1" w:rsidRDefault="00F412E1" w:rsidP="00471C9C">
      <w:pPr>
        <w:rPr>
          <w:rFonts w:ascii="Arial" w:hAnsi="Arial" w:cs="Arial"/>
          <w:b/>
          <w:bCs/>
          <w:sz w:val="32"/>
          <w:szCs w:val="32"/>
        </w:rPr>
      </w:pPr>
    </w:p>
    <w:p w14:paraId="523F266A" w14:textId="77777777" w:rsidR="00F412E1" w:rsidRDefault="00F412E1" w:rsidP="00471C9C">
      <w:pPr>
        <w:rPr>
          <w:rFonts w:ascii="Arial" w:hAnsi="Arial" w:cs="Arial"/>
          <w:b/>
          <w:bCs/>
          <w:sz w:val="32"/>
          <w:szCs w:val="32"/>
        </w:rPr>
      </w:pPr>
    </w:p>
    <w:p w14:paraId="4534E895" w14:textId="77777777" w:rsidR="00F412E1" w:rsidRDefault="00F412E1" w:rsidP="00471C9C">
      <w:pPr>
        <w:rPr>
          <w:rFonts w:ascii="Arial" w:hAnsi="Arial" w:cs="Arial"/>
          <w:b/>
          <w:bCs/>
          <w:sz w:val="32"/>
          <w:szCs w:val="32"/>
        </w:rPr>
      </w:pPr>
    </w:p>
    <w:p w14:paraId="2C5CE992" w14:textId="77777777" w:rsidR="00F412E1" w:rsidRDefault="00F412E1" w:rsidP="00471C9C">
      <w:pPr>
        <w:rPr>
          <w:rFonts w:ascii="Arial" w:hAnsi="Arial" w:cs="Arial"/>
          <w:b/>
          <w:bCs/>
          <w:sz w:val="32"/>
          <w:szCs w:val="32"/>
        </w:rPr>
      </w:pPr>
    </w:p>
    <w:p w14:paraId="6035455E" w14:textId="77777777" w:rsidR="00F412E1" w:rsidRDefault="00F412E1" w:rsidP="00471C9C">
      <w:pPr>
        <w:rPr>
          <w:rFonts w:ascii="Arial" w:hAnsi="Arial" w:cs="Arial"/>
          <w:b/>
          <w:bCs/>
          <w:sz w:val="32"/>
          <w:szCs w:val="32"/>
        </w:rPr>
      </w:pPr>
    </w:p>
    <w:p w14:paraId="505E6BDC" w14:textId="77777777" w:rsidR="00F412E1" w:rsidRDefault="00F412E1" w:rsidP="00471C9C">
      <w:pPr>
        <w:rPr>
          <w:rFonts w:ascii="Arial" w:hAnsi="Arial" w:cs="Arial"/>
          <w:b/>
          <w:bCs/>
          <w:sz w:val="32"/>
          <w:szCs w:val="32"/>
        </w:rPr>
      </w:pPr>
    </w:p>
    <w:p w14:paraId="6DFB633B" w14:textId="77777777" w:rsidR="00F412E1" w:rsidRDefault="00F412E1" w:rsidP="00471C9C">
      <w:pPr>
        <w:rPr>
          <w:rFonts w:ascii="Arial" w:hAnsi="Arial" w:cs="Arial"/>
          <w:b/>
          <w:bCs/>
          <w:sz w:val="32"/>
          <w:szCs w:val="32"/>
        </w:rPr>
      </w:pPr>
    </w:p>
    <w:p w14:paraId="7D766BFA" w14:textId="77777777" w:rsidR="00F412E1" w:rsidRDefault="00F412E1" w:rsidP="00471C9C">
      <w:pPr>
        <w:rPr>
          <w:rFonts w:ascii="Arial" w:hAnsi="Arial" w:cs="Arial"/>
          <w:b/>
          <w:bCs/>
          <w:sz w:val="32"/>
          <w:szCs w:val="32"/>
        </w:rPr>
      </w:pPr>
    </w:p>
    <w:p w14:paraId="3FB24295" w14:textId="77777777" w:rsidR="00F412E1" w:rsidRDefault="00F412E1" w:rsidP="00471C9C">
      <w:pPr>
        <w:rPr>
          <w:rFonts w:ascii="Arial" w:hAnsi="Arial" w:cs="Arial"/>
          <w:b/>
          <w:bCs/>
          <w:sz w:val="32"/>
          <w:szCs w:val="32"/>
        </w:rPr>
      </w:pPr>
    </w:p>
    <w:p w14:paraId="0B3D47EF" w14:textId="77777777" w:rsidR="00F412E1" w:rsidRDefault="00F412E1" w:rsidP="00471C9C">
      <w:pPr>
        <w:rPr>
          <w:rFonts w:ascii="Arial" w:hAnsi="Arial" w:cs="Arial"/>
          <w:b/>
          <w:bCs/>
          <w:sz w:val="32"/>
          <w:szCs w:val="32"/>
        </w:rPr>
      </w:pPr>
    </w:p>
    <w:p w14:paraId="3895F19F" w14:textId="77777777" w:rsidR="00F412E1" w:rsidRDefault="00F412E1" w:rsidP="00471C9C">
      <w:pPr>
        <w:rPr>
          <w:rFonts w:ascii="Arial" w:hAnsi="Arial" w:cs="Arial"/>
          <w:b/>
          <w:bCs/>
          <w:sz w:val="32"/>
          <w:szCs w:val="32"/>
        </w:rPr>
      </w:pPr>
    </w:p>
    <w:p w14:paraId="55AFBB70" w14:textId="77777777" w:rsidR="00F412E1" w:rsidRDefault="00F412E1" w:rsidP="00471C9C">
      <w:pPr>
        <w:rPr>
          <w:rFonts w:ascii="Arial" w:hAnsi="Arial" w:cs="Arial"/>
          <w:b/>
          <w:bCs/>
          <w:sz w:val="32"/>
          <w:szCs w:val="32"/>
        </w:rPr>
      </w:pPr>
    </w:p>
    <w:p w14:paraId="6843C84F" w14:textId="77777777" w:rsidR="00F412E1" w:rsidRDefault="00F412E1" w:rsidP="00471C9C">
      <w:pPr>
        <w:rPr>
          <w:rFonts w:ascii="Arial" w:hAnsi="Arial" w:cs="Arial"/>
          <w:b/>
          <w:bCs/>
          <w:sz w:val="32"/>
          <w:szCs w:val="32"/>
        </w:rPr>
      </w:pPr>
    </w:p>
    <w:p w14:paraId="429438B2" w14:textId="77777777" w:rsidR="00F412E1" w:rsidRDefault="00F412E1" w:rsidP="00471C9C">
      <w:pPr>
        <w:rPr>
          <w:rFonts w:ascii="Arial" w:hAnsi="Arial" w:cs="Arial"/>
          <w:b/>
          <w:bCs/>
          <w:sz w:val="32"/>
          <w:szCs w:val="32"/>
        </w:rPr>
      </w:pPr>
    </w:p>
    <w:p w14:paraId="4F99A93F" w14:textId="77777777" w:rsidR="00F412E1" w:rsidRDefault="00F412E1" w:rsidP="00471C9C">
      <w:pPr>
        <w:rPr>
          <w:rFonts w:ascii="Arial" w:hAnsi="Arial" w:cs="Arial"/>
          <w:b/>
          <w:bCs/>
          <w:sz w:val="32"/>
          <w:szCs w:val="32"/>
        </w:rPr>
      </w:pPr>
    </w:p>
    <w:p w14:paraId="0C8B1F21" w14:textId="5B2968F9" w:rsidR="00C30551" w:rsidRDefault="00083AA3" w:rsidP="00471C9C">
      <w:pPr>
        <w:rPr>
          <w:rFonts w:ascii="Arial" w:hAnsi="Arial" w:cs="Arial"/>
          <w:b/>
          <w:bCs/>
          <w:sz w:val="32"/>
          <w:szCs w:val="32"/>
        </w:rPr>
      </w:pPr>
      <w:r>
        <w:rPr>
          <w:rFonts w:ascii="Arial" w:hAnsi="Arial" w:cs="Arial"/>
          <w:b/>
          <w:bCs/>
          <w:sz w:val="32"/>
          <w:szCs w:val="32"/>
        </w:rPr>
        <w:lastRenderedPageBreak/>
        <w:t>Referen</w:t>
      </w:r>
      <w:r w:rsidR="00F412E1">
        <w:rPr>
          <w:rFonts w:ascii="Arial" w:hAnsi="Arial" w:cs="Arial"/>
          <w:b/>
          <w:bCs/>
          <w:sz w:val="32"/>
          <w:szCs w:val="32"/>
        </w:rPr>
        <w:t>ce</w:t>
      </w:r>
    </w:p>
    <w:p w14:paraId="244DC0EF" w14:textId="77777777" w:rsidR="00204858" w:rsidRPr="004920EB" w:rsidRDefault="00204858" w:rsidP="00204858">
      <w:pPr>
        <w:pStyle w:val="ListParagraph"/>
        <w:numPr>
          <w:ilvl w:val="0"/>
          <w:numId w:val="9"/>
        </w:numPr>
        <w:rPr>
          <w:color w:val="000000" w:themeColor="text1"/>
          <w:sz w:val="32"/>
          <w:szCs w:val="36"/>
        </w:rPr>
      </w:pPr>
      <w:r w:rsidRPr="004920EB">
        <w:rPr>
          <w:rFonts w:ascii="Arial" w:eastAsiaTheme="minorEastAsia" w:hAnsi="Arial" w:cs="Arial"/>
          <w:color w:val="000000" w:themeColor="text1"/>
          <w:kern w:val="24"/>
          <w:sz w:val="22"/>
          <w:szCs w:val="22"/>
        </w:rPr>
        <w:t xml:space="preserve">Ballenger, J. F., (2017). Framing confusion: dementia, society, and history. AMA Journal of Ethics [online]. 19(7), 713–719. [Viewed 27 March 2023]. Available from: </w:t>
      </w:r>
      <w:proofErr w:type="spellStart"/>
      <w:r w:rsidRPr="004920EB">
        <w:rPr>
          <w:rFonts w:ascii="Arial" w:eastAsiaTheme="minorEastAsia" w:hAnsi="Arial" w:cs="Arial"/>
          <w:color w:val="000000" w:themeColor="text1"/>
          <w:kern w:val="24"/>
          <w:sz w:val="22"/>
          <w:szCs w:val="22"/>
        </w:rPr>
        <w:t>doi</w:t>
      </w:r>
      <w:proofErr w:type="spellEnd"/>
      <w:r w:rsidRPr="004920EB">
        <w:rPr>
          <w:rFonts w:ascii="Arial" w:eastAsiaTheme="minorEastAsia" w:hAnsi="Arial" w:cs="Arial"/>
          <w:color w:val="000000" w:themeColor="text1"/>
          <w:kern w:val="24"/>
          <w:sz w:val="22"/>
          <w:szCs w:val="22"/>
        </w:rPr>
        <w:t>: 10.1001/journalofethics.2017.19.7.mhst1-1707</w:t>
      </w:r>
    </w:p>
    <w:p w14:paraId="55EF54A2" w14:textId="77777777" w:rsidR="00204858" w:rsidRPr="004920EB" w:rsidRDefault="00204858" w:rsidP="00204858">
      <w:pPr>
        <w:pStyle w:val="ListParagraph"/>
        <w:numPr>
          <w:ilvl w:val="0"/>
          <w:numId w:val="9"/>
        </w:numPr>
        <w:rPr>
          <w:color w:val="000000" w:themeColor="text1"/>
          <w:sz w:val="32"/>
          <w:szCs w:val="36"/>
        </w:rPr>
      </w:pPr>
      <w:proofErr w:type="spellStart"/>
      <w:r w:rsidRPr="004920EB">
        <w:rPr>
          <w:rFonts w:ascii="Arial" w:eastAsiaTheme="minorEastAsia" w:hAnsi="Arial" w:cs="Arial"/>
          <w:color w:val="000000" w:themeColor="text1"/>
          <w:kern w:val="24"/>
          <w:sz w:val="22"/>
          <w:szCs w:val="22"/>
        </w:rPr>
        <w:t>Breijyeh</w:t>
      </w:r>
      <w:proofErr w:type="spellEnd"/>
      <w:r w:rsidRPr="004920EB">
        <w:rPr>
          <w:rFonts w:ascii="Arial" w:eastAsiaTheme="minorEastAsia" w:hAnsi="Arial" w:cs="Arial"/>
          <w:color w:val="000000" w:themeColor="text1"/>
          <w:kern w:val="24"/>
          <w:sz w:val="22"/>
          <w:szCs w:val="22"/>
        </w:rPr>
        <w:t xml:space="preserve">, Z. and </w:t>
      </w:r>
      <w:proofErr w:type="spellStart"/>
      <w:r w:rsidRPr="004920EB">
        <w:rPr>
          <w:rFonts w:ascii="Arial" w:eastAsiaTheme="minorEastAsia" w:hAnsi="Arial" w:cs="Arial"/>
          <w:color w:val="000000" w:themeColor="text1"/>
          <w:kern w:val="24"/>
          <w:sz w:val="22"/>
          <w:szCs w:val="22"/>
        </w:rPr>
        <w:t>Karaman</w:t>
      </w:r>
      <w:proofErr w:type="spellEnd"/>
      <w:r w:rsidRPr="004920EB">
        <w:rPr>
          <w:rFonts w:ascii="Arial" w:eastAsiaTheme="minorEastAsia" w:hAnsi="Arial" w:cs="Arial"/>
          <w:color w:val="000000" w:themeColor="text1"/>
          <w:kern w:val="24"/>
          <w:sz w:val="22"/>
          <w:szCs w:val="22"/>
        </w:rPr>
        <w:t xml:space="preserve">, R., (2020). Comprehensive review on </w:t>
      </w:r>
      <w:proofErr w:type="spellStart"/>
      <w:r w:rsidRPr="004920EB">
        <w:rPr>
          <w:rFonts w:ascii="Arial" w:eastAsiaTheme="minorEastAsia" w:hAnsi="Arial" w:cs="Arial"/>
          <w:color w:val="000000" w:themeColor="text1"/>
          <w:kern w:val="24"/>
          <w:sz w:val="22"/>
          <w:szCs w:val="22"/>
        </w:rPr>
        <w:t>alzheimer’s</w:t>
      </w:r>
      <w:proofErr w:type="spellEnd"/>
      <w:r w:rsidRPr="004920EB">
        <w:rPr>
          <w:rFonts w:ascii="Arial" w:eastAsiaTheme="minorEastAsia" w:hAnsi="Arial" w:cs="Arial"/>
          <w:color w:val="000000" w:themeColor="text1"/>
          <w:kern w:val="24"/>
          <w:sz w:val="22"/>
          <w:szCs w:val="22"/>
        </w:rPr>
        <w:t xml:space="preserve"> </w:t>
      </w:r>
      <w:proofErr w:type="gramStart"/>
      <w:r w:rsidRPr="004920EB">
        <w:rPr>
          <w:rFonts w:ascii="Arial" w:eastAsiaTheme="minorEastAsia" w:hAnsi="Arial" w:cs="Arial"/>
          <w:color w:val="000000" w:themeColor="text1"/>
          <w:kern w:val="24"/>
          <w:sz w:val="22"/>
          <w:szCs w:val="22"/>
        </w:rPr>
        <w:t>disease:</w:t>
      </w:r>
      <w:proofErr w:type="gramEnd"/>
      <w:r w:rsidRPr="004920EB">
        <w:rPr>
          <w:rFonts w:ascii="Arial" w:eastAsiaTheme="minorEastAsia" w:hAnsi="Arial" w:cs="Arial"/>
          <w:color w:val="000000" w:themeColor="text1"/>
          <w:kern w:val="24"/>
          <w:sz w:val="22"/>
          <w:szCs w:val="22"/>
        </w:rPr>
        <w:t xml:space="preserve"> causes and treatment. Molecules [online]. 25(24), 5789. [Viewed 27 March 2023]. Available from: </w:t>
      </w:r>
      <w:proofErr w:type="spellStart"/>
      <w:r w:rsidRPr="004920EB">
        <w:rPr>
          <w:rFonts w:ascii="Arial" w:eastAsiaTheme="minorEastAsia" w:hAnsi="Arial" w:cs="Arial"/>
          <w:color w:val="000000" w:themeColor="text1"/>
          <w:kern w:val="24"/>
          <w:sz w:val="22"/>
          <w:szCs w:val="22"/>
        </w:rPr>
        <w:t>doi</w:t>
      </w:r>
      <w:proofErr w:type="spellEnd"/>
      <w:r w:rsidRPr="004920EB">
        <w:rPr>
          <w:rFonts w:ascii="Arial" w:eastAsiaTheme="minorEastAsia" w:hAnsi="Arial" w:cs="Arial"/>
          <w:color w:val="000000" w:themeColor="text1"/>
          <w:kern w:val="24"/>
          <w:sz w:val="22"/>
          <w:szCs w:val="22"/>
        </w:rPr>
        <w:t>: 10.3390/molecules25245789</w:t>
      </w:r>
    </w:p>
    <w:p w14:paraId="598EB373" w14:textId="77777777" w:rsidR="00204858" w:rsidRPr="009946E0" w:rsidRDefault="00204858" w:rsidP="00204858">
      <w:pPr>
        <w:pStyle w:val="ListParagraph"/>
        <w:numPr>
          <w:ilvl w:val="0"/>
          <w:numId w:val="9"/>
        </w:numPr>
        <w:rPr>
          <w:color w:val="000000" w:themeColor="text1"/>
          <w:sz w:val="32"/>
          <w:szCs w:val="36"/>
        </w:rPr>
      </w:pPr>
      <w:proofErr w:type="spellStart"/>
      <w:r w:rsidRPr="009946E0">
        <w:rPr>
          <w:rFonts w:ascii="Arial" w:eastAsiaTheme="minorEastAsia" w:hAnsi="Arial" w:cs="Arial"/>
          <w:color w:val="000000" w:themeColor="text1"/>
          <w:kern w:val="24"/>
          <w:sz w:val="22"/>
          <w:szCs w:val="22"/>
        </w:rPr>
        <w:t>Carrarini</w:t>
      </w:r>
      <w:proofErr w:type="spellEnd"/>
      <w:r w:rsidRPr="009946E0">
        <w:rPr>
          <w:rFonts w:ascii="Arial" w:eastAsiaTheme="minorEastAsia" w:hAnsi="Arial" w:cs="Arial"/>
          <w:color w:val="000000" w:themeColor="text1"/>
          <w:kern w:val="24"/>
          <w:sz w:val="22"/>
          <w:szCs w:val="22"/>
        </w:rPr>
        <w:t xml:space="preserve">, C., Russo, M., </w:t>
      </w:r>
      <w:proofErr w:type="spellStart"/>
      <w:r w:rsidRPr="009946E0">
        <w:rPr>
          <w:rFonts w:ascii="Arial" w:eastAsiaTheme="minorEastAsia" w:hAnsi="Arial" w:cs="Arial"/>
          <w:color w:val="000000" w:themeColor="text1"/>
          <w:kern w:val="24"/>
          <w:sz w:val="22"/>
          <w:szCs w:val="22"/>
        </w:rPr>
        <w:t>Dono</w:t>
      </w:r>
      <w:proofErr w:type="spellEnd"/>
      <w:r w:rsidRPr="009946E0">
        <w:rPr>
          <w:rFonts w:ascii="Arial" w:eastAsiaTheme="minorEastAsia" w:hAnsi="Arial" w:cs="Arial"/>
          <w:color w:val="000000" w:themeColor="text1"/>
          <w:kern w:val="24"/>
          <w:sz w:val="22"/>
          <w:szCs w:val="22"/>
        </w:rPr>
        <w:t xml:space="preserve">, F., </w:t>
      </w:r>
      <w:proofErr w:type="spellStart"/>
      <w:r w:rsidRPr="009946E0">
        <w:rPr>
          <w:rFonts w:ascii="Arial" w:eastAsiaTheme="minorEastAsia" w:hAnsi="Arial" w:cs="Arial"/>
          <w:color w:val="000000" w:themeColor="text1"/>
          <w:kern w:val="24"/>
          <w:sz w:val="22"/>
          <w:szCs w:val="22"/>
        </w:rPr>
        <w:t>Barbone</w:t>
      </w:r>
      <w:proofErr w:type="spellEnd"/>
      <w:r w:rsidRPr="009946E0">
        <w:rPr>
          <w:rFonts w:ascii="Arial" w:eastAsiaTheme="minorEastAsia" w:hAnsi="Arial" w:cs="Arial"/>
          <w:color w:val="000000" w:themeColor="text1"/>
          <w:kern w:val="24"/>
          <w:sz w:val="22"/>
          <w:szCs w:val="22"/>
        </w:rPr>
        <w:t xml:space="preserve">, F., </w:t>
      </w:r>
      <w:proofErr w:type="spellStart"/>
      <w:r w:rsidRPr="009946E0">
        <w:rPr>
          <w:rFonts w:ascii="Arial" w:eastAsiaTheme="minorEastAsia" w:hAnsi="Arial" w:cs="Arial"/>
          <w:color w:val="000000" w:themeColor="text1"/>
          <w:kern w:val="24"/>
          <w:sz w:val="22"/>
          <w:szCs w:val="22"/>
        </w:rPr>
        <w:t>Rispoli</w:t>
      </w:r>
      <w:proofErr w:type="spellEnd"/>
      <w:r w:rsidRPr="009946E0">
        <w:rPr>
          <w:rFonts w:ascii="Arial" w:eastAsiaTheme="minorEastAsia" w:hAnsi="Arial" w:cs="Arial"/>
          <w:color w:val="000000" w:themeColor="text1"/>
          <w:kern w:val="24"/>
          <w:sz w:val="22"/>
          <w:szCs w:val="22"/>
        </w:rPr>
        <w:t xml:space="preserve">, M. G., </w:t>
      </w:r>
      <w:proofErr w:type="spellStart"/>
      <w:r w:rsidRPr="009946E0">
        <w:rPr>
          <w:rFonts w:ascii="Arial" w:eastAsiaTheme="minorEastAsia" w:hAnsi="Arial" w:cs="Arial"/>
          <w:color w:val="000000" w:themeColor="text1"/>
          <w:kern w:val="24"/>
          <w:sz w:val="22"/>
          <w:szCs w:val="22"/>
        </w:rPr>
        <w:t>Ferri</w:t>
      </w:r>
      <w:proofErr w:type="spellEnd"/>
      <w:r w:rsidRPr="009946E0">
        <w:rPr>
          <w:rFonts w:ascii="Arial" w:eastAsiaTheme="minorEastAsia" w:hAnsi="Arial" w:cs="Arial"/>
          <w:color w:val="000000" w:themeColor="text1"/>
          <w:kern w:val="24"/>
          <w:sz w:val="22"/>
          <w:szCs w:val="22"/>
        </w:rPr>
        <w:t xml:space="preserve">, L., Di Pietro, M., </w:t>
      </w:r>
      <w:proofErr w:type="spellStart"/>
      <w:r w:rsidRPr="009946E0">
        <w:rPr>
          <w:rFonts w:ascii="Arial" w:eastAsiaTheme="minorEastAsia" w:hAnsi="Arial" w:cs="Arial"/>
          <w:color w:val="000000" w:themeColor="text1"/>
          <w:kern w:val="24"/>
          <w:sz w:val="22"/>
          <w:szCs w:val="22"/>
        </w:rPr>
        <w:t>Digiovanni</w:t>
      </w:r>
      <w:proofErr w:type="spellEnd"/>
      <w:r w:rsidRPr="009946E0">
        <w:rPr>
          <w:rFonts w:ascii="Arial" w:eastAsiaTheme="minorEastAsia" w:hAnsi="Arial" w:cs="Arial"/>
          <w:color w:val="000000" w:themeColor="text1"/>
          <w:kern w:val="24"/>
          <w:sz w:val="22"/>
          <w:szCs w:val="22"/>
        </w:rPr>
        <w:t xml:space="preserve">, A., </w:t>
      </w:r>
      <w:proofErr w:type="spellStart"/>
      <w:r w:rsidRPr="009946E0">
        <w:rPr>
          <w:rFonts w:ascii="Arial" w:eastAsiaTheme="minorEastAsia" w:hAnsi="Arial" w:cs="Arial"/>
          <w:color w:val="000000" w:themeColor="text1"/>
          <w:kern w:val="24"/>
          <w:sz w:val="22"/>
          <w:szCs w:val="22"/>
        </w:rPr>
        <w:t>Ajdinaj</w:t>
      </w:r>
      <w:proofErr w:type="spellEnd"/>
      <w:r w:rsidRPr="009946E0">
        <w:rPr>
          <w:rFonts w:ascii="Arial" w:eastAsiaTheme="minorEastAsia" w:hAnsi="Arial" w:cs="Arial"/>
          <w:color w:val="000000" w:themeColor="text1"/>
          <w:kern w:val="24"/>
          <w:sz w:val="22"/>
          <w:szCs w:val="22"/>
        </w:rPr>
        <w:t xml:space="preserve">, P., Speranza, R., </w:t>
      </w:r>
      <w:proofErr w:type="spellStart"/>
      <w:r w:rsidRPr="009946E0">
        <w:rPr>
          <w:rFonts w:ascii="Arial" w:eastAsiaTheme="minorEastAsia" w:hAnsi="Arial" w:cs="Arial"/>
          <w:color w:val="000000" w:themeColor="text1"/>
          <w:kern w:val="24"/>
          <w:sz w:val="22"/>
          <w:szCs w:val="22"/>
        </w:rPr>
        <w:t>Granzotto</w:t>
      </w:r>
      <w:proofErr w:type="spellEnd"/>
      <w:r w:rsidRPr="009946E0">
        <w:rPr>
          <w:rFonts w:ascii="Arial" w:eastAsiaTheme="minorEastAsia" w:hAnsi="Arial" w:cs="Arial"/>
          <w:color w:val="000000" w:themeColor="text1"/>
          <w:kern w:val="24"/>
          <w:sz w:val="22"/>
          <w:szCs w:val="22"/>
        </w:rPr>
        <w:t xml:space="preserve">, A., </w:t>
      </w:r>
      <w:proofErr w:type="spellStart"/>
      <w:r w:rsidRPr="009946E0">
        <w:rPr>
          <w:rFonts w:ascii="Arial" w:eastAsiaTheme="minorEastAsia" w:hAnsi="Arial" w:cs="Arial"/>
          <w:color w:val="000000" w:themeColor="text1"/>
          <w:kern w:val="24"/>
          <w:sz w:val="22"/>
          <w:szCs w:val="22"/>
        </w:rPr>
        <w:t>Frazzini</w:t>
      </w:r>
      <w:proofErr w:type="spellEnd"/>
      <w:r w:rsidRPr="009946E0">
        <w:rPr>
          <w:rFonts w:ascii="Arial" w:eastAsiaTheme="minorEastAsia" w:hAnsi="Arial" w:cs="Arial"/>
          <w:color w:val="000000" w:themeColor="text1"/>
          <w:kern w:val="24"/>
          <w:sz w:val="22"/>
          <w:szCs w:val="22"/>
        </w:rPr>
        <w:t xml:space="preserve">, V., Thomas, A., </w:t>
      </w:r>
      <w:proofErr w:type="spellStart"/>
      <w:r w:rsidRPr="009946E0">
        <w:rPr>
          <w:rFonts w:ascii="Arial" w:eastAsiaTheme="minorEastAsia" w:hAnsi="Arial" w:cs="Arial"/>
          <w:color w:val="000000" w:themeColor="text1"/>
          <w:kern w:val="24"/>
          <w:sz w:val="22"/>
          <w:szCs w:val="22"/>
        </w:rPr>
        <w:t>Pilotto</w:t>
      </w:r>
      <w:proofErr w:type="spellEnd"/>
      <w:r w:rsidRPr="009946E0">
        <w:rPr>
          <w:rFonts w:ascii="Arial" w:eastAsiaTheme="minorEastAsia" w:hAnsi="Arial" w:cs="Arial"/>
          <w:color w:val="000000" w:themeColor="text1"/>
          <w:kern w:val="24"/>
          <w:sz w:val="22"/>
          <w:szCs w:val="22"/>
        </w:rPr>
        <w:t xml:space="preserve">, A., </w:t>
      </w:r>
      <w:proofErr w:type="spellStart"/>
      <w:r w:rsidRPr="009946E0">
        <w:rPr>
          <w:rFonts w:ascii="Arial" w:eastAsiaTheme="minorEastAsia" w:hAnsi="Arial" w:cs="Arial"/>
          <w:color w:val="000000" w:themeColor="text1"/>
          <w:kern w:val="24"/>
          <w:sz w:val="22"/>
          <w:szCs w:val="22"/>
        </w:rPr>
        <w:t>Padovani</w:t>
      </w:r>
      <w:proofErr w:type="spellEnd"/>
      <w:r w:rsidRPr="009946E0">
        <w:rPr>
          <w:rFonts w:ascii="Arial" w:eastAsiaTheme="minorEastAsia" w:hAnsi="Arial" w:cs="Arial"/>
          <w:color w:val="000000" w:themeColor="text1"/>
          <w:kern w:val="24"/>
          <w:sz w:val="22"/>
          <w:szCs w:val="22"/>
        </w:rPr>
        <w:t xml:space="preserve">, A., </w:t>
      </w:r>
      <w:proofErr w:type="spellStart"/>
      <w:r w:rsidRPr="009946E0">
        <w:rPr>
          <w:rFonts w:ascii="Arial" w:eastAsiaTheme="minorEastAsia" w:hAnsi="Arial" w:cs="Arial"/>
          <w:color w:val="000000" w:themeColor="text1"/>
          <w:kern w:val="24"/>
          <w:sz w:val="22"/>
          <w:szCs w:val="22"/>
        </w:rPr>
        <w:t>Onofrj</w:t>
      </w:r>
      <w:proofErr w:type="spellEnd"/>
      <w:r w:rsidRPr="009946E0">
        <w:rPr>
          <w:rFonts w:ascii="Arial" w:eastAsiaTheme="minorEastAsia" w:hAnsi="Arial" w:cs="Arial"/>
          <w:color w:val="000000" w:themeColor="text1"/>
          <w:kern w:val="24"/>
          <w:sz w:val="22"/>
          <w:szCs w:val="22"/>
        </w:rPr>
        <w:t xml:space="preserve">, M., Sensi, S. L. and </w:t>
      </w:r>
      <w:proofErr w:type="spellStart"/>
      <w:r w:rsidRPr="009946E0">
        <w:rPr>
          <w:rFonts w:ascii="Arial" w:eastAsiaTheme="minorEastAsia" w:hAnsi="Arial" w:cs="Arial"/>
          <w:color w:val="000000" w:themeColor="text1"/>
          <w:kern w:val="24"/>
          <w:sz w:val="22"/>
          <w:szCs w:val="22"/>
        </w:rPr>
        <w:t>Bonanni</w:t>
      </w:r>
      <w:proofErr w:type="spellEnd"/>
      <w:r w:rsidRPr="009946E0">
        <w:rPr>
          <w:rFonts w:ascii="Arial" w:eastAsiaTheme="minorEastAsia" w:hAnsi="Arial" w:cs="Arial"/>
          <w:color w:val="000000" w:themeColor="text1"/>
          <w:kern w:val="24"/>
          <w:sz w:val="22"/>
          <w:szCs w:val="22"/>
        </w:rPr>
        <w:t xml:space="preserve">, L., (2021). Agitation and dementia: prevention and treatment strategies in acute and chronic conditions. Frontiers in Neurology [online]. 12. [Viewed 27 March 2023]. Available from: </w:t>
      </w:r>
      <w:proofErr w:type="spellStart"/>
      <w:r w:rsidRPr="009946E0">
        <w:rPr>
          <w:rFonts w:ascii="Arial" w:eastAsiaTheme="minorEastAsia" w:hAnsi="Arial" w:cs="Arial"/>
          <w:color w:val="000000" w:themeColor="text1"/>
          <w:kern w:val="24"/>
          <w:sz w:val="22"/>
          <w:szCs w:val="22"/>
        </w:rPr>
        <w:t>doi</w:t>
      </w:r>
      <w:proofErr w:type="spellEnd"/>
      <w:r w:rsidRPr="009946E0">
        <w:rPr>
          <w:rFonts w:ascii="Arial" w:eastAsiaTheme="minorEastAsia" w:hAnsi="Arial" w:cs="Arial"/>
          <w:color w:val="000000" w:themeColor="text1"/>
          <w:kern w:val="24"/>
          <w:sz w:val="22"/>
          <w:szCs w:val="22"/>
        </w:rPr>
        <w:t>: 10.3389/fneur.2021.644317</w:t>
      </w:r>
    </w:p>
    <w:p w14:paraId="5287327F" w14:textId="77777777" w:rsidR="00204858" w:rsidRPr="009946E0" w:rsidRDefault="00204858" w:rsidP="00204858">
      <w:pPr>
        <w:pStyle w:val="ListParagraph"/>
        <w:numPr>
          <w:ilvl w:val="0"/>
          <w:numId w:val="9"/>
        </w:numPr>
        <w:rPr>
          <w:color w:val="000000" w:themeColor="text1"/>
          <w:sz w:val="32"/>
          <w:szCs w:val="36"/>
        </w:rPr>
      </w:pPr>
      <w:r w:rsidRPr="009946E0">
        <w:rPr>
          <w:rFonts w:ascii="Arial" w:eastAsiaTheme="minorEastAsia" w:hAnsi="Arial" w:cs="Arial"/>
          <w:color w:val="000000" w:themeColor="text1"/>
          <w:kern w:val="24"/>
          <w:sz w:val="22"/>
          <w:szCs w:val="22"/>
        </w:rPr>
        <w:t xml:space="preserve">Cognitive, and Sensory Sciences Board on </w:t>
      </w:r>
      <w:proofErr w:type="spellStart"/>
      <w:r w:rsidRPr="009946E0">
        <w:rPr>
          <w:rFonts w:ascii="Arial" w:eastAsiaTheme="minorEastAsia" w:hAnsi="Arial" w:cs="Arial"/>
          <w:color w:val="000000" w:themeColor="text1"/>
          <w:kern w:val="24"/>
          <w:sz w:val="22"/>
          <w:szCs w:val="22"/>
        </w:rPr>
        <w:t>Behavioral</w:t>
      </w:r>
      <w:proofErr w:type="spellEnd"/>
      <w:r w:rsidRPr="009946E0">
        <w:rPr>
          <w:rFonts w:ascii="Arial" w:eastAsiaTheme="minorEastAsia" w:hAnsi="Arial" w:cs="Arial"/>
          <w:color w:val="000000" w:themeColor="text1"/>
          <w:kern w:val="24"/>
          <w:sz w:val="22"/>
          <w:szCs w:val="22"/>
        </w:rPr>
        <w:t xml:space="preserve">, Division of </w:t>
      </w:r>
      <w:proofErr w:type="spellStart"/>
      <w:r w:rsidRPr="009946E0">
        <w:rPr>
          <w:rFonts w:ascii="Arial" w:eastAsiaTheme="minorEastAsia" w:hAnsi="Arial" w:cs="Arial"/>
          <w:color w:val="000000" w:themeColor="text1"/>
          <w:kern w:val="24"/>
          <w:sz w:val="22"/>
          <w:szCs w:val="22"/>
        </w:rPr>
        <w:t>Behavioral</w:t>
      </w:r>
      <w:proofErr w:type="spellEnd"/>
      <w:r w:rsidRPr="009946E0">
        <w:rPr>
          <w:rFonts w:ascii="Arial" w:eastAsiaTheme="minorEastAsia" w:hAnsi="Arial" w:cs="Arial"/>
          <w:color w:val="000000" w:themeColor="text1"/>
          <w:kern w:val="24"/>
          <w:sz w:val="22"/>
          <w:szCs w:val="22"/>
        </w:rPr>
        <w:t xml:space="preserve"> and Social Sciences and Education, National Academies of Sciences, Engineering, and Medicine and Committee on the Decadal Survey of </w:t>
      </w:r>
      <w:proofErr w:type="spellStart"/>
      <w:r w:rsidRPr="009946E0">
        <w:rPr>
          <w:rFonts w:ascii="Arial" w:eastAsiaTheme="minorEastAsia" w:hAnsi="Arial" w:cs="Arial"/>
          <w:color w:val="000000" w:themeColor="text1"/>
          <w:kern w:val="24"/>
          <w:sz w:val="22"/>
          <w:szCs w:val="22"/>
        </w:rPr>
        <w:t>Behavioral</w:t>
      </w:r>
      <w:proofErr w:type="spellEnd"/>
      <w:r w:rsidRPr="009946E0">
        <w:rPr>
          <w:rFonts w:ascii="Arial" w:eastAsiaTheme="minorEastAsia" w:hAnsi="Arial" w:cs="Arial"/>
          <w:color w:val="000000" w:themeColor="text1"/>
          <w:kern w:val="24"/>
          <w:sz w:val="22"/>
          <w:szCs w:val="22"/>
        </w:rPr>
        <w:t xml:space="preserve"> and Social Science Research on Alzheimer's Disease and Alzheimer's Disease-Related Dementias, (2021). Reducing the impact of dementia in </w:t>
      </w:r>
      <w:proofErr w:type="spellStart"/>
      <w:r w:rsidRPr="009946E0">
        <w:rPr>
          <w:rFonts w:ascii="Arial" w:eastAsiaTheme="minorEastAsia" w:hAnsi="Arial" w:cs="Arial"/>
          <w:color w:val="000000" w:themeColor="text1"/>
          <w:kern w:val="24"/>
          <w:sz w:val="22"/>
          <w:szCs w:val="22"/>
        </w:rPr>
        <w:t>america</w:t>
      </w:r>
      <w:proofErr w:type="spellEnd"/>
      <w:r w:rsidRPr="009946E0">
        <w:rPr>
          <w:rFonts w:ascii="Arial" w:eastAsiaTheme="minorEastAsia" w:hAnsi="Arial" w:cs="Arial"/>
          <w:color w:val="000000" w:themeColor="text1"/>
          <w:kern w:val="24"/>
          <w:sz w:val="22"/>
          <w:szCs w:val="22"/>
        </w:rPr>
        <w:t xml:space="preserve">: a decadal survey of the </w:t>
      </w:r>
      <w:proofErr w:type="spellStart"/>
      <w:r w:rsidRPr="009946E0">
        <w:rPr>
          <w:rFonts w:ascii="Arial" w:eastAsiaTheme="minorEastAsia" w:hAnsi="Arial" w:cs="Arial"/>
          <w:color w:val="000000" w:themeColor="text1"/>
          <w:kern w:val="24"/>
          <w:sz w:val="22"/>
          <w:szCs w:val="22"/>
        </w:rPr>
        <w:t>behavioral</w:t>
      </w:r>
      <w:proofErr w:type="spellEnd"/>
      <w:r w:rsidRPr="009946E0">
        <w:rPr>
          <w:rFonts w:ascii="Arial" w:eastAsiaTheme="minorEastAsia" w:hAnsi="Arial" w:cs="Arial"/>
          <w:color w:val="000000" w:themeColor="text1"/>
          <w:kern w:val="24"/>
          <w:sz w:val="22"/>
          <w:szCs w:val="22"/>
        </w:rPr>
        <w:t xml:space="preserve"> and social sciences. National Academies Press.</w:t>
      </w:r>
    </w:p>
    <w:p w14:paraId="1A3D7301" w14:textId="77777777" w:rsidR="00204858" w:rsidRPr="009946E0" w:rsidRDefault="00204858" w:rsidP="00204858">
      <w:pPr>
        <w:pStyle w:val="ListParagraph"/>
        <w:numPr>
          <w:ilvl w:val="0"/>
          <w:numId w:val="9"/>
        </w:numPr>
        <w:rPr>
          <w:color w:val="000000" w:themeColor="text1"/>
          <w:sz w:val="32"/>
          <w:szCs w:val="36"/>
        </w:rPr>
      </w:pPr>
      <w:r w:rsidRPr="009946E0">
        <w:rPr>
          <w:rFonts w:ascii="Arial" w:eastAsiaTheme="minorEastAsia" w:hAnsi="Arial" w:cs="Arial"/>
          <w:color w:val="000000" w:themeColor="text1"/>
          <w:kern w:val="24"/>
          <w:sz w:val="22"/>
          <w:szCs w:val="22"/>
        </w:rPr>
        <w:t>Soria Lopez, J. A., González, H. M. and Léger, G. C., (2019). Alzheimer's disease. In: Handbook of clinical neurology [online]. Elsevier. pp. 231–255. [Viewed 27 March 2023]. Available from: doi:10.1016/b978-0-12-804766-8.00013-3</w:t>
      </w:r>
    </w:p>
    <w:p w14:paraId="4271B5E5" w14:textId="77777777" w:rsidR="00204858" w:rsidRPr="009946E0" w:rsidRDefault="00204858" w:rsidP="00204858">
      <w:pPr>
        <w:pStyle w:val="ListParagraph"/>
        <w:numPr>
          <w:ilvl w:val="0"/>
          <w:numId w:val="9"/>
        </w:numPr>
        <w:rPr>
          <w:color w:val="000000" w:themeColor="text1"/>
          <w:sz w:val="32"/>
          <w:szCs w:val="36"/>
        </w:rPr>
      </w:pPr>
      <w:r w:rsidRPr="009946E0">
        <w:rPr>
          <w:rFonts w:ascii="Arial" w:eastAsiaTheme="minorEastAsia" w:hAnsi="Arial" w:cs="Arial"/>
          <w:color w:val="000000" w:themeColor="text1"/>
          <w:kern w:val="24"/>
          <w:sz w:val="22"/>
          <w:szCs w:val="22"/>
        </w:rPr>
        <w:t>NSH. https://www.nhs.uk/conditions/alzheimers-disease/symptoms</w:t>
      </w:r>
    </w:p>
    <w:p w14:paraId="1F5BE570" w14:textId="77777777" w:rsidR="00204858" w:rsidRPr="009946E0" w:rsidRDefault="00204858" w:rsidP="00204858">
      <w:pPr>
        <w:pStyle w:val="ListParagraph"/>
        <w:numPr>
          <w:ilvl w:val="0"/>
          <w:numId w:val="9"/>
        </w:numPr>
        <w:rPr>
          <w:color w:val="000000" w:themeColor="text1"/>
          <w:sz w:val="32"/>
          <w:szCs w:val="36"/>
        </w:rPr>
      </w:pPr>
      <w:r w:rsidRPr="009946E0">
        <w:rPr>
          <w:rFonts w:ascii="Arial" w:eastAsiaTheme="minorEastAsia" w:hAnsi="Arial" w:cs="Arial"/>
          <w:color w:val="000000" w:themeColor="text1"/>
          <w:kern w:val="24"/>
          <w:sz w:val="22"/>
          <w:szCs w:val="22"/>
        </w:rPr>
        <w:t>Molecules, 2020. https://doi.org/10.3390/molecules25245789,</w:t>
      </w:r>
      <w:r w:rsidRPr="009946E0">
        <w:rPr>
          <w:rFonts w:ascii="Arial" w:eastAsia="Calibri" w:hAnsi="Arial" w:cs="Arial"/>
          <w:color w:val="000000" w:themeColor="text1"/>
          <w:kern w:val="24"/>
          <w:sz w:val="22"/>
          <w:szCs w:val="22"/>
        </w:rPr>
        <w:t xml:space="preserve"> Zeinab </w:t>
      </w:r>
      <w:proofErr w:type="spellStart"/>
      <w:r w:rsidRPr="009946E0">
        <w:rPr>
          <w:rFonts w:ascii="Arial" w:eastAsia="Calibri" w:hAnsi="Arial" w:cs="Arial"/>
          <w:color w:val="000000" w:themeColor="text1"/>
          <w:kern w:val="24"/>
          <w:sz w:val="22"/>
          <w:szCs w:val="22"/>
        </w:rPr>
        <w:t>Breijyeh</w:t>
      </w:r>
      <w:proofErr w:type="spellEnd"/>
      <w:r w:rsidRPr="009946E0">
        <w:rPr>
          <w:rFonts w:ascii="Arial" w:eastAsia="Calibri" w:hAnsi="Arial" w:cs="Arial"/>
          <w:color w:val="000000" w:themeColor="text1"/>
          <w:kern w:val="24"/>
          <w:sz w:val="22"/>
          <w:szCs w:val="22"/>
        </w:rPr>
        <w:t xml:space="preserve"> and Rafik </w:t>
      </w:r>
      <w:proofErr w:type="spellStart"/>
      <w:r w:rsidRPr="009946E0">
        <w:rPr>
          <w:rFonts w:ascii="Arial" w:eastAsia="Calibri" w:hAnsi="Arial" w:cs="Arial"/>
          <w:color w:val="000000" w:themeColor="text1"/>
          <w:kern w:val="24"/>
          <w:sz w:val="22"/>
          <w:szCs w:val="22"/>
        </w:rPr>
        <w:t>Karaman</w:t>
      </w:r>
      <w:proofErr w:type="spellEnd"/>
    </w:p>
    <w:p w14:paraId="28BF9450" w14:textId="7D9BF458" w:rsidR="00204858" w:rsidRPr="009946E0" w:rsidRDefault="00A927F1" w:rsidP="00204858">
      <w:pPr>
        <w:pStyle w:val="ListParagraph"/>
        <w:numPr>
          <w:ilvl w:val="0"/>
          <w:numId w:val="9"/>
        </w:numPr>
        <w:rPr>
          <w:color w:val="000000" w:themeColor="text1"/>
          <w:sz w:val="32"/>
          <w:szCs w:val="36"/>
        </w:rPr>
      </w:pPr>
      <w:r w:rsidRPr="009946E0">
        <w:rPr>
          <w:rFonts w:ascii="Arial" w:hAnsi="Arial" w:cs="Arial"/>
          <w:color w:val="000000" w:themeColor="text1"/>
          <w:shd w:val="clear" w:color="auto" w:fill="EFF6FC"/>
        </w:rPr>
        <w:t>Abhimanyu Chandak</w:t>
      </w:r>
      <w:r w:rsidR="00CA1055" w:rsidRPr="009946E0">
        <w:rPr>
          <w:rFonts w:ascii="Arial" w:hAnsi="Arial" w:cs="Arial"/>
          <w:color w:val="000000" w:themeColor="text1"/>
          <w:shd w:val="clear" w:color="auto" w:fill="EFF6FC"/>
        </w:rPr>
        <w:t>.</w:t>
      </w:r>
      <w:r w:rsidRPr="009946E0">
        <w:rPr>
          <w:rFonts w:ascii="Arial" w:hAnsi="Arial" w:cs="Arial"/>
          <w:color w:val="000000" w:themeColor="text1"/>
          <w:shd w:val="clear" w:color="auto" w:fill="EFF6FC"/>
        </w:rPr>
        <w:t xml:space="preserve"> </w:t>
      </w:r>
      <w:r w:rsidR="00CA1055" w:rsidRPr="009946E0">
        <w:rPr>
          <w:rFonts w:ascii="Arial" w:hAnsi="Arial" w:cs="Arial"/>
          <w:color w:val="000000" w:themeColor="text1"/>
          <w:shd w:val="clear" w:color="auto" w:fill="EFF6FC"/>
        </w:rPr>
        <w:t>(2</w:t>
      </w:r>
      <w:r w:rsidRPr="009946E0">
        <w:rPr>
          <w:rFonts w:ascii="Arial" w:hAnsi="Arial" w:cs="Arial"/>
          <w:color w:val="000000" w:themeColor="text1"/>
          <w:shd w:val="clear" w:color="auto" w:fill="EFF6FC"/>
        </w:rPr>
        <w:t>023</w:t>
      </w:r>
      <w:r w:rsidR="00CF439C" w:rsidRPr="009946E0">
        <w:rPr>
          <w:rFonts w:ascii="Arial" w:hAnsi="Arial" w:cs="Arial"/>
          <w:color w:val="000000" w:themeColor="text1"/>
          <w:shd w:val="clear" w:color="auto" w:fill="EFF6FC"/>
        </w:rPr>
        <w:t>)</w:t>
      </w:r>
      <w:r w:rsidR="00CF439C" w:rsidRPr="009946E0">
        <w:rPr>
          <w:color w:val="000000" w:themeColor="text1"/>
        </w:rPr>
        <w:t xml:space="preserve"> </w:t>
      </w:r>
      <w:hyperlink r:id="rId11" w:history="1">
        <w:r w:rsidR="009B6843" w:rsidRPr="009946E0">
          <w:rPr>
            <w:rStyle w:val="Hyperlink"/>
            <w:rFonts w:ascii="Arial" w:hAnsi="Arial" w:cs="Arial"/>
            <w:color w:val="000000" w:themeColor="text1"/>
            <w:shd w:val="clear" w:color="auto" w:fill="EFF6FC"/>
          </w:rPr>
          <w:t>www.linkedin.com</w:t>
        </w:r>
      </w:hyperlink>
    </w:p>
    <w:p w14:paraId="7C7963FE" w14:textId="3C03CD80" w:rsidR="009B6843" w:rsidRPr="009946E0" w:rsidRDefault="00473CFB" w:rsidP="00204858">
      <w:pPr>
        <w:pStyle w:val="ListParagraph"/>
        <w:numPr>
          <w:ilvl w:val="0"/>
          <w:numId w:val="9"/>
        </w:numPr>
        <w:rPr>
          <w:color w:val="000000" w:themeColor="text1"/>
          <w:sz w:val="28"/>
          <w:szCs w:val="32"/>
        </w:rPr>
      </w:pPr>
      <w:r w:rsidRPr="009946E0">
        <w:rPr>
          <w:rFonts w:ascii="Arial" w:hAnsi="Arial" w:cs="Arial"/>
          <w:color w:val="000000" w:themeColor="text1"/>
          <w:sz w:val="22"/>
          <w:szCs w:val="22"/>
        </w:rPr>
        <w:t>Alzheimers.org.uk</w:t>
      </w:r>
      <w:r w:rsidR="00A9230C" w:rsidRPr="009946E0">
        <w:rPr>
          <w:rFonts w:ascii="Arial" w:hAnsi="Arial" w:cs="Arial"/>
          <w:color w:val="000000" w:themeColor="text1"/>
          <w:sz w:val="22"/>
          <w:szCs w:val="22"/>
        </w:rPr>
        <w:t>.</w:t>
      </w:r>
      <w:r w:rsidR="00A9230C" w:rsidRPr="009946E0">
        <w:rPr>
          <w:color w:val="000000" w:themeColor="text1"/>
          <w:sz w:val="22"/>
          <w:szCs w:val="22"/>
        </w:rPr>
        <w:t xml:space="preserve"> </w:t>
      </w:r>
      <w:r w:rsidR="00A9230C" w:rsidRPr="009946E0">
        <w:rPr>
          <w:rFonts w:ascii="Arial" w:hAnsi="Arial" w:cs="Arial"/>
          <w:color w:val="000000" w:themeColor="text1"/>
          <w:sz w:val="22"/>
          <w:szCs w:val="22"/>
        </w:rPr>
        <w:t>www.alzheimers.org.uk</w:t>
      </w:r>
      <w:r w:rsidR="00A9230C" w:rsidRPr="009946E0">
        <w:rPr>
          <w:rFonts w:ascii="Arial" w:hAnsi="Arial" w:cs="Arial"/>
          <w:color w:val="000000" w:themeColor="text1"/>
          <w:sz w:val="22"/>
          <w:szCs w:val="22"/>
        </w:rPr>
        <w:t xml:space="preserve"> </w:t>
      </w:r>
    </w:p>
    <w:p w14:paraId="13662C06" w14:textId="51B3B101" w:rsidR="00083AA3" w:rsidRPr="009946E0" w:rsidRDefault="00083AA3" w:rsidP="00471C9C">
      <w:pPr>
        <w:rPr>
          <w:rFonts w:ascii="Arial" w:hAnsi="Arial" w:cs="Arial"/>
          <w:color w:val="000000" w:themeColor="text1"/>
          <w:sz w:val="32"/>
          <w:szCs w:val="32"/>
        </w:rPr>
      </w:pPr>
    </w:p>
    <w:p w14:paraId="759A507F" w14:textId="3C0F0FDF" w:rsidR="00083AA3" w:rsidRDefault="00083AA3" w:rsidP="00471C9C">
      <w:pPr>
        <w:rPr>
          <w:rFonts w:ascii="Arial" w:hAnsi="Arial" w:cs="Arial"/>
          <w:sz w:val="24"/>
          <w:szCs w:val="24"/>
        </w:rPr>
      </w:pPr>
    </w:p>
    <w:p w14:paraId="28E0C20B" w14:textId="5180E647" w:rsidR="00083AA3" w:rsidRDefault="00083AA3" w:rsidP="00471C9C">
      <w:pPr>
        <w:rPr>
          <w:rFonts w:ascii="Arial" w:hAnsi="Arial" w:cs="Arial"/>
          <w:sz w:val="24"/>
          <w:szCs w:val="24"/>
        </w:rPr>
      </w:pPr>
    </w:p>
    <w:p w14:paraId="590F1A2B" w14:textId="336BBE6F" w:rsidR="00083AA3" w:rsidRDefault="00083AA3" w:rsidP="00471C9C">
      <w:pPr>
        <w:rPr>
          <w:rFonts w:ascii="Arial" w:hAnsi="Arial" w:cs="Arial"/>
          <w:sz w:val="24"/>
          <w:szCs w:val="24"/>
        </w:rPr>
      </w:pPr>
    </w:p>
    <w:p w14:paraId="0DCABD90" w14:textId="77777777" w:rsidR="000538EA" w:rsidRDefault="000538EA" w:rsidP="00471C9C">
      <w:pPr>
        <w:rPr>
          <w:rFonts w:ascii="Arial" w:hAnsi="Arial" w:cs="Arial"/>
          <w:sz w:val="24"/>
          <w:szCs w:val="24"/>
        </w:rPr>
      </w:pPr>
    </w:p>
    <w:p w14:paraId="13E5AFC7" w14:textId="77777777" w:rsidR="000538EA" w:rsidRDefault="000538EA" w:rsidP="00471C9C">
      <w:pPr>
        <w:rPr>
          <w:rFonts w:ascii="Arial" w:hAnsi="Arial" w:cs="Arial"/>
          <w:sz w:val="24"/>
          <w:szCs w:val="24"/>
        </w:rPr>
      </w:pPr>
    </w:p>
    <w:p w14:paraId="0FA4240C" w14:textId="77777777" w:rsidR="000538EA" w:rsidRDefault="000538EA" w:rsidP="00471C9C">
      <w:pPr>
        <w:rPr>
          <w:rFonts w:ascii="Arial" w:hAnsi="Arial" w:cs="Arial"/>
          <w:sz w:val="24"/>
          <w:szCs w:val="24"/>
        </w:rPr>
      </w:pPr>
    </w:p>
    <w:p w14:paraId="477587DC" w14:textId="139EFF66" w:rsidR="00083AA3" w:rsidRPr="000538EA" w:rsidRDefault="000538EA" w:rsidP="00471C9C">
      <w:pPr>
        <w:rPr>
          <w:rFonts w:ascii="Arial" w:hAnsi="Arial" w:cs="Arial"/>
          <w:sz w:val="32"/>
          <w:szCs w:val="32"/>
        </w:rPr>
      </w:pPr>
      <w:r w:rsidRPr="000538EA">
        <w:rPr>
          <w:rFonts w:ascii="Arial" w:hAnsi="Arial" w:cs="Arial"/>
          <w:sz w:val="28"/>
          <w:szCs w:val="28"/>
        </w:rPr>
        <w:t>APPENDIX POWER POINT PRESENTATIO</w:t>
      </w:r>
    </w:p>
    <w:p w14:paraId="5E6E318A" w14:textId="446F65D5" w:rsidR="00083AA3" w:rsidRDefault="00083AA3" w:rsidP="00471C9C">
      <w:pPr>
        <w:rPr>
          <w:rFonts w:ascii="Arial" w:hAnsi="Arial" w:cs="Arial"/>
          <w:sz w:val="24"/>
          <w:szCs w:val="24"/>
        </w:rPr>
      </w:pPr>
    </w:p>
    <w:p w14:paraId="58E973B2" w14:textId="2B1E31D2" w:rsidR="000538EA" w:rsidRDefault="000538EA" w:rsidP="00471C9C">
      <w:pPr>
        <w:rPr>
          <w:rFonts w:ascii="Arial" w:hAnsi="Arial" w:cs="Arial"/>
          <w:sz w:val="24"/>
          <w:szCs w:val="24"/>
        </w:rPr>
      </w:pPr>
      <w:r>
        <w:rPr>
          <w:noProof/>
        </w:rPr>
        <w:lastRenderedPageBreak/>
        <w:drawing>
          <wp:inline distT="0" distB="0" distL="0" distR="0" wp14:anchorId="406A0BCC" wp14:editId="7CE3BE6F">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4FE74AB4" w14:textId="77777777" w:rsidR="000538EA" w:rsidRDefault="000538EA" w:rsidP="00471C9C">
      <w:pPr>
        <w:rPr>
          <w:rFonts w:ascii="Arial" w:hAnsi="Arial" w:cs="Arial"/>
          <w:sz w:val="24"/>
          <w:szCs w:val="24"/>
        </w:rPr>
      </w:pPr>
    </w:p>
    <w:p w14:paraId="14E6D7F2" w14:textId="4AF47827" w:rsidR="000538EA" w:rsidRDefault="000538EA" w:rsidP="00471C9C">
      <w:pPr>
        <w:rPr>
          <w:rFonts w:ascii="Arial" w:hAnsi="Arial" w:cs="Arial"/>
          <w:sz w:val="24"/>
          <w:szCs w:val="24"/>
        </w:rPr>
      </w:pPr>
      <w:r>
        <w:rPr>
          <w:noProof/>
        </w:rPr>
        <w:drawing>
          <wp:inline distT="0" distB="0" distL="0" distR="0" wp14:anchorId="1FB24969" wp14:editId="088199C4">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389E293B" w14:textId="003401A5" w:rsidR="000538EA" w:rsidRDefault="000538EA" w:rsidP="00471C9C">
      <w:pPr>
        <w:rPr>
          <w:rFonts w:ascii="Arial" w:hAnsi="Arial" w:cs="Arial"/>
          <w:sz w:val="24"/>
          <w:szCs w:val="24"/>
        </w:rPr>
      </w:pPr>
      <w:r>
        <w:rPr>
          <w:noProof/>
        </w:rPr>
        <w:lastRenderedPageBreak/>
        <w:drawing>
          <wp:inline distT="0" distB="0" distL="0" distR="0" wp14:anchorId="662FCBEA" wp14:editId="65E3DC76">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5C4723F7" w14:textId="77777777" w:rsidR="000538EA" w:rsidRDefault="000538EA" w:rsidP="00471C9C">
      <w:pPr>
        <w:rPr>
          <w:rFonts w:ascii="Arial" w:hAnsi="Arial" w:cs="Arial"/>
          <w:sz w:val="24"/>
          <w:szCs w:val="24"/>
        </w:rPr>
      </w:pPr>
    </w:p>
    <w:p w14:paraId="7B8E1660" w14:textId="7AB57E98" w:rsidR="000538EA" w:rsidRDefault="000538EA" w:rsidP="00471C9C">
      <w:pPr>
        <w:rPr>
          <w:rFonts w:ascii="Arial" w:hAnsi="Arial" w:cs="Arial"/>
          <w:sz w:val="24"/>
          <w:szCs w:val="24"/>
        </w:rPr>
      </w:pPr>
      <w:r>
        <w:rPr>
          <w:noProof/>
        </w:rPr>
        <w:drawing>
          <wp:inline distT="0" distB="0" distL="0" distR="0" wp14:anchorId="1FC690DF" wp14:editId="4BA51DDD">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3E7B9973" w14:textId="77777777" w:rsidR="000538EA" w:rsidRDefault="000538EA" w:rsidP="00471C9C">
      <w:pPr>
        <w:rPr>
          <w:rFonts w:ascii="Arial" w:hAnsi="Arial" w:cs="Arial"/>
          <w:sz w:val="24"/>
          <w:szCs w:val="24"/>
        </w:rPr>
      </w:pPr>
    </w:p>
    <w:p w14:paraId="607B54BA" w14:textId="6269F632" w:rsidR="000538EA" w:rsidRDefault="000538EA" w:rsidP="00471C9C">
      <w:pPr>
        <w:rPr>
          <w:rFonts w:ascii="Arial" w:hAnsi="Arial" w:cs="Arial"/>
          <w:sz w:val="24"/>
          <w:szCs w:val="24"/>
        </w:rPr>
      </w:pPr>
      <w:r>
        <w:rPr>
          <w:noProof/>
        </w:rPr>
        <w:lastRenderedPageBreak/>
        <w:drawing>
          <wp:inline distT="0" distB="0" distL="0" distR="0" wp14:anchorId="1616BD59" wp14:editId="480F3E0C">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34803E6A" w14:textId="77777777" w:rsidR="000538EA" w:rsidRDefault="000538EA" w:rsidP="00471C9C">
      <w:pPr>
        <w:rPr>
          <w:rFonts w:ascii="Arial" w:hAnsi="Arial" w:cs="Arial"/>
          <w:sz w:val="24"/>
          <w:szCs w:val="24"/>
        </w:rPr>
      </w:pPr>
    </w:p>
    <w:p w14:paraId="5E56DF9E" w14:textId="482C81C5" w:rsidR="000538EA" w:rsidRDefault="000538EA" w:rsidP="00471C9C">
      <w:pPr>
        <w:rPr>
          <w:rFonts w:ascii="Arial" w:hAnsi="Arial" w:cs="Arial"/>
          <w:sz w:val="24"/>
          <w:szCs w:val="24"/>
        </w:rPr>
      </w:pPr>
      <w:r>
        <w:rPr>
          <w:noProof/>
        </w:rPr>
        <w:drawing>
          <wp:inline distT="0" distB="0" distL="0" distR="0" wp14:anchorId="6E7B4F96" wp14:editId="6E930686">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3664A5B6" w14:textId="77777777" w:rsidR="000538EA" w:rsidRDefault="000538EA" w:rsidP="00471C9C">
      <w:pPr>
        <w:rPr>
          <w:rFonts w:ascii="Arial" w:hAnsi="Arial" w:cs="Arial"/>
          <w:sz w:val="24"/>
          <w:szCs w:val="24"/>
        </w:rPr>
      </w:pPr>
    </w:p>
    <w:p w14:paraId="09AB8A66" w14:textId="13FC60F5" w:rsidR="000538EA" w:rsidRDefault="000538EA" w:rsidP="00471C9C">
      <w:pPr>
        <w:rPr>
          <w:rFonts w:ascii="Arial" w:hAnsi="Arial" w:cs="Arial"/>
          <w:sz w:val="24"/>
          <w:szCs w:val="24"/>
        </w:rPr>
      </w:pPr>
      <w:r>
        <w:rPr>
          <w:noProof/>
        </w:rPr>
        <w:lastRenderedPageBreak/>
        <w:drawing>
          <wp:inline distT="0" distB="0" distL="0" distR="0" wp14:anchorId="54205EC9" wp14:editId="79344C47">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6EB3F08E" w14:textId="77777777" w:rsidR="000538EA" w:rsidRDefault="000538EA" w:rsidP="00471C9C">
      <w:pPr>
        <w:rPr>
          <w:rFonts w:ascii="Arial" w:hAnsi="Arial" w:cs="Arial"/>
          <w:sz w:val="24"/>
          <w:szCs w:val="24"/>
        </w:rPr>
      </w:pPr>
    </w:p>
    <w:p w14:paraId="5D8F9582" w14:textId="4E717C6E" w:rsidR="000538EA" w:rsidRDefault="000538EA" w:rsidP="00471C9C">
      <w:pPr>
        <w:rPr>
          <w:rFonts w:ascii="Arial" w:hAnsi="Arial" w:cs="Arial"/>
          <w:sz w:val="24"/>
          <w:szCs w:val="24"/>
        </w:rPr>
      </w:pPr>
      <w:r>
        <w:rPr>
          <w:noProof/>
        </w:rPr>
        <w:drawing>
          <wp:inline distT="0" distB="0" distL="0" distR="0" wp14:anchorId="72BF7581" wp14:editId="01DA7C04">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4298F3DD" w14:textId="77777777" w:rsidR="000538EA" w:rsidRDefault="000538EA" w:rsidP="00471C9C">
      <w:pPr>
        <w:rPr>
          <w:rFonts w:ascii="Arial" w:hAnsi="Arial" w:cs="Arial"/>
          <w:sz w:val="24"/>
          <w:szCs w:val="24"/>
        </w:rPr>
      </w:pPr>
    </w:p>
    <w:p w14:paraId="515A318E" w14:textId="5CBD7784" w:rsidR="000538EA" w:rsidRDefault="000538EA" w:rsidP="00471C9C">
      <w:pPr>
        <w:rPr>
          <w:rFonts w:ascii="Arial" w:hAnsi="Arial" w:cs="Arial"/>
          <w:sz w:val="24"/>
          <w:szCs w:val="24"/>
        </w:rPr>
      </w:pPr>
      <w:r>
        <w:rPr>
          <w:noProof/>
        </w:rPr>
        <w:lastRenderedPageBreak/>
        <w:drawing>
          <wp:inline distT="0" distB="0" distL="0" distR="0" wp14:anchorId="6B9EDF0A" wp14:editId="55610908">
            <wp:extent cx="5731510" cy="322389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6C6A5552" w14:textId="77777777" w:rsidR="000538EA" w:rsidRDefault="000538EA" w:rsidP="00471C9C">
      <w:pPr>
        <w:rPr>
          <w:rFonts w:ascii="Arial" w:hAnsi="Arial" w:cs="Arial"/>
          <w:sz w:val="24"/>
          <w:szCs w:val="24"/>
        </w:rPr>
      </w:pPr>
    </w:p>
    <w:p w14:paraId="3A93BC34" w14:textId="5F5A22D5" w:rsidR="000538EA" w:rsidRDefault="000538EA" w:rsidP="00471C9C">
      <w:pPr>
        <w:rPr>
          <w:rFonts w:ascii="Arial" w:hAnsi="Arial" w:cs="Arial"/>
          <w:sz w:val="24"/>
          <w:szCs w:val="24"/>
        </w:rPr>
      </w:pPr>
      <w:r>
        <w:rPr>
          <w:noProof/>
        </w:rPr>
        <w:drawing>
          <wp:inline distT="0" distB="0" distL="0" distR="0" wp14:anchorId="1FF722D1" wp14:editId="1C835984">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2B7BF5A2" w14:textId="77777777" w:rsidR="000538EA" w:rsidRDefault="000538EA" w:rsidP="00471C9C">
      <w:pPr>
        <w:rPr>
          <w:rFonts w:ascii="Arial" w:hAnsi="Arial" w:cs="Arial"/>
          <w:sz w:val="24"/>
          <w:szCs w:val="24"/>
        </w:rPr>
      </w:pPr>
    </w:p>
    <w:p w14:paraId="39138ED3" w14:textId="77777777" w:rsidR="000538EA" w:rsidRDefault="000538EA" w:rsidP="00471C9C">
      <w:pPr>
        <w:rPr>
          <w:rFonts w:ascii="Arial" w:hAnsi="Arial" w:cs="Arial"/>
          <w:sz w:val="24"/>
          <w:szCs w:val="24"/>
        </w:rPr>
      </w:pPr>
    </w:p>
    <w:p w14:paraId="79F6C9FF" w14:textId="77777777" w:rsidR="000538EA" w:rsidRDefault="000538EA" w:rsidP="00471C9C">
      <w:pPr>
        <w:rPr>
          <w:rFonts w:ascii="Arial" w:hAnsi="Arial" w:cs="Arial"/>
          <w:sz w:val="24"/>
          <w:szCs w:val="24"/>
        </w:rPr>
      </w:pPr>
    </w:p>
    <w:p w14:paraId="00A2800A" w14:textId="7516A312" w:rsidR="00083AA3" w:rsidRDefault="00083AA3" w:rsidP="00471C9C">
      <w:pPr>
        <w:rPr>
          <w:rFonts w:ascii="Arial" w:hAnsi="Arial" w:cs="Arial"/>
          <w:sz w:val="24"/>
          <w:szCs w:val="24"/>
        </w:rPr>
      </w:pPr>
    </w:p>
    <w:p w14:paraId="007AE686" w14:textId="05EA60CD" w:rsidR="00083AA3" w:rsidRDefault="00083AA3" w:rsidP="00471C9C">
      <w:pPr>
        <w:rPr>
          <w:rFonts w:ascii="Arial" w:hAnsi="Arial" w:cs="Arial"/>
          <w:sz w:val="24"/>
          <w:szCs w:val="24"/>
        </w:rPr>
      </w:pPr>
    </w:p>
    <w:p w14:paraId="0B903BD8" w14:textId="37548240" w:rsidR="00083AA3" w:rsidRDefault="00083AA3" w:rsidP="00471C9C">
      <w:pPr>
        <w:rPr>
          <w:rFonts w:ascii="Arial" w:hAnsi="Arial" w:cs="Arial"/>
          <w:sz w:val="24"/>
          <w:szCs w:val="24"/>
        </w:rPr>
      </w:pPr>
    </w:p>
    <w:p w14:paraId="4015B556" w14:textId="1BDA795D" w:rsidR="00083AA3" w:rsidRDefault="00083AA3" w:rsidP="00471C9C">
      <w:pPr>
        <w:rPr>
          <w:rFonts w:ascii="Arial" w:hAnsi="Arial" w:cs="Arial"/>
          <w:sz w:val="24"/>
          <w:szCs w:val="24"/>
        </w:rPr>
      </w:pPr>
    </w:p>
    <w:p w14:paraId="276EA573" w14:textId="5ACDFD40" w:rsidR="00083AA3" w:rsidRDefault="00083AA3" w:rsidP="00471C9C">
      <w:pPr>
        <w:rPr>
          <w:rFonts w:ascii="Arial" w:hAnsi="Arial" w:cs="Arial"/>
          <w:sz w:val="24"/>
          <w:szCs w:val="24"/>
        </w:rPr>
      </w:pPr>
    </w:p>
    <w:p w14:paraId="2B795D3D" w14:textId="69FAB098" w:rsidR="00083AA3" w:rsidRDefault="00083AA3" w:rsidP="00471C9C">
      <w:pPr>
        <w:rPr>
          <w:rFonts w:ascii="Arial" w:hAnsi="Arial" w:cs="Arial"/>
          <w:sz w:val="24"/>
          <w:szCs w:val="24"/>
        </w:rPr>
      </w:pPr>
    </w:p>
    <w:p w14:paraId="5155A357" w14:textId="5D681E90" w:rsidR="00083AA3" w:rsidRDefault="00083AA3" w:rsidP="00471C9C">
      <w:pPr>
        <w:rPr>
          <w:rFonts w:ascii="Arial" w:hAnsi="Arial" w:cs="Arial"/>
          <w:sz w:val="24"/>
          <w:szCs w:val="24"/>
        </w:rPr>
      </w:pPr>
    </w:p>
    <w:p w14:paraId="7E6971F8" w14:textId="2E463A5F" w:rsidR="00083AA3" w:rsidRDefault="00083AA3" w:rsidP="00471C9C">
      <w:pPr>
        <w:rPr>
          <w:rFonts w:ascii="Arial" w:hAnsi="Arial" w:cs="Arial"/>
          <w:sz w:val="24"/>
          <w:szCs w:val="24"/>
        </w:rPr>
      </w:pPr>
    </w:p>
    <w:p w14:paraId="573A0AFA" w14:textId="68C40910" w:rsidR="00083AA3" w:rsidRDefault="00083AA3" w:rsidP="00471C9C">
      <w:pPr>
        <w:rPr>
          <w:rFonts w:ascii="Arial" w:hAnsi="Arial" w:cs="Arial"/>
          <w:sz w:val="24"/>
          <w:szCs w:val="24"/>
        </w:rPr>
      </w:pPr>
    </w:p>
    <w:p w14:paraId="439C8866" w14:textId="672985DF" w:rsidR="00083AA3" w:rsidRDefault="00083AA3" w:rsidP="00471C9C">
      <w:pPr>
        <w:rPr>
          <w:rFonts w:ascii="Arial" w:hAnsi="Arial" w:cs="Arial"/>
          <w:sz w:val="24"/>
          <w:szCs w:val="24"/>
        </w:rPr>
      </w:pPr>
    </w:p>
    <w:p w14:paraId="3F01AD87" w14:textId="3E6AF500" w:rsidR="00083AA3" w:rsidRDefault="00083AA3" w:rsidP="00471C9C">
      <w:pPr>
        <w:rPr>
          <w:rFonts w:ascii="Arial" w:hAnsi="Arial" w:cs="Arial"/>
          <w:sz w:val="24"/>
          <w:szCs w:val="24"/>
        </w:rPr>
      </w:pPr>
    </w:p>
    <w:p w14:paraId="2845DC7D" w14:textId="1B2878EF" w:rsidR="00083AA3" w:rsidRDefault="00083AA3" w:rsidP="00471C9C">
      <w:pPr>
        <w:rPr>
          <w:rFonts w:ascii="Arial" w:hAnsi="Arial" w:cs="Arial"/>
          <w:sz w:val="24"/>
          <w:szCs w:val="24"/>
        </w:rPr>
      </w:pPr>
    </w:p>
    <w:p w14:paraId="55BDB496" w14:textId="69C5C930" w:rsidR="00083AA3" w:rsidRDefault="00083AA3" w:rsidP="00471C9C">
      <w:pPr>
        <w:rPr>
          <w:rFonts w:ascii="Arial" w:hAnsi="Arial" w:cs="Arial"/>
          <w:sz w:val="24"/>
          <w:szCs w:val="24"/>
        </w:rPr>
      </w:pPr>
    </w:p>
    <w:p w14:paraId="63C42973" w14:textId="7B9C7D7A" w:rsidR="00083AA3" w:rsidRPr="00083AA3" w:rsidRDefault="00083AA3" w:rsidP="00471C9C">
      <w:pPr>
        <w:rPr>
          <w:rFonts w:ascii="Arial" w:hAnsi="Arial" w:cs="Arial"/>
          <w:b/>
          <w:bCs/>
          <w:sz w:val="24"/>
          <w:szCs w:val="24"/>
        </w:rPr>
      </w:pPr>
      <w:r w:rsidRPr="00083AA3">
        <w:rPr>
          <w:rFonts w:ascii="Arial" w:hAnsi="Arial" w:cs="Arial"/>
          <w:b/>
          <w:bCs/>
          <w:sz w:val="24"/>
          <w:szCs w:val="24"/>
        </w:rPr>
        <w:t>Appendix: Power Point Presentation</w:t>
      </w:r>
    </w:p>
    <w:p w14:paraId="3D869D71" w14:textId="77777777" w:rsidR="00083AA3" w:rsidRPr="00083AA3" w:rsidRDefault="00083AA3" w:rsidP="00471C9C">
      <w:pPr>
        <w:rPr>
          <w:rFonts w:ascii="Arial" w:hAnsi="Arial" w:cs="Arial"/>
          <w:sz w:val="24"/>
          <w:szCs w:val="24"/>
        </w:rPr>
      </w:pPr>
    </w:p>
    <w:p w14:paraId="7A0DBFD8" w14:textId="161D6AD2" w:rsidR="00083AA3" w:rsidRDefault="00E73E2A" w:rsidP="00471C9C">
      <w:pPr>
        <w:rPr>
          <w:rFonts w:ascii="Arial" w:hAnsi="Arial" w:cs="Arial"/>
          <w:b/>
          <w:bCs/>
          <w:sz w:val="32"/>
          <w:szCs w:val="32"/>
        </w:rPr>
      </w:pPr>
      <w:r>
        <w:rPr>
          <w:noProof/>
        </w:rPr>
        <w:drawing>
          <wp:inline distT="0" distB="0" distL="0" distR="0" wp14:anchorId="43585EC5" wp14:editId="5AA24CD8">
            <wp:extent cx="6052991" cy="3404724"/>
            <wp:effectExtent l="0" t="0" r="5080" b="5715"/>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6061344" cy="3409423"/>
                    </a:xfrm>
                    <a:prstGeom prst="rect">
                      <a:avLst/>
                    </a:prstGeom>
                  </pic:spPr>
                </pic:pic>
              </a:graphicData>
            </a:graphic>
          </wp:inline>
        </w:drawing>
      </w:r>
    </w:p>
    <w:p w14:paraId="0197A634" w14:textId="31CFB6F0" w:rsidR="00E73E2A" w:rsidRDefault="00E73E2A" w:rsidP="00471C9C">
      <w:pPr>
        <w:rPr>
          <w:rFonts w:ascii="Arial" w:hAnsi="Arial" w:cs="Arial"/>
          <w:b/>
          <w:bCs/>
          <w:sz w:val="32"/>
          <w:szCs w:val="32"/>
        </w:rPr>
      </w:pPr>
    </w:p>
    <w:p w14:paraId="08A9E8D0" w14:textId="4CFF53BE" w:rsidR="00E73E2A" w:rsidRDefault="00E73E2A" w:rsidP="00471C9C">
      <w:pPr>
        <w:rPr>
          <w:rFonts w:ascii="Arial" w:hAnsi="Arial" w:cs="Arial"/>
          <w:b/>
          <w:bCs/>
          <w:sz w:val="32"/>
          <w:szCs w:val="32"/>
        </w:rPr>
      </w:pPr>
      <w:r>
        <w:rPr>
          <w:rFonts w:ascii="Arial" w:hAnsi="Arial" w:cs="Arial"/>
          <w:b/>
          <w:bCs/>
          <w:noProof/>
          <w:sz w:val="32"/>
          <w:szCs w:val="32"/>
        </w:rPr>
        <w:lastRenderedPageBreak/>
        <w:drawing>
          <wp:inline distT="0" distB="0" distL="0" distR="0" wp14:anchorId="39E31B48" wp14:editId="3001B812">
            <wp:extent cx="6096635"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08F2A3D" w14:textId="7F542CD0" w:rsidR="00083AA3" w:rsidRDefault="00083AA3" w:rsidP="00471C9C">
      <w:pPr>
        <w:rPr>
          <w:rFonts w:ascii="Arial" w:hAnsi="Arial" w:cs="Arial"/>
          <w:b/>
          <w:bCs/>
          <w:sz w:val="32"/>
          <w:szCs w:val="32"/>
        </w:rPr>
      </w:pPr>
    </w:p>
    <w:p w14:paraId="5B4832C7" w14:textId="7BD0E903" w:rsidR="00083AA3" w:rsidRDefault="00083AA3" w:rsidP="00471C9C">
      <w:pPr>
        <w:rPr>
          <w:rFonts w:ascii="Arial" w:hAnsi="Arial" w:cs="Arial"/>
          <w:b/>
          <w:bCs/>
          <w:sz w:val="32"/>
          <w:szCs w:val="32"/>
        </w:rPr>
      </w:pPr>
    </w:p>
    <w:p w14:paraId="18880770" w14:textId="020D71DA" w:rsidR="00083AA3" w:rsidRDefault="00E73E2A" w:rsidP="00471C9C">
      <w:pPr>
        <w:rPr>
          <w:rFonts w:ascii="Arial" w:hAnsi="Arial" w:cs="Arial"/>
          <w:b/>
          <w:bCs/>
          <w:sz w:val="32"/>
          <w:szCs w:val="32"/>
        </w:rPr>
      </w:pPr>
      <w:r>
        <w:rPr>
          <w:rFonts w:ascii="Arial" w:hAnsi="Arial" w:cs="Arial"/>
          <w:b/>
          <w:bCs/>
          <w:noProof/>
          <w:sz w:val="32"/>
          <w:szCs w:val="32"/>
        </w:rPr>
        <w:drawing>
          <wp:inline distT="0" distB="0" distL="0" distR="0" wp14:anchorId="51CE5AD8" wp14:editId="19CDAA5D">
            <wp:extent cx="6096635"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DB6AD1A" w14:textId="77777777" w:rsidR="00083AA3" w:rsidRPr="00471C9C" w:rsidRDefault="00083AA3" w:rsidP="00471C9C">
      <w:pPr>
        <w:rPr>
          <w:rFonts w:ascii="Arial" w:hAnsi="Arial" w:cs="Arial"/>
          <w:b/>
          <w:bCs/>
          <w:sz w:val="32"/>
          <w:szCs w:val="32"/>
        </w:rPr>
      </w:pPr>
    </w:p>
    <w:sectPr w:rsidR="00083AA3" w:rsidRPr="00471C9C">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84704" w14:textId="77777777" w:rsidR="00264698" w:rsidRDefault="00264698" w:rsidP="00471C9C">
      <w:pPr>
        <w:spacing w:after="0" w:line="240" w:lineRule="auto"/>
      </w:pPr>
      <w:r>
        <w:separator/>
      </w:r>
    </w:p>
  </w:endnote>
  <w:endnote w:type="continuationSeparator" w:id="0">
    <w:p w14:paraId="16B703BD" w14:textId="77777777" w:rsidR="00264698" w:rsidRDefault="00264698" w:rsidP="00471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8381465"/>
      <w:docPartObj>
        <w:docPartGallery w:val="Page Numbers (Bottom of Page)"/>
        <w:docPartUnique/>
      </w:docPartObj>
    </w:sdtPr>
    <w:sdtEndPr>
      <w:rPr>
        <w:noProof/>
      </w:rPr>
    </w:sdtEndPr>
    <w:sdtContent>
      <w:p w14:paraId="3410CA5A" w14:textId="58BE91D4" w:rsidR="00471C9C" w:rsidRDefault="00471C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753C49" w14:textId="77777777" w:rsidR="00471C9C" w:rsidRDefault="00471C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D82EF" w14:textId="77777777" w:rsidR="00264698" w:rsidRDefault="00264698" w:rsidP="00471C9C">
      <w:pPr>
        <w:spacing w:after="0" w:line="240" w:lineRule="auto"/>
      </w:pPr>
      <w:r>
        <w:separator/>
      </w:r>
    </w:p>
  </w:footnote>
  <w:footnote w:type="continuationSeparator" w:id="0">
    <w:p w14:paraId="5504C869" w14:textId="77777777" w:rsidR="00264698" w:rsidRDefault="00264698" w:rsidP="00471C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A20D1"/>
    <w:multiLevelType w:val="hybridMultilevel"/>
    <w:tmpl w:val="701E998C"/>
    <w:lvl w:ilvl="0" w:tplc="3D208200">
      <w:start w:val="1"/>
      <w:numFmt w:val="bullet"/>
      <w:lvlText w:val="•"/>
      <w:lvlJc w:val="left"/>
      <w:pPr>
        <w:tabs>
          <w:tab w:val="num" w:pos="644"/>
        </w:tabs>
        <w:ind w:left="644" w:hanging="360"/>
      </w:pPr>
      <w:rPr>
        <w:rFonts w:ascii="Arial" w:hAnsi="Arial" w:hint="default"/>
      </w:rPr>
    </w:lvl>
    <w:lvl w:ilvl="1" w:tplc="B686B080" w:tentative="1">
      <w:start w:val="1"/>
      <w:numFmt w:val="bullet"/>
      <w:lvlText w:val="•"/>
      <w:lvlJc w:val="left"/>
      <w:pPr>
        <w:tabs>
          <w:tab w:val="num" w:pos="1364"/>
        </w:tabs>
        <w:ind w:left="1364" w:hanging="360"/>
      </w:pPr>
      <w:rPr>
        <w:rFonts w:ascii="Arial" w:hAnsi="Arial" w:hint="default"/>
      </w:rPr>
    </w:lvl>
    <w:lvl w:ilvl="2" w:tplc="C7E0695E" w:tentative="1">
      <w:start w:val="1"/>
      <w:numFmt w:val="bullet"/>
      <w:lvlText w:val="•"/>
      <w:lvlJc w:val="left"/>
      <w:pPr>
        <w:tabs>
          <w:tab w:val="num" w:pos="2084"/>
        </w:tabs>
        <w:ind w:left="2084" w:hanging="360"/>
      </w:pPr>
      <w:rPr>
        <w:rFonts w:ascii="Arial" w:hAnsi="Arial" w:hint="default"/>
      </w:rPr>
    </w:lvl>
    <w:lvl w:ilvl="3" w:tplc="BBD67D0A" w:tentative="1">
      <w:start w:val="1"/>
      <w:numFmt w:val="bullet"/>
      <w:lvlText w:val="•"/>
      <w:lvlJc w:val="left"/>
      <w:pPr>
        <w:tabs>
          <w:tab w:val="num" w:pos="2804"/>
        </w:tabs>
        <w:ind w:left="2804" w:hanging="360"/>
      </w:pPr>
      <w:rPr>
        <w:rFonts w:ascii="Arial" w:hAnsi="Arial" w:hint="default"/>
      </w:rPr>
    </w:lvl>
    <w:lvl w:ilvl="4" w:tplc="71B23702" w:tentative="1">
      <w:start w:val="1"/>
      <w:numFmt w:val="bullet"/>
      <w:lvlText w:val="•"/>
      <w:lvlJc w:val="left"/>
      <w:pPr>
        <w:tabs>
          <w:tab w:val="num" w:pos="3524"/>
        </w:tabs>
        <w:ind w:left="3524" w:hanging="360"/>
      </w:pPr>
      <w:rPr>
        <w:rFonts w:ascii="Arial" w:hAnsi="Arial" w:hint="default"/>
      </w:rPr>
    </w:lvl>
    <w:lvl w:ilvl="5" w:tplc="A75290C6" w:tentative="1">
      <w:start w:val="1"/>
      <w:numFmt w:val="bullet"/>
      <w:lvlText w:val="•"/>
      <w:lvlJc w:val="left"/>
      <w:pPr>
        <w:tabs>
          <w:tab w:val="num" w:pos="4244"/>
        </w:tabs>
        <w:ind w:left="4244" w:hanging="360"/>
      </w:pPr>
      <w:rPr>
        <w:rFonts w:ascii="Arial" w:hAnsi="Arial" w:hint="default"/>
      </w:rPr>
    </w:lvl>
    <w:lvl w:ilvl="6" w:tplc="8CEC9EE2" w:tentative="1">
      <w:start w:val="1"/>
      <w:numFmt w:val="bullet"/>
      <w:lvlText w:val="•"/>
      <w:lvlJc w:val="left"/>
      <w:pPr>
        <w:tabs>
          <w:tab w:val="num" w:pos="4964"/>
        </w:tabs>
        <w:ind w:left="4964" w:hanging="360"/>
      </w:pPr>
      <w:rPr>
        <w:rFonts w:ascii="Arial" w:hAnsi="Arial" w:hint="default"/>
      </w:rPr>
    </w:lvl>
    <w:lvl w:ilvl="7" w:tplc="AFE68A62" w:tentative="1">
      <w:start w:val="1"/>
      <w:numFmt w:val="bullet"/>
      <w:lvlText w:val="•"/>
      <w:lvlJc w:val="left"/>
      <w:pPr>
        <w:tabs>
          <w:tab w:val="num" w:pos="5684"/>
        </w:tabs>
        <w:ind w:left="5684" w:hanging="360"/>
      </w:pPr>
      <w:rPr>
        <w:rFonts w:ascii="Arial" w:hAnsi="Arial" w:hint="default"/>
      </w:rPr>
    </w:lvl>
    <w:lvl w:ilvl="8" w:tplc="6C768AB6" w:tentative="1">
      <w:start w:val="1"/>
      <w:numFmt w:val="bullet"/>
      <w:lvlText w:val="•"/>
      <w:lvlJc w:val="left"/>
      <w:pPr>
        <w:tabs>
          <w:tab w:val="num" w:pos="6404"/>
        </w:tabs>
        <w:ind w:left="6404" w:hanging="360"/>
      </w:pPr>
      <w:rPr>
        <w:rFonts w:ascii="Arial" w:hAnsi="Arial" w:hint="default"/>
      </w:rPr>
    </w:lvl>
  </w:abstractNum>
  <w:abstractNum w:abstractNumId="1" w15:restartNumberingAfterBreak="0">
    <w:nsid w:val="470850CA"/>
    <w:multiLevelType w:val="hybridMultilevel"/>
    <w:tmpl w:val="21EA9A4C"/>
    <w:lvl w:ilvl="0" w:tplc="C8144C90">
      <w:start w:val="1"/>
      <w:numFmt w:val="bullet"/>
      <w:lvlText w:val="•"/>
      <w:lvlJc w:val="left"/>
      <w:pPr>
        <w:tabs>
          <w:tab w:val="num" w:pos="720"/>
        </w:tabs>
        <w:ind w:left="720" w:hanging="360"/>
      </w:pPr>
      <w:rPr>
        <w:rFonts w:ascii="Arial" w:hAnsi="Arial" w:hint="default"/>
      </w:rPr>
    </w:lvl>
    <w:lvl w:ilvl="1" w:tplc="A7480656" w:tentative="1">
      <w:start w:val="1"/>
      <w:numFmt w:val="bullet"/>
      <w:lvlText w:val="•"/>
      <w:lvlJc w:val="left"/>
      <w:pPr>
        <w:tabs>
          <w:tab w:val="num" w:pos="1440"/>
        </w:tabs>
        <w:ind w:left="1440" w:hanging="360"/>
      </w:pPr>
      <w:rPr>
        <w:rFonts w:ascii="Arial" w:hAnsi="Arial" w:hint="default"/>
      </w:rPr>
    </w:lvl>
    <w:lvl w:ilvl="2" w:tplc="8A741FDE" w:tentative="1">
      <w:start w:val="1"/>
      <w:numFmt w:val="bullet"/>
      <w:lvlText w:val="•"/>
      <w:lvlJc w:val="left"/>
      <w:pPr>
        <w:tabs>
          <w:tab w:val="num" w:pos="2160"/>
        </w:tabs>
        <w:ind w:left="2160" w:hanging="360"/>
      </w:pPr>
      <w:rPr>
        <w:rFonts w:ascii="Arial" w:hAnsi="Arial" w:hint="default"/>
      </w:rPr>
    </w:lvl>
    <w:lvl w:ilvl="3" w:tplc="0C883186" w:tentative="1">
      <w:start w:val="1"/>
      <w:numFmt w:val="bullet"/>
      <w:lvlText w:val="•"/>
      <w:lvlJc w:val="left"/>
      <w:pPr>
        <w:tabs>
          <w:tab w:val="num" w:pos="2880"/>
        </w:tabs>
        <w:ind w:left="2880" w:hanging="360"/>
      </w:pPr>
      <w:rPr>
        <w:rFonts w:ascii="Arial" w:hAnsi="Arial" w:hint="default"/>
      </w:rPr>
    </w:lvl>
    <w:lvl w:ilvl="4" w:tplc="4A1A4C90" w:tentative="1">
      <w:start w:val="1"/>
      <w:numFmt w:val="bullet"/>
      <w:lvlText w:val="•"/>
      <w:lvlJc w:val="left"/>
      <w:pPr>
        <w:tabs>
          <w:tab w:val="num" w:pos="3600"/>
        </w:tabs>
        <w:ind w:left="3600" w:hanging="360"/>
      </w:pPr>
      <w:rPr>
        <w:rFonts w:ascii="Arial" w:hAnsi="Arial" w:hint="default"/>
      </w:rPr>
    </w:lvl>
    <w:lvl w:ilvl="5" w:tplc="A5AAD858" w:tentative="1">
      <w:start w:val="1"/>
      <w:numFmt w:val="bullet"/>
      <w:lvlText w:val="•"/>
      <w:lvlJc w:val="left"/>
      <w:pPr>
        <w:tabs>
          <w:tab w:val="num" w:pos="4320"/>
        </w:tabs>
        <w:ind w:left="4320" w:hanging="360"/>
      </w:pPr>
      <w:rPr>
        <w:rFonts w:ascii="Arial" w:hAnsi="Arial" w:hint="default"/>
      </w:rPr>
    </w:lvl>
    <w:lvl w:ilvl="6" w:tplc="57665C7E" w:tentative="1">
      <w:start w:val="1"/>
      <w:numFmt w:val="bullet"/>
      <w:lvlText w:val="•"/>
      <w:lvlJc w:val="left"/>
      <w:pPr>
        <w:tabs>
          <w:tab w:val="num" w:pos="5040"/>
        </w:tabs>
        <w:ind w:left="5040" w:hanging="360"/>
      </w:pPr>
      <w:rPr>
        <w:rFonts w:ascii="Arial" w:hAnsi="Arial" w:hint="default"/>
      </w:rPr>
    </w:lvl>
    <w:lvl w:ilvl="7" w:tplc="D39202B6" w:tentative="1">
      <w:start w:val="1"/>
      <w:numFmt w:val="bullet"/>
      <w:lvlText w:val="•"/>
      <w:lvlJc w:val="left"/>
      <w:pPr>
        <w:tabs>
          <w:tab w:val="num" w:pos="5760"/>
        </w:tabs>
        <w:ind w:left="5760" w:hanging="360"/>
      </w:pPr>
      <w:rPr>
        <w:rFonts w:ascii="Arial" w:hAnsi="Arial" w:hint="default"/>
      </w:rPr>
    </w:lvl>
    <w:lvl w:ilvl="8" w:tplc="4E8A9A7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729249F"/>
    <w:multiLevelType w:val="hybridMultilevel"/>
    <w:tmpl w:val="4810E2AE"/>
    <w:lvl w:ilvl="0" w:tplc="AAC6F37A">
      <w:start w:val="1"/>
      <w:numFmt w:val="bullet"/>
      <w:lvlText w:val="•"/>
      <w:lvlJc w:val="left"/>
      <w:pPr>
        <w:tabs>
          <w:tab w:val="num" w:pos="720"/>
        </w:tabs>
        <w:ind w:left="720" w:hanging="360"/>
      </w:pPr>
      <w:rPr>
        <w:rFonts w:ascii="Arial" w:hAnsi="Arial" w:hint="default"/>
      </w:rPr>
    </w:lvl>
    <w:lvl w:ilvl="1" w:tplc="4D5E6492" w:tentative="1">
      <w:start w:val="1"/>
      <w:numFmt w:val="bullet"/>
      <w:lvlText w:val="•"/>
      <w:lvlJc w:val="left"/>
      <w:pPr>
        <w:tabs>
          <w:tab w:val="num" w:pos="1440"/>
        </w:tabs>
        <w:ind w:left="1440" w:hanging="360"/>
      </w:pPr>
      <w:rPr>
        <w:rFonts w:ascii="Arial" w:hAnsi="Arial" w:hint="default"/>
      </w:rPr>
    </w:lvl>
    <w:lvl w:ilvl="2" w:tplc="B7084EAC" w:tentative="1">
      <w:start w:val="1"/>
      <w:numFmt w:val="bullet"/>
      <w:lvlText w:val="•"/>
      <w:lvlJc w:val="left"/>
      <w:pPr>
        <w:tabs>
          <w:tab w:val="num" w:pos="2160"/>
        </w:tabs>
        <w:ind w:left="2160" w:hanging="360"/>
      </w:pPr>
      <w:rPr>
        <w:rFonts w:ascii="Arial" w:hAnsi="Arial" w:hint="default"/>
      </w:rPr>
    </w:lvl>
    <w:lvl w:ilvl="3" w:tplc="7A76A656" w:tentative="1">
      <w:start w:val="1"/>
      <w:numFmt w:val="bullet"/>
      <w:lvlText w:val="•"/>
      <w:lvlJc w:val="left"/>
      <w:pPr>
        <w:tabs>
          <w:tab w:val="num" w:pos="2880"/>
        </w:tabs>
        <w:ind w:left="2880" w:hanging="360"/>
      </w:pPr>
      <w:rPr>
        <w:rFonts w:ascii="Arial" w:hAnsi="Arial" w:hint="default"/>
      </w:rPr>
    </w:lvl>
    <w:lvl w:ilvl="4" w:tplc="B43E49DE" w:tentative="1">
      <w:start w:val="1"/>
      <w:numFmt w:val="bullet"/>
      <w:lvlText w:val="•"/>
      <w:lvlJc w:val="left"/>
      <w:pPr>
        <w:tabs>
          <w:tab w:val="num" w:pos="3600"/>
        </w:tabs>
        <w:ind w:left="3600" w:hanging="360"/>
      </w:pPr>
      <w:rPr>
        <w:rFonts w:ascii="Arial" w:hAnsi="Arial" w:hint="default"/>
      </w:rPr>
    </w:lvl>
    <w:lvl w:ilvl="5" w:tplc="25384C64" w:tentative="1">
      <w:start w:val="1"/>
      <w:numFmt w:val="bullet"/>
      <w:lvlText w:val="•"/>
      <w:lvlJc w:val="left"/>
      <w:pPr>
        <w:tabs>
          <w:tab w:val="num" w:pos="4320"/>
        </w:tabs>
        <w:ind w:left="4320" w:hanging="360"/>
      </w:pPr>
      <w:rPr>
        <w:rFonts w:ascii="Arial" w:hAnsi="Arial" w:hint="default"/>
      </w:rPr>
    </w:lvl>
    <w:lvl w:ilvl="6" w:tplc="26E8E8DC" w:tentative="1">
      <w:start w:val="1"/>
      <w:numFmt w:val="bullet"/>
      <w:lvlText w:val="•"/>
      <w:lvlJc w:val="left"/>
      <w:pPr>
        <w:tabs>
          <w:tab w:val="num" w:pos="5040"/>
        </w:tabs>
        <w:ind w:left="5040" w:hanging="360"/>
      </w:pPr>
      <w:rPr>
        <w:rFonts w:ascii="Arial" w:hAnsi="Arial" w:hint="default"/>
      </w:rPr>
    </w:lvl>
    <w:lvl w:ilvl="7" w:tplc="F18C3A5C" w:tentative="1">
      <w:start w:val="1"/>
      <w:numFmt w:val="bullet"/>
      <w:lvlText w:val="•"/>
      <w:lvlJc w:val="left"/>
      <w:pPr>
        <w:tabs>
          <w:tab w:val="num" w:pos="5760"/>
        </w:tabs>
        <w:ind w:left="5760" w:hanging="360"/>
      </w:pPr>
      <w:rPr>
        <w:rFonts w:ascii="Arial" w:hAnsi="Arial" w:hint="default"/>
      </w:rPr>
    </w:lvl>
    <w:lvl w:ilvl="8" w:tplc="3628E70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77611F8"/>
    <w:multiLevelType w:val="hybridMultilevel"/>
    <w:tmpl w:val="F82673E6"/>
    <w:lvl w:ilvl="0" w:tplc="DFEE4AEE">
      <w:start w:val="1"/>
      <w:numFmt w:val="bullet"/>
      <w:lvlText w:val="•"/>
      <w:lvlJc w:val="left"/>
      <w:pPr>
        <w:tabs>
          <w:tab w:val="num" w:pos="720"/>
        </w:tabs>
        <w:ind w:left="720" w:hanging="360"/>
      </w:pPr>
      <w:rPr>
        <w:rFonts w:ascii="Arial" w:hAnsi="Arial" w:hint="default"/>
      </w:rPr>
    </w:lvl>
    <w:lvl w:ilvl="1" w:tplc="1A78ACA8" w:tentative="1">
      <w:start w:val="1"/>
      <w:numFmt w:val="bullet"/>
      <w:lvlText w:val="•"/>
      <w:lvlJc w:val="left"/>
      <w:pPr>
        <w:tabs>
          <w:tab w:val="num" w:pos="1440"/>
        </w:tabs>
        <w:ind w:left="1440" w:hanging="360"/>
      </w:pPr>
      <w:rPr>
        <w:rFonts w:ascii="Arial" w:hAnsi="Arial" w:hint="default"/>
      </w:rPr>
    </w:lvl>
    <w:lvl w:ilvl="2" w:tplc="531E21F8" w:tentative="1">
      <w:start w:val="1"/>
      <w:numFmt w:val="bullet"/>
      <w:lvlText w:val="•"/>
      <w:lvlJc w:val="left"/>
      <w:pPr>
        <w:tabs>
          <w:tab w:val="num" w:pos="2160"/>
        </w:tabs>
        <w:ind w:left="2160" w:hanging="360"/>
      </w:pPr>
      <w:rPr>
        <w:rFonts w:ascii="Arial" w:hAnsi="Arial" w:hint="default"/>
      </w:rPr>
    </w:lvl>
    <w:lvl w:ilvl="3" w:tplc="9002128E" w:tentative="1">
      <w:start w:val="1"/>
      <w:numFmt w:val="bullet"/>
      <w:lvlText w:val="•"/>
      <w:lvlJc w:val="left"/>
      <w:pPr>
        <w:tabs>
          <w:tab w:val="num" w:pos="2880"/>
        </w:tabs>
        <w:ind w:left="2880" w:hanging="360"/>
      </w:pPr>
      <w:rPr>
        <w:rFonts w:ascii="Arial" w:hAnsi="Arial" w:hint="default"/>
      </w:rPr>
    </w:lvl>
    <w:lvl w:ilvl="4" w:tplc="4580948E" w:tentative="1">
      <w:start w:val="1"/>
      <w:numFmt w:val="bullet"/>
      <w:lvlText w:val="•"/>
      <w:lvlJc w:val="left"/>
      <w:pPr>
        <w:tabs>
          <w:tab w:val="num" w:pos="3600"/>
        </w:tabs>
        <w:ind w:left="3600" w:hanging="360"/>
      </w:pPr>
      <w:rPr>
        <w:rFonts w:ascii="Arial" w:hAnsi="Arial" w:hint="default"/>
      </w:rPr>
    </w:lvl>
    <w:lvl w:ilvl="5" w:tplc="956CE336" w:tentative="1">
      <w:start w:val="1"/>
      <w:numFmt w:val="bullet"/>
      <w:lvlText w:val="•"/>
      <w:lvlJc w:val="left"/>
      <w:pPr>
        <w:tabs>
          <w:tab w:val="num" w:pos="4320"/>
        </w:tabs>
        <w:ind w:left="4320" w:hanging="360"/>
      </w:pPr>
      <w:rPr>
        <w:rFonts w:ascii="Arial" w:hAnsi="Arial" w:hint="default"/>
      </w:rPr>
    </w:lvl>
    <w:lvl w:ilvl="6" w:tplc="28E403F2" w:tentative="1">
      <w:start w:val="1"/>
      <w:numFmt w:val="bullet"/>
      <w:lvlText w:val="•"/>
      <w:lvlJc w:val="left"/>
      <w:pPr>
        <w:tabs>
          <w:tab w:val="num" w:pos="5040"/>
        </w:tabs>
        <w:ind w:left="5040" w:hanging="360"/>
      </w:pPr>
      <w:rPr>
        <w:rFonts w:ascii="Arial" w:hAnsi="Arial" w:hint="default"/>
      </w:rPr>
    </w:lvl>
    <w:lvl w:ilvl="7" w:tplc="94588D80" w:tentative="1">
      <w:start w:val="1"/>
      <w:numFmt w:val="bullet"/>
      <w:lvlText w:val="•"/>
      <w:lvlJc w:val="left"/>
      <w:pPr>
        <w:tabs>
          <w:tab w:val="num" w:pos="5760"/>
        </w:tabs>
        <w:ind w:left="5760" w:hanging="360"/>
      </w:pPr>
      <w:rPr>
        <w:rFonts w:ascii="Arial" w:hAnsi="Arial" w:hint="default"/>
      </w:rPr>
    </w:lvl>
    <w:lvl w:ilvl="8" w:tplc="E88E277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CF97FF6"/>
    <w:multiLevelType w:val="hybridMultilevel"/>
    <w:tmpl w:val="CE820752"/>
    <w:lvl w:ilvl="0" w:tplc="1EE6C7EE">
      <w:start w:val="1"/>
      <w:numFmt w:val="bullet"/>
      <w:lvlText w:val="•"/>
      <w:lvlJc w:val="left"/>
      <w:pPr>
        <w:tabs>
          <w:tab w:val="num" w:pos="720"/>
        </w:tabs>
        <w:ind w:left="720" w:hanging="360"/>
      </w:pPr>
      <w:rPr>
        <w:rFonts w:ascii="Arial" w:hAnsi="Arial" w:hint="default"/>
      </w:rPr>
    </w:lvl>
    <w:lvl w:ilvl="1" w:tplc="8E5CE2AA" w:tentative="1">
      <w:start w:val="1"/>
      <w:numFmt w:val="bullet"/>
      <w:lvlText w:val="•"/>
      <w:lvlJc w:val="left"/>
      <w:pPr>
        <w:tabs>
          <w:tab w:val="num" w:pos="1440"/>
        </w:tabs>
        <w:ind w:left="1440" w:hanging="360"/>
      </w:pPr>
      <w:rPr>
        <w:rFonts w:ascii="Arial" w:hAnsi="Arial" w:hint="default"/>
      </w:rPr>
    </w:lvl>
    <w:lvl w:ilvl="2" w:tplc="552615C0" w:tentative="1">
      <w:start w:val="1"/>
      <w:numFmt w:val="bullet"/>
      <w:lvlText w:val="•"/>
      <w:lvlJc w:val="left"/>
      <w:pPr>
        <w:tabs>
          <w:tab w:val="num" w:pos="2160"/>
        </w:tabs>
        <w:ind w:left="2160" w:hanging="360"/>
      </w:pPr>
      <w:rPr>
        <w:rFonts w:ascii="Arial" w:hAnsi="Arial" w:hint="default"/>
      </w:rPr>
    </w:lvl>
    <w:lvl w:ilvl="3" w:tplc="D5907412" w:tentative="1">
      <w:start w:val="1"/>
      <w:numFmt w:val="bullet"/>
      <w:lvlText w:val="•"/>
      <w:lvlJc w:val="left"/>
      <w:pPr>
        <w:tabs>
          <w:tab w:val="num" w:pos="2880"/>
        </w:tabs>
        <w:ind w:left="2880" w:hanging="360"/>
      </w:pPr>
      <w:rPr>
        <w:rFonts w:ascii="Arial" w:hAnsi="Arial" w:hint="default"/>
      </w:rPr>
    </w:lvl>
    <w:lvl w:ilvl="4" w:tplc="61489984" w:tentative="1">
      <w:start w:val="1"/>
      <w:numFmt w:val="bullet"/>
      <w:lvlText w:val="•"/>
      <w:lvlJc w:val="left"/>
      <w:pPr>
        <w:tabs>
          <w:tab w:val="num" w:pos="3600"/>
        </w:tabs>
        <w:ind w:left="3600" w:hanging="360"/>
      </w:pPr>
      <w:rPr>
        <w:rFonts w:ascii="Arial" w:hAnsi="Arial" w:hint="default"/>
      </w:rPr>
    </w:lvl>
    <w:lvl w:ilvl="5" w:tplc="D494C69E" w:tentative="1">
      <w:start w:val="1"/>
      <w:numFmt w:val="bullet"/>
      <w:lvlText w:val="•"/>
      <w:lvlJc w:val="left"/>
      <w:pPr>
        <w:tabs>
          <w:tab w:val="num" w:pos="4320"/>
        </w:tabs>
        <w:ind w:left="4320" w:hanging="360"/>
      </w:pPr>
      <w:rPr>
        <w:rFonts w:ascii="Arial" w:hAnsi="Arial" w:hint="default"/>
      </w:rPr>
    </w:lvl>
    <w:lvl w:ilvl="6" w:tplc="22B625FC" w:tentative="1">
      <w:start w:val="1"/>
      <w:numFmt w:val="bullet"/>
      <w:lvlText w:val="•"/>
      <w:lvlJc w:val="left"/>
      <w:pPr>
        <w:tabs>
          <w:tab w:val="num" w:pos="5040"/>
        </w:tabs>
        <w:ind w:left="5040" w:hanging="360"/>
      </w:pPr>
      <w:rPr>
        <w:rFonts w:ascii="Arial" w:hAnsi="Arial" w:hint="default"/>
      </w:rPr>
    </w:lvl>
    <w:lvl w:ilvl="7" w:tplc="854675D0" w:tentative="1">
      <w:start w:val="1"/>
      <w:numFmt w:val="bullet"/>
      <w:lvlText w:val="•"/>
      <w:lvlJc w:val="left"/>
      <w:pPr>
        <w:tabs>
          <w:tab w:val="num" w:pos="5760"/>
        </w:tabs>
        <w:ind w:left="5760" w:hanging="360"/>
      </w:pPr>
      <w:rPr>
        <w:rFonts w:ascii="Arial" w:hAnsi="Arial" w:hint="default"/>
      </w:rPr>
    </w:lvl>
    <w:lvl w:ilvl="8" w:tplc="2598ABB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1844230"/>
    <w:multiLevelType w:val="hybridMultilevel"/>
    <w:tmpl w:val="D090BCCA"/>
    <w:lvl w:ilvl="0" w:tplc="2C5067AC">
      <w:start w:val="1"/>
      <w:numFmt w:val="bullet"/>
      <w:lvlText w:val="•"/>
      <w:lvlJc w:val="left"/>
      <w:pPr>
        <w:tabs>
          <w:tab w:val="num" w:pos="502"/>
        </w:tabs>
        <w:ind w:left="502" w:hanging="360"/>
      </w:pPr>
      <w:rPr>
        <w:rFonts w:ascii="Arial" w:hAnsi="Arial" w:hint="default"/>
      </w:rPr>
    </w:lvl>
    <w:lvl w:ilvl="1" w:tplc="AC548750" w:tentative="1">
      <w:start w:val="1"/>
      <w:numFmt w:val="bullet"/>
      <w:lvlText w:val="•"/>
      <w:lvlJc w:val="left"/>
      <w:pPr>
        <w:tabs>
          <w:tab w:val="num" w:pos="-2245"/>
        </w:tabs>
        <w:ind w:left="-2245" w:hanging="360"/>
      </w:pPr>
      <w:rPr>
        <w:rFonts w:ascii="Arial" w:hAnsi="Arial" w:hint="default"/>
      </w:rPr>
    </w:lvl>
    <w:lvl w:ilvl="2" w:tplc="97E490D8" w:tentative="1">
      <w:start w:val="1"/>
      <w:numFmt w:val="bullet"/>
      <w:lvlText w:val="•"/>
      <w:lvlJc w:val="left"/>
      <w:pPr>
        <w:tabs>
          <w:tab w:val="num" w:pos="-1525"/>
        </w:tabs>
        <w:ind w:left="-1525" w:hanging="360"/>
      </w:pPr>
      <w:rPr>
        <w:rFonts w:ascii="Arial" w:hAnsi="Arial" w:hint="default"/>
      </w:rPr>
    </w:lvl>
    <w:lvl w:ilvl="3" w:tplc="4FB2CE24" w:tentative="1">
      <w:start w:val="1"/>
      <w:numFmt w:val="bullet"/>
      <w:lvlText w:val="•"/>
      <w:lvlJc w:val="left"/>
      <w:pPr>
        <w:tabs>
          <w:tab w:val="num" w:pos="-805"/>
        </w:tabs>
        <w:ind w:left="-805" w:hanging="360"/>
      </w:pPr>
      <w:rPr>
        <w:rFonts w:ascii="Arial" w:hAnsi="Arial" w:hint="default"/>
      </w:rPr>
    </w:lvl>
    <w:lvl w:ilvl="4" w:tplc="BDA61E2E" w:tentative="1">
      <w:start w:val="1"/>
      <w:numFmt w:val="bullet"/>
      <w:lvlText w:val="•"/>
      <w:lvlJc w:val="left"/>
      <w:pPr>
        <w:tabs>
          <w:tab w:val="num" w:pos="-85"/>
        </w:tabs>
        <w:ind w:left="-85" w:hanging="360"/>
      </w:pPr>
      <w:rPr>
        <w:rFonts w:ascii="Arial" w:hAnsi="Arial" w:hint="default"/>
      </w:rPr>
    </w:lvl>
    <w:lvl w:ilvl="5" w:tplc="35A66A96" w:tentative="1">
      <w:start w:val="1"/>
      <w:numFmt w:val="bullet"/>
      <w:lvlText w:val="•"/>
      <w:lvlJc w:val="left"/>
      <w:pPr>
        <w:tabs>
          <w:tab w:val="num" w:pos="635"/>
        </w:tabs>
        <w:ind w:left="635" w:hanging="360"/>
      </w:pPr>
      <w:rPr>
        <w:rFonts w:ascii="Arial" w:hAnsi="Arial" w:hint="default"/>
      </w:rPr>
    </w:lvl>
    <w:lvl w:ilvl="6" w:tplc="9468C708" w:tentative="1">
      <w:start w:val="1"/>
      <w:numFmt w:val="bullet"/>
      <w:lvlText w:val="•"/>
      <w:lvlJc w:val="left"/>
      <w:pPr>
        <w:tabs>
          <w:tab w:val="num" w:pos="1355"/>
        </w:tabs>
        <w:ind w:left="1355" w:hanging="360"/>
      </w:pPr>
      <w:rPr>
        <w:rFonts w:ascii="Arial" w:hAnsi="Arial" w:hint="default"/>
      </w:rPr>
    </w:lvl>
    <w:lvl w:ilvl="7" w:tplc="336C04F0" w:tentative="1">
      <w:start w:val="1"/>
      <w:numFmt w:val="bullet"/>
      <w:lvlText w:val="•"/>
      <w:lvlJc w:val="left"/>
      <w:pPr>
        <w:tabs>
          <w:tab w:val="num" w:pos="2075"/>
        </w:tabs>
        <w:ind w:left="2075" w:hanging="360"/>
      </w:pPr>
      <w:rPr>
        <w:rFonts w:ascii="Arial" w:hAnsi="Arial" w:hint="default"/>
      </w:rPr>
    </w:lvl>
    <w:lvl w:ilvl="8" w:tplc="B87027F0" w:tentative="1">
      <w:start w:val="1"/>
      <w:numFmt w:val="bullet"/>
      <w:lvlText w:val="•"/>
      <w:lvlJc w:val="left"/>
      <w:pPr>
        <w:tabs>
          <w:tab w:val="num" w:pos="2795"/>
        </w:tabs>
        <w:ind w:left="2795" w:hanging="360"/>
      </w:pPr>
      <w:rPr>
        <w:rFonts w:ascii="Arial" w:hAnsi="Arial" w:hint="default"/>
      </w:rPr>
    </w:lvl>
  </w:abstractNum>
  <w:abstractNum w:abstractNumId="6" w15:restartNumberingAfterBreak="0">
    <w:nsid w:val="70344BC7"/>
    <w:multiLevelType w:val="hybridMultilevel"/>
    <w:tmpl w:val="AFCEFD2E"/>
    <w:lvl w:ilvl="0" w:tplc="59D833CC">
      <w:start w:val="1"/>
      <w:numFmt w:val="bullet"/>
      <w:lvlText w:val="•"/>
      <w:lvlJc w:val="left"/>
      <w:pPr>
        <w:tabs>
          <w:tab w:val="num" w:pos="720"/>
        </w:tabs>
        <w:ind w:left="720" w:hanging="360"/>
      </w:pPr>
      <w:rPr>
        <w:rFonts w:ascii="Arial" w:hAnsi="Arial" w:hint="default"/>
      </w:rPr>
    </w:lvl>
    <w:lvl w:ilvl="1" w:tplc="9E721CD4" w:tentative="1">
      <w:start w:val="1"/>
      <w:numFmt w:val="bullet"/>
      <w:lvlText w:val="•"/>
      <w:lvlJc w:val="left"/>
      <w:pPr>
        <w:tabs>
          <w:tab w:val="num" w:pos="1440"/>
        </w:tabs>
        <w:ind w:left="1440" w:hanging="360"/>
      </w:pPr>
      <w:rPr>
        <w:rFonts w:ascii="Arial" w:hAnsi="Arial" w:hint="default"/>
      </w:rPr>
    </w:lvl>
    <w:lvl w:ilvl="2" w:tplc="76143EB4" w:tentative="1">
      <w:start w:val="1"/>
      <w:numFmt w:val="bullet"/>
      <w:lvlText w:val="•"/>
      <w:lvlJc w:val="left"/>
      <w:pPr>
        <w:tabs>
          <w:tab w:val="num" w:pos="2160"/>
        </w:tabs>
        <w:ind w:left="2160" w:hanging="360"/>
      </w:pPr>
      <w:rPr>
        <w:rFonts w:ascii="Arial" w:hAnsi="Arial" w:hint="default"/>
      </w:rPr>
    </w:lvl>
    <w:lvl w:ilvl="3" w:tplc="E5B021C4" w:tentative="1">
      <w:start w:val="1"/>
      <w:numFmt w:val="bullet"/>
      <w:lvlText w:val="•"/>
      <w:lvlJc w:val="left"/>
      <w:pPr>
        <w:tabs>
          <w:tab w:val="num" w:pos="2880"/>
        </w:tabs>
        <w:ind w:left="2880" w:hanging="360"/>
      </w:pPr>
      <w:rPr>
        <w:rFonts w:ascii="Arial" w:hAnsi="Arial" w:hint="default"/>
      </w:rPr>
    </w:lvl>
    <w:lvl w:ilvl="4" w:tplc="A7EA702E" w:tentative="1">
      <w:start w:val="1"/>
      <w:numFmt w:val="bullet"/>
      <w:lvlText w:val="•"/>
      <w:lvlJc w:val="left"/>
      <w:pPr>
        <w:tabs>
          <w:tab w:val="num" w:pos="3600"/>
        </w:tabs>
        <w:ind w:left="3600" w:hanging="360"/>
      </w:pPr>
      <w:rPr>
        <w:rFonts w:ascii="Arial" w:hAnsi="Arial" w:hint="default"/>
      </w:rPr>
    </w:lvl>
    <w:lvl w:ilvl="5" w:tplc="FE7EDF6E" w:tentative="1">
      <w:start w:val="1"/>
      <w:numFmt w:val="bullet"/>
      <w:lvlText w:val="•"/>
      <w:lvlJc w:val="left"/>
      <w:pPr>
        <w:tabs>
          <w:tab w:val="num" w:pos="4320"/>
        </w:tabs>
        <w:ind w:left="4320" w:hanging="360"/>
      </w:pPr>
      <w:rPr>
        <w:rFonts w:ascii="Arial" w:hAnsi="Arial" w:hint="default"/>
      </w:rPr>
    </w:lvl>
    <w:lvl w:ilvl="6" w:tplc="00F867DC" w:tentative="1">
      <w:start w:val="1"/>
      <w:numFmt w:val="bullet"/>
      <w:lvlText w:val="•"/>
      <w:lvlJc w:val="left"/>
      <w:pPr>
        <w:tabs>
          <w:tab w:val="num" w:pos="5040"/>
        </w:tabs>
        <w:ind w:left="5040" w:hanging="360"/>
      </w:pPr>
      <w:rPr>
        <w:rFonts w:ascii="Arial" w:hAnsi="Arial" w:hint="default"/>
      </w:rPr>
    </w:lvl>
    <w:lvl w:ilvl="7" w:tplc="F2CAD046" w:tentative="1">
      <w:start w:val="1"/>
      <w:numFmt w:val="bullet"/>
      <w:lvlText w:val="•"/>
      <w:lvlJc w:val="left"/>
      <w:pPr>
        <w:tabs>
          <w:tab w:val="num" w:pos="5760"/>
        </w:tabs>
        <w:ind w:left="5760" w:hanging="360"/>
      </w:pPr>
      <w:rPr>
        <w:rFonts w:ascii="Arial" w:hAnsi="Arial" w:hint="default"/>
      </w:rPr>
    </w:lvl>
    <w:lvl w:ilvl="8" w:tplc="9F26F67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2A2059B"/>
    <w:multiLevelType w:val="hybridMultilevel"/>
    <w:tmpl w:val="64D018E6"/>
    <w:lvl w:ilvl="0" w:tplc="AB882F36">
      <w:start w:val="1"/>
      <w:numFmt w:val="bullet"/>
      <w:lvlText w:val="•"/>
      <w:lvlJc w:val="left"/>
      <w:pPr>
        <w:tabs>
          <w:tab w:val="num" w:pos="720"/>
        </w:tabs>
        <w:ind w:left="720" w:hanging="360"/>
      </w:pPr>
      <w:rPr>
        <w:rFonts w:ascii="Arial" w:hAnsi="Arial" w:hint="default"/>
      </w:rPr>
    </w:lvl>
    <w:lvl w:ilvl="1" w:tplc="A192FFA2" w:tentative="1">
      <w:start w:val="1"/>
      <w:numFmt w:val="bullet"/>
      <w:lvlText w:val="•"/>
      <w:lvlJc w:val="left"/>
      <w:pPr>
        <w:tabs>
          <w:tab w:val="num" w:pos="1440"/>
        </w:tabs>
        <w:ind w:left="1440" w:hanging="360"/>
      </w:pPr>
      <w:rPr>
        <w:rFonts w:ascii="Arial" w:hAnsi="Arial" w:hint="default"/>
      </w:rPr>
    </w:lvl>
    <w:lvl w:ilvl="2" w:tplc="A2F2B964" w:tentative="1">
      <w:start w:val="1"/>
      <w:numFmt w:val="bullet"/>
      <w:lvlText w:val="•"/>
      <w:lvlJc w:val="left"/>
      <w:pPr>
        <w:tabs>
          <w:tab w:val="num" w:pos="2160"/>
        </w:tabs>
        <w:ind w:left="2160" w:hanging="360"/>
      </w:pPr>
      <w:rPr>
        <w:rFonts w:ascii="Arial" w:hAnsi="Arial" w:hint="default"/>
      </w:rPr>
    </w:lvl>
    <w:lvl w:ilvl="3" w:tplc="CCA09E66" w:tentative="1">
      <w:start w:val="1"/>
      <w:numFmt w:val="bullet"/>
      <w:lvlText w:val="•"/>
      <w:lvlJc w:val="left"/>
      <w:pPr>
        <w:tabs>
          <w:tab w:val="num" w:pos="2880"/>
        </w:tabs>
        <w:ind w:left="2880" w:hanging="360"/>
      </w:pPr>
      <w:rPr>
        <w:rFonts w:ascii="Arial" w:hAnsi="Arial" w:hint="default"/>
      </w:rPr>
    </w:lvl>
    <w:lvl w:ilvl="4" w:tplc="2438BBE6" w:tentative="1">
      <w:start w:val="1"/>
      <w:numFmt w:val="bullet"/>
      <w:lvlText w:val="•"/>
      <w:lvlJc w:val="left"/>
      <w:pPr>
        <w:tabs>
          <w:tab w:val="num" w:pos="3600"/>
        </w:tabs>
        <w:ind w:left="3600" w:hanging="360"/>
      </w:pPr>
      <w:rPr>
        <w:rFonts w:ascii="Arial" w:hAnsi="Arial" w:hint="default"/>
      </w:rPr>
    </w:lvl>
    <w:lvl w:ilvl="5" w:tplc="1F263F1C" w:tentative="1">
      <w:start w:val="1"/>
      <w:numFmt w:val="bullet"/>
      <w:lvlText w:val="•"/>
      <w:lvlJc w:val="left"/>
      <w:pPr>
        <w:tabs>
          <w:tab w:val="num" w:pos="4320"/>
        </w:tabs>
        <w:ind w:left="4320" w:hanging="360"/>
      </w:pPr>
      <w:rPr>
        <w:rFonts w:ascii="Arial" w:hAnsi="Arial" w:hint="default"/>
      </w:rPr>
    </w:lvl>
    <w:lvl w:ilvl="6" w:tplc="A9E68A5A" w:tentative="1">
      <w:start w:val="1"/>
      <w:numFmt w:val="bullet"/>
      <w:lvlText w:val="•"/>
      <w:lvlJc w:val="left"/>
      <w:pPr>
        <w:tabs>
          <w:tab w:val="num" w:pos="5040"/>
        </w:tabs>
        <w:ind w:left="5040" w:hanging="360"/>
      </w:pPr>
      <w:rPr>
        <w:rFonts w:ascii="Arial" w:hAnsi="Arial" w:hint="default"/>
      </w:rPr>
    </w:lvl>
    <w:lvl w:ilvl="7" w:tplc="1166D474" w:tentative="1">
      <w:start w:val="1"/>
      <w:numFmt w:val="bullet"/>
      <w:lvlText w:val="•"/>
      <w:lvlJc w:val="left"/>
      <w:pPr>
        <w:tabs>
          <w:tab w:val="num" w:pos="5760"/>
        </w:tabs>
        <w:ind w:left="5760" w:hanging="360"/>
      </w:pPr>
      <w:rPr>
        <w:rFonts w:ascii="Arial" w:hAnsi="Arial" w:hint="default"/>
      </w:rPr>
    </w:lvl>
    <w:lvl w:ilvl="8" w:tplc="EBB04CA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3AB480B"/>
    <w:multiLevelType w:val="hybridMultilevel"/>
    <w:tmpl w:val="172687AA"/>
    <w:lvl w:ilvl="0" w:tplc="1A40811C">
      <w:start w:val="1"/>
      <w:numFmt w:val="bullet"/>
      <w:lvlText w:val="•"/>
      <w:lvlJc w:val="left"/>
      <w:pPr>
        <w:tabs>
          <w:tab w:val="num" w:pos="720"/>
        </w:tabs>
        <w:ind w:left="720" w:hanging="360"/>
      </w:pPr>
      <w:rPr>
        <w:rFonts w:ascii="Arial" w:hAnsi="Arial" w:hint="default"/>
      </w:rPr>
    </w:lvl>
    <w:lvl w:ilvl="1" w:tplc="7D54975E" w:tentative="1">
      <w:start w:val="1"/>
      <w:numFmt w:val="bullet"/>
      <w:lvlText w:val="•"/>
      <w:lvlJc w:val="left"/>
      <w:pPr>
        <w:tabs>
          <w:tab w:val="num" w:pos="1440"/>
        </w:tabs>
        <w:ind w:left="1440" w:hanging="360"/>
      </w:pPr>
      <w:rPr>
        <w:rFonts w:ascii="Arial" w:hAnsi="Arial" w:hint="default"/>
      </w:rPr>
    </w:lvl>
    <w:lvl w:ilvl="2" w:tplc="7F463E6C" w:tentative="1">
      <w:start w:val="1"/>
      <w:numFmt w:val="bullet"/>
      <w:lvlText w:val="•"/>
      <w:lvlJc w:val="left"/>
      <w:pPr>
        <w:tabs>
          <w:tab w:val="num" w:pos="2160"/>
        </w:tabs>
        <w:ind w:left="2160" w:hanging="360"/>
      </w:pPr>
      <w:rPr>
        <w:rFonts w:ascii="Arial" w:hAnsi="Arial" w:hint="default"/>
      </w:rPr>
    </w:lvl>
    <w:lvl w:ilvl="3" w:tplc="37040410" w:tentative="1">
      <w:start w:val="1"/>
      <w:numFmt w:val="bullet"/>
      <w:lvlText w:val="•"/>
      <w:lvlJc w:val="left"/>
      <w:pPr>
        <w:tabs>
          <w:tab w:val="num" w:pos="2880"/>
        </w:tabs>
        <w:ind w:left="2880" w:hanging="360"/>
      </w:pPr>
      <w:rPr>
        <w:rFonts w:ascii="Arial" w:hAnsi="Arial" w:hint="default"/>
      </w:rPr>
    </w:lvl>
    <w:lvl w:ilvl="4" w:tplc="5150EA32" w:tentative="1">
      <w:start w:val="1"/>
      <w:numFmt w:val="bullet"/>
      <w:lvlText w:val="•"/>
      <w:lvlJc w:val="left"/>
      <w:pPr>
        <w:tabs>
          <w:tab w:val="num" w:pos="3600"/>
        </w:tabs>
        <w:ind w:left="3600" w:hanging="360"/>
      </w:pPr>
      <w:rPr>
        <w:rFonts w:ascii="Arial" w:hAnsi="Arial" w:hint="default"/>
      </w:rPr>
    </w:lvl>
    <w:lvl w:ilvl="5" w:tplc="34202FBE" w:tentative="1">
      <w:start w:val="1"/>
      <w:numFmt w:val="bullet"/>
      <w:lvlText w:val="•"/>
      <w:lvlJc w:val="left"/>
      <w:pPr>
        <w:tabs>
          <w:tab w:val="num" w:pos="4320"/>
        </w:tabs>
        <w:ind w:left="4320" w:hanging="360"/>
      </w:pPr>
      <w:rPr>
        <w:rFonts w:ascii="Arial" w:hAnsi="Arial" w:hint="default"/>
      </w:rPr>
    </w:lvl>
    <w:lvl w:ilvl="6" w:tplc="EB6ACC54" w:tentative="1">
      <w:start w:val="1"/>
      <w:numFmt w:val="bullet"/>
      <w:lvlText w:val="•"/>
      <w:lvlJc w:val="left"/>
      <w:pPr>
        <w:tabs>
          <w:tab w:val="num" w:pos="5040"/>
        </w:tabs>
        <w:ind w:left="5040" w:hanging="360"/>
      </w:pPr>
      <w:rPr>
        <w:rFonts w:ascii="Arial" w:hAnsi="Arial" w:hint="default"/>
      </w:rPr>
    </w:lvl>
    <w:lvl w:ilvl="7" w:tplc="3140C378" w:tentative="1">
      <w:start w:val="1"/>
      <w:numFmt w:val="bullet"/>
      <w:lvlText w:val="•"/>
      <w:lvlJc w:val="left"/>
      <w:pPr>
        <w:tabs>
          <w:tab w:val="num" w:pos="5760"/>
        </w:tabs>
        <w:ind w:left="5760" w:hanging="360"/>
      </w:pPr>
      <w:rPr>
        <w:rFonts w:ascii="Arial" w:hAnsi="Arial" w:hint="default"/>
      </w:rPr>
    </w:lvl>
    <w:lvl w:ilvl="8" w:tplc="4AA03F98" w:tentative="1">
      <w:start w:val="1"/>
      <w:numFmt w:val="bullet"/>
      <w:lvlText w:val="•"/>
      <w:lvlJc w:val="left"/>
      <w:pPr>
        <w:tabs>
          <w:tab w:val="num" w:pos="6480"/>
        </w:tabs>
        <w:ind w:left="6480" w:hanging="360"/>
      </w:pPr>
      <w:rPr>
        <w:rFonts w:ascii="Arial" w:hAnsi="Arial" w:hint="default"/>
      </w:rPr>
    </w:lvl>
  </w:abstractNum>
  <w:num w:numId="1" w16cid:durableId="1467311573">
    <w:abstractNumId w:val="3"/>
  </w:num>
  <w:num w:numId="2" w16cid:durableId="1945454072">
    <w:abstractNumId w:val="8"/>
  </w:num>
  <w:num w:numId="3" w16cid:durableId="784737336">
    <w:abstractNumId w:val="1"/>
  </w:num>
  <w:num w:numId="4" w16cid:durableId="1842576522">
    <w:abstractNumId w:val="6"/>
  </w:num>
  <w:num w:numId="5" w16cid:durableId="1479884640">
    <w:abstractNumId w:val="7"/>
  </w:num>
  <w:num w:numId="6" w16cid:durableId="410586418">
    <w:abstractNumId w:val="4"/>
  </w:num>
  <w:num w:numId="7" w16cid:durableId="1391808060">
    <w:abstractNumId w:val="0"/>
  </w:num>
  <w:num w:numId="8" w16cid:durableId="534317061">
    <w:abstractNumId w:val="5"/>
  </w:num>
  <w:num w:numId="9" w16cid:durableId="3090216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C9C"/>
    <w:rsid w:val="0005213D"/>
    <w:rsid w:val="000538EA"/>
    <w:rsid w:val="000836CB"/>
    <w:rsid w:val="00083AA3"/>
    <w:rsid w:val="00103423"/>
    <w:rsid w:val="00112BEB"/>
    <w:rsid w:val="001360D3"/>
    <w:rsid w:val="001F236B"/>
    <w:rsid w:val="00204858"/>
    <w:rsid w:val="00211548"/>
    <w:rsid w:val="00264698"/>
    <w:rsid w:val="00285EEF"/>
    <w:rsid w:val="002D2D68"/>
    <w:rsid w:val="003169C5"/>
    <w:rsid w:val="00362E00"/>
    <w:rsid w:val="003A3BB8"/>
    <w:rsid w:val="00460036"/>
    <w:rsid w:val="00464BF3"/>
    <w:rsid w:val="00471C9C"/>
    <w:rsid w:val="00473CFB"/>
    <w:rsid w:val="0047453C"/>
    <w:rsid w:val="004920EB"/>
    <w:rsid w:val="00545C48"/>
    <w:rsid w:val="005563D0"/>
    <w:rsid w:val="005838F4"/>
    <w:rsid w:val="00585AF5"/>
    <w:rsid w:val="005E3908"/>
    <w:rsid w:val="006669AD"/>
    <w:rsid w:val="006C31E0"/>
    <w:rsid w:val="00867BCC"/>
    <w:rsid w:val="00875BEA"/>
    <w:rsid w:val="00947931"/>
    <w:rsid w:val="00952BA7"/>
    <w:rsid w:val="009875B8"/>
    <w:rsid w:val="009946E0"/>
    <w:rsid w:val="009A1DB3"/>
    <w:rsid w:val="009B6843"/>
    <w:rsid w:val="00A9230C"/>
    <w:rsid w:val="00A927F1"/>
    <w:rsid w:val="00AB0192"/>
    <w:rsid w:val="00B00B7A"/>
    <w:rsid w:val="00B054C5"/>
    <w:rsid w:val="00B201BA"/>
    <w:rsid w:val="00B3149E"/>
    <w:rsid w:val="00BF37A6"/>
    <w:rsid w:val="00C30551"/>
    <w:rsid w:val="00C87744"/>
    <w:rsid w:val="00CA1055"/>
    <w:rsid w:val="00CF439C"/>
    <w:rsid w:val="00CF68EC"/>
    <w:rsid w:val="00D07F1A"/>
    <w:rsid w:val="00D4646E"/>
    <w:rsid w:val="00E73E2A"/>
    <w:rsid w:val="00F412E1"/>
    <w:rsid w:val="00F95913"/>
    <w:rsid w:val="76CB67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AA938"/>
  <w15:chartTrackingRefBased/>
  <w15:docId w15:val="{71DE5FEA-A48F-4A8D-B60A-02529BBB4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1C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1C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C9C"/>
  </w:style>
  <w:style w:type="paragraph" w:styleId="Footer">
    <w:name w:val="footer"/>
    <w:basedOn w:val="Normal"/>
    <w:link w:val="FooterChar"/>
    <w:uiPriority w:val="99"/>
    <w:unhideWhenUsed/>
    <w:rsid w:val="00471C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C9C"/>
  </w:style>
  <w:style w:type="character" w:customStyle="1" w:styleId="Heading1Char">
    <w:name w:val="Heading 1 Char"/>
    <w:basedOn w:val="DefaultParagraphFont"/>
    <w:link w:val="Heading1"/>
    <w:uiPriority w:val="9"/>
    <w:rsid w:val="00471C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71C9C"/>
    <w:pPr>
      <w:outlineLvl w:val="9"/>
    </w:pPr>
    <w:rPr>
      <w:lang w:val="en-US"/>
    </w:rPr>
  </w:style>
  <w:style w:type="paragraph" w:styleId="TOC2">
    <w:name w:val="toc 2"/>
    <w:basedOn w:val="Normal"/>
    <w:next w:val="Normal"/>
    <w:autoRedefine/>
    <w:uiPriority w:val="39"/>
    <w:unhideWhenUsed/>
    <w:rsid w:val="00471C9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71C9C"/>
    <w:pPr>
      <w:spacing w:after="100"/>
    </w:pPr>
    <w:rPr>
      <w:rFonts w:eastAsiaTheme="minorEastAsia" w:cs="Times New Roman"/>
      <w:lang w:val="en-US"/>
    </w:rPr>
  </w:style>
  <w:style w:type="paragraph" w:styleId="TOC3">
    <w:name w:val="toc 3"/>
    <w:basedOn w:val="Normal"/>
    <w:next w:val="Normal"/>
    <w:autoRedefine/>
    <w:uiPriority w:val="39"/>
    <w:unhideWhenUsed/>
    <w:rsid w:val="00471C9C"/>
    <w:pPr>
      <w:spacing w:after="100"/>
      <w:ind w:left="440"/>
    </w:pPr>
    <w:rPr>
      <w:rFonts w:eastAsiaTheme="minorEastAsia" w:cs="Times New Roman"/>
      <w:lang w:val="en-US"/>
    </w:rPr>
  </w:style>
  <w:style w:type="character" w:styleId="Hyperlink">
    <w:name w:val="Hyperlink"/>
    <w:basedOn w:val="DefaultParagraphFont"/>
    <w:uiPriority w:val="99"/>
    <w:unhideWhenUsed/>
    <w:rsid w:val="00083AA3"/>
    <w:rPr>
      <w:color w:val="0563C1" w:themeColor="hyperlink"/>
      <w:u w:val="single"/>
    </w:rPr>
  </w:style>
  <w:style w:type="character" w:styleId="UnresolvedMention">
    <w:name w:val="Unresolved Mention"/>
    <w:basedOn w:val="DefaultParagraphFont"/>
    <w:uiPriority w:val="99"/>
    <w:semiHidden/>
    <w:unhideWhenUsed/>
    <w:rsid w:val="00083AA3"/>
    <w:rPr>
      <w:color w:val="605E5C"/>
      <w:shd w:val="clear" w:color="auto" w:fill="E1DFDD"/>
    </w:rPr>
  </w:style>
  <w:style w:type="paragraph" w:styleId="ListParagraph">
    <w:name w:val="List Paragraph"/>
    <w:basedOn w:val="Normal"/>
    <w:uiPriority w:val="34"/>
    <w:qFormat/>
    <w:rsid w:val="00545C48"/>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B3149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865933">
      <w:bodyDiv w:val="1"/>
      <w:marLeft w:val="0"/>
      <w:marRight w:val="0"/>
      <w:marTop w:val="0"/>
      <w:marBottom w:val="0"/>
      <w:divBdr>
        <w:top w:val="none" w:sz="0" w:space="0" w:color="auto"/>
        <w:left w:val="none" w:sz="0" w:space="0" w:color="auto"/>
        <w:bottom w:val="none" w:sz="0" w:space="0" w:color="auto"/>
        <w:right w:val="none" w:sz="0" w:space="0" w:color="auto"/>
      </w:divBdr>
      <w:divsChild>
        <w:div w:id="2142263266">
          <w:marLeft w:val="446"/>
          <w:marRight w:val="0"/>
          <w:marTop w:val="58"/>
          <w:marBottom w:val="120"/>
          <w:divBdr>
            <w:top w:val="none" w:sz="0" w:space="0" w:color="auto"/>
            <w:left w:val="none" w:sz="0" w:space="0" w:color="auto"/>
            <w:bottom w:val="none" w:sz="0" w:space="0" w:color="auto"/>
            <w:right w:val="none" w:sz="0" w:space="0" w:color="auto"/>
          </w:divBdr>
        </w:div>
      </w:divsChild>
    </w:div>
    <w:div w:id="705564370">
      <w:bodyDiv w:val="1"/>
      <w:marLeft w:val="0"/>
      <w:marRight w:val="0"/>
      <w:marTop w:val="0"/>
      <w:marBottom w:val="0"/>
      <w:divBdr>
        <w:top w:val="none" w:sz="0" w:space="0" w:color="auto"/>
        <w:left w:val="none" w:sz="0" w:space="0" w:color="auto"/>
        <w:bottom w:val="none" w:sz="0" w:space="0" w:color="auto"/>
        <w:right w:val="none" w:sz="0" w:space="0" w:color="auto"/>
      </w:divBdr>
      <w:divsChild>
        <w:div w:id="1493596551">
          <w:marLeft w:val="446"/>
          <w:marRight w:val="0"/>
          <w:marTop w:val="38"/>
          <w:marBottom w:val="120"/>
          <w:divBdr>
            <w:top w:val="none" w:sz="0" w:space="0" w:color="auto"/>
            <w:left w:val="none" w:sz="0" w:space="0" w:color="auto"/>
            <w:bottom w:val="none" w:sz="0" w:space="0" w:color="auto"/>
            <w:right w:val="none" w:sz="0" w:space="0" w:color="auto"/>
          </w:divBdr>
        </w:div>
        <w:div w:id="722215421">
          <w:marLeft w:val="446"/>
          <w:marRight w:val="0"/>
          <w:marTop w:val="38"/>
          <w:marBottom w:val="120"/>
          <w:divBdr>
            <w:top w:val="none" w:sz="0" w:space="0" w:color="auto"/>
            <w:left w:val="none" w:sz="0" w:space="0" w:color="auto"/>
            <w:bottom w:val="none" w:sz="0" w:space="0" w:color="auto"/>
            <w:right w:val="none" w:sz="0" w:space="0" w:color="auto"/>
          </w:divBdr>
        </w:div>
        <w:div w:id="967932846">
          <w:marLeft w:val="446"/>
          <w:marRight w:val="0"/>
          <w:marTop w:val="38"/>
          <w:marBottom w:val="120"/>
          <w:divBdr>
            <w:top w:val="none" w:sz="0" w:space="0" w:color="auto"/>
            <w:left w:val="none" w:sz="0" w:space="0" w:color="auto"/>
            <w:bottom w:val="none" w:sz="0" w:space="0" w:color="auto"/>
            <w:right w:val="none" w:sz="0" w:space="0" w:color="auto"/>
          </w:divBdr>
        </w:div>
        <w:div w:id="1265114818">
          <w:marLeft w:val="446"/>
          <w:marRight w:val="0"/>
          <w:marTop w:val="38"/>
          <w:marBottom w:val="120"/>
          <w:divBdr>
            <w:top w:val="none" w:sz="0" w:space="0" w:color="auto"/>
            <w:left w:val="none" w:sz="0" w:space="0" w:color="auto"/>
            <w:bottom w:val="none" w:sz="0" w:space="0" w:color="auto"/>
            <w:right w:val="none" w:sz="0" w:space="0" w:color="auto"/>
          </w:divBdr>
        </w:div>
        <w:div w:id="927278062">
          <w:marLeft w:val="446"/>
          <w:marRight w:val="0"/>
          <w:marTop w:val="38"/>
          <w:marBottom w:val="120"/>
          <w:divBdr>
            <w:top w:val="none" w:sz="0" w:space="0" w:color="auto"/>
            <w:left w:val="none" w:sz="0" w:space="0" w:color="auto"/>
            <w:bottom w:val="none" w:sz="0" w:space="0" w:color="auto"/>
            <w:right w:val="none" w:sz="0" w:space="0" w:color="auto"/>
          </w:divBdr>
        </w:div>
        <w:div w:id="1862935366">
          <w:marLeft w:val="446"/>
          <w:marRight w:val="0"/>
          <w:marTop w:val="38"/>
          <w:marBottom w:val="120"/>
          <w:divBdr>
            <w:top w:val="none" w:sz="0" w:space="0" w:color="auto"/>
            <w:left w:val="none" w:sz="0" w:space="0" w:color="auto"/>
            <w:bottom w:val="none" w:sz="0" w:space="0" w:color="auto"/>
            <w:right w:val="none" w:sz="0" w:space="0" w:color="auto"/>
          </w:divBdr>
        </w:div>
        <w:div w:id="1544826483">
          <w:marLeft w:val="446"/>
          <w:marRight w:val="0"/>
          <w:marTop w:val="38"/>
          <w:marBottom w:val="120"/>
          <w:divBdr>
            <w:top w:val="none" w:sz="0" w:space="0" w:color="auto"/>
            <w:left w:val="none" w:sz="0" w:space="0" w:color="auto"/>
            <w:bottom w:val="none" w:sz="0" w:space="0" w:color="auto"/>
            <w:right w:val="none" w:sz="0" w:space="0" w:color="auto"/>
          </w:divBdr>
        </w:div>
        <w:div w:id="2073848457">
          <w:marLeft w:val="446"/>
          <w:marRight w:val="0"/>
          <w:marTop w:val="38"/>
          <w:marBottom w:val="120"/>
          <w:divBdr>
            <w:top w:val="none" w:sz="0" w:space="0" w:color="auto"/>
            <w:left w:val="none" w:sz="0" w:space="0" w:color="auto"/>
            <w:bottom w:val="none" w:sz="0" w:space="0" w:color="auto"/>
            <w:right w:val="none" w:sz="0" w:space="0" w:color="auto"/>
          </w:divBdr>
        </w:div>
      </w:divsChild>
    </w:div>
    <w:div w:id="722601685">
      <w:bodyDiv w:val="1"/>
      <w:marLeft w:val="0"/>
      <w:marRight w:val="0"/>
      <w:marTop w:val="0"/>
      <w:marBottom w:val="0"/>
      <w:divBdr>
        <w:top w:val="none" w:sz="0" w:space="0" w:color="auto"/>
        <w:left w:val="none" w:sz="0" w:space="0" w:color="auto"/>
        <w:bottom w:val="none" w:sz="0" w:space="0" w:color="auto"/>
        <w:right w:val="none" w:sz="0" w:space="0" w:color="auto"/>
      </w:divBdr>
      <w:divsChild>
        <w:div w:id="485820604">
          <w:marLeft w:val="446"/>
          <w:marRight w:val="0"/>
          <w:marTop w:val="77"/>
          <w:marBottom w:val="120"/>
          <w:divBdr>
            <w:top w:val="none" w:sz="0" w:space="0" w:color="auto"/>
            <w:left w:val="none" w:sz="0" w:space="0" w:color="auto"/>
            <w:bottom w:val="none" w:sz="0" w:space="0" w:color="auto"/>
            <w:right w:val="none" w:sz="0" w:space="0" w:color="auto"/>
          </w:divBdr>
        </w:div>
      </w:divsChild>
    </w:div>
    <w:div w:id="779297342">
      <w:bodyDiv w:val="1"/>
      <w:marLeft w:val="0"/>
      <w:marRight w:val="0"/>
      <w:marTop w:val="0"/>
      <w:marBottom w:val="0"/>
      <w:divBdr>
        <w:top w:val="none" w:sz="0" w:space="0" w:color="auto"/>
        <w:left w:val="none" w:sz="0" w:space="0" w:color="auto"/>
        <w:bottom w:val="none" w:sz="0" w:space="0" w:color="auto"/>
        <w:right w:val="none" w:sz="0" w:space="0" w:color="auto"/>
      </w:divBdr>
      <w:divsChild>
        <w:div w:id="945427227">
          <w:marLeft w:val="446"/>
          <w:marRight w:val="0"/>
          <w:marTop w:val="67"/>
          <w:marBottom w:val="120"/>
          <w:divBdr>
            <w:top w:val="none" w:sz="0" w:space="0" w:color="auto"/>
            <w:left w:val="none" w:sz="0" w:space="0" w:color="auto"/>
            <w:bottom w:val="none" w:sz="0" w:space="0" w:color="auto"/>
            <w:right w:val="none" w:sz="0" w:space="0" w:color="auto"/>
          </w:divBdr>
        </w:div>
        <w:div w:id="45688167">
          <w:marLeft w:val="446"/>
          <w:marRight w:val="0"/>
          <w:marTop w:val="67"/>
          <w:marBottom w:val="120"/>
          <w:divBdr>
            <w:top w:val="none" w:sz="0" w:space="0" w:color="auto"/>
            <w:left w:val="none" w:sz="0" w:space="0" w:color="auto"/>
            <w:bottom w:val="none" w:sz="0" w:space="0" w:color="auto"/>
            <w:right w:val="none" w:sz="0" w:space="0" w:color="auto"/>
          </w:divBdr>
        </w:div>
        <w:div w:id="822089674">
          <w:marLeft w:val="446"/>
          <w:marRight w:val="0"/>
          <w:marTop w:val="67"/>
          <w:marBottom w:val="120"/>
          <w:divBdr>
            <w:top w:val="none" w:sz="0" w:space="0" w:color="auto"/>
            <w:left w:val="none" w:sz="0" w:space="0" w:color="auto"/>
            <w:bottom w:val="none" w:sz="0" w:space="0" w:color="auto"/>
            <w:right w:val="none" w:sz="0" w:space="0" w:color="auto"/>
          </w:divBdr>
        </w:div>
      </w:divsChild>
    </w:div>
    <w:div w:id="972367853">
      <w:bodyDiv w:val="1"/>
      <w:marLeft w:val="0"/>
      <w:marRight w:val="0"/>
      <w:marTop w:val="0"/>
      <w:marBottom w:val="0"/>
      <w:divBdr>
        <w:top w:val="none" w:sz="0" w:space="0" w:color="auto"/>
        <w:left w:val="none" w:sz="0" w:space="0" w:color="auto"/>
        <w:bottom w:val="none" w:sz="0" w:space="0" w:color="auto"/>
        <w:right w:val="none" w:sz="0" w:space="0" w:color="auto"/>
      </w:divBdr>
    </w:div>
    <w:div w:id="1045103450">
      <w:bodyDiv w:val="1"/>
      <w:marLeft w:val="0"/>
      <w:marRight w:val="0"/>
      <w:marTop w:val="0"/>
      <w:marBottom w:val="0"/>
      <w:divBdr>
        <w:top w:val="none" w:sz="0" w:space="0" w:color="auto"/>
        <w:left w:val="none" w:sz="0" w:space="0" w:color="auto"/>
        <w:bottom w:val="none" w:sz="0" w:space="0" w:color="auto"/>
        <w:right w:val="none" w:sz="0" w:space="0" w:color="auto"/>
      </w:divBdr>
      <w:divsChild>
        <w:div w:id="1407845087">
          <w:marLeft w:val="446"/>
          <w:marRight w:val="0"/>
          <w:marTop w:val="0"/>
          <w:marBottom w:val="120"/>
          <w:divBdr>
            <w:top w:val="none" w:sz="0" w:space="0" w:color="auto"/>
            <w:left w:val="none" w:sz="0" w:space="0" w:color="auto"/>
            <w:bottom w:val="none" w:sz="0" w:space="0" w:color="auto"/>
            <w:right w:val="none" w:sz="0" w:space="0" w:color="auto"/>
          </w:divBdr>
        </w:div>
        <w:div w:id="733697123">
          <w:marLeft w:val="446"/>
          <w:marRight w:val="0"/>
          <w:marTop w:val="0"/>
          <w:marBottom w:val="120"/>
          <w:divBdr>
            <w:top w:val="none" w:sz="0" w:space="0" w:color="auto"/>
            <w:left w:val="none" w:sz="0" w:space="0" w:color="auto"/>
            <w:bottom w:val="none" w:sz="0" w:space="0" w:color="auto"/>
            <w:right w:val="none" w:sz="0" w:space="0" w:color="auto"/>
          </w:divBdr>
        </w:div>
        <w:div w:id="1419134033">
          <w:marLeft w:val="446"/>
          <w:marRight w:val="0"/>
          <w:marTop w:val="0"/>
          <w:marBottom w:val="120"/>
          <w:divBdr>
            <w:top w:val="none" w:sz="0" w:space="0" w:color="auto"/>
            <w:left w:val="none" w:sz="0" w:space="0" w:color="auto"/>
            <w:bottom w:val="none" w:sz="0" w:space="0" w:color="auto"/>
            <w:right w:val="none" w:sz="0" w:space="0" w:color="auto"/>
          </w:divBdr>
        </w:div>
        <w:div w:id="1583179740">
          <w:marLeft w:val="446"/>
          <w:marRight w:val="0"/>
          <w:marTop w:val="0"/>
          <w:marBottom w:val="120"/>
          <w:divBdr>
            <w:top w:val="none" w:sz="0" w:space="0" w:color="auto"/>
            <w:left w:val="none" w:sz="0" w:space="0" w:color="auto"/>
            <w:bottom w:val="none" w:sz="0" w:space="0" w:color="auto"/>
            <w:right w:val="none" w:sz="0" w:space="0" w:color="auto"/>
          </w:divBdr>
        </w:div>
        <w:div w:id="1329285627">
          <w:marLeft w:val="446"/>
          <w:marRight w:val="0"/>
          <w:marTop w:val="0"/>
          <w:marBottom w:val="120"/>
          <w:divBdr>
            <w:top w:val="none" w:sz="0" w:space="0" w:color="auto"/>
            <w:left w:val="none" w:sz="0" w:space="0" w:color="auto"/>
            <w:bottom w:val="none" w:sz="0" w:space="0" w:color="auto"/>
            <w:right w:val="none" w:sz="0" w:space="0" w:color="auto"/>
          </w:divBdr>
        </w:div>
      </w:divsChild>
    </w:div>
    <w:div w:id="1429235473">
      <w:bodyDiv w:val="1"/>
      <w:marLeft w:val="0"/>
      <w:marRight w:val="0"/>
      <w:marTop w:val="0"/>
      <w:marBottom w:val="0"/>
      <w:divBdr>
        <w:top w:val="none" w:sz="0" w:space="0" w:color="auto"/>
        <w:left w:val="none" w:sz="0" w:space="0" w:color="auto"/>
        <w:bottom w:val="none" w:sz="0" w:space="0" w:color="auto"/>
        <w:right w:val="none" w:sz="0" w:space="0" w:color="auto"/>
      </w:divBdr>
      <w:divsChild>
        <w:div w:id="1310398861">
          <w:marLeft w:val="446"/>
          <w:marRight w:val="0"/>
          <w:marTop w:val="58"/>
          <w:marBottom w:val="120"/>
          <w:divBdr>
            <w:top w:val="none" w:sz="0" w:space="0" w:color="auto"/>
            <w:left w:val="none" w:sz="0" w:space="0" w:color="auto"/>
            <w:bottom w:val="none" w:sz="0" w:space="0" w:color="auto"/>
            <w:right w:val="none" w:sz="0" w:space="0" w:color="auto"/>
          </w:divBdr>
        </w:div>
      </w:divsChild>
    </w:div>
    <w:div w:id="1433164455">
      <w:bodyDiv w:val="1"/>
      <w:marLeft w:val="0"/>
      <w:marRight w:val="0"/>
      <w:marTop w:val="0"/>
      <w:marBottom w:val="0"/>
      <w:divBdr>
        <w:top w:val="none" w:sz="0" w:space="0" w:color="auto"/>
        <w:left w:val="none" w:sz="0" w:space="0" w:color="auto"/>
        <w:bottom w:val="none" w:sz="0" w:space="0" w:color="auto"/>
        <w:right w:val="none" w:sz="0" w:space="0" w:color="auto"/>
      </w:divBdr>
      <w:divsChild>
        <w:div w:id="1948153767">
          <w:marLeft w:val="446"/>
          <w:marRight w:val="0"/>
          <w:marTop w:val="38"/>
          <w:marBottom w:val="120"/>
          <w:divBdr>
            <w:top w:val="none" w:sz="0" w:space="0" w:color="auto"/>
            <w:left w:val="none" w:sz="0" w:space="0" w:color="auto"/>
            <w:bottom w:val="none" w:sz="0" w:space="0" w:color="auto"/>
            <w:right w:val="none" w:sz="0" w:space="0" w:color="auto"/>
          </w:divBdr>
        </w:div>
        <w:div w:id="650911670">
          <w:marLeft w:val="446"/>
          <w:marRight w:val="0"/>
          <w:marTop w:val="38"/>
          <w:marBottom w:val="120"/>
          <w:divBdr>
            <w:top w:val="none" w:sz="0" w:space="0" w:color="auto"/>
            <w:left w:val="none" w:sz="0" w:space="0" w:color="auto"/>
            <w:bottom w:val="none" w:sz="0" w:space="0" w:color="auto"/>
            <w:right w:val="none" w:sz="0" w:space="0" w:color="auto"/>
          </w:divBdr>
        </w:div>
        <w:div w:id="1431662615">
          <w:marLeft w:val="446"/>
          <w:marRight w:val="0"/>
          <w:marTop w:val="38"/>
          <w:marBottom w:val="120"/>
          <w:divBdr>
            <w:top w:val="none" w:sz="0" w:space="0" w:color="auto"/>
            <w:left w:val="none" w:sz="0" w:space="0" w:color="auto"/>
            <w:bottom w:val="none" w:sz="0" w:space="0" w:color="auto"/>
            <w:right w:val="none" w:sz="0" w:space="0" w:color="auto"/>
          </w:divBdr>
        </w:div>
        <w:div w:id="1599563593">
          <w:marLeft w:val="446"/>
          <w:marRight w:val="0"/>
          <w:marTop w:val="38"/>
          <w:marBottom w:val="120"/>
          <w:divBdr>
            <w:top w:val="none" w:sz="0" w:space="0" w:color="auto"/>
            <w:left w:val="none" w:sz="0" w:space="0" w:color="auto"/>
            <w:bottom w:val="none" w:sz="0" w:space="0" w:color="auto"/>
            <w:right w:val="none" w:sz="0" w:space="0" w:color="auto"/>
          </w:divBdr>
        </w:div>
        <w:div w:id="1155073047">
          <w:marLeft w:val="446"/>
          <w:marRight w:val="0"/>
          <w:marTop w:val="38"/>
          <w:marBottom w:val="120"/>
          <w:divBdr>
            <w:top w:val="none" w:sz="0" w:space="0" w:color="auto"/>
            <w:left w:val="none" w:sz="0" w:space="0" w:color="auto"/>
            <w:bottom w:val="none" w:sz="0" w:space="0" w:color="auto"/>
            <w:right w:val="none" w:sz="0" w:space="0" w:color="auto"/>
          </w:divBdr>
        </w:div>
        <w:div w:id="1994334308">
          <w:marLeft w:val="446"/>
          <w:marRight w:val="0"/>
          <w:marTop w:val="38"/>
          <w:marBottom w:val="120"/>
          <w:divBdr>
            <w:top w:val="none" w:sz="0" w:space="0" w:color="auto"/>
            <w:left w:val="none" w:sz="0" w:space="0" w:color="auto"/>
            <w:bottom w:val="none" w:sz="0" w:space="0" w:color="auto"/>
            <w:right w:val="none" w:sz="0" w:space="0" w:color="auto"/>
          </w:divBdr>
        </w:div>
        <w:div w:id="843934339">
          <w:marLeft w:val="446"/>
          <w:marRight w:val="0"/>
          <w:marTop w:val="38"/>
          <w:marBottom w:val="120"/>
          <w:divBdr>
            <w:top w:val="none" w:sz="0" w:space="0" w:color="auto"/>
            <w:left w:val="none" w:sz="0" w:space="0" w:color="auto"/>
            <w:bottom w:val="none" w:sz="0" w:space="0" w:color="auto"/>
            <w:right w:val="none" w:sz="0" w:space="0" w:color="auto"/>
          </w:divBdr>
        </w:div>
        <w:div w:id="395788868">
          <w:marLeft w:val="446"/>
          <w:marRight w:val="0"/>
          <w:marTop w:val="38"/>
          <w:marBottom w:val="120"/>
          <w:divBdr>
            <w:top w:val="none" w:sz="0" w:space="0" w:color="auto"/>
            <w:left w:val="none" w:sz="0" w:space="0" w:color="auto"/>
            <w:bottom w:val="none" w:sz="0" w:space="0" w:color="auto"/>
            <w:right w:val="none" w:sz="0" w:space="0" w:color="auto"/>
          </w:divBdr>
        </w:div>
      </w:divsChild>
    </w:div>
    <w:div w:id="1458988527">
      <w:bodyDiv w:val="1"/>
      <w:marLeft w:val="0"/>
      <w:marRight w:val="0"/>
      <w:marTop w:val="0"/>
      <w:marBottom w:val="0"/>
      <w:divBdr>
        <w:top w:val="none" w:sz="0" w:space="0" w:color="auto"/>
        <w:left w:val="none" w:sz="0" w:space="0" w:color="auto"/>
        <w:bottom w:val="none" w:sz="0" w:space="0" w:color="auto"/>
        <w:right w:val="none" w:sz="0" w:space="0" w:color="auto"/>
      </w:divBdr>
      <w:divsChild>
        <w:div w:id="219022403">
          <w:marLeft w:val="446"/>
          <w:marRight w:val="0"/>
          <w:marTop w:val="38"/>
          <w:marBottom w:val="120"/>
          <w:divBdr>
            <w:top w:val="none" w:sz="0" w:space="0" w:color="auto"/>
            <w:left w:val="none" w:sz="0" w:space="0" w:color="auto"/>
            <w:bottom w:val="none" w:sz="0" w:space="0" w:color="auto"/>
            <w:right w:val="none" w:sz="0" w:space="0" w:color="auto"/>
          </w:divBdr>
        </w:div>
        <w:div w:id="1059553088">
          <w:marLeft w:val="446"/>
          <w:marRight w:val="0"/>
          <w:marTop w:val="38"/>
          <w:marBottom w:val="120"/>
          <w:divBdr>
            <w:top w:val="none" w:sz="0" w:space="0" w:color="auto"/>
            <w:left w:val="none" w:sz="0" w:space="0" w:color="auto"/>
            <w:bottom w:val="none" w:sz="0" w:space="0" w:color="auto"/>
            <w:right w:val="none" w:sz="0" w:space="0" w:color="auto"/>
          </w:divBdr>
        </w:div>
        <w:div w:id="1607037714">
          <w:marLeft w:val="446"/>
          <w:marRight w:val="0"/>
          <w:marTop w:val="38"/>
          <w:marBottom w:val="120"/>
          <w:divBdr>
            <w:top w:val="none" w:sz="0" w:space="0" w:color="auto"/>
            <w:left w:val="none" w:sz="0" w:space="0" w:color="auto"/>
            <w:bottom w:val="none" w:sz="0" w:space="0" w:color="auto"/>
            <w:right w:val="none" w:sz="0" w:space="0" w:color="auto"/>
          </w:divBdr>
        </w:div>
        <w:div w:id="264971180">
          <w:marLeft w:val="446"/>
          <w:marRight w:val="0"/>
          <w:marTop w:val="38"/>
          <w:marBottom w:val="120"/>
          <w:divBdr>
            <w:top w:val="none" w:sz="0" w:space="0" w:color="auto"/>
            <w:left w:val="none" w:sz="0" w:space="0" w:color="auto"/>
            <w:bottom w:val="none" w:sz="0" w:space="0" w:color="auto"/>
            <w:right w:val="none" w:sz="0" w:space="0" w:color="auto"/>
          </w:divBdr>
        </w:div>
        <w:div w:id="1415056709">
          <w:marLeft w:val="446"/>
          <w:marRight w:val="0"/>
          <w:marTop w:val="38"/>
          <w:marBottom w:val="120"/>
          <w:divBdr>
            <w:top w:val="none" w:sz="0" w:space="0" w:color="auto"/>
            <w:left w:val="none" w:sz="0" w:space="0" w:color="auto"/>
            <w:bottom w:val="none" w:sz="0" w:space="0" w:color="auto"/>
            <w:right w:val="none" w:sz="0" w:space="0" w:color="auto"/>
          </w:divBdr>
        </w:div>
        <w:div w:id="1301031796">
          <w:marLeft w:val="446"/>
          <w:marRight w:val="0"/>
          <w:marTop w:val="38"/>
          <w:marBottom w:val="120"/>
          <w:divBdr>
            <w:top w:val="none" w:sz="0" w:space="0" w:color="auto"/>
            <w:left w:val="none" w:sz="0" w:space="0" w:color="auto"/>
            <w:bottom w:val="none" w:sz="0" w:space="0" w:color="auto"/>
            <w:right w:val="none" w:sz="0" w:space="0" w:color="auto"/>
          </w:divBdr>
        </w:div>
        <w:div w:id="789982119">
          <w:marLeft w:val="446"/>
          <w:marRight w:val="0"/>
          <w:marTop w:val="38"/>
          <w:marBottom w:val="120"/>
          <w:divBdr>
            <w:top w:val="none" w:sz="0" w:space="0" w:color="auto"/>
            <w:left w:val="none" w:sz="0" w:space="0" w:color="auto"/>
            <w:bottom w:val="none" w:sz="0" w:space="0" w:color="auto"/>
            <w:right w:val="none" w:sz="0" w:space="0" w:color="auto"/>
          </w:divBdr>
        </w:div>
        <w:div w:id="1422920186">
          <w:marLeft w:val="446"/>
          <w:marRight w:val="0"/>
          <w:marTop w:val="38"/>
          <w:marBottom w:val="120"/>
          <w:divBdr>
            <w:top w:val="none" w:sz="0" w:space="0" w:color="auto"/>
            <w:left w:val="none" w:sz="0" w:space="0" w:color="auto"/>
            <w:bottom w:val="none" w:sz="0" w:space="0" w:color="auto"/>
            <w:right w:val="none" w:sz="0" w:space="0" w:color="auto"/>
          </w:divBdr>
        </w:div>
      </w:divsChild>
    </w:div>
    <w:div w:id="1838037791">
      <w:bodyDiv w:val="1"/>
      <w:marLeft w:val="0"/>
      <w:marRight w:val="0"/>
      <w:marTop w:val="0"/>
      <w:marBottom w:val="0"/>
      <w:divBdr>
        <w:top w:val="none" w:sz="0" w:space="0" w:color="auto"/>
        <w:left w:val="none" w:sz="0" w:space="0" w:color="auto"/>
        <w:bottom w:val="none" w:sz="0" w:space="0" w:color="auto"/>
        <w:right w:val="none" w:sz="0" w:space="0" w:color="auto"/>
      </w:divBdr>
      <w:divsChild>
        <w:div w:id="469128646">
          <w:marLeft w:val="446"/>
          <w:marRight w:val="0"/>
          <w:marTop w:val="67"/>
          <w:marBottom w:val="120"/>
          <w:divBdr>
            <w:top w:val="none" w:sz="0" w:space="0" w:color="auto"/>
            <w:left w:val="none" w:sz="0" w:space="0" w:color="auto"/>
            <w:bottom w:val="none" w:sz="0" w:space="0" w:color="auto"/>
            <w:right w:val="none" w:sz="0" w:space="0" w:color="auto"/>
          </w:divBdr>
        </w:div>
        <w:div w:id="64575327">
          <w:marLeft w:val="446"/>
          <w:marRight w:val="0"/>
          <w:marTop w:val="67"/>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sv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sv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svg"/><Relationship Id="rId25" Type="http://schemas.openxmlformats.org/officeDocument/2006/relationships/image" Target="media/image17.svg"/><Relationship Id="rId33" Type="http://schemas.openxmlformats.org/officeDocument/2006/relationships/image" Target="media/image25.sv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nkedin.com" TargetMode="External"/><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svg"/><Relationship Id="rId23" Type="http://schemas.openxmlformats.org/officeDocument/2006/relationships/image" Target="media/image15.svg"/><Relationship Id="rId28" Type="http://schemas.openxmlformats.org/officeDocument/2006/relationships/image" Target="media/image20.png"/><Relationship Id="rId36"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1.svg"/><Relationship Id="rId31" Type="http://schemas.openxmlformats.org/officeDocument/2006/relationships/image" Target="media/image23.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sv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D3DB8-73B4-41E2-84F6-D2BA29B3C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1630</Words>
  <Characters>9294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Harriet Akpojotor</cp:lastModifiedBy>
  <cp:revision>2</cp:revision>
  <dcterms:created xsi:type="dcterms:W3CDTF">2023-04-26T09:45:00Z</dcterms:created>
  <dcterms:modified xsi:type="dcterms:W3CDTF">2023-04-26T09:45:00Z</dcterms:modified>
</cp:coreProperties>
</file>