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u w:val="single"/>
        </w:rPr>
      </w:pPr>
      <w:r w:rsidDel="00000000" w:rsidR="00000000" w:rsidRPr="00000000">
        <w:rPr>
          <w:u w:val="single"/>
          <w:rtl w:val="0"/>
        </w:rPr>
        <w:t xml:space="preserve">Task 3. Looking back, evaluate how has your touring theatre production realised in practice elements of Tasks 1 &amp; 2?</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Having taken our finished theatre production 'Not Just Us’ on tour, it is interesting to think about the entire process and how it has all impacted on the piece. During Task 1 in the first week, we were set tasks to do individually and in a variety of groups, including interviewing a 5-7 year old, playing with different storytelling devices such as narration and retelling fairy tales. During this first week, it was difficult to imagine how all of the initial tasks would help us create our piece about the environment however in hindsight it is much clearer. Our interviews helped us think about things from the perspective of a child which then helped us to create a piece for children in this age demographic. We also used narration a lot in our stories which we then continued to do throughout the process as it is a good story telling device, particularly for our age range of 5-7 years old. Narration offers exposition and clarity that 5-7 year olds may not always comprehend through dialogue between characters and therefore we use it in a majority of our short stories within 'Not Just Us’, if not all in some form. By telling fairy tales, we were finding a new way to tell an old story, that most people already knew and in our final piece, 'Not Just Us’, we spread a message that lots of people know and preach but in a new way. Rather than being upfront and saying 'we need to save the environment’ we wanted to spread a positive message, about celebrating nature which I referred to during Task 2. I believe we achieved this positive message as throughout the touring week, a number of children in schools came up to us telling us how much they liked certain characters, or mimicking others. This was great feedback as each child had a different character they enjoyed which was the goal in what we set out to do. If children like the characters, most of which are animals and creatures, then they will hopefully go out of their way to help protect and preserve those animals and creatures and their habitats in the future. As I presumed during Task 2, each audience gave us a wide variety of responses, often reacting entirely differently to the same parts of the production a therefore no two shows were the same. Touring theatre around schools can have a big impact to a child’s life. It could completely change their outlook on a number of things</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jc w:val="center"/>
        <w:rPr>
          <w:i w:val="1"/>
        </w:rPr>
      </w:pPr>
      <w:r w:rsidDel="00000000" w:rsidR="00000000" w:rsidRPr="00000000">
        <w:rPr>
          <w:i w:val="1"/>
          <w:rtl w:val="0"/>
        </w:rPr>
        <w:t xml:space="preserve">“A parent of a seven year old boy contacted us after we visited his school. Her son hadn’t been enjoying school at all, but the day that he saw our production of ‘How Cold My Toes’ he came home &amp; chatted non-stop about it. He was the most excited and animated that she had ever seen him. The next morning he actually wanted to go into school for the first time in ages. She felt that he had finally been part of something at school which had engaged &amp; inspired him.”</w:t>
      </w:r>
      <w:r w:rsidDel="00000000" w:rsidR="00000000" w:rsidRPr="00000000">
        <w:rPr>
          <w:i w:val="1"/>
          <w:vertAlign w:val="superscript"/>
        </w:rPr>
        <w:footnoteReference w:customMarkFollows="0" w:id="0"/>
      </w:r>
      <w:r w:rsidDel="00000000" w:rsidR="00000000" w:rsidRPr="00000000">
        <w:rPr>
          <w:rtl w:val="0"/>
        </w:rPr>
      </w:r>
    </w:p>
    <w:p w:rsidR="00000000" w:rsidDel="00000000" w:rsidP="00000000" w:rsidRDefault="00000000" w:rsidRPr="00000000" w14:paraId="00000005">
      <w:pPr>
        <w:contextualSpacing w:val="0"/>
        <w:jc w:val="center"/>
        <w:rPr>
          <w:i w:val="1"/>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This quote from Travelling Light theatre reiterates the fact that a touring production can affect an audience in an infinite number of ways. Each story within 'Not Just Us’ contains its own message and each of these messages would have varying relevance depending on the area and the school or performance space we were performing in. In each place, our show would have different levels of impact on the social, political and cultural environments.</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sectPr>
      <w:headerReference r:id="rId7"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0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Jones, C. (2015). Education – is there a crisis in schools touring?. [Blog] itc Blog. Available at: https://www.itc-arts.org/blog/education-is-there-a-crisis-in-schools-touring [Accessed 21 Nov. 2018].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B">
    <w:pPr>
      <w:contextualSpacing w:val="0"/>
      <w:rPr/>
    </w:pPr>
    <w:r w:rsidDel="00000000" w:rsidR="00000000" w:rsidRPr="00000000">
      <w:rPr>
        <w:rtl w:val="0"/>
      </w:rPr>
      <w:t xml:space="preserve">Jack Ronan</w:t>
      <w:tab/>
      <w:tab/>
      <w:tab/>
      <w:tab/>
      <w:tab/>
      <w:tab/>
      <w:tab/>
      <w:tab/>
      <w:tab/>
      <w:tab/>
      <w:t xml:space="preserve">1601022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