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A6C3E" w14:textId="38512983" w:rsidR="000506AE" w:rsidRDefault="00A930C0">
      <w:pPr>
        <w:rPr>
          <w:sz w:val="28"/>
          <w:szCs w:val="28"/>
          <w:u w:val="single"/>
        </w:rPr>
      </w:pPr>
      <w:r>
        <w:rPr>
          <w:sz w:val="28"/>
          <w:szCs w:val="28"/>
          <w:u w:val="single"/>
        </w:rPr>
        <w:t>Assignment 4 HPFY3005</w:t>
      </w:r>
    </w:p>
    <w:p w14:paraId="7E72B870" w14:textId="29A28B79" w:rsidR="00A930C0" w:rsidRDefault="00A930C0">
      <w:pPr>
        <w:rPr>
          <w:sz w:val="28"/>
          <w:szCs w:val="28"/>
          <w:u w:val="single"/>
        </w:rPr>
      </w:pPr>
      <w:r>
        <w:rPr>
          <w:sz w:val="28"/>
          <w:szCs w:val="28"/>
          <w:u w:val="single"/>
        </w:rPr>
        <w:t>J. Weyman 2412742</w:t>
      </w:r>
    </w:p>
    <w:p w14:paraId="747F7AB1" w14:textId="60788E66" w:rsidR="00A930C0" w:rsidRDefault="00A930C0">
      <w:pPr>
        <w:rPr>
          <w:sz w:val="28"/>
          <w:szCs w:val="28"/>
          <w:u w:val="single"/>
        </w:rPr>
      </w:pPr>
      <w:r>
        <w:rPr>
          <w:sz w:val="28"/>
          <w:szCs w:val="28"/>
          <w:u w:val="single"/>
        </w:rPr>
        <w:t>Main argument and plan for essay</w:t>
      </w:r>
    </w:p>
    <w:p w14:paraId="550A82AE" w14:textId="77777777" w:rsidR="00A930C0" w:rsidRDefault="00A930C0">
      <w:pPr>
        <w:rPr>
          <w:sz w:val="28"/>
          <w:szCs w:val="28"/>
          <w:u w:val="single"/>
        </w:rPr>
      </w:pPr>
    </w:p>
    <w:p w14:paraId="440855FD" w14:textId="2C45387D" w:rsidR="00A930C0" w:rsidRPr="00A930C0" w:rsidRDefault="00A930C0">
      <w:r w:rsidRPr="00A930C0">
        <w:t>The main argument for the essay is ‘what constitutes a morally acceptable reason for taking mind-altering substances?’ and to bring to the fore the fact that the judgment required in measuring whether or not an act is morally acceptable</w:t>
      </w:r>
      <w:r>
        <w:t xml:space="preserve"> or not is actually clouding the actual event in question. This will highlight the need for the anthropologist to exercise impartiality in recording real time events. Of course some of the reasons for usage, such as hedonistic use will be instantly recognisable to most human beings as being immoral, except perhaps for the drinking of alcohol after work on the weekend, although slowly this is also being frowned upon due to the bad nature of the drunkard with violence, mental health and social problems. Some of the usage will involve addicts needing their fixes and the immoral things that these individuals will do to get it. So, we can judge without worrying too much on whether we are correct or not in some obvious cases. Trying to squeeze these points into a thousand words will definitely be tricky but my plan is to write the essay with however many words first and then doctor the work to bring it down to the acceptable size, whilst still incorporating the main arguments and points. The plan is to highlight some different basic reasons for usage i.e. Shamanistic, Creative, Investigative and Hedonistic and under each subtitle give a basic argument of whether the reason can be classed as morally acceptable or not and also to see the difference between the reasons for usage and thereby get an insight into humanity and drug use, starting at shamanistic and ending with the addicted hedonist creating social problems we will see the whole body of work as a study showing moralistic boundary crossing.</w:t>
      </w:r>
    </w:p>
    <w:p w14:paraId="5D4FD558" w14:textId="77777777" w:rsidR="00A930C0" w:rsidRPr="00A930C0" w:rsidRDefault="00A930C0">
      <w:pPr>
        <w:rPr>
          <w:sz w:val="28"/>
          <w:szCs w:val="28"/>
          <w:u w:val="single"/>
        </w:rPr>
      </w:pPr>
    </w:p>
    <w:sectPr w:rsidR="00A930C0" w:rsidRPr="00A930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C0"/>
    <w:rsid w:val="000506AE"/>
    <w:rsid w:val="007459C5"/>
    <w:rsid w:val="00914166"/>
    <w:rsid w:val="00941B9C"/>
    <w:rsid w:val="00A930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7152A"/>
  <w15:chartTrackingRefBased/>
  <w15:docId w15:val="{2973FCFB-F2A6-4C71-A652-148769E50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0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30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30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30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30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30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0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0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0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0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30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30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30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30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30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0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0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0C0"/>
    <w:rPr>
      <w:rFonts w:eastAsiaTheme="majorEastAsia" w:cstheme="majorBidi"/>
      <w:color w:val="272727" w:themeColor="text1" w:themeTint="D8"/>
    </w:rPr>
  </w:style>
  <w:style w:type="paragraph" w:styleId="Title">
    <w:name w:val="Title"/>
    <w:basedOn w:val="Normal"/>
    <w:next w:val="Normal"/>
    <w:link w:val="TitleChar"/>
    <w:uiPriority w:val="10"/>
    <w:qFormat/>
    <w:rsid w:val="00A930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0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0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0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0C0"/>
    <w:pPr>
      <w:spacing w:before="160"/>
      <w:jc w:val="center"/>
    </w:pPr>
    <w:rPr>
      <w:i/>
      <w:iCs/>
      <w:color w:val="404040" w:themeColor="text1" w:themeTint="BF"/>
    </w:rPr>
  </w:style>
  <w:style w:type="character" w:customStyle="1" w:styleId="QuoteChar">
    <w:name w:val="Quote Char"/>
    <w:basedOn w:val="DefaultParagraphFont"/>
    <w:link w:val="Quote"/>
    <w:uiPriority w:val="29"/>
    <w:rsid w:val="00A930C0"/>
    <w:rPr>
      <w:i/>
      <w:iCs/>
      <w:color w:val="404040" w:themeColor="text1" w:themeTint="BF"/>
    </w:rPr>
  </w:style>
  <w:style w:type="paragraph" w:styleId="ListParagraph">
    <w:name w:val="List Paragraph"/>
    <w:basedOn w:val="Normal"/>
    <w:uiPriority w:val="34"/>
    <w:qFormat/>
    <w:rsid w:val="00A930C0"/>
    <w:pPr>
      <w:ind w:left="720"/>
      <w:contextualSpacing/>
    </w:pPr>
  </w:style>
  <w:style w:type="character" w:styleId="IntenseEmphasis">
    <w:name w:val="Intense Emphasis"/>
    <w:basedOn w:val="DefaultParagraphFont"/>
    <w:uiPriority w:val="21"/>
    <w:qFormat/>
    <w:rsid w:val="00A930C0"/>
    <w:rPr>
      <w:i/>
      <w:iCs/>
      <w:color w:val="0F4761" w:themeColor="accent1" w:themeShade="BF"/>
    </w:rPr>
  </w:style>
  <w:style w:type="paragraph" w:styleId="IntenseQuote">
    <w:name w:val="Intense Quote"/>
    <w:basedOn w:val="Normal"/>
    <w:next w:val="Normal"/>
    <w:link w:val="IntenseQuoteChar"/>
    <w:uiPriority w:val="30"/>
    <w:qFormat/>
    <w:rsid w:val="00A930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30C0"/>
    <w:rPr>
      <w:i/>
      <w:iCs/>
      <w:color w:val="0F4761" w:themeColor="accent1" w:themeShade="BF"/>
    </w:rPr>
  </w:style>
  <w:style w:type="character" w:styleId="IntenseReference">
    <w:name w:val="Intense Reference"/>
    <w:basedOn w:val="DefaultParagraphFont"/>
    <w:uiPriority w:val="32"/>
    <w:qFormat/>
    <w:rsid w:val="00A930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6007f693e553e407859437a1914dcc20">
  <xsd:schema xmlns:xsd="http://www.w3.org/2001/XMLSchema" xmlns:xs="http://www.w3.org/2001/XMLSchema" xmlns:p="http://schemas.microsoft.com/office/2006/metadata/properties" xmlns:ns3="0085e1a2-9cbf-4b92-866b-21f3c89040b6" targetNamespace="http://schemas.microsoft.com/office/2006/metadata/properties" ma:root="true" ma:fieldsID="16818ad60837357461e45357fe01089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A5424FA-E8FC-45F2-9769-BC0B1B2F7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132EFF-FC5C-494E-9384-9E4F6ADC6243}">
  <ds:schemaRefs>
    <ds:schemaRef ds:uri="http://schemas.microsoft.com/sharepoint/v3/contenttype/forms"/>
  </ds:schemaRefs>
</ds:datastoreItem>
</file>

<file path=customXml/itemProps3.xml><?xml version="1.0" encoding="utf-8"?>
<ds:datastoreItem xmlns:ds="http://schemas.openxmlformats.org/officeDocument/2006/customXml" ds:itemID="{8A777FD9-069F-4CBA-9A3F-1FCAEA17A09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0085e1a2-9cbf-4b92-866b-21f3c89040b6"/>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308</Words>
  <Characters>1518</Characters>
  <Application>Microsoft Office Word</Application>
  <DocSecurity>0</DocSecurity>
  <Lines>25</Lines>
  <Paragraphs>4</Paragraphs>
  <ScaleCrop>false</ScaleCrop>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Weyman (2412742)</dc:creator>
  <cp:keywords/>
  <dc:description/>
  <cp:lastModifiedBy>James Weyman (2412742)</cp:lastModifiedBy>
  <cp:revision>1</cp:revision>
  <dcterms:created xsi:type="dcterms:W3CDTF">2024-11-06T13:37:00Z</dcterms:created>
  <dcterms:modified xsi:type="dcterms:W3CDTF">2024-11-06T14:05:00Z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