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BB65EB8" w14:textId="166A142A" w:rsidR="003075B4" w:rsidRPr="00C96CB5" w:rsidRDefault="003075B4" w:rsidP="001645A8">
      <w:pPr>
        <w:spacing w:line="480" w:lineRule="auto"/>
        <w:rPr>
          <w:rFonts w:ascii="Arial" w:hAnsi="Arial" w:cs="Arial"/>
          <w:bCs/>
          <w:sz w:val="24"/>
          <w:szCs w:val="24"/>
          <w:shd w:val="clear" w:color="auto" w:fill="FFFFFF"/>
        </w:rPr>
      </w:pPr>
    </w:p>
    <w:p w14:paraId="7E945FA7" w14:textId="77777777" w:rsidR="001645A8" w:rsidRPr="00C96CB5" w:rsidRDefault="001645A8" w:rsidP="001645A8">
      <w:pPr>
        <w:spacing w:line="480" w:lineRule="auto"/>
        <w:rPr>
          <w:rFonts w:ascii="Arial" w:hAnsi="Arial" w:cs="Arial"/>
          <w:bCs/>
          <w:sz w:val="24"/>
          <w:szCs w:val="24"/>
          <w:shd w:val="clear" w:color="auto" w:fill="FFFFFF"/>
        </w:rPr>
      </w:pPr>
    </w:p>
    <w:p w14:paraId="07B19707" w14:textId="77777777" w:rsidR="00381EC4" w:rsidRPr="00C96CB5" w:rsidRDefault="00381EC4" w:rsidP="00381EC4">
      <w:pPr>
        <w:jc w:val="center"/>
        <w:rPr>
          <w:rFonts w:ascii="Arial" w:hAnsi="Arial" w:cs="Arial"/>
          <w:bCs/>
          <w:sz w:val="24"/>
          <w:szCs w:val="24"/>
          <w:shd w:val="clear" w:color="auto" w:fill="FFFFFF"/>
        </w:rPr>
      </w:pPr>
    </w:p>
    <w:p w14:paraId="7CBA984F" w14:textId="77777777" w:rsidR="00381EC4" w:rsidRPr="00C96CB5" w:rsidRDefault="00381EC4" w:rsidP="00381EC4">
      <w:pPr>
        <w:jc w:val="center"/>
        <w:rPr>
          <w:rFonts w:ascii="Arial" w:hAnsi="Arial" w:cs="Arial"/>
          <w:bCs/>
          <w:sz w:val="24"/>
          <w:szCs w:val="24"/>
          <w:shd w:val="clear" w:color="auto" w:fill="FFFFFF"/>
        </w:rPr>
      </w:pPr>
      <w:bookmarkStart w:id="0" w:name="_GoBack"/>
      <w:bookmarkEnd w:id="0"/>
    </w:p>
    <w:p w14:paraId="61E0A59C" w14:textId="476649F2" w:rsidR="00381EC4" w:rsidRPr="00C96CB5" w:rsidRDefault="00381EC4" w:rsidP="00381EC4">
      <w:pPr>
        <w:jc w:val="center"/>
        <w:rPr>
          <w:rFonts w:ascii="Arial" w:hAnsi="Arial" w:cs="Arial"/>
          <w:bCs/>
          <w:sz w:val="24"/>
          <w:szCs w:val="24"/>
          <w:shd w:val="clear" w:color="auto" w:fill="FFFFFF"/>
        </w:rPr>
      </w:pPr>
    </w:p>
    <w:p w14:paraId="3A2FAA8C" w14:textId="77777777" w:rsidR="00381EC4" w:rsidRPr="00C96CB5" w:rsidRDefault="00381EC4" w:rsidP="00381EC4">
      <w:pPr>
        <w:jc w:val="center"/>
        <w:rPr>
          <w:rFonts w:ascii="Arial" w:hAnsi="Arial" w:cs="Arial"/>
          <w:bCs/>
          <w:sz w:val="24"/>
          <w:szCs w:val="24"/>
          <w:shd w:val="clear" w:color="auto" w:fill="FFFFFF"/>
        </w:rPr>
      </w:pPr>
    </w:p>
    <w:p w14:paraId="30884E03" w14:textId="29885043" w:rsidR="00381EC4" w:rsidRPr="00C96CB5" w:rsidRDefault="007F5746" w:rsidP="00742E8C">
      <w:pPr>
        <w:jc w:val="center"/>
        <w:rPr>
          <w:rFonts w:ascii="Arial" w:hAnsi="Arial" w:cs="Arial"/>
          <w:bCs/>
          <w:sz w:val="24"/>
          <w:szCs w:val="24"/>
          <w:shd w:val="clear" w:color="auto" w:fill="FFFFFF"/>
        </w:rPr>
      </w:pPr>
      <w:r>
        <w:rPr>
          <w:rFonts w:ascii="Arial" w:hAnsi="Arial" w:cs="Arial"/>
          <w:bCs/>
          <w:sz w:val="24"/>
          <w:szCs w:val="24"/>
          <w:shd w:val="clear" w:color="auto" w:fill="FFFFFF"/>
        </w:rPr>
        <w:t xml:space="preserve">OPERATING HOTEL FACILITIES </w:t>
      </w:r>
      <w:r w:rsidR="00381EC4" w:rsidRPr="00C96CB5">
        <w:rPr>
          <w:rFonts w:ascii="Arial" w:hAnsi="Arial" w:cs="Arial"/>
          <w:bCs/>
          <w:sz w:val="24"/>
          <w:szCs w:val="24"/>
          <w:shd w:val="clear" w:color="auto" w:fill="FFFFFF"/>
        </w:rPr>
        <w:t>(</w:t>
      </w:r>
      <w:r w:rsidR="00742E8C">
        <w:rPr>
          <w:rFonts w:ascii="Arial" w:hAnsi="Arial" w:cs="Arial"/>
          <w:bCs/>
          <w:sz w:val="24"/>
          <w:szCs w:val="24"/>
          <w:shd w:val="clear" w:color="auto" w:fill="FFFFFF"/>
        </w:rPr>
        <w:t>BMIH400</w:t>
      </w:r>
      <w:r>
        <w:rPr>
          <w:rFonts w:ascii="Arial" w:hAnsi="Arial" w:cs="Arial"/>
          <w:bCs/>
          <w:sz w:val="24"/>
          <w:szCs w:val="24"/>
          <w:shd w:val="clear" w:color="auto" w:fill="FFFFFF"/>
        </w:rPr>
        <w:t>6</w:t>
      </w:r>
      <w:r w:rsidR="00381EC4" w:rsidRPr="00C96CB5">
        <w:rPr>
          <w:rFonts w:ascii="Arial" w:hAnsi="Arial" w:cs="Arial"/>
          <w:bCs/>
          <w:sz w:val="24"/>
          <w:szCs w:val="24"/>
          <w:shd w:val="clear" w:color="auto" w:fill="FFFFFF"/>
        </w:rPr>
        <w:t>)</w:t>
      </w:r>
    </w:p>
    <w:p w14:paraId="3E5C72C4" w14:textId="377DD603" w:rsidR="003075B4" w:rsidRPr="00C96CB5" w:rsidRDefault="003075B4" w:rsidP="00742E8C">
      <w:pPr>
        <w:spacing w:line="480" w:lineRule="auto"/>
        <w:jc w:val="center"/>
        <w:rPr>
          <w:rFonts w:ascii="Arial" w:hAnsi="Arial" w:cs="Arial"/>
          <w:bCs/>
          <w:sz w:val="24"/>
          <w:szCs w:val="24"/>
          <w:shd w:val="clear" w:color="auto" w:fill="FFFFFF"/>
        </w:rPr>
      </w:pPr>
    </w:p>
    <w:p w14:paraId="1BA19FDC" w14:textId="3277CE35" w:rsidR="005672E9" w:rsidRPr="00C96CB5" w:rsidRDefault="004D29DB" w:rsidP="00742E8C">
      <w:pPr>
        <w:spacing w:line="480" w:lineRule="auto"/>
        <w:jc w:val="center"/>
        <w:rPr>
          <w:rFonts w:ascii="Arial" w:hAnsi="Arial" w:cs="Arial"/>
          <w:bCs/>
          <w:sz w:val="24"/>
          <w:szCs w:val="24"/>
          <w:shd w:val="clear" w:color="auto" w:fill="FFFFFF"/>
        </w:rPr>
      </w:pPr>
      <w:r w:rsidRPr="00C96CB5">
        <w:rPr>
          <w:rFonts w:ascii="Arial" w:hAnsi="Arial" w:cs="Arial"/>
          <w:bCs/>
          <w:sz w:val="24"/>
          <w:szCs w:val="24"/>
          <w:shd w:val="clear" w:color="auto" w:fill="FFFFFF"/>
        </w:rPr>
        <w:t>Assignment on</w:t>
      </w:r>
    </w:p>
    <w:p w14:paraId="5566A298" w14:textId="422B0D4D" w:rsidR="00381EC4" w:rsidRPr="00C96CB5" w:rsidRDefault="007F5746" w:rsidP="00742E8C">
      <w:pPr>
        <w:spacing w:line="480" w:lineRule="auto"/>
        <w:jc w:val="center"/>
        <w:rPr>
          <w:rFonts w:ascii="Arial" w:hAnsi="Arial" w:cs="Arial"/>
          <w:bCs/>
          <w:sz w:val="24"/>
          <w:szCs w:val="24"/>
          <w:shd w:val="clear" w:color="auto" w:fill="FFFFFF"/>
        </w:rPr>
      </w:pPr>
      <w:r>
        <w:rPr>
          <w:rFonts w:ascii="Arial" w:hAnsi="Arial" w:cs="Arial"/>
          <w:bCs/>
          <w:sz w:val="24"/>
          <w:szCs w:val="24"/>
          <w:shd w:val="clear" w:color="auto" w:fill="FFFFFF"/>
        </w:rPr>
        <w:t xml:space="preserve">Sustainability within the Hotel Industry </w:t>
      </w:r>
    </w:p>
    <w:p w14:paraId="6BECDAD7" w14:textId="3274C291" w:rsidR="003075B4" w:rsidRPr="00C96CB5" w:rsidRDefault="006223EE" w:rsidP="00742E8C">
      <w:pPr>
        <w:spacing w:line="480" w:lineRule="auto"/>
        <w:jc w:val="center"/>
        <w:rPr>
          <w:rFonts w:ascii="Arial" w:hAnsi="Arial" w:cs="Arial"/>
          <w:bCs/>
          <w:sz w:val="24"/>
          <w:szCs w:val="24"/>
          <w:shd w:val="clear" w:color="auto" w:fill="FFFFFF"/>
        </w:rPr>
      </w:pPr>
      <w:r w:rsidRPr="00C96CB5">
        <w:rPr>
          <w:rFonts w:ascii="Arial" w:hAnsi="Arial" w:cs="Arial"/>
          <w:bCs/>
          <w:sz w:val="24"/>
          <w:szCs w:val="24"/>
          <w:shd w:val="clear" w:color="auto" w:fill="FFFFFF"/>
        </w:rPr>
        <w:t>Submitted by:</w:t>
      </w:r>
      <w:r w:rsidR="003B5563" w:rsidRPr="00C96CB5">
        <w:rPr>
          <w:rFonts w:ascii="Arial" w:hAnsi="Arial" w:cs="Arial"/>
          <w:bCs/>
          <w:sz w:val="24"/>
          <w:szCs w:val="24"/>
          <w:shd w:val="clear" w:color="auto" w:fill="FFFFFF"/>
        </w:rPr>
        <w:t xml:space="preserve"> Arifa Kabir Begum</w:t>
      </w:r>
    </w:p>
    <w:p w14:paraId="44590453" w14:textId="6992AF93" w:rsidR="003B5563" w:rsidRPr="00C96CB5" w:rsidRDefault="003B5563" w:rsidP="00742E8C">
      <w:pPr>
        <w:spacing w:line="480" w:lineRule="auto"/>
        <w:jc w:val="center"/>
        <w:rPr>
          <w:rFonts w:ascii="Arial" w:hAnsi="Arial" w:cs="Arial"/>
          <w:bCs/>
          <w:sz w:val="24"/>
          <w:szCs w:val="24"/>
          <w:shd w:val="clear" w:color="auto" w:fill="FFFFFF"/>
        </w:rPr>
      </w:pPr>
      <w:r w:rsidRPr="00C96CB5">
        <w:rPr>
          <w:rFonts w:ascii="Arial" w:hAnsi="Arial" w:cs="Arial"/>
          <w:bCs/>
          <w:sz w:val="24"/>
          <w:szCs w:val="24"/>
          <w:shd w:val="clear" w:color="auto" w:fill="FFFFFF"/>
        </w:rPr>
        <w:t>ID# 2118715</w:t>
      </w:r>
    </w:p>
    <w:p w14:paraId="51C67006" w14:textId="46DACC8E" w:rsidR="003075B4" w:rsidRPr="00C96CB5" w:rsidRDefault="006223EE" w:rsidP="00742E8C">
      <w:pPr>
        <w:spacing w:line="480" w:lineRule="auto"/>
        <w:jc w:val="center"/>
        <w:rPr>
          <w:rFonts w:ascii="Arial" w:hAnsi="Arial" w:cs="Arial"/>
          <w:bCs/>
          <w:sz w:val="24"/>
          <w:szCs w:val="24"/>
          <w:shd w:val="clear" w:color="auto" w:fill="FFFFFF"/>
        </w:rPr>
      </w:pPr>
      <w:r w:rsidRPr="00C96CB5">
        <w:rPr>
          <w:rFonts w:ascii="Arial" w:hAnsi="Arial" w:cs="Arial"/>
          <w:bCs/>
          <w:sz w:val="24"/>
          <w:szCs w:val="24"/>
          <w:shd w:val="clear" w:color="auto" w:fill="FFFFFF"/>
        </w:rPr>
        <w:t>Submitted to:</w:t>
      </w:r>
      <w:r w:rsidR="00CA4B0F" w:rsidRPr="00C96CB5">
        <w:rPr>
          <w:rFonts w:ascii="Arial" w:hAnsi="Arial" w:cs="Arial"/>
          <w:bCs/>
          <w:sz w:val="24"/>
          <w:szCs w:val="24"/>
          <w:shd w:val="clear" w:color="auto" w:fill="FFFFFF"/>
        </w:rPr>
        <w:t xml:space="preserve"> Lola Villard</w:t>
      </w:r>
    </w:p>
    <w:p w14:paraId="7DDEEF00" w14:textId="237DB651" w:rsidR="00381EC4" w:rsidRPr="00C96CB5" w:rsidRDefault="006223EE" w:rsidP="00742E8C">
      <w:pPr>
        <w:spacing w:line="480" w:lineRule="auto"/>
        <w:jc w:val="center"/>
        <w:rPr>
          <w:rFonts w:ascii="Arial" w:hAnsi="Arial" w:cs="Arial"/>
          <w:bCs/>
          <w:sz w:val="24"/>
          <w:szCs w:val="24"/>
          <w:shd w:val="clear" w:color="auto" w:fill="FFFFFF"/>
        </w:rPr>
      </w:pPr>
      <w:r w:rsidRPr="00C96CB5">
        <w:rPr>
          <w:rFonts w:ascii="Arial" w:hAnsi="Arial" w:cs="Arial"/>
          <w:bCs/>
          <w:sz w:val="24"/>
          <w:szCs w:val="24"/>
          <w:shd w:val="clear" w:color="auto" w:fill="FFFFFF"/>
        </w:rPr>
        <w:t>Date:</w:t>
      </w:r>
      <w:r w:rsidR="00381EC4" w:rsidRPr="00C96CB5">
        <w:rPr>
          <w:rFonts w:ascii="Arial" w:hAnsi="Arial" w:cs="Arial"/>
          <w:bCs/>
          <w:sz w:val="24"/>
          <w:szCs w:val="24"/>
          <w:shd w:val="clear" w:color="auto" w:fill="FFFFFF"/>
        </w:rPr>
        <w:t xml:space="preserve"> 27/10/202</w:t>
      </w:r>
    </w:p>
    <w:p w14:paraId="28C815A6" w14:textId="14B4EA11" w:rsidR="00C96CB5" w:rsidRPr="00C96CB5" w:rsidRDefault="00C96CB5" w:rsidP="00381EC4">
      <w:pPr>
        <w:spacing w:line="480" w:lineRule="auto"/>
        <w:jc w:val="center"/>
        <w:rPr>
          <w:rFonts w:ascii="Arial" w:hAnsi="Arial" w:cs="Arial"/>
          <w:bCs/>
          <w:sz w:val="24"/>
          <w:szCs w:val="24"/>
          <w:shd w:val="clear" w:color="auto" w:fill="FFFFFF"/>
        </w:rPr>
      </w:pPr>
    </w:p>
    <w:p w14:paraId="7B8437FC" w14:textId="7A4A26BD" w:rsidR="00C96CB5" w:rsidRPr="00C96CB5" w:rsidRDefault="00C96CB5" w:rsidP="00381EC4">
      <w:pPr>
        <w:spacing w:line="480" w:lineRule="auto"/>
        <w:jc w:val="center"/>
        <w:rPr>
          <w:rFonts w:ascii="Arial" w:hAnsi="Arial" w:cs="Arial"/>
          <w:bCs/>
          <w:sz w:val="24"/>
          <w:szCs w:val="24"/>
          <w:shd w:val="clear" w:color="auto" w:fill="FFFFFF"/>
        </w:rPr>
      </w:pPr>
    </w:p>
    <w:p w14:paraId="09BD1CAC" w14:textId="25385858" w:rsidR="00C96CB5" w:rsidRDefault="00C96CB5" w:rsidP="00381EC4">
      <w:pPr>
        <w:spacing w:line="480" w:lineRule="auto"/>
        <w:jc w:val="center"/>
        <w:rPr>
          <w:rFonts w:ascii="Arial" w:hAnsi="Arial" w:cs="Arial"/>
          <w:bCs/>
          <w:sz w:val="24"/>
          <w:szCs w:val="24"/>
          <w:shd w:val="clear" w:color="auto" w:fill="FFFFFF"/>
        </w:rPr>
      </w:pPr>
    </w:p>
    <w:p w14:paraId="7DA1EF4C" w14:textId="090376E7" w:rsidR="00742E8C" w:rsidRDefault="00742E8C" w:rsidP="00381EC4">
      <w:pPr>
        <w:spacing w:line="480" w:lineRule="auto"/>
        <w:jc w:val="center"/>
        <w:rPr>
          <w:rFonts w:ascii="Arial" w:hAnsi="Arial" w:cs="Arial"/>
          <w:bCs/>
          <w:sz w:val="24"/>
          <w:szCs w:val="24"/>
          <w:shd w:val="clear" w:color="auto" w:fill="FFFFFF"/>
        </w:rPr>
      </w:pPr>
    </w:p>
    <w:p w14:paraId="64F539E2" w14:textId="4668F012" w:rsidR="00742E8C" w:rsidRDefault="00742E8C" w:rsidP="00381EC4">
      <w:pPr>
        <w:spacing w:line="480" w:lineRule="auto"/>
        <w:jc w:val="center"/>
        <w:rPr>
          <w:rFonts w:ascii="Arial" w:hAnsi="Arial" w:cs="Arial"/>
          <w:bCs/>
          <w:sz w:val="24"/>
          <w:szCs w:val="24"/>
          <w:shd w:val="clear" w:color="auto" w:fill="FFFFFF"/>
        </w:rPr>
      </w:pPr>
    </w:p>
    <w:p w14:paraId="42CEBEA0" w14:textId="77777777" w:rsidR="00742E8C" w:rsidRPr="00C96CB5" w:rsidRDefault="00742E8C" w:rsidP="00381EC4">
      <w:pPr>
        <w:spacing w:line="480" w:lineRule="auto"/>
        <w:jc w:val="center"/>
        <w:rPr>
          <w:rFonts w:ascii="Arial" w:hAnsi="Arial" w:cs="Arial"/>
          <w:bCs/>
          <w:sz w:val="24"/>
          <w:szCs w:val="24"/>
          <w:shd w:val="clear" w:color="auto" w:fill="FFFFFF"/>
        </w:rPr>
      </w:pPr>
    </w:p>
    <w:p w14:paraId="6E4A367B" w14:textId="77777777" w:rsidR="007F5746" w:rsidRPr="007F5746" w:rsidRDefault="007F5746" w:rsidP="007F5746">
      <w:pPr>
        <w:spacing w:line="360" w:lineRule="auto"/>
        <w:jc w:val="both"/>
        <w:rPr>
          <w:rFonts w:ascii="Arial" w:hAnsi="Arial" w:cs="Arial"/>
          <w:sz w:val="24"/>
          <w:szCs w:val="24"/>
        </w:rPr>
      </w:pPr>
      <w:r w:rsidRPr="007F5746">
        <w:rPr>
          <w:rFonts w:ascii="Arial" w:hAnsi="Arial" w:cs="Arial"/>
          <w:sz w:val="24"/>
          <w:szCs w:val="24"/>
        </w:rPr>
        <w:lastRenderedPageBreak/>
        <w:t xml:space="preserve">As the interests of travelers, around ecological issues, are developing consistently, the job of sustainability in the business of hospitality has turned into a major point. The hoteling business is currently liable for around 1% of worldwide emissions of global carbon and this number isn't reducing rather there are chances that the said number may increase to a specified extent in the near future. Research shows that the hospitality business should lessen over 90% of the emissions of carbon per room by 2050. This is important to guarantee the development estimates don't prompt a comparing expansion in the emissions of carbon and the byproducts. For preventing the worst impacts of environmental change, the hotels, in the hotel industry, should go a lot further to assist with restricting warming to 1.5°C. As a matter of fact, probably the greatest lodging networks have proactively embraced manageable methodologies to control their natural effect </w:t>
      </w:r>
      <w:sdt>
        <w:sdtPr>
          <w:rPr>
            <w:rFonts w:ascii="Arial" w:hAnsi="Arial" w:cs="Arial"/>
            <w:sz w:val="24"/>
            <w:szCs w:val="24"/>
          </w:rPr>
          <w:id w:val="-1879375823"/>
          <w:citation/>
        </w:sdtPr>
        <w:sdtContent>
          <w:r w:rsidRPr="007F5746">
            <w:rPr>
              <w:rFonts w:ascii="Arial" w:hAnsi="Arial" w:cs="Arial"/>
              <w:sz w:val="24"/>
              <w:szCs w:val="24"/>
            </w:rPr>
            <w:fldChar w:fldCharType="begin"/>
          </w:r>
          <w:r w:rsidRPr="007F5746">
            <w:rPr>
              <w:rFonts w:ascii="Arial" w:hAnsi="Arial" w:cs="Arial"/>
              <w:sz w:val="24"/>
              <w:szCs w:val="24"/>
            </w:rPr>
            <w:instrText xml:space="preserve"> CITATION Dre21 \l 1033 </w:instrText>
          </w:r>
          <w:r w:rsidRPr="007F5746">
            <w:rPr>
              <w:rFonts w:ascii="Arial" w:hAnsi="Arial" w:cs="Arial"/>
              <w:sz w:val="24"/>
              <w:szCs w:val="24"/>
            </w:rPr>
            <w:fldChar w:fldCharType="separate"/>
          </w:r>
          <w:r w:rsidRPr="007F5746">
            <w:rPr>
              <w:rFonts w:ascii="Arial" w:hAnsi="Arial" w:cs="Arial"/>
              <w:noProof/>
              <w:sz w:val="24"/>
              <w:szCs w:val="24"/>
            </w:rPr>
            <w:t>(Conte, 2021)</w:t>
          </w:r>
          <w:r w:rsidRPr="007F5746">
            <w:rPr>
              <w:rFonts w:ascii="Arial" w:hAnsi="Arial" w:cs="Arial"/>
              <w:sz w:val="24"/>
              <w:szCs w:val="24"/>
            </w:rPr>
            <w:fldChar w:fldCharType="end"/>
          </w:r>
        </w:sdtContent>
      </w:sdt>
      <w:r w:rsidRPr="007F5746">
        <w:rPr>
          <w:rFonts w:ascii="Arial" w:hAnsi="Arial" w:cs="Arial"/>
          <w:sz w:val="24"/>
          <w:szCs w:val="24"/>
        </w:rPr>
        <w:t>.</w:t>
      </w:r>
    </w:p>
    <w:p w14:paraId="3018F450" w14:textId="77777777" w:rsidR="007F5746" w:rsidRPr="007F5746" w:rsidRDefault="007F5746" w:rsidP="007F5746">
      <w:pPr>
        <w:spacing w:line="360" w:lineRule="auto"/>
        <w:jc w:val="both"/>
        <w:rPr>
          <w:rFonts w:ascii="Arial" w:hAnsi="Arial" w:cs="Arial"/>
          <w:sz w:val="24"/>
          <w:szCs w:val="24"/>
        </w:rPr>
      </w:pPr>
      <w:r w:rsidRPr="007F5746">
        <w:rPr>
          <w:rFonts w:ascii="Arial" w:hAnsi="Arial" w:cs="Arial"/>
          <w:sz w:val="24"/>
          <w:szCs w:val="24"/>
        </w:rPr>
        <w:t>Just like any other industry in the business world, the agenda of sustainability is advancing for the hotel industry too. The main concern is to bring a remarkable reduction to the emissions of carbon footprints under the head of sustainability or green hoteling. Across the products and services of the hotel industry, the use of eco-friendly practices can better help to maintain and attain sustainability within the hotel industry. The following are the key aspects related to sustainability in the hotel industry:</w:t>
      </w:r>
    </w:p>
    <w:p w14:paraId="48615CA1" w14:textId="77777777" w:rsidR="007F5746" w:rsidRPr="007F5746" w:rsidRDefault="007F5746" w:rsidP="007F5746">
      <w:pPr>
        <w:pStyle w:val="ListParagraph"/>
        <w:numPr>
          <w:ilvl w:val="0"/>
          <w:numId w:val="4"/>
        </w:numPr>
        <w:spacing w:line="360" w:lineRule="auto"/>
        <w:jc w:val="both"/>
        <w:rPr>
          <w:rFonts w:ascii="Arial" w:hAnsi="Arial" w:cs="Arial"/>
          <w:sz w:val="24"/>
          <w:szCs w:val="24"/>
        </w:rPr>
      </w:pPr>
      <w:r w:rsidRPr="007F5746">
        <w:rPr>
          <w:rFonts w:ascii="Arial" w:hAnsi="Arial" w:cs="Arial"/>
          <w:sz w:val="24"/>
          <w:szCs w:val="24"/>
        </w:rPr>
        <w:t>Energy consumption can better be reduced as the hotel industry is continuously working on it.</w:t>
      </w:r>
    </w:p>
    <w:p w14:paraId="5A2B75D6" w14:textId="77777777" w:rsidR="007F5746" w:rsidRPr="007F5746" w:rsidRDefault="007F5746" w:rsidP="007F5746">
      <w:pPr>
        <w:pStyle w:val="ListParagraph"/>
        <w:numPr>
          <w:ilvl w:val="0"/>
          <w:numId w:val="4"/>
        </w:numPr>
        <w:spacing w:line="360" w:lineRule="auto"/>
        <w:jc w:val="both"/>
        <w:rPr>
          <w:rFonts w:ascii="Arial" w:hAnsi="Arial" w:cs="Arial"/>
          <w:sz w:val="24"/>
          <w:szCs w:val="24"/>
        </w:rPr>
      </w:pPr>
      <w:r w:rsidRPr="007F5746">
        <w:rPr>
          <w:rFonts w:ascii="Arial" w:hAnsi="Arial" w:cs="Arial"/>
          <w:sz w:val="24"/>
          <w:szCs w:val="24"/>
        </w:rPr>
        <w:t xml:space="preserve">The wastage of both food, as well as plastic, is reduced </w:t>
      </w:r>
    </w:p>
    <w:p w14:paraId="50547B6B" w14:textId="77777777" w:rsidR="007F5746" w:rsidRPr="007F5746" w:rsidRDefault="007F5746" w:rsidP="007F5746">
      <w:pPr>
        <w:pStyle w:val="ListParagraph"/>
        <w:numPr>
          <w:ilvl w:val="0"/>
          <w:numId w:val="4"/>
        </w:numPr>
        <w:spacing w:line="360" w:lineRule="auto"/>
        <w:jc w:val="both"/>
        <w:rPr>
          <w:rFonts w:ascii="Arial" w:hAnsi="Arial" w:cs="Arial"/>
          <w:sz w:val="24"/>
          <w:szCs w:val="24"/>
        </w:rPr>
      </w:pPr>
      <w:r w:rsidRPr="007F5746">
        <w:rPr>
          <w:rFonts w:ascii="Arial" w:hAnsi="Arial" w:cs="Arial"/>
          <w:sz w:val="24"/>
          <w:szCs w:val="24"/>
        </w:rPr>
        <w:t>The consumption and even the wastage of water has been declined.</w:t>
      </w:r>
    </w:p>
    <w:p w14:paraId="540F8831" w14:textId="77777777" w:rsidR="007F5746" w:rsidRPr="007F5746" w:rsidRDefault="007F5746" w:rsidP="007F5746">
      <w:pPr>
        <w:pStyle w:val="ListParagraph"/>
        <w:numPr>
          <w:ilvl w:val="0"/>
          <w:numId w:val="4"/>
        </w:numPr>
        <w:spacing w:line="360" w:lineRule="auto"/>
        <w:jc w:val="both"/>
        <w:rPr>
          <w:rFonts w:ascii="Arial" w:hAnsi="Arial" w:cs="Arial"/>
          <w:sz w:val="24"/>
          <w:szCs w:val="24"/>
        </w:rPr>
      </w:pPr>
      <w:r w:rsidRPr="007F5746">
        <w:rPr>
          <w:rFonts w:ascii="Arial" w:hAnsi="Arial" w:cs="Arial"/>
          <w:sz w:val="24"/>
          <w:szCs w:val="24"/>
        </w:rPr>
        <w:t>The customer experience is better digitized and automated through the use of latest and the advanced technology in the form of well-developed software.</w:t>
      </w:r>
    </w:p>
    <w:p w14:paraId="72E8B536" w14:textId="77777777" w:rsidR="007F5746" w:rsidRPr="007F5746" w:rsidRDefault="007F5746" w:rsidP="007F5746">
      <w:pPr>
        <w:spacing w:line="360" w:lineRule="auto"/>
        <w:jc w:val="both"/>
        <w:rPr>
          <w:rFonts w:ascii="Arial" w:hAnsi="Arial" w:cs="Arial"/>
          <w:sz w:val="24"/>
          <w:szCs w:val="24"/>
        </w:rPr>
      </w:pPr>
      <w:r w:rsidRPr="007F5746">
        <w:rPr>
          <w:rFonts w:ascii="Arial" w:hAnsi="Arial" w:cs="Arial"/>
          <w:sz w:val="24"/>
          <w:szCs w:val="24"/>
        </w:rPr>
        <w:t>Totally changing your hotel into an eco-accommodating, one could take time and require insightful preparation. The following considerations can better help to achieve the underlying objectives regarding sustainability within the hotel industry.</w:t>
      </w:r>
    </w:p>
    <w:p w14:paraId="647CCAA8" w14:textId="77777777" w:rsidR="007F5746" w:rsidRPr="007F5746" w:rsidRDefault="007F5746" w:rsidP="007F5746">
      <w:pPr>
        <w:pStyle w:val="ListParagraph"/>
        <w:numPr>
          <w:ilvl w:val="0"/>
          <w:numId w:val="5"/>
        </w:numPr>
        <w:spacing w:line="360" w:lineRule="auto"/>
        <w:jc w:val="both"/>
        <w:rPr>
          <w:rFonts w:ascii="Arial" w:hAnsi="Arial" w:cs="Arial"/>
          <w:sz w:val="24"/>
          <w:szCs w:val="24"/>
        </w:rPr>
      </w:pPr>
      <w:r w:rsidRPr="007F5746">
        <w:rPr>
          <w:rFonts w:ascii="Arial" w:hAnsi="Arial" w:cs="Arial"/>
          <w:sz w:val="24"/>
          <w:szCs w:val="24"/>
        </w:rPr>
        <w:t>Embracing automation</w:t>
      </w:r>
    </w:p>
    <w:p w14:paraId="22777A8E" w14:textId="77777777" w:rsidR="007F5746" w:rsidRPr="007F5746" w:rsidRDefault="007F5746" w:rsidP="007F5746">
      <w:pPr>
        <w:spacing w:line="360" w:lineRule="auto"/>
        <w:jc w:val="both"/>
        <w:rPr>
          <w:rFonts w:ascii="Arial" w:hAnsi="Arial" w:cs="Arial"/>
          <w:sz w:val="24"/>
          <w:szCs w:val="24"/>
        </w:rPr>
      </w:pPr>
      <w:r w:rsidRPr="007F5746">
        <w:rPr>
          <w:rFonts w:ascii="Arial" w:hAnsi="Arial" w:cs="Arial"/>
          <w:sz w:val="24"/>
          <w:szCs w:val="24"/>
        </w:rPr>
        <w:lastRenderedPageBreak/>
        <w:t xml:space="preserve">You may be shocked to realize that the hotel tech and automated gadgets add to upgrading your lodging tasks as well as have a significant impact in taking the sustainability of the hotel to another level. Automated practices are the key to providing the grounds for the efficient and fast services belonging to the hotel industry while there will be no or less reliance on the consumption of energy that can lead to emissions of carbon. This way the replacement of the conventional check-in/check-out system will be a great success in this respect. People need not wait in the queue rather they can enjoy the services of the hotel industry. So, the physical key can better be replaced with automated services. The adoption of the methods for energy conservation can also help to maintain sustainability for the hotel industry. This can better be done by using the smart thermostats in the room, while energy efficient LED-light bulbs are being installed in the rooms of the hotels </w:t>
      </w:r>
      <w:sdt>
        <w:sdtPr>
          <w:rPr>
            <w:rFonts w:ascii="Arial" w:hAnsi="Arial" w:cs="Arial"/>
            <w:sz w:val="24"/>
            <w:szCs w:val="24"/>
          </w:rPr>
          <w:id w:val="-1582673870"/>
          <w:citation/>
        </w:sdtPr>
        <w:sdtContent>
          <w:r w:rsidRPr="007F5746">
            <w:rPr>
              <w:rFonts w:ascii="Arial" w:hAnsi="Arial" w:cs="Arial"/>
              <w:sz w:val="24"/>
              <w:szCs w:val="24"/>
            </w:rPr>
            <w:fldChar w:fldCharType="begin"/>
          </w:r>
          <w:r w:rsidRPr="007F5746">
            <w:rPr>
              <w:rFonts w:ascii="Arial" w:hAnsi="Arial" w:cs="Arial"/>
              <w:sz w:val="24"/>
              <w:szCs w:val="24"/>
            </w:rPr>
            <w:instrText xml:space="preserve"> CITATION Acc22 \l 1033 </w:instrText>
          </w:r>
          <w:r w:rsidRPr="007F5746">
            <w:rPr>
              <w:rFonts w:ascii="Arial" w:hAnsi="Arial" w:cs="Arial"/>
              <w:sz w:val="24"/>
              <w:szCs w:val="24"/>
            </w:rPr>
            <w:fldChar w:fldCharType="separate"/>
          </w:r>
          <w:r w:rsidRPr="007F5746">
            <w:rPr>
              <w:rFonts w:ascii="Arial" w:hAnsi="Arial" w:cs="Arial"/>
              <w:noProof/>
              <w:sz w:val="24"/>
              <w:szCs w:val="24"/>
            </w:rPr>
            <w:t>(Accenture, 2022)</w:t>
          </w:r>
          <w:r w:rsidRPr="007F5746">
            <w:rPr>
              <w:rFonts w:ascii="Arial" w:hAnsi="Arial" w:cs="Arial"/>
              <w:sz w:val="24"/>
              <w:szCs w:val="24"/>
            </w:rPr>
            <w:fldChar w:fldCharType="end"/>
          </w:r>
        </w:sdtContent>
      </w:sdt>
      <w:r w:rsidRPr="007F5746">
        <w:rPr>
          <w:rFonts w:ascii="Arial" w:hAnsi="Arial" w:cs="Arial"/>
          <w:sz w:val="24"/>
          <w:szCs w:val="24"/>
        </w:rPr>
        <w:t>.</w:t>
      </w:r>
    </w:p>
    <w:p w14:paraId="5CA56629" w14:textId="77777777" w:rsidR="007F5746" w:rsidRPr="007F5746" w:rsidRDefault="007F5746" w:rsidP="007F5746">
      <w:pPr>
        <w:pStyle w:val="ListParagraph"/>
        <w:numPr>
          <w:ilvl w:val="0"/>
          <w:numId w:val="5"/>
        </w:numPr>
        <w:spacing w:line="360" w:lineRule="auto"/>
        <w:jc w:val="both"/>
        <w:rPr>
          <w:rFonts w:ascii="Arial" w:hAnsi="Arial" w:cs="Arial"/>
          <w:sz w:val="24"/>
          <w:szCs w:val="24"/>
        </w:rPr>
      </w:pPr>
      <w:r w:rsidRPr="007F5746">
        <w:rPr>
          <w:rFonts w:ascii="Arial" w:hAnsi="Arial" w:cs="Arial"/>
          <w:sz w:val="24"/>
          <w:szCs w:val="24"/>
        </w:rPr>
        <w:t>Cutback on the usage of plastic</w:t>
      </w:r>
    </w:p>
    <w:p w14:paraId="504D2529" w14:textId="77777777" w:rsidR="007F5746" w:rsidRPr="007F5746" w:rsidRDefault="007F5746" w:rsidP="007F5746">
      <w:pPr>
        <w:spacing w:line="360" w:lineRule="auto"/>
        <w:jc w:val="both"/>
        <w:rPr>
          <w:rFonts w:ascii="Arial" w:hAnsi="Arial" w:cs="Arial"/>
          <w:sz w:val="24"/>
          <w:szCs w:val="24"/>
        </w:rPr>
      </w:pPr>
      <w:r w:rsidRPr="007F5746">
        <w:rPr>
          <w:rFonts w:ascii="Arial" w:hAnsi="Arial" w:cs="Arial"/>
          <w:sz w:val="24"/>
          <w:szCs w:val="24"/>
        </w:rPr>
        <w:t>Plastic administration is a powerful technique for your hotel to bring down its carbon impression. Supplant plastic straws with glass or metal ones and change to reusable glass bottles. You can likewise dispose of little toiletry bottles and dispensable cutlery. Rather, utilize recyclable plastic things or reusable cutlery for your rooms. Place variety-coded isolation bins around the hotel and begin waste separation which will also help to eliminate the segregation costs. You can do likewise for each room and urge your visitors to do as such also.</w:t>
      </w:r>
    </w:p>
    <w:p w14:paraId="3A976FCF" w14:textId="77777777" w:rsidR="007F5746" w:rsidRPr="007F5746" w:rsidRDefault="007F5746" w:rsidP="007F5746">
      <w:pPr>
        <w:pStyle w:val="ListParagraph"/>
        <w:numPr>
          <w:ilvl w:val="0"/>
          <w:numId w:val="5"/>
        </w:numPr>
        <w:spacing w:line="360" w:lineRule="auto"/>
        <w:jc w:val="both"/>
        <w:rPr>
          <w:rFonts w:ascii="Arial" w:hAnsi="Arial" w:cs="Arial"/>
          <w:sz w:val="24"/>
          <w:szCs w:val="24"/>
        </w:rPr>
      </w:pPr>
      <w:r w:rsidRPr="007F5746">
        <w:rPr>
          <w:rFonts w:ascii="Arial" w:hAnsi="Arial" w:cs="Arial"/>
          <w:sz w:val="24"/>
          <w:szCs w:val="24"/>
        </w:rPr>
        <w:t>Water preservation</w:t>
      </w:r>
    </w:p>
    <w:p w14:paraId="5EA930D6" w14:textId="77777777" w:rsidR="007F5746" w:rsidRPr="007F5746" w:rsidRDefault="007F5746" w:rsidP="007F5746">
      <w:pPr>
        <w:spacing w:line="360" w:lineRule="auto"/>
        <w:jc w:val="both"/>
        <w:rPr>
          <w:rFonts w:ascii="Arial" w:hAnsi="Arial" w:cs="Arial"/>
          <w:sz w:val="24"/>
          <w:szCs w:val="24"/>
        </w:rPr>
      </w:pPr>
      <w:r w:rsidRPr="007F5746">
        <w:rPr>
          <w:rFonts w:ascii="Arial" w:hAnsi="Arial" w:cs="Arial"/>
          <w:sz w:val="24"/>
          <w:szCs w:val="24"/>
        </w:rPr>
        <w:t xml:space="preserve">The amount of water usage can be controlled by the visitors of the hotel industry. Just like any other resource, water should also not to be wasted. In the bathrooms or near the sinks, the understandable symbols can better be used to save the consumption of water i.e., the wastage for preserving water. Different technologies can also be installed in case your hotel can bear the underlying costs for saving the water for future use and becoming sustainable </w:t>
      </w:r>
      <w:sdt>
        <w:sdtPr>
          <w:rPr>
            <w:rFonts w:ascii="Arial" w:hAnsi="Arial" w:cs="Arial"/>
            <w:sz w:val="24"/>
            <w:szCs w:val="24"/>
          </w:rPr>
          <w:id w:val="-2081516051"/>
          <w:citation/>
        </w:sdtPr>
        <w:sdtContent>
          <w:r w:rsidRPr="007F5746">
            <w:rPr>
              <w:rFonts w:ascii="Arial" w:hAnsi="Arial" w:cs="Arial"/>
              <w:sz w:val="24"/>
              <w:szCs w:val="24"/>
            </w:rPr>
            <w:fldChar w:fldCharType="begin"/>
          </w:r>
          <w:r w:rsidRPr="007F5746">
            <w:rPr>
              <w:rFonts w:ascii="Arial" w:hAnsi="Arial" w:cs="Arial"/>
              <w:sz w:val="24"/>
              <w:szCs w:val="24"/>
            </w:rPr>
            <w:instrText xml:space="preserve"> CITATION Pet14 \l 1033 </w:instrText>
          </w:r>
          <w:r w:rsidRPr="007F5746">
            <w:rPr>
              <w:rFonts w:ascii="Arial" w:hAnsi="Arial" w:cs="Arial"/>
              <w:sz w:val="24"/>
              <w:szCs w:val="24"/>
            </w:rPr>
            <w:fldChar w:fldCharType="separate"/>
          </w:r>
          <w:r w:rsidRPr="007F5746">
            <w:rPr>
              <w:rFonts w:ascii="Arial" w:hAnsi="Arial" w:cs="Arial"/>
              <w:noProof/>
              <w:sz w:val="24"/>
              <w:szCs w:val="24"/>
            </w:rPr>
            <w:t>(Jones, 2014)</w:t>
          </w:r>
          <w:r w:rsidRPr="007F5746">
            <w:rPr>
              <w:rFonts w:ascii="Arial" w:hAnsi="Arial" w:cs="Arial"/>
              <w:sz w:val="24"/>
              <w:szCs w:val="24"/>
            </w:rPr>
            <w:fldChar w:fldCharType="end"/>
          </w:r>
        </w:sdtContent>
      </w:sdt>
      <w:r w:rsidRPr="007F5746">
        <w:rPr>
          <w:rFonts w:ascii="Arial" w:hAnsi="Arial" w:cs="Arial"/>
          <w:sz w:val="24"/>
          <w:szCs w:val="24"/>
        </w:rPr>
        <w:t>.</w:t>
      </w:r>
    </w:p>
    <w:p w14:paraId="1BC37D60" w14:textId="77777777" w:rsidR="007F5746" w:rsidRPr="007F5746" w:rsidRDefault="007F5746" w:rsidP="007F5746">
      <w:pPr>
        <w:pStyle w:val="ListParagraph"/>
        <w:numPr>
          <w:ilvl w:val="0"/>
          <w:numId w:val="5"/>
        </w:numPr>
        <w:spacing w:line="360" w:lineRule="auto"/>
        <w:jc w:val="both"/>
        <w:rPr>
          <w:rFonts w:ascii="Arial" w:hAnsi="Arial" w:cs="Arial"/>
          <w:sz w:val="24"/>
          <w:szCs w:val="24"/>
        </w:rPr>
      </w:pPr>
      <w:r w:rsidRPr="007F5746">
        <w:rPr>
          <w:rFonts w:ascii="Arial" w:hAnsi="Arial" w:cs="Arial"/>
          <w:sz w:val="24"/>
          <w:szCs w:val="24"/>
        </w:rPr>
        <w:t>Reduction of food wastage</w:t>
      </w:r>
    </w:p>
    <w:p w14:paraId="35AD9A7A" w14:textId="77777777" w:rsidR="007F5746" w:rsidRPr="007F5746" w:rsidRDefault="007F5746" w:rsidP="007F5746">
      <w:pPr>
        <w:spacing w:line="360" w:lineRule="auto"/>
        <w:jc w:val="both"/>
        <w:rPr>
          <w:rFonts w:ascii="Arial" w:hAnsi="Arial" w:cs="Arial"/>
          <w:sz w:val="24"/>
          <w:szCs w:val="24"/>
        </w:rPr>
      </w:pPr>
      <w:r w:rsidRPr="007F5746">
        <w:rPr>
          <w:rFonts w:ascii="Arial" w:hAnsi="Arial" w:cs="Arial"/>
          <w:sz w:val="24"/>
          <w:szCs w:val="24"/>
        </w:rPr>
        <w:lastRenderedPageBreak/>
        <w:t>Irrespective of the industry, there is a need that food should not be reduced. Still, there are millions of people who could not even get a meal per day. The leftover food can be used to help others who cannot buy the food for themselves. In the hotel industry, the said agenda will better help to cut its costs and earn more customers for the hotel industry. Food wastage can also be planned by using different apps.</w:t>
      </w:r>
    </w:p>
    <w:p w14:paraId="600C028D" w14:textId="77777777" w:rsidR="007F5746" w:rsidRPr="007F5746" w:rsidRDefault="007F5746" w:rsidP="007F5746">
      <w:pPr>
        <w:spacing w:line="360" w:lineRule="auto"/>
        <w:ind w:firstLine="720"/>
        <w:jc w:val="both"/>
        <w:rPr>
          <w:rFonts w:ascii="Arial" w:hAnsi="Arial" w:cs="Arial"/>
          <w:sz w:val="24"/>
          <w:szCs w:val="24"/>
        </w:rPr>
      </w:pPr>
    </w:p>
    <w:p w14:paraId="47CAB8F5" w14:textId="77777777" w:rsidR="007F5746" w:rsidRDefault="007F5746" w:rsidP="007F5746">
      <w:pPr>
        <w:spacing w:line="360" w:lineRule="auto"/>
        <w:ind w:firstLine="720"/>
        <w:jc w:val="both"/>
        <w:rPr>
          <w:rFonts w:ascii="Times New Roman" w:hAnsi="Times New Roman" w:cs="Times New Roman"/>
          <w:sz w:val="24"/>
          <w:szCs w:val="24"/>
        </w:rPr>
      </w:pPr>
    </w:p>
    <w:p w14:paraId="472671C2" w14:textId="77777777" w:rsidR="007F5746" w:rsidRDefault="007F5746" w:rsidP="007F5746">
      <w:pPr>
        <w:spacing w:line="360" w:lineRule="auto"/>
        <w:ind w:firstLine="720"/>
        <w:jc w:val="both"/>
        <w:rPr>
          <w:rFonts w:ascii="Times New Roman" w:hAnsi="Times New Roman" w:cs="Times New Roman"/>
          <w:sz w:val="24"/>
          <w:szCs w:val="24"/>
        </w:rPr>
      </w:pPr>
    </w:p>
    <w:p w14:paraId="28E708C1" w14:textId="77777777" w:rsidR="007F5746" w:rsidRDefault="007F5746" w:rsidP="007F5746">
      <w:pPr>
        <w:spacing w:line="360" w:lineRule="auto"/>
        <w:ind w:firstLine="720"/>
        <w:jc w:val="both"/>
        <w:rPr>
          <w:rFonts w:ascii="Times New Roman" w:hAnsi="Times New Roman" w:cs="Times New Roman"/>
          <w:sz w:val="24"/>
          <w:szCs w:val="24"/>
        </w:rPr>
      </w:pPr>
    </w:p>
    <w:p w14:paraId="42478F75" w14:textId="77777777" w:rsidR="007F5746" w:rsidRDefault="007F5746" w:rsidP="007F5746">
      <w:pPr>
        <w:spacing w:line="360" w:lineRule="auto"/>
        <w:ind w:firstLine="720"/>
        <w:jc w:val="both"/>
        <w:rPr>
          <w:rFonts w:ascii="Times New Roman" w:hAnsi="Times New Roman" w:cs="Times New Roman"/>
          <w:sz w:val="24"/>
          <w:szCs w:val="24"/>
        </w:rPr>
      </w:pPr>
    </w:p>
    <w:p w14:paraId="4E574FF3" w14:textId="77777777" w:rsidR="007F5746" w:rsidRDefault="007F5746" w:rsidP="007F5746">
      <w:pPr>
        <w:spacing w:line="360" w:lineRule="auto"/>
        <w:ind w:firstLine="720"/>
        <w:jc w:val="both"/>
        <w:rPr>
          <w:rFonts w:ascii="Times New Roman" w:hAnsi="Times New Roman" w:cs="Times New Roman"/>
          <w:sz w:val="24"/>
          <w:szCs w:val="24"/>
        </w:rPr>
      </w:pPr>
    </w:p>
    <w:p w14:paraId="06A2EBF5" w14:textId="77777777" w:rsidR="007F5746" w:rsidRDefault="007F5746" w:rsidP="007F5746">
      <w:pPr>
        <w:spacing w:line="360" w:lineRule="auto"/>
        <w:ind w:firstLine="720"/>
        <w:jc w:val="both"/>
        <w:rPr>
          <w:rFonts w:ascii="Times New Roman" w:hAnsi="Times New Roman" w:cs="Times New Roman"/>
          <w:sz w:val="24"/>
          <w:szCs w:val="24"/>
        </w:rPr>
      </w:pPr>
    </w:p>
    <w:p w14:paraId="3342BED7" w14:textId="77777777" w:rsidR="007F5746" w:rsidRDefault="007F5746" w:rsidP="007F5746">
      <w:pPr>
        <w:spacing w:line="360" w:lineRule="auto"/>
        <w:ind w:firstLine="720"/>
        <w:jc w:val="both"/>
        <w:rPr>
          <w:rFonts w:ascii="Times New Roman" w:hAnsi="Times New Roman" w:cs="Times New Roman"/>
          <w:sz w:val="24"/>
          <w:szCs w:val="24"/>
        </w:rPr>
      </w:pPr>
    </w:p>
    <w:p w14:paraId="5A23B8AB" w14:textId="6AD89868" w:rsidR="00C96CB5" w:rsidRPr="00C96CB5" w:rsidRDefault="00C96CB5" w:rsidP="007F5746">
      <w:pPr>
        <w:pStyle w:val="Heading1"/>
        <w:spacing w:line="360" w:lineRule="auto"/>
        <w:jc w:val="both"/>
        <w:rPr>
          <w:rFonts w:ascii="Arial" w:hAnsi="Arial" w:cs="Arial"/>
          <w:b w:val="0"/>
          <w:color w:val="auto"/>
          <w:sz w:val="24"/>
          <w:szCs w:val="24"/>
        </w:rPr>
      </w:pPr>
      <w:r w:rsidRPr="00C96CB5">
        <w:rPr>
          <w:rFonts w:ascii="Arial" w:hAnsi="Arial" w:cs="Arial"/>
          <w:b w:val="0"/>
          <w:color w:val="auto"/>
          <w:sz w:val="24"/>
          <w:szCs w:val="24"/>
        </w:rPr>
        <w:br w:type="page"/>
      </w:r>
    </w:p>
    <w:sdt>
      <w:sdtPr>
        <w:rPr>
          <w:rFonts w:ascii="Arial" w:hAnsi="Arial" w:cs="Arial"/>
          <w:bCs/>
          <w:sz w:val="24"/>
          <w:szCs w:val="24"/>
        </w:rPr>
        <w:id w:val="1949269363"/>
        <w:docPartObj>
          <w:docPartGallery w:val="Bibliographies"/>
          <w:docPartUnique/>
        </w:docPartObj>
      </w:sdtPr>
      <w:sdtEndPr>
        <w:rPr>
          <w:bCs w:val="0"/>
        </w:rPr>
      </w:sdtEndPr>
      <w:sdtContent>
        <w:p w14:paraId="1405794D" w14:textId="1719F6F4" w:rsidR="003075B4" w:rsidRPr="00C96CB5" w:rsidRDefault="00CA4B0F" w:rsidP="00C96CB5">
          <w:pPr>
            <w:rPr>
              <w:rFonts w:ascii="Arial" w:hAnsi="Arial" w:cs="Arial"/>
              <w:sz w:val="24"/>
              <w:szCs w:val="24"/>
            </w:rPr>
          </w:pPr>
          <w:r w:rsidRPr="00C96CB5">
            <w:rPr>
              <w:rFonts w:ascii="Arial" w:hAnsi="Arial" w:cs="Arial"/>
              <w:sz w:val="24"/>
              <w:szCs w:val="24"/>
            </w:rPr>
            <w:t>References:</w:t>
          </w:r>
        </w:p>
        <w:sdt>
          <w:sdtPr>
            <w:rPr>
              <w:rFonts w:ascii="Arial" w:hAnsi="Arial" w:cs="Arial"/>
              <w:sz w:val="24"/>
              <w:szCs w:val="24"/>
            </w:rPr>
            <w:id w:val="111145805"/>
            <w:bibliography/>
          </w:sdtPr>
          <w:sdtEndPr/>
          <w:sdtContent>
            <w:p w14:paraId="2F77547D" w14:textId="236A3383" w:rsidR="007F5746" w:rsidRPr="002F658C" w:rsidRDefault="007F5746" w:rsidP="007F5746">
              <w:pPr>
                <w:spacing w:line="480" w:lineRule="auto"/>
                <w:ind w:firstLine="720"/>
                <w:rPr>
                  <w:rFonts w:ascii="Times New Roman" w:hAnsi="Times New Roman" w:cs="Times New Roman"/>
                  <w:b/>
                  <w:bCs/>
                  <w:sz w:val="24"/>
                  <w:szCs w:val="24"/>
                </w:rPr>
              </w:pPr>
            </w:p>
            <w:p w14:paraId="0FF0F92F" w14:textId="77777777" w:rsidR="007F5746" w:rsidRPr="002F658C" w:rsidRDefault="007F5746" w:rsidP="007F5746">
              <w:pPr>
                <w:pStyle w:val="Bibliography"/>
                <w:spacing w:line="360" w:lineRule="auto"/>
                <w:ind w:left="720" w:hanging="720"/>
                <w:jc w:val="both"/>
                <w:rPr>
                  <w:rFonts w:ascii="Times New Roman" w:hAnsi="Times New Roman" w:cs="Times New Roman"/>
                  <w:noProof/>
                  <w:sz w:val="24"/>
                  <w:szCs w:val="24"/>
                </w:rPr>
              </w:pPr>
              <w:r w:rsidRPr="002F658C">
                <w:rPr>
                  <w:rFonts w:ascii="Times New Roman" w:hAnsi="Times New Roman" w:cs="Times New Roman"/>
                  <w:sz w:val="24"/>
                  <w:szCs w:val="24"/>
                </w:rPr>
                <w:fldChar w:fldCharType="begin"/>
              </w:r>
              <w:r w:rsidRPr="002F658C">
                <w:rPr>
                  <w:rFonts w:ascii="Times New Roman" w:hAnsi="Times New Roman" w:cs="Times New Roman"/>
                  <w:sz w:val="24"/>
                  <w:szCs w:val="24"/>
                </w:rPr>
                <w:instrText xml:space="preserve"> BIBLIOGRAPHY  \l 1033 </w:instrText>
              </w:r>
              <w:r w:rsidRPr="002F658C">
                <w:rPr>
                  <w:rFonts w:ascii="Times New Roman" w:hAnsi="Times New Roman" w:cs="Times New Roman"/>
                  <w:sz w:val="24"/>
                  <w:szCs w:val="24"/>
                </w:rPr>
                <w:fldChar w:fldCharType="separate"/>
              </w:r>
              <w:r w:rsidRPr="002F658C">
                <w:rPr>
                  <w:rFonts w:ascii="Times New Roman" w:hAnsi="Times New Roman" w:cs="Times New Roman"/>
                  <w:noProof/>
                  <w:sz w:val="24"/>
                  <w:szCs w:val="24"/>
                </w:rPr>
                <w:t xml:space="preserve">Accenture. (2022). </w:t>
              </w:r>
              <w:r w:rsidRPr="002F658C">
                <w:rPr>
                  <w:rFonts w:ascii="Times New Roman" w:hAnsi="Times New Roman" w:cs="Times New Roman"/>
                  <w:i/>
                  <w:iCs/>
                  <w:noProof/>
                  <w:sz w:val="24"/>
                  <w:szCs w:val="24"/>
                </w:rPr>
                <w:t>Improving sustainability in tourism &amp; hospitality</w:t>
              </w:r>
              <w:r w:rsidRPr="002F658C">
                <w:rPr>
                  <w:rFonts w:ascii="Times New Roman" w:hAnsi="Times New Roman" w:cs="Times New Roman"/>
                  <w:noProof/>
                  <w:sz w:val="24"/>
                  <w:szCs w:val="24"/>
                </w:rPr>
                <w:t>. Retrieved from https://www.accenture.com/us-en/insights/travel/sustainability-hospitality</w:t>
              </w:r>
            </w:p>
            <w:p w14:paraId="2A943546" w14:textId="77777777" w:rsidR="007F5746" w:rsidRPr="002F658C" w:rsidRDefault="007F5746" w:rsidP="007F5746">
              <w:pPr>
                <w:pStyle w:val="Bibliography"/>
                <w:spacing w:line="360" w:lineRule="auto"/>
                <w:ind w:left="720" w:hanging="720"/>
                <w:jc w:val="both"/>
                <w:rPr>
                  <w:rFonts w:ascii="Times New Roman" w:hAnsi="Times New Roman" w:cs="Times New Roman"/>
                  <w:noProof/>
                  <w:sz w:val="24"/>
                  <w:szCs w:val="24"/>
                </w:rPr>
              </w:pPr>
              <w:r w:rsidRPr="002F658C">
                <w:rPr>
                  <w:rFonts w:ascii="Times New Roman" w:hAnsi="Times New Roman" w:cs="Times New Roman"/>
                  <w:noProof/>
                  <w:sz w:val="24"/>
                  <w:szCs w:val="24"/>
                </w:rPr>
                <w:t xml:space="preserve">Conte, D. (2021). </w:t>
              </w:r>
              <w:r w:rsidRPr="002F658C">
                <w:rPr>
                  <w:rFonts w:ascii="Times New Roman" w:hAnsi="Times New Roman" w:cs="Times New Roman"/>
                  <w:i/>
                  <w:iCs/>
                  <w:noProof/>
                  <w:sz w:val="24"/>
                  <w:szCs w:val="24"/>
                </w:rPr>
                <w:t>Sustainability in the Hospitality Industry: Challenges and Opportunities</w:t>
              </w:r>
              <w:r w:rsidRPr="002F658C">
                <w:rPr>
                  <w:rFonts w:ascii="Times New Roman" w:hAnsi="Times New Roman" w:cs="Times New Roman"/>
                  <w:noProof/>
                  <w:sz w:val="24"/>
                  <w:szCs w:val="24"/>
                </w:rPr>
                <w:t>. Retrieved from https://business.cornell.edu/hub/2021/10/06/sustainability-in-the-hospitality-industry-challenges-and-opportunities/</w:t>
              </w:r>
            </w:p>
            <w:p w14:paraId="12CC96EC" w14:textId="77777777" w:rsidR="007F5746" w:rsidRPr="002F658C" w:rsidRDefault="007F5746" w:rsidP="007F5746">
              <w:pPr>
                <w:pStyle w:val="Bibliography"/>
                <w:spacing w:line="360" w:lineRule="auto"/>
                <w:ind w:left="720" w:hanging="720"/>
                <w:jc w:val="both"/>
                <w:rPr>
                  <w:rFonts w:ascii="Times New Roman" w:hAnsi="Times New Roman" w:cs="Times New Roman"/>
                  <w:noProof/>
                  <w:sz w:val="24"/>
                  <w:szCs w:val="24"/>
                </w:rPr>
              </w:pPr>
              <w:r w:rsidRPr="002F658C">
                <w:rPr>
                  <w:rFonts w:ascii="Times New Roman" w:hAnsi="Times New Roman" w:cs="Times New Roman"/>
                  <w:noProof/>
                  <w:sz w:val="24"/>
                  <w:szCs w:val="24"/>
                </w:rPr>
                <w:t xml:space="preserve">Jones, P. (2014). Sustainability in the global </w:t>
              </w:r>
              <w:r w:rsidRPr="007F5746">
                <w:rPr>
                  <w:rFonts w:ascii="Arial" w:hAnsi="Arial" w:cs="Arial"/>
                  <w:noProof/>
                  <w:sz w:val="24"/>
                  <w:szCs w:val="24"/>
                </w:rPr>
                <w:t>hotel</w:t>
              </w:r>
              <w:r w:rsidRPr="002F658C">
                <w:rPr>
                  <w:rFonts w:ascii="Times New Roman" w:hAnsi="Times New Roman" w:cs="Times New Roman"/>
                  <w:noProof/>
                  <w:sz w:val="24"/>
                  <w:szCs w:val="24"/>
                </w:rPr>
                <w:t xml:space="preserve"> industry.</w:t>
              </w:r>
            </w:p>
            <w:p w14:paraId="140CB739" w14:textId="4DC6A311" w:rsidR="00C96CB5" w:rsidRPr="00C96CB5" w:rsidRDefault="007F5746" w:rsidP="007F5746">
              <w:pPr>
                <w:ind w:left="720" w:hanging="720"/>
                <w:rPr>
                  <w:rFonts w:ascii="Arial" w:hAnsi="Arial" w:cs="Arial"/>
                  <w:sz w:val="24"/>
                  <w:szCs w:val="24"/>
                </w:rPr>
              </w:pPr>
              <w:r w:rsidRPr="002F658C">
                <w:rPr>
                  <w:rFonts w:ascii="Times New Roman" w:hAnsi="Times New Roman" w:cs="Times New Roman"/>
                  <w:sz w:val="24"/>
                  <w:szCs w:val="24"/>
                </w:rPr>
                <w:fldChar w:fldCharType="end"/>
              </w:r>
            </w:p>
            <w:p w14:paraId="310B3EAA" w14:textId="173D6A8D" w:rsidR="003075B4" w:rsidRPr="00C96CB5" w:rsidRDefault="00E628A6" w:rsidP="009504C1">
              <w:pPr>
                <w:spacing w:line="480" w:lineRule="auto"/>
                <w:jc w:val="both"/>
                <w:rPr>
                  <w:rFonts w:ascii="Arial" w:hAnsi="Arial" w:cs="Arial"/>
                  <w:sz w:val="24"/>
                  <w:szCs w:val="24"/>
                </w:rPr>
              </w:pPr>
            </w:p>
          </w:sdtContent>
        </w:sdt>
      </w:sdtContent>
    </w:sdt>
    <w:p w14:paraId="21EE8E6F" w14:textId="77777777" w:rsidR="003075B4" w:rsidRPr="00C96CB5" w:rsidRDefault="003075B4" w:rsidP="009504C1">
      <w:pPr>
        <w:spacing w:line="480" w:lineRule="auto"/>
        <w:jc w:val="both"/>
        <w:rPr>
          <w:rFonts w:ascii="Arial" w:hAnsi="Arial" w:cs="Arial"/>
          <w:sz w:val="24"/>
          <w:szCs w:val="24"/>
        </w:rPr>
      </w:pPr>
    </w:p>
    <w:sectPr w:rsidR="003075B4" w:rsidRPr="00C96CB5">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225D637" w14:textId="77777777" w:rsidR="00E628A6" w:rsidRDefault="00E628A6">
      <w:pPr>
        <w:spacing w:after="0" w:line="240" w:lineRule="auto"/>
      </w:pPr>
      <w:r>
        <w:separator/>
      </w:r>
    </w:p>
  </w:endnote>
  <w:endnote w:type="continuationSeparator" w:id="0">
    <w:p w14:paraId="695D88B4" w14:textId="77777777" w:rsidR="00E628A6" w:rsidRDefault="00E628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F0E9A2" w14:textId="77777777" w:rsidR="00E628A6" w:rsidRDefault="00E628A6">
      <w:pPr>
        <w:spacing w:after="0" w:line="240" w:lineRule="auto"/>
      </w:pPr>
      <w:r>
        <w:separator/>
      </w:r>
    </w:p>
  </w:footnote>
  <w:footnote w:type="continuationSeparator" w:id="0">
    <w:p w14:paraId="60B36C7B" w14:textId="77777777" w:rsidR="00E628A6" w:rsidRDefault="00E628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DC7472" w14:textId="3083C6D2" w:rsidR="003075B4" w:rsidRDefault="006223EE">
    <w:pPr>
      <w:pStyle w:val="Header"/>
    </w:pPr>
    <w:r>
      <w:tab/>
    </w:r>
    <w:r>
      <w:tab/>
    </w:r>
    <w:sdt>
      <w:sdtPr>
        <w:id w:val="2111697896"/>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7F5746">
          <w:rPr>
            <w:noProof/>
          </w:rPr>
          <w:t>5</w:t>
        </w:r>
        <w:r>
          <w:rPr>
            <w:noProof/>
          </w:rPr>
          <w:fldChar w:fldCharType="end"/>
        </w:r>
      </w:sdtContent>
    </w:sdt>
  </w:p>
  <w:p w14:paraId="64E14DA7" w14:textId="77777777" w:rsidR="003075B4" w:rsidRDefault="003075B4">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91166F"/>
    <w:multiLevelType w:val="hybridMultilevel"/>
    <w:tmpl w:val="F382681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7EB50BB"/>
    <w:multiLevelType w:val="hybridMultilevel"/>
    <w:tmpl w:val="CD68C15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EB07D62"/>
    <w:multiLevelType w:val="hybridMultilevel"/>
    <w:tmpl w:val="FC168B3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46F3DB2"/>
    <w:multiLevelType w:val="hybridMultilevel"/>
    <w:tmpl w:val="41CA5A02"/>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4" w15:restartNumberingAfterBreak="0">
    <w:nsid w:val="50267BDF"/>
    <w:multiLevelType w:val="hybridMultilevel"/>
    <w:tmpl w:val="E1E6CBB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3C4B"/>
    <w:rsid w:val="001378A1"/>
    <w:rsid w:val="001645A8"/>
    <w:rsid w:val="001E2847"/>
    <w:rsid w:val="00293C4B"/>
    <w:rsid w:val="003016EA"/>
    <w:rsid w:val="003075B4"/>
    <w:rsid w:val="003426FF"/>
    <w:rsid w:val="00381EC4"/>
    <w:rsid w:val="003867DD"/>
    <w:rsid w:val="00397D04"/>
    <w:rsid w:val="003B5563"/>
    <w:rsid w:val="004152D9"/>
    <w:rsid w:val="00434E2A"/>
    <w:rsid w:val="00460AD5"/>
    <w:rsid w:val="00471ADA"/>
    <w:rsid w:val="004D29DB"/>
    <w:rsid w:val="005672E9"/>
    <w:rsid w:val="006223EE"/>
    <w:rsid w:val="00665737"/>
    <w:rsid w:val="006B5221"/>
    <w:rsid w:val="007009BA"/>
    <w:rsid w:val="00742E8C"/>
    <w:rsid w:val="007F5746"/>
    <w:rsid w:val="00870B78"/>
    <w:rsid w:val="008A7FAC"/>
    <w:rsid w:val="009504C1"/>
    <w:rsid w:val="009D722D"/>
    <w:rsid w:val="00A44292"/>
    <w:rsid w:val="00B205EC"/>
    <w:rsid w:val="00BC6F25"/>
    <w:rsid w:val="00BE1599"/>
    <w:rsid w:val="00C033E1"/>
    <w:rsid w:val="00C96CB5"/>
    <w:rsid w:val="00CA4B0F"/>
    <w:rsid w:val="00D42D5C"/>
    <w:rsid w:val="00D641E8"/>
    <w:rsid w:val="00D81B3B"/>
    <w:rsid w:val="00D82213"/>
    <w:rsid w:val="00DD528D"/>
    <w:rsid w:val="00E01432"/>
    <w:rsid w:val="00E34AF2"/>
    <w:rsid w:val="00E57EAC"/>
    <w:rsid w:val="00E628A6"/>
    <w:rsid w:val="00F20D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53339"/>
  <w15:docId w15:val="{39C5B938-A280-4F4D-9C9B-7349381D19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075B4"/>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75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75B4"/>
  </w:style>
  <w:style w:type="paragraph" w:styleId="Footer">
    <w:name w:val="footer"/>
    <w:basedOn w:val="Normal"/>
    <w:link w:val="FooterChar"/>
    <w:uiPriority w:val="99"/>
    <w:unhideWhenUsed/>
    <w:rsid w:val="003075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75B4"/>
  </w:style>
  <w:style w:type="paragraph" w:styleId="BalloonText">
    <w:name w:val="Balloon Text"/>
    <w:basedOn w:val="Normal"/>
    <w:link w:val="BalloonTextChar"/>
    <w:uiPriority w:val="99"/>
    <w:semiHidden/>
    <w:unhideWhenUsed/>
    <w:rsid w:val="003075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75B4"/>
    <w:rPr>
      <w:rFonts w:ascii="Tahoma" w:hAnsi="Tahoma" w:cs="Tahoma"/>
      <w:sz w:val="16"/>
      <w:szCs w:val="16"/>
    </w:rPr>
  </w:style>
  <w:style w:type="character" w:customStyle="1" w:styleId="Heading1Char">
    <w:name w:val="Heading 1 Char"/>
    <w:basedOn w:val="DefaultParagraphFont"/>
    <w:link w:val="Heading1"/>
    <w:uiPriority w:val="9"/>
    <w:rsid w:val="003075B4"/>
    <w:rPr>
      <w:rFonts w:asciiTheme="majorHAnsi" w:eastAsiaTheme="majorEastAsia" w:hAnsiTheme="majorHAnsi" w:cstheme="majorBidi"/>
      <w:b/>
      <w:bCs/>
      <w:color w:val="2F5496" w:themeColor="accent1" w:themeShade="BF"/>
      <w:sz w:val="28"/>
      <w:szCs w:val="28"/>
      <w:lang w:eastAsia="ja-JP"/>
    </w:rPr>
  </w:style>
  <w:style w:type="paragraph" w:styleId="Bibliography">
    <w:name w:val="Bibliography"/>
    <w:basedOn w:val="Normal"/>
    <w:next w:val="Normal"/>
    <w:uiPriority w:val="37"/>
    <w:unhideWhenUsed/>
    <w:rsid w:val="003075B4"/>
  </w:style>
  <w:style w:type="character" w:styleId="Hyperlink">
    <w:name w:val="Hyperlink"/>
    <w:basedOn w:val="DefaultParagraphFont"/>
    <w:uiPriority w:val="99"/>
    <w:semiHidden/>
    <w:unhideWhenUsed/>
    <w:rsid w:val="003B5563"/>
    <w:rPr>
      <w:color w:val="0000FF"/>
      <w:u w:val="single"/>
    </w:rPr>
  </w:style>
  <w:style w:type="paragraph" w:styleId="ListParagraph">
    <w:name w:val="List Paragraph"/>
    <w:basedOn w:val="Normal"/>
    <w:uiPriority w:val="34"/>
    <w:qFormat/>
    <w:rsid w:val="005672E9"/>
    <w:pPr>
      <w:ind w:left="720"/>
      <w:contextualSpacing/>
    </w:pPr>
  </w:style>
  <w:style w:type="paragraph" w:styleId="TOCHeading">
    <w:name w:val="TOC Heading"/>
    <w:basedOn w:val="Heading1"/>
    <w:next w:val="Normal"/>
    <w:uiPriority w:val="39"/>
    <w:unhideWhenUsed/>
    <w:qFormat/>
    <w:rsid w:val="00C96CB5"/>
    <w:pPr>
      <w:spacing w:before="240" w:line="259" w:lineRule="auto"/>
      <w:outlineLvl w:val="9"/>
    </w:pPr>
    <w:rPr>
      <w:b w:val="0"/>
      <w:bCs w:val="0"/>
      <w:sz w:val="32"/>
      <w:szCs w:val="32"/>
      <w:lang w:eastAsia="en-US"/>
    </w:rPr>
  </w:style>
  <w:style w:type="paragraph" w:styleId="TOC1">
    <w:name w:val="toc 1"/>
    <w:basedOn w:val="Normal"/>
    <w:next w:val="Normal"/>
    <w:autoRedefine/>
    <w:uiPriority w:val="39"/>
    <w:unhideWhenUsed/>
    <w:rsid w:val="00C96CB5"/>
    <w:pPr>
      <w:spacing w:after="100" w:line="480" w:lineRule="auto"/>
      <w:jc w:val="both"/>
    </w:pPr>
    <w:rPr>
      <w:rFonts w:ascii="Times New Roman" w:eastAsiaTheme="minorHAnsi" w:hAnsi="Times New Roman"/>
      <w:color w:val="000000" w:themeColor="text1"/>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41653238">
      <w:bodyDiv w:val="1"/>
      <w:marLeft w:val="0"/>
      <w:marRight w:val="0"/>
      <w:marTop w:val="0"/>
      <w:marBottom w:val="0"/>
      <w:divBdr>
        <w:top w:val="none" w:sz="0" w:space="0" w:color="auto"/>
        <w:left w:val="none" w:sz="0" w:space="0" w:color="auto"/>
        <w:bottom w:val="none" w:sz="0" w:space="0" w:color="auto"/>
        <w:right w:val="none" w:sz="0" w:space="0" w:color="auto"/>
      </w:divBdr>
      <w:divsChild>
        <w:div w:id="901604185">
          <w:marLeft w:val="0"/>
          <w:marRight w:val="0"/>
          <w:marTop w:val="0"/>
          <w:marBottom w:val="0"/>
          <w:divBdr>
            <w:top w:val="none" w:sz="0" w:space="0" w:color="auto"/>
            <w:left w:val="none" w:sz="0" w:space="0" w:color="auto"/>
            <w:bottom w:val="none" w:sz="0" w:space="0" w:color="auto"/>
            <w:right w:val="none" w:sz="0" w:space="0" w:color="auto"/>
          </w:divBdr>
          <w:divsChild>
            <w:div w:id="1232348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Gup17</b:Tag>
    <b:SourceType>JournalArticle</b:SourceType>
    <b:Guid>{42AF07E9-28D8-412D-86A7-8087A3679FE5}</b:Guid>
    <b:Author>
      <b:Author>
        <b:NameList>
          <b:Person>
            <b:Last>Gupta</b:Last>
            <b:First>Ruchi</b:First>
            <b:Middle>S.</b:Middle>
          </b:Person>
          <b:Person>
            <b:Last>Taylor</b:Last>
            <b:First>Steve</b:First>
            <b:Middle>L.</b:Middle>
          </b:Person>
          <b:Person>
            <b:Last>Baumert</b:Last>
            <b:First>Joseph</b:First>
            <b:Middle>L.</b:Middle>
          </b:Person>
          <b:Person>
            <b:Last>Kao</b:Last>
            <b:First>Lauren</b:First>
            <b:Middle>M.</b:Middle>
          </b:Person>
          <b:Person>
            <b:Last>Schuster</b:Last>
            <b:First>Erik</b:First>
          </b:Person>
          <b:Person>
            <b:Last>Smith.</b:Last>
            <b:First>Bridget</b:First>
            <b:Middle>M.</b:Middle>
          </b:Person>
        </b:NameList>
      </b:Author>
    </b:Author>
    <b:Title>"Economic factors impacting food allergen management: Perspectives from the food industry."</b:Title>
    <b:JournalName>Journal of food protection</b:JournalName>
    <b:Year>2017</b:Year>
    <b:Pages>1719-1725</b:Pages>
    <b:Volume>80</b:Volume>
    <b:Issue>10</b:Issue>
    <b:RefOrder>1</b:RefOrder>
  </b:Source>
  <b:Source>
    <b:Tag>Dzw17</b:Tag>
    <b:SourceType>JournalArticle</b:SourceType>
    <b:Guid>{29BEDF4C-0F02-46FC-B6D6-B797D8C5DE98}</b:Guid>
    <b:Author>
      <b:Author>
        <b:NameList>
          <b:Person>
            <b:Last>Dzwolak.</b:Last>
            <b:First>Waldemar</b:First>
          </b:Person>
        </b:NameList>
      </b:Author>
    </b:Author>
    <b:Title>"Assessment of food allergen management in small food facilities."</b:Title>
    <b:JournalName>Food control</b:JournalName>
    <b:Year>2017</b:Year>
    <b:Pages>323-331</b:Pages>
    <b:Volume>73</b:Volume>
    <b:RefOrder>2</b:RefOrder>
  </b:Source>
  <b:Source>
    <b:Tag>Mam11</b:Tag>
    <b:SourceType>JournalArticle</b:SourceType>
    <b:Guid>{DE48B3E0-5DED-4278-AEF6-FEC435315A50}</b:Guid>
    <b:Author>
      <b:Author>
        <b:NameList>
          <b:Person>
            <b:Last>Mamone</b:Last>
            <b:First>Gianfranco</b:First>
          </b:Person>
          <b:Person>
            <b:Last>Picariello</b:Last>
            <b:First>Gianluca</b:First>
          </b:Person>
          <b:Person>
            <b:Last>Addeo</b:Last>
            <b:First>Francesco</b:First>
          </b:Person>
          <b:Person>
            <b:Last>Ferranti</b:Last>
            <b:First>Pasquale</b:First>
          </b:Person>
        </b:NameList>
      </b:Author>
    </b:Author>
    <b:Title>"Proteomic analysis in allergy and intolerance to wheat products."</b:Title>
    <b:JournalName>Expert review of proteomics</b:JournalName>
    <b:Year>2011</b:Year>
    <b:Pages>95-115</b:Pages>
    <b:Volume>8</b:Volume>
    <b:Issue>1</b:Issue>
    <b:RefOrder>3</b:RefOrder>
  </b:Source>
  <b:Source>
    <b:Tag>Dre21</b:Tag>
    <b:SourceType>InternetSite</b:SourceType>
    <b:Guid>{A5BC1FF4-D76B-40EC-AD23-F7CAD7ED227E}</b:Guid>
    <b:Author>
      <b:Author>
        <b:NameList>
          <b:Person>
            <b:Last>Conte</b:Last>
            <b:First>Drew</b:First>
          </b:Person>
        </b:NameList>
      </b:Author>
    </b:Author>
    <b:Title>Sustainability in the Hospitality Industry: Challenges and Opportunities</b:Title>
    <b:Year>2021</b:Year>
    <b:URL>https://business.cornell.edu/hub/2021/10/06/sustainability-in-the-hospitality-industry-challenges-and-opportunities/</b:URL>
    <b:RefOrder>1</b:RefOrder>
  </b:Source>
  <b:Source>
    <b:Tag>Acc22</b:Tag>
    <b:SourceType>InternetSite</b:SourceType>
    <b:Guid>{780644D7-DDC6-4449-BDB2-77D2ABA84EEC}</b:Guid>
    <b:Author>
      <b:Author>
        <b:NameList>
          <b:Person>
            <b:Last>Accenture</b:Last>
          </b:Person>
        </b:NameList>
      </b:Author>
    </b:Author>
    <b:Title>Improving sustainability in tourism &amp; hospitality</b:Title>
    <b:Year>2022</b:Year>
    <b:URL>https://www.accenture.com/us-en/insights/travel/sustainability-hospitality</b:URL>
    <b:RefOrder>2</b:RefOrder>
  </b:Source>
  <b:Source>
    <b:Tag>Pet14</b:Tag>
    <b:SourceType>JournalArticle</b:SourceType>
    <b:Guid>{75753C15-DBA3-4075-A5D4-C61A7BA422E5}</b:Guid>
    <b:Title>Sustainability in the global hotel industry</b:Title>
    <b:Year>2014</b:Year>
    <b:Author>
      <b:Author>
        <b:NameList>
          <b:Person>
            <b:Last>Jones</b:Last>
            <b:First>Peter</b:First>
          </b:Person>
        </b:NameList>
      </b:Author>
    </b:Author>
    <b:RefOrder>3</b:RefOrder>
  </b:Source>
</b:Sources>
</file>

<file path=customXml/itemProps1.xml><?xml version="1.0" encoding="utf-8"?>
<ds:datastoreItem xmlns:ds="http://schemas.openxmlformats.org/officeDocument/2006/customXml" ds:itemID="{704301D6-17D1-46CE-9A09-508C1A92C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5</Pages>
  <Words>811</Words>
  <Characters>4623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Tasfia</dc:creator>
  <cp:lastModifiedBy>Arifa Kabir Begum (2118715)</cp:lastModifiedBy>
  <cp:revision>6</cp:revision>
  <dcterms:created xsi:type="dcterms:W3CDTF">2022-06-02T22:31:00Z</dcterms:created>
  <dcterms:modified xsi:type="dcterms:W3CDTF">2022-10-27T21:10:00Z</dcterms:modified>
</cp:coreProperties>
</file>