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4DB016" w14:textId="40721645" w:rsidR="00495C2B" w:rsidRDefault="00C10F4B" w:rsidP="00C10F4B">
      <w:pPr>
        <w:jc w:val="center"/>
      </w:pPr>
      <w:r w:rsidRPr="00C10F4B">
        <w:rPr>
          <w:u w:val="single"/>
        </w:rPr>
        <w:t>Study skills for students</w:t>
      </w:r>
      <w:r>
        <w:rPr>
          <w:u w:val="single"/>
        </w:rPr>
        <w:t>:</w:t>
      </w:r>
      <w:r>
        <w:t xml:space="preserve"> Assignment.</w:t>
      </w:r>
    </w:p>
    <w:p w14:paraId="73CD34F9" w14:textId="2276217B" w:rsidR="00C10F4B" w:rsidRDefault="00C10F4B">
      <w:pPr>
        <w:rPr>
          <w:u w:val="single"/>
        </w:rPr>
      </w:pPr>
    </w:p>
    <w:p w14:paraId="28EF2A40" w14:textId="7B9399FB" w:rsidR="00C10F4B" w:rsidRDefault="00C10F4B">
      <w:r>
        <w:rPr>
          <w:u w:val="single"/>
        </w:rPr>
        <w:t>Part one:</w:t>
      </w:r>
      <w:r>
        <w:t xml:space="preserve"> Re-write the following paragraph.</w:t>
      </w:r>
    </w:p>
    <w:p w14:paraId="68872366" w14:textId="2365EB94" w:rsidR="00C10F4B" w:rsidRDefault="00C10F4B"/>
    <w:p w14:paraId="1DB6229B" w14:textId="6C3BB9B1" w:rsidR="00556BBD" w:rsidRDefault="00C10F4B">
      <w:r>
        <w:t xml:space="preserve">In Iceland, and other similar countries, it is believed that it is important that children are allowed plenty of opportunity to play outdoors. </w:t>
      </w:r>
      <w:r w:rsidR="00556BBD">
        <w:t>There has been written discussion about papers published by the government, which states that engagement in outdoor play is beneficial for children. In the curriculum guideline, a large emphasis is placed on how an outside learning environment can give children a positive outlook on the outdoors. Whilst also showing them that being outdoors promotes exercise and healthy living, as stated by Norodahl and Johannesson (2014).</w:t>
      </w:r>
    </w:p>
    <w:p w14:paraId="2A4605FF" w14:textId="262AB093" w:rsidR="00556BBD" w:rsidRDefault="00944E2C">
      <w:r>
        <w:t xml:space="preserve">This emphasis on the outdoors has been long established in Iceland for children in the age range of one to six, where they have extended periods of outdoor play. However, children aged six to 16, are only able to be outdoors during break times. Not much is known about what teachers will do outdoors </w:t>
      </w:r>
      <w:r w:rsidR="007B1389">
        <w:t>to</w:t>
      </w:r>
      <w:r>
        <w:t xml:space="preserve"> improve learning, and this could well depend on </w:t>
      </w:r>
      <w:r w:rsidR="007B1389">
        <w:t>the school and teacher in question. Despite this, it has been noted in Iceland that teachers are spending more time outdoors, and in the Icelandic capital, Reykjavik, 70% of schools have indicated that they frequently hold classes outdoors.</w:t>
      </w:r>
    </w:p>
    <w:p w14:paraId="79699FD5" w14:textId="30FDE8A0" w:rsidR="00B52E30" w:rsidRPr="00B52E30" w:rsidRDefault="00B52E30">
      <w:r>
        <w:t>Adapted from:</w:t>
      </w:r>
      <w:r w:rsidR="00EC3025">
        <w:t xml:space="preserve"> </w:t>
      </w:r>
      <w:r>
        <w:t>Nor</w:t>
      </w:r>
      <w:r w:rsidR="00AE6C96">
        <w:t>o</w:t>
      </w:r>
      <w:r>
        <w:t>dahl, K. and Johannesson, I. (2014) ‘</w:t>
      </w:r>
      <w:r w:rsidR="00321AD4">
        <w:rPr>
          <w:i/>
        </w:rPr>
        <w:t>Let’s go outside: Icelandic teachers’ views of using the outdoors</w:t>
      </w:r>
      <w:r>
        <w:t xml:space="preserve">’, </w:t>
      </w:r>
      <w:r>
        <w:rPr>
          <w:i/>
        </w:rPr>
        <w:t xml:space="preserve">Education 3-13: International Journal of Primary, Elementary, and Early Years Education. </w:t>
      </w:r>
      <w:r>
        <w:t>Vol 44</w:t>
      </w:r>
      <w:r w:rsidR="00321AD4">
        <w:t xml:space="preserve"> - Issue</w:t>
      </w:r>
      <w:r>
        <w:t xml:space="preserve"> </w:t>
      </w:r>
      <w:r w:rsidR="00885C2D">
        <w:t>4, 2014</w:t>
      </w:r>
      <w:r>
        <w:t xml:space="preserve">, </w:t>
      </w:r>
      <w:r w:rsidR="00885C2D">
        <w:t>Pg.</w:t>
      </w:r>
      <w:r w:rsidR="006F46ED">
        <w:t xml:space="preserve"> </w:t>
      </w:r>
      <w:r>
        <w:t>391-406.</w:t>
      </w:r>
    </w:p>
    <w:p w14:paraId="6699E3A5" w14:textId="38BF16C5" w:rsidR="00F94357" w:rsidRDefault="00F94357"/>
    <w:p w14:paraId="15D957A4" w14:textId="70208013" w:rsidR="00F94357" w:rsidRDefault="00F94357">
      <w:r>
        <w:rPr>
          <w:u w:val="single"/>
        </w:rPr>
        <w:t>Part 2A:</w:t>
      </w:r>
      <w:r>
        <w:t xml:space="preserve"> Re</w:t>
      </w:r>
      <w:r w:rsidR="002E7643">
        <w:t>-</w:t>
      </w:r>
      <w:r>
        <w:t>write the following text.</w:t>
      </w:r>
    </w:p>
    <w:p w14:paraId="1E94AB4D" w14:textId="487C76F9" w:rsidR="00F94357" w:rsidRDefault="00F94357"/>
    <w:p w14:paraId="34DBD1E5" w14:textId="51154C2E" w:rsidR="00F833C7" w:rsidRDefault="00F94357">
      <w:r>
        <w:t>The following essay will be on the topic of forest schools. A ‘forest school’ is defined by the Forest School Network as “an inspirational process that offers children, young people, and adults regular opportunities to achieve</w:t>
      </w:r>
      <w:r w:rsidR="00F833C7">
        <w:t xml:space="preserve"> and develop confidence and self-esteem, through hands-on learning in a woodland environment” (Murray</w:t>
      </w:r>
      <w:r w:rsidR="002E7643">
        <w:t xml:space="preserve"> </w:t>
      </w:r>
      <w:r w:rsidR="00F833C7">
        <w:t xml:space="preserve">and O’Brien, 2006). </w:t>
      </w:r>
      <w:r w:rsidR="00B52E30">
        <w:t xml:space="preserve">There is concern that children in schools don’t get to experience the outdoors as their parents did, due to increased health and safety concerns, </w:t>
      </w:r>
      <w:r w:rsidR="00BC2596">
        <w:t>and</w:t>
      </w:r>
      <w:r w:rsidR="00B52E30">
        <w:t xml:space="preserve"> because much more is possible indoors, thus removing the need to go outside.</w:t>
      </w:r>
      <w:r w:rsidR="00BC2596">
        <w:t xml:space="preserve"> Additionally, research also shows that if children do not experience the outdoors when they are young, they will not when they are older, which means they lose out on the physical and emotional benefits of access to nature (</w:t>
      </w:r>
      <w:r w:rsidR="003413A6">
        <w:t>Ward-</w:t>
      </w:r>
      <w:r w:rsidR="00BC2596">
        <w:t>Thompson</w:t>
      </w:r>
      <w:r w:rsidR="002E7643">
        <w:t xml:space="preserve"> </w:t>
      </w:r>
      <w:bookmarkStart w:id="0" w:name="_GoBack"/>
      <w:bookmarkEnd w:id="0"/>
      <w:r w:rsidR="00BC2596">
        <w:t>et al, 2004). This is due to that outdoor leaning Is vastly different to being in a classroom environment, and as a result of this the Welsh government are encouraging teachers to introduce forest school to their own schools, especially in the foundation phase.</w:t>
      </w:r>
    </w:p>
    <w:p w14:paraId="006C4909" w14:textId="4404137B" w:rsidR="00BC2596" w:rsidRDefault="00BC2596">
      <w:r>
        <w:rPr>
          <w:u w:val="single"/>
        </w:rPr>
        <w:t>Reference list:</w:t>
      </w:r>
    </w:p>
    <w:p w14:paraId="6B6C2EEC" w14:textId="6685FF1C" w:rsidR="00BC2596" w:rsidRDefault="006E3A5D" w:rsidP="00BC2596">
      <w:pPr>
        <w:pStyle w:val="ListParagraph"/>
        <w:numPr>
          <w:ilvl w:val="0"/>
          <w:numId w:val="1"/>
        </w:numPr>
      </w:pPr>
      <w:r>
        <w:rPr>
          <w:i/>
        </w:rPr>
        <w:t>‘Foundation Phase Outdoor Learning Handbook’</w:t>
      </w:r>
      <w:r w:rsidR="0067732C">
        <w:rPr>
          <w:i/>
        </w:rPr>
        <w:t xml:space="preserve"> </w:t>
      </w:r>
      <w:r w:rsidR="0067732C">
        <w:t xml:space="preserve">(2014) </w:t>
      </w:r>
      <w:r w:rsidR="00BC2596">
        <w:t>The Welsh assembly government,</w:t>
      </w:r>
      <w:r w:rsidR="0067732C">
        <w:t xml:space="preserve"> </w:t>
      </w:r>
      <w:r w:rsidR="00BC2596">
        <w:t>Cardiff: WAG</w:t>
      </w:r>
    </w:p>
    <w:p w14:paraId="622E9C47" w14:textId="77777777" w:rsidR="001834B4" w:rsidRDefault="001834B4" w:rsidP="001834B4">
      <w:pPr>
        <w:pStyle w:val="ListParagraph"/>
        <w:numPr>
          <w:ilvl w:val="0"/>
          <w:numId w:val="1"/>
        </w:numPr>
      </w:pPr>
      <w:r>
        <w:t>O’Brien, E., and Murray, R (2006) ‘</w:t>
      </w:r>
      <w:r>
        <w:rPr>
          <w:i/>
        </w:rPr>
        <w:t>A marvellous opportunity for children to learn: A participatory evaluation of Forest School in England and Wales</w:t>
      </w:r>
      <w:r>
        <w:t>’. Farnham: Forest Research.</w:t>
      </w:r>
    </w:p>
    <w:p w14:paraId="3BEBA23B" w14:textId="583B202C" w:rsidR="00BC2596" w:rsidRDefault="003413A6" w:rsidP="00BC2596">
      <w:pPr>
        <w:pStyle w:val="ListParagraph"/>
        <w:numPr>
          <w:ilvl w:val="0"/>
          <w:numId w:val="1"/>
        </w:numPr>
      </w:pPr>
      <w:r>
        <w:lastRenderedPageBreak/>
        <w:t xml:space="preserve">Ward-Thompson, C., Aspinall, P., Bell, S., Findlay, C., Wherret, J., Travlou, P. </w:t>
      </w:r>
      <w:r w:rsidR="003A54FA">
        <w:t>(</w:t>
      </w:r>
      <w:r>
        <w:t>2004</w:t>
      </w:r>
      <w:r w:rsidR="00150953">
        <w:t xml:space="preserve">) </w:t>
      </w:r>
      <w:r w:rsidR="00192350">
        <w:t>‘</w:t>
      </w:r>
      <w:r w:rsidR="00150953">
        <w:rPr>
          <w:i/>
        </w:rPr>
        <w:t xml:space="preserve">Open </w:t>
      </w:r>
      <w:r w:rsidR="0067732C">
        <w:rPr>
          <w:i/>
        </w:rPr>
        <w:t>S</w:t>
      </w:r>
      <w:r w:rsidR="00150953">
        <w:rPr>
          <w:i/>
        </w:rPr>
        <w:t xml:space="preserve">pace and </w:t>
      </w:r>
      <w:r w:rsidR="0067732C">
        <w:rPr>
          <w:i/>
        </w:rPr>
        <w:t>S</w:t>
      </w:r>
      <w:r w:rsidR="00150953">
        <w:rPr>
          <w:i/>
        </w:rPr>
        <w:t>ocial</w:t>
      </w:r>
      <w:r w:rsidR="0067732C">
        <w:rPr>
          <w:i/>
        </w:rPr>
        <w:t xml:space="preserve"> I</w:t>
      </w:r>
      <w:r w:rsidR="00150953">
        <w:rPr>
          <w:i/>
        </w:rPr>
        <w:t xml:space="preserve">nclusion: Local </w:t>
      </w:r>
      <w:r w:rsidR="0067732C">
        <w:rPr>
          <w:i/>
        </w:rPr>
        <w:t>W</w:t>
      </w:r>
      <w:r w:rsidR="00150953">
        <w:rPr>
          <w:i/>
        </w:rPr>
        <w:t xml:space="preserve">oodland </w:t>
      </w:r>
      <w:r w:rsidR="0067732C">
        <w:rPr>
          <w:i/>
        </w:rPr>
        <w:t>U</w:t>
      </w:r>
      <w:r w:rsidR="00150953">
        <w:rPr>
          <w:i/>
        </w:rPr>
        <w:t xml:space="preserve">se in </w:t>
      </w:r>
      <w:r w:rsidR="0067732C">
        <w:rPr>
          <w:i/>
        </w:rPr>
        <w:t>C</w:t>
      </w:r>
      <w:r w:rsidR="00150953">
        <w:rPr>
          <w:i/>
        </w:rPr>
        <w:t>entral Scotlan</w:t>
      </w:r>
      <w:r w:rsidR="00192350">
        <w:rPr>
          <w:i/>
        </w:rPr>
        <w:t>d.’</w:t>
      </w:r>
      <w:r w:rsidR="00150953">
        <w:t xml:space="preserve"> </w:t>
      </w:r>
      <w:r w:rsidR="00192350">
        <w:t>Edinburgh: Forestry Commission.</w:t>
      </w:r>
    </w:p>
    <w:p w14:paraId="6D33DA8D" w14:textId="23E836B4" w:rsidR="00356BA4" w:rsidRDefault="00356BA4" w:rsidP="00356BA4"/>
    <w:p w14:paraId="1E875F8D" w14:textId="4A6954A0" w:rsidR="00356BA4" w:rsidRDefault="00356BA4" w:rsidP="00356BA4"/>
    <w:p w14:paraId="45E06500" w14:textId="202BAABF" w:rsidR="00356BA4" w:rsidRDefault="00356BA4" w:rsidP="00356BA4">
      <w:pPr>
        <w:rPr>
          <w:u w:val="single"/>
        </w:rPr>
      </w:pPr>
      <w:r>
        <w:rPr>
          <w:u w:val="single"/>
        </w:rPr>
        <w:t>Part 2B:</w:t>
      </w:r>
    </w:p>
    <w:p w14:paraId="464226FF" w14:textId="7C82BF09" w:rsidR="00356BA4" w:rsidRDefault="00356BA4" w:rsidP="00356BA4">
      <w:pPr>
        <w:pStyle w:val="ListParagraph"/>
        <w:numPr>
          <w:ilvl w:val="0"/>
          <w:numId w:val="2"/>
        </w:numPr>
      </w:pPr>
      <w:r>
        <w:t>If you fail to acknowledge the source of your information in academic writing you can be accused of plagiarism. It is important for this to be avoided as plagiarism prevents the authors of research from being properly recognised for their work and will also lead to the student in question facing severe penalties.</w:t>
      </w:r>
    </w:p>
    <w:p w14:paraId="1FEE8B68" w14:textId="52199029" w:rsidR="00C6534D" w:rsidRDefault="00356BA4" w:rsidP="00356BA4">
      <w:pPr>
        <w:pStyle w:val="ListParagraph"/>
        <w:numPr>
          <w:ilvl w:val="0"/>
          <w:numId w:val="2"/>
        </w:numPr>
      </w:pPr>
      <w:r>
        <w:t>You do not only reference when using direct quotation, because even when paraphrasing something that you have read, you are still using an authors work, and must give recognition as required.</w:t>
      </w:r>
      <w:r w:rsidR="009D5FAA">
        <w:t xml:space="preserve"> This</w:t>
      </w:r>
      <w:r w:rsidR="00C6534D">
        <w:t xml:space="preserve"> is advised as should you paraphrase in a manner too similar to the original without referencing it will likely register as plagiarism.</w:t>
      </w:r>
    </w:p>
    <w:p w14:paraId="7598EF89" w14:textId="33D92E0F" w:rsidR="00356BA4" w:rsidRDefault="00C6534D" w:rsidP="00356BA4">
      <w:pPr>
        <w:pStyle w:val="ListParagraph"/>
        <w:numPr>
          <w:ilvl w:val="0"/>
          <w:numId w:val="2"/>
        </w:numPr>
      </w:pPr>
      <w:r>
        <w:t xml:space="preserve">I do not believe that </w:t>
      </w:r>
      <w:r w:rsidR="00356BA4">
        <w:t xml:space="preserve">Wikipedia is a good place to search for information, as it is an unregulated </w:t>
      </w:r>
      <w:r w:rsidR="003D6C7D">
        <w:t>website</w:t>
      </w:r>
      <w:r>
        <w:t>.</w:t>
      </w:r>
      <w:r w:rsidR="003D6C7D">
        <w:t xml:space="preserve"> </w:t>
      </w:r>
      <w:r>
        <w:t>W</w:t>
      </w:r>
      <w:r w:rsidR="003D6C7D">
        <w:t>hich can be edited by anyone</w:t>
      </w:r>
      <w:r>
        <w:t xml:space="preserve"> to say anything the editor wishes</w:t>
      </w:r>
      <w:r w:rsidR="003D6C7D">
        <w:t>. This means that should a person</w:t>
      </w:r>
      <w:r w:rsidR="00421A9C">
        <w:t xml:space="preserve"> choose</w:t>
      </w:r>
      <w:r w:rsidR="003D6C7D">
        <w:t>, they could edit it to show a biased opinion, in the interest of pushing a particular viewpoint. Therefor making it unreliable</w:t>
      </w:r>
      <w:r>
        <w:t xml:space="preserve"> and in-valid</w:t>
      </w:r>
      <w:r w:rsidR="003D6C7D">
        <w:t>.</w:t>
      </w:r>
    </w:p>
    <w:p w14:paraId="07C3F010" w14:textId="3D7C4809" w:rsidR="003D6C7D" w:rsidRDefault="003D6C7D" w:rsidP="00356BA4">
      <w:pPr>
        <w:pStyle w:val="ListParagraph"/>
        <w:numPr>
          <w:ilvl w:val="0"/>
          <w:numId w:val="2"/>
        </w:numPr>
      </w:pPr>
      <w:r>
        <w:t xml:space="preserve">A particularly long quotation would be presented </w:t>
      </w:r>
      <w:r w:rsidR="00006DCC">
        <w:t>as a separate paragraph, which would be indented within the paragraph. Due to the indentation, quotation marks are not required and after the quote the in-text citation would be added as normal.</w:t>
      </w:r>
    </w:p>
    <w:p w14:paraId="63E45A35" w14:textId="06170597" w:rsidR="00006DCC" w:rsidRDefault="004562B0" w:rsidP="00BA5F4C">
      <w:pPr>
        <w:pStyle w:val="ListParagraph"/>
        <w:numPr>
          <w:ilvl w:val="0"/>
          <w:numId w:val="2"/>
        </w:numPr>
      </w:pPr>
      <w:r>
        <w:t xml:space="preserve">To begin to conduct research for an assignment, first examine the title of the assignment, and draw key words and questions from this. Search for papers and articles involving these key words and ensure any results </w:t>
      </w:r>
      <w:r w:rsidR="00BA5F4C">
        <w:t xml:space="preserve">of interest </w:t>
      </w:r>
      <w:r>
        <w:t xml:space="preserve">are relevant. </w:t>
      </w:r>
      <w:r w:rsidR="00BA5F4C">
        <w:t>Some sources that are suitable for academic study will include: Published and peer-reviewed papers, articles from journals, text from government sources, text published by universities,</w:t>
      </w:r>
      <w:r w:rsidR="00927905">
        <w:t xml:space="preserve"> and specialist magazines.</w:t>
      </w:r>
    </w:p>
    <w:p w14:paraId="3C3E319F" w14:textId="485A5394" w:rsidR="0032767D" w:rsidRDefault="0032767D" w:rsidP="0032767D">
      <w:r>
        <w:rPr>
          <w:u w:val="single"/>
        </w:rPr>
        <w:t>Part 3:</w:t>
      </w:r>
      <w:r>
        <w:t xml:space="preserve"> Write a critical response to an article.</w:t>
      </w:r>
    </w:p>
    <w:p w14:paraId="54F6C20E" w14:textId="28B20876" w:rsidR="0032767D" w:rsidRDefault="0032767D" w:rsidP="0032767D"/>
    <w:p w14:paraId="50FB6996" w14:textId="1BBD9FE6" w:rsidR="002E1B5E" w:rsidRDefault="002E1B5E" w:rsidP="0032767D">
      <w:r>
        <w:tab/>
        <w:t>In her article ‘</w:t>
      </w:r>
      <w:r>
        <w:rPr>
          <w:i/>
        </w:rPr>
        <w:t>Schooled to fail? The Underachievement Debate in Wales</w:t>
      </w:r>
      <w:r>
        <w:t>’</w:t>
      </w:r>
      <w:r w:rsidR="00D21726">
        <w:t xml:space="preserve"> (2005)</w:t>
      </w:r>
      <w:r>
        <w:t xml:space="preserve"> </w:t>
      </w:r>
      <w:r w:rsidR="009E69D1">
        <w:t>Smith looks to present the concept of a widening gap of achievement between England and Wales</w:t>
      </w:r>
      <w:r w:rsidR="004F0B01">
        <w:t>,</w:t>
      </w:r>
      <w:r w:rsidR="009E69D1">
        <w:t xml:space="preserve"> from the perspective of Wales. This analysis aims to show</w:t>
      </w:r>
      <w:r w:rsidR="00D21726">
        <w:t xml:space="preserve"> that when compared with more appropriate demographics, </w:t>
      </w:r>
      <w:r w:rsidR="004F0B01">
        <w:t xml:space="preserve">such as comparing Wales with a similar region of England, </w:t>
      </w:r>
      <w:r w:rsidR="00D21726">
        <w:t xml:space="preserve">the achievement gap between </w:t>
      </w:r>
      <w:r w:rsidR="00057722">
        <w:t>the</w:t>
      </w:r>
      <w:r w:rsidR="004F0B01">
        <w:t xml:space="preserve"> two countries</w:t>
      </w:r>
      <w:r w:rsidR="00D21726">
        <w:t xml:space="preserve"> may not be as severe as previously described and</w:t>
      </w:r>
      <w:r w:rsidR="009E69D1">
        <w:t xml:space="preserve"> that </w:t>
      </w:r>
      <w:r w:rsidR="004F0B01">
        <w:t>“</w:t>
      </w:r>
      <w:r w:rsidR="00D21726">
        <w:t>perhaps our students are no longer being schooled to fail.” (Smith, 2005, Pg. 84).</w:t>
      </w:r>
    </w:p>
    <w:p w14:paraId="47263B16" w14:textId="455081B7" w:rsidR="00AA5FE5" w:rsidRDefault="00294C0D" w:rsidP="0032767D">
      <w:r>
        <w:tab/>
        <w:t>S</w:t>
      </w:r>
      <w:r w:rsidR="00DB5A1A">
        <w:t>mith</w:t>
      </w:r>
      <w:r>
        <w:t xml:space="preserve"> </w:t>
      </w:r>
      <w:r w:rsidR="00DB5A1A">
        <w:t>shows</w:t>
      </w:r>
      <w:r>
        <w:t xml:space="preserve"> this by first scrutinising how Wales is presented against the whole of England, and commenting on whether this provides an accurate comparison.</w:t>
      </w:r>
      <w:r w:rsidR="00D44A62">
        <w:t xml:space="preserve"> She elaborates on this by explaining that a fair assessment would surely be one in which Wales is compared to a similar region, in terms of population and economy, as opposed to England as a whole, which is drastically larger in both population and economy. </w:t>
      </w:r>
      <w:r>
        <w:t xml:space="preserve"> She then moves on to analyse “trends in the examination performance of Welsh students at the end of compulsory education” (Smith, 2005, Pg. 84).</w:t>
      </w:r>
      <w:r w:rsidR="00D44A62">
        <w:t xml:space="preserve"> Which </w:t>
      </w:r>
      <w:r w:rsidR="00E86CE3">
        <w:t xml:space="preserve">colludes with her conclusion that (at the time) recent trends in academic results were beginning to show that perhaps the state of education in Wales was not as negative as it may have seemed. However, Smith does acknowledge that there is still work to be done, </w:t>
      </w:r>
      <w:r w:rsidR="009A53AA">
        <w:t xml:space="preserve">for example </w:t>
      </w:r>
      <w:r w:rsidR="00E86CE3">
        <w:t xml:space="preserve">where she </w:t>
      </w:r>
      <w:r w:rsidR="00885C2D">
        <w:t>states:</w:t>
      </w:r>
      <w:r w:rsidR="00E86CE3">
        <w:t xml:space="preserve"> </w:t>
      </w:r>
      <w:r w:rsidR="00E86CE3">
        <w:lastRenderedPageBreak/>
        <w:t xml:space="preserve">“It is still the case that some students, namely those who come from the poorest homes, perform less well in school than their peers” </w:t>
      </w:r>
      <w:r w:rsidR="00885C2D">
        <w:t>(Smith, 2005, Pg. 93).</w:t>
      </w:r>
    </w:p>
    <w:p w14:paraId="4F594A8A" w14:textId="64B35911" w:rsidR="00202E11" w:rsidRPr="00337DD1" w:rsidRDefault="00885C2D" w:rsidP="0032767D">
      <w:r>
        <w:tab/>
        <w:t>Within the article, Smith uses a mixture of formal and informal language</w:t>
      </w:r>
      <w:r w:rsidR="00811B7E">
        <w:t>. She</w:t>
      </w:r>
      <w:r>
        <w:t xml:space="preserve"> often us</w:t>
      </w:r>
      <w:r w:rsidR="00811B7E">
        <w:t>es</w:t>
      </w:r>
      <w:r>
        <w:t xml:space="preserve"> </w:t>
      </w:r>
      <w:r w:rsidR="00811B7E">
        <w:t xml:space="preserve">informal pronouns such as </w:t>
      </w:r>
      <w:r>
        <w:t>‘we’</w:t>
      </w:r>
      <w:r w:rsidR="00811B7E">
        <w:t xml:space="preserve"> and ‘our’</w:t>
      </w:r>
      <w:r>
        <w:t xml:space="preserve"> in a manner that </w:t>
      </w:r>
      <w:r w:rsidR="00811B7E">
        <w:t xml:space="preserve">almost makes it seem that the article is a persuasive text, as opposed to an impartial analysis, for example, when she states that “all is not well with our education system” (Smith, 2005, Pg. 86). This, amongst other examples could suggest that Smith </w:t>
      </w:r>
      <w:r w:rsidR="00817350">
        <w:t xml:space="preserve">has in fact written the article to </w:t>
      </w:r>
      <w:r w:rsidR="009A53AA">
        <w:t xml:space="preserve">try and persuade </w:t>
      </w:r>
      <w:r w:rsidR="00817350">
        <w:t xml:space="preserve">the Welsh department of education to “ensure that strategies that are proven to close achievement gaps should be developed, refined, or supported in wider practice.” </w:t>
      </w:r>
      <w:bookmarkStart w:id="1" w:name="_Hlk528591312"/>
      <w:r w:rsidR="00817350">
        <w:t>(Smith, 2005, Pg. 94)</w:t>
      </w:r>
      <w:bookmarkEnd w:id="1"/>
      <w:r w:rsidR="00817350">
        <w:t>.</w:t>
      </w:r>
      <w:r w:rsidR="006D722F">
        <w:t xml:space="preserve"> In </w:t>
      </w:r>
      <w:r w:rsidR="00367E67">
        <w:t xml:space="preserve">some sections of text however, Smith has used formal language to discuss </w:t>
      </w:r>
      <w:r w:rsidR="009A53AA">
        <w:t>the data she has drawn from and used to evidence her statements.</w:t>
      </w:r>
      <w:r w:rsidR="00202E11">
        <w:br/>
        <w:t>Smith’s use of both formal and informal language does not help to clarify the audience at which this article is aimed</w:t>
      </w:r>
      <w:r w:rsidR="00AA5FE5">
        <w:t>. Additionally, the use of large paragraphs which are broken up by subheadings seems to disrupt the flow of the paper, leading to a stop-start reading approach. This Is compounded by the lack of linking words between paragraphs</w:t>
      </w:r>
      <w:r w:rsidR="00337DD1">
        <w:t xml:space="preserve"> and often complete change of subject between them. In addition to breaking up paragraphs with sub-headings Smith also uses a number of data-tables within the text, which are seldom explained hence limiting the coherence of the subsequent statements due to a seeming lack of </w:t>
      </w:r>
      <w:r w:rsidR="004F0B01">
        <w:t>‘</w:t>
      </w:r>
      <w:r w:rsidR="00337DD1">
        <w:t>train of thought</w:t>
      </w:r>
      <w:r w:rsidR="004F0B01">
        <w:t>’</w:t>
      </w:r>
      <w:r w:rsidR="00337DD1">
        <w:t xml:space="preserve"> to follow.</w:t>
      </w:r>
    </w:p>
    <w:p w14:paraId="21144D2E" w14:textId="4702130C" w:rsidR="00AA5FE5" w:rsidRDefault="00A3652A" w:rsidP="0093723D">
      <w:pPr>
        <w:ind w:firstLine="720"/>
      </w:pPr>
      <w:r>
        <w:t>From the abstract to the conclusion the article remains</w:t>
      </w:r>
      <w:r w:rsidR="00057722">
        <w:t xml:space="preserve"> somewhat</w:t>
      </w:r>
      <w:r>
        <w:t xml:space="preserve"> focused on the </w:t>
      </w:r>
      <w:r w:rsidR="00057722">
        <w:t xml:space="preserve">title </w:t>
      </w:r>
      <w:r>
        <w:t>issue of Welsh underachievement</w:t>
      </w:r>
      <w:r w:rsidR="000343E9">
        <w:t>,</w:t>
      </w:r>
      <w:r>
        <w:t xml:space="preserve"> which Smith successfully </w:t>
      </w:r>
      <w:r w:rsidR="000343E9">
        <w:t>references to on many occasions, such as when she states “Rather, the author suggested that school results in Wales are generally as expected when factors such as uptake were taken into account” (Smith, 2005, Pg. 88).</w:t>
      </w:r>
      <w:r w:rsidR="0093723D">
        <w:t xml:space="preserve"> </w:t>
      </w:r>
      <w:r w:rsidR="00057722">
        <w:t>However, it must be noted that o</w:t>
      </w:r>
      <w:r w:rsidR="0093723D">
        <w:t>n the topic of consistency, it appears that the statements made</w:t>
      </w:r>
      <w:r w:rsidR="00D25B10">
        <w:t xml:space="preserve"> about the comparison of Wales to an economically similar region of England are brought into the article and well evaluated. However, these are then lost for a section where the author goes on to speak about gender bias, which is then never mentioned or expanded upon </w:t>
      </w:r>
      <w:r w:rsidR="00057722">
        <w:t>at</w:t>
      </w:r>
      <w:r w:rsidR="00D25B10">
        <w:t xml:space="preserve"> any other point in the article. </w:t>
      </w:r>
      <w:r w:rsidR="00057722">
        <w:t>The author then subsequently</w:t>
      </w:r>
      <w:r w:rsidR="00D25B10">
        <w:t xml:space="preserve"> return</w:t>
      </w:r>
      <w:r w:rsidR="00057722">
        <w:t>s</w:t>
      </w:r>
      <w:r w:rsidR="00D25B10">
        <w:t xml:space="preserve"> to the vaguely linked topic of the effects of socioeconomic background on results</w:t>
      </w:r>
      <w:r w:rsidR="00057722">
        <w:t>, but does not link this back to the aforementioned statements</w:t>
      </w:r>
      <w:r w:rsidR="00D25B10">
        <w:t>.</w:t>
      </w:r>
      <w:r w:rsidR="00057722">
        <w:t xml:space="preserve"> This inconsistency is detrimental to the message which Smith is trying to put across, as it will affect the readers opinion upon reaching the conclusion and finding that a section of the argument has been forgotten, whilst another, which could include a potentially interesting correlation, seems to be overlooked. </w:t>
      </w:r>
      <w:r w:rsidR="00461198">
        <w:t>Moving on, within the article</w:t>
      </w:r>
      <w:r w:rsidR="00E155DA">
        <w:t xml:space="preserve"> </w:t>
      </w:r>
      <w:r w:rsidR="00461198">
        <w:t xml:space="preserve">Smith relies almost exclusively on statistical evidence for the points that she raises. Due to the nature of the arguments she presents, this is one of the strongest forms of evidence that she could have used. However, the way some of the data is presented seems to be inconsistent, for example Fig. 7.1 presents data pertaining to the achievement gap between male and female students in the subject of English, and does so using the medium of a line graph. This is swiftly followed by Table 7.7, which presents the same data, but for the subject of maths, </w:t>
      </w:r>
      <w:r w:rsidR="00E155DA">
        <w:t>shown</w:t>
      </w:r>
      <w:r w:rsidR="00461198">
        <w:t xml:space="preserve"> as a table of statistics. This difference in medium of presentation prevents an easy method of comparison between the two subjects, for example, should both be presented as line graphs it would be </w:t>
      </w:r>
      <w:r w:rsidR="00E155DA">
        <w:t>easy for the reader to immediately be able to see a tangible difference between the two and thus assess any correlations. Furthermore, Smith provides no further explanation for the statistics she has used</w:t>
      </w:r>
      <w:r w:rsidR="001932F4">
        <w:t xml:space="preserve">. For example, in table 7.6 the data shows that in the North East in 1999/2000 the GCSE achievements of 15-year-old pupils is 42. Smith does not go on to elaborate as to what this is a measure of, or the scale on which ‘42’ lies. Whilst this does not affect the fact that the data does exemplify how the academic achievement of Wales is greater than that of an economically similar region of England, it does leave the reader wondering as to the connotations of the data. Smith then goes on to conclude that indeed the welsh </w:t>
      </w:r>
      <w:r w:rsidR="0090475C">
        <w:t xml:space="preserve">education system may no longer be worthy of the comment that its’ students are ‘schooled to fail’ (Reynolds and </w:t>
      </w:r>
      <w:r w:rsidR="0090475C">
        <w:lastRenderedPageBreak/>
        <w:t>Murgatroyd, 1981). But does go on to say that “achievement gaps in the performance of different groups of students still exist.”</w:t>
      </w:r>
      <w:r w:rsidR="0090475C" w:rsidRPr="0090475C">
        <w:t xml:space="preserve"> </w:t>
      </w:r>
      <w:r w:rsidR="0090475C">
        <w:t>(Smith, 2005, Pg. 89). And that, almost ironically considering the extent that she uses the comparison within her paper, that it is hard to compare Wales to any English region of similar size due to “increasingly divergent curricula” (Smith, 2005, Pg. 89). Which based on the evidence that she provides is a fair conclusion.</w:t>
      </w:r>
    </w:p>
    <w:p w14:paraId="58624E8B" w14:textId="18535A71" w:rsidR="00165555" w:rsidRDefault="00901E73" w:rsidP="00165555">
      <w:r>
        <w:tab/>
      </w:r>
      <w:r w:rsidR="005B70CE">
        <w:t>In conclusion, Smith presents a compelling argument on the status of education in Wales, which is backed up with sound evidence and is well referenced. However, the article is let down by its’ predominant lack of formality, its’ unexplained statistical evidence, and its’ seemingly forgotten sections.</w:t>
      </w:r>
      <w:r w:rsidR="007A2FD8">
        <w:t xml:space="preserve"> It would be beneficial to the author to perhaps structure the arguments in another order, based on their links to each other. This will help to provide a ‘train of thought’ for the reader to follow, thus helping them to see the authors standpoint. In addition to this, the author should take time to explain the information given as evidence, as in some cases the evidence could be seen as too vague in comparison to the authors statement, leading the reader to focus too much on deciphering the evidence, and not enough on the purpose of the section. Finally, the author must ensure that all information used is relevant to the topic of the article. For example, this article was aimed at investigating underachievement in Wales, however it went on to talk about the difference in achievement between genders, without comparing the outcomes of this to the stated purpose of the text.</w:t>
      </w:r>
      <w:r w:rsidR="00165555">
        <w:t xml:space="preserve"> Overall, </w:t>
      </w:r>
      <w:r w:rsidR="00165555">
        <w:t>‘</w:t>
      </w:r>
      <w:r w:rsidR="00165555">
        <w:rPr>
          <w:i/>
        </w:rPr>
        <w:t xml:space="preserve">Schooled to fail? The Underachievement Debate in </w:t>
      </w:r>
      <w:r w:rsidR="00165555">
        <w:rPr>
          <w:i/>
        </w:rPr>
        <w:t xml:space="preserve">Wales’ </w:t>
      </w:r>
      <w:r w:rsidR="00165555">
        <w:t xml:space="preserve">is an interesting </w:t>
      </w:r>
      <w:r w:rsidR="00AF375A">
        <w:t>article;</w:t>
      </w:r>
      <w:r w:rsidR="00165555">
        <w:t xml:space="preserve"> </w:t>
      </w:r>
      <w:r w:rsidR="00AF375A">
        <w:t>however,</w:t>
      </w:r>
      <w:r w:rsidR="00165555">
        <w:t xml:space="preserve"> it could be seen as being too informal and disorganised to be an appropriate academic article.</w:t>
      </w:r>
    </w:p>
    <w:p w14:paraId="4B524707" w14:textId="2E7BC012" w:rsidR="00165555" w:rsidRDefault="00165555" w:rsidP="00165555"/>
    <w:p w14:paraId="5C8434ED" w14:textId="08D658C3" w:rsidR="00165555" w:rsidRDefault="00165555" w:rsidP="00165555">
      <w:r>
        <w:rPr>
          <w:u w:val="single"/>
        </w:rPr>
        <w:t>Reference list:</w:t>
      </w:r>
    </w:p>
    <w:p w14:paraId="292B9442" w14:textId="77777777" w:rsidR="00AF375A" w:rsidRDefault="00AF375A" w:rsidP="000D213F">
      <w:pPr>
        <w:pStyle w:val="ListParagraph"/>
        <w:numPr>
          <w:ilvl w:val="0"/>
          <w:numId w:val="3"/>
        </w:numPr>
      </w:pPr>
      <w:r>
        <w:t xml:space="preserve">Smith, E. (2005) </w:t>
      </w:r>
      <w:r>
        <w:t>‘</w:t>
      </w:r>
      <w:r w:rsidRPr="000D213F">
        <w:rPr>
          <w:i/>
        </w:rPr>
        <w:t>Schooled to fail? The Underachievement Debate in Wales’</w:t>
      </w:r>
      <w:r w:rsidRPr="000D213F">
        <w:rPr>
          <w:i/>
        </w:rPr>
        <w:t>, The Welsh journal of Education</w:t>
      </w:r>
      <w:r>
        <w:t>, 13(2), pg. 84-102.</w:t>
      </w:r>
    </w:p>
    <w:p w14:paraId="2217F600" w14:textId="2D6195EF" w:rsidR="00165555" w:rsidRPr="000D213F" w:rsidRDefault="00AF375A" w:rsidP="000D213F">
      <w:pPr>
        <w:pStyle w:val="ListParagraph"/>
        <w:numPr>
          <w:ilvl w:val="0"/>
          <w:numId w:val="3"/>
        </w:numPr>
      </w:pPr>
      <w:r>
        <w:t>Reynolds, D. Murgatroyd, S.</w:t>
      </w:r>
      <w:r w:rsidR="000D213F">
        <w:t xml:space="preserve"> (1981)</w:t>
      </w:r>
      <w:r>
        <w:t xml:space="preserve"> </w:t>
      </w:r>
      <w:r w:rsidRPr="000D213F">
        <w:rPr>
          <w:i/>
        </w:rPr>
        <w:t>‘Schooled to Fail?’, Times Educational Supplement</w:t>
      </w:r>
      <w:r w:rsidR="000D213F" w:rsidRPr="000D213F">
        <w:rPr>
          <w:i/>
        </w:rPr>
        <w:t xml:space="preserve">, </w:t>
      </w:r>
      <w:r w:rsidR="000D213F">
        <w:t>3414, Pg. 15-16.</w:t>
      </w:r>
    </w:p>
    <w:sectPr w:rsidR="00165555" w:rsidRPr="000D213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676EE" w14:textId="77777777" w:rsidR="00135B63" w:rsidRDefault="00135B63" w:rsidP="00C10F4B">
      <w:pPr>
        <w:spacing w:after="0" w:line="240" w:lineRule="auto"/>
      </w:pPr>
      <w:r>
        <w:separator/>
      </w:r>
    </w:p>
  </w:endnote>
  <w:endnote w:type="continuationSeparator" w:id="0">
    <w:p w14:paraId="72FF14AE" w14:textId="77777777" w:rsidR="00135B63" w:rsidRDefault="00135B63" w:rsidP="00C10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98313" w14:textId="77777777" w:rsidR="00135B63" w:rsidRDefault="00135B63" w:rsidP="00C10F4B">
      <w:pPr>
        <w:spacing w:after="0" w:line="240" w:lineRule="auto"/>
      </w:pPr>
      <w:r>
        <w:separator/>
      </w:r>
    </w:p>
  </w:footnote>
  <w:footnote w:type="continuationSeparator" w:id="0">
    <w:p w14:paraId="0EEA905D" w14:textId="77777777" w:rsidR="00135B63" w:rsidRDefault="00135B63" w:rsidP="00C10F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8E3A0" w14:textId="7DFCD126" w:rsidR="00901E73" w:rsidRPr="00C10F4B" w:rsidRDefault="00901E73">
    <w:pPr>
      <w:pStyle w:val="Header"/>
      <w:rPr>
        <w:u w:val="single"/>
      </w:rPr>
    </w:pPr>
    <w:r w:rsidRPr="00C10F4B">
      <w:rPr>
        <w:u w:val="single"/>
      </w:rPr>
      <w:t>Will Le Bas</w:t>
    </w:r>
    <w:r w:rsidRPr="00C10F4B">
      <w:tab/>
    </w:r>
    <w:r w:rsidRPr="00C10F4B">
      <w:tab/>
    </w:r>
    <w:r w:rsidRPr="00C10F4B">
      <w:rPr>
        <w:u w:val="single"/>
      </w:rPr>
      <w:t>07/10/18</w:t>
    </w:r>
  </w:p>
  <w:p w14:paraId="6E851A66" w14:textId="59950A30" w:rsidR="00901E73" w:rsidRPr="00C10F4B" w:rsidRDefault="00901E73">
    <w:pPr>
      <w:pStyle w:val="Heade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7F460B"/>
    <w:multiLevelType w:val="hybridMultilevel"/>
    <w:tmpl w:val="B3C87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35246E"/>
    <w:multiLevelType w:val="hybridMultilevel"/>
    <w:tmpl w:val="B578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90AA8"/>
    <w:multiLevelType w:val="hybridMultilevel"/>
    <w:tmpl w:val="E8107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F4B"/>
    <w:rsid w:val="00006DCC"/>
    <w:rsid w:val="000343E9"/>
    <w:rsid w:val="00057722"/>
    <w:rsid w:val="000D213F"/>
    <w:rsid w:val="00135B63"/>
    <w:rsid w:val="00150953"/>
    <w:rsid w:val="00165555"/>
    <w:rsid w:val="001834B4"/>
    <w:rsid w:val="00192350"/>
    <w:rsid w:val="001932F4"/>
    <w:rsid w:val="00202E11"/>
    <w:rsid w:val="00294C0D"/>
    <w:rsid w:val="002E1B5E"/>
    <w:rsid w:val="002E7643"/>
    <w:rsid w:val="00321AD4"/>
    <w:rsid w:val="0032767D"/>
    <w:rsid w:val="00337DD1"/>
    <w:rsid w:val="003413A6"/>
    <w:rsid w:val="00356BA4"/>
    <w:rsid w:val="00367E67"/>
    <w:rsid w:val="003A54FA"/>
    <w:rsid w:val="003D6C7D"/>
    <w:rsid w:val="003F3204"/>
    <w:rsid w:val="00421A9C"/>
    <w:rsid w:val="004562B0"/>
    <w:rsid w:val="00461198"/>
    <w:rsid w:val="00495C2B"/>
    <w:rsid w:val="004F0B01"/>
    <w:rsid w:val="00556BBD"/>
    <w:rsid w:val="005B70CE"/>
    <w:rsid w:val="0067732C"/>
    <w:rsid w:val="006A5C6E"/>
    <w:rsid w:val="006D722F"/>
    <w:rsid w:val="006E3A5D"/>
    <w:rsid w:val="006F1304"/>
    <w:rsid w:val="006F46ED"/>
    <w:rsid w:val="0076013F"/>
    <w:rsid w:val="007A2FD8"/>
    <w:rsid w:val="007B1389"/>
    <w:rsid w:val="00811B7E"/>
    <w:rsid w:val="00817350"/>
    <w:rsid w:val="00885C2D"/>
    <w:rsid w:val="00901E73"/>
    <w:rsid w:val="0090475C"/>
    <w:rsid w:val="00927905"/>
    <w:rsid w:val="0093723D"/>
    <w:rsid w:val="00944E2C"/>
    <w:rsid w:val="009A53AA"/>
    <w:rsid w:val="009D5FAA"/>
    <w:rsid w:val="009E69D1"/>
    <w:rsid w:val="00A3652A"/>
    <w:rsid w:val="00AA5FE5"/>
    <w:rsid w:val="00AE6C96"/>
    <w:rsid w:val="00AF375A"/>
    <w:rsid w:val="00B52E30"/>
    <w:rsid w:val="00BA5F4C"/>
    <w:rsid w:val="00BC2596"/>
    <w:rsid w:val="00BE78C1"/>
    <w:rsid w:val="00C10F4B"/>
    <w:rsid w:val="00C6534D"/>
    <w:rsid w:val="00D21726"/>
    <w:rsid w:val="00D25B10"/>
    <w:rsid w:val="00D44A62"/>
    <w:rsid w:val="00DB5A1A"/>
    <w:rsid w:val="00E155DA"/>
    <w:rsid w:val="00E86CE3"/>
    <w:rsid w:val="00E948A2"/>
    <w:rsid w:val="00EC3025"/>
    <w:rsid w:val="00EE3707"/>
    <w:rsid w:val="00F833C7"/>
    <w:rsid w:val="00F94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71356"/>
  <w15:chartTrackingRefBased/>
  <w15:docId w15:val="{FD02E80D-5BC4-4F7D-88EA-98329238B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86C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0F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F4B"/>
  </w:style>
  <w:style w:type="paragraph" w:styleId="Footer">
    <w:name w:val="footer"/>
    <w:basedOn w:val="Normal"/>
    <w:link w:val="FooterChar"/>
    <w:uiPriority w:val="99"/>
    <w:unhideWhenUsed/>
    <w:rsid w:val="00C10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F4B"/>
  </w:style>
  <w:style w:type="paragraph" w:styleId="ListParagraph">
    <w:name w:val="List Paragraph"/>
    <w:basedOn w:val="Normal"/>
    <w:uiPriority w:val="34"/>
    <w:qFormat/>
    <w:rsid w:val="00BC2596"/>
    <w:pPr>
      <w:ind w:left="720"/>
      <w:contextualSpacing/>
    </w:pPr>
  </w:style>
  <w:style w:type="character" w:customStyle="1" w:styleId="Heading2Char">
    <w:name w:val="Heading 2 Char"/>
    <w:basedOn w:val="DefaultParagraphFont"/>
    <w:link w:val="Heading2"/>
    <w:uiPriority w:val="9"/>
    <w:rsid w:val="00E86CE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976</TotalTime>
  <Pages>4</Pages>
  <Words>1910</Words>
  <Characters>10892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Le Bas</dc:creator>
  <cp:keywords/>
  <dc:description/>
  <cp:lastModifiedBy>Will Le Bas</cp:lastModifiedBy>
  <cp:revision>17</cp:revision>
  <dcterms:created xsi:type="dcterms:W3CDTF">2018-10-07T17:30:00Z</dcterms:created>
  <dcterms:modified xsi:type="dcterms:W3CDTF">2018-10-29T17:55:00Z</dcterms:modified>
</cp:coreProperties>
</file>