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237E2F" w14:textId="77777777" w:rsidR="00A95986" w:rsidRDefault="00A95986">
      <w:pPr>
        <w:rPr>
          <w:lang w:val="en-US"/>
        </w:rPr>
      </w:pPr>
    </w:p>
    <w:p w14:paraId="064A2987" w14:textId="02544683" w:rsidR="00A95986" w:rsidRDefault="00A95986">
      <w:pPr>
        <w:rPr>
          <w:lang w:val="en-US"/>
        </w:rPr>
      </w:pPr>
      <w:r w:rsidRPr="00A95986">
        <w:rPr>
          <w:lang w:val="en-US"/>
        </w:rPr>
        <w:t>shelim islam</w:t>
      </w:r>
      <w:r>
        <w:rPr>
          <w:lang w:val="en-US"/>
        </w:rPr>
        <w:t xml:space="preserve">                                                                                           1714298</w:t>
      </w:r>
    </w:p>
    <w:p w14:paraId="7621C490" w14:textId="087EB244" w:rsidR="00A95986" w:rsidRDefault="00A95986">
      <w:pPr>
        <w:rPr>
          <w:lang w:val="en-US"/>
        </w:rPr>
      </w:pPr>
    </w:p>
    <w:p w14:paraId="7F899F1C" w14:textId="626175BD" w:rsidR="00A95986" w:rsidRDefault="00A95986">
      <w:pPr>
        <w:rPr>
          <w:lang w:val="en-US"/>
        </w:rPr>
      </w:pPr>
      <w:r>
        <w:rPr>
          <w:lang w:val="en-US"/>
        </w:rPr>
        <w:t>Health and Social Care HND/BSC</w:t>
      </w:r>
    </w:p>
    <w:p w14:paraId="4FEEBD9C" w14:textId="59DE57B7" w:rsidR="00A95986" w:rsidRDefault="00A95986">
      <w:pPr>
        <w:rPr>
          <w:lang w:val="en-US"/>
        </w:rPr>
      </w:pPr>
      <w:r>
        <w:rPr>
          <w:lang w:val="en-US"/>
        </w:rPr>
        <w:t>Children, Young People and Families</w:t>
      </w:r>
    </w:p>
    <w:p w14:paraId="41D7EF2E" w14:textId="3DF65CFC" w:rsidR="00A95986" w:rsidRDefault="00A95986">
      <w:pPr>
        <w:rPr>
          <w:lang w:val="en-US"/>
        </w:rPr>
      </w:pPr>
      <w:r>
        <w:rPr>
          <w:lang w:val="en-US"/>
        </w:rPr>
        <w:t>BMHP5004_BIRM</w:t>
      </w:r>
    </w:p>
    <w:p w14:paraId="2F5A0B7C" w14:textId="2CEDBB3D" w:rsidR="00A95986" w:rsidRDefault="00A95986">
      <w:pPr>
        <w:rPr>
          <w:lang w:val="en-US"/>
        </w:rPr>
      </w:pPr>
      <w:r>
        <w:rPr>
          <w:lang w:val="en-US"/>
        </w:rPr>
        <w:t>Dr Mark Gallagher-read</w:t>
      </w:r>
    </w:p>
    <w:p w14:paraId="535A9228" w14:textId="77777777" w:rsidR="00A95986" w:rsidRDefault="00A95986">
      <w:pPr>
        <w:rPr>
          <w:lang w:val="en-US"/>
        </w:rPr>
      </w:pPr>
    </w:p>
    <w:p w14:paraId="06E78D9E" w14:textId="655D9CF0" w:rsidR="009762DB" w:rsidRDefault="00861F93">
      <w:pPr>
        <w:rPr>
          <w:lang w:val="en-US"/>
        </w:rPr>
      </w:pPr>
      <w:r>
        <w:rPr>
          <w:lang w:val="en-US"/>
        </w:rPr>
        <w:t xml:space="preserve">contributed to the family suffering certain physical and mental health issues. </w:t>
      </w:r>
      <w:r w:rsidR="002E321D">
        <w:rPr>
          <w:lang w:val="en-US"/>
        </w:rPr>
        <w:t xml:space="preserve">I will be discussing and explaining the services and professionals who are available to help both the parents and the children. The services will focus on helping the family with their domestic abuse, poverty, poor hygiene and poor parenting. </w:t>
      </w:r>
    </w:p>
    <w:p w14:paraId="74C01A54" w14:textId="04F05A47" w:rsidR="002161F6" w:rsidRDefault="00861F93">
      <w:pPr>
        <w:rPr>
          <w:lang w:val="en-US"/>
        </w:rPr>
      </w:pPr>
      <w:r>
        <w:rPr>
          <w:lang w:val="en-US"/>
        </w:rPr>
        <w:t xml:space="preserve">To begin with, it has been established that </w:t>
      </w:r>
      <w:r w:rsidR="00747D0E">
        <w:rPr>
          <w:lang w:val="en-US"/>
        </w:rPr>
        <w:t>Family A have been in a position of vulnerab</w:t>
      </w:r>
      <w:r>
        <w:rPr>
          <w:lang w:val="en-US"/>
        </w:rPr>
        <w:t>ility</w:t>
      </w:r>
      <w:r w:rsidR="00747D0E">
        <w:rPr>
          <w:lang w:val="en-US"/>
        </w:rPr>
        <w:t xml:space="preserve"> due to </w:t>
      </w:r>
      <w:r>
        <w:rPr>
          <w:lang w:val="en-US"/>
        </w:rPr>
        <w:t xml:space="preserve">low household income; </w:t>
      </w:r>
      <w:r w:rsidR="005B1D28">
        <w:rPr>
          <w:lang w:val="en-US"/>
        </w:rPr>
        <w:t>they</w:t>
      </w:r>
      <w:r>
        <w:rPr>
          <w:lang w:val="en-US"/>
        </w:rPr>
        <w:t xml:space="preserve"> struggle to pay r</w:t>
      </w:r>
      <w:r w:rsidR="005B1D28">
        <w:rPr>
          <w:lang w:val="en-US"/>
        </w:rPr>
        <w:t>en</w:t>
      </w:r>
      <w:r>
        <w:rPr>
          <w:lang w:val="en-US"/>
        </w:rPr>
        <w:t>t or be able to purchase necessities</w:t>
      </w:r>
      <w:r w:rsidR="009C0BBC">
        <w:rPr>
          <w:lang w:val="en-US"/>
        </w:rPr>
        <w:t>.</w:t>
      </w:r>
      <w:r>
        <w:rPr>
          <w:lang w:val="en-US"/>
        </w:rPr>
        <w:t xml:space="preserve"> This leads to family poverty and poor hygiene as the parents are unable to afford to buy food or personal hygiene products. </w:t>
      </w:r>
      <w:r w:rsidR="002E321D">
        <w:rPr>
          <w:lang w:val="en-US"/>
        </w:rPr>
        <w:t xml:space="preserve">This is an example of poor parenting. </w:t>
      </w:r>
      <w:r>
        <w:rPr>
          <w:lang w:val="en-US"/>
        </w:rPr>
        <w:t>Another issue is that the parents suffer from alcoholi</w:t>
      </w:r>
      <w:r w:rsidR="002161F6">
        <w:rPr>
          <w:lang w:val="en-US"/>
        </w:rPr>
        <w:t>s</w:t>
      </w:r>
      <w:r>
        <w:rPr>
          <w:lang w:val="en-US"/>
        </w:rPr>
        <w:t xml:space="preserve">m so as a result, the parents purchase alcohol instead of providing food for their children. This can also lead to malnutrition thus inhibiting healthy growth in children. </w:t>
      </w:r>
      <w:r w:rsidR="002E321D">
        <w:rPr>
          <w:lang w:val="en-US"/>
        </w:rPr>
        <w:t xml:space="preserve">If the children are not receiving the proper care, it can have severe effects on their mental and physical health. </w:t>
      </w:r>
    </w:p>
    <w:p w14:paraId="40FCE2AF" w14:textId="65ADF481" w:rsidR="00E53D86" w:rsidRPr="002161F6" w:rsidRDefault="00861F93">
      <w:pPr>
        <w:rPr>
          <w:color w:val="FF0000"/>
          <w:lang w:val="en-US"/>
        </w:rPr>
      </w:pPr>
      <w:r>
        <w:rPr>
          <w:lang w:val="en-US"/>
        </w:rPr>
        <w:t>A</w:t>
      </w:r>
      <w:r w:rsidR="00EB4EFA">
        <w:rPr>
          <w:lang w:val="en-US"/>
        </w:rPr>
        <w:t xml:space="preserve">ccording to G </w:t>
      </w:r>
      <w:proofErr w:type="spellStart"/>
      <w:r w:rsidR="00EB4EFA">
        <w:rPr>
          <w:lang w:val="en-US"/>
        </w:rPr>
        <w:t>Kamanou</w:t>
      </w:r>
      <w:proofErr w:type="spellEnd"/>
      <w:r w:rsidR="00EB4EFA">
        <w:rPr>
          <w:lang w:val="en-US"/>
        </w:rPr>
        <w:t xml:space="preserve"> (2002)</w:t>
      </w:r>
      <w:r>
        <w:rPr>
          <w:lang w:val="en-US"/>
        </w:rPr>
        <w:t>,</w:t>
      </w:r>
      <w:r w:rsidR="00EB4EFA">
        <w:rPr>
          <w:lang w:val="en-US"/>
        </w:rPr>
        <w:t xml:space="preserve"> vulnerability is most often associated</w:t>
      </w:r>
      <w:r>
        <w:rPr>
          <w:lang w:val="en-US"/>
        </w:rPr>
        <w:t xml:space="preserve"> in</w:t>
      </w:r>
      <w:r w:rsidR="00EB4EFA">
        <w:rPr>
          <w:lang w:val="en-US"/>
        </w:rPr>
        <w:t xml:space="preserve"> the following points I am about to list, Domestic violence, poor parenting, poverty and cleanliness. This had </w:t>
      </w:r>
      <w:r w:rsidR="002161F6">
        <w:rPr>
          <w:lang w:val="en-US"/>
        </w:rPr>
        <w:t xml:space="preserve">an </w:t>
      </w:r>
      <w:r w:rsidR="00EB4EFA">
        <w:rPr>
          <w:lang w:val="en-US"/>
        </w:rPr>
        <w:t xml:space="preserve">impact on the young people and family as </w:t>
      </w:r>
      <w:r w:rsidR="00430E56">
        <w:rPr>
          <w:lang w:val="en-US"/>
        </w:rPr>
        <w:t>that the child</w:t>
      </w:r>
      <w:r>
        <w:rPr>
          <w:lang w:val="en-US"/>
        </w:rPr>
        <w:t>ren</w:t>
      </w:r>
      <w:r w:rsidR="00430E56">
        <w:rPr>
          <w:lang w:val="en-US"/>
        </w:rPr>
        <w:t xml:space="preserve"> </w:t>
      </w:r>
      <w:r w:rsidR="002161F6">
        <w:rPr>
          <w:lang w:val="en-US"/>
        </w:rPr>
        <w:t>can be</w:t>
      </w:r>
      <w:r w:rsidR="00430E56">
        <w:rPr>
          <w:lang w:val="en-US"/>
        </w:rPr>
        <w:t xml:space="preserve"> </w:t>
      </w:r>
      <w:r>
        <w:rPr>
          <w:lang w:val="en-US"/>
        </w:rPr>
        <w:t>a</w:t>
      </w:r>
      <w:r w:rsidR="00430E56">
        <w:rPr>
          <w:lang w:val="en-US"/>
        </w:rPr>
        <w:t>ffected in many way</w:t>
      </w:r>
      <w:r w:rsidR="002161F6">
        <w:rPr>
          <w:lang w:val="en-US"/>
        </w:rPr>
        <w:t>s. T</w:t>
      </w:r>
      <w:r w:rsidR="00430E56">
        <w:rPr>
          <w:lang w:val="en-US"/>
        </w:rPr>
        <w:t xml:space="preserve">he impact </w:t>
      </w:r>
      <w:r w:rsidR="002161F6">
        <w:rPr>
          <w:lang w:val="en-US"/>
        </w:rPr>
        <w:t>has caused</w:t>
      </w:r>
      <w:r w:rsidR="00430E56">
        <w:rPr>
          <w:lang w:val="en-US"/>
        </w:rPr>
        <w:t xml:space="preserve"> behavioral problem</w:t>
      </w:r>
      <w:r w:rsidR="002161F6">
        <w:rPr>
          <w:lang w:val="en-US"/>
        </w:rPr>
        <w:t>s,</w:t>
      </w:r>
      <w:r w:rsidR="00430E56">
        <w:rPr>
          <w:lang w:val="en-US"/>
        </w:rPr>
        <w:t xml:space="preserve"> mental health issue</w:t>
      </w:r>
      <w:r w:rsidR="002161F6">
        <w:rPr>
          <w:lang w:val="en-US"/>
        </w:rPr>
        <w:t>s</w:t>
      </w:r>
      <w:r w:rsidR="00430E56">
        <w:rPr>
          <w:lang w:val="en-US"/>
        </w:rPr>
        <w:t xml:space="preserve"> or disability which they are unaware</w:t>
      </w:r>
      <w:r w:rsidR="002161F6">
        <w:rPr>
          <w:lang w:val="en-US"/>
        </w:rPr>
        <w:t xml:space="preserve"> of</w:t>
      </w:r>
      <w:r w:rsidR="00430E56">
        <w:rPr>
          <w:lang w:val="en-US"/>
        </w:rPr>
        <w:t>. As it mentioned on power point</w:t>
      </w:r>
      <w:r w:rsidR="002161F6">
        <w:rPr>
          <w:lang w:val="en-US"/>
        </w:rPr>
        <w:t>,</w:t>
      </w:r>
      <w:r w:rsidR="00430E56">
        <w:rPr>
          <w:lang w:val="en-US"/>
        </w:rPr>
        <w:t xml:space="preserve"> </w:t>
      </w:r>
      <w:r w:rsidR="002161F6">
        <w:rPr>
          <w:lang w:val="en-US"/>
        </w:rPr>
        <w:t>the children’s</w:t>
      </w:r>
      <w:r w:rsidR="00430E56">
        <w:rPr>
          <w:lang w:val="en-US"/>
        </w:rPr>
        <w:t xml:space="preserve"> mental health is </w:t>
      </w:r>
      <w:r w:rsidR="002161F6">
        <w:rPr>
          <w:lang w:val="en-US"/>
        </w:rPr>
        <w:t>a</w:t>
      </w:r>
      <w:r w:rsidR="00430E56">
        <w:rPr>
          <w:lang w:val="en-US"/>
        </w:rPr>
        <w:t xml:space="preserve">ffected by </w:t>
      </w:r>
      <w:r w:rsidR="009111C7">
        <w:rPr>
          <w:lang w:val="en-US"/>
        </w:rPr>
        <w:t>their</w:t>
      </w:r>
      <w:r w:rsidR="00430E56">
        <w:rPr>
          <w:lang w:val="en-US"/>
        </w:rPr>
        <w:t xml:space="preserve"> house life between </w:t>
      </w:r>
      <w:r w:rsidR="009111C7">
        <w:rPr>
          <w:lang w:val="en-US"/>
        </w:rPr>
        <w:t>their</w:t>
      </w:r>
      <w:r w:rsidR="00430E56">
        <w:rPr>
          <w:lang w:val="en-US"/>
        </w:rPr>
        <w:t xml:space="preserve"> parents</w:t>
      </w:r>
      <w:r w:rsidR="009111C7">
        <w:rPr>
          <w:lang w:val="en-US"/>
        </w:rPr>
        <w:t>. Trauma</w:t>
      </w:r>
      <w:r w:rsidR="00430E56">
        <w:rPr>
          <w:lang w:val="en-US"/>
        </w:rPr>
        <w:t xml:space="preserve"> and fear can be seen in his behavioral problems. The house can be another factor</w:t>
      </w:r>
      <w:r w:rsidR="009111C7">
        <w:rPr>
          <w:lang w:val="en-US"/>
        </w:rPr>
        <w:t>, as</w:t>
      </w:r>
      <w:r w:rsidR="00430E56">
        <w:rPr>
          <w:lang w:val="en-US"/>
        </w:rPr>
        <w:t xml:space="preserve"> th</w:t>
      </w:r>
      <w:r w:rsidR="009111C7">
        <w:rPr>
          <w:lang w:val="en-US"/>
        </w:rPr>
        <w:t>e</w:t>
      </w:r>
      <w:r w:rsidR="00430E56">
        <w:rPr>
          <w:lang w:val="en-US"/>
        </w:rPr>
        <w:t xml:space="preserve"> house is not very clean which can be bad for children and the parents itself as leaving in a dirty house can be very dangerous to their health for example dirty floor, dirty water and unhygienic toilets this could cause</w:t>
      </w:r>
      <w:r w:rsidR="002161F6">
        <w:rPr>
          <w:lang w:val="en-US"/>
        </w:rPr>
        <w:t xml:space="preserve"> </w:t>
      </w:r>
      <w:r w:rsidR="00430E56">
        <w:rPr>
          <w:lang w:val="en-US"/>
        </w:rPr>
        <w:t>health problems. The domestic violence in the house can leave the child exposed to being a victi</w:t>
      </w:r>
      <w:r w:rsidR="000673FF">
        <w:rPr>
          <w:lang w:val="en-US"/>
        </w:rPr>
        <w:t>m</w:t>
      </w:r>
      <w:r w:rsidR="00430E56">
        <w:rPr>
          <w:lang w:val="en-US"/>
        </w:rPr>
        <w:t xml:space="preserve"> of physical abuse</w:t>
      </w:r>
      <w:r w:rsidR="002161F6">
        <w:rPr>
          <w:lang w:val="en-US"/>
        </w:rPr>
        <w:t>.</w:t>
      </w:r>
      <w:r w:rsidR="000673FF">
        <w:rPr>
          <w:lang w:val="en-US"/>
        </w:rPr>
        <w:t xml:space="preserve"> </w:t>
      </w:r>
      <w:r w:rsidR="002161F6">
        <w:rPr>
          <w:lang w:val="en-US"/>
        </w:rPr>
        <w:t>T</w:t>
      </w:r>
      <w:r w:rsidR="000673FF">
        <w:rPr>
          <w:lang w:val="en-US"/>
        </w:rPr>
        <w:t xml:space="preserve">his could leave them having mental health problem later in their </w:t>
      </w:r>
      <w:r w:rsidR="00312812">
        <w:rPr>
          <w:lang w:val="en-US"/>
        </w:rPr>
        <w:t>lifetime</w:t>
      </w:r>
      <w:r w:rsidR="002161F6">
        <w:rPr>
          <w:lang w:val="en-US"/>
        </w:rPr>
        <w:t>.</w:t>
      </w:r>
      <w:r w:rsidR="000673FF">
        <w:rPr>
          <w:lang w:val="en-US"/>
        </w:rPr>
        <w:t xml:space="preserve"> </w:t>
      </w:r>
    </w:p>
    <w:p w14:paraId="2FD29823" w14:textId="58FFEA14" w:rsidR="00E53D86" w:rsidRDefault="00F7085E">
      <w:pPr>
        <w:rPr>
          <w:lang w:val="en-US"/>
        </w:rPr>
      </w:pPr>
      <w:r>
        <w:rPr>
          <w:lang w:val="en-US"/>
        </w:rPr>
        <w:t>The safe</w:t>
      </w:r>
      <w:r w:rsidR="002161F6">
        <w:rPr>
          <w:lang w:val="en-US"/>
        </w:rPr>
        <w:t>-</w:t>
      </w:r>
      <w:r>
        <w:rPr>
          <w:lang w:val="en-US"/>
        </w:rPr>
        <w:t>guarding team have a duty to protect vulnerable children, young people and famil</w:t>
      </w:r>
      <w:r w:rsidR="002161F6">
        <w:rPr>
          <w:lang w:val="en-US"/>
        </w:rPr>
        <w:t>i</w:t>
      </w:r>
      <w:r>
        <w:rPr>
          <w:lang w:val="en-US"/>
        </w:rPr>
        <w:t>es under the children act 2004 and as well a duty to safeguard vulnerable act under the care act 2014. The saf</w:t>
      </w:r>
      <w:r w:rsidR="002161F6">
        <w:rPr>
          <w:lang w:val="en-US"/>
        </w:rPr>
        <w:t>e-</w:t>
      </w:r>
      <w:r>
        <w:rPr>
          <w:lang w:val="en-US"/>
        </w:rPr>
        <w:t xml:space="preserve"> guard team have a duty to protect, have accountability, empower individuals and work in partnership with other multi-agency professionals within this family and help meet their needs. </w:t>
      </w:r>
    </w:p>
    <w:p w14:paraId="6B2F2409" w14:textId="09333290" w:rsidR="00F7085E" w:rsidRDefault="00F7085E">
      <w:pPr>
        <w:rPr>
          <w:lang w:val="en-US"/>
        </w:rPr>
      </w:pPr>
      <w:r>
        <w:rPr>
          <w:lang w:val="en-US"/>
        </w:rPr>
        <w:t xml:space="preserve">The police play role in guarding the community safety, regardless of whether they’re in the city or working eye to eye with the overall population. They have a duty under the antisocial behavior, crime and policing act 2014 to intervene with the family. Antisocial </w:t>
      </w:r>
      <w:r w:rsidR="008C44C7">
        <w:rPr>
          <w:lang w:val="en-US"/>
        </w:rPr>
        <w:t>behavior</w:t>
      </w:r>
      <w:r w:rsidR="001C1E58">
        <w:rPr>
          <w:lang w:val="en-US"/>
        </w:rPr>
        <w:t xml:space="preserve"> can </w:t>
      </w:r>
      <w:r w:rsidR="009111C7">
        <w:rPr>
          <w:lang w:val="en-US"/>
        </w:rPr>
        <w:t xml:space="preserve">cause </w:t>
      </w:r>
      <w:r w:rsidR="00312812">
        <w:rPr>
          <w:lang w:val="en-US"/>
        </w:rPr>
        <w:t>long lasting effects which a</w:t>
      </w:r>
      <w:r w:rsidR="001C1E58">
        <w:rPr>
          <w:lang w:val="en-US"/>
        </w:rPr>
        <w:t xml:space="preserve">ffect the area and networks as it </w:t>
      </w:r>
      <w:r w:rsidR="008C44C7">
        <w:rPr>
          <w:lang w:val="en-US"/>
        </w:rPr>
        <w:t>frequently</w:t>
      </w:r>
      <w:r w:rsidR="001C1E58">
        <w:rPr>
          <w:lang w:val="en-US"/>
        </w:rPr>
        <w:t xml:space="preserve"> promotes an expansion in crime, especially violence and criminal harm. </w:t>
      </w:r>
      <w:r w:rsidR="008C44C7">
        <w:rPr>
          <w:lang w:val="en-US"/>
        </w:rPr>
        <w:t>Neighborhood</w:t>
      </w:r>
      <w:r w:rsidR="001C1E58">
        <w:rPr>
          <w:lang w:val="en-US"/>
        </w:rPr>
        <w:t xml:space="preserve"> services was used to prevent homelessness by providing </w:t>
      </w:r>
      <w:r w:rsidR="008C44C7">
        <w:rPr>
          <w:lang w:val="en-US"/>
        </w:rPr>
        <w:t>accommodation</w:t>
      </w:r>
      <w:r w:rsidR="001C1E58">
        <w:rPr>
          <w:lang w:val="en-US"/>
        </w:rPr>
        <w:t xml:space="preserve">. </w:t>
      </w:r>
      <w:r>
        <w:rPr>
          <w:lang w:val="en-US"/>
        </w:rPr>
        <w:t xml:space="preserve"> </w:t>
      </w:r>
    </w:p>
    <w:p w14:paraId="527F9A83" w14:textId="554501C7" w:rsidR="008C44C7" w:rsidRDefault="008C44C7">
      <w:pPr>
        <w:rPr>
          <w:lang w:val="en-US"/>
        </w:rPr>
      </w:pPr>
      <w:r>
        <w:rPr>
          <w:lang w:val="en-US"/>
        </w:rPr>
        <w:lastRenderedPageBreak/>
        <w:t>Children and mental health services (CAMHS) benefit for the young persons as they support with violent or angry behavior, traumatic events and many more</w:t>
      </w:r>
      <w:r w:rsidR="009111C7">
        <w:rPr>
          <w:lang w:val="en-US"/>
        </w:rPr>
        <w:t xml:space="preserve"> (CAMHS, 2020). </w:t>
      </w:r>
      <w:r w:rsidR="002E321D">
        <w:rPr>
          <w:lang w:val="en-US"/>
        </w:rPr>
        <w:t xml:space="preserve">Their work involves a range of treatments by specialists as it focuses on the patients being able to deal with the issues and improve on </w:t>
      </w:r>
      <w:proofErr w:type="spellStart"/>
      <w:r w:rsidR="002E321D">
        <w:rPr>
          <w:lang w:val="en-US"/>
        </w:rPr>
        <w:t>them.</w:t>
      </w:r>
      <w:r>
        <w:rPr>
          <w:lang w:val="en-US"/>
        </w:rPr>
        <w:t>They</w:t>
      </w:r>
      <w:proofErr w:type="spellEnd"/>
      <w:r>
        <w:rPr>
          <w:lang w:val="en-US"/>
        </w:rPr>
        <w:t xml:space="preserve"> f</w:t>
      </w:r>
      <w:r w:rsidR="009111C7">
        <w:rPr>
          <w:lang w:val="en-US"/>
        </w:rPr>
        <w:t>o</w:t>
      </w:r>
      <w:r>
        <w:rPr>
          <w:lang w:val="en-US"/>
        </w:rPr>
        <w:t xml:space="preserve">llow guidelines from the mental capacity act 2005 as well the mental health act. CAMHS were involved for supporting the son </w:t>
      </w:r>
      <w:r w:rsidR="009111C7">
        <w:rPr>
          <w:lang w:val="en-US"/>
        </w:rPr>
        <w:t xml:space="preserve">in the </w:t>
      </w:r>
      <w:r>
        <w:rPr>
          <w:lang w:val="en-US"/>
        </w:rPr>
        <w:t>p</w:t>
      </w:r>
      <w:r w:rsidR="009111C7">
        <w:rPr>
          <w:lang w:val="en-US"/>
        </w:rPr>
        <w:t>re</w:t>
      </w:r>
      <w:r>
        <w:rPr>
          <w:lang w:val="en-US"/>
        </w:rPr>
        <w:t>vious autumn, however it did not seem to have had a positive impact on the family engagement.</w:t>
      </w:r>
    </w:p>
    <w:p w14:paraId="790CC208" w14:textId="4947EAA7" w:rsidR="00726E60" w:rsidRDefault="008C44C7">
      <w:pPr>
        <w:rPr>
          <w:lang w:val="en-US"/>
        </w:rPr>
      </w:pPr>
      <w:r>
        <w:rPr>
          <w:lang w:val="en-US"/>
        </w:rPr>
        <w:t xml:space="preserve">The equality act 2010 protects children, young people and adults against </w:t>
      </w:r>
      <w:r w:rsidR="00726E60">
        <w:rPr>
          <w:lang w:val="en-US"/>
        </w:rPr>
        <w:t xml:space="preserve">harassment, discrimination and oppression. All professionals involved have a duty to follow the equality act as the human right act 1989. The services also operate in compliance with the mental health act 2007 and the </w:t>
      </w:r>
      <w:r w:rsidR="002161F6">
        <w:rPr>
          <w:lang w:val="en-US"/>
        </w:rPr>
        <w:t>c</w:t>
      </w:r>
      <w:r w:rsidR="00726E60">
        <w:rPr>
          <w:lang w:val="en-US"/>
        </w:rPr>
        <w:t xml:space="preserve">hildren act 2004. The importance of MDT services is that they help prevent problems and help reduce the risk of it escalating, they keep families safe by providing support when needed and prevent abuse from occurring towards any </w:t>
      </w:r>
      <w:r w:rsidR="002E321D">
        <w:rPr>
          <w:lang w:val="en-US"/>
        </w:rPr>
        <w:t>y</w:t>
      </w:r>
      <w:r w:rsidR="00726E60">
        <w:rPr>
          <w:lang w:val="en-US"/>
        </w:rPr>
        <w:t>oung person and children by securing their homes. MDT are different professional</w:t>
      </w:r>
      <w:r w:rsidR="002E321D">
        <w:rPr>
          <w:lang w:val="en-US"/>
        </w:rPr>
        <w:t>s w</w:t>
      </w:r>
      <w:r w:rsidR="00726E60">
        <w:rPr>
          <w:lang w:val="en-US"/>
        </w:rPr>
        <w:t xml:space="preserve">ho work together in partnership </w:t>
      </w:r>
      <w:r w:rsidR="00312812">
        <w:rPr>
          <w:lang w:val="en-US"/>
        </w:rPr>
        <w:t>for example in the</w:t>
      </w:r>
      <w:r w:rsidR="00726E60">
        <w:rPr>
          <w:lang w:val="en-US"/>
        </w:rPr>
        <w:t xml:space="preserve"> health</w:t>
      </w:r>
      <w:r w:rsidR="00312812">
        <w:rPr>
          <w:lang w:val="en-US"/>
        </w:rPr>
        <w:t xml:space="preserve"> system,</w:t>
      </w:r>
      <w:r w:rsidR="00726E60">
        <w:rPr>
          <w:lang w:val="en-US"/>
        </w:rPr>
        <w:t xml:space="preserve"> education, criminal justice and many more. This can have a positive impact as they can help the family look for job opportunities for parents and providing counselling for the children</w:t>
      </w:r>
      <w:r w:rsidR="00861F93">
        <w:rPr>
          <w:lang w:val="en-US"/>
        </w:rPr>
        <w:t>.</w:t>
      </w:r>
      <w:r w:rsidR="002E321D">
        <w:rPr>
          <w:lang w:val="en-US"/>
        </w:rPr>
        <w:t xml:space="preserve"> This will tackle issues of poor parenting and poverty as the parents working will bring in a higher household income thus being able to afford food and basic necessities such as sanitary products, soap, shampoo, toothpaste etc. This will upgrade their standard of living and improve the family situation.</w:t>
      </w:r>
    </w:p>
    <w:p w14:paraId="6F55C514" w14:textId="72E5BBC3" w:rsidR="002161F6" w:rsidRDefault="002161F6">
      <w:pPr>
        <w:rPr>
          <w:lang w:val="en-US"/>
        </w:rPr>
      </w:pPr>
      <w:r>
        <w:rPr>
          <w:lang w:val="en-US"/>
        </w:rPr>
        <w:t xml:space="preserve">To conclude, I believe that the school should intervene for the children and refer them to CAMHS for counselling and to learn how to cope with their </w:t>
      </w:r>
      <w:r w:rsidR="009111C7">
        <w:rPr>
          <w:lang w:val="en-US"/>
        </w:rPr>
        <w:t>behavioral</w:t>
      </w:r>
      <w:r>
        <w:rPr>
          <w:lang w:val="en-US"/>
        </w:rPr>
        <w:t xml:space="preserve"> and mental health issues</w:t>
      </w:r>
      <w:r w:rsidR="009111C7">
        <w:rPr>
          <w:lang w:val="en-US"/>
        </w:rPr>
        <w:t xml:space="preserve"> (CAMS, 2020).</w:t>
      </w:r>
      <w:r>
        <w:rPr>
          <w:lang w:val="en-US"/>
        </w:rPr>
        <w:t xml:space="preserve"> The children should also be sent to the GP for a thorough health check </w:t>
      </w:r>
      <w:r w:rsidR="009111C7">
        <w:rPr>
          <w:lang w:val="en-US"/>
        </w:rPr>
        <w:t>in order to combat any underlying health issues they may be facing. The social services need to be consulted for them to assess the family situation and separate them from the parents if necessary. As domestic abuse is another profound issue, it is necessary to contact the police for them to arrest the culprit and eradicate the issue. The parents need to be referred to Alcoholics Anonymous for their alcoholism which will lead to a better mental health for the parents and for the children (Alcoholics Anonymous, 2019).</w:t>
      </w:r>
    </w:p>
    <w:p w14:paraId="15F9F0DA" w14:textId="309986BB" w:rsidR="002161F6" w:rsidRDefault="002161F6">
      <w:pPr>
        <w:rPr>
          <w:lang w:val="en-US"/>
        </w:rPr>
      </w:pPr>
    </w:p>
    <w:p w14:paraId="32C774D1" w14:textId="77777777" w:rsidR="002161F6" w:rsidRDefault="002161F6">
      <w:pPr>
        <w:rPr>
          <w:lang w:val="en-US"/>
        </w:rPr>
      </w:pPr>
    </w:p>
    <w:p w14:paraId="2FFED01B" w14:textId="23E170CA" w:rsidR="002161F6" w:rsidRDefault="009111C7" w:rsidP="009111C7">
      <w:pPr>
        <w:tabs>
          <w:tab w:val="left" w:pos="3408"/>
        </w:tabs>
        <w:rPr>
          <w:lang w:val="en-US"/>
        </w:rPr>
      </w:pPr>
      <w:r>
        <w:rPr>
          <w:lang w:val="en-US"/>
        </w:rPr>
        <w:tab/>
      </w:r>
    </w:p>
    <w:p w14:paraId="0EF7414E" w14:textId="77777777" w:rsidR="00312812" w:rsidRDefault="00312812">
      <w:pPr>
        <w:rPr>
          <w:lang w:val="en-US"/>
        </w:rPr>
      </w:pPr>
    </w:p>
    <w:p w14:paraId="5E06A425" w14:textId="77777777" w:rsidR="00312812" w:rsidRDefault="00312812">
      <w:pPr>
        <w:rPr>
          <w:lang w:val="en-US"/>
        </w:rPr>
      </w:pPr>
    </w:p>
    <w:p w14:paraId="42E98700" w14:textId="77777777" w:rsidR="00312812" w:rsidRDefault="00312812">
      <w:pPr>
        <w:rPr>
          <w:lang w:val="en-US"/>
        </w:rPr>
      </w:pPr>
    </w:p>
    <w:p w14:paraId="0111296C" w14:textId="77777777" w:rsidR="00312812" w:rsidRDefault="00312812">
      <w:pPr>
        <w:rPr>
          <w:lang w:val="en-US"/>
        </w:rPr>
      </w:pPr>
    </w:p>
    <w:p w14:paraId="54F6798D" w14:textId="77777777" w:rsidR="00312812" w:rsidRDefault="00312812">
      <w:pPr>
        <w:rPr>
          <w:lang w:val="en-US"/>
        </w:rPr>
      </w:pPr>
    </w:p>
    <w:p w14:paraId="76A16AA7" w14:textId="77777777" w:rsidR="00312812" w:rsidRDefault="00312812">
      <w:pPr>
        <w:rPr>
          <w:lang w:val="en-US"/>
        </w:rPr>
      </w:pPr>
    </w:p>
    <w:p w14:paraId="7F5FCD1B" w14:textId="77777777" w:rsidR="00312812" w:rsidRDefault="00312812">
      <w:pPr>
        <w:rPr>
          <w:lang w:val="en-US"/>
        </w:rPr>
      </w:pPr>
    </w:p>
    <w:p w14:paraId="25C8CABC" w14:textId="77777777" w:rsidR="00312812" w:rsidRDefault="00312812">
      <w:pPr>
        <w:rPr>
          <w:lang w:val="en-US"/>
        </w:rPr>
      </w:pPr>
    </w:p>
    <w:p w14:paraId="2B9D8FCC" w14:textId="77777777" w:rsidR="00312812" w:rsidRDefault="00312812">
      <w:pPr>
        <w:rPr>
          <w:lang w:val="en-US"/>
        </w:rPr>
      </w:pPr>
    </w:p>
    <w:p w14:paraId="2ADCE796" w14:textId="77777777" w:rsidR="00312812" w:rsidRDefault="00312812">
      <w:pPr>
        <w:rPr>
          <w:lang w:val="en-US"/>
        </w:rPr>
      </w:pPr>
    </w:p>
    <w:p w14:paraId="4810C357" w14:textId="77777777" w:rsidR="00312812" w:rsidRDefault="00312812">
      <w:pPr>
        <w:rPr>
          <w:lang w:val="en-US"/>
        </w:rPr>
      </w:pPr>
    </w:p>
    <w:p w14:paraId="3F572211" w14:textId="77777777" w:rsidR="00312812" w:rsidRDefault="00312812">
      <w:pPr>
        <w:rPr>
          <w:lang w:val="en-US"/>
        </w:rPr>
      </w:pPr>
    </w:p>
    <w:p w14:paraId="2589B3EC" w14:textId="77777777" w:rsidR="00312812" w:rsidRDefault="00312812">
      <w:pPr>
        <w:rPr>
          <w:lang w:val="en-US"/>
        </w:rPr>
      </w:pPr>
    </w:p>
    <w:p w14:paraId="4F04CDE4" w14:textId="77777777" w:rsidR="00312812" w:rsidRDefault="00312812">
      <w:pPr>
        <w:rPr>
          <w:lang w:val="en-US"/>
        </w:rPr>
      </w:pPr>
    </w:p>
    <w:p w14:paraId="7E38E311" w14:textId="77777777" w:rsidR="00312812" w:rsidRDefault="00312812">
      <w:pPr>
        <w:rPr>
          <w:lang w:val="en-US"/>
        </w:rPr>
      </w:pPr>
    </w:p>
    <w:p w14:paraId="35013B0A" w14:textId="77777777" w:rsidR="00312812" w:rsidRDefault="00312812">
      <w:pPr>
        <w:rPr>
          <w:lang w:val="en-US"/>
        </w:rPr>
      </w:pPr>
    </w:p>
    <w:p w14:paraId="1A489032" w14:textId="77777777" w:rsidR="00312812" w:rsidRDefault="00312812">
      <w:pPr>
        <w:rPr>
          <w:lang w:val="en-US"/>
        </w:rPr>
      </w:pPr>
    </w:p>
    <w:p w14:paraId="166EDDBA" w14:textId="77777777" w:rsidR="00312812" w:rsidRDefault="00312812">
      <w:pPr>
        <w:rPr>
          <w:lang w:val="en-US"/>
        </w:rPr>
      </w:pPr>
    </w:p>
    <w:p w14:paraId="5925BAC5" w14:textId="77777777" w:rsidR="00312812" w:rsidRDefault="00312812">
      <w:pPr>
        <w:rPr>
          <w:lang w:val="en-US"/>
        </w:rPr>
      </w:pPr>
    </w:p>
    <w:p w14:paraId="6457DFC2" w14:textId="77777777" w:rsidR="00312812" w:rsidRDefault="00312812">
      <w:pPr>
        <w:rPr>
          <w:lang w:val="en-US"/>
        </w:rPr>
      </w:pPr>
    </w:p>
    <w:p w14:paraId="40975313" w14:textId="77777777" w:rsidR="00312812" w:rsidRDefault="00312812">
      <w:pPr>
        <w:rPr>
          <w:lang w:val="en-US"/>
        </w:rPr>
      </w:pPr>
    </w:p>
    <w:p w14:paraId="18252C0A" w14:textId="77777777" w:rsidR="00312812" w:rsidRDefault="00312812">
      <w:pPr>
        <w:rPr>
          <w:lang w:val="en-US"/>
        </w:rPr>
      </w:pPr>
    </w:p>
    <w:p w14:paraId="57FD8D49" w14:textId="5F108758" w:rsidR="00312812" w:rsidRDefault="00312812">
      <w:pPr>
        <w:rPr>
          <w:lang w:val="en-US"/>
        </w:rPr>
      </w:pPr>
      <w:r>
        <w:rPr>
          <w:lang w:val="en-US"/>
        </w:rPr>
        <w:t>Bibliography</w:t>
      </w:r>
    </w:p>
    <w:p w14:paraId="36C213F4" w14:textId="77777777" w:rsidR="00312812" w:rsidRPr="00747D0E" w:rsidRDefault="00312812">
      <w:pPr>
        <w:rPr>
          <w:lang w:val="en-US"/>
        </w:rPr>
      </w:pPr>
    </w:p>
    <w:p w14:paraId="573485F8" w14:textId="77777777" w:rsidR="00312812" w:rsidRPr="00312812" w:rsidRDefault="00312812" w:rsidP="00312812">
      <w:pPr>
        <w:numPr>
          <w:ilvl w:val="0"/>
          <w:numId w:val="2"/>
        </w:numPr>
      </w:pPr>
      <w:r>
        <w:rPr>
          <w:rFonts w:ascii="Arial" w:hAnsi="Arial" w:cs="Arial"/>
          <w:color w:val="000000"/>
          <w:sz w:val="20"/>
          <w:szCs w:val="20"/>
          <w:shd w:val="clear" w:color="auto" w:fill="FFFFFF"/>
        </w:rPr>
        <w:t>Alcoholics-anonymous.org.uk. 2020. </w:t>
      </w:r>
      <w:r>
        <w:rPr>
          <w:rFonts w:ascii="Arial" w:hAnsi="Arial" w:cs="Arial"/>
          <w:i/>
          <w:iCs/>
          <w:color w:val="000000"/>
          <w:sz w:val="20"/>
          <w:szCs w:val="20"/>
          <w:shd w:val="clear" w:color="auto" w:fill="FFFFFF"/>
        </w:rPr>
        <w:t>Alcoholics Anonymous - Great Britain</w:t>
      </w:r>
      <w:r>
        <w:rPr>
          <w:rFonts w:ascii="Arial" w:hAnsi="Arial" w:cs="Arial"/>
          <w:color w:val="000000"/>
          <w:sz w:val="20"/>
          <w:szCs w:val="20"/>
          <w:shd w:val="clear" w:color="auto" w:fill="FFFFFF"/>
        </w:rPr>
        <w:t>. [online] Available at: &lt;https://www.alcoholics-anonymous.org.uk/&gt; [Accessed 13 November 2020].</w:t>
      </w:r>
    </w:p>
    <w:p w14:paraId="15045C0E" w14:textId="77777777" w:rsidR="002161F6" w:rsidRPr="002161F6" w:rsidRDefault="002161F6" w:rsidP="00312812">
      <w:pPr>
        <w:numPr>
          <w:ilvl w:val="0"/>
          <w:numId w:val="2"/>
        </w:numPr>
      </w:pPr>
      <w:proofErr w:type="spellStart"/>
      <w:r w:rsidRPr="002161F6">
        <w:t>Education.gov.scot</w:t>
      </w:r>
      <w:proofErr w:type="spellEnd"/>
      <w:r w:rsidRPr="002161F6">
        <w:t xml:space="preserve">. Supporting Vulnerable </w:t>
      </w:r>
      <w:proofErr w:type="spellStart"/>
      <w:r w:rsidRPr="002161F6">
        <w:t>Familie</w:t>
      </w:r>
      <w:proofErr w:type="spellEnd"/>
      <w:r w:rsidRPr="002161F6">
        <w:t>. Available at; </w:t>
      </w:r>
      <w:hyperlink r:id="rId5" w:history="1">
        <w:r w:rsidRPr="002161F6">
          <w:rPr>
            <w:rStyle w:val="Hyperlink"/>
          </w:rPr>
          <w:t>https://education.gov.scot/nih/Documents/fam2-supporting-vulnerable-families.pdf</w:t>
        </w:r>
      </w:hyperlink>
      <w:r w:rsidRPr="002161F6">
        <w:t>. [Accessed on 29th October 2020}</w:t>
      </w:r>
    </w:p>
    <w:p w14:paraId="634C3A35" w14:textId="77777777" w:rsidR="002161F6" w:rsidRPr="002161F6" w:rsidRDefault="002161F6" w:rsidP="00312812">
      <w:pPr>
        <w:numPr>
          <w:ilvl w:val="0"/>
          <w:numId w:val="2"/>
        </w:numPr>
      </w:pPr>
      <w:r w:rsidRPr="002161F6">
        <w:t> E</w:t>
      </w:r>
      <w:hyperlink r:id="rId6" w:history="1">
        <w:r w:rsidRPr="002161F6">
          <w:rPr>
            <w:rStyle w:val="Hyperlink"/>
          </w:rPr>
          <w:t>ffects of domestic violence. Available at: https://www.womenshealth.gov/relationships-and-safety/domestic-violence/effects-domestic-violence-children</w:t>
        </w:r>
      </w:hyperlink>
      <w:r w:rsidRPr="002161F6">
        <w:t>[online] (Accessed on 7</w:t>
      </w:r>
      <w:r w:rsidRPr="002161F6">
        <w:rPr>
          <w:vertAlign w:val="superscript"/>
        </w:rPr>
        <w:t>th</w:t>
      </w:r>
      <w:r w:rsidRPr="002161F6">
        <w:t xml:space="preserve"> October 2020)</w:t>
      </w:r>
    </w:p>
    <w:p w14:paraId="7E61FB23" w14:textId="77777777" w:rsidR="002161F6" w:rsidRPr="002161F6" w:rsidRDefault="002161F6" w:rsidP="00312812">
      <w:pPr>
        <w:numPr>
          <w:ilvl w:val="0"/>
          <w:numId w:val="2"/>
        </w:numPr>
      </w:pPr>
      <w:r w:rsidRPr="002161F6">
        <w:t> Gisele, K,(2002). Measuring vulnerability to poverty. [online]Available at: https://www.econstor.eu/handle/10419/53096 econstor.eu(accessed on 29</w:t>
      </w:r>
      <w:r w:rsidRPr="002161F6">
        <w:rPr>
          <w:vertAlign w:val="superscript"/>
        </w:rPr>
        <w:t>th</w:t>
      </w:r>
      <w:r w:rsidRPr="002161F6">
        <w:t xml:space="preserve"> October 2020)</w:t>
      </w:r>
    </w:p>
    <w:p w14:paraId="0FEC5F89" w14:textId="77777777" w:rsidR="002161F6" w:rsidRPr="002161F6" w:rsidRDefault="00312812" w:rsidP="00312812">
      <w:pPr>
        <w:numPr>
          <w:ilvl w:val="0"/>
          <w:numId w:val="2"/>
        </w:numPr>
      </w:pPr>
      <w:r>
        <w:rPr>
          <w:rFonts w:ascii="Arial" w:hAnsi="Arial" w:cs="Arial"/>
          <w:color w:val="000000"/>
          <w:sz w:val="20"/>
          <w:szCs w:val="20"/>
          <w:shd w:val="clear" w:color="auto" w:fill="FFFFFF"/>
        </w:rPr>
        <w:t>GOV.UK. 2020. </w:t>
      </w:r>
      <w:r>
        <w:rPr>
          <w:rFonts w:ascii="Arial" w:hAnsi="Arial" w:cs="Arial"/>
          <w:i/>
          <w:iCs/>
          <w:color w:val="000000"/>
          <w:sz w:val="20"/>
          <w:szCs w:val="20"/>
          <w:shd w:val="clear" w:color="auto" w:fill="FFFFFF"/>
        </w:rPr>
        <w:t>Working Together To Safeguard Children</w:t>
      </w:r>
      <w:r>
        <w:rPr>
          <w:rFonts w:ascii="Arial" w:hAnsi="Arial" w:cs="Arial"/>
          <w:color w:val="000000"/>
          <w:sz w:val="20"/>
          <w:szCs w:val="20"/>
          <w:shd w:val="clear" w:color="auto" w:fill="FFFFFF"/>
        </w:rPr>
        <w:t>. [online] Available at: &lt;https://www.gov.uk/government/publications/working-together-to-safeguard-children--2&gt; [Accessed 13 November 2020].</w:t>
      </w:r>
    </w:p>
    <w:p w14:paraId="7A19BAF2" w14:textId="77777777" w:rsidR="002161F6" w:rsidRPr="002161F6" w:rsidRDefault="002161F6" w:rsidP="00312812">
      <w:pPr>
        <w:numPr>
          <w:ilvl w:val="0"/>
          <w:numId w:val="2"/>
        </w:numPr>
      </w:pPr>
      <w:r w:rsidRPr="002161F6">
        <w:t>King, E,(2018) 'Troubled Families',GOV.UK [online]  Available at: </w:t>
      </w:r>
      <w:hyperlink r:id="rId7" w:history="1">
        <w:r w:rsidRPr="002161F6">
          <w:rPr>
            <w:rStyle w:val="Hyperlink"/>
          </w:rPr>
          <w:t>https://troubledfamilies.blog.gov.uk</w:t>
        </w:r>
      </w:hyperlink>
      <w:r w:rsidRPr="002161F6">
        <w:t> (Accessed 28 October 2020)</w:t>
      </w:r>
    </w:p>
    <w:p w14:paraId="4825CE40" w14:textId="77777777" w:rsidR="00312812" w:rsidRPr="00312812" w:rsidRDefault="00312812" w:rsidP="00312812">
      <w:pPr>
        <w:pStyle w:val="ListParagraph"/>
        <w:numPr>
          <w:ilvl w:val="0"/>
          <w:numId w:val="2"/>
        </w:numPr>
        <w:rPr>
          <w:rFonts w:ascii="Arial" w:hAnsi="Arial" w:cs="Arial"/>
          <w:color w:val="000000"/>
          <w:sz w:val="20"/>
          <w:szCs w:val="20"/>
          <w:shd w:val="clear" w:color="auto" w:fill="FFFFFF"/>
        </w:rPr>
      </w:pPr>
      <w:r w:rsidRPr="00312812">
        <w:rPr>
          <w:rFonts w:ascii="Arial" w:hAnsi="Arial" w:cs="Arial"/>
          <w:color w:val="000000"/>
          <w:sz w:val="20"/>
          <w:szCs w:val="20"/>
          <w:shd w:val="clear" w:color="auto" w:fill="FFFFFF"/>
        </w:rPr>
        <w:t>Legislation.gov.uk. 2020. </w:t>
      </w:r>
      <w:r w:rsidRPr="00312812">
        <w:rPr>
          <w:rFonts w:ascii="Arial" w:hAnsi="Arial" w:cs="Arial"/>
          <w:i/>
          <w:iCs/>
          <w:color w:val="000000"/>
          <w:sz w:val="20"/>
          <w:szCs w:val="20"/>
          <w:shd w:val="clear" w:color="auto" w:fill="FFFFFF"/>
        </w:rPr>
        <w:t>Care Act 2014</w:t>
      </w:r>
      <w:r w:rsidRPr="00312812">
        <w:rPr>
          <w:rFonts w:ascii="Arial" w:hAnsi="Arial" w:cs="Arial"/>
          <w:color w:val="000000"/>
          <w:sz w:val="20"/>
          <w:szCs w:val="20"/>
          <w:shd w:val="clear" w:color="auto" w:fill="FFFFFF"/>
        </w:rPr>
        <w:t>. [online] Available at: &lt;https://www.legislation.gov.uk/ukpga/2014/23/contents/enacted&gt; [Accessed 13 November 2020].</w:t>
      </w:r>
    </w:p>
    <w:p w14:paraId="6D663C4C" w14:textId="77777777" w:rsidR="00312812" w:rsidRPr="00312812" w:rsidRDefault="00312812" w:rsidP="00312812">
      <w:pPr>
        <w:pStyle w:val="ListParagraph"/>
        <w:numPr>
          <w:ilvl w:val="0"/>
          <w:numId w:val="2"/>
        </w:numPr>
        <w:rPr>
          <w:rFonts w:ascii="Arial" w:hAnsi="Arial" w:cs="Arial"/>
          <w:color w:val="000000"/>
          <w:sz w:val="20"/>
          <w:szCs w:val="20"/>
          <w:shd w:val="clear" w:color="auto" w:fill="FFFFFF"/>
        </w:rPr>
      </w:pPr>
      <w:r w:rsidRPr="00312812">
        <w:rPr>
          <w:rFonts w:ascii="Arial" w:hAnsi="Arial" w:cs="Arial"/>
          <w:color w:val="000000"/>
          <w:sz w:val="20"/>
          <w:szCs w:val="20"/>
          <w:shd w:val="clear" w:color="auto" w:fill="FFFFFF"/>
        </w:rPr>
        <w:t>Legislation.gov.uk. 2020. </w:t>
      </w:r>
      <w:r w:rsidRPr="00312812">
        <w:rPr>
          <w:rFonts w:ascii="Arial" w:hAnsi="Arial" w:cs="Arial"/>
          <w:i/>
          <w:iCs/>
          <w:color w:val="000000"/>
          <w:sz w:val="20"/>
          <w:szCs w:val="20"/>
          <w:shd w:val="clear" w:color="auto" w:fill="FFFFFF"/>
        </w:rPr>
        <w:t>Children Act 2004</w:t>
      </w:r>
      <w:r w:rsidRPr="00312812">
        <w:rPr>
          <w:rFonts w:ascii="Arial" w:hAnsi="Arial" w:cs="Arial"/>
          <w:color w:val="000000"/>
          <w:sz w:val="20"/>
          <w:szCs w:val="20"/>
          <w:shd w:val="clear" w:color="auto" w:fill="FFFFFF"/>
        </w:rPr>
        <w:t>. [online] Available at: &lt;https://www.legislation.gov.uk/ukpga/2004/31/contents&gt; [Accessed 13 November 2020].</w:t>
      </w:r>
    </w:p>
    <w:p w14:paraId="062421A7" w14:textId="77777777" w:rsidR="002161F6" w:rsidRPr="002161F6" w:rsidRDefault="002161F6" w:rsidP="00312812">
      <w:pPr>
        <w:numPr>
          <w:ilvl w:val="0"/>
          <w:numId w:val="2"/>
        </w:numPr>
      </w:pPr>
      <w:r w:rsidRPr="002161F6">
        <w:lastRenderedPageBreak/>
        <w:t>Local.gov.uk (2020) </w:t>
      </w:r>
      <w:r w:rsidRPr="002161F6">
        <w:rPr>
          <w:i/>
          <w:iCs/>
        </w:rPr>
        <w:t>Local Government Association</w:t>
      </w:r>
      <w:r w:rsidRPr="002161F6">
        <w:t>. [online] Available at: &lt;https://www.local.gov.uk/&gt; [Accessed 27 October 2020].</w:t>
      </w:r>
    </w:p>
    <w:p w14:paraId="332BC8D4" w14:textId="77777777" w:rsidR="002161F6" w:rsidRPr="002161F6" w:rsidRDefault="002161F6" w:rsidP="00312812">
      <w:pPr>
        <w:numPr>
          <w:ilvl w:val="0"/>
          <w:numId w:val="2"/>
        </w:numPr>
      </w:pPr>
      <w:r w:rsidRPr="002161F6">
        <w:t>Pettitt, B. and Kingdom), G., 2020. </w:t>
      </w:r>
      <w:r w:rsidRPr="002161F6">
        <w:rPr>
          <w:i/>
          <w:iCs/>
        </w:rPr>
        <w:t>Effective Joint Working Between Child And Adolescent Mental Health Services (CAMHS) And Schools</w:t>
      </w:r>
      <w:r w:rsidRPr="002161F6">
        <w:t>. [online] Core.ac.uk. Available at: &lt;https://core.ac.uk/display/40979641&gt; [Accessed 18 October 2020].</w:t>
      </w:r>
    </w:p>
    <w:p w14:paraId="31C43998" w14:textId="77777777" w:rsidR="00312812" w:rsidRPr="00312812" w:rsidRDefault="00312812" w:rsidP="00312812">
      <w:pPr>
        <w:pStyle w:val="ListParagraph"/>
        <w:numPr>
          <w:ilvl w:val="0"/>
          <w:numId w:val="2"/>
        </w:numPr>
        <w:rPr>
          <w:lang w:val="en-US"/>
        </w:rPr>
      </w:pPr>
      <w:r w:rsidRPr="00312812">
        <w:rPr>
          <w:lang w:val="en-US"/>
        </w:rPr>
        <w:t>References</w:t>
      </w:r>
    </w:p>
    <w:p w14:paraId="4FE2481F" w14:textId="77777777" w:rsidR="00312812" w:rsidRPr="00312812" w:rsidRDefault="002161F6" w:rsidP="00312812">
      <w:pPr>
        <w:numPr>
          <w:ilvl w:val="0"/>
          <w:numId w:val="2"/>
        </w:numPr>
      </w:pPr>
      <w:r w:rsidRPr="002161F6">
        <w:t> THOMAS, K., 2020. </w:t>
      </w:r>
      <w:r w:rsidRPr="002161F6">
        <w:rPr>
          <w:i/>
          <w:iCs/>
        </w:rPr>
        <w:t>THE GUARDIAN, [online]</w:t>
      </w:r>
    </w:p>
    <w:p w14:paraId="36F5A72D" w14:textId="77777777" w:rsidR="00312812" w:rsidRPr="00312812" w:rsidRDefault="00312812" w:rsidP="00312812">
      <w:pPr>
        <w:numPr>
          <w:ilvl w:val="0"/>
          <w:numId w:val="2"/>
        </w:numPr>
      </w:pPr>
      <w:proofErr w:type="spellStart"/>
      <w:r>
        <w:rPr>
          <w:rFonts w:ascii="Arial" w:hAnsi="Arial" w:cs="Arial"/>
          <w:color w:val="000000"/>
          <w:sz w:val="20"/>
          <w:szCs w:val="20"/>
          <w:shd w:val="clear" w:color="auto" w:fill="FFFFFF"/>
        </w:rPr>
        <w:t>YoungMinds</w:t>
      </w:r>
      <w:proofErr w:type="spellEnd"/>
      <w:r>
        <w:rPr>
          <w:rFonts w:ascii="Arial" w:hAnsi="Arial" w:cs="Arial"/>
          <w:color w:val="000000"/>
          <w:sz w:val="20"/>
          <w:szCs w:val="20"/>
          <w:shd w:val="clear" w:color="auto" w:fill="FFFFFF"/>
        </w:rPr>
        <w:t>. 2020. </w:t>
      </w:r>
      <w:r>
        <w:rPr>
          <w:rFonts w:ascii="Arial" w:hAnsi="Arial" w:cs="Arial"/>
          <w:i/>
          <w:iCs/>
          <w:color w:val="000000"/>
          <w:sz w:val="20"/>
          <w:szCs w:val="20"/>
          <w:shd w:val="clear" w:color="auto" w:fill="FFFFFF"/>
        </w:rPr>
        <w:t>Guide To CAMHS</w:t>
      </w:r>
      <w:r>
        <w:rPr>
          <w:rFonts w:ascii="Arial" w:hAnsi="Arial" w:cs="Arial"/>
          <w:color w:val="000000"/>
          <w:sz w:val="20"/>
          <w:szCs w:val="20"/>
          <w:shd w:val="clear" w:color="auto" w:fill="FFFFFF"/>
        </w:rPr>
        <w:t>. [online] Available at: &lt;https://youngminds.org.uk/find-help/your-guide-to-support/guide-to-camhs/&gt; [Accessed 13 November 2020].</w:t>
      </w:r>
    </w:p>
    <w:p w14:paraId="1B6A1B23" w14:textId="77777777" w:rsidR="00312812" w:rsidRPr="00312812" w:rsidRDefault="00312812" w:rsidP="00312812">
      <w:pPr>
        <w:ind w:left="360"/>
      </w:pPr>
    </w:p>
    <w:sectPr w:rsidR="00312812" w:rsidRPr="00312812" w:rsidSect="00747D0E">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164108"/>
    <w:multiLevelType w:val="hybridMultilevel"/>
    <w:tmpl w:val="121C2A24"/>
    <w:lvl w:ilvl="0" w:tplc="11E6E120">
      <w:start w:val="1"/>
      <w:numFmt w:val="bullet"/>
      <w:lvlText w:val=""/>
      <w:lvlJc w:val="left"/>
      <w:pPr>
        <w:tabs>
          <w:tab w:val="num" w:pos="720"/>
        </w:tabs>
        <w:ind w:left="720" w:hanging="360"/>
      </w:pPr>
      <w:rPr>
        <w:rFonts w:ascii="Wingdings" w:hAnsi="Wingdings" w:hint="default"/>
      </w:rPr>
    </w:lvl>
    <w:lvl w:ilvl="1" w:tplc="24726EE6" w:tentative="1">
      <w:start w:val="1"/>
      <w:numFmt w:val="bullet"/>
      <w:lvlText w:val=""/>
      <w:lvlJc w:val="left"/>
      <w:pPr>
        <w:tabs>
          <w:tab w:val="num" w:pos="1440"/>
        </w:tabs>
        <w:ind w:left="1440" w:hanging="360"/>
      </w:pPr>
      <w:rPr>
        <w:rFonts w:ascii="Wingdings" w:hAnsi="Wingdings" w:hint="default"/>
      </w:rPr>
    </w:lvl>
    <w:lvl w:ilvl="2" w:tplc="C4E6252E" w:tentative="1">
      <w:start w:val="1"/>
      <w:numFmt w:val="bullet"/>
      <w:lvlText w:val=""/>
      <w:lvlJc w:val="left"/>
      <w:pPr>
        <w:tabs>
          <w:tab w:val="num" w:pos="2160"/>
        </w:tabs>
        <w:ind w:left="2160" w:hanging="360"/>
      </w:pPr>
      <w:rPr>
        <w:rFonts w:ascii="Wingdings" w:hAnsi="Wingdings" w:hint="default"/>
      </w:rPr>
    </w:lvl>
    <w:lvl w:ilvl="3" w:tplc="E0DE34A8" w:tentative="1">
      <w:start w:val="1"/>
      <w:numFmt w:val="bullet"/>
      <w:lvlText w:val=""/>
      <w:lvlJc w:val="left"/>
      <w:pPr>
        <w:tabs>
          <w:tab w:val="num" w:pos="2880"/>
        </w:tabs>
        <w:ind w:left="2880" w:hanging="360"/>
      </w:pPr>
      <w:rPr>
        <w:rFonts w:ascii="Wingdings" w:hAnsi="Wingdings" w:hint="default"/>
      </w:rPr>
    </w:lvl>
    <w:lvl w:ilvl="4" w:tplc="71A8B55C" w:tentative="1">
      <w:start w:val="1"/>
      <w:numFmt w:val="bullet"/>
      <w:lvlText w:val=""/>
      <w:lvlJc w:val="left"/>
      <w:pPr>
        <w:tabs>
          <w:tab w:val="num" w:pos="3600"/>
        </w:tabs>
        <w:ind w:left="3600" w:hanging="360"/>
      </w:pPr>
      <w:rPr>
        <w:rFonts w:ascii="Wingdings" w:hAnsi="Wingdings" w:hint="default"/>
      </w:rPr>
    </w:lvl>
    <w:lvl w:ilvl="5" w:tplc="0A667048" w:tentative="1">
      <w:start w:val="1"/>
      <w:numFmt w:val="bullet"/>
      <w:lvlText w:val=""/>
      <w:lvlJc w:val="left"/>
      <w:pPr>
        <w:tabs>
          <w:tab w:val="num" w:pos="4320"/>
        </w:tabs>
        <w:ind w:left="4320" w:hanging="360"/>
      </w:pPr>
      <w:rPr>
        <w:rFonts w:ascii="Wingdings" w:hAnsi="Wingdings" w:hint="default"/>
      </w:rPr>
    </w:lvl>
    <w:lvl w:ilvl="6" w:tplc="026EA644" w:tentative="1">
      <w:start w:val="1"/>
      <w:numFmt w:val="bullet"/>
      <w:lvlText w:val=""/>
      <w:lvlJc w:val="left"/>
      <w:pPr>
        <w:tabs>
          <w:tab w:val="num" w:pos="5040"/>
        </w:tabs>
        <w:ind w:left="5040" w:hanging="360"/>
      </w:pPr>
      <w:rPr>
        <w:rFonts w:ascii="Wingdings" w:hAnsi="Wingdings" w:hint="default"/>
      </w:rPr>
    </w:lvl>
    <w:lvl w:ilvl="7" w:tplc="175EC284" w:tentative="1">
      <w:start w:val="1"/>
      <w:numFmt w:val="bullet"/>
      <w:lvlText w:val=""/>
      <w:lvlJc w:val="left"/>
      <w:pPr>
        <w:tabs>
          <w:tab w:val="num" w:pos="5760"/>
        </w:tabs>
        <w:ind w:left="5760" w:hanging="360"/>
      </w:pPr>
      <w:rPr>
        <w:rFonts w:ascii="Wingdings" w:hAnsi="Wingdings" w:hint="default"/>
      </w:rPr>
    </w:lvl>
    <w:lvl w:ilvl="8" w:tplc="F5A8C8E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3D2C50"/>
    <w:multiLevelType w:val="hybridMultilevel"/>
    <w:tmpl w:val="5C34C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D0E"/>
    <w:rsid w:val="00037106"/>
    <w:rsid w:val="000673FF"/>
    <w:rsid w:val="001A4ADD"/>
    <w:rsid w:val="001C1E58"/>
    <w:rsid w:val="002161F6"/>
    <w:rsid w:val="002E321D"/>
    <w:rsid w:val="00312812"/>
    <w:rsid w:val="00375159"/>
    <w:rsid w:val="003B7B5D"/>
    <w:rsid w:val="00430E56"/>
    <w:rsid w:val="005B1D28"/>
    <w:rsid w:val="00726E60"/>
    <w:rsid w:val="00747D0E"/>
    <w:rsid w:val="00861F93"/>
    <w:rsid w:val="00866EE4"/>
    <w:rsid w:val="008C44C7"/>
    <w:rsid w:val="009111C7"/>
    <w:rsid w:val="009C0BBC"/>
    <w:rsid w:val="00A95986"/>
    <w:rsid w:val="00D8238E"/>
    <w:rsid w:val="00E53D86"/>
    <w:rsid w:val="00EB4EFA"/>
    <w:rsid w:val="00F70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4CC35"/>
  <w15:chartTrackingRefBased/>
  <w15:docId w15:val="{2FB37F14-B3D4-440D-AD26-AA5568CD6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61F6"/>
    <w:rPr>
      <w:color w:val="0563C1" w:themeColor="hyperlink"/>
      <w:u w:val="single"/>
    </w:rPr>
  </w:style>
  <w:style w:type="character" w:styleId="UnresolvedMention">
    <w:name w:val="Unresolved Mention"/>
    <w:basedOn w:val="DefaultParagraphFont"/>
    <w:uiPriority w:val="99"/>
    <w:semiHidden/>
    <w:unhideWhenUsed/>
    <w:rsid w:val="002161F6"/>
    <w:rPr>
      <w:color w:val="605E5C"/>
      <w:shd w:val="clear" w:color="auto" w:fill="E1DFDD"/>
    </w:rPr>
  </w:style>
  <w:style w:type="paragraph" w:styleId="ListParagraph">
    <w:name w:val="List Paragraph"/>
    <w:basedOn w:val="Normal"/>
    <w:uiPriority w:val="34"/>
    <w:qFormat/>
    <w:rsid w:val="003128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0684511">
      <w:bodyDiv w:val="1"/>
      <w:marLeft w:val="0"/>
      <w:marRight w:val="0"/>
      <w:marTop w:val="0"/>
      <w:marBottom w:val="0"/>
      <w:divBdr>
        <w:top w:val="none" w:sz="0" w:space="0" w:color="auto"/>
        <w:left w:val="none" w:sz="0" w:space="0" w:color="auto"/>
        <w:bottom w:val="none" w:sz="0" w:space="0" w:color="auto"/>
        <w:right w:val="none" w:sz="0" w:space="0" w:color="auto"/>
      </w:divBdr>
      <w:divsChild>
        <w:div w:id="319505829">
          <w:marLeft w:val="360"/>
          <w:marRight w:val="0"/>
          <w:marTop w:val="200"/>
          <w:marBottom w:val="0"/>
          <w:divBdr>
            <w:top w:val="none" w:sz="0" w:space="0" w:color="auto"/>
            <w:left w:val="none" w:sz="0" w:space="0" w:color="auto"/>
            <w:bottom w:val="none" w:sz="0" w:space="0" w:color="auto"/>
            <w:right w:val="none" w:sz="0" w:space="0" w:color="auto"/>
          </w:divBdr>
        </w:div>
        <w:div w:id="381902414">
          <w:marLeft w:val="360"/>
          <w:marRight w:val="0"/>
          <w:marTop w:val="200"/>
          <w:marBottom w:val="0"/>
          <w:divBdr>
            <w:top w:val="none" w:sz="0" w:space="0" w:color="auto"/>
            <w:left w:val="none" w:sz="0" w:space="0" w:color="auto"/>
            <w:bottom w:val="none" w:sz="0" w:space="0" w:color="auto"/>
            <w:right w:val="none" w:sz="0" w:space="0" w:color="auto"/>
          </w:divBdr>
        </w:div>
        <w:div w:id="1536774588">
          <w:marLeft w:val="360"/>
          <w:marRight w:val="0"/>
          <w:marTop w:val="200"/>
          <w:marBottom w:val="0"/>
          <w:divBdr>
            <w:top w:val="none" w:sz="0" w:space="0" w:color="auto"/>
            <w:left w:val="none" w:sz="0" w:space="0" w:color="auto"/>
            <w:bottom w:val="none" w:sz="0" w:space="0" w:color="auto"/>
            <w:right w:val="none" w:sz="0" w:space="0" w:color="auto"/>
          </w:divBdr>
        </w:div>
        <w:div w:id="1222063676">
          <w:marLeft w:val="360"/>
          <w:marRight w:val="0"/>
          <w:marTop w:val="200"/>
          <w:marBottom w:val="0"/>
          <w:divBdr>
            <w:top w:val="none" w:sz="0" w:space="0" w:color="auto"/>
            <w:left w:val="none" w:sz="0" w:space="0" w:color="auto"/>
            <w:bottom w:val="none" w:sz="0" w:space="0" w:color="auto"/>
            <w:right w:val="none" w:sz="0" w:space="0" w:color="auto"/>
          </w:divBdr>
        </w:div>
        <w:div w:id="1460344107">
          <w:marLeft w:val="360"/>
          <w:marRight w:val="0"/>
          <w:marTop w:val="200"/>
          <w:marBottom w:val="0"/>
          <w:divBdr>
            <w:top w:val="none" w:sz="0" w:space="0" w:color="auto"/>
            <w:left w:val="none" w:sz="0" w:space="0" w:color="auto"/>
            <w:bottom w:val="none" w:sz="0" w:space="0" w:color="auto"/>
            <w:right w:val="none" w:sz="0" w:space="0" w:color="auto"/>
          </w:divBdr>
        </w:div>
        <w:div w:id="615327901">
          <w:marLeft w:val="360"/>
          <w:marRight w:val="0"/>
          <w:marTop w:val="200"/>
          <w:marBottom w:val="0"/>
          <w:divBdr>
            <w:top w:val="none" w:sz="0" w:space="0" w:color="auto"/>
            <w:left w:val="none" w:sz="0" w:space="0" w:color="auto"/>
            <w:bottom w:val="none" w:sz="0" w:space="0" w:color="auto"/>
            <w:right w:val="none" w:sz="0" w:space="0" w:color="auto"/>
          </w:divBdr>
        </w:div>
        <w:div w:id="146080464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roubledfamilies.blog.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omenshealth.gov/relationships-and-safety/domestic-violence/effects-domestic-violence-children" TargetMode="External"/><Relationship Id="rId5" Type="http://schemas.openxmlformats.org/officeDocument/2006/relationships/hyperlink" Target="https://education.gov.scot/nih/Documents/fam2-supporting-vulnerable-families.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Pages>
  <Words>1173</Words>
  <Characters>6691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shoaib akhtar</dc:creator>
  <cp:keywords/>
  <dc:description/>
  <cp:lastModifiedBy>Shelim Islam (1714298)</cp:lastModifiedBy>
  <cp:revision>3</cp:revision>
  <dcterms:created xsi:type="dcterms:W3CDTF">2020-11-13T14:34:00Z</dcterms:created>
  <dcterms:modified xsi:type="dcterms:W3CDTF">2020-11-13T14:34:00Z</dcterms:modified>
</cp:coreProperties>
</file>