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FF08B"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b/>
          <w:bCs/>
          <w:color w:val="201F1E"/>
          <w:sz w:val="22"/>
          <w:szCs w:val="22"/>
          <w:u w:val="single"/>
          <w:bdr w:val="none" w:sz="0" w:space="0" w:color="auto" w:frame="1"/>
        </w:rPr>
        <w:t xml:space="preserve">Why is Psychology important when working as a Paediatric </w:t>
      </w:r>
      <w:proofErr w:type="gramStart"/>
      <w:r>
        <w:rPr>
          <w:rFonts w:ascii="Arial" w:hAnsi="Arial" w:cs="Arial"/>
          <w:b/>
          <w:bCs/>
          <w:color w:val="201F1E"/>
          <w:sz w:val="22"/>
          <w:szCs w:val="22"/>
          <w:u w:val="single"/>
          <w:bdr w:val="none" w:sz="0" w:space="0" w:color="auto" w:frame="1"/>
        </w:rPr>
        <w:t>Nurse</w:t>
      </w:r>
      <w:proofErr w:type="gramEnd"/>
    </w:p>
    <w:p w14:paraId="3D0BF544"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b/>
          <w:bCs/>
          <w:color w:val="201F1E"/>
          <w:sz w:val="22"/>
          <w:szCs w:val="22"/>
          <w:bdr w:val="none" w:sz="0" w:space="0" w:color="auto" w:frame="1"/>
        </w:rPr>
        <w:t> </w:t>
      </w:r>
    </w:p>
    <w:p w14:paraId="0ECCF358"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b/>
          <w:bCs/>
          <w:color w:val="201F1E"/>
          <w:sz w:val="22"/>
          <w:szCs w:val="22"/>
          <w:bdr w:val="none" w:sz="0" w:space="0" w:color="auto" w:frame="1"/>
        </w:rPr>
        <w:t>Introduction</w:t>
      </w:r>
    </w:p>
    <w:p w14:paraId="67A02EF0"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0735A155"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Recent research has confirmed that the collaboration of psychology and paediatrics is imperative to the development of children and adolescents with poor health (Abbas et al, 2003).  As such it has a significant effect on services for children and adolescent in a primary care setting.</w:t>
      </w:r>
    </w:p>
    <w:p w14:paraId="2F7ADBD3"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xml:space="preserve">The purpose of this essay is to examine the vital contribution that psychological paediatrics have given to the growth of the health care of children and adolescents.  It will further discuss how their contribution has impacted lives </w:t>
      </w:r>
      <w:proofErr w:type="gramStart"/>
      <w:r>
        <w:rPr>
          <w:rFonts w:ascii="Arial" w:hAnsi="Arial" w:cs="Arial"/>
          <w:color w:val="201F1E"/>
          <w:sz w:val="22"/>
          <w:szCs w:val="22"/>
          <w:bdr w:val="none" w:sz="0" w:space="0" w:color="auto" w:frame="1"/>
        </w:rPr>
        <w:t>and  subsequently</w:t>
      </w:r>
      <w:proofErr w:type="gramEnd"/>
      <w:r>
        <w:rPr>
          <w:rFonts w:ascii="Arial" w:hAnsi="Arial" w:cs="Arial"/>
          <w:color w:val="201F1E"/>
          <w:sz w:val="22"/>
          <w:szCs w:val="22"/>
          <w:bdr w:val="none" w:sz="0" w:space="0" w:color="auto" w:frame="1"/>
        </w:rPr>
        <w:t xml:space="preserve"> changed the physical and emotional </w:t>
      </w:r>
      <w:proofErr w:type="spellStart"/>
      <w:r>
        <w:rPr>
          <w:rFonts w:ascii="Arial" w:hAnsi="Arial" w:cs="Arial"/>
          <w:color w:val="201F1E"/>
          <w:sz w:val="22"/>
          <w:szCs w:val="22"/>
          <w:bdr w:val="none" w:sz="0" w:space="0" w:color="auto" w:frame="1"/>
        </w:rPr>
        <w:t>livlihood</w:t>
      </w:r>
      <w:proofErr w:type="spellEnd"/>
      <w:r>
        <w:rPr>
          <w:rFonts w:ascii="Arial" w:hAnsi="Arial" w:cs="Arial"/>
          <w:color w:val="201F1E"/>
          <w:sz w:val="22"/>
          <w:szCs w:val="22"/>
          <w:bdr w:val="none" w:sz="0" w:space="0" w:color="auto" w:frame="1"/>
        </w:rPr>
        <w:t xml:space="preserve"> of children and adolescents.  It will detail that not only clinical research is important to the improvement of the health of children and </w:t>
      </w:r>
      <w:proofErr w:type="gramStart"/>
      <w:r>
        <w:rPr>
          <w:rFonts w:ascii="Arial" w:hAnsi="Arial" w:cs="Arial"/>
          <w:color w:val="201F1E"/>
          <w:sz w:val="22"/>
          <w:szCs w:val="22"/>
          <w:bdr w:val="none" w:sz="0" w:space="0" w:color="auto" w:frame="1"/>
        </w:rPr>
        <w:t>adolescents, but</w:t>
      </w:r>
      <w:proofErr w:type="gramEnd"/>
      <w:r>
        <w:rPr>
          <w:rFonts w:ascii="Arial" w:hAnsi="Arial" w:cs="Arial"/>
          <w:color w:val="201F1E"/>
          <w:sz w:val="22"/>
          <w:szCs w:val="22"/>
          <w:bdr w:val="none" w:sz="0" w:space="0" w:color="auto" w:frame="1"/>
        </w:rPr>
        <w:t xml:space="preserve"> is necessary to build family relationship and promote good health of children and young people.                       </w:t>
      </w:r>
    </w:p>
    <w:p w14:paraId="174FEBFF"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701D4DE8"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b/>
          <w:bCs/>
          <w:color w:val="201F1E"/>
          <w:sz w:val="22"/>
          <w:szCs w:val="22"/>
          <w:bdr w:val="none" w:sz="0" w:space="0" w:color="auto" w:frame="1"/>
        </w:rPr>
        <w:t>What is Psychology</w:t>
      </w:r>
    </w:p>
    <w:p w14:paraId="2F42A6EE"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xml:space="preserve">Research has confirmed that a common definition of Paediatric Psychology is that it is the study of both the psychological and physical wellbeing of children and young adolescents (Philips et al,2016). As such it looks at the social, </w:t>
      </w:r>
      <w:proofErr w:type="gramStart"/>
      <w:r>
        <w:rPr>
          <w:rFonts w:ascii="Arial" w:hAnsi="Arial" w:cs="Arial"/>
          <w:color w:val="201F1E"/>
          <w:sz w:val="22"/>
          <w:szCs w:val="22"/>
          <w:bdr w:val="none" w:sz="0" w:space="0" w:color="auto" w:frame="1"/>
        </w:rPr>
        <w:t>emotional</w:t>
      </w:r>
      <w:proofErr w:type="gramEnd"/>
      <w:r>
        <w:rPr>
          <w:rFonts w:ascii="Arial" w:hAnsi="Arial" w:cs="Arial"/>
          <w:color w:val="201F1E"/>
          <w:sz w:val="22"/>
          <w:szCs w:val="22"/>
          <w:bdr w:val="none" w:sz="0" w:space="0" w:color="auto" w:frame="1"/>
        </w:rPr>
        <w:t xml:space="preserve"> and physical influences of diseases and other illnesses.  The purpose of a paediatric nurse </w:t>
      </w:r>
      <w:proofErr w:type="gramStart"/>
      <w:r>
        <w:rPr>
          <w:rFonts w:ascii="Arial" w:hAnsi="Arial" w:cs="Arial"/>
          <w:color w:val="201F1E"/>
          <w:sz w:val="22"/>
          <w:szCs w:val="22"/>
          <w:bdr w:val="none" w:sz="0" w:space="0" w:color="auto" w:frame="1"/>
        </w:rPr>
        <w:t>with  a</w:t>
      </w:r>
      <w:proofErr w:type="gramEnd"/>
      <w:r>
        <w:rPr>
          <w:rFonts w:ascii="Arial" w:hAnsi="Arial" w:cs="Arial"/>
          <w:color w:val="201F1E"/>
          <w:sz w:val="22"/>
          <w:szCs w:val="22"/>
          <w:bdr w:val="none" w:sz="0" w:space="0" w:color="auto" w:frame="1"/>
        </w:rPr>
        <w:t xml:space="preserve"> background in psychology is to promote good health by enhancing the quality of lives of children and adolescents.</w:t>
      </w:r>
    </w:p>
    <w:p w14:paraId="2B0AD6CC"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59DF1DE2"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b/>
          <w:bCs/>
          <w:color w:val="201F1E"/>
          <w:sz w:val="22"/>
          <w:szCs w:val="22"/>
          <w:bdr w:val="none" w:sz="0" w:space="0" w:color="auto" w:frame="1"/>
        </w:rPr>
        <w:t>Why is Psychology important to study/</w:t>
      </w:r>
      <w:r>
        <w:rPr>
          <w:rFonts w:ascii="Arial" w:hAnsi="Arial" w:cs="Arial"/>
          <w:b/>
          <w:bCs/>
          <w:color w:val="666666"/>
          <w:sz w:val="22"/>
          <w:szCs w:val="22"/>
          <w:bdr w:val="none" w:sz="0" w:space="0" w:color="auto" w:frame="1"/>
          <w:shd w:val="clear" w:color="auto" w:fill="FFFFFF"/>
        </w:rPr>
        <w:t> Importance of Psychology in </w:t>
      </w:r>
      <w:r>
        <w:rPr>
          <w:rFonts w:ascii="Arial" w:hAnsi="Arial" w:cs="Arial"/>
          <w:b/>
          <w:bCs/>
          <w:color w:val="201F1E"/>
          <w:sz w:val="22"/>
          <w:szCs w:val="22"/>
          <w:bdr w:val="none" w:sz="0" w:space="0" w:color="auto" w:frame="1"/>
        </w:rPr>
        <w:t>Paediatric</w:t>
      </w:r>
      <w:r>
        <w:rPr>
          <w:rFonts w:ascii="Arial" w:hAnsi="Arial" w:cs="Arial"/>
          <w:b/>
          <w:bCs/>
          <w:color w:val="666666"/>
          <w:sz w:val="22"/>
          <w:szCs w:val="22"/>
          <w:bdr w:val="none" w:sz="0" w:space="0" w:color="auto" w:frame="1"/>
          <w:shd w:val="clear" w:color="auto" w:fill="FFFFFF"/>
        </w:rPr>
        <w:t> Nursing</w:t>
      </w:r>
    </w:p>
    <w:p w14:paraId="5F8A55C5"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59094B45"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xml:space="preserve">The study of Psychology in Paediatric nursing is </w:t>
      </w:r>
      <w:proofErr w:type="gramStart"/>
      <w:r>
        <w:rPr>
          <w:rFonts w:ascii="Arial" w:hAnsi="Arial" w:cs="Arial"/>
          <w:color w:val="201F1E"/>
          <w:sz w:val="22"/>
          <w:szCs w:val="22"/>
          <w:bdr w:val="none" w:sz="0" w:space="0" w:color="auto" w:frame="1"/>
        </w:rPr>
        <w:t>an ongoing research</w:t>
      </w:r>
      <w:proofErr w:type="gramEnd"/>
      <w:r>
        <w:rPr>
          <w:rFonts w:ascii="Arial" w:hAnsi="Arial" w:cs="Arial"/>
          <w:color w:val="201F1E"/>
          <w:sz w:val="22"/>
          <w:szCs w:val="22"/>
          <w:bdr w:val="none" w:sz="0" w:space="0" w:color="auto" w:frame="1"/>
        </w:rPr>
        <w:t xml:space="preserve"> to help children and adolescents and their families handle the physical and emotional impact of their illness and adapt accordingly.  Therefore the study of Psychology as a Paediatric </w:t>
      </w:r>
      <w:proofErr w:type="gramStart"/>
      <w:r>
        <w:rPr>
          <w:rFonts w:ascii="Arial" w:hAnsi="Arial" w:cs="Arial"/>
          <w:color w:val="201F1E"/>
          <w:sz w:val="22"/>
          <w:szCs w:val="22"/>
          <w:bdr w:val="none" w:sz="0" w:space="0" w:color="auto" w:frame="1"/>
        </w:rPr>
        <w:t>Nurse  is</w:t>
      </w:r>
      <w:proofErr w:type="gramEnd"/>
      <w:r>
        <w:rPr>
          <w:rFonts w:ascii="Arial" w:hAnsi="Arial" w:cs="Arial"/>
          <w:color w:val="201F1E"/>
          <w:sz w:val="22"/>
          <w:szCs w:val="22"/>
          <w:bdr w:val="none" w:sz="0" w:space="0" w:color="auto" w:frame="1"/>
        </w:rPr>
        <w:t xml:space="preserve"> extremely  vital to the survival of not only the patient but their immediate families.  It has now proven that is necessary to study the human mind as it known to affect a person’s health care (Barr, 2006).</w:t>
      </w:r>
    </w:p>
    <w:p w14:paraId="549974B3"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1E1EE0AE"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xml:space="preserve">Psychology and the health care system are interrelated and although a paediatric nurse handles the physical aspect and psychologist handle the emotional aspect, the nurses must be aware of its </w:t>
      </w:r>
      <w:proofErr w:type="gramStart"/>
      <w:r>
        <w:rPr>
          <w:rFonts w:ascii="Arial" w:hAnsi="Arial" w:cs="Arial"/>
          <w:color w:val="201F1E"/>
          <w:sz w:val="22"/>
          <w:szCs w:val="22"/>
          <w:bdr w:val="none" w:sz="0" w:space="0" w:color="auto" w:frame="1"/>
        </w:rPr>
        <w:t>patients</w:t>
      </w:r>
      <w:proofErr w:type="gramEnd"/>
      <w:r>
        <w:rPr>
          <w:rFonts w:ascii="Arial" w:hAnsi="Arial" w:cs="Arial"/>
          <w:color w:val="201F1E"/>
          <w:sz w:val="22"/>
          <w:szCs w:val="22"/>
          <w:bdr w:val="none" w:sz="0" w:space="0" w:color="auto" w:frame="1"/>
        </w:rPr>
        <w:t xml:space="preserve"> mental health so as to assist with speedy recovery and reduced doctor appointments. As a child’s psychological health is crucial to their physical welfare, a trained paediatric nurse in psychology is important.  This </w:t>
      </w:r>
      <w:proofErr w:type="gramStart"/>
      <w:r>
        <w:rPr>
          <w:rFonts w:ascii="Arial" w:hAnsi="Arial" w:cs="Arial"/>
          <w:color w:val="201F1E"/>
          <w:sz w:val="22"/>
          <w:szCs w:val="22"/>
          <w:bdr w:val="none" w:sz="0" w:space="0" w:color="auto" w:frame="1"/>
        </w:rPr>
        <w:t>helps  the</w:t>
      </w:r>
      <w:proofErr w:type="gramEnd"/>
      <w:r>
        <w:rPr>
          <w:rFonts w:ascii="Arial" w:hAnsi="Arial" w:cs="Arial"/>
          <w:color w:val="201F1E"/>
          <w:sz w:val="22"/>
          <w:szCs w:val="22"/>
          <w:bdr w:val="none" w:sz="0" w:space="0" w:color="auto" w:frame="1"/>
        </w:rPr>
        <w:t xml:space="preserve"> patient to address fears regarding  taking their medication/treatment and also assist  to reduce any emotional  stress due to the illness (Barr, 2006)</w:t>
      </w:r>
    </w:p>
    <w:p w14:paraId="219E2B09"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xml:space="preserve">Research (Barr, 2006) has confirmed that this information </w:t>
      </w:r>
      <w:proofErr w:type="gramStart"/>
      <w:r>
        <w:rPr>
          <w:rFonts w:ascii="Arial" w:hAnsi="Arial" w:cs="Arial"/>
          <w:color w:val="201F1E"/>
          <w:sz w:val="22"/>
          <w:szCs w:val="22"/>
          <w:bdr w:val="none" w:sz="0" w:space="0" w:color="auto" w:frame="1"/>
        </w:rPr>
        <w:t>help</w:t>
      </w:r>
      <w:proofErr w:type="gramEnd"/>
      <w:r>
        <w:rPr>
          <w:rFonts w:ascii="Arial" w:hAnsi="Arial" w:cs="Arial"/>
          <w:color w:val="201F1E"/>
          <w:sz w:val="22"/>
          <w:szCs w:val="22"/>
          <w:bdr w:val="none" w:sz="0" w:space="0" w:color="auto" w:frame="1"/>
        </w:rPr>
        <w:t xml:space="preserve"> the medical specialist to evaluate and measure their patients behaviour and immediate families.  Subsequently, this will assist the medical specialist to understand and provide resolutions to the situation.  Overall once the paediatric nurse is able to understand people </w:t>
      </w:r>
      <w:proofErr w:type="gramStart"/>
      <w:r>
        <w:rPr>
          <w:rFonts w:ascii="Arial" w:hAnsi="Arial" w:cs="Arial"/>
          <w:color w:val="201F1E"/>
          <w:sz w:val="22"/>
          <w:szCs w:val="22"/>
          <w:bdr w:val="none" w:sz="0" w:space="0" w:color="auto" w:frame="1"/>
        </w:rPr>
        <w:t>in  general</w:t>
      </w:r>
      <w:proofErr w:type="gramEnd"/>
      <w:r>
        <w:rPr>
          <w:rFonts w:ascii="Arial" w:hAnsi="Arial" w:cs="Arial"/>
          <w:color w:val="201F1E"/>
          <w:sz w:val="22"/>
          <w:szCs w:val="22"/>
          <w:bdr w:val="none" w:sz="0" w:space="0" w:color="auto" w:frame="1"/>
        </w:rPr>
        <w:t xml:space="preserve"> (mostly patients and families) they will be able to be in a better position to assist them.  Additionally, psychological support managed by a Paediatric nurses will aid both patient, immediate family member and other loved ones to adjust and live with the diagnosis.</w:t>
      </w:r>
    </w:p>
    <w:p w14:paraId="4BE5B81C"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46D4DAB8"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To be able to provide efficient and effective service the paediatric nurse must be able to build a good rapport with the patient and immediate family members and this can be done by increase their communication skills. </w:t>
      </w:r>
    </w:p>
    <w:p w14:paraId="6ED7A8CC"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62737FC9"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xml:space="preserve">Psychology </w:t>
      </w:r>
      <w:proofErr w:type="gramStart"/>
      <w:r>
        <w:rPr>
          <w:rFonts w:ascii="Arial" w:hAnsi="Arial" w:cs="Arial"/>
          <w:color w:val="201F1E"/>
          <w:sz w:val="22"/>
          <w:szCs w:val="22"/>
          <w:bdr w:val="none" w:sz="0" w:space="0" w:color="auto" w:frame="1"/>
        </w:rPr>
        <w:t>assist</w:t>
      </w:r>
      <w:proofErr w:type="gramEnd"/>
      <w:r>
        <w:rPr>
          <w:rFonts w:ascii="Arial" w:hAnsi="Arial" w:cs="Arial"/>
          <w:color w:val="201F1E"/>
          <w:sz w:val="22"/>
          <w:szCs w:val="22"/>
          <w:bdr w:val="none" w:sz="0" w:space="0" w:color="auto" w:frame="1"/>
        </w:rPr>
        <w:t xml:space="preserve"> the paediatric nurse in their daily duties.   As they communicate routine tasks with the </w:t>
      </w:r>
      <w:proofErr w:type="gramStart"/>
      <w:r>
        <w:rPr>
          <w:rFonts w:ascii="Arial" w:hAnsi="Arial" w:cs="Arial"/>
          <w:color w:val="201F1E"/>
          <w:sz w:val="22"/>
          <w:szCs w:val="22"/>
          <w:bdr w:val="none" w:sz="0" w:space="0" w:color="auto" w:frame="1"/>
        </w:rPr>
        <w:t>patients,  they</w:t>
      </w:r>
      <w:proofErr w:type="gramEnd"/>
      <w:r>
        <w:rPr>
          <w:rFonts w:ascii="Arial" w:hAnsi="Arial" w:cs="Arial"/>
          <w:color w:val="201F1E"/>
          <w:sz w:val="22"/>
          <w:szCs w:val="22"/>
          <w:bdr w:val="none" w:sz="0" w:space="0" w:color="auto" w:frame="1"/>
        </w:rPr>
        <w:t xml:space="preserve"> can identify symptoms of emotional disturbances in comparison to other health care employees.  Both patient and Paediatric Nurse will be able to build good relations and interaction with each </w:t>
      </w:r>
      <w:proofErr w:type="gramStart"/>
      <w:r>
        <w:rPr>
          <w:rFonts w:ascii="Arial" w:hAnsi="Arial" w:cs="Arial"/>
          <w:color w:val="201F1E"/>
          <w:sz w:val="22"/>
          <w:szCs w:val="22"/>
          <w:bdr w:val="none" w:sz="0" w:space="0" w:color="auto" w:frame="1"/>
        </w:rPr>
        <w:t>other</w:t>
      </w:r>
      <w:r>
        <w:rPr>
          <w:rFonts w:ascii="Arial" w:hAnsi="Arial" w:cs="Arial"/>
          <w:color w:val="666666"/>
          <w:sz w:val="22"/>
          <w:szCs w:val="22"/>
          <w:bdr w:val="none" w:sz="0" w:space="0" w:color="auto" w:frame="1"/>
          <w:shd w:val="clear" w:color="auto" w:fill="FFFFFF"/>
        </w:rPr>
        <w:t> .</w:t>
      </w:r>
      <w:proofErr w:type="gramEnd"/>
      <w:r>
        <w:rPr>
          <w:rFonts w:ascii="Arial" w:hAnsi="Arial" w:cs="Arial"/>
          <w:color w:val="666666"/>
          <w:sz w:val="22"/>
          <w:szCs w:val="22"/>
          <w:bdr w:val="none" w:sz="0" w:space="0" w:color="auto" w:frame="1"/>
          <w:shd w:val="clear" w:color="auto" w:fill="FFFFFF"/>
        </w:rPr>
        <w:t>  </w:t>
      </w:r>
      <w:r>
        <w:rPr>
          <w:rFonts w:ascii="Arial" w:hAnsi="Arial" w:cs="Arial"/>
          <w:color w:val="201F1E"/>
          <w:sz w:val="22"/>
          <w:szCs w:val="22"/>
          <w:bdr w:val="none" w:sz="0" w:space="0" w:color="auto" w:frame="1"/>
        </w:rPr>
        <w:t xml:space="preserve">Given that physical illness can lead to mental </w:t>
      </w:r>
      <w:r>
        <w:rPr>
          <w:rFonts w:ascii="Arial" w:hAnsi="Arial" w:cs="Arial"/>
          <w:color w:val="201F1E"/>
          <w:sz w:val="22"/>
          <w:szCs w:val="22"/>
          <w:bdr w:val="none" w:sz="0" w:space="0" w:color="auto" w:frame="1"/>
        </w:rPr>
        <w:lastRenderedPageBreak/>
        <w:t>deterioration, nurses should be trained to be empathetic and provide emotional support handle these circumstances</w:t>
      </w:r>
    </w:p>
    <w:p w14:paraId="03FA2E98"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666666"/>
          <w:sz w:val="22"/>
          <w:szCs w:val="22"/>
          <w:bdr w:val="none" w:sz="0" w:space="0" w:color="auto" w:frame="1"/>
          <w:shd w:val="clear" w:color="auto" w:fill="FFFFFF"/>
        </w:rPr>
        <w:t> </w:t>
      </w:r>
    </w:p>
    <w:p w14:paraId="2FDA3843"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666666"/>
          <w:sz w:val="22"/>
          <w:szCs w:val="22"/>
          <w:bdr w:val="none" w:sz="0" w:space="0" w:color="auto" w:frame="1"/>
          <w:shd w:val="clear" w:color="auto" w:fill="FFFFFF"/>
        </w:rPr>
        <w:t xml:space="preserve">Paediatric nurses trained in psychology guarantees </w:t>
      </w:r>
      <w:proofErr w:type="gramStart"/>
      <w:r>
        <w:rPr>
          <w:rFonts w:ascii="Arial" w:hAnsi="Arial" w:cs="Arial"/>
          <w:color w:val="666666"/>
          <w:sz w:val="22"/>
          <w:szCs w:val="22"/>
          <w:bdr w:val="none" w:sz="0" w:space="0" w:color="auto" w:frame="1"/>
          <w:shd w:val="clear" w:color="auto" w:fill="FFFFFF"/>
        </w:rPr>
        <w:t>professional  essential</w:t>
      </w:r>
      <w:proofErr w:type="gramEnd"/>
      <w:r>
        <w:rPr>
          <w:rFonts w:ascii="Arial" w:hAnsi="Arial" w:cs="Arial"/>
          <w:color w:val="666666"/>
          <w:sz w:val="22"/>
          <w:szCs w:val="22"/>
          <w:bdr w:val="none" w:sz="0" w:space="0" w:color="auto" w:frame="1"/>
          <w:shd w:val="clear" w:color="auto" w:fill="FFFFFF"/>
        </w:rPr>
        <w:t xml:space="preserve"> services to the patients.  The nurses are able to monitor and provide </w:t>
      </w:r>
      <w:proofErr w:type="gramStart"/>
      <w:r>
        <w:rPr>
          <w:rFonts w:ascii="Arial" w:hAnsi="Arial" w:cs="Arial"/>
          <w:color w:val="666666"/>
          <w:sz w:val="22"/>
          <w:szCs w:val="22"/>
          <w:bdr w:val="none" w:sz="0" w:space="0" w:color="auto" w:frame="1"/>
          <w:shd w:val="clear" w:color="auto" w:fill="FFFFFF"/>
        </w:rPr>
        <w:t>efficient  and</w:t>
      </w:r>
      <w:proofErr w:type="gramEnd"/>
      <w:r>
        <w:rPr>
          <w:rFonts w:ascii="Arial" w:hAnsi="Arial" w:cs="Arial"/>
          <w:color w:val="666666"/>
          <w:sz w:val="22"/>
          <w:szCs w:val="22"/>
          <w:bdr w:val="none" w:sz="0" w:space="0" w:color="auto" w:frame="1"/>
          <w:shd w:val="clear" w:color="auto" w:fill="FFFFFF"/>
        </w:rPr>
        <w:t xml:space="preserve"> accurate assessment              </w:t>
      </w:r>
      <w:r>
        <w:rPr>
          <w:rFonts w:ascii="Arial" w:hAnsi="Arial" w:cs="Arial"/>
          <w:color w:val="201F1E"/>
          <w:sz w:val="22"/>
          <w:szCs w:val="22"/>
          <w:bdr w:val="none" w:sz="0" w:space="0" w:color="auto" w:frame="1"/>
        </w:rPr>
        <w:t>of the patient and subsequently providing a successful care plan for the patient (Barr, 2006).</w:t>
      </w:r>
    </w:p>
    <w:p w14:paraId="61AD4146"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4EADF997"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b/>
          <w:bCs/>
          <w:color w:val="201F1E"/>
          <w:sz w:val="22"/>
          <w:szCs w:val="22"/>
          <w:bdr w:val="none" w:sz="0" w:space="0" w:color="auto" w:frame="1"/>
        </w:rPr>
        <w:t>Challenges of working as a Paediatric Nurse</w:t>
      </w:r>
    </w:p>
    <w:p w14:paraId="034CE38F"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xml:space="preserve">According to (Abbas et al, 2003) research has confirmed that in the UK between 10% to 30% s high as 30% of children and adolescents are affected </w:t>
      </w:r>
      <w:proofErr w:type="gramStart"/>
      <w:r>
        <w:rPr>
          <w:rFonts w:ascii="Arial" w:hAnsi="Arial" w:cs="Arial"/>
          <w:color w:val="201F1E"/>
          <w:sz w:val="22"/>
          <w:szCs w:val="22"/>
          <w:bdr w:val="none" w:sz="0" w:space="0" w:color="auto" w:frame="1"/>
        </w:rPr>
        <w:t>by  ill</w:t>
      </w:r>
      <w:proofErr w:type="gramEnd"/>
      <w:r>
        <w:rPr>
          <w:rFonts w:ascii="Arial" w:hAnsi="Arial" w:cs="Arial"/>
          <w:color w:val="201F1E"/>
          <w:sz w:val="22"/>
          <w:szCs w:val="22"/>
          <w:bdr w:val="none" w:sz="0" w:space="0" w:color="auto" w:frame="1"/>
        </w:rPr>
        <w:t xml:space="preserve"> health or chronic diseases.  This therefore not only challenge them physically but impacts on their social development, </w:t>
      </w:r>
      <w:proofErr w:type="gramStart"/>
      <w:r>
        <w:rPr>
          <w:rFonts w:ascii="Arial" w:hAnsi="Arial" w:cs="Arial"/>
          <w:color w:val="201F1E"/>
          <w:sz w:val="22"/>
          <w:szCs w:val="22"/>
          <w:bdr w:val="none" w:sz="0" w:space="0" w:color="auto" w:frame="1"/>
        </w:rPr>
        <w:t>education</w:t>
      </w:r>
      <w:proofErr w:type="gramEnd"/>
      <w:r>
        <w:rPr>
          <w:rFonts w:ascii="Arial" w:hAnsi="Arial" w:cs="Arial"/>
          <w:color w:val="201F1E"/>
          <w:sz w:val="22"/>
          <w:szCs w:val="22"/>
          <w:bdr w:val="none" w:sz="0" w:space="0" w:color="auto" w:frame="1"/>
        </w:rPr>
        <w:t xml:space="preserve"> and emotional wellbeing.  Although some patients and families adapt well to their diagnosis, it is often found that children and adolescents with chronic illnesses suffer the most from psychological stress compared to health children.  This effect has what is known as a ripple effect on the wider communities, and the health and education system. (Abbas et al, 2003)</w:t>
      </w:r>
    </w:p>
    <w:p w14:paraId="37C2A64A"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b/>
          <w:bCs/>
          <w:color w:val="201F1E"/>
          <w:sz w:val="22"/>
          <w:szCs w:val="22"/>
          <w:bdr w:val="none" w:sz="0" w:space="0" w:color="auto" w:frame="1"/>
        </w:rPr>
        <w:t> </w:t>
      </w:r>
    </w:p>
    <w:p w14:paraId="41722759"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b/>
          <w:bCs/>
          <w:color w:val="201F1E"/>
          <w:sz w:val="22"/>
          <w:szCs w:val="22"/>
          <w:bdr w:val="none" w:sz="0" w:space="0" w:color="auto" w:frame="1"/>
        </w:rPr>
        <w:t>Psychological Theory</w:t>
      </w:r>
    </w:p>
    <w:p w14:paraId="535C503B"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xml:space="preserve">An important </w:t>
      </w:r>
      <w:proofErr w:type="gramStart"/>
      <w:r>
        <w:rPr>
          <w:rFonts w:ascii="Arial" w:hAnsi="Arial" w:cs="Arial"/>
          <w:color w:val="201F1E"/>
          <w:sz w:val="22"/>
          <w:szCs w:val="22"/>
          <w:bdr w:val="none" w:sz="0" w:space="0" w:color="auto" w:frame="1"/>
        </w:rPr>
        <w:t>Psychological  theory</w:t>
      </w:r>
      <w:proofErr w:type="gramEnd"/>
      <w:r>
        <w:rPr>
          <w:rFonts w:ascii="Arial" w:hAnsi="Arial" w:cs="Arial"/>
          <w:color w:val="201F1E"/>
          <w:sz w:val="22"/>
          <w:szCs w:val="22"/>
          <w:bdr w:val="none" w:sz="0" w:space="0" w:color="auto" w:frame="1"/>
        </w:rPr>
        <w:t xml:space="preserve"> to be examined and has an impacted on Psychology in children  is Lev </w:t>
      </w:r>
      <w:proofErr w:type="spellStart"/>
      <w:r>
        <w:rPr>
          <w:rFonts w:ascii="Arial" w:hAnsi="Arial" w:cs="Arial"/>
          <w:color w:val="201F1E"/>
          <w:sz w:val="22"/>
          <w:szCs w:val="22"/>
          <w:bdr w:val="none" w:sz="0" w:space="0" w:color="auto" w:frame="1"/>
        </w:rPr>
        <w:t>Vygotski</w:t>
      </w:r>
      <w:proofErr w:type="spellEnd"/>
      <w:r>
        <w:rPr>
          <w:rFonts w:ascii="Arial" w:hAnsi="Arial" w:cs="Arial"/>
          <w:color w:val="201F1E"/>
          <w:sz w:val="22"/>
          <w:szCs w:val="22"/>
          <w:bdr w:val="none" w:sz="0" w:space="0" w:color="auto" w:frame="1"/>
        </w:rPr>
        <w:t xml:space="preserve"> Psychological Theory  (Adler,2003).</w:t>
      </w:r>
    </w:p>
    <w:p w14:paraId="177ECB8A"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xml:space="preserve">This development theory </w:t>
      </w:r>
      <w:proofErr w:type="gramStart"/>
      <w:r>
        <w:rPr>
          <w:rFonts w:ascii="Arial" w:hAnsi="Arial" w:cs="Arial"/>
          <w:color w:val="201F1E"/>
          <w:sz w:val="22"/>
          <w:szCs w:val="22"/>
          <w:bdr w:val="none" w:sz="0" w:space="0" w:color="auto" w:frame="1"/>
        </w:rPr>
        <w:t>is  from</w:t>
      </w:r>
      <w:proofErr w:type="gramEnd"/>
      <w:r>
        <w:rPr>
          <w:rFonts w:ascii="Arial" w:hAnsi="Arial" w:cs="Arial"/>
          <w:color w:val="201F1E"/>
          <w:sz w:val="22"/>
          <w:szCs w:val="22"/>
          <w:bdr w:val="none" w:sz="0" w:space="0" w:color="auto" w:frame="1"/>
        </w:rPr>
        <w:t xml:space="preserve"> a constructivist perspective and was mainly based on how an individual’s cultural and social  norms impact their environment thus affecting a child development.  Hence, it is imperative that the emotional environments surrounding both children and young </w:t>
      </w:r>
      <w:proofErr w:type="gramStart"/>
      <w:r>
        <w:rPr>
          <w:rFonts w:ascii="Arial" w:hAnsi="Arial" w:cs="Arial"/>
          <w:color w:val="201F1E"/>
          <w:sz w:val="22"/>
          <w:szCs w:val="22"/>
          <w:bdr w:val="none" w:sz="0" w:space="0" w:color="auto" w:frame="1"/>
        </w:rPr>
        <w:t>adults  be</w:t>
      </w:r>
      <w:proofErr w:type="gramEnd"/>
      <w:r>
        <w:rPr>
          <w:rFonts w:ascii="Arial" w:hAnsi="Arial" w:cs="Arial"/>
          <w:color w:val="201F1E"/>
          <w:sz w:val="22"/>
          <w:szCs w:val="22"/>
          <w:bdr w:val="none" w:sz="0" w:space="0" w:color="auto" w:frame="1"/>
        </w:rPr>
        <w:t>  positive as it can have effect on a child’s growth.</w:t>
      </w:r>
    </w:p>
    <w:p w14:paraId="76533A62"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71F3A5DA"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b/>
          <w:bCs/>
          <w:color w:val="201F1E"/>
          <w:sz w:val="22"/>
          <w:szCs w:val="22"/>
          <w:bdr w:val="none" w:sz="0" w:space="0" w:color="auto" w:frame="1"/>
        </w:rPr>
        <w:t>Example</w:t>
      </w:r>
    </w:p>
    <w:p w14:paraId="2B2E9DE6" w14:textId="77777777" w:rsidR="0017778D" w:rsidRDefault="0017778D" w:rsidP="0017778D">
      <w:pPr>
        <w:pStyle w:val="xmsolistparagraph"/>
        <w:shd w:val="clear" w:color="auto" w:fill="FFFFFF"/>
        <w:spacing w:before="0" w:beforeAutospacing="0" w:after="0" w:afterAutospacing="0" w:line="233" w:lineRule="atLeast"/>
        <w:ind w:left="720"/>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366C4437" w14:textId="77777777" w:rsidR="0017778D" w:rsidRDefault="0017778D" w:rsidP="0017778D">
      <w:pPr>
        <w:pStyle w:val="xmsonormal"/>
        <w:shd w:val="clear" w:color="auto" w:fill="FFFFFF"/>
        <w:spacing w:before="0" w:beforeAutospacing="0" w:after="0" w:afterAutospacing="0" w:line="330"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xml:space="preserve">According to (Reeves et al,2015) an example of how a Paediatric Nurse with training in Psychology can apply their knowledge and awareness of psychology when providing care for a </w:t>
      </w:r>
      <w:proofErr w:type="gramStart"/>
      <w:r>
        <w:rPr>
          <w:rFonts w:ascii="Arial" w:hAnsi="Arial" w:cs="Arial"/>
          <w:color w:val="201F1E"/>
          <w:sz w:val="22"/>
          <w:szCs w:val="22"/>
          <w:bdr w:val="none" w:sz="0" w:space="0" w:color="auto" w:frame="1"/>
        </w:rPr>
        <w:t>long term</w:t>
      </w:r>
      <w:proofErr w:type="gramEnd"/>
      <w:r>
        <w:rPr>
          <w:rFonts w:ascii="Arial" w:hAnsi="Arial" w:cs="Arial"/>
          <w:color w:val="201F1E"/>
          <w:sz w:val="22"/>
          <w:szCs w:val="22"/>
          <w:bdr w:val="none" w:sz="0" w:space="0" w:color="auto" w:frame="1"/>
        </w:rPr>
        <w:t xml:space="preserve"> Type 1 diabetes patient that is insulin dependent, is to provide regular psychological support.  This will help them to adapt to living with a long term illness that </w:t>
      </w:r>
      <w:proofErr w:type="gramStart"/>
      <w:r>
        <w:rPr>
          <w:rFonts w:ascii="Arial" w:hAnsi="Arial" w:cs="Arial"/>
          <w:color w:val="201F1E"/>
          <w:sz w:val="22"/>
          <w:szCs w:val="22"/>
          <w:bdr w:val="none" w:sz="0" w:space="0" w:color="auto" w:frame="1"/>
        </w:rPr>
        <w:t>is  detrimental</w:t>
      </w:r>
      <w:proofErr w:type="gramEnd"/>
      <w:r>
        <w:rPr>
          <w:rFonts w:ascii="Arial" w:hAnsi="Arial" w:cs="Arial"/>
          <w:color w:val="201F1E"/>
          <w:sz w:val="22"/>
          <w:szCs w:val="22"/>
          <w:bdr w:val="none" w:sz="0" w:space="0" w:color="auto" w:frame="1"/>
        </w:rPr>
        <w:t xml:space="preserve"> to their way of life. </w:t>
      </w:r>
    </w:p>
    <w:p w14:paraId="7281CCA4" w14:textId="77777777" w:rsidR="0017778D" w:rsidRDefault="0017778D" w:rsidP="0017778D">
      <w:pPr>
        <w:pStyle w:val="xmsonormal"/>
        <w:shd w:val="clear" w:color="auto" w:fill="FFFFFF"/>
        <w:spacing w:before="0" w:beforeAutospacing="0" w:after="0" w:afterAutospacing="0" w:line="330"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7894A789" w14:textId="77777777" w:rsidR="0017778D" w:rsidRDefault="0017778D" w:rsidP="0017778D">
      <w:pPr>
        <w:pStyle w:val="xmsonormal"/>
        <w:shd w:val="clear" w:color="auto" w:fill="FFFFFF"/>
        <w:spacing w:before="0" w:beforeAutospacing="0" w:after="0" w:afterAutospacing="0" w:line="330"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xml:space="preserve">The Paediatric Nurse must also take into consideration its effect of diagnosis on the patient and loved ones.  As such, the nurse will need to </w:t>
      </w:r>
      <w:proofErr w:type="gramStart"/>
      <w:r>
        <w:rPr>
          <w:rFonts w:ascii="Arial" w:hAnsi="Arial" w:cs="Arial"/>
          <w:color w:val="201F1E"/>
          <w:sz w:val="22"/>
          <w:szCs w:val="22"/>
          <w:bdr w:val="none" w:sz="0" w:space="0" w:color="auto" w:frame="1"/>
        </w:rPr>
        <w:t>communicate  with</w:t>
      </w:r>
      <w:proofErr w:type="gramEnd"/>
      <w:r>
        <w:rPr>
          <w:rFonts w:ascii="Arial" w:hAnsi="Arial" w:cs="Arial"/>
          <w:color w:val="201F1E"/>
          <w:sz w:val="22"/>
          <w:szCs w:val="22"/>
          <w:bdr w:val="none" w:sz="0" w:space="0" w:color="auto" w:frame="1"/>
        </w:rPr>
        <w:t xml:space="preserve"> the patient and family  regarding adherence to treatment and psychological emotions  related with the chronic disease, </w:t>
      </w:r>
    </w:p>
    <w:p w14:paraId="79EC2BA0" w14:textId="77777777" w:rsidR="0017778D" w:rsidRDefault="0017778D" w:rsidP="0017778D">
      <w:pPr>
        <w:pStyle w:val="xmsonormal"/>
        <w:shd w:val="clear" w:color="auto" w:fill="FFFFFF"/>
        <w:spacing w:before="0" w:beforeAutospacing="0" w:after="0" w:afterAutospacing="0" w:line="330"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745298E0" w14:textId="77777777" w:rsidR="0017778D" w:rsidRDefault="0017778D" w:rsidP="0017778D">
      <w:pPr>
        <w:pStyle w:val="xmsonormal"/>
        <w:shd w:val="clear" w:color="auto" w:fill="FFFFFF"/>
        <w:spacing w:before="0" w:beforeAutospacing="0" w:after="0" w:afterAutospacing="0" w:line="330"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xml:space="preserve">An </w:t>
      </w:r>
      <w:proofErr w:type="gramStart"/>
      <w:r>
        <w:rPr>
          <w:rFonts w:ascii="Arial" w:hAnsi="Arial" w:cs="Arial"/>
          <w:color w:val="201F1E"/>
          <w:sz w:val="22"/>
          <w:szCs w:val="22"/>
          <w:bdr w:val="none" w:sz="0" w:space="0" w:color="auto" w:frame="1"/>
        </w:rPr>
        <w:t>accurate  assessment</w:t>
      </w:r>
      <w:proofErr w:type="gramEnd"/>
      <w:r>
        <w:rPr>
          <w:rFonts w:ascii="Arial" w:hAnsi="Arial" w:cs="Arial"/>
          <w:color w:val="201F1E"/>
          <w:sz w:val="22"/>
          <w:szCs w:val="22"/>
          <w:bdr w:val="none" w:sz="0" w:space="0" w:color="auto" w:frame="1"/>
        </w:rPr>
        <w:t xml:space="preserve"> of the patient must be completed based on discussions and effective communication with service user/patient and family members, after which an effective case plan will be measured and recommended.  (Reeves et al,2015)</w:t>
      </w:r>
    </w:p>
    <w:p w14:paraId="1FBFBE0A" w14:textId="77777777" w:rsidR="0017778D" w:rsidRDefault="0017778D" w:rsidP="0017778D">
      <w:pPr>
        <w:pStyle w:val="xmsolistparagraph"/>
        <w:shd w:val="clear" w:color="auto" w:fill="FFFFFF"/>
        <w:spacing w:before="0" w:beforeAutospacing="0" w:after="0" w:afterAutospacing="0" w:line="330" w:lineRule="atLeast"/>
        <w:ind w:left="720"/>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19EA586E"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b/>
          <w:bCs/>
          <w:color w:val="201F1E"/>
          <w:sz w:val="22"/>
          <w:szCs w:val="22"/>
          <w:bdr w:val="none" w:sz="0" w:space="0" w:color="auto" w:frame="1"/>
        </w:rPr>
        <w:t>Conclusion</w:t>
      </w:r>
    </w:p>
    <w:p w14:paraId="4E4F42C9" w14:textId="77777777" w:rsidR="0017778D" w:rsidRDefault="0017778D" w:rsidP="0017778D">
      <w:pPr>
        <w:pStyle w:val="xmsonormal"/>
        <w:shd w:val="clear" w:color="auto" w:fill="FFFFFF"/>
        <w:spacing w:before="0" w:beforeAutospacing="0" w:after="0" w:afterAutospacing="0" w:line="233" w:lineRule="atLeast"/>
        <w:jc w:val="both"/>
        <w:rPr>
          <w:rFonts w:ascii="Calibri" w:hAnsi="Calibri" w:cs="Calibri"/>
          <w:color w:val="201F1E"/>
          <w:sz w:val="22"/>
          <w:szCs w:val="22"/>
        </w:rPr>
      </w:pPr>
      <w:r>
        <w:rPr>
          <w:rFonts w:ascii="Arial" w:hAnsi="Arial" w:cs="Arial"/>
          <w:color w:val="201F1E"/>
          <w:sz w:val="22"/>
          <w:szCs w:val="22"/>
          <w:bdr w:val="none" w:sz="0" w:space="0" w:color="auto" w:frame="1"/>
        </w:rPr>
        <w:t>Based on the analysis above,</w:t>
      </w:r>
    </w:p>
    <w:p w14:paraId="51C1F628" w14:textId="77777777" w:rsidR="0017778D" w:rsidRDefault="0017778D" w:rsidP="0017778D">
      <w:pPr>
        <w:pStyle w:val="xmsonormal"/>
        <w:shd w:val="clear" w:color="auto" w:fill="FFFFFF"/>
        <w:spacing w:before="0" w:beforeAutospacing="0" w:after="0" w:afterAutospacing="0" w:line="330"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xml:space="preserve">A paediatric nurse with </w:t>
      </w:r>
      <w:proofErr w:type="gramStart"/>
      <w:r>
        <w:rPr>
          <w:rFonts w:ascii="Arial" w:hAnsi="Arial" w:cs="Arial"/>
          <w:color w:val="201F1E"/>
          <w:sz w:val="22"/>
          <w:szCs w:val="22"/>
          <w:bdr w:val="none" w:sz="0" w:space="0" w:color="auto" w:frame="1"/>
        </w:rPr>
        <w:t>Psychological</w:t>
      </w:r>
      <w:proofErr w:type="gramEnd"/>
      <w:r>
        <w:rPr>
          <w:rFonts w:ascii="Arial" w:hAnsi="Arial" w:cs="Arial"/>
          <w:color w:val="201F1E"/>
          <w:sz w:val="22"/>
          <w:szCs w:val="22"/>
          <w:bdr w:val="none" w:sz="0" w:space="0" w:color="auto" w:frame="1"/>
        </w:rPr>
        <w:t xml:space="preserve"> training   can be very effective in administering treatment and care to its patient.  The training will enable them and give them the tools needed to assist both patient and families to manage and survive the psychological stress of living with their ill health. As such. the patient will require </w:t>
      </w:r>
      <w:proofErr w:type="gramStart"/>
      <w:r>
        <w:rPr>
          <w:rFonts w:ascii="Arial" w:hAnsi="Arial" w:cs="Arial"/>
          <w:color w:val="201F1E"/>
          <w:sz w:val="22"/>
          <w:szCs w:val="22"/>
          <w:bdr w:val="none" w:sz="0" w:space="0" w:color="auto" w:frame="1"/>
        </w:rPr>
        <w:t>less</w:t>
      </w:r>
      <w:proofErr w:type="gramEnd"/>
      <w:r>
        <w:rPr>
          <w:rFonts w:ascii="Arial" w:hAnsi="Arial" w:cs="Arial"/>
          <w:color w:val="201F1E"/>
          <w:sz w:val="22"/>
          <w:szCs w:val="22"/>
          <w:bdr w:val="none" w:sz="0" w:space="0" w:color="auto" w:frame="1"/>
        </w:rPr>
        <w:t xml:space="preserve"> medical appointments.  Additionally, the paediatric </w:t>
      </w:r>
      <w:r>
        <w:rPr>
          <w:rFonts w:ascii="Arial" w:hAnsi="Arial" w:cs="Arial"/>
          <w:color w:val="201F1E"/>
          <w:sz w:val="22"/>
          <w:szCs w:val="22"/>
          <w:bdr w:val="none" w:sz="0" w:space="0" w:color="auto" w:frame="1"/>
        </w:rPr>
        <w:lastRenderedPageBreak/>
        <w:t xml:space="preserve">nurse, patient and family members will leave </w:t>
      </w:r>
      <w:proofErr w:type="gramStart"/>
      <w:r>
        <w:rPr>
          <w:rFonts w:ascii="Arial" w:hAnsi="Arial" w:cs="Arial"/>
          <w:color w:val="201F1E"/>
          <w:sz w:val="22"/>
          <w:szCs w:val="22"/>
          <w:bdr w:val="none" w:sz="0" w:space="0" w:color="auto" w:frame="1"/>
        </w:rPr>
        <w:t>confident  that</w:t>
      </w:r>
      <w:proofErr w:type="gramEnd"/>
      <w:r>
        <w:rPr>
          <w:rFonts w:ascii="Arial" w:hAnsi="Arial" w:cs="Arial"/>
          <w:color w:val="201F1E"/>
          <w:sz w:val="22"/>
          <w:szCs w:val="22"/>
          <w:bdr w:val="none" w:sz="0" w:space="0" w:color="auto" w:frame="1"/>
        </w:rPr>
        <w:t xml:space="preserve"> the patient will be able to  manage and  live with the diagnosis.</w:t>
      </w:r>
    </w:p>
    <w:p w14:paraId="190D2DE8" w14:textId="77777777" w:rsidR="0017778D" w:rsidRDefault="0017778D" w:rsidP="0017778D">
      <w:pPr>
        <w:pStyle w:val="xmsonormal"/>
        <w:shd w:val="clear" w:color="auto" w:fill="FFFFFF"/>
        <w:spacing w:before="0" w:beforeAutospacing="0" w:after="0" w:afterAutospacing="0" w:line="330"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29A6DACD" w14:textId="77777777" w:rsidR="0017778D" w:rsidRDefault="0017778D" w:rsidP="0017778D">
      <w:pPr>
        <w:pStyle w:val="xmsonormal"/>
        <w:shd w:val="clear" w:color="auto" w:fill="FFFFFF"/>
        <w:spacing w:before="0" w:beforeAutospacing="0" w:after="0" w:afterAutospacing="0" w:line="330" w:lineRule="atLeast"/>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0124A2D3" w14:textId="77777777" w:rsidR="0017778D" w:rsidRDefault="0017778D" w:rsidP="0017778D">
      <w:pPr>
        <w:pStyle w:val="xmsolistparagraph"/>
        <w:shd w:val="clear" w:color="auto" w:fill="FFFFFF"/>
        <w:spacing w:before="0" w:beforeAutospacing="0" w:after="0" w:afterAutospacing="0" w:line="330" w:lineRule="atLeast"/>
        <w:ind w:left="1440"/>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75871C8A" w14:textId="77777777" w:rsidR="0017778D" w:rsidRDefault="0017778D" w:rsidP="0017778D">
      <w:pPr>
        <w:pStyle w:val="xmsolistparagraph"/>
        <w:shd w:val="clear" w:color="auto" w:fill="FFFFFF"/>
        <w:spacing w:before="0" w:beforeAutospacing="0" w:after="0" w:afterAutospacing="0" w:line="330" w:lineRule="atLeast"/>
        <w:ind w:left="1440"/>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5B5EDA8F" w14:textId="77777777" w:rsidR="0017778D" w:rsidRDefault="0017778D" w:rsidP="0017778D">
      <w:pPr>
        <w:pStyle w:val="xmsolistparagraph"/>
        <w:shd w:val="clear" w:color="auto" w:fill="FFFFFF"/>
        <w:spacing w:before="0" w:beforeAutospacing="0" w:after="0" w:afterAutospacing="0" w:line="233" w:lineRule="atLeast"/>
        <w:ind w:left="1440"/>
        <w:jc w:val="both"/>
        <w:rPr>
          <w:rFonts w:ascii="Calibri" w:hAnsi="Calibri" w:cs="Calibri"/>
          <w:color w:val="201F1E"/>
          <w:sz w:val="22"/>
          <w:szCs w:val="22"/>
        </w:rPr>
      </w:pPr>
      <w:r>
        <w:rPr>
          <w:rFonts w:ascii="Arial" w:hAnsi="Arial" w:cs="Arial"/>
          <w:color w:val="666666"/>
          <w:sz w:val="22"/>
          <w:szCs w:val="22"/>
          <w:bdr w:val="none" w:sz="0" w:space="0" w:color="auto" w:frame="1"/>
          <w:shd w:val="clear" w:color="auto" w:fill="FFFFFF"/>
        </w:rPr>
        <w:t> </w:t>
      </w:r>
    </w:p>
    <w:p w14:paraId="60F39210" w14:textId="77777777" w:rsidR="0017778D" w:rsidRDefault="0017778D" w:rsidP="0017778D">
      <w:pPr>
        <w:pStyle w:val="xmsonormal"/>
        <w:shd w:val="clear" w:color="auto" w:fill="FFFFFF"/>
        <w:spacing w:before="0" w:beforeAutospacing="0" w:after="0" w:afterAutospacing="0" w:line="330" w:lineRule="atLeast"/>
        <w:ind w:left="1080"/>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7B376226" w14:textId="77777777" w:rsidR="0017778D" w:rsidRDefault="0017778D" w:rsidP="0017778D">
      <w:pPr>
        <w:pStyle w:val="xmsolistparagraph"/>
        <w:shd w:val="clear" w:color="auto" w:fill="FFFFFF"/>
        <w:spacing w:before="0" w:beforeAutospacing="0" w:after="0" w:afterAutospacing="0" w:line="330" w:lineRule="atLeast"/>
        <w:ind w:left="1440"/>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16BD530E" w14:textId="77777777" w:rsidR="0017778D" w:rsidRDefault="0017778D" w:rsidP="0017778D">
      <w:pPr>
        <w:pStyle w:val="xmsolistparagraph"/>
        <w:shd w:val="clear" w:color="auto" w:fill="FFFFFF"/>
        <w:spacing w:before="0" w:beforeAutospacing="0" w:after="0" w:afterAutospacing="0" w:line="330" w:lineRule="atLeast"/>
        <w:ind w:left="1440"/>
        <w:jc w:val="both"/>
        <w:rPr>
          <w:rFonts w:ascii="Calibri" w:hAnsi="Calibri" w:cs="Calibri"/>
          <w:color w:val="201F1E"/>
          <w:sz w:val="22"/>
          <w:szCs w:val="22"/>
        </w:rPr>
      </w:pPr>
      <w:r>
        <w:rPr>
          <w:rFonts w:ascii="Arial" w:hAnsi="Arial" w:cs="Arial"/>
          <w:color w:val="201F1E"/>
          <w:sz w:val="22"/>
          <w:szCs w:val="22"/>
          <w:bdr w:val="none" w:sz="0" w:space="0" w:color="auto" w:frame="1"/>
        </w:rPr>
        <w:t> </w:t>
      </w:r>
    </w:p>
    <w:p w14:paraId="7827EE50" w14:textId="77777777" w:rsidR="0017778D" w:rsidRDefault="0017778D" w:rsidP="0017778D">
      <w:pPr>
        <w:pStyle w:val="xmsonormal"/>
        <w:shd w:val="clear" w:color="auto" w:fill="FFFFFF"/>
        <w:spacing w:before="0" w:beforeAutospacing="0" w:after="0" w:afterAutospacing="0" w:line="330" w:lineRule="atLeast"/>
        <w:ind w:left="1080"/>
        <w:rPr>
          <w:rFonts w:ascii="Calibri" w:hAnsi="Calibri" w:cs="Calibri"/>
          <w:color w:val="201F1E"/>
          <w:sz w:val="22"/>
          <w:szCs w:val="22"/>
        </w:rPr>
      </w:pPr>
      <w:r>
        <w:rPr>
          <w:rFonts w:ascii="Arial" w:hAnsi="Arial" w:cs="Arial"/>
          <w:color w:val="201F1E"/>
          <w:bdr w:val="none" w:sz="0" w:space="0" w:color="auto" w:frame="1"/>
        </w:rPr>
        <w:t> </w:t>
      </w:r>
    </w:p>
    <w:p w14:paraId="2EEE760A" w14:textId="77777777" w:rsidR="0017778D" w:rsidRDefault="0017778D" w:rsidP="0017778D">
      <w:pPr>
        <w:pStyle w:val="xmsonormal"/>
        <w:shd w:val="clear" w:color="auto" w:fill="FFFFFF"/>
        <w:spacing w:before="0" w:beforeAutospacing="0" w:after="0" w:afterAutospacing="0" w:line="330" w:lineRule="atLeast"/>
        <w:rPr>
          <w:rFonts w:ascii="Calibri" w:hAnsi="Calibri" w:cs="Calibri"/>
          <w:color w:val="201F1E"/>
          <w:sz w:val="22"/>
          <w:szCs w:val="22"/>
        </w:rPr>
      </w:pPr>
      <w:r>
        <w:rPr>
          <w:rFonts w:ascii="Arial" w:hAnsi="Arial" w:cs="Arial"/>
          <w:color w:val="201F1E"/>
          <w:bdr w:val="none" w:sz="0" w:space="0" w:color="auto" w:frame="1"/>
        </w:rPr>
        <w:t> </w:t>
      </w:r>
    </w:p>
    <w:p w14:paraId="0D332498" w14:textId="77777777" w:rsidR="0017778D" w:rsidRDefault="0017778D" w:rsidP="0017778D">
      <w:pPr>
        <w:pStyle w:val="xmsolistparagraph"/>
        <w:shd w:val="clear" w:color="auto" w:fill="FFFFFF"/>
        <w:spacing w:before="0" w:beforeAutospacing="0" w:after="0" w:afterAutospacing="0" w:line="233" w:lineRule="atLeast"/>
        <w:ind w:left="720"/>
        <w:rPr>
          <w:rFonts w:ascii="Calibri" w:hAnsi="Calibri" w:cs="Calibri"/>
          <w:color w:val="201F1E"/>
          <w:sz w:val="22"/>
          <w:szCs w:val="22"/>
        </w:rPr>
      </w:pPr>
      <w:r>
        <w:rPr>
          <w:rFonts w:ascii="Calibri" w:hAnsi="Calibri" w:cs="Calibri"/>
          <w:color w:val="201F1E"/>
          <w:sz w:val="22"/>
          <w:szCs w:val="22"/>
        </w:rPr>
        <w:t> </w:t>
      </w:r>
    </w:p>
    <w:p w14:paraId="7E0F8F37" w14:textId="77777777" w:rsidR="0017778D" w:rsidRDefault="0017778D" w:rsidP="0017778D">
      <w:pPr>
        <w:pStyle w:val="xmsolistparagraph"/>
        <w:shd w:val="clear" w:color="auto" w:fill="FFFFFF"/>
        <w:spacing w:before="0" w:beforeAutospacing="0" w:after="160" w:afterAutospacing="0" w:line="233" w:lineRule="atLeast"/>
        <w:ind w:left="720"/>
        <w:rPr>
          <w:rFonts w:ascii="Calibri" w:hAnsi="Calibri" w:cs="Calibri"/>
          <w:color w:val="201F1E"/>
          <w:sz w:val="22"/>
          <w:szCs w:val="22"/>
        </w:rPr>
      </w:pPr>
      <w:r>
        <w:rPr>
          <w:rFonts w:ascii="Calibri" w:hAnsi="Calibri" w:cs="Calibri"/>
          <w:color w:val="201F1E"/>
          <w:sz w:val="22"/>
          <w:szCs w:val="22"/>
        </w:rPr>
        <w:t> </w:t>
      </w:r>
    </w:p>
    <w:p w14:paraId="35F6336E"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r>
        <w:rPr>
          <w:rFonts w:ascii="Arial" w:hAnsi="Arial" w:cs="Arial"/>
          <w:color w:val="201F1E"/>
          <w:sz w:val="22"/>
          <w:szCs w:val="22"/>
          <w:bdr w:val="none" w:sz="0" w:space="0" w:color="auto" w:frame="1"/>
        </w:rPr>
        <w:t>References</w:t>
      </w:r>
    </w:p>
    <w:p w14:paraId="411FE5F1"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r>
        <w:rPr>
          <w:rFonts w:ascii="Arial" w:hAnsi="Arial" w:cs="Arial"/>
          <w:color w:val="201F1E"/>
          <w:sz w:val="22"/>
          <w:szCs w:val="22"/>
          <w:bdr w:val="none" w:sz="0" w:space="0" w:color="auto" w:frame="1"/>
        </w:rPr>
        <w:t xml:space="preserve">Abas, M., </w:t>
      </w:r>
      <w:proofErr w:type="spellStart"/>
      <w:r>
        <w:rPr>
          <w:rFonts w:ascii="Arial" w:hAnsi="Arial" w:cs="Arial"/>
          <w:color w:val="201F1E"/>
          <w:sz w:val="22"/>
          <w:szCs w:val="22"/>
          <w:bdr w:val="none" w:sz="0" w:space="0" w:color="auto" w:frame="1"/>
        </w:rPr>
        <w:t>Vanderpyl</w:t>
      </w:r>
      <w:proofErr w:type="spellEnd"/>
      <w:r>
        <w:rPr>
          <w:rFonts w:ascii="Arial" w:hAnsi="Arial" w:cs="Arial"/>
          <w:color w:val="201F1E"/>
          <w:sz w:val="22"/>
          <w:szCs w:val="22"/>
          <w:bdr w:val="none" w:sz="0" w:space="0" w:color="auto" w:frame="1"/>
        </w:rPr>
        <w:t xml:space="preserve">, J., </w:t>
      </w:r>
      <w:proofErr w:type="spellStart"/>
      <w:r>
        <w:rPr>
          <w:rFonts w:ascii="Arial" w:hAnsi="Arial" w:cs="Arial"/>
          <w:color w:val="201F1E"/>
          <w:sz w:val="22"/>
          <w:szCs w:val="22"/>
          <w:bdr w:val="none" w:sz="0" w:space="0" w:color="auto" w:frame="1"/>
        </w:rPr>
        <w:t>Prou</w:t>
      </w:r>
      <w:proofErr w:type="spellEnd"/>
      <w:r>
        <w:rPr>
          <w:rFonts w:ascii="Arial" w:hAnsi="Arial" w:cs="Arial"/>
          <w:color w:val="201F1E"/>
          <w:sz w:val="22"/>
          <w:szCs w:val="22"/>
          <w:bdr w:val="none" w:sz="0" w:space="0" w:color="auto" w:frame="1"/>
        </w:rPr>
        <w:t xml:space="preserve">, T.L., </w:t>
      </w:r>
      <w:proofErr w:type="spellStart"/>
      <w:r>
        <w:rPr>
          <w:rFonts w:ascii="Arial" w:hAnsi="Arial" w:cs="Arial"/>
          <w:color w:val="201F1E"/>
          <w:sz w:val="22"/>
          <w:szCs w:val="22"/>
          <w:bdr w:val="none" w:sz="0" w:space="0" w:color="auto" w:frame="1"/>
        </w:rPr>
        <w:t>Kydd</w:t>
      </w:r>
      <w:proofErr w:type="spellEnd"/>
      <w:r>
        <w:rPr>
          <w:rFonts w:ascii="Arial" w:hAnsi="Arial" w:cs="Arial"/>
          <w:color w:val="201F1E"/>
          <w:sz w:val="22"/>
          <w:szCs w:val="22"/>
          <w:bdr w:val="none" w:sz="0" w:space="0" w:color="auto" w:frame="1"/>
        </w:rPr>
        <w:t xml:space="preserve">, R., Emery, B. and </w:t>
      </w:r>
      <w:proofErr w:type="spellStart"/>
      <w:r>
        <w:rPr>
          <w:rFonts w:ascii="Arial" w:hAnsi="Arial" w:cs="Arial"/>
          <w:color w:val="201F1E"/>
          <w:sz w:val="22"/>
          <w:szCs w:val="22"/>
          <w:bdr w:val="none" w:sz="0" w:space="0" w:color="auto" w:frame="1"/>
        </w:rPr>
        <w:t>Foliaki</w:t>
      </w:r>
      <w:proofErr w:type="spellEnd"/>
      <w:r>
        <w:rPr>
          <w:rFonts w:ascii="Arial" w:hAnsi="Arial" w:cs="Arial"/>
          <w:color w:val="201F1E"/>
          <w:sz w:val="22"/>
          <w:szCs w:val="22"/>
          <w:bdr w:val="none" w:sz="0" w:space="0" w:color="auto" w:frame="1"/>
        </w:rPr>
        <w:t>, S.A. (2003) Psychiatric hospitalisation: reasons for admission and alternatives to admission in South Auckland, New Zealand. Australian and New Zealand Journal of Psychiatry, 37 (5), 620–625.</w:t>
      </w:r>
    </w:p>
    <w:p w14:paraId="7FC5265D"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r>
        <w:rPr>
          <w:rFonts w:ascii="Arial" w:hAnsi="Arial" w:cs="Arial"/>
          <w:color w:val="201F1E"/>
          <w:sz w:val="22"/>
          <w:szCs w:val="22"/>
          <w:bdr w:val="none" w:sz="0" w:space="0" w:color="auto" w:frame="1"/>
        </w:rPr>
        <w:t xml:space="preserve">This information has assisted me to understand the psychological effects that some patients are faced with on the hospital when they are </w:t>
      </w:r>
      <w:proofErr w:type="gramStart"/>
      <w:r>
        <w:rPr>
          <w:rFonts w:ascii="Arial" w:hAnsi="Arial" w:cs="Arial"/>
          <w:color w:val="201F1E"/>
          <w:sz w:val="22"/>
          <w:szCs w:val="22"/>
          <w:bdr w:val="none" w:sz="0" w:space="0" w:color="auto" w:frame="1"/>
        </w:rPr>
        <w:t>in  ill</w:t>
      </w:r>
      <w:proofErr w:type="gramEnd"/>
      <w:r>
        <w:rPr>
          <w:rFonts w:ascii="Arial" w:hAnsi="Arial" w:cs="Arial"/>
          <w:color w:val="201F1E"/>
          <w:sz w:val="22"/>
          <w:szCs w:val="22"/>
          <w:bdr w:val="none" w:sz="0" w:space="0" w:color="auto" w:frame="1"/>
        </w:rPr>
        <w:t xml:space="preserve"> health.  It gives further clarity into the stress and torture experienced by others when ill.  This source is credible as it talks about real life </w:t>
      </w:r>
      <w:proofErr w:type="gramStart"/>
      <w:r>
        <w:rPr>
          <w:rFonts w:ascii="Arial" w:hAnsi="Arial" w:cs="Arial"/>
          <w:color w:val="201F1E"/>
          <w:sz w:val="22"/>
          <w:szCs w:val="22"/>
          <w:bdr w:val="none" w:sz="0" w:space="0" w:color="auto" w:frame="1"/>
        </w:rPr>
        <w:t>scenario</w:t>
      </w:r>
      <w:proofErr w:type="gramEnd"/>
      <w:r>
        <w:rPr>
          <w:rFonts w:ascii="Arial" w:hAnsi="Arial" w:cs="Arial"/>
          <w:color w:val="201F1E"/>
          <w:sz w:val="22"/>
          <w:szCs w:val="22"/>
          <w:bdr w:val="none" w:sz="0" w:space="0" w:color="auto" w:frame="1"/>
        </w:rPr>
        <w:t xml:space="preserve"> and it was found of Google Scholar which is a reputable on line site</w:t>
      </w:r>
    </w:p>
    <w:p w14:paraId="495DB97E"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r>
        <w:rPr>
          <w:rFonts w:ascii="Arial" w:hAnsi="Arial" w:cs="Arial"/>
          <w:color w:val="201F1E"/>
          <w:sz w:val="22"/>
          <w:szCs w:val="22"/>
          <w:bdr w:val="none" w:sz="0" w:space="0" w:color="auto" w:frame="1"/>
        </w:rPr>
        <w:t> </w:t>
      </w:r>
    </w:p>
    <w:p w14:paraId="2BA1EC6B"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r>
        <w:rPr>
          <w:rFonts w:ascii="Arial" w:hAnsi="Arial" w:cs="Arial"/>
          <w:color w:val="201F1E"/>
          <w:sz w:val="22"/>
          <w:szCs w:val="22"/>
          <w:bdr w:val="none" w:sz="0" w:space="0" w:color="auto" w:frame="1"/>
        </w:rPr>
        <w:t xml:space="preserve">Adler, N.E. and </w:t>
      </w:r>
      <w:proofErr w:type="spellStart"/>
      <w:r>
        <w:rPr>
          <w:rFonts w:ascii="Arial" w:hAnsi="Arial" w:cs="Arial"/>
          <w:color w:val="201F1E"/>
          <w:sz w:val="22"/>
          <w:szCs w:val="22"/>
          <w:bdr w:val="none" w:sz="0" w:space="0" w:color="auto" w:frame="1"/>
        </w:rPr>
        <w:t>Snibbe</w:t>
      </w:r>
      <w:proofErr w:type="spellEnd"/>
      <w:r>
        <w:rPr>
          <w:rFonts w:ascii="Arial" w:hAnsi="Arial" w:cs="Arial"/>
          <w:color w:val="201F1E"/>
          <w:sz w:val="22"/>
          <w:szCs w:val="22"/>
          <w:bdr w:val="none" w:sz="0" w:space="0" w:color="auto" w:frame="1"/>
        </w:rPr>
        <w:t xml:space="preserve">, A.C. (2003) The role of </w:t>
      </w:r>
      <w:proofErr w:type="gramStart"/>
      <w:r>
        <w:rPr>
          <w:rFonts w:ascii="Arial" w:hAnsi="Arial" w:cs="Arial"/>
          <w:color w:val="201F1E"/>
          <w:sz w:val="22"/>
          <w:szCs w:val="22"/>
          <w:bdr w:val="none" w:sz="0" w:space="0" w:color="auto" w:frame="1"/>
        </w:rPr>
        <w:t>psycho[</w:t>
      </w:r>
      <w:proofErr w:type="gramEnd"/>
      <w:r>
        <w:rPr>
          <w:rFonts w:ascii="Arial" w:hAnsi="Arial" w:cs="Arial"/>
          <w:color w:val="201F1E"/>
          <w:sz w:val="22"/>
          <w:szCs w:val="22"/>
          <w:bdr w:val="none" w:sz="0" w:space="0" w:color="auto" w:frame="1"/>
        </w:rPr>
        <w:t>1]social processes in explaining the gradient between socioeconomic status and health. Current Directions in Psychological Science, 12 (4), 119–123.</w:t>
      </w:r>
    </w:p>
    <w:p w14:paraId="7DF78FF2"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r>
        <w:rPr>
          <w:rFonts w:ascii="Arial" w:hAnsi="Arial" w:cs="Arial"/>
          <w:color w:val="201F1E"/>
          <w:sz w:val="22"/>
          <w:szCs w:val="22"/>
          <w:bdr w:val="none" w:sz="0" w:space="0" w:color="auto" w:frame="1"/>
        </w:rPr>
        <w:t xml:space="preserve">This reference assisted to evaluate the social effect on poor health that a </w:t>
      </w:r>
      <w:proofErr w:type="spellStart"/>
      <w:r>
        <w:rPr>
          <w:rFonts w:ascii="Arial" w:hAnsi="Arial" w:cs="Arial"/>
          <w:color w:val="201F1E"/>
          <w:sz w:val="22"/>
          <w:szCs w:val="22"/>
          <w:bdr w:val="none" w:sz="0" w:space="0" w:color="auto" w:frame="1"/>
        </w:rPr>
        <w:t>persons</w:t>
      </w:r>
      <w:proofErr w:type="spellEnd"/>
      <w:r>
        <w:rPr>
          <w:rFonts w:ascii="Arial" w:hAnsi="Arial" w:cs="Arial"/>
          <w:color w:val="201F1E"/>
          <w:sz w:val="22"/>
          <w:szCs w:val="22"/>
          <w:bdr w:val="none" w:sz="0" w:space="0" w:color="auto" w:frame="1"/>
        </w:rPr>
        <w:t xml:space="preserve"> experience psychologically when battling with a disease.  This source is credible as it talks about real life </w:t>
      </w:r>
      <w:proofErr w:type="gramStart"/>
      <w:r>
        <w:rPr>
          <w:rFonts w:ascii="Arial" w:hAnsi="Arial" w:cs="Arial"/>
          <w:color w:val="201F1E"/>
          <w:sz w:val="22"/>
          <w:szCs w:val="22"/>
          <w:bdr w:val="none" w:sz="0" w:space="0" w:color="auto" w:frame="1"/>
        </w:rPr>
        <w:t>scenario</w:t>
      </w:r>
      <w:proofErr w:type="gramEnd"/>
      <w:r>
        <w:rPr>
          <w:rFonts w:ascii="Arial" w:hAnsi="Arial" w:cs="Arial"/>
          <w:color w:val="201F1E"/>
          <w:sz w:val="22"/>
          <w:szCs w:val="22"/>
          <w:bdr w:val="none" w:sz="0" w:space="0" w:color="auto" w:frame="1"/>
        </w:rPr>
        <w:t xml:space="preserve"> and it was found of Google Scholar which is a reputable on line site</w:t>
      </w:r>
    </w:p>
    <w:p w14:paraId="1D5A3745"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r>
        <w:rPr>
          <w:rStyle w:val="xmixed-citation"/>
          <w:rFonts w:ascii="Calibri" w:hAnsi="Calibri" w:cs="Calibri"/>
          <w:color w:val="000000"/>
          <w:sz w:val="22"/>
          <w:szCs w:val="22"/>
          <w:bdr w:val="none" w:sz="0" w:space="0" w:color="auto" w:frame="1"/>
        </w:rPr>
        <w:t> </w:t>
      </w:r>
    </w:p>
    <w:p w14:paraId="29070B63"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proofErr w:type="spellStart"/>
      <w:r>
        <w:rPr>
          <w:rStyle w:val="xmixed-citation"/>
          <w:rFonts w:ascii="Arial" w:hAnsi="Arial" w:cs="Arial"/>
          <w:color w:val="000000"/>
          <w:sz w:val="22"/>
          <w:szCs w:val="22"/>
          <w:bdr w:val="none" w:sz="0" w:space="0" w:color="auto" w:frame="1"/>
        </w:rPr>
        <w:t>Agatell</w:t>
      </w:r>
      <w:proofErr w:type="spellEnd"/>
      <w:r>
        <w:rPr>
          <w:rStyle w:val="xmixed-citation"/>
          <w:rFonts w:ascii="Arial" w:hAnsi="Arial" w:cs="Arial"/>
          <w:color w:val="000000"/>
          <w:sz w:val="22"/>
          <w:szCs w:val="22"/>
          <w:bdr w:val="none" w:sz="0" w:space="0" w:color="auto" w:frame="1"/>
        </w:rPr>
        <w:t xml:space="preserve"> R, Meyer R, Herron S, Berger A, Villar R. </w:t>
      </w:r>
      <w:r>
        <w:rPr>
          <w:rStyle w:val="xref-title"/>
          <w:rFonts w:ascii="Arial" w:hAnsi="Arial" w:cs="Arial"/>
          <w:color w:val="000000"/>
          <w:sz w:val="22"/>
          <w:szCs w:val="22"/>
          <w:bdr w:val="none" w:sz="0" w:space="0" w:color="auto" w:frame="1"/>
        </w:rPr>
        <w:t xml:space="preserve">When children die: a seminar series for </w:t>
      </w:r>
      <w:proofErr w:type="spellStart"/>
      <w:r>
        <w:rPr>
          <w:rStyle w:val="xref-title"/>
          <w:rFonts w:ascii="Arial" w:hAnsi="Arial" w:cs="Arial"/>
          <w:color w:val="000000"/>
          <w:sz w:val="22"/>
          <w:szCs w:val="22"/>
          <w:bdr w:val="none" w:sz="0" w:space="0" w:color="auto" w:frame="1"/>
        </w:rPr>
        <w:t>pediatric</w:t>
      </w:r>
      <w:proofErr w:type="spellEnd"/>
      <w:r>
        <w:rPr>
          <w:rStyle w:val="xref-title"/>
          <w:rFonts w:ascii="Arial" w:hAnsi="Arial" w:cs="Arial"/>
          <w:color w:val="000000"/>
          <w:sz w:val="22"/>
          <w:szCs w:val="22"/>
          <w:bdr w:val="none" w:sz="0" w:space="0" w:color="auto" w:frame="1"/>
        </w:rPr>
        <w:t xml:space="preserve"> residents</w:t>
      </w:r>
      <w:r>
        <w:rPr>
          <w:rStyle w:val="xmixed-citation"/>
          <w:rFonts w:ascii="Arial" w:hAnsi="Arial" w:cs="Arial"/>
          <w:color w:val="000000"/>
          <w:sz w:val="22"/>
          <w:szCs w:val="22"/>
          <w:bdr w:val="none" w:sz="0" w:space="0" w:color="auto" w:frame="1"/>
        </w:rPr>
        <w:t>. </w:t>
      </w:r>
      <w:proofErr w:type="spellStart"/>
      <w:r>
        <w:rPr>
          <w:rStyle w:val="xref-journal"/>
          <w:rFonts w:ascii="Arial" w:hAnsi="Arial" w:cs="Arial"/>
          <w:i/>
          <w:iCs/>
          <w:color w:val="000000"/>
          <w:sz w:val="22"/>
          <w:szCs w:val="22"/>
          <w:bdr w:val="none" w:sz="0" w:space="0" w:color="auto" w:frame="1"/>
        </w:rPr>
        <w:t>Pediatrics</w:t>
      </w:r>
      <w:proofErr w:type="spellEnd"/>
      <w:r>
        <w:rPr>
          <w:rStyle w:val="xmixed-citation"/>
          <w:rFonts w:ascii="Arial" w:hAnsi="Arial" w:cs="Arial"/>
          <w:color w:val="000000"/>
          <w:sz w:val="22"/>
          <w:szCs w:val="22"/>
          <w:bdr w:val="none" w:sz="0" w:space="0" w:color="auto" w:frame="1"/>
        </w:rPr>
        <w:t> </w:t>
      </w:r>
      <w:proofErr w:type="gramStart"/>
      <w:r>
        <w:rPr>
          <w:rStyle w:val="xmixed-citation"/>
          <w:rFonts w:ascii="Arial" w:hAnsi="Arial" w:cs="Arial"/>
          <w:color w:val="000000"/>
          <w:sz w:val="22"/>
          <w:szCs w:val="22"/>
          <w:bdr w:val="none" w:sz="0" w:space="0" w:color="auto" w:frame="1"/>
        </w:rPr>
        <w:t>2002;</w:t>
      </w:r>
      <w:r>
        <w:rPr>
          <w:rStyle w:val="xref-vol"/>
          <w:rFonts w:ascii="Arial" w:hAnsi="Arial" w:cs="Arial"/>
          <w:color w:val="000000"/>
          <w:sz w:val="22"/>
          <w:szCs w:val="22"/>
          <w:bdr w:val="none" w:sz="0" w:space="0" w:color="auto" w:frame="1"/>
        </w:rPr>
        <w:t>110</w:t>
      </w:r>
      <w:r>
        <w:rPr>
          <w:rStyle w:val="xmixed-citation"/>
          <w:rFonts w:ascii="Arial" w:hAnsi="Arial" w:cs="Arial"/>
          <w:color w:val="000000"/>
          <w:sz w:val="22"/>
          <w:szCs w:val="22"/>
          <w:bdr w:val="none" w:sz="0" w:space="0" w:color="auto" w:frame="1"/>
        </w:rPr>
        <w:t>:348</w:t>
      </w:r>
      <w:proofErr w:type="gramEnd"/>
      <w:r>
        <w:rPr>
          <w:rStyle w:val="xmixed-citation"/>
          <w:rFonts w:ascii="Arial" w:hAnsi="Arial" w:cs="Arial"/>
          <w:color w:val="000000"/>
          <w:sz w:val="22"/>
          <w:szCs w:val="22"/>
          <w:bdr w:val="none" w:sz="0" w:space="0" w:color="auto" w:frame="1"/>
        </w:rPr>
        <w:t>–53.</w:t>
      </w:r>
    </w:p>
    <w:p w14:paraId="0E4CAD15"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r>
        <w:rPr>
          <w:rStyle w:val="xmixed-citation"/>
          <w:rFonts w:ascii="Arial" w:hAnsi="Arial" w:cs="Arial"/>
          <w:color w:val="000000"/>
          <w:sz w:val="22"/>
          <w:szCs w:val="22"/>
          <w:bdr w:val="none" w:sz="0" w:space="0" w:color="auto" w:frame="1"/>
        </w:rPr>
        <w:t xml:space="preserve">This reference look at the psychological effects that can be detrimental to lives of </w:t>
      </w:r>
      <w:proofErr w:type="gramStart"/>
      <w:r>
        <w:rPr>
          <w:rStyle w:val="xmixed-citation"/>
          <w:rFonts w:ascii="Arial" w:hAnsi="Arial" w:cs="Arial"/>
          <w:color w:val="000000"/>
          <w:sz w:val="22"/>
          <w:szCs w:val="22"/>
          <w:bdr w:val="none" w:sz="0" w:space="0" w:color="auto" w:frame="1"/>
        </w:rPr>
        <w:t>children .</w:t>
      </w:r>
      <w:proofErr w:type="gramEnd"/>
      <w:r>
        <w:rPr>
          <w:rStyle w:val="xmixed-citation"/>
          <w:rFonts w:ascii="Arial" w:hAnsi="Arial" w:cs="Arial"/>
          <w:color w:val="000000"/>
          <w:sz w:val="22"/>
          <w:szCs w:val="22"/>
          <w:bdr w:val="none" w:sz="0" w:space="0" w:color="auto" w:frame="1"/>
        </w:rPr>
        <w:t>  It further examines how children sometimes cannot cope with their illnesses.  </w:t>
      </w:r>
      <w:bookmarkStart w:id="0" w:name="x__Hlk96864397"/>
      <w:r>
        <w:rPr>
          <w:rFonts w:ascii="Arial" w:hAnsi="Arial" w:cs="Arial"/>
          <w:color w:val="201F1E"/>
          <w:sz w:val="22"/>
          <w:szCs w:val="22"/>
          <w:bdr w:val="none" w:sz="0" w:space="0" w:color="auto" w:frame="1"/>
        </w:rPr>
        <w:t xml:space="preserve">This source is credible as it talks about real life </w:t>
      </w:r>
      <w:proofErr w:type="gramStart"/>
      <w:r>
        <w:rPr>
          <w:rFonts w:ascii="Arial" w:hAnsi="Arial" w:cs="Arial"/>
          <w:color w:val="201F1E"/>
          <w:sz w:val="22"/>
          <w:szCs w:val="22"/>
          <w:bdr w:val="none" w:sz="0" w:space="0" w:color="auto" w:frame="1"/>
        </w:rPr>
        <w:t>scenario</w:t>
      </w:r>
      <w:proofErr w:type="gramEnd"/>
      <w:r>
        <w:rPr>
          <w:rFonts w:ascii="Arial" w:hAnsi="Arial" w:cs="Arial"/>
          <w:color w:val="201F1E"/>
          <w:sz w:val="22"/>
          <w:szCs w:val="22"/>
          <w:bdr w:val="none" w:sz="0" w:space="0" w:color="auto" w:frame="1"/>
        </w:rPr>
        <w:t xml:space="preserve"> and it was found of Google Scholar which is a reputable on line site.</w:t>
      </w:r>
      <w:bookmarkEnd w:id="0"/>
    </w:p>
    <w:p w14:paraId="2E98C97C"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r>
        <w:rPr>
          <w:rFonts w:ascii="Arial" w:hAnsi="Arial" w:cs="Arial"/>
          <w:color w:val="000000"/>
          <w:sz w:val="22"/>
          <w:szCs w:val="22"/>
          <w:bdr w:val="none" w:sz="0" w:space="0" w:color="auto" w:frame="1"/>
        </w:rPr>
        <w:t> </w:t>
      </w:r>
    </w:p>
    <w:p w14:paraId="36765F22"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r>
        <w:rPr>
          <w:rStyle w:val="xmixed-citation"/>
          <w:rFonts w:ascii="Arial" w:hAnsi="Arial" w:cs="Arial"/>
          <w:color w:val="000000"/>
          <w:sz w:val="22"/>
          <w:szCs w:val="22"/>
          <w:bdr w:val="none" w:sz="0" w:space="0" w:color="auto" w:frame="1"/>
        </w:rPr>
        <w:t xml:space="preserve">Barr H, Freeth D, </w:t>
      </w:r>
      <w:proofErr w:type="spellStart"/>
      <w:r>
        <w:rPr>
          <w:rStyle w:val="xmixed-citation"/>
          <w:rFonts w:ascii="Arial" w:hAnsi="Arial" w:cs="Arial"/>
          <w:color w:val="000000"/>
          <w:sz w:val="22"/>
          <w:szCs w:val="22"/>
          <w:bdr w:val="none" w:sz="0" w:space="0" w:color="auto" w:frame="1"/>
        </w:rPr>
        <w:t>Hammick</w:t>
      </w:r>
      <w:proofErr w:type="spellEnd"/>
      <w:r>
        <w:rPr>
          <w:rStyle w:val="xmixed-citation"/>
          <w:rFonts w:ascii="Arial" w:hAnsi="Arial" w:cs="Arial"/>
          <w:color w:val="000000"/>
          <w:sz w:val="22"/>
          <w:szCs w:val="22"/>
          <w:bdr w:val="none" w:sz="0" w:space="0" w:color="auto" w:frame="1"/>
        </w:rPr>
        <w:t xml:space="preserve"> M, Koppel I, Reeves S. </w:t>
      </w:r>
      <w:r>
        <w:rPr>
          <w:rStyle w:val="xref-title"/>
          <w:rFonts w:ascii="Arial" w:hAnsi="Arial" w:cs="Arial"/>
          <w:color w:val="000000"/>
          <w:sz w:val="22"/>
          <w:szCs w:val="22"/>
          <w:bdr w:val="none" w:sz="0" w:space="0" w:color="auto" w:frame="1"/>
        </w:rPr>
        <w:t>The evidence base and recommendations for interprofessional education in health and social care</w:t>
      </w:r>
      <w:r>
        <w:rPr>
          <w:rStyle w:val="xmixed-citation"/>
          <w:rFonts w:ascii="Arial" w:hAnsi="Arial" w:cs="Arial"/>
          <w:color w:val="000000"/>
          <w:sz w:val="22"/>
          <w:szCs w:val="22"/>
          <w:bdr w:val="none" w:sz="0" w:space="0" w:color="auto" w:frame="1"/>
        </w:rPr>
        <w:t>. </w:t>
      </w:r>
      <w:r>
        <w:rPr>
          <w:rStyle w:val="xref-journal"/>
          <w:rFonts w:ascii="Arial" w:hAnsi="Arial" w:cs="Arial"/>
          <w:i/>
          <w:iCs/>
          <w:color w:val="000000"/>
          <w:sz w:val="22"/>
          <w:szCs w:val="22"/>
          <w:bdr w:val="none" w:sz="0" w:space="0" w:color="auto" w:frame="1"/>
        </w:rPr>
        <w:t xml:space="preserve">J </w:t>
      </w:r>
      <w:proofErr w:type="spellStart"/>
      <w:r>
        <w:rPr>
          <w:rStyle w:val="xref-journal"/>
          <w:rFonts w:ascii="Arial" w:hAnsi="Arial" w:cs="Arial"/>
          <w:i/>
          <w:iCs/>
          <w:color w:val="000000"/>
          <w:sz w:val="22"/>
          <w:szCs w:val="22"/>
          <w:bdr w:val="none" w:sz="0" w:space="0" w:color="auto" w:frame="1"/>
        </w:rPr>
        <w:t>Interprof</w:t>
      </w:r>
      <w:proofErr w:type="spellEnd"/>
      <w:r>
        <w:rPr>
          <w:rStyle w:val="xref-journal"/>
          <w:rFonts w:ascii="Arial" w:hAnsi="Arial" w:cs="Arial"/>
          <w:i/>
          <w:iCs/>
          <w:color w:val="000000"/>
          <w:sz w:val="22"/>
          <w:szCs w:val="22"/>
          <w:bdr w:val="none" w:sz="0" w:space="0" w:color="auto" w:frame="1"/>
        </w:rPr>
        <w:t xml:space="preserve"> Care</w:t>
      </w:r>
      <w:r>
        <w:rPr>
          <w:rStyle w:val="xmixed-citation"/>
          <w:rFonts w:ascii="Arial" w:hAnsi="Arial" w:cs="Arial"/>
          <w:color w:val="000000"/>
          <w:sz w:val="22"/>
          <w:szCs w:val="22"/>
          <w:bdr w:val="none" w:sz="0" w:space="0" w:color="auto" w:frame="1"/>
        </w:rPr>
        <w:t> </w:t>
      </w:r>
      <w:proofErr w:type="gramStart"/>
      <w:r>
        <w:rPr>
          <w:rStyle w:val="xmixed-citation"/>
          <w:rFonts w:ascii="Arial" w:hAnsi="Arial" w:cs="Arial"/>
          <w:color w:val="000000"/>
          <w:sz w:val="22"/>
          <w:szCs w:val="22"/>
          <w:bdr w:val="none" w:sz="0" w:space="0" w:color="auto" w:frame="1"/>
        </w:rPr>
        <w:t>2006;</w:t>
      </w:r>
      <w:r>
        <w:rPr>
          <w:rStyle w:val="xref-vol"/>
          <w:rFonts w:ascii="Arial" w:hAnsi="Arial" w:cs="Arial"/>
          <w:color w:val="000000"/>
          <w:sz w:val="22"/>
          <w:szCs w:val="22"/>
          <w:bdr w:val="none" w:sz="0" w:space="0" w:color="auto" w:frame="1"/>
        </w:rPr>
        <w:t>20</w:t>
      </w:r>
      <w:r>
        <w:rPr>
          <w:rStyle w:val="xmixed-citation"/>
          <w:rFonts w:ascii="Arial" w:hAnsi="Arial" w:cs="Arial"/>
          <w:color w:val="000000"/>
          <w:sz w:val="22"/>
          <w:szCs w:val="22"/>
          <w:bdr w:val="none" w:sz="0" w:space="0" w:color="auto" w:frame="1"/>
        </w:rPr>
        <w:t>:75</w:t>
      </w:r>
      <w:proofErr w:type="gramEnd"/>
      <w:r>
        <w:rPr>
          <w:rStyle w:val="xmixed-citation"/>
          <w:rFonts w:ascii="Arial" w:hAnsi="Arial" w:cs="Arial"/>
          <w:color w:val="000000"/>
          <w:sz w:val="22"/>
          <w:szCs w:val="22"/>
          <w:bdr w:val="none" w:sz="0" w:space="0" w:color="auto" w:frame="1"/>
        </w:rPr>
        <w:t>–8.</w:t>
      </w:r>
    </w:p>
    <w:p w14:paraId="762C60F5"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r>
        <w:rPr>
          <w:rStyle w:val="xmixed-citation"/>
          <w:rFonts w:ascii="Arial" w:hAnsi="Arial" w:cs="Arial"/>
          <w:color w:val="000000"/>
          <w:sz w:val="22"/>
          <w:szCs w:val="22"/>
          <w:bdr w:val="none" w:sz="0" w:space="0" w:color="auto" w:frame="1"/>
        </w:rPr>
        <w:t xml:space="preserve">This reference looks at the effect of illnesses on social care, </w:t>
      </w:r>
      <w:proofErr w:type="gramStart"/>
      <w:r>
        <w:rPr>
          <w:rStyle w:val="xmixed-citation"/>
          <w:rFonts w:ascii="Arial" w:hAnsi="Arial" w:cs="Arial"/>
          <w:color w:val="000000"/>
          <w:sz w:val="22"/>
          <w:szCs w:val="22"/>
          <w:bdr w:val="none" w:sz="0" w:space="0" w:color="auto" w:frame="1"/>
        </w:rPr>
        <w:t>education</w:t>
      </w:r>
      <w:proofErr w:type="gramEnd"/>
      <w:r>
        <w:rPr>
          <w:rStyle w:val="xmixed-citation"/>
          <w:rFonts w:ascii="Arial" w:hAnsi="Arial" w:cs="Arial"/>
          <w:color w:val="000000"/>
          <w:sz w:val="22"/>
          <w:szCs w:val="22"/>
          <w:bdr w:val="none" w:sz="0" w:space="0" w:color="auto" w:frame="1"/>
        </w:rPr>
        <w:t xml:space="preserve"> and the overall health sector.  It looks at how poor health cam have a ripple effect on the wider community.  </w:t>
      </w:r>
      <w:r>
        <w:rPr>
          <w:rFonts w:ascii="Arial" w:hAnsi="Arial" w:cs="Arial"/>
          <w:color w:val="201F1E"/>
          <w:sz w:val="22"/>
          <w:szCs w:val="22"/>
          <w:bdr w:val="none" w:sz="0" w:space="0" w:color="auto" w:frame="1"/>
        </w:rPr>
        <w:t xml:space="preserve">This source is credible as it talks about real life </w:t>
      </w:r>
      <w:proofErr w:type="gramStart"/>
      <w:r>
        <w:rPr>
          <w:rFonts w:ascii="Arial" w:hAnsi="Arial" w:cs="Arial"/>
          <w:color w:val="201F1E"/>
          <w:sz w:val="22"/>
          <w:szCs w:val="22"/>
          <w:bdr w:val="none" w:sz="0" w:space="0" w:color="auto" w:frame="1"/>
        </w:rPr>
        <w:t>scenario</w:t>
      </w:r>
      <w:proofErr w:type="gramEnd"/>
      <w:r>
        <w:rPr>
          <w:rFonts w:ascii="Arial" w:hAnsi="Arial" w:cs="Arial"/>
          <w:color w:val="201F1E"/>
          <w:sz w:val="22"/>
          <w:szCs w:val="22"/>
          <w:bdr w:val="none" w:sz="0" w:space="0" w:color="auto" w:frame="1"/>
        </w:rPr>
        <w:t xml:space="preserve"> and it was found of Google Scholar which is a reputable on line site</w:t>
      </w:r>
    </w:p>
    <w:p w14:paraId="1F908D65"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r>
        <w:rPr>
          <w:rFonts w:ascii="Arial" w:hAnsi="Arial" w:cs="Arial"/>
          <w:color w:val="000000"/>
          <w:sz w:val="22"/>
          <w:szCs w:val="22"/>
          <w:bdr w:val="none" w:sz="0" w:space="0" w:color="auto" w:frame="1"/>
        </w:rPr>
        <w:t> </w:t>
      </w:r>
    </w:p>
    <w:p w14:paraId="078D0EDF"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r>
        <w:rPr>
          <w:rFonts w:ascii="Arial" w:hAnsi="Arial" w:cs="Arial"/>
          <w:color w:val="000000"/>
          <w:sz w:val="22"/>
          <w:szCs w:val="22"/>
          <w:bdr w:val="none" w:sz="0" w:space="0" w:color="auto" w:frame="1"/>
        </w:rPr>
        <w:t> </w:t>
      </w:r>
      <w:r>
        <w:rPr>
          <w:rStyle w:val="xmixed-citation"/>
          <w:rFonts w:ascii="Arial" w:hAnsi="Arial" w:cs="Arial"/>
          <w:color w:val="000000"/>
          <w:sz w:val="22"/>
          <w:szCs w:val="22"/>
          <w:bdr w:val="none" w:sz="0" w:space="0" w:color="auto" w:frame="1"/>
        </w:rPr>
        <w:t xml:space="preserve">Phillips AC, Lewis LK, McEvoy MP, </w:t>
      </w:r>
      <w:proofErr w:type="spellStart"/>
      <w:r>
        <w:rPr>
          <w:rStyle w:val="xmixed-citation"/>
          <w:rFonts w:ascii="Arial" w:hAnsi="Arial" w:cs="Arial"/>
          <w:color w:val="000000"/>
          <w:sz w:val="22"/>
          <w:szCs w:val="22"/>
          <w:bdr w:val="none" w:sz="0" w:space="0" w:color="auto" w:frame="1"/>
        </w:rPr>
        <w:t>Galipeau</w:t>
      </w:r>
      <w:proofErr w:type="spellEnd"/>
      <w:r>
        <w:rPr>
          <w:rStyle w:val="xmixed-citation"/>
          <w:rFonts w:ascii="Arial" w:hAnsi="Arial" w:cs="Arial"/>
          <w:color w:val="000000"/>
          <w:sz w:val="22"/>
          <w:szCs w:val="22"/>
          <w:bdr w:val="none" w:sz="0" w:space="0" w:color="auto" w:frame="1"/>
        </w:rPr>
        <w:t xml:space="preserve"> J, </w:t>
      </w:r>
      <w:proofErr w:type="spellStart"/>
      <w:r>
        <w:rPr>
          <w:rStyle w:val="xmixed-citation"/>
          <w:rFonts w:ascii="Arial" w:hAnsi="Arial" w:cs="Arial"/>
          <w:color w:val="000000"/>
          <w:sz w:val="22"/>
          <w:szCs w:val="22"/>
          <w:bdr w:val="none" w:sz="0" w:space="0" w:color="auto" w:frame="1"/>
        </w:rPr>
        <w:t>Glasziou</w:t>
      </w:r>
      <w:proofErr w:type="spellEnd"/>
      <w:r>
        <w:rPr>
          <w:rStyle w:val="xmixed-citation"/>
          <w:rFonts w:ascii="Arial" w:hAnsi="Arial" w:cs="Arial"/>
          <w:color w:val="000000"/>
          <w:sz w:val="22"/>
          <w:szCs w:val="22"/>
          <w:bdr w:val="none" w:sz="0" w:space="0" w:color="auto" w:frame="1"/>
        </w:rPr>
        <w:t xml:space="preserve"> P, Moher D, Tilson JK, Williams MT. </w:t>
      </w:r>
      <w:r>
        <w:rPr>
          <w:rStyle w:val="xref-title"/>
          <w:rFonts w:ascii="Arial" w:hAnsi="Arial" w:cs="Arial"/>
          <w:color w:val="000000"/>
          <w:sz w:val="22"/>
          <w:szCs w:val="22"/>
          <w:bdr w:val="none" w:sz="0" w:space="0" w:color="auto" w:frame="1"/>
        </w:rPr>
        <w:t>Development and validation of the guideline for reporting evidence-based practice educational interventions and teaching (GREET)</w:t>
      </w:r>
      <w:r>
        <w:rPr>
          <w:rStyle w:val="xmixed-citation"/>
          <w:rFonts w:ascii="Arial" w:hAnsi="Arial" w:cs="Arial"/>
          <w:color w:val="000000"/>
          <w:sz w:val="22"/>
          <w:szCs w:val="22"/>
          <w:bdr w:val="none" w:sz="0" w:space="0" w:color="auto" w:frame="1"/>
        </w:rPr>
        <w:t>. </w:t>
      </w:r>
      <w:r>
        <w:rPr>
          <w:rStyle w:val="xref-journal"/>
          <w:rFonts w:ascii="Arial" w:hAnsi="Arial" w:cs="Arial"/>
          <w:i/>
          <w:iCs/>
          <w:color w:val="000000"/>
          <w:sz w:val="22"/>
          <w:szCs w:val="22"/>
          <w:bdr w:val="none" w:sz="0" w:space="0" w:color="auto" w:frame="1"/>
        </w:rPr>
        <w:t xml:space="preserve">BMC Med </w:t>
      </w:r>
      <w:proofErr w:type="spellStart"/>
      <w:r>
        <w:rPr>
          <w:rStyle w:val="xref-journal"/>
          <w:rFonts w:ascii="Arial" w:hAnsi="Arial" w:cs="Arial"/>
          <w:i/>
          <w:iCs/>
          <w:color w:val="000000"/>
          <w:sz w:val="22"/>
          <w:szCs w:val="22"/>
          <w:bdr w:val="none" w:sz="0" w:space="0" w:color="auto" w:frame="1"/>
        </w:rPr>
        <w:t>Educ</w:t>
      </w:r>
      <w:proofErr w:type="spellEnd"/>
      <w:r>
        <w:rPr>
          <w:rStyle w:val="xmixed-citation"/>
          <w:rFonts w:ascii="Arial" w:hAnsi="Arial" w:cs="Arial"/>
          <w:color w:val="000000"/>
          <w:sz w:val="22"/>
          <w:szCs w:val="22"/>
          <w:bdr w:val="none" w:sz="0" w:space="0" w:color="auto" w:frame="1"/>
        </w:rPr>
        <w:t> </w:t>
      </w:r>
      <w:proofErr w:type="gramStart"/>
      <w:r>
        <w:rPr>
          <w:rStyle w:val="xmixed-citation"/>
          <w:rFonts w:ascii="Arial" w:hAnsi="Arial" w:cs="Arial"/>
          <w:color w:val="000000"/>
          <w:sz w:val="22"/>
          <w:szCs w:val="22"/>
          <w:bdr w:val="none" w:sz="0" w:space="0" w:color="auto" w:frame="1"/>
        </w:rPr>
        <w:t>2016;</w:t>
      </w:r>
      <w:r>
        <w:rPr>
          <w:rStyle w:val="xref-vol"/>
          <w:rFonts w:ascii="Arial" w:hAnsi="Arial" w:cs="Arial"/>
          <w:color w:val="000000"/>
          <w:sz w:val="22"/>
          <w:szCs w:val="22"/>
          <w:bdr w:val="none" w:sz="0" w:space="0" w:color="auto" w:frame="1"/>
        </w:rPr>
        <w:t>16</w:t>
      </w:r>
      <w:r>
        <w:rPr>
          <w:rStyle w:val="xmixed-citation"/>
          <w:rFonts w:ascii="Arial" w:hAnsi="Arial" w:cs="Arial"/>
          <w:color w:val="000000"/>
          <w:sz w:val="22"/>
          <w:szCs w:val="22"/>
          <w:bdr w:val="none" w:sz="0" w:space="0" w:color="auto" w:frame="1"/>
        </w:rPr>
        <w:t>:237</w:t>
      </w:r>
      <w:proofErr w:type="gramEnd"/>
      <w:r>
        <w:rPr>
          <w:rStyle w:val="xmixed-citation"/>
          <w:rFonts w:ascii="Arial" w:hAnsi="Arial" w:cs="Arial"/>
          <w:color w:val="000000"/>
          <w:sz w:val="22"/>
          <w:szCs w:val="22"/>
          <w:bdr w:val="none" w:sz="0" w:space="0" w:color="auto" w:frame="1"/>
        </w:rPr>
        <w:t>. </w:t>
      </w:r>
    </w:p>
    <w:p w14:paraId="498036CF"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r>
        <w:rPr>
          <w:rStyle w:val="xmixed-citation"/>
          <w:rFonts w:ascii="Arial" w:hAnsi="Arial" w:cs="Arial"/>
          <w:color w:val="000000"/>
          <w:sz w:val="22"/>
          <w:szCs w:val="22"/>
          <w:bdr w:val="none" w:sz="0" w:space="0" w:color="auto" w:frame="1"/>
        </w:rPr>
        <w:t xml:space="preserve">This </w:t>
      </w:r>
      <w:proofErr w:type="gramStart"/>
      <w:r>
        <w:rPr>
          <w:rStyle w:val="xmixed-citation"/>
          <w:rFonts w:ascii="Arial" w:hAnsi="Arial" w:cs="Arial"/>
          <w:color w:val="000000"/>
          <w:sz w:val="22"/>
          <w:szCs w:val="22"/>
          <w:bdr w:val="none" w:sz="0" w:space="0" w:color="auto" w:frame="1"/>
        </w:rPr>
        <w:t>reference  look</w:t>
      </w:r>
      <w:proofErr w:type="gramEnd"/>
      <w:r>
        <w:rPr>
          <w:rStyle w:val="xmixed-citation"/>
          <w:rFonts w:ascii="Arial" w:hAnsi="Arial" w:cs="Arial"/>
          <w:color w:val="000000"/>
          <w:sz w:val="22"/>
          <w:szCs w:val="22"/>
          <w:bdr w:val="none" w:sz="0" w:space="0" w:color="auto" w:frame="1"/>
        </w:rPr>
        <w:t xml:space="preserve"> at how the education system suffers as a result of poor health care.  It further examines how teachers can intervene to assist children that require help </w:t>
      </w:r>
      <w:r>
        <w:rPr>
          <w:rFonts w:ascii="Arial" w:hAnsi="Arial" w:cs="Arial"/>
          <w:color w:val="201F1E"/>
          <w:sz w:val="22"/>
          <w:szCs w:val="22"/>
          <w:bdr w:val="none" w:sz="0" w:space="0" w:color="auto" w:frame="1"/>
        </w:rPr>
        <w:t xml:space="preserve">This source </w:t>
      </w:r>
      <w:r>
        <w:rPr>
          <w:rFonts w:ascii="Arial" w:hAnsi="Arial" w:cs="Arial"/>
          <w:color w:val="201F1E"/>
          <w:sz w:val="22"/>
          <w:szCs w:val="22"/>
          <w:bdr w:val="none" w:sz="0" w:space="0" w:color="auto" w:frame="1"/>
        </w:rPr>
        <w:lastRenderedPageBreak/>
        <w:t xml:space="preserve">is credible as it talks about real life </w:t>
      </w:r>
      <w:proofErr w:type="gramStart"/>
      <w:r>
        <w:rPr>
          <w:rFonts w:ascii="Arial" w:hAnsi="Arial" w:cs="Arial"/>
          <w:color w:val="201F1E"/>
          <w:sz w:val="22"/>
          <w:szCs w:val="22"/>
          <w:bdr w:val="none" w:sz="0" w:space="0" w:color="auto" w:frame="1"/>
        </w:rPr>
        <w:t>scenario</w:t>
      </w:r>
      <w:proofErr w:type="gramEnd"/>
      <w:r>
        <w:rPr>
          <w:rFonts w:ascii="Arial" w:hAnsi="Arial" w:cs="Arial"/>
          <w:color w:val="201F1E"/>
          <w:sz w:val="22"/>
          <w:szCs w:val="22"/>
          <w:bdr w:val="none" w:sz="0" w:space="0" w:color="auto" w:frame="1"/>
        </w:rPr>
        <w:t xml:space="preserve"> and it was found of Google Scholar which is a reputable on line site</w:t>
      </w:r>
    </w:p>
    <w:p w14:paraId="56C38D12"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r>
        <w:rPr>
          <w:rFonts w:ascii="Arial" w:hAnsi="Arial" w:cs="Arial"/>
          <w:color w:val="000000"/>
          <w:sz w:val="22"/>
          <w:szCs w:val="22"/>
          <w:bdr w:val="none" w:sz="0" w:space="0" w:color="auto" w:frame="1"/>
        </w:rPr>
        <w:t> </w:t>
      </w:r>
    </w:p>
    <w:p w14:paraId="2707DEA1"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r>
        <w:rPr>
          <w:rStyle w:val="xmixed-citation"/>
          <w:rFonts w:ascii="Arial" w:hAnsi="Arial" w:cs="Arial"/>
          <w:color w:val="000000"/>
          <w:sz w:val="22"/>
          <w:szCs w:val="22"/>
          <w:bdr w:val="none" w:sz="0" w:space="0" w:color="auto" w:frame="1"/>
        </w:rPr>
        <w:t xml:space="preserve">Reeves S, Perrier L, Goldman J, Freeth D, </w:t>
      </w:r>
      <w:proofErr w:type="spellStart"/>
      <w:r>
        <w:rPr>
          <w:rStyle w:val="xmixed-citation"/>
          <w:rFonts w:ascii="Arial" w:hAnsi="Arial" w:cs="Arial"/>
          <w:color w:val="000000"/>
          <w:sz w:val="22"/>
          <w:szCs w:val="22"/>
          <w:bdr w:val="none" w:sz="0" w:space="0" w:color="auto" w:frame="1"/>
        </w:rPr>
        <w:t>Zwarenstein</w:t>
      </w:r>
      <w:proofErr w:type="spellEnd"/>
      <w:r>
        <w:rPr>
          <w:rStyle w:val="xmixed-citation"/>
          <w:rFonts w:ascii="Arial" w:hAnsi="Arial" w:cs="Arial"/>
          <w:color w:val="000000"/>
          <w:sz w:val="22"/>
          <w:szCs w:val="22"/>
          <w:bdr w:val="none" w:sz="0" w:space="0" w:color="auto" w:frame="1"/>
        </w:rPr>
        <w:t xml:space="preserve"> M. </w:t>
      </w:r>
      <w:r>
        <w:rPr>
          <w:rStyle w:val="xref-title"/>
          <w:rFonts w:ascii="Arial" w:hAnsi="Arial" w:cs="Arial"/>
          <w:color w:val="000000"/>
          <w:sz w:val="22"/>
          <w:szCs w:val="22"/>
          <w:bdr w:val="none" w:sz="0" w:space="0" w:color="auto" w:frame="1"/>
        </w:rPr>
        <w:t>Interprofessional education: effects on professional practice and healthcare outcomes (update)</w:t>
      </w:r>
      <w:r>
        <w:rPr>
          <w:rStyle w:val="xmixed-citation"/>
          <w:rFonts w:ascii="Arial" w:hAnsi="Arial" w:cs="Arial"/>
          <w:color w:val="000000"/>
          <w:sz w:val="22"/>
          <w:szCs w:val="22"/>
          <w:bdr w:val="none" w:sz="0" w:space="0" w:color="auto" w:frame="1"/>
        </w:rPr>
        <w:t>. </w:t>
      </w:r>
      <w:r>
        <w:rPr>
          <w:rStyle w:val="xref-journal"/>
          <w:rFonts w:ascii="Arial" w:hAnsi="Arial" w:cs="Arial"/>
          <w:i/>
          <w:iCs/>
          <w:color w:val="000000"/>
          <w:sz w:val="22"/>
          <w:szCs w:val="22"/>
          <w:bdr w:val="none" w:sz="0" w:space="0" w:color="auto" w:frame="1"/>
        </w:rPr>
        <w:t xml:space="preserve">Cochrane Database </w:t>
      </w:r>
      <w:proofErr w:type="spellStart"/>
      <w:r>
        <w:rPr>
          <w:rStyle w:val="xref-journal"/>
          <w:rFonts w:ascii="Arial" w:hAnsi="Arial" w:cs="Arial"/>
          <w:i/>
          <w:iCs/>
          <w:color w:val="000000"/>
          <w:sz w:val="22"/>
          <w:szCs w:val="22"/>
          <w:bdr w:val="none" w:sz="0" w:space="0" w:color="auto" w:frame="1"/>
        </w:rPr>
        <w:t>Syst</w:t>
      </w:r>
      <w:proofErr w:type="spellEnd"/>
      <w:r>
        <w:rPr>
          <w:rStyle w:val="xref-journal"/>
          <w:rFonts w:ascii="Arial" w:hAnsi="Arial" w:cs="Arial"/>
          <w:i/>
          <w:iCs/>
          <w:color w:val="000000"/>
          <w:sz w:val="22"/>
          <w:szCs w:val="22"/>
          <w:bdr w:val="none" w:sz="0" w:space="0" w:color="auto" w:frame="1"/>
        </w:rPr>
        <w:t xml:space="preserve"> Rev</w:t>
      </w:r>
      <w:r>
        <w:rPr>
          <w:rStyle w:val="xmixed-citation"/>
          <w:rFonts w:ascii="Arial" w:hAnsi="Arial" w:cs="Arial"/>
          <w:color w:val="000000"/>
          <w:sz w:val="22"/>
          <w:szCs w:val="22"/>
          <w:bdr w:val="none" w:sz="0" w:space="0" w:color="auto" w:frame="1"/>
        </w:rPr>
        <w:t> 2013:CD002213. </w:t>
      </w:r>
    </w:p>
    <w:p w14:paraId="73F4A053" w14:textId="77777777" w:rsidR="0017778D" w:rsidRDefault="0017778D" w:rsidP="0017778D">
      <w:pPr>
        <w:pStyle w:val="xmsonormal"/>
        <w:shd w:val="clear" w:color="auto" w:fill="FFFFFF"/>
        <w:spacing w:before="0" w:beforeAutospacing="0" w:after="0" w:afterAutospacing="0" w:line="233" w:lineRule="atLeast"/>
        <w:rPr>
          <w:rFonts w:ascii="Calibri" w:hAnsi="Calibri" w:cs="Calibri"/>
          <w:color w:val="201F1E"/>
          <w:sz w:val="22"/>
          <w:szCs w:val="22"/>
        </w:rPr>
      </w:pPr>
      <w:r>
        <w:rPr>
          <w:rStyle w:val="xmixed-citation"/>
          <w:rFonts w:ascii="Arial" w:hAnsi="Arial" w:cs="Arial"/>
          <w:color w:val="000000"/>
          <w:sz w:val="22"/>
          <w:szCs w:val="22"/>
          <w:bdr w:val="none" w:sz="0" w:space="0" w:color="auto" w:frame="1"/>
        </w:rPr>
        <w:t xml:space="preserve">This </w:t>
      </w:r>
      <w:proofErr w:type="gramStart"/>
      <w:r>
        <w:rPr>
          <w:rStyle w:val="xmixed-citation"/>
          <w:rFonts w:ascii="Arial" w:hAnsi="Arial" w:cs="Arial"/>
          <w:color w:val="000000"/>
          <w:sz w:val="22"/>
          <w:szCs w:val="22"/>
          <w:bdr w:val="none" w:sz="0" w:space="0" w:color="auto" w:frame="1"/>
        </w:rPr>
        <w:t>reference  look</w:t>
      </w:r>
      <w:proofErr w:type="gramEnd"/>
      <w:r>
        <w:rPr>
          <w:rStyle w:val="xmixed-citation"/>
          <w:rFonts w:ascii="Arial" w:hAnsi="Arial" w:cs="Arial"/>
          <w:color w:val="000000"/>
          <w:sz w:val="22"/>
          <w:szCs w:val="22"/>
          <w:bdr w:val="none" w:sz="0" w:space="0" w:color="auto" w:frame="1"/>
        </w:rPr>
        <w:t xml:space="preserve"> at how the education system suffers as a result of poor health care.  It further examines how teachers can intervene to assist children that require help.  It also discusses the psychological </w:t>
      </w:r>
      <w:proofErr w:type="gramStart"/>
      <w:r>
        <w:rPr>
          <w:rStyle w:val="xmixed-citation"/>
          <w:rFonts w:ascii="Arial" w:hAnsi="Arial" w:cs="Arial"/>
          <w:color w:val="000000"/>
          <w:sz w:val="22"/>
          <w:szCs w:val="22"/>
          <w:bdr w:val="none" w:sz="0" w:space="0" w:color="auto" w:frame="1"/>
        </w:rPr>
        <w:t>theories  that</w:t>
      </w:r>
      <w:proofErr w:type="gramEnd"/>
      <w:r>
        <w:rPr>
          <w:rStyle w:val="xmixed-citation"/>
          <w:rFonts w:ascii="Arial" w:hAnsi="Arial" w:cs="Arial"/>
          <w:color w:val="000000"/>
          <w:sz w:val="22"/>
          <w:szCs w:val="22"/>
          <w:bdr w:val="none" w:sz="0" w:space="0" w:color="auto" w:frame="1"/>
        </w:rPr>
        <w:t xml:space="preserve"> affects others. </w:t>
      </w:r>
      <w:r>
        <w:rPr>
          <w:rFonts w:ascii="Arial" w:hAnsi="Arial" w:cs="Arial"/>
          <w:color w:val="201F1E"/>
          <w:sz w:val="22"/>
          <w:szCs w:val="22"/>
          <w:bdr w:val="none" w:sz="0" w:space="0" w:color="auto" w:frame="1"/>
        </w:rPr>
        <w:t xml:space="preserve">This source is credible as it talks about real life </w:t>
      </w:r>
      <w:proofErr w:type="gramStart"/>
      <w:r>
        <w:rPr>
          <w:rFonts w:ascii="Arial" w:hAnsi="Arial" w:cs="Arial"/>
          <w:color w:val="201F1E"/>
          <w:sz w:val="22"/>
          <w:szCs w:val="22"/>
          <w:bdr w:val="none" w:sz="0" w:space="0" w:color="auto" w:frame="1"/>
        </w:rPr>
        <w:t>scenario</w:t>
      </w:r>
      <w:proofErr w:type="gramEnd"/>
      <w:r>
        <w:rPr>
          <w:rFonts w:ascii="Arial" w:hAnsi="Arial" w:cs="Arial"/>
          <w:color w:val="201F1E"/>
          <w:sz w:val="22"/>
          <w:szCs w:val="22"/>
          <w:bdr w:val="none" w:sz="0" w:space="0" w:color="auto" w:frame="1"/>
        </w:rPr>
        <w:t xml:space="preserve"> and it was found of Google Scholar which is a reputable on line site</w:t>
      </w:r>
    </w:p>
    <w:p w14:paraId="0AB78831" w14:textId="77777777" w:rsidR="0017778D" w:rsidRDefault="0017778D" w:rsidP="0017778D">
      <w:pPr>
        <w:pStyle w:val="xmsonormal"/>
        <w:shd w:val="clear" w:color="auto" w:fill="FFFFFF"/>
        <w:spacing w:before="0" w:beforeAutospacing="0" w:after="160" w:afterAutospacing="0" w:line="233" w:lineRule="atLeast"/>
        <w:rPr>
          <w:rFonts w:ascii="Calibri" w:hAnsi="Calibri" w:cs="Calibri"/>
          <w:color w:val="201F1E"/>
          <w:sz w:val="22"/>
          <w:szCs w:val="22"/>
        </w:rPr>
      </w:pPr>
      <w:r>
        <w:rPr>
          <w:rFonts w:ascii="Calibri" w:hAnsi="Calibri" w:cs="Calibri"/>
          <w:color w:val="201F1E"/>
          <w:sz w:val="22"/>
          <w:szCs w:val="22"/>
        </w:rPr>
        <w:t> </w:t>
      </w:r>
    </w:p>
    <w:p w14:paraId="3DF072FA" w14:textId="77777777" w:rsidR="0017778D" w:rsidRDefault="0017778D" w:rsidP="0017778D">
      <w:pPr>
        <w:pStyle w:val="xmsonormal"/>
        <w:shd w:val="clear" w:color="auto" w:fill="FFFFFF"/>
        <w:spacing w:before="0" w:beforeAutospacing="0" w:after="160" w:afterAutospacing="0" w:line="233" w:lineRule="atLeast"/>
        <w:rPr>
          <w:rFonts w:ascii="Calibri" w:hAnsi="Calibri" w:cs="Calibri"/>
          <w:color w:val="201F1E"/>
          <w:sz w:val="22"/>
          <w:szCs w:val="22"/>
        </w:rPr>
      </w:pPr>
      <w:r>
        <w:rPr>
          <w:rFonts w:ascii="Calibri" w:hAnsi="Calibri" w:cs="Calibri"/>
          <w:color w:val="201F1E"/>
          <w:sz w:val="22"/>
          <w:szCs w:val="22"/>
        </w:rPr>
        <w:t> </w:t>
      </w:r>
    </w:p>
    <w:p w14:paraId="4C77BCFB" w14:textId="77777777" w:rsidR="0017778D" w:rsidRDefault="0017778D" w:rsidP="0017778D">
      <w:pPr>
        <w:pStyle w:val="xmsonormal"/>
        <w:shd w:val="clear" w:color="auto" w:fill="FFFFFF"/>
        <w:spacing w:before="0" w:beforeAutospacing="0" w:after="160" w:afterAutospacing="0" w:line="233" w:lineRule="atLeast"/>
        <w:rPr>
          <w:rFonts w:ascii="Calibri" w:hAnsi="Calibri" w:cs="Calibri"/>
          <w:color w:val="201F1E"/>
          <w:sz w:val="22"/>
          <w:szCs w:val="22"/>
        </w:rPr>
      </w:pPr>
      <w:r>
        <w:rPr>
          <w:rFonts w:ascii="Calibri" w:hAnsi="Calibri" w:cs="Calibri"/>
          <w:color w:val="201F1E"/>
          <w:sz w:val="22"/>
          <w:szCs w:val="22"/>
        </w:rPr>
        <w:t> </w:t>
      </w:r>
    </w:p>
    <w:p w14:paraId="2899D30F" w14:textId="77777777" w:rsidR="0017778D" w:rsidRDefault="0017778D" w:rsidP="0017778D">
      <w:pPr>
        <w:pStyle w:val="xmsonormal"/>
        <w:shd w:val="clear" w:color="auto" w:fill="FFFFFF"/>
        <w:spacing w:before="0" w:beforeAutospacing="0" w:after="160" w:afterAutospacing="0" w:line="233" w:lineRule="atLeast"/>
        <w:rPr>
          <w:rFonts w:ascii="Calibri" w:hAnsi="Calibri" w:cs="Calibri"/>
          <w:color w:val="201F1E"/>
          <w:sz w:val="22"/>
          <w:szCs w:val="22"/>
        </w:rPr>
      </w:pPr>
      <w:r>
        <w:rPr>
          <w:rFonts w:ascii="Calibri" w:hAnsi="Calibri" w:cs="Calibri"/>
          <w:color w:val="201F1E"/>
          <w:sz w:val="22"/>
          <w:szCs w:val="22"/>
        </w:rPr>
        <w:t> </w:t>
      </w:r>
    </w:p>
    <w:p w14:paraId="3C0AE166" w14:textId="77777777" w:rsidR="006E2AD0" w:rsidRDefault="006E2AD0"/>
    <w:sectPr w:rsidR="006E2A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78D"/>
    <w:rsid w:val="0017778D"/>
    <w:rsid w:val="0043265C"/>
    <w:rsid w:val="006E2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CD0EA"/>
  <w15:chartTrackingRefBased/>
  <w15:docId w15:val="{C305EF14-5011-4A40-8D8E-67A508112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1777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1777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mixed-citation">
    <w:name w:val="x_mixed-citation"/>
    <w:basedOn w:val="DefaultParagraphFont"/>
    <w:rsid w:val="0017778D"/>
  </w:style>
  <w:style w:type="character" w:customStyle="1" w:styleId="xref-title">
    <w:name w:val="x_ref-title"/>
    <w:basedOn w:val="DefaultParagraphFont"/>
    <w:rsid w:val="0017778D"/>
  </w:style>
  <w:style w:type="character" w:customStyle="1" w:styleId="xref-journal">
    <w:name w:val="x_ref-journal"/>
    <w:basedOn w:val="DefaultParagraphFont"/>
    <w:rsid w:val="0017778D"/>
  </w:style>
  <w:style w:type="character" w:customStyle="1" w:styleId="xref-vol">
    <w:name w:val="x_ref-vol"/>
    <w:basedOn w:val="DefaultParagraphFont"/>
    <w:rsid w:val="001777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77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1508</Words>
  <Characters>8598</Characters>
  <Application>Microsoft Office Word</Application>
  <DocSecurity>0</DocSecurity>
  <Lines>71</Lines>
  <Paragraphs>20</Paragraphs>
  <ScaleCrop>false</ScaleCrop>
  <Company/>
  <LinksUpToDate>false</LinksUpToDate>
  <CharactersWithSpaces>10086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Jhondel</dc:creator>
  <cp:keywords/>
  <dc:description/>
  <cp:lastModifiedBy>Jhondel</cp:lastModifiedBy>
  <cp:revision>2</cp:revision>
  <dcterms:created xsi:type="dcterms:W3CDTF">2022-02-27T14:42:00Z</dcterms:created>
  <dcterms:modified xsi:type="dcterms:W3CDTF">2022-02-27T14:42:00Z</dcterms:modified>
</cp:coreProperties>
</file>