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1F5F1" w14:textId="237B0D95" w:rsidR="00DD5CC7" w:rsidRDefault="00A00399" w:rsidP="00A00399">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Name:</w:t>
      </w:r>
      <w:r w:rsidR="00F13AFD">
        <w:rPr>
          <w:rFonts w:ascii="Times New Roman" w:hAnsi="Times New Roman" w:cs="Times New Roman"/>
          <w:b/>
          <w:sz w:val="24"/>
          <w:szCs w:val="24"/>
        </w:rPr>
        <w:t xml:space="preserve"> Addis R</w:t>
      </w:r>
      <w:r w:rsidR="007C4350">
        <w:rPr>
          <w:rFonts w:ascii="Times New Roman" w:hAnsi="Times New Roman" w:cs="Times New Roman"/>
          <w:b/>
          <w:sz w:val="24"/>
          <w:szCs w:val="24"/>
        </w:rPr>
        <w:t>ichardson</w:t>
      </w:r>
    </w:p>
    <w:p w14:paraId="42C4E193" w14:textId="27FB7180" w:rsidR="007C4350" w:rsidRDefault="007C4350" w:rsidP="00A00399">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Student number: 2028001</w:t>
      </w:r>
    </w:p>
    <w:p w14:paraId="743E024E" w14:textId="64A5DD0D" w:rsidR="007C4350" w:rsidRDefault="007C4350" w:rsidP="00A00399">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853B91">
        <w:rPr>
          <w:rFonts w:ascii="Times New Roman" w:hAnsi="Times New Roman" w:cs="Times New Roman"/>
          <w:b/>
          <w:sz w:val="24"/>
          <w:szCs w:val="24"/>
        </w:rPr>
        <w:t>Code:</w:t>
      </w:r>
      <w:r w:rsidR="00DE49CD">
        <w:rPr>
          <w:rFonts w:ascii="Times New Roman" w:hAnsi="Times New Roman" w:cs="Times New Roman"/>
          <w:b/>
          <w:sz w:val="24"/>
          <w:szCs w:val="24"/>
        </w:rPr>
        <w:t xml:space="preserve"> BMSW_ 4001</w:t>
      </w:r>
    </w:p>
    <w:p w14:paraId="5773CDE3" w14:textId="2A648251" w:rsidR="00DE49CD" w:rsidRPr="00655E8F" w:rsidRDefault="00DE49CD" w:rsidP="00A00399">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Lecturer: Doreen Nyaa </w:t>
      </w:r>
      <w:r w:rsidR="000818CD">
        <w:rPr>
          <w:rFonts w:ascii="Times New Roman" w:hAnsi="Times New Roman" w:cs="Times New Roman"/>
          <w:b/>
          <w:sz w:val="24"/>
          <w:szCs w:val="24"/>
        </w:rPr>
        <w:t>Amundam</w:t>
      </w:r>
    </w:p>
    <w:p w14:paraId="0014E49D" w14:textId="77777777" w:rsidR="00DD5CC7" w:rsidRPr="00655E8F" w:rsidRDefault="00DD5CC7" w:rsidP="00895D75">
      <w:pPr>
        <w:spacing w:line="480" w:lineRule="auto"/>
        <w:jc w:val="center"/>
        <w:rPr>
          <w:rFonts w:ascii="Times New Roman" w:hAnsi="Times New Roman" w:cs="Times New Roman"/>
          <w:b/>
          <w:sz w:val="24"/>
          <w:szCs w:val="24"/>
        </w:rPr>
      </w:pPr>
    </w:p>
    <w:p w14:paraId="3C93139B" w14:textId="77777777" w:rsidR="00DD5CC7" w:rsidRPr="00655E8F" w:rsidRDefault="00DD5CC7" w:rsidP="00895D75">
      <w:pPr>
        <w:spacing w:line="480" w:lineRule="auto"/>
        <w:jc w:val="center"/>
        <w:rPr>
          <w:rFonts w:ascii="Times New Roman" w:hAnsi="Times New Roman" w:cs="Times New Roman"/>
          <w:b/>
          <w:sz w:val="24"/>
          <w:szCs w:val="24"/>
        </w:rPr>
      </w:pPr>
    </w:p>
    <w:p w14:paraId="71640077" w14:textId="4A1E2CDD" w:rsidR="00DD5CC7" w:rsidRDefault="00DD5CC7" w:rsidP="00895D75">
      <w:pPr>
        <w:spacing w:line="480" w:lineRule="auto"/>
        <w:jc w:val="center"/>
        <w:rPr>
          <w:rFonts w:ascii="Times New Roman" w:hAnsi="Times New Roman" w:cs="Times New Roman"/>
          <w:b/>
          <w:sz w:val="24"/>
          <w:szCs w:val="24"/>
        </w:rPr>
      </w:pPr>
      <w:r w:rsidRPr="00655E8F">
        <w:rPr>
          <w:rFonts w:ascii="Times New Roman" w:hAnsi="Times New Roman" w:cs="Times New Roman"/>
          <w:b/>
          <w:sz w:val="24"/>
          <w:szCs w:val="24"/>
        </w:rPr>
        <w:t>Reflective Review on Employability Skills</w:t>
      </w:r>
    </w:p>
    <w:p w14:paraId="02ABFEC5" w14:textId="77777777" w:rsidR="00853B91" w:rsidRDefault="00853B91" w:rsidP="00895D75">
      <w:pPr>
        <w:spacing w:line="480" w:lineRule="auto"/>
        <w:jc w:val="center"/>
        <w:rPr>
          <w:rFonts w:ascii="Times New Roman" w:hAnsi="Times New Roman" w:cs="Times New Roman"/>
          <w:b/>
          <w:sz w:val="24"/>
          <w:szCs w:val="24"/>
        </w:rPr>
      </w:pPr>
    </w:p>
    <w:p w14:paraId="1F19715E" w14:textId="3ADC205B" w:rsidR="000818CD" w:rsidRDefault="00F82BED" w:rsidP="00F82BED">
      <w:pPr>
        <w:tabs>
          <w:tab w:val="left" w:pos="3589"/>
        </w:tabs>
        <w:spacing w:line="480" w:lineRule="auto"/>
        <w:rPr>
          <w:rFonts w:ascii="Times New Roman" w:hAnsi="Times New Roman" w:cs="Times New Roman"/>
          <w:b/>
          <w:sz w:val="24"/>
          <w:szCs w:val="24"/>
        </w:rPr>
      </w:pPr>
      <w:r>
        <w:rPr>
          <w:rFonts w:ascii="Times New Roman" w:hAnsi="Times New Roman" w:cs="Times New Roman"/>
          <w:b/>
          <w:sz w:val="24"/>
          <w:szCs w:val="24"/>
        </w:rPr>
        <w:tab/>
      </w:r>
      <w:r>
        <w:rPr>
          <w:b/>
          <w:noProof/>
        </w:rPr>
        <w:drawing>
          <wp:inline distT="0" distB="0" distL="0" distR="0" wp14:anchorId="29D2169B" wp14:editId="7BBA0016">
            <wp:extent cx="2616835" cy="1744345"/>
            <wp:effectExtent l="0" t="0" r="0" b="8255"/>
            <wp:docPr id="3"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 websit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6835" cy="1744345"/>
                    </a:xfrm>
                    <a:prstGeom prst="rect">
                      <a:avLst/>
                    </a:prstGeom>
                    <a:noFill/>
                    <a:ln>
                      <a:noFill/>
                    </a:ln>
                  </pic:spPr>
                </pic:pic>
              </a:graphicData>
            </a:graphic>
          </wp:inline>
        </w:drawing>
      </w:r>
    </w:p>
    <w:p w14:paraId="71197E6A" w14:textId="77777777" w:rsidR="000818CD" w:rsidRPr="00655E8F" w:rsidRDefault="000818CD" w:rsidP="00895D75">
      <w:pPr>
        <w:spacing w:line="480" w:lineRule="auto"/>
        <w:jc w:val="center"/>
        <w:rPr>
          <w:rFonts w:ascii="Times New Roman" w:hAnsi="Times New Roman" w:cs="Times New Roman"/>
          <w:b/>
          <w:sz w:val="24"/>
          <w:szCs w:val="24"/>
        </w:rPr>
      </w:pPr>
    </w:p>
    <w:p w14:paraId="6B315AE6" w14:textId="77777777" w:rsidR="00C87DD5" w:rsidRPr="00655E8F" w:rsidRDefault="00C87DD5" w:rsidP="00895D75">
      <w:pPr>
        <w:spacing w:line="480" w:lineRule="auto"/>
        <w:rPr>
          <w:rFonts w:ascii="Times New Roman" w:hAnsi="Times New Roman" w:cs="Times New Roman"/>
          <w:sz w:val="24"/>
          <w:szCs w:val="24"/>
        </w:rPr>
      </w:pPr>
      <w:r w:rsidRPr="00655E8F">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957601717"/>
        <w:docPartObj>
          <w:docPartGallery w:val="Table of Contents"/>
          <w:docPartUnique/>
        </w:docPartObj>
      </w:sdtPr>
      <w:sdtEndPr>
        <w:rPr>
          <w:b/>
          <w:bCs/>
          <w:noProof/>
        </w:rPr>
      </w:sdtEndPr>
      <w:sdtContent>
        <w:p w14:paraId="3DA7A23A" w14:textId="4FDE41A9" w:rsidR="009F6E1A" w:rsidRDefault="009F6E1A">
          <w:pPr>
            <w:pStyle w:val="TOCHeading"/>
          </w:pPr>
          <w:r>
            <w:t>Contents</w:t>
          </w:r>
        </w:p>
        <w:p w14:paraId="1860F406" w14:textId="5A9599CC" w:rsidR="009F6E1A" w:rsidRDefault="009F6E1A">
          <w:pPr>
            <w:pStyle w:val="TOC1"/>
            <w:tabs>
              <w:tab w:val="right" w:leader="dot" w:pos="9350"/>
            </w:tabs>
            <w:rPr>
              <w:noProof/>
            </w:rPr>
          </w:pPr>
          <w:r>
            <w:fldChar w:fldCharType="begin"/>
          </w:r>
          <w:r>
            <w:instrText xml:space="preserve"> TOC \o "1-3" \h \z \u </w:instrText>
          </w:r>
          <w:r>
            <w:fldChar w:fldCharType="separate"/>
          </w:r>
          <w:hyperlink w:anchor="_Toc89944570" w:history="1">
            <w:r w:rsidRPr="004E1CAD">
              <w:rPr>
                <w:rStyle w:val="Hyperlink"/>
                <w:noProof/>
              </w:rPr>
              <w:t>Introduction</w:t>
            </w:r>
            <w:r>
              <w:rPr>
                <w:noProof/>
                <w:webHidden/>
              </w:rPr>
              <w:tab/>
            </w:r>
            <w:r>
              <w:rPr>
                <w:noProof/>
                <w:webHidden/>
              </w:rPr>
              <w:fldChar w:fldCharType="begin"/>
            </w:r>
            <w:r>
              <w:rPr>
                <w:noProof/>
                <w:webHidden/>
              </w:rPr>
              <w:instrText xml:space="preserve"> PAGEREF _Toc89944570 \h </w:instrText>
            </w:r>
            <w:r>
              <w:rPr>
                <w:noProof/>
                <w:webHidden/>
              </w:rPr>
            </w:r>
            <w:r>
              <w:rPr>
                <w:noProof/>
                <w:webHidden/>
              </w:rPr>
              <w:fldChar w:fldCharType="separate"/>
            </w:r>
            <w:r>
              <w:rPr>
                <w:noProof/>
                <w:webHidden/>
              </w:rPr>
              <w:t>3</w:t>
            </w:r>
            <w:r>
              <w:rPr>
                <w:noProof/>
                <w:webHidden/>
              </w:rPr>
              <w:fldChar w:fldCharType="end"/>
            </w:r>
          </w:hyperlink>
        </w:p>
        <w:p w14:paraId="5A7E4855" w14:textId="7AEACE9C" w:rsidR="009F6E1A" w:rsidRDefault="00713236">
          <w:pPr>
            <w:pStyle w:val="TOC1"/>
            <w:tabs>
              <w:tab w:val="right" w:leader="dot" w:pos="9350"/>
            </w:tabs>
            <w:rPr>
              <w:noProof/>
            </w:rPr>
          </w:pPr>
          <w:hyperlink w:anchor="_Toc89944571" w:history="1">
            <w:r w:rsidR="009F6E1A" w:rsidRPr="004E1CAD">
              <w:rPr>
                <w:rStyle w:val="Hyperlink"/>
                <w:noProof/>
              </w:rPr>
              <w:t>Written Communication skill</w:t>
            </w:r>
            <w:r w:rsidR="009F6E1A">
              <w:rPr>
                <w:noProof/>
                <w:webHidden/>
              </w:rPr>
              <w:tab/>
            </w:r>
            <w:r w:rsidR="009F6E1A">
              <w:rPr>
                <w:noProof/>
                <w:webHidden/>
              </w:rPr>
              <w:fldChar w:fldCharType="begin"/>
            </w:r>
            <w:r w:rsidR="009F6E1A">
              <w:rPr>
                <w:noProof/>
                <w:webHidden/>
              </w:rPr>
              <w:instrText xml:space="preserve"> PAGEREF _Toc89944571 \h </w:instrText>
            </w:r>
            <w:r w:rsidR="009F6E1A">
              <w:rPr>
                <w:noProof/>
                <w:webHidden/>
              </w:rPr>
            </w:r>
            <w:r w:rsidR="009F6E1A">
              <w:rPr>
                <w:noProof/>
                <w:webHidden/>
              </w:rPr>
              <w:fldChar w:fldCharType="separate"/>
            </w:r>
            <w:r w:rsidR="009F6E1A">
              <w:rPr>
                <w:noProof/>
                <w:webHidden/>
              </w:rPr>
              <w:t>3</w:t>
            </w:r>
            <w:r w:rsidR="009F6E1A">
              <w:rPr>
                <w:noProof/>
                <w:webHidden/>
              </w:rPr>
              <w:fldChar w:fldCharType="end"/>
            </w:r>
          </w:hyperlink>
        </w:p>
        <w:p w14:paraId="39A9C546" w14:textId="141D8E89" w:rsidR="009F6E1A" w:rsidRDefault="00713236">
          <w:pPr>
            <w:pStyle w:val="TOC1"/>
            <w:tabs>
              <w:tab w:val="right" w:leader="dot" w:pos="9350"/>
            </w:tabs>
            <w:rPr>
              <w:noProof/>
            </w:rPr>
          </w:pPr>
          <w:hyperlink w:anchor="_Toc89944572" w:history="1">
            <w:r w:rsidR="009F6E1A" w:rsidRPr="004E1CAD">
              <w:rPr>
                <w:rStyle w:val="Hyperlink"/>
                <w:noProof/>
              </w:rPr>
              <w:t>Critical Thinking Skill</w:t>
            </w:r>
            <w:r w:rsidR="009F6E1A">
              <w:rPr>
                <w:noProof/>
                <w:webHidden/>
              </w:rPr>
              <w:tab/>
            </w:r>
            <w:r w:rsidR="009F6E1A">
              <w:rPr>
                <w:noProof/>
                <w:webHidden/>
              </w:rPr>
              <w:fldChar w:fldCharType="begin"/>
            </w:r>
            <w:r w:rsidR="009F6E1A">
              <w:rPr>
                <w:noProof/>
                <w:webHidden/>
              </w:rPr>
              <w:instrText xml:space="preserve"> PAGEREF _Toc89944572 \h </w:instrText>
            </w:r>
            <w:r w:rsidR="009F6E1A">
              <w:rPr>
                <w:noProof/>
                <w:webHidden/>
              </w:rPr>
            </w:r>
            <w:r w:rsidR="009F6E1A">
              <w:rPr>
                <w:noProof/>
                <w:webHidden/>
              </w:rPr>
              <w:fldChar w:fldCharType="separate"/>
            </w:r>
            <w:r w:rsidR="009F6E1A">
              <w:rPr>
                <w:noProof/>
                <w:webHidden/>
              </w:rPr>
              <w:t>5</w:t>
            </w:r>
            <w:r w:rsidR="009F6E1A">
              <w:rPr>
                <w:noProof/>
                <w:webHidden/>
              </w:rPr>
              <w:fldChar w:fldCharType="end"/>
            </w:r>
          </w:hyperlink>
        </w:p>
        <w:p w14:paraId="4101EF3D" w14:textId="257A1EEF" w:rsidR="009F6E1A" w:rsidRDefault="00713236">
          <w:pPr>
            <w:pStyle w:val="TOC1"/>
            <w:tabs>
              <w:tab w:val="right" w:leader="dot" w:pos="9350"/>
            </w:tabs>
            <w:rPr>
              <w:noProof/>
            </w:rPr>
          </w:pPr>
          <w:hyperlink w:anchor="_Toc89944573" w:history="1">
            <w:r w:rsidR="009F6E1A" w:rsidRPr="004E1CAD">
              <w:rPr>
                <w:rStyle w:val="Hyperlink"/>
                <w:noProof/>
              </w:rPr>
              <w:t>Presentation Skill</w:t>
            </w:r>
            <w:r w:rsidR="009F6E1A">
              <w:rPr>
                <w:noProof/>
                <w:webHidden/>
              </w:rPr>
              <w:tab/>
            </w:r>
            <w:r w:rsidR="009F6E1A">
              <w:rPr>
                <w:noProof/>
                <w:webHidden/>
              </w:rPr>
              <w:fldChar w:fldCharType="begin"/>
            </w:r>
            <w:r w:rsidR="009F6E1A">
              <w:rPr>
                <w:noProof/>
                <w:webHidden/>
              </w:rPr>
              <w:instrText xml:space="preserve"> PAGEREF _Toc89944573 \h </w:instrText>
            </w:r>
            <w:r w:rsidR="009F6E1A">
              <w:rPr>
                <w:noProof/>
                <w:webHidden/>
              </w:rPr>
            </w:r>
            <w:r w:rsidR="009F6E1A">
              <w:rPr>
                <w:noProof/>
                <w:webHidden/>
              </w:rPr>
              <w:fldChar w:fldCharType="separate"/>
            </w:r>
            <w:r w:rsidR="009F6E1A">
              <w:rPr>
                <w:noProof/>
                <w:webHidden/>
              </w:rPr>
              <w:t>7</w:t>
            </w:r>
            <w:r w:rsidR="009F6E1A">
              <w:rPr>
                <w:noProof/>
                <w:webHidden/>
              </w:rPr>
              <w:fldChar w:fldCharType="end"/>
            </w:r>
          </w:hyperlink>
        </w:p>
        <w:p w14:paraId="0243C4B7" w14:textId="0FB6B255" w:rsidR="009F6E1A" w:rsidRDefault="00713236">
          <w:pPr>
            <w:pStyle w:val="TOC1"/>
            <w:tabs>
              <w:tab w:val="right" w:leader="dot" w:pos="9350"/>
            </w:tabs>
            <w:rPr>
              <w:noProof/>
            </w:rPr>
          </w:pPr>
          <w:hyperlink w:anchor="_Toc89944574" w:history="1">
            <w:r w:rsidR="009F6E1A" w:rsidRPr="004E1CAD">
              <w:rPr>
                <w:rStyle w:val="Hyperlink"/>
                <w:noProof/>
                <w:shd w:val="clear" w:color="auto" w:fill="FFFFFF"/>
              </w:rPr>
              <w:t>Conclusion</w:t>
            </w:r>
            <w:r w:rsidR="009F6E1A">
              <w:rPr>
                <w:noProof/>
                <w:webHidden/>
              </w:rPr>
              <w:tab/>
            </w:r>
            <w:r w:rsidR="009F6E1A">
              <w:rPr>
                <w:noProof/>
                <w:webHidden/>
              </w:rPr>
              <w:fldChar w:fldCharType="begin"/>
            </w:r>
            <w:r w:rsidR="009F6E1A">
              <w:rPr>
                <w:noProof/>
                <w:webHidden/>
              </w:rPr>
              <w:instrText xml:space="preserve"> PAGEREF _Toc89944574 \h </w:instrText>
            </w:r>
            <w:r w:rsidR="009F6E1A">
              <w:rPr>
                <w:noProof/>
                <w:webHidden/>
              </w:rPr>
            </w:r>
            <w:r w:rsidR="009F6E1A">
              <w:rPr>
                <w:noProof/>
                <w:webHidden/>
              </w:rPr>
              <w:fldChar w:fldCharType="separate"/>
            </w:r>
            <w:r w:rsidR="009F6E1A">
              <w:rPr>
                <w:noProof/>
                <w:webHidden/>
              </w:rPr>
              <w:t>9</w:t>
            </w:r>
            <w:r w:rsidR="009F6E1A">
              <w:rPr>
                <w:noProof/>
                <w:webHidden/>
              </w:rPr>
              <w:fldChar w:fldCharType="end"/>
            </w:r>
          </w:hyperlink>
        </w:p>
        <w:p w14:paraId="7CDE53E1" w14:textId="1297F30D" w:rsidR="009F6E1A" w:rsidRDefault="00713236">
          <w:pPr>
            <w:pStyle w:val="TOC1"/>
            <w:tabs>
              <w:tab w:val="right" w:leader="dot" w:pos="9350"/>
            </w:tabs>
            <w:rPr>
              <w:noProof/>
            </w:rPr>
          </w:pPr>
          <w:hyperlink w:anchor="_Toc89944575" w:history="1">
            <w:r w:rsidR="009F6E1A" w:rsidRPr="004E1CAD">
              <w:rPr>
                <w:rStyle w:val="Hyperlink"/>
                <w:noProof/>
              </w:rPr>
              <w:t>References</w:t>
            </w:r>
            <w:r w:rsidR="009F6E1A">
              <w:rPr>
                <w:noProof/>
                <w:webHidden/>
              </w:rPr>
              <w:tab/>
            </w:r>
            <w:r w:rsidR="009F6E1A">
              <w:rPr>
                <w:noProof/>
                <w:webHidden/>
              </w:rPr>
              <w:fldChar w:fldCharType="begin"/>
            </w:r>
            <w:r w:rsidR="009F6E1A">
              <w:rPr>
                <w:noProof/>
                <w:webHidden/>
              </w:rPr>
              <w:instrText xml:space="preserve"> PAGEREF _Toc89944575 \h </w:instrText>
            </w:r>
            <w:r w:rsidR="009F6E1A">
              <w:rPr>
                <w:noProof/>
                <w:webHidden/>
              </w:rPr>
            </w:r>
            <w:r w:rsidR="009F6E1A">
              <w:rPr>
                <w:noProof/>
                <w:webHidden/>
              </w:rPr>
              <w:fldChar w:fldCharType="separate"/>
            </w:r>
            <w:r w:rsidR="009F6E1A">
              <w:rPr>
                <w:noProof/>
                <w:webHidden/>
              </w:rPr>
              <w:t>10</w:t>
            </w:r>
            <w:r w:rsidR="009F6E1A">
              <w:rPr>
                <w:noProof/>
                <w:webHidden/>
              </w:rPr>
              <w:fldChar w:fldCharType="end"/>
            </w:r>
          </w:hyperlink>
        </w:p>
        <w:p w14:paraId="6307553F" w14:textId="7844CFCE" w:rsidR="009F6E1A" w:rsidRDefault="009F6E1A">
          <w:r>
            <w:rPr>
              <w:b/>
              <w:bCs/>
              <w:noProof/>
            </w:rPr>
            <w:fldChar w:fldCharType="end"/>
          </w:r>
        </w:p>
      </w:sdtContent>
    </w:sdt>
    <w:p w14:paraId="285B6E1C" w14:textId="77777777" w:rsidR="009F6E1A" w:rsidRDefault="009F6E1A" w:rsidP="00895D75">
      <w:pPr>
        <w:spacing w:line="480" w:lineRule="auto"/>
        <w:jc w:val="center"/>
        <w:rPr>
          <w:rFonts w:ascii="Times New Roman" w:hAnsi="Times New Roman" w:cs="Times New Roman"/>
          <w:b/>
          <w:sz w:val="24"/>
          <w:szCs w:val="24"/>
        </w:rPr>
      </w:pPr>
    </w:p>
    <w:p w14:paraId="15A1A7DD" w14:textId="77777777" w:rsidR="009F6E1A" w:rsidRDefault="009F6E1A" w:rsidP="00895D75">
      <w:pPr>
        <w:spacing w:line="480" w:lineRule="auto"/>
        <w:jc w:val="center"/>
        <w:rPr>
          <w:rFonts w:ascii="Times New Roman" w:hAnsi="Times New Roman" w:cs="Times New Roman"/>
          <w:b/>
          <w:sz w:val="24"/>
          <w:szCs w:val="24"/>
        </w:rPr>
      </w:pPr>
    </w:p>
    <w:p w14:paraId="3514B620" w14:textId="77777777" w:rsidR="009F6E1A" w:rsidRDefault="009F6E1A" w:rsidP="00895D75">
      <w:pPr>
        <w:spacing w:line="480" w:lineRule="auto"/>
        <w:jc w:val="center"/>
        <w:rPr>
          <w:rFonts w:ascii="Times New Roman" w:hAnsi="Times New Roman" w:cs="Times New Roman"/>
          <w:b/>
          <w:sz w:val="24"/>
          <w:szCs w:val="24"/>
        </w:rPr>
      </w:pPr>
    </w:p>
    <w:p w14:paraId="4EBDD3E3" w14:textId="77777777" w:rsidR="009F6E1A" w:rsidRDefault="009F6E1A" w:rsidP="00895D75">
      <w:pPr>
        <w:spacing w:line="480" w:lineRule="auto"/>
        <w:jc w:val="center"/>
        <w:rPr>
          <w:rFonts w:ascii="Times New Roman" w:hAnsi="Times New Roman" w:cs="Times New Roman"/>
          <w:b/>
          <w:sz w:val="24"/>
          <w:szCs w:val="24"/>
        </w:rPr>
      </w:pPr>
    </w:p>
    <w:p w14:paraId="5654C274" w14:textId="77777777" w:rsidR="009F6E1A" w:rsidRDefault="009F6E1A" w:rsidP="00895D75">
      <w:pPr>
        <w:spacing w:line="480" w:lineRule="auto"/>
        <w:jc w:val="center"/>
        <w:rPr>
          <w:rFonts w:ascii="Times New Roman" w:hAnsi="Times New Roman" w:cs="Times New Roman"/>
          <w:b/>
          <w:sz w:val="24"/>
          <w:szCs w:val="24"/>
        </w:rPr>
      </w:pPr>
    </w:p>
    <w:p w14:paraId="0D14E015" w14:textId="77777777" w:rsidR="009F6E1A" w:rsidRDefault="009F6E1A" w:rsidP="00895D75">
      <w:pPr>
        <w:spacing w:line="480" w:lineRule="auto"/>
        <w:jc w:val="center"/>
        <w:rPr>
          <w:rFonts w:ascii="Times New Roman" w:hAnsi="Times New Roman" w:cs="Times New Roman"/>
          <w:b/>
          <w:sz w:val="24"/>
          <w:szCs w:val="24"/>
        </w:rPr>
      </w:pPr>
    </w:p>
    <w:p w14:paraId="18201A3E" w14:textId="77777777" w:rsidR="009F6E1A" w:rsidRDefault="009F6E1A" w:rsidP="00895D75">
      <w:pPr>
        <w:spacing w:line="480" w:lineRule="auto"/>
        <w:jc w:val="center"/>
        <w:rPr>
          <w:rFonts w:ascii="Times New Roman" w:hAnsi="Times New Roman" w:cs="Times New Roman"/>
          <w:b/>
          <w:sz w:val="24"/>
          <w:szCs w:val="24"/>
        </w:rPr>
      </w:pPr>
    </w:p>
    <w:p w14:paraId="42A864B4" w14:textId="77777777" w:rsidR="009F6E1A" w:rsidRDefault="009F6E1A" w:rsidP="00895D75">
      <w:pPr>
        <w:spacing w:line="480" w:lineRule="auto"/>
        <w:jc w:val="center"/>
        <w:rPr>
          <w:rFonts w:ascii="Times New Roman" w:hAnsi="Times New Roman" w:cs="Times New Roman"/>
          <w:b/>
          <w:sz w:val="24"/>
          <w:szCs w:val="24"/>
        </w:rPr>
      </w:pPr>
    </w:p>
    <w:p w14:paraId="257C9906" w14:textId="77777777" w:rsidR="009F6E1A" w:rsidRDefault="009F6E1A" w:rsidP="00895D75">
      <w:pPr>
        <w:spacing w:line="480" w:lineRule="auto"/>
        <w:jc w:val="center"/>
        <w:rPr>
          <w:rFonts w:ascii="Times New Roman" w:hAnsi="Times New Roman" w:cs="Times New Roman"/>
          <w:b/>
          <w:sz w:val="24"/>
          <w:szCs w:val="24"/>
        </w:rPr>
      </w:pPr>
    </w:p>
    <w:p w14:paraId="06FD300D" w14:textId="77777777" w:rsidR="009F6E1A" w:rsidRDefault="009F6E1A" w:rsidP="00895D75">
      <w:pPr>
        <w:spacing w:line="480" w:lineRule="auto"/>
        <w:jc w:val="center"/>
        <w:rPr>
          <w:rFonts w:ascii="Times New Roman" w:hAnsi="Times New Roman" w:cs="Times New Roman"/>
          <w:b/>
          <w:sz w:val="24"/>
          <w:szCs w:val="24"/>
        </w:rPr>
      </w:pPr>
    </w:p>
    <w:p w14:paraId="55F7AC2E" w14:textId="77777777" w:rsidR="009F6E1A" w:rsidRDefault="009F6E1A" w:rsidP="00895D75">
      <w:pPr>
        <w:spacing w:line="480" w:lineRule="auto"/>
        <w:jc w:val="center"/>
        <w:rPr>
          <w:rFonts w:ascii="Times New Roman" w:hAnsi="Times New Roman" w:cs="Times New Roman"/>
          <w:b/>
          <w:sz w:val="24"/>
          <w:szCs w:val="24"/>
        </w:rPr>
      </w:pPr>
    </w:p>
    <w:p w14:paraId="0ED6EF2C" w14:textId="77777777" w:rsidR="009F6E1A" w:rsidRDefault="009F6E1A" w:rsidP="00895D75">
      <w:pPr>
        <w:spacing w:line="480" w:lineRule="auto"/>
        <w:jc w:val="center"/>
        <w:rPr>
          <w:rFonts w:ascii="Times New Roman" w:hAnsi="Times New Roman" w:cs="Times New Roman"/>
          <w:b/>
          <w:sz w:val="24"/>
          <w:szCs w:val="24"/>
        </w:rPr>
      </w:pPr>
    </w:p>
    <w:p w14:paraId="74212A6A" w14:textId="77777777" w:rsidR="009F6E1A" w:rsidRDefault="009F6E1A" w:rsidP="00895D75">
      <w:pPr>
        <w:spacing w:line="480" w:lineRule="auto"/>
        <w:jc w:val="center"/>
        <w:rPr>
          <w:rFonts w:ascii="Times New Roman" w:hAnsi="Times New Roman" w:cs="Times New Roman"/>
          <w:b/>
          <w:sz w:val="24"/>
          <w:szCs w:val="24"/>
        </w:rPr>
      </w:pPr>
    </w:p>
    <w:p w14:paraId="28708AA2" w14:textId="77777777" w:rsidR="009F6E1A" w:rsidRDefault="009F6E1A" w:rsidP="009F6E1A"/>
    <w:p w14:paraId="458E5E63" w14:textId="77777777" w:rsidR="009F6E1A" w:rsidRDefault="009F6E1A" w:rsidP="00895D75">
      <w:pPr>
        <w:spacing w:line="480" w:lineRule="auto"/>
        <w:jc w:val="center"/>
        <w:rPr>
          <w:rFonts w:ascii="Times New Roman" w:hAnsi="Times New Roman" w:cs="Times New Roman"/>
          <w:b/>
          <w:sz w:val="24"/>
          <w:szCs w:val="24"/>
        </w:rPr>
      </w:pPr>
    </w:p>
    <w:p w14:paraId="5F792243" w14:textId="00833B80" w:rsidR="00A65F09" w:rsidRPr="00655E8F" w:rsidRDefault="00A65F09" w:rsidP="009F6E1A">
      <w:pPr>
        <w:pStyle w:val="Heading1"/>
      </w:pPr>
      <w:bookmarkStart w:id="0" w:name="_Toc89944570"/>
      <w:r w:rsidRPr="00655E8F">
        <w:t>Introduction</w:t>
      </w:r>
      <w:bookmarkEnd w:id="0"/>
    </w:p>
    <w:p w14:paraId="45245628" w14:textId="77777777" w:rsidR="00A65F09" w:rsidRPr="00655E8F" w:rsidRDefault="009E6824" w:rsidP="00895D75">
      <w:pPr>
        <w:pStyle w:val="styles-module--contentsection--qwyk"/>
        <w:shd w:val="clear" w:color="auto" w:fill="FFFFFF"/>
        <w:spacing w:line="480" w:lineRule="auto"/>
        <w:ind w:firstLine="720"/>
      </w:pPr>
      <w:r w:rsidRPr="00655E8F">
        <w:t xml:space="preserve">Skills that may be applied in any workplace are called employability skills. The growth of experience, a knowledge base, or a style of thinking that makes you more attractive to future employers </w:t>
      </w:r>
      <w:r w:rsidR="0018333C" w:rsidRPr="00655E8F">
        <w:t>is</w:t>
      </w:r>
      <w:r w:rsidRPr="00655E8F">
        <w:t xml:space="preserve"> all examples of these benefits. – Depending on the context and the scenario, employability skills may be referred to as employment skills, soft skills, job</w:t>
      </w:r>
      <w:r w:rsidR="0018333C" w:rsidRPr="00655E8F">
        <w:t>-</w:t>
      </w:r>
      <w:r w:rsidRPr="00655E8F">
        <w:t>ready skills, or fundamental skills. In many cases, they aid you to improve your productivity by increasing your performance, reducing errors, and working more successfully with your coworkers. However, even if your job description does not include employability skills, it is important to have them if you want to improve your chances of landing a job. My ability to stand out from other applicants for the same employ</w:t>
      </w:r>
      <w:r w:rsidR="0018333C" w:rsidRPr="00655E8F">
        <w:t>er</w:t>
      </w:r>
      <w:r w:rsidRPr="00655E8F">
        <w:t xml:space="preserve"> is a major benefit of having these attributes. To be considered for a job, I need to show that I have the appropriate abilities for the position </w:t>
      </w:r>
      <w:r w:rsidR="0009265C" w:rsidRPr="00655E8F">
        <w:t xml:space="preserve">I am </w:t>
      </w:r>
      <w:r w:rsidRPr="00655E8F">
        <w:t xml:space="preserve">applying for, even if other candidates may have similar qualifications and experience. The objective of this report is to demonstrate how three of the job skills </w:t>
      </w:r>
      <w:r w:rsidR="00B753F2" w:rsidRPr="00655E8F">
        <w:t xml:space="preserve">I have </w:t>
      </w:r>
      <w:r w:rsidRPr="00655E8F">
        <w:t>learned in this module will be useful to me in the workplace.</w:t>
      </w:r>
    </w:p>
    <w:p w14:paraId="0387B202" w14:textId="77777777" w:rsidR="009B5CBB" w:rsidRPr="00655E8F" w:rsidRDefault="009B5CBB" w:rsidP="009F6E1A">
      <w:pPr>
        <w:pStyle w:val="Heading1"/>
      </w:pPr>
      <w:bookmarkStart w:id="1" w:name="_Toc89944571"/>
      <w:r w:rsidRPr="00655E8F">
        <w:t>Written Communication skill</w:t>
      </w:r>
      <w:bookmarkEnd w:id="1"/>
      <w:r w:rsidRPr="00655E8F">
        <w:t xml:space="preserve"> </w:t>
      </w:r>
    </w:p>
    <w:p w14:paraId="07C4A363" w14:textId="77777777" w:rsidR="009E6824" w:rsidRPr="00655E8F" w:rsidRDefault="00B753F2" w:rsidP="00895D75">
      <w:pPr>
        <w:pStyle w:val="NormalWeb"/>
        <w:spacing w:after="332" w:line="480" w:lineRule="auto"/>
        <w:ind w:firstLine="720"/>
      </w:pPr>
      <w:r w:rsidRPr="00655E8F">
        <w:t xml:space="preserve">I have </w:t>
      </w:r>
      <w:r w:rsidR="009E6824" w:rsidRPr="00655E8F">
        <w:t xml:space="preserve">been told that if </w:t>
      </w:r>
      <w:r w:rsidR="00EC7516" w:rsidRPr="00655E8F">
        <w:t xml:space="preserve">I am </w:t>
      </w:r>
      <w:r w:rsidR="009E6824" w:rsidRPr="00655E8F">
        <w:t xml:space="preserve">having trouble, I should seek help from those who are good at writing. Seeking aid is a good idea. Most people wait much too long before seeking help. No one is an expert in every field. That which we </w:t>
      </w:r>
      <w:r w:rsidR="00E801C9" w:rsidRPr="00655E8F">
        <w:t>do not</w:t>
      </w:r>
      <w:r w:rsidR="009E6824" w:rsidRPr="00655E8F">
        <w:t xml:space="preserve"> know we may learn from others who know more about the subject matter than us. Because of this, </w:t>
      </w:r>
      <w:r w:rsidR="00EC7516" w:rsidRPr="00655E8F">
        <w:t xml:space="preserve">I am </w:t>
      </w:r>
      <w:r w:rsidR="009E6824" w:rsidRPr="00655E8F">
        <w:t xml:space="preserve">going to start looking for friends who can mentor me in the art of written communication. Writing is a creative endeavor. A friend of mine has spent more time perfecting his craft than I have. </w:t>
      </w:r>
      <w:r w:rsidR="0018333C" w:rsidRPr="00655E8F">
        <w:t>S</w:t>
      </w:r>
      <w:r w:rsidR="009E6824" w:rsidRPr="00655E8F">
        <w:t xml:space="preserve">he might be able to assist me in the </w:t>
      </w:r>
      <w:r w:rsidR="009E6824" w:rsidRPr="00655E8F">
        <w:lastRenderedPageBreak/>
        <w:t>process of learning how to write, as well as providing advice on how to remain motivated and persevere when things become tough</w:t>
      </w:r>
      <w:r w:rsidR="006763D4">
        <w:rPr>
          <w:rFonts w:eastAsiaTheme="minorHAnsi"/>
          <w:spacing w:val="12"/>
        </w:rPr>
        <w:t xml:space="preserve"> (</w:t>
      </w:r>
      <w:r w:rsidR="006763D4" w:rsidRPr="00655E8F">
        <w:rPr>
          <w:shd w:val="clear" w:color="auto" w:fill="FFFFFF"/>
        </w:rPr>
        <w:t>Gilson</w:t>
      </w:r>
      <w:r w:rsidR="006763D4">
        <w:rPr>
          <w:shd w:val="clear" w:color="auto" w:fill="FFFFFF"/>
        </w:rPr>
        <w:t xml:space="preserve"> et al., 2017)</w:t>
      </w:r>
      <w:r w:rsidR="009E6824" w:rsidRPr="00655E8F">
        <w:t xml:space="preserve">. Please do so; it would be much appreciated. Just like speaking, I may improve my written communication abilities by paying attention to and incorporating the advice of my trusted writing companions into my work. When I ask for help, I have to remember that my need for written communication may vary from my buddy's demand for such written communication. </w:t>
      </w:r>
      <w:r w:rsidR="00EC7516" w:rsidRPr="00655E8F">
        <w:t xml:space="preserve">I will </w:t>
      </w:r>
      <w:r w:rsidR="009E6824" w:rsidRPr="00655E8F">
        <w:t xml:space="preserve">explain my motivations for contacting him or her in my letter. </w:t>
      </w:r>
      <w:r w:rsidR="00EC7516" w:rsidRPr="00655E8F">
        <w:t xml:space="preserve">I will </w:t>
      </w:r>
      <w:r w:rsidR="009E6824" w:rsidRPr="00655E8F">
        <w:t xml:space="preserve">do whatever it takes, whether </w:t>
      </w:r>
      <w:r w:rsidRPr="00655E8F">
        <w:t>it is</w:t>
      </w:r>
      <w:r w:rsidR="009E6824" w:rsidRPr="00655E8F">
        <w:t xml:space="preserve"> to improve my business writing skills or simply to indulge a long-held passion</w:t>
      </w:r>
      <w:r w:rsidR="00895D75">
        <w:t xml:space="preserve"> (</w:t>
      </w:r>
      <w:r w:rsidR="00895D75" w:rsidRPr="00655E8F">
        <w:rPr>
          <w:shd w:val="clear" w:color="auto" w:fill="FFFFFF"/>
        </w:rPr>
        <w:t>Australia</w:t>
      </w:r>
      <w:r w:rsidR="00895D75">
        <w:rPr>
          <w:shd w:val="clear" w:color="auto" w:fill="FFFFFF"/>
        </w:rPr>
        <w:t>, 2019)</w:t>
      </w:r>
      <w:r w:rsidR="009E6824" w:rsidRPr="00655E8F">
        <w:t>. For example, if I told my friend why I was attempting to enhance my written communication, they would be better equipped to help me.</w:t>
      </w:r>
    </w:p>
    <w:p w14:paraId="1DBCCA55" w14:textId="77777777" w:rsidR="009E6824" w:rsidRPr="00655E8F" w:rsidRDefault="009E6824" w:rsidP="00895D75">
      <w:pPr>
        <w:pStyle w:val="NormalWeb"/>
        <w:spacing w:after="332" w:line="480" w:lineRule="auto"/>
        <w:ind w:firstLine="720"/>
      </w:pPr>
      <w:r w:rsidRPr="00655E8F">
        <w:t xml:space="preserve">Reading a grammar book this weekend is on my to-do list. The regulations may be bent or broken by those who know how to do so. </w:t>
      </w:r>
      <w:r w:rsidR="00B753F2" w:rsidRPr="00655E8F">
        <w:t>It is</w:t>
      </w:r>
      <w:r w:rsidRPr="00655E8F">
        <w:t xml:space="preserve"> hard for me to benefit from the rules if I </w:t>
      </w:r>
      <w:r w:rsidR="00B806B8" w:rsidRPr="00655E8F">
        <w:t>do not</w:t>
      </w:r>
      <w:r w:rsidRPr="00655E8F">
        <w:t xml:space="preserve"> comprehend them. A basic grammar book will be accessible so that if I need to reference it, I can quickly look through it and make any required modi</w:t>
      </w:r>
      <w:r w:rsidR="00225DB9" w:rsidRPr="00655E8F">
        <w:t>fications to my plan of action.</w:t>
      </w:r>
      <w:r w:rsidRPr="00655E8F">
        <w:t xml:space="preserve"> Thank heavens I </w:t>
      </w:r>
      <w:r w:rsidR="00E801C9" w:rsidRPr="00655E8F">
        <w:t>will not</w:t>
      </w:r>
      <w:r w:rsidRPr="00655E8F">
        <w:t xml:space="preserve"> have to begin with a comprehensive one straight away. </w:t>
      </w:r>
      <w:r w:rsidR="00225DB9" w:rsidRPr="00655E8F">
        <w:t xml:space="preserve">I am </w:t>
      </w:r>
      <w:r w:rsidRPr="00655E8F">
        <w:t>going to go with something straightforward that covers all the essentials</w:t>
      </w:r>
      <w:r w:rsidR="006763D4">
        <w:t xml:space="preserve"> (</w:t>
      </w:r>
      <w:r w:rsidR="006763D4" w:rsidRPr="00655E8F">
        <w:rPr>
          <w:shd w:val="clear" w:color="auto" w:fill="FFFFFF"/>
        </w:rPr>
        <w:t>Boles</w:t>
      </w:r>
      <w:r w:rsidR="006763D4">
        <w:rPr>
          <w:shd w:val="clear" w:color="auto" w:fill="FFFFFF"/>
        </w:rPr>
        <w:t xml:space="preserve"> et al., 2019)</w:t>
      </w:r>
      <w:r w:rsidRPr="00655E8F">
        <w:t xml:space="preserve">. </w:t>
      </w:r>
      <w:r w:rsidR="00EC7516" w:rsidRPr="00655E8F">
        <w:t xml:space="preserve">I would </w:t>
      </w:r>
      <w:r w:rsidRPr="00655E8F">
        <w:t xml:space="preserve">be a lot better at writing correct English if I understood 90% of the grammar rules. In addition, if I want it to succeed, </w:t>
      </w:r>
      <w:r w:rsidR="00EC7516" w:rsidRPr="00655E8F">
        <w:t xml:space="preserve">I will </w:t>
      </w:r>
      <w:r w:rsidRPr="00655E8F">
        <w:t xml:space="preserve">have to break a few rules. When someone talks, for example, he or she may not adhere to standard rules of language and punctuation. </w:t>
      </w:r>
      <w:r w:rsidR="0018333C" w:rsidRPr="00655E8F">
        <w:t>T</w:t>
      </w:r>
      <w:r w:rsidRPr="00655E8F">
        <w:t xml:space="preserve">o write effectively, it is best to write as if you were talking. As a consequence, the most successful writing style is </w:t>
      </w:r>
      <w:r w:rsidR="0018333C" w:rsidRPr="00655E8F">
        <w:t>the conversational one</w:t>
      </w:r>
      <w:r w:rsidRPr="00655E8F">
        <w:t>.</w:t>
      </w:r>
    </w:p>
    <w:p w14:paraId="6EAAEFA6" w14:textId="77777777" w:rsidR="00A65F09" w:rsidRPr="00655E8F" w:rsidRDefault="009E6824" w:rsidP="00895D75">
      <w:pPr>
        <w:pStyle w:val="NormalWeb"/>
        <w:spacing w:after="332" w:line="480" w:lineRule="auto"/>
        <w:ind w:firstLine="720"/>
      </w:pPr>
      <w:r w:rsidRPr="00655E8F">
        <w:lastRenderedPageBreak/>
        <w:t xml:space="preserve">I will be better able to react to criticism in a constructive way after studying this topic. When I begin a new endeavor, </w:t>
      </w:r>
      <w:r w:rsidR="00EC7516" w:rsidRPr="00655E8F">
        <w:t>I am</w:t>
      </w:r>
      <w:r w:rsidRPr="00655E8F">
        <w:t xml:space="preserve"> sure to be mocked. Regardless of what I tried, I was doomed to be laughed </w:t>
      </w:r>
      <w:r w:rsidR="0018333C" w:rsidRPr="00655E8F">
        <w:t xml:space="preserve">at </w:t>
      </w:r>
      <w:r w:rsidRPr="00655E8F">
        <w:t>and ridiculed</w:t>
      </w:r>
      <w:r w:rsidR="00F979C8">
        <w:t xml:space="preserve"> (</w:t>
      </w:r>
      <w:r w:rsidR="00F979C8" w:rsidRPr="00655E8F">
        <w:rPr>
          <w:shd w:val="clear" w:color="auto" w:fill="FFFFFF"/>
        </w:rPr>
        <w:t>Teng</w:t>
      </w:r>
      <w:r w:rsidR="00F979C8">
        <w:rPr>
          <w:shd w:val="clear" w:color="auto" w:fill="FFFFFF"/>
        </w:rPr>
        <w:t xml:space="preserve"> et al., 2019)</w:t>
      </w:r>
      <w:r w:rsidRPr="00655E8F">
        <w:t>. When the reviewers have finished their job, it would be helpful if they could point out places where I should go back and revise my work. I</w:t>
      </w:r>
      <w:r w:rsidR="0018333C" w:rsidRPr="00655E8F">
        <w:t>f</w:t>
      </w:r>
      <w:r w:rsidRPr="00655E8F">
        <w:t xml:space="preserve"> I w</w:t>
      </w:r>
      <w:r w:rsidR="0018333C" w:rsidRPr="00655E8F">
        <w:t>as</w:t>
      </w:r>
      <w:r w:rsidRPr="00655E8F">
        <w:t xml:space="preserve"> to pay attention, it would be an excellent tool for personal growth. </w:t>
      </w:r>
      <w:r w:rsidR="0018333C" w:rsidRPr="00655E8F">
        <w:t>I plan</w:t>
      </w:r>
      <w:r w:rsidRPr="00655E8F">
        <w:t xml:space="preserve"> to take advantage of the fact that the critics have identified the areas. People have commented that my writing lacks humor, and thus I immediately set out to fix that. They would claim that my writing is tough to read, so I would go out and make my writing a little more ac</w:t>
      </w:r>
      <w:r w:rsidR="0018333C" w:rsidRPr="00655E8F">
        <w:t>cessible to the general public</w:t>
      </w:r>
      <w:r w:rsidR="006763D4">
        <w:t xml:space="preserve"> (</w:t>
      </w:r>
      <w:r w:rsidR="006763D4">
        <w:rPr>
          <w:shd w:val="clear" w:color="auto" w:fill="FFFFFF"/>
        </w:rPr>
        <w:t xml:space="preserve">Kim &amp; Kwon, </w:t>
      </w:r>
      <w:r w:rsidR="006763D4" w:rsidRPr="00655E8F">
        <w:rPr>
          <w:shd w:val="clear" w:color="auto" w:fill="FFFFFF"/>
        </w:rPr>
        <w:t>2021)</w:t>
      </w:r>
      <w:r w:rsidR="0018333C" w:rsidRPr="00655E8F">
        <w:t>.</w:t>
      </w:r>
      <w:r w:rsidRPr="00655E8F">
        <w:t xml:space="preserve"> There are several places where I can improve my writing communication abilities. </w:t>
      </w:r>
      <w:r w:rsidR="0018333C" w:rsidRPr="00655E8F">
        <w:t>A</w:t>
      </w:r>
      <w:r w:rsidRPr="00655E8F">
        <w:t xml:space="preserve">ll that would be expected of me is that I pay attention to the critics and make use of their feedback </w:t>
      </w:r>
      <w:r w:rsidR="0018333C" w:rsidRPr="00655E8F">
        <w:t>positivel</w:t>
      </w:r>
      <w:r w:rsidR="000A707F" w:rsidRPr="00655E8F">
        <w:t>y.</w:t>
      </w:r>
    </w:p>
    <w:p w14:paraId="2EB8AC2A" w14:textId="77777777" w:rsidR="00044C70" w:rsidRPr="00655E8F" w:rsidRDefault="00044C70" w:rsidP="009F6E1A">
      <w:pPr>
        <w:pStyle w:val="Heading1"/>
      </w:pPr>
      <w:bookmarkStart w:id="2" w:name="_Toc89944572"/>
      <w:r w:rsidRPr="00655E8F">
        <w:t xml:space="preserve">Critical </w:t>
      </w:r>
      <w:r w:rsidR="00B83D33" w:rsidRPr="00655E8F">
        <w:t>Thinking Skill</w:t>
      </w:r>
      <w:bookmarkEnd w:id="2"/>
      <w:r w:rsidR="00B83D33" w:rsidRPr="00655E8F">
        <w:t xml:space="preserve"> </w:t>
      </w:r>
    </w:p>
    <w:p w14:paraId="7DB1A0A5" w14:textId="33A0C475" w:rsidR="00FF5375" w:rsidRPr="00655E8F" w:rsidRDefault="00FF5375" w:rsidP="00895D75">
      <w:pPr>
        <w:pStyle w:val="NormalWeb"/>
        <w:shd w:val="clear" w:color="auto" w:fill="FFFFFF"/>
        <w:spacing w:after="0" w:line="480" w:lineRule="auto"/>
        <w:ind w:firstLine="720"/>
      </w:pPr>
      <w:r w:rsidRPr="00655E8F">
        <w:t>I would be aware of my own needs. Critici</w:t>
      </w:r>
      <w:r w:rsidR="009F6E1A">
        <w:t>s</w:t>
      </w:r>
      <w:r w:rsidRPr="00655E8F">
        <w:t>ing a situation begins with a clear definition of my desired outcome. I would have to think critically to deal with problems in a manner that accomplishes their goals</w:t>
      </w:r>
      <w:r w:rsidR="006763D4">
        <w:t xml:space="preserve"> (</w:t>
      </w:r>
      <w:r w:rsidR="006763D4">
        <w:rPr>
          <w:shd w:val="clear" w:color="auto" w:fill="FFFFFF"/>
        </w:rPr>
        <w:t xml:space="preserve">Kim &amp; Kwon, </w:t>
      </w:r>
      <w:r w:rsidR="006763D4" w:rsidRPr="00655E8F">
        <w:rPr>
          <w:shd w:val="clear" w:color="auto" w:fill="FFFFFF"/>
        </w:rPr>
        <w:t>2021)</w:t>
      </w:r>
      <w:r w:rsidRPr="00655E8F">
        <w:t xml:space="preserve">. As a starting point, I need to know exactly what that goal or purpose is, and what I want out of it. I would make every decision with a specific goal in mind. If that is the case, </w:t>
      </w:r>
      <w:r w:rsidR="00EC7516" w:rsidRPr="00655E8F">
        <w:t>I would</w:t>
      </w:r>
      <w:r w:rsidRPr="00655E8F">
        <w:t xml:space="preserve"> question my needs and expectations. The optimal course of action is impossible if I </w:t>
      </w:r>
      <w:r w:rsidR="00E801C9" w:rsidRPr="00655E8F">
        <w:t>do not</w:t>
      </w:r>
      <w:r w:rsidRPr="00655E8F">
        <w:t xml:space="preserve"> know the answers to these questions.</w:t>
      </w:r>
    </w:p>
    <w:p w14:paraId="226CCE88" w14:textId="77777777" w:rsidR="00FF5375" w:rsidRPr="00655E8F" w:rsidRDefault="00FF5375" w:rsidP="00895D75">
      <w:pPr>
        <w:pStyle w:val="NormalWeb"/>
        <w:shd w:val="clear" w:color="auto" w:fill="FFFFFF"/>
        <w:spacing w:after="0" w:line="480" w:lineRule="auto"/>
        <w:ind w:firstLine="720"/>
      </w:pPr>
      <w:r w:rsidRPr="00655E8F">
        <w:t xml:space="preserve">As a result, </w:t>
      </w:r>
      <w:r w:rsidR="00B806B8" w:rsidRPr="00655E8F">
        <w:t>I have</w:t>
      </w:r>
      <w:r w:rsidRPr="00655E8F">
        <w:t xml:space="preserve"> been advised to always be mindful of my own biases. It is common for individuals to just examine their perspective when confronted with difficult situations. To improve my critical thinking and decision-making abilities, I should try to see things from the viewpoint of someone else. In addition, it will provide me </w:t>
      </w:r>
      <w:r w:rsidR="0018333C" w:rsidRPr="00655E8F">
        <w:t xml:space="preserve">with </w:t>
      </w:r>
      <w:r w:rsidRPr="00655E8F">
        <w:t xml:space="preserve">a more complete picture of the </w:t>
      </w:r>
      <w:r w:rsidRPr="00655E8F">
        <w:lastRenderedPageBreak/>
        <w:t>situation</w:t>
      </w:r>
      <w:r w:rsidR="006763D4">
        <w:rPr>
          <w:rFonts w:eastAsiaTheme="minorHAnsi"/>
          <w:spacing w:val="12"/>
        </w:rPr>
        <w:t xml:space="preserve"> (</w:t>
      </w:r>
      <w:r w:rsidR="006763D4" w:rsidRPr="00655E8F">
        <w:rPr>
          <w:shd w:val="clear" w:color="auto" w:fill="FFFFFF"/>
        </w:rPr>
        <w:t>Gilson</w:t>
      </w:r>
      <w:r w:rsidR="006763D4">
        <w:rPr>
          <w:shd w:val="clear" w:color="auto" w:fill="FFFFFF"/>
        </w:rPr>
        <w:t xml:space="preserve"> et al., 2017)</w:t>
      </w:r>
      <w:r w:rsidRPr="00655E8F">
        <w:t xml:space="preserve">. If I needed to find a workaround for a problem, </w:t>
      </w:r>
      <w:r w:rsidR="00EC7516" w:rsidRPr="00655E8F">
        <w:t xml:space="preserve">I would </w:t>
      </w:r>
      <w:r w:rsidRPr="00655E8F">
        <w:t xml:space="preserve">start by thinking about how my best friend, spouse, or brother may approach it, and then </w:t>
      </w:r>
      <w:r w:rsidR="00EC7516" w:rsidRPr="00655E8F">
        <w:t xml:space="preserve">I would </w:t>
      </w:r>
      <w:r w:rsidRPr="00655E8F">
        <w:t>think about how my employer might approach it. Allowing myself to investigate a range of perspectives may lead to the discovery of solutions that I had previously overlooked or explored in great detail.</w:t>
      </w:r>
    </w:p>
    <w:p w14:paraId="433C0329" w14:textId="77777777" w:rsidR="00FF5375" w:rsidRPr="00655E8F" w:rsidRDefault="00EC7516" w:rsidP="00895D75">
      <w:pPr>
        <w:pStyle w:val="NormalWeb"/>
        <w:shd w:val="clear" w:color="auto" w:fill="FFFFFF"/>
        <w:spacing w:after="0" w:line="480" w:lineRule="auto"/>
        <w:ind w:firstLine="720"/>
      </w:pPr>
      <w:r w:rsidRPr="00655E8F">
        <w:t>I will</w:t>
      </w:r>
      <w:r w:rsidR="00FF5375" w:rsidRPr="00655E8F">
        <w:t xml:space="preserve"> be pondering the consequences of making this decision. When we make a choice, it has repercussions for both ourselves and those who are involved in the circumstance. After considering all of my options, </w:t>
      </w:r>
      <w:r w:rsidRPr="00655E8F">
        <w:t xml:space="preserve">I would </w:t>
      </w:r>
      <w:r w:rsidR="00FF5375" w:rsidRPr="00655E8F">
        <w:t>be forced to select the one that would benefit me the greatest while simultaneously having the least negative influence on those who are involved in the decision-making process</w:t>
      </w:r>
      <w:r w:rsidR="006763D4">
        <w:t xml:space="preserve"> (</w:t>
      </w:r>
      <w:r w:rsidR="006763D4" w:rsidRPr="00655E8F">
        <w:rPr>
          <w:shd w:val="clear" w:color="auto" w:fill="FFFFFF"/>
        </w:rPr>
        <w:t>Boles</w:t>
      </w:r>
      <w:r w:rsidR="006763D4">
        <w:rPr>
          <w:shd w:val="clear" w:color="auto" w:fill="FFFFFF"/>
        </w:rPr>
        <w:t xml:space="preserve"> et al., 2019)</w:t>
      </w:r>
      <w:r w:rsidR="00FF5375" w:rsidRPr="00655E8F">
        <w:t>. Make a list of all the positives and downsides of each option. To make an informed choice, I need to evaluate all the potential outcomes, both good and negative, before making a decision.</w:t>
      </w:r>
    </w:p>
    <w:p w14:paraId="705207DF" w14:textId="77777777" w:rsidR="00FF5375" w:rsidRPr="00655E8F" w:rsidRDefault="00EC7516" w:rsidP="00895D75">
      <w:pPr>
        <w:pStyle w:val="NormalWeb"/>
        <w:shd w:val="clear" w:color="auto" w:fill="FFFFFF"/>
        <w:spacing w:after="0" w:line="480" w:lineRule="auto"/>
        <w:ind w:firstLine="720"/>
      </w:pPr>
      <w:r w:rsidRPr="00655E8F">
        <w:t xml:space="preserve">I would </w:t>
      </w:r>
      <w:r w:rsidR="00FF5375" w:rsidRPr="00655E8F">
        <w:t>go to school because I believe that knowledge is power. Many of us rely significantly on what we already know and are reluctant to let go of our own beliefs and opinions. Critical thinking would include me letting go of some of my beliefs to come up with solutions to problems. My ability to develop critical thinking abilities will be hampered if I refuse to lear</w:t>
      </w:r>
      <w:r w:rsidR="000A707F" w:rsidRPr="00655E8F">
        <w:t>n about new ideas and concepts</w:t>
      </w:r>
      <w:r w:rsidR="006763D4">
        <w:t xml:space="preserve"> (</w:t>
      </w:r>
      <w:r w:rsidR="006763D4">
        <w:rPr>
          <w:shd w:val="clear" w:color="auto" w:fill="FFFFFF"/>
        </w:rPr>
        <w:t>Koski, 2018)</w:t>
      </w:r>
      <w:r w:rsidR="000A707F" w:rsidRPr="00655E8F">
        <w:t>.</w:t>
      </w:r>
      <w:r w:rsidR="00E801C9" w:rsidRPr="00655E8F">
        <w:t xml:space="preserve"> </w:t>
      </w:r>
      <w:r w:rsidR="00FF5375" w:rsidRPr="00655E8F">
        <w:t>The more time I put into studying and learning, the more my critical thinking and problem-solving abilities will improve and my ability to overcome challenges.</w:t>
      </w:r>
    </w:p>
    <w:p w14:paraId="1604D6E6" w14:textId="77777777" w:rsidR="00FF5375" w:rsidRPr="00655E8F" w:rsidRDefault="00B806B8" w:rsidP="00895D75">
      <w:pPr>
        <w:pStyle w:val="NormalWeb"/>
        <w:shd w:val="clear" w:color="auto" w:fill="FFFFFF"/>
        <w:spacing w:after="0" w:line="480" w:lineRule="auto"/>
        <w:ind w:firstLine="720"/>
      </w:pPr>
      <w:r w:rsidRPr="00655E8F">
        <w:t xml:space="preserve">I have </w:t>
      </w:r>
      <w:r w:rsidR="00FF5375" w:rsidRPr="00655E8F">
        <w:t xml:space="preserve">heard that accepting the fact that my preconceptions </w:t>
      </w:r>
      <w:r w:rsidR="00E801C9" w:rsidRPr="00655E8F">
        <w:t>are not</w:t>
      </w:r>
      <w:r w:rsidR="00FF5375" w:rsidRPr="00655E8F">
        <w:t xml:space="preserve"> always true is a virtue. </w:t>
      </w:r>
      <w:r w:rsidR="00B753F2" w:rsidRPr="00655E8F">
        <w:t>It is</w:t>
      </w:r>
      <w:r w:rsidR="00FF5375" w:rsidRPr="00655E8F">
        <w:t xml:space="preserve"> quite </w:t>
      </w:r>
      <w:r w:rsidR="00B753F2" w:rsidRPr="00655E8F">
        <w:t>okay</w:t>
      </w:r>
      <w:r w:rsidR="00FF5375" w:rsidRPr="00655E8F">
        <w:t xml:space="preserve"> to make mistakes; no matter who we are, we all do so on occasion. Although most people deny this, we're unable to apply critical thinking because of our unwillingness to </w:t>
      </w:r>
      <w:r w:rsidR="00FF5375" w:rsidRPr="00655E8F">
        <w:lastRenderedPageBreak/>
        <w:t>accept reality as it is</w:t>
      </w:r>
      <w:r w:rsidR="006763D4">
        <w:t xml:space="preserve"> (</w:t>
      </w:r>
      <w:r w:rsidR="006763D4" w:rsidRPr="00655E8F">
        <w:rPr>
          <w:shd w:val="clear" w:color="auto" w:fill="FFFFFF"/>
        </w:rPr>
        <w:t>Boles</w:t>
      </w:r>
      <w:r w:rsidR="006763D4">
        <w:rPr>
          <w:shd w:val="clear" w:color="auto" w:fill="FFFFFF"/>
        </w:rPr>
        <w:t xml:space="preserve"> et al., 2019)</w:t>
      </w:r>
      <w:r w:rsidR="00FF5375" w:rsidRPr="00655E8F">
        <w:t>. To avoid repeating the same mistakes, I would need to adjust my thinking about my ability to make a mistake to improve my well-being. Because I am open to new options and regard my failures as chances to learn from them, I will always double-check my answers to problems.</w:t>
      </w:r>
    </w:p>
    <w:p w14:paraId="52B4E3C9" w14:textId="77777777" w:rsidR="00044C70" w:rsidRPr="00655E8F" w:rsidRDefault="00EC7516" w:rsidP="00895D75">
      <w:pPr>
        <w:pStyle w:val="NormalWeb"/>
        <w:shd w:val="clear" w:color="auto" w:fill="FFFFFF"/>
        <w:spacing w:before="0" w:beforeAutospacing="0" w:after="0" w:afterAutospacing="0" w:line="480" w:lineRule="auto"/>
        <w:ind w:firstLine="720"/>
      </w:pPr>
      <w:r w:rsidRPr="00655E8F">
        <w:t xml:space="preserve">I am </w:t>
      </w:r>
      <w:r w:rsidR="00FF5375" w:rsidRPr="00655E8F">
        <w:t xml:space="preserve">not going to add unnecessary complexity to the situation. Many individuals suffer </w:t>
      </w:r>
      <w:r w:rsidR="0018333C" w:rsidRPr="00655E8F">
        <w:t>from</w:t>
      </w:r>
      <w:r w:rsidR="00FF5375" w:rsidRPr="00655E8F">
        <w:t xml:space="preserve"> overcomplicating things at some time in their life. Overthinking only complicates matters if a person gets engrossed in the thought process to the exclusion of everything else</w:t>
      </w:r>
      <w:r w:rsidR="006763D4">
        <w:rPr>
          <w:rFonts w:eastAsiaTheme="minorHAnsi"/>
          <w:spacing w:val="12"/>
        </w:rPr>
        <w:t xml:space="preserve"> (</w:t>
      </w:r>
      <w:r w:rsidR="006763D4" w:rsidRPr="00655E8F">
        <w:rPr>
          <w:shd w:val="clear" w:color="auto" w:fill="FFFFFF"/>
        </w:rPr>
        <w:t>Gilson</w:t>
      </w:r>
      <w:r w:rsidR="006763D4">
        <w:rPr>
          <w:shd w:val="clear" w:color="auto" w:fill="FFFFFF"/>
        </w:rPr>
        <w:t xml:space="preserve"> et al., 2017)</w:t>
      </w:r>
      <w:r w:rsidR="00FF5375" w:rsidRPr="00655E8F">
        <w:t xml:space="preserve">. To be successful, </w:t>
      </w:r>
      <w:r w:rsidRPr="00655E8F">
        <w:t xml:space="preserve">I would </w:t>
      </w:r>
      <w:r w:rsidR="00FF5375" w:rsidRPr="00655E8F">
        <w:t>have to learn to tell the difference between good thinking and overthinking. There are several instances when keeping things simple i</w:t>
      </w:r>
      <w:r w:rsidR="00225DB9" w:rsidRPr="00655E8F">
        <w:t xml:space="preserve">s the best course of action. </w:t>
      </w:r>
      <w:r w:rsidR="00FF5375" w:rsidRPr="00655E8F">
        <w:t xml:space="preserve">The only consolation </w:t>
      </w:r>
      <w:r w:rsidRPr="00655E8F">
        <w:t xml:space="preserve">I would </w:t>
      </w:r>
      <w:r w:rsidR="00FF5375" w:rsidRPr="00655E8F">
        <w:t xml:space="preserve">have if I was still doubting my ability to think critically is that </w:t>
      </w:r>
      <w:r w:rsidR="00225DB9" w:rsidRPr="00655E8F">
        <w:t xml:space="preserve">I am </w:t>
      </w:r>
      <w:r w:rsidR="00FF5375" w:rsidRPr="00655E8F">
        <w:t xml:space="preserve">not the only one who feels this way. For the most part, critical thinking is an acquired skill. To cope with new ideas, </w:t>
      </w:r>
      <w:r w:rsidRPr="00655E8F">
        <w:t xml:space="preserve">I would </w:t>
      </w:r>
      <w:r w:rsidR="00FF5375" w:rsidRPr="00655E8F">
        <w:t xml:space="preserve">have to let go of some of my long-held convictions. Even though </w:t>
      </w:r>
      <w:r w:rsidR="00B753F2" w:rsidRPr="00655E8F">
        <w:t>it is</w:t>
      </w:r>
      <w:r w:rsidR="00FF5375" w:rsidRPr="00655E8F">
        <w:t xml:space="preserve"> challenging at times, the effort will be well worth it if I do it correctly.</w:t>
      </w:r>
    </w:p>
    <w:p w14:paraId="009372A3" w14:textId="77777777" w:rsidR="00B83D33" w:rsidRPr="00655E8F" w:rsidRDefault="00B83D33" w:rsidP="009F6E1A">
      <w:pPr>
        <w:pStyle w:val="Heading1"/>
      </w:pPr>
      <w:bookmarkStart w:id="3" w:name="_Toc89944573"/>
      <w:r w:rsidRPr="00655E8F">
        <w:t>Presentation Skill</w:t>
      </w:r>
      <w:bookmarkEnd w:id="3"/>
      <w:r w:rsidRPr="00655E8F">
        <w:t xml:space="preserve"> </w:t>
      </w:r>
    </w:p>
    <w:p w14:paraId="33A177CF" w14:textId="6B5BD0A3" w:rsidR="00FF5375" w:rsidRPr="00655E8F" w:rsidRDefault="00FF5375" w:rsidP="00895D75">
      <w:pPr>
        <w:pStyle w:val="NormalWeb"/>
        <w:shd w:val="clear" w:color="auto" w:fill="FFFFFF"/>
        <w:spacing w:after="0" w:line="480" w:lineRule="auto"/>
        <w:ind w:firstLine="720"/>
        <w:textAlignment w:val="baseline"/>
        <w:rPr>
          <w:rFonts w:eastAsiaTheme="minorHAnsi"/>
          <w:spacing w:val="12"/>
        </w:rPr>
      </w:pPr>
      <w:r w:rsidRPr="00655E8F">
        <w:rPr>
          <w:rFonts w:eastAsiaTheme="minorHAnsi"/>
          <w:spacing w:val="12"/>
        </w:rPr>
        <w:t xml:space="preserve">Preparation in front of an audience has helped me improve my presenting abilities. Even if I have a lot of experience with the topic, </w:t>
      </w:r>
      <w:r w:rsidR="00225DB9" w:rsidRPr="00655E8F">
        <w:t xml:space="preserve">I am </w:t>
      </w:r>
      <w:r w:rsidRPr="00655E8F">
        <w:rPr>
          <w:rFonts w:eastAsiaTheme="minorHAnsi"/>
          <w:spacing w:val="12"/>
        </w:rPr>
        <w:t xml:space="preserve">going to stumble a bit when </w:t>
      </w:r>
      <w:r w:rsidR="00EC7516" w:rsidRPr="00655E8F">
        <w:t xml:space="preserve">I am </w:t>
      </w:r>
      <w:r w:rsidRPr="00655E8F">
        <w:rPr>
          <w:rFonts w:eastAsiaTheme="minorHAnsi"/>
          <w:spacing w:val="12"/>
        </w:rPr>
        <w:t xml:space="preserve">in front of an audience and have to persuade, communicate, or teach them. </w:t>
      </w:r>
      <w:r w:rsidR="00B753F2" w:rsidRPr="00655E8F">
        <w:rPr>
          <w:rFonts w:eastAsiaTheme="minorHAnsi"/>
          <w:spacing w:val="12"/>
        </w:rPr>
        <w:t>It is</w:t>
      </w:r>
      <w:r w:rsidRPr="00655E8F">
        <w:rPr>
          <w:rFonts w:eastAsiaTheme="minorHAnsi"/>
          <w:spacing w:val="12"/>
        </w:rPr>
        <w:t xml:space="preserve"> a normal reaction that almost everyone has experienced at some point in their lives when everyone's attention is focused on a single point and panic starts to set in</w:t>
      </w:r>
      <w:r w:rsidR="00895D75">
        <w:rPr>
          <w:rFonts w:eastAsiaTheme="minorHAnsi"/>
          <w:spacing w:val="12"/>
        </w:rPr>
        <w:t xml:space="preserve"> (</w:t>
      </w:r>
      <w:r w:rsidR="00895D75" w:rsidRPr="00655E8F">
        <w:rPr>
          <w:shd w:val="clear" w:color="auto" w:fill="FFFFFF"/>
        </w:rPr>
        <w:t>Choi</w:t>
      </w:r>
      <w:r w:rsidR="00895D75">
        <w:rPr>
          <w:shd w:val="clear" w:color="auto" w:fill="FFFFFF"/>
        </w:rPr>
        <w:t xml:space="preserve"> et al., 2019)</w:t>
      </w:r>
      <w:r w:rsidRPr="00655E8F">
        <w:rPr>
          <w:rFonts w:eastAsiaTheme="minorHAnsi"/>
          <w:spacing w:val="12"/>
        </w:rPr>
        <w:t>. Keeping in mind that the overpowering sensation of dread I would most likely have is a result of my lack of familiarity with the situation, rather as a symptom of a lack of preparation on my side, would be crucial</w:t>
      </w:r>
      <w:r w:rsidR="006763D4">
        <w:rPr>
          <w:rFonts w:eastAsiaTheme="minorHAnsi"/>
          <w:spacing w:val="12"/>
        </w:rPr>
        <w:t xml:space="preserve"> (</w:t>
      </w:r>
      <w:r w:rsidR="006763D4" w:rsidRPr="00655E8F">
        <w:rPr>
          <w:shd w:val="clear" w:color="auto" w:fill="FFFFFF"/>
        </w:rPr>
        <w:t>Gilson</w:t>
      </w:r>
      <w:r w:rsidR="006763D4">
        <w:rPr>
          <w:shd w:val="clear" w:color="auto" w:fill="FFFFFF"/>
        </w:rPr>
        <w:t xml:space="preserve"> et al., 2017)</w:t>
      </w:r>
      <w:r w:rsidRPr="00655E8F">
        <w:rPr>
          <w:rFonts w:eastAsiaTheme="minorHAnsi"/>
          <w:spacing w:val="12"/>
        </w:rPr>
        <w:t xml:space="preserve">. I </w:t>
      </w:r>
      <w:r w:rsidRPr="00655E8F">
        <w:rPr>
          <w:rFonts w:eastAsiaTheme="minorHAnsi"/>
          <w:spacing w:val="12"/>
        </w:rPr>
        <w:lastRenderedPageBreak/>
        <w:t xml:space="preserve">became less afraid the more comfortable I became with taking the stage and having everyone's attention on me. I would be able to spend more time and attention </w:t>
      </w:r>
      <w:r w:rsidR="0018333C" w:rsidRPr="00655E8F">
        <w:rPr>
          <w:rFonts w:eastAsiaTheme="minorHAnsi"/>
          <w:spacing w:val="12"/>
        </w:rPr>
        <w:t>on</w:t>
      </w:r>
      <w:r w:rsidRPr="00655E8F">
        <w:rPr>
          <w:rFonts w:eastAsiaTheme="minorHAnsi"/>
          <w:spacing w:val="12"/>
        </w:rPr>
        <w:t xml:space="preserve"> the substance of the material I would be provid</w:t>
      </w:r>
      <w:r w:rsidR="0018333C" w:rsidRPr="00655E8F">
        <w:rPr>
          <w:rFonts w:eastAsiaTheme="minorHAnsi"/>
          <w:spacing w:val="12"/>
        </w:rPr>
        <w:t>ed</w:t>
      </w:r>
      <w:r w:rsidRPr="00655E8F">
        <w:rPr>
          <w:rFonts w:eastAsiaTheme="minorHAnsi"/>
          <w:spacing w:val="12"/>
        </w:rPr>
        <w:t xml:space="preserve"> if I had greater confidence in my presentation skills. The most efficient way to use this technique is to start small and work your way up. </w:t>
      </w:r>
      <w:r w:rsidR="00EC7516" w:rsidRPr="00655E8F">
        <w:t xml:space="preserve">I would </w:t>
      </w:r>
      <w:r w:rsidRPr="00655E8F">
        <w:rPr>
          <w:rFonts w:eastAsiaTheme="minorHAnsi"/>
          <w:spacing w:val="12"/>
        </w:rPr>
        <w:t xml:space="preserve">make a PowerPoint to show my closest friends, family, and coworkers. This sounds simple, but </w:t>
      </w:r>
      <w:r w:rsidR="00EC7516" w:rsidRPr="00655E8F">
        <w:t xml:space="preserve">I will </w:t>
      </w:r>
      <w:r w:rsidRPr="00655E8F">
        <w:rPr>
          <w:rFonts w:eastAsiaTheme="minorHAnsi"/>
          <w:spacing w:val="12"/>
        </w:rPr>
        <w:t>soon reali</w:t>
      </w:r>
      <w:r w:rsidR="009F6E1A">
        <w:rPr>
          <w:rFonts w:eastAsiaTheme="minorHAnsi"/>
          <w:spacing w:val="12"/>
        </w:rPr>
        <w:t>s</w:t>
      </w:r>
      <w:r w:rsidRPr="00655E8F">
        <w:rPr>
          <w:rFonts w:eastAsiaTheme="minorHAnsi"/>
          <w:spacing w:val="12"/>
        </w:rPr>
        <w:t xml:space="preserve">e that </w:t>
      </w:r>
      <w:r w:rsidR="00B753F2" w:rsidRPr="00655E8F">
        <w:rPr>
          <w:rFonts w:eastAsiaTheme="minorHAnsi"/>
          <w:spacing w:val="12"/>
        </w:rPr>
        <w:t>it is</w:t>
      </w:r>
      <w:r w:rsidRPr="00655E8F">
        <w:rPr>
          <w:rFonts w:eastAsiaTheme="minorHAnsi"/>
          <w:spacing w:val="12"/>
        </w:rPr>
        <w:t xml:space="preserve"> not who is listening to me that causes anxiety, but rather the fact that all of the attention is on me</w:t>
      </w:r>
      <w:r w:rsidR="009C1C7D">
        <w:rPr>
          <w:rFonts w:eastAsiaTheme="minorHAnsi"/>
          <w:spacing w:val="12"/>
        </w:rPr>
        <w:t xml:space="preserve"> (</w:t>
      </w:r>
      <w:r w:rsidR="009C1C7D" w:rsidRPr="00655E8F">
        <w:rPr>
          <w:shd w:val="clear" w:color="auto" w:fill="FFFFFF"/>
        </w:rPr>
        <w:t>Walsh</w:t>
      </w:r>
      <w:r w:rsidR="009C1C7D">
        <w:rPr>
          <w:shd w:val="clear" w:color="auto" w:fill="FFFFFF"/>
        </w:rPr>
        <w:t xml:space="preserve"> et al., 2017)</w:t>
      </w:r>
      <w:r w:rsidRPr="00655E8F">
        <w:rPr>
          <w:rFonts w:eastAsiaTheme="minorHAnsi"/>
          <w:spacing w:val="12"/>
        </w:rPr>
        <w:t>. Once it is my turn to talk in front of the conference room, I should start practicing more often in front of people to get more comfortable with the attention, which will help me transmit my thoughts more effectively. This will happen sooner rather than later.</w:t>
      </w:r>
    </w:p>
    <w:p w14:paraId="547E1A90" w14:textId="77777777" w:rsidR="00382887" w:rsidRPr="00655E8F" w:rsidRDefault="00FF5375" w:rsidP="00895D75">
      <w:pPr>
        <w:pStyle w:val="NormalWeb"/>
        <w:shd w:val="clear" w:color="auto" w:fill="FFFFFF"/>
        <w:spacing w:after="0" w:line="480" w:lineRule="auto"/>
        <w:ind w:firstLine="720"/>
        <w:textAlignment w:val="baseline"/>
        <w:rPr>
          <w:rFonts w:eastAsiaTheme="minorHAnsi"/>
          <w:spacing w:val="12"/>
        </w:rPr>
      </w:pPr>
      <w:r w:rsidRPr="00655E8F">
        <w:rPr>
          <w:rFonts w:eastAsiaTheme="minorHAnsi"/>
          <w:spacing w:val="12"/>
        </w:rPr>
        <w:t xml:space="preserve">Instead </w:t>
      </w:r>
      <w:r w:rsidR="0018333C" w:rsidRPr="00655E8F">
        <w:rPr>
          <w:rFonts w:eastAsiaTheme="minorHAnsi"/>
          <w:spacing w:val="12"/>
        </w:rPr>
        <w:t>of</w:t>
      </w:r>
      <w:r w:rsidRPr="00655E8F">
        <w:rPr>
          <w:rFonts w:eastAsiaTheme="minorHAnsi"/>
          <w:spacing w:val="12"/>
        </w:rPr>
        <w:t xml:space="preserve"> depending on words, </w:t>
      </w:r>
      <w:r w:rsidR="00EC7516" w:rsidRPr="00655E8F">
        <w:t xml:space="preserve">I would </w:t>
      </w:r>
      <w:r w:rsidRPr="00655E8F">
        <w:rPr>
          <w:rFonts w:eastAsiaTheme="minorHAnsi"/>
          <w:spacing w:val="12"/>
        </w:rPr>
        <w:t xml:space="preserve">use images to convey my ideas. </w:t>
      </w:r>
      <w:r w:rsidR="00B806B8" w:rsidRPr="00655E8F">
        <w:rPr>
          <w:rFonts w:eastAsiaTheme="minorHAnsi"/>
          <w:spacing w:val="12"/>
        </w:rPr>
        <w:t>Everybody ha</w:t>
      </w:r>
      <w:r w:rsidR="0018333C" w:rsidRPr="00655E8F">
        <w:rPr>
          <w:rFonts w:eastAsiaTheme="minorHAnsi"/>
          <w:spacing w:val="12"/>
        </w:rPr>
        <w:t>s</w:t>
      </w:r>
      <w:r w:rsidRPr="00655E8F">
        <w:rPr>
          <w:rFonts w:eastAsiaTheme="minorHAnsi"/>
          <w:spacing w:val="12"/>
        </w:rPr>
        <w:t xml:space="preserve"> been there: seated at a conference table, trying our best to pay attention and participate in the presentation taking place right in front of us. Some of the presentation's shortcomings include a dearth of color and visuals and an overabundance of text and long-form paragraphs. First and foremost, these presentations are horrible because they are tedious. Firstly, my audience will lose interest in what I have to say as soon as I start typing, and as a result, their computers will shut down</w:t>
      </w:r>
      <w:r w:rsidR="006763D4">
        <w:rPr>
          <w:rFonts w:eastAsiaTheme="minorHAnsi"/>
          <w:spacing w:val="12"/>
        </w:rPr>
        <w:t xml:space="preserve"> (</w:t>
      </w:r>
      <w:r w:rsidR="006763D4" w:rsidRPr="00655E8F">
        <w:rPr>
          <w:shd w:val="clear" w:color="auto" w:fill="FFFFFF"/>
        </w:rPr>
        <w:t>Gilson</w:t>
      </w:r>
      <w:r w:rsidR="006763D4">
        <w:rPr>
          <w:shd w:val="clear" w:color="auto" w:fill="FFFFFF"/>
        </w:rPr>
        <w:t xml:space="preserve"> et al., 2017)</w:t>
      </w:r>
      <w:r w:rsidRPr="00655E8F">
        <w:rPr>
          <w:rFonts w:eastAsiaTheme="minorHAnsi"/>
          <w:spacing w:val="12"/>
        </w:rPr>
        <w:t>. If my presenting skills are lacking, not only will my presentation be monotonous to listen to, but it will also be tedious to look at. You might easily lose the bulk of your audience's attention in a short amount of time by giving an uninteresting presentation. A creative presentation template will assist me to make my PowerPoint slides into an interesting work of art. Alternatively</w:t>
      </w:r>
      <w:r w:rsidR="0018333C" w:rsidRPr="00655E8F">
        <w:rPr>
          <w:rFonts w:eastAsiaTheme="minorHAnsi"/>
          <w:spacing w:val="12"/>
        </w:rPr>
        <w:t>,</w:t>
      </w:r>
      <w:r w:rsidRPr="00655E8F">
        <w:rPr>
          <w:rFonts w:eastAsiaTheme="minorHAnsi"/>
          <w:spacing w:val="12"/>
        </w:rPr>
        <w:t xml:space="preserve"> this </w:t>
      </w:r>
      <w:r w:rsidRPr="00655E8F">
        <w:rPr>
          <w:rFonts w:eastAsiaTheme="minorHAnsi"/>
          <w:spacing w:val="12"/>
        </w:rPr>
        <w:lastRenderedPageBreak/>
        <w:t>business presentation example shows how easy it is to build something aesthetically attractive with PowerPoint templates. In addition, seeing the finished result may make me feel like a competent designer.</w:t>
      </w:r>
      <w:r w:rsidR="00B83D33" w:rsidRPr="00655E8F">
        <w:rPr>
          <w:bdr w:val="none" w:sz="0" w:space="0" w:color="auto" w:frame="1"/>
        </w:rPr>
        <w:t> </w:t>
      </w:r>
    </w:p>
    <w:p w14:paraId="04CDEDE8" w14:textId="77777777" w:rsidR="0029515E" w:rsidRPr="00655E8F" w:rsidRDefault="00382887" w:rsidP="009F6E1A">
      <w:pPr>
        <w:pStyle w:val="Heading1"/>
        <w:rPr>
          <w:shd w:val="clear" w:color="auto" w:fill="FFFFFF"/>
        </w:rPr>
      </w:pPr>
      <w:bookmarkStart w:id="4" w:name="_Toc89944574"/>
      <w:r w:rsidRPr="00655E8F">
        <w:rPr>
          <w:shd w:val="clear" w:color="auto" w:fill="FFFFFF"/>
        </w:rPr>
        <w:t>Conclusion</w:t>
      </w:r>
      <w:bookmarkEnd w:id="4"/>
    </w:p>
    <w:p w14:paraId="6B2C8225" w14:textId="77777777" w:rsidR="00382887" w:rsidRPr="00655E8F" w:rsidRDefault="0018333C" w:rsidP="00895D75">
      <w:pPr>
        <w:spacing w:line="480" w:lineRule="auto"/>
        <w:ind w:firstLine="720"/>
        <w:rPr>
          <w:rFonts w:ascii="Times New Roman" w:hAnsi="Times New Roman" w:cs="Times New Roman"/>
          <w:b/>
          <w:sz w:val="24"/>
          <w:szCs w:val="24"/>
          <w:shd w:val="clear" w:color="auto" w:fill="FFFFFF"/>
        </w:rPr>
      </w:pPr>
      <w:r w:rsidRPr="00655E8F">
        <w:rPr>
          <w:rFonts w:ascii="Times New Roman" w:hAnsi="Times New Roman" w:cs="Times New Roman"/>
          <w:sz w:val="24"/>
          <w:szCs w:val="24"/>
          <w:shd w:val="clear" w:color="auto" w:fill="FFFFFF"/>
        </w:rPr>
        <w:t>T</w:t>
      </w:r>
      <w:r w:rsidR="000A707F" w:rsidRPr="00655E8F">
        <w:rPr>
          <w:rFonts w:ascii="Times New Roman" w:hAnsi="Times New Roman" w:cs="Times New Roman"/>
          <w:sz w:val="24"/>
          <w:szCs w:val="24"/>
          <w:shd w:val="clear" w:color="auto" w:fill="FFFFFF"/>
        </w:rPr>
        <w:t xml:space="preserve">o continue a successful professional career, one must have the capacity to be employable. </w:t>
      </w:r>
      <w:r w:rsidRPr="00655E8F">
        <w:rPr>
          <w:rFonts w:ascii="Times New Roman" w:hAnsi="Times New Roman" w:cs="Times New Roman"/>
          <w:sz w:val="24"/>
          <w:szCs w:val="24"/>
          <w:shd w:val="clear" w:color="auto" w:fill="FFFFFF"/>
        </w:rPr>
        <w:t>T</w:t>
      </w:r>
      <w:r w:rsidR="000A707F" w:rsidRPr="00655E8F">
        <w:rPr>
          <w:rFonts w:ascii="Times New Roman" w:hAnsi="Times New Roman" w:cs="Times New Roman"/>
          <w:sz w:val="24"/>
          <w:szCs w:val="24"/>
          <w:shd w:val="clear" w:color="auto" w:fill="FFFFFF"/>
        </w:rPr>
        <w:t>o compete in the global economy and prosper in the future world of work, individuals must upgrade their employable skills. When it comes to preparing students for the workforce, employability skills must be woven throughout schooling.</w:t>
      </w:r>
      <w:r w:rsidR="00382887" w:rsidRPr="00655E8F">
        <w:rPr>
          <w:rFonts w:ascii="Times New Roman" w:hAnsi="Times New Roman" w:cs="Times New Roman"/>
          <w:sz w:val="24"/>
          <w:szCs w:val="24"/>
          <w:shd w:val="clear" w:color="auto" w:fill="FFFFFF"/>
        </w:rPr>
        <w:t xml:space="preserve"> </w:t>
      </w:r>
    </w:p>
    <w:p w14:paraId="2589AD5E" w14:textId="77777777" w:rsidR="00382887" w:rsidRPr="00655E8F" w:rsidRDefault="00382887" w:rsidP="00895D75">
      <w:pPr>
        <w:spacing w:line="480" w:lineRule="auto"/>
        <w:rPr>
          <w:rFonts w:ascii="Times New Roman" w:hAnsi="Times New Roman" w:cs="Times New Roman"/>
          <w:b/>
          <w:sz w:val="24"/>
          <w:szCs w:val="24"/>
        </w:rPr>
      </w:pPr>
      <w:r w:rsidRPr="00655E8F">
        <w:rPr>
          <w:rFonts w:ascii="Times New Roman" w:hAnsi="Times New Roman" w:cs="Times New Roman"/>
          <w:b/>
          <w:sz w:val="24"/>
          <w:szCs w:val="24"/>
        </w:rPr>
        <w:br w:type="page"/>
      </w:r>
    </w:p>
    <w:p w14:paraId="2DCCC697" w14:textId="77777777" w:rsidR="00F6745B" w:rsidRPr="00655E8F" w:rsidRDefault="0029515E" w:rsidP="009F6E1A">
      <w:pPr>
        <w:pStyle w:val="Heading1"/>
      </w:pPr>
      <w:bookmarkStart w:id="5" w:name="_Toc89944575"/>
      <w:r w:rsidRPr="00655E8F">
        <w:lastRenderedPageBreak/>
        <w:t>References</w:t>
      </w:r>
      <w:bookmarkEnd w:id="5"/>
    </w:p>
    <w:p w14:paraId="23EB67B9" w14:textId="77777777" w:rsidR="00FA32EE" w:rsidRPr="00655E8F" w:rsidRDefault="00FA32EE" w:rsidP="00895D75">
      <w:pPr>
        <w:spacing w:line="480" w:lineRule="auto"/>
        <w:ind w:left="720" w:hanging="720"/>
        <w:rPr>
          <w:rFonts w:ascii="Times New Roman" w:hAnsi="Times New Roman" w:cs="Times New Roman"/>
          <w:sz w:val="24"/>
          <w:szCs w:val="24"/>
          <w:shd w:val="clear" w:color="auto" w:fill="FFFFFF"/>
        </w:rPr>
      </w:pPr>
      <w:r w:rsidRPr="00655E8F">
        <w:rPr>
          <w:rFonts w:ascii="Times New Roman" w:hAnsi="Times New Roman" w:cs="Times New Roman"/>
          <w:sz w:val="24"/>
          <w:szCs w:val="24"/>
          <w:shd w:val="clear" w:color="auto" w:fill="FFFFFF"/>
        </w:rPr>
        <w:t xml:space="preserve">Gilson, C. B., Carter, E. W., &amp; Biggs, E. E. (2017). </w:t>
      </w:r>
      <w:r w:rsidR="0018333C" w:rsidRPr="00655E8F">
        <w:rPr>
          <w:rFonts w:ascii="Times New Roman" w:hAnsi="Times New Roman" w:cs="Times New Roman"/>
          <w:sz w:val="24"/>
          <w:szCs w:val="24"/>
          <w:shd w:val="clear" w:color="auto" w:fill="FFFFFF"/>
        </w:rPr>
        <w:t>A s</w:t>
      </w:r>
      <w:r w:rsidRPr="00655E8F">
        <w:rPr>
          <w:rFonts w:ascii="Times New Roman" w:hAnsi="Times New Roman" w:cs="Times New Roman"/>
          <w:sz w:val="24"/>
          <w:szCs w:val="24"/>
          <w:shd w:val="clear" w:color="auto" w:fill="FFFFFF"/>
        </w:rPr>
        <w:t>ystematic review of instructional methods to teach employment skills to secondary students with intellectual and developmental disabilities. </w:t>
      </w:r>
      <w:r w:rsidRPr="00655E8F">
        <w:rPr>
          <w:rFonts w:ascii="Times New Roman" w:hAnsi="Times New Roman" w:cs="Times New Roman"/>
          <w:i/>
          <w:iCs/>
          <w:sz w:val="24"/>
          <w:szCs w:val="24"/>
          <w:shd w:val="clear" w:color="auto" w:fill="FFFFFF"/>
        </w:rPr>
        <w:t>Research and Practice for Persons with Severe Disabilities</w:t>
      </w:r>
      <w:r w:rsidRPr="00655E8F">
        <w:rPr>
          <w:rFonts w:ascii="Times New Roman" w:hAnsi="Times New Roman" w:cs="Times New Roman"/>
          <w:sz w:val="24"/>
          <w:szCs w:val="24"/>
          <w:shd w:val="clear" w:color="auto" w:fill="FFFFFF"/>
        </w:rPr>
        <w:t>, </w:t>
      </w:r>
      <w:r w:rsidRPr="00655E8F">
        <w:rPr>
          <w:rFonts w:ascii="Times New Roman" w:hAnsi="Times New Roman" w:cs="Times New Roman"/>
          <w:i/>
          <w:iCs/>
          <w:sz w:val="24"/>
          <w:szCs w:val="24"/>
          <w:shd w:val="clear" w:color="auto" w:fill="FFFFFF"/>
        </w:rPr>
        <w:t>42</w:t>
      </w:r>
      <w:r w:rsidRPr="00655E8F">
        <w:rPr>
          <w:rFonts w:ascii="Times New Roman" w:hAnsi="Times New Roman" w:cs="Times New Roman"/>
          <w:sz w:val="24"/>
          <w:szCs w:val="24"/>
          <w:shd w:val="clear" w:color="auto" w:fill="FFFFFF"/>
        </w:rPr>
        <w:t>(2), 89-107.</w:t>
      </w:r>
    </w:p>
    <w:p w14:paraId="18F6E805" w14:textId="77777777" w:rsidR="00FA32EE" w:rsidRPr="00655E8F" w:rsidRDefault="00FA32EE" w:rsidP="00895D75">
      <w:pPr>
        <w:spacing w:line="480" w:lineRule="auto"/>
        <w:ind w:left="720" w:hanging="720"/>
        <w:rPr>
          <w:rFonts w:ascii="Times New Roman" w:hAnsi="Times New Roman" w:cs="Times New Roman"/>
          <w:sz w:val="24"/>
          <w:szCs w:val="24"/>
          <w:shd w:val="clear" w:color="auto" w:fill="FFFFFF"/>
        </w:rPr>
      </w:pPr>
      <w:r w:rsidRPr="00655E8F">
        <w:rPr>
          <w:rFonts w:ascii="Times New Roman" w:hAnsi="Times New Roman" w:cs="Times New Roman"/>
          <w:sz w:val="24"/>
          <w:szCs w:val="24"/>
          <w:shd w:val="clear" w:color="auto" w:fill="FFFFFF"/>
        </w:rPr>
        <w:t>Boles, M., Ganz, J., Hagan-Burke, S., Hong, E. R., Neely, L. C., Davis, J. L., &amp; Zhang, D. (2019). Effective interventions in teaching employment skills to individuals with developmental disabilities: A single-case meta-analysis. </w:t>
      </w:r>
      <w:r w:rsidRPr="00655E8F">
        <w:rPr>
          <w:rFonts w:ascii="Times New Roman" w:hAnsi="Times New Roman" w:cs="Times New Roman"/>
          <w:i/>
          <w:iCs/>
          <w:sz w:val="24"/>
          <w:szCs w:val="24"/>
          <w:shd w:val="clear" w:color="auto" w:fill="FFFFFF"/>
        </w:rPr>
        <w:t>Review</w:t>
      </w:r>
      <w:r w:rsidR="0018333C" w:rsidRPr="00655E8F">
        <w:rPr>
          <w:rFonts w:ascii="Times New Roman" w:hAnsi="Times New Roman" w:cs="Times New Roman"/>
          <w:i/>
          <w:iCs/>
          <w:sz w:val="24"/>
          <w:szCs w:val="24"/>
          <w:shd w:val="clear" w:color="auto" w:fill="FFFFFF"/>
        </w:rPr>
        <w:t>-</w:t>
      </w:r>
      <w:r w:rsidRPr="00655E8F">
        <w:rPr>
          <w:rFonts w:ascii="Times New Roman" w:hAnsi="Times New Roman" w:cs="Times New Roman"/>
          <w:i/>
          <w:iCs/>
          <w:sz w:val="24"/>
          <w:szCs w:val="24"/>
          <w:shd w:val="clear" w:color="auto" w:fill="FFFFFF"/>
        </w:rPr>
        <w:t>Journal of Autism and Developmental Disorders</w:t>
      </w:r>
      <w:r w:rsidRPr="00655E8F">
        <w:rPr>
          <w:rFonts w:ascii="Times New Roman" w:hAnsi="Times New Roman" w:cs="Times New Roman"/>
          <w:sz w:val="24"/>
          <w:szCs w:val="24"/>
          <w:shd w:val="clear" w:color="auto" w:fill="FFFFFF"/>
        </w:rPr>
        <w:t>, </w:t>
      </w:r>
      <w:r w:rsidRPr="00655E8F">
        <w:rPr>
          <w:rFonts w:ascii="Times New Roman" w:hAnsi="Times New Roman" w:cs="Times New Roman"/>
          <w:i/>
          <w:iCs/>
          <w:sz w:val="24"/>
          <w:szCs w:val="24"/>
          <w:shd w:val="clear" w:color="auto" w:fill="FFFFFF"/>
        </w:rPr>
        <w:t>6</w:t>
      </w:r>
      <w:r w:rsidRPr="00655E8F">
        <w:rPr>
          <w:rFonts w:ascii="Times New Roman" w:hAnsi="Times New Roman" w:cs="Times New Roman"/>
          <w:sz w:val="24"/>
          <w:szCs w:val="24"/>
          <w:shd w:val="clear" w:color="auto" w:fill="FFFFFF"/>
        </w:rPr>
        <w:t>(2), 200-215.</w:t>
      </w:r>
    </w:p>
    <w:p w14:paraId="532FCA0D" w14:textId="77777777" w:rsidR="00FA32EE" w:rsidRPr="00655E8F" w:rsidRDefault="00FA32EE" w:rsidP="00895D75">
      <w:pPr>
        <w:spacing w:line="480" w:lineRule="auto"/>
        <w:ind w:left="720" w:hanging="720"/>
        <w:rPr>
          <w:rFonts w:ascii="Times New Roman" w:hAnsi="Times New Roman" w:cs="Times New Roman"/>
          <w:sz w:val="24"/>
          <w:szCs w:val="24"/>
          <w:shd w:val="clear" w:color="auto" w:fill="FFFFFF"/>
        </w:rPr>
      </w:pPr>
      <w:r w:rsidRPr="00655E8F">
        <w:rPr>
          <w:rFonts w:ascii="Times New Roman" w:hAnsi="Times New Roman" w:cs="Times New Roman"/>
          <w:sz w:val="24"/>
          <w:szCs w:val="24"/>
          <w:shd w:val="clear" w:color="auto" w:fill="FFFFFF"/>
        </w:rPr>
        <w:t>Kim, Y. J., &amp; Kwon, R. H. (2021). A Case Study on the Effect of the Extracurricular Program of Convergence Major in Lifelong Education of Persons with Disabilities in Universities on Restaurant Employment Skills of High School Students with Intellectual and Developmental Disabilities. </w:t>
      </w:r>
      <w:r w:rsidRPr="00655E8F">
        <w:rPr>
          <w:rFonts w:ascii="Times New Roman" w:hAnsi="Times New Roman" w:cs="Times New Roman"/>
          <w:i/>
          <w:iCs/>
          <w:sz w:val="24"/>
          <w:szCs w:val="24"/>
          <w:shd w:val="clear" w:color="auto" w:fill="FFFFFF"/>
        </w:rPr>
        <w:t>Journal of Convergence for Information Technology</w:t>
      </w:r>
      <w:r w:rsidRPr="00655E8F">
        <w:rPr>
          <w:rFonts w:ascii="Times New Roman" w:hAnsi="Times New Roman" w:cs="Times New Roman"/>
          <w:sz w:val="24"/>
          <w:szCs w:val="24"/>
          <w:shd w:val="clear" w:color="auto" w:fill="FFFFFF"/>
        </w:rPr>
        <w:t>, </w:t>
      </w:r>
      <w:r w:rsidRPr="00655E8F">
        <w:rPr>
          <w:rFonts w:ascii="Times New Roman" w:hAnsi="Times New Roman" w:cs="Times New Roman"/>
          <w:i/>
          <w:iCs/>
          <w:sz w:val="24"/>
          <w:szCs w:val="24"/>
          <w:shd w:val="clear" w:color="auto" w:fill="FFFFFF"/>
        </w:rPr>
        <w:t>11</w:t>
      </w:r>
      <w:r w:rsidRPr="00655E8F">
        <w:rPr>
          <w:rFonts w:ascii="Times New Roman" w:hAnsi="Times New Roman" w:cs="Times New Roman"/>
          <w:sz w:val="24"/>
          <w:szCs w:val="24"/>
          <w:shd w:val="clear" w:color="auto" w:fill="FFFFFF"/>
        </w:rPr>
        <w:t>(7), 136-144.</w:t>
      </w:r>
    </w:p>
    <w:p w14:paraId="6B674470" w14:textId="77777777" w:rsidR="00FA32EE" w:rsidRPr="00655E8F" w:rsidRDefault="00FA32EE" w:rsidP="00895D75">
      <w:pPr>
        <w:spacing w:line="480" w:lineRule="auto"/>
        <w:ind w:left="720" w:hanging="720"/>
        <w:rPr>
          <w:rFonts w:ascii="Times New Roman" w:hAnsi="Times New Roman" w:cs="Times New Roman"/>
          <w:sz w:val="24"/>
          <w:szCs w:val="24"/>
          <w:shd w:val="clear" w:color="auto" w:fill="FFFFFF"/>
        </w:rPr>
      </w:pPr>
      <w:r w:rsidRPr="00655E8F">
        <w:rPr>
          <w:rFonts w:ascii="Times New Roman" w:hAnsi="Times New Roman" w:cs="Times New Roman"/>
          <w:sz w:val="24"/>
          <w:szCs w:val="24"/>
          <w:shd w:val="clear" w:color="auto" w:fill="FFFFFF"/>
        </w:rPr>
        <w:t>Koski, O. (2018). Work in the age of artificial intelligence: Four perspectives on the economy, employment, skills</w:t>
      </w:r>
      <w:r w:rsidR="0018333C" w:rsidRPr="00655E8F">
        <w:rPr>
          <w:rFonts w:ascii="Times New Roman" w:hAnsi="Times New Roman" w:cs="Times New Roman"/>
          <w:sz w:val="24"/>
          <w:szCs w:val="24"/>
          <w:shd w:val="clear" w:color="auto" w:fill="FFFFFF"/>
        </w:rPr>
        <w:t>,</w:t>
      </w:r>
      <w:r w:rsidRPr="00655E8F">
        <w:rPr>
          <w:rFonts w:ascii="Times New Roman" w:hAnsi="Times New Roman" w:cs="Times New Roman"/>
          <w:sz w:val="24"/>
          <w:szCs w:val="24"/>
          <w:shd w:val="clear" w:color="auto" w:fill="FFFFFF"/>
        </w:rPr>
        <w:t xml:space="preserve"> and ethics.</w:t>
      </w:r>
    </w:p>
    <w:p w14:paraId="73B97638" w14:textId="77777777" w:rsidR="00FA32EE" w:rsidRPr="00655E8F" w:rsidRDefault="00FA32EE" w:rsidP="00895D75">
      <w:pPr>
        <w:spacing w:line="480" w:lineRule="auto"/>
        <w:ind w:left="720" w:hanging="720"/>
        <w:rPr>
          <w:rFonts w:ascii="Times New Roman" w:hAnsi="Times New Roman" w:cs="Times New Roman"/>
          <w:sz w:val="24"/>
          <w:szCs w:val="24"/>
          <w:shd w:val="clear" w:color="auto" w:fill="FFFFFF"/>
        </w:rPr>
      </w:pPr>
      <w:r w:rsidRPr="00655E8F">
        <w:rPr>
          <w:rFonts w:ascii="Times New Roman" w:hAnsi="Times New Roman" w:cs="Times New Roman"/>
          <w:sz w:val="24"/>
          <w:szCs w:val="24"/>
          <w:shd w:val="clear" w:color="auto" w:fill="FFFFFF"/>
        </w:rPr>
        <w:t>Walsh, E., Holloway, J., McCoy, A., &amp; Lydon, H. (2017). Technology-aided interventions for employment skills in adults with autism spectrum disorder: a systematic review. </w:t>
      </w:r>
      <w:r w:rsidRPr="00655E8F">
        <w:rPr>
          <w:rFonts w:ascii="Times New Roman" w:hAnsi="Times New Roman" w:cs="Times New Roman"/>
          <w:i/>
          <w:iCs/>
          <w:sz w:val="24"/>
          <w:szCs w:val="24"/>
          <w:shd w:val="clear" w:color="auto" w:fill="FFFFFF"/>
        </w:rPr>
        <w:t>Review</w:t>
      </w:r>
      <w:r w:rsidR="0018333C" w:rsidRPr="00655E8F">
        <w:rPr>
          <w:rFonts w:ascii="Times New Roman" w:hAnsi="Times New Roman" w:cs="Times New Roman"/>
          <w:i/>
          <w:iCs/>
          <w:sz w:val="24"/>
          <w:szCs w:val="24"/>
          <w:shd w:val="clear" w:color="auto" w:fill="FFFFFF"/>
        </w:rPr>
        <w:t>-</w:t>
      </w:r>
      <w:r w:rsidRPr="00655E8F">
        <w:rPr>
          <w:rFonts w:ascii="Times New Roman" w:hAnsi="Times New Roman" w:cs="Times New Roman"/>
          <w:i/>
          <w:iCs/>
          <w:sz w:val="24"/>
          <w:szCs w:val="24"/>
          <w:shd w:val="clear" w:color="auto" w:fill="FFFFFF"/>
        </w:rPr>
        <w:t>Journal of Autism and Developmental Disorders</w:t>
      </w:r>
      <w:r w:rsidRPr="00655E8F">
        <w:rPr>
          <w:rFonts w:ascii="Times New Roman" w:hAnsi="Times New Roman" w:cs="Times New Roman"/>
          <w:sz w:val="24"/>
          <w:szCs w:val="24"/>
          <w:shd w:val="clear" w:color="auto" w:fill="FFFFFF"/>
        </w:rPr>
        <w:t>, </w:t>
      </w:r>
      <w:r w:rsidRPr="00655E8F">
        <w:rPr>
          <w:rFonts w:ascii="Times New Roman" w:hAnsi="Times New Roman" w:cs="Times New Roman"/>
          <w:i/>
          <w:iCs/>
          <w:sz w:val="24"/>
          <w:szCs w:val="24"/>
          <w:shd w:val="clear" w:color="auto" w:fill="FFFFFF"/>
        </w:rPr>
        <w:t>4</w:t>
      </w:r>
      <w:r w:rsidRPr="00655E8F">
        <w:rPr>
          <w:rFonts w:ascii="Times New Roman" w:hAnsi="Times New Roman" w:cs="Times New Roman"/>
          <w:sz w:val="24"/>
          <w:szCs w:val="24"/>
          <w:shd w:val="clear" w:color="auto" w:fill="FFFFFF"/>
        </w:rPr>
        <w:t>(1), 12-25.</w:t>
      </w:r>
    </w:p>
    <w:p w14:paraId="2CF93429" w14:textId="77777777" w:rsidR="00FA32EE" w:rsidRPr="00655E8F" w:rsidRDefault="00FA32EE" w:rsidP="00895D75">
      <w:pPr>
        <w:spacing w:line="480" w:lineRule="auto"/>
        <w:ind w:left="720" w:hanging="720"/>
        <w:rPr>
          <w:rFonts w:ascii="Times New Roman" w:hAnsi="Times New Roman" w:cs="Times New Roman"/>
          <w:sz w:val="24"/>
          <w:szCs w:val="24"/>
          <w:shd w:val="clear" w:color="auto" w:fill="FFFFFF"/>
        </w:rPr>
      </w:pPr>
      <w:r w:rsidRPr="00655E8F">
        <w:rPr>
          <w:rFonts w:ascii="Times New Roman" w:hAnsi="Times New Roman" w:cs="Times New Roman"/>
          <w:sz w:val="24"/>
          <w:szCs w:val="24"/>
          <w:shd w:val="clear" w:color="auto" w:fill="FFFFFF"/>
        </w:rPr>
        <w:t>Teng, W., Ma, C., Pahlevansharif, S., &amp; Turner, J. J. (2019). Graduate readiness for the employment market of the 4th industrial revolution: The development of soft employability skills. </w:t>
      </w:r>
      <w:r w:rsidRPr="00655E8F">
        <w:rPr>
          <w:rFonts w:ascii="Times New Roman" w:hAnsi="Times New Roman" w:cs="Times New Roman"/>
          <w:i/>
          <w:iCs/>
          <w:sz w:val="24"/>
          <w:szCs w:val="24"/>
          <w:shd w:val="clear" w:color="auto" w:fill="FFFFFF"/>
        </w:rPr>
        <w:t>Education+ Training</w:t>
      </w:r>
      <w:r w:rsidRPr="00655E8F">
        <w:rPr>
          <w:rFonts w:ascii="Times New Roman" w:hAnsi="Times New Roman" w:cs="Times New Roman"/>
          <w:sz w:val="24"/>
          <w:szCs w:val="24"/>
          <w:shd w:val="clear" w:color="auto" w:fill="FFFFFF"/>
        </w:rPr>
        <w:t>.</w:t>
      </w:r>
    </w:p>
    <w:p w14:paraId="6F52DF6F" w14:textId="77777777" w:rsidR="00FA32EE" w:rsidRPr="00655E8F" w:rsidRDefault="00FA32EE" w:rsidP="00895D75">
      <w:pPr>
        <w:spacing w:line="480" w:lineRule="auto"/>
        <w:ind w:left="720" w:hanging="720"/>
        <w:rPr>
          <w:rFonts w:ascii="Times New Roman" w:hAnsi="Times New Roman" w:cs="Times New Roman"/>
          <w:sz w:val="24"/>
          <w:szCs w:val="24"/>
          <w:shd w:val="clear" w:color="auto" w:fill="FFFFFF"/>
        </w:rPr>
      </w:pPr>
      <w:r w:rsidRPr="00655E8F">
        <w:rPr>
          <w:rFonts w:ascii="Times New Roman" w:hAnsi="Times New Roman" w:cs="Times New Roman"/>
          <w:sz w:val="24"/>
          <w:szCs w:val="24"/>
          <w:shd w:val="clear" w:color="auto" w:fill="FFFFFF"/>
        </w:rPr>
        <w:lastRenderedPageBreak/>
        <w:t>Choi, S. J., Jeong, J. C., &amp; Kim, S. N. (2019). Impact of vocational education and training on adult skills and employment: An applied multilevel analysis. </w:t>
      </w:r>
      <w:r w:rsidRPr="00655E8F">
        <w:rPr>
          <w:rFonts w:ascii="Times New Roman" w:hAnsi="Times New Roman" w:cs="Times New Roman"/>
          <w:i/>
          <w:iCs/>
          <w:sz w:val="24"/>
          <w:szCs w:val="24"/>
          <w:shd w:val="clear" w:color="auto" w:fill="FFFFFF"/>
        </w:rPr>
        <w:t>International Journal of Educational Development</w:t>
      </w:r>
      <w:r w:rsidRPr="00655E8F">
        <w:rPr>
          <w:rFonts w:ascii="Times New Roman" w:hAnsi="Times New Roman" w:cs="Times New Roman"/>
          <w:sz w:val="24"/>
          <w:szCs w:val="24"/>
          <w:shd w:val="clear" w:color="auto" w:fill="FFFFFF"/>
        </w:rPr>
        <w:t>, </w:t>
      </w:r>
      <w:r w:rsidRPr="00655E8F">
        <w:rPr>
          <w:rFonts w:ascii="Times New Roman" w:hAnsi="Times New Roman" w:cs="Times New Roman"/>
          <w:i/>
          <w:iCs/>
          <w:sz w:val="24"/>
          <w:szCs w:val="24"/>
          <w:shd w:val="clear" w:color="auto" w:fill="FFFFFF"/>
        </w:rPr>
        <w:t>66</w:t>
      </w:r>
      <w:r w:rsidRPr="00655E8F">
        <w:rPr>
          <w:rFonts w:ascii="Times New Roman" w:hAnsi="Times New Roman" w:cs="Times New Roman"/>
          <w:sz w:val="24"/>
          <w:szCs w:val="24"/>
          <w:shd w:val="clear" w:color="auto" w:fill="FFFFFF"/>
        </w:rPr>
        <w:t xml:space="preserve">, 129-138. </w:t>
      </w:r>
    </w:p>
    <w:p w14:paraId="59529DA8" w14:textId="77777777" w:rsidR="00FA32EE" w:rsidRPr="00655E8F" w:rsidRDefault="00FA32EE" w:rsidP="00895D75">
      <w:pPr>
        <w:spacing w:line="480" w:lineRule="auto"/>
        <w:ind w:left="720" w:hanging="720"/>
        <w:rPr>
          <w:rFonts w:ascii="Times New Roman" w:hAnsi="Times New Roman" w:cs="Times New Roman"/>
          <w:b/>
          <w:sz w:val="24"/>
          <w:szCs w:val="24"/>
        </w:rPr>
      </w:pPr>
      <w:r w:rsidRPr="00655E8F">
        <w:rPr>
          <w:rFonts w:ascii="Times New Roman" w:hAnsi="Times New Roman" w:cs="Times New Roman"/>
          <w:sz w:val="24"/>
          <w:szCs w:val="24"/>
          <w:shd w:val="clear" w:color="auto" w:fill="FFFFFF"/>
        </w:rPr>
        <w:t>Australia. Department of Employment, Skills, Small and Family Business. (2019). Department of Employment, Skills, Small and Family Business annual report [2018-19].</w:t>
      </w:r>
    </w:p>
    <w:sectPr w:rsidR="00FA32EE" w:rsidRPr="00655E8F" w:rsidSect="00DD5CC7">
      <w:headerReference w:type="default" r:id="rId11"/>
      <w:headerReference w:type="first" r:id="rId12"/>
      <w:footerReference w:type="first" r:id="rId13"/>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D4B7A" w14:textId="77777777" w:rsidR="00713236" w:rsidRDefault="00713236" w:rsidP="00DD5CC7">
      <w:pPr>
        <w:spacing w:after="0" w:line="240" w:lineRule="auto"/>
      </w:pPr>
      <w:r>
        <w:separator/>
      </w:r>
    </w:p>
  </w:endnote>
  <w:endnote w:type="continuationSeparator" w:id="0">
    <w:p w14:paraId="67CFCD1E" w14:textId="77777777" w:rsidR="00713236" w:rsidRDefault="00713236" w:rsidP="00DD5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720486"/>
      <w:docPartObj>
        <w:docPartGallery w:val="Page Numbers (Bottom of Page)"/>
        <w:docPartUnique/>
      </w:docPartObj>
    </w:sdtPr>
    <w:sdtEndPr>
      <w:rPr>
        <w:noProof/>
      </w:rPr>
    </w:sdtEndPr>
    <w:sdtContent>
      <w:p w14:paraId="5CEFB5E4" w14:textId="77777777" w:rsidR="00960CE1" w:rsidRDefault="00713236">
        <w:pPr>
          <w:pStyle w:val="Footer"/>
          <w:jc w:val="right"/>
        </w:pPr>
      </w:p>
    </w:sdtContent>
  </w:sdt>
  <w:p w14:paraId="7321DBC5" w14:textId="77777777" w:rsidR="00960CE1" w:rsidRDefault="00960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5EF94" w14:textId="77777777" w:rsidR="00713236" w:rsidRDefault="00713236" w:rsidP="00DD5CC7">
      <w:pPr>
        <w:spacing w:after="0" w:line="240" w:lineRule="auto"/>
      </w:pPr>
      <w:r>
        <w:separator/>
      </w:r>
    </w:p>
  </w:footnote>
  <w:footnote w:type="continuationSeparator" w:id="0">
    <w:p w14:paraId="0947E3EF" w14:textId="77777777" w:rsidR="00713236" w:rsidRDefault="00713236" w:rsidP="00DD5C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51508262"/>
      <w:docPartObj>
        <w:docPartGallery w:val="Page Numbers (Top of Page)"/>
        <w:docPartUnique/>
      </w:docPartObj>
    </w:sdtPr>
    <w:sdtEndPr>
      <w:rPr>
        <w:noProof/>
      </w:rPr>
    </w:sdtEndPr>
    <w:sdtContent>
      <w:p w14:paraId="2A613D46" w14:textId="77777777" w:rsidR="00960CE1" w:rsidRPr="00C87DD5" w:rsidRDefault="00960CE1">
        <w:pPr>
          <w:pStyle w:val="Header"/>
          <w:jc w:val="right"/>
          <w:rPr>
            <w:rFonts w:ascii="Times New Roman" w:hAnsi="Times New Roman" w:cs="Times New Roman"/>
            <w:sz w:val="24"/>
            <w:szCs w:val="24"/>
          </w:rPr>
        </w:pPr>
        <w:r w:rsidRPr="00C87DD5">
          <w:rPr>
            <w:rFonts w:ascii="Times New Roman" w:hAnsi="Times New Roman" w:cs="Times New Roman"/>
            <w:sz w:val="24"/>
            <w:szCs w:val="24"/>
          </w:rPr>
          <w:fldChar w:fldCharType="begin"/>
        </w:r>
        <w:r w:rsidRPr="00C87DD5">
          <w:rPr>
            <w:rFonts w:ascii="Times New Roman" w:hAnsi="Times New Roman" w:cs="Times New Roman"/>
            <w:sz w:val="24"/>
            <w:szCs w:val="24"/>
          </w:rPr>
          <w:instrText xml:space="preserve"> PAGE   \* MERGEFORMAT </w:instrText>
        </w:r>
        <w:r w:rsidRPr="00C87DD5">
          <w:rPr>
            <w:rFonts w:ascii="Times New Roman" w:hAnsi="Times New Roman" w:cs="Times New Roman"/>
            <w:sz w:val="24"/>
            <w:szCs w:val="24"/>
          </w:rPr>
          <w:fldChar w:fldCharType="separate"/>
        </w:r>
        <w:r w:rsidR="00895D75">
          <w:rPr>
            <w:rFonts w:ascii="Times New Roman" w:hAnsi="Times New Roman" w:cs="Times New Roman"/>
            <w:noProof/>
            <w:sz w:val="24"/>
            <w:szCs w:val="24"/>
          </w:rPr>
          <w:t>2</w:t>
        </w:r>
        <w:r w:rsidRPr="00C87DD5">
          <w:rPr>
            <w:rFonts w:ascii="Times New Roman" w:hAnsi="Times New Roman" w:cs="Times New Roman"/>
            <w:noProof/>
            <w:sz w:val="24"/>
            <w:szCs w:val="24"/>
          </w:rPr>
          <w:fldChar w:fldCharType="end"/>
        </w:r>
      </w:p>
    </w:sdtContent>
  </w:sdt>
  <w:p w14:paraId="6F786B83" w14:textId="77777777" w:rsidR="00960CE1" w:rsidRPr="00C87DD5" w:rsidRDefault="00960CE1">
    <w:pPr>
      <w:pStyle w:val="Header"/>
      <w:rPr>
        <w:rFonts w:ascii="Times New Roman" w:hAnsi="Times New Roman" w:cs="Times New Roman"/>
        <w:sz w:val="24"/>
        <w:szCs w:val="24"/>
      </w:rPr>
    </w:pPr>
    <w:r w:rsidRPr="00C87DD5">
      <w:rPr>
        <w:rFonts w:ascii="Times New Roman" w:hAnsi="Times New Roman" w:cs="Times New Roman"/>
        <w:sz w:val="24"/>
        <w:szCs w:val="24"/>
      </w:rPr>
      <w:t>Employability Skills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75392"/>
      <w:docPartObj>
        <w:docPartGallery w:val="Page Numbers (Top of Page)"/>
        <w:docPartUnique/>
      </w:docPartObj>
    </w:sdtPr>
    <w:sdtEndPr>
      <w:rPr>
        <w:noProof/>
      </w:rPr>
    </w:sdtEndPr>
    <w:sdtContent>
      <w:p w14:paraId="0C6EA06A" w14:textId="77777777" w:rsidR="00960CE1" w:rsidRDefault="00960CE1">
        <w:pPr>
          <w:pStyle w:val="Header"/>
          <w:jc w:val="right"/>
        </w:pPr>
        <w:r w:rsidRPr="00DD5CC7">
          <w:rPr>
            <w:rFonts w:ascii="Times New Roman" w:hAnsi="Times New Roman" w:cs="Times New Roman"/>
            <w:sz w:val="24"/>
            <w:szCs w:val="24"/>
          </w:rPr>
          <w:fldChar w:fldCharType="begin"/>
        </w:r>
        <w:r w:rsidRPr="00DD5CC7">
          <w:rPr>
            <w:rFonts w:ascii="Times New Roman" w:hAnsi="Times New Roman" w:cs="Times New Roman"/>
            <w:sz w:val="24"/>
            <w:szCs w:val="24"/>
          </w:rPr>
          <w:instrText xml:space="preserve"> PAGE   \* MERGEFORMAT </w:instrText>
        </w:r>
        <w:r w:rsidRPr="00DD5CC7">
          <w:rPr>
            <w:rFonts w:ascii="Times New Roman" w:hAnsi="Times New Roman" w:cs="Times New Roman"/>
            <w:sz w:val="24"/>
            <w:szCs w:val="24"/>
          </w:rPr>
          <w:fldChar w:fldCharType="separate"/>
        </w:r>
        <w:r w:rsidR="00895D75">
          <w:rPr>
            <w:rFonts w:ascii="Times New Roman" w:hAnsi="Times New Roman" w:cs="Times New Roman"/>
            <w:noProof/>
            <w:sz w:val="24"/>
            <w:szCs w:val="24"/>
          </w:rPr>
          <w:t>1</w:t>
        </w:r>
        <w:r w:rsidRPr="00DD5CC7">
          <w:rPr>
            <w:rFonts w:ascii="Times New Roman" w:hAnsi="Times New Roman" w:cs="Times New Roman"/>
            <w:noProof/>
            <w:sz w:val="24"/>
            <w:szCs w:val="24"/>
          </w:rPr>
          <w:fldChar w:fldCharType="end"/>
        </w:r>
      </w:p>
    </w:sdtContent>
  </w:sdt>
  <w:p w14:paraId="0B0CBCBB" w14:textId="77777777" w:rsidR="00960CE1" w:rsidRDefault="00960C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xMrM0NTQzMTI3MjVR0lEKTi0uzszPAykwqgUAtf4mASwAAAA="/>
  </w:docVars>
  <w:rsids>
    <w:rsidRoot w:val="00DD5CC7"/>
    <w:rsid w:val="00036333"/>
    <w:rsid w:val="00044C70"/>
    <w:rsid w:val="000818CD"/>
    <w:rsid w:val="0009265C"/>
    <w:rsid w:val="000A707F"/>
    <w:rsid w:val="000C26C9"/>
    <w:rsid w:val="000D7CEB"/>
    <w:rsid w:val="0018333C"/>
    <w:rsid w:val="001A1546"/>
    <w:rsid w:val="00206578"/>
    <w:rsid w:val="00225DB9"/>
    <w:rsid w:val="0029515E"/>
    <w:rsid w:val="0037515E"/>
    <w:rsid w:val="00382887"/>
    <w:rsid w:val="0041218C"/>
    <w:rsid w:val="005555B1"/>
    <w:rsid w:val="00655E8F"/>
    <w:rsid w:val="006763D4"/>
    <w:rsid w:val="00694513"/>
    <w:rsid w:val="00713236"/>
    <w:rsid w:val="007C4350"/>
    <w:rsid w:val="00853B91"/>
    <w:rsid w:val="00883E50"/>
    <w:rsid w:val="00895D75"/>
    <w:rsid w:val="008D4E66"/>
    <w:rsid w:val="00960CE1"/>
    <w:rsid w:val="00970AAE"/>
    <w:rsid w:val="009B5CBB"/>
    <w:rsid w:val="009C1C7D"/>
    <w:rsid w:val="009E6824"/>
    <w:rsid w:val="009F6E1A"/>
    <w:rsid w:val="00A00399"/>
    <w:rsid w:val="00A65F09"/>
    <w:rsid w:val="00A67C16"/>
    <w:rsid w:val="00A80929"/>
    <w:rsid w:val="00AA7EC5"/>
    <w:rsid w:val="00B753F2"/>
    <w:rsid w:val="00B806B8"/>
    <w:rsid w:val="00B83D33"/>
    <w:rsid w:val="00B92A76"/>
    <w:rsid w:val="00C537DB"/>
    <w:rsid w:val="00C87DD5"/>
    <w:rsid w:val="00CC5BCA"/>
    <w:rsid w:val="00DB0698"/>
    <w:rsid w:val="00DD5CC7"/>
    <w:rsid w:val="00DE49CD"/>
    <w:rsid w:val="00E801C9"/>
    <w:rsid w:val="00EC7516"/>
    <w:rsid w:val="00F13AFD"/>
    <w:rsid w:val="00F43F8F"/>
    <w:rsid w:val="00F6745B"/>
    <w:rsid w:val="00F82BED"/>
    <w:rsid w:val="00F961B5"/>
    <w:rsid w:val="00F979C8"/>
    <w:rsid w:val="00FA32EE"/>
    <w:rsid w:val="00FF53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2DB846"/>
  <w15:chartTrackingRefBased/>
  <w15:docId w15:val="{67EF476B-4754-43CC-BCF2-0999B713C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CC7"/>
  </w:style>
  <w:style w:type="paragraph" w:styleId="Heading1">
    <w:name w:val="heading 1"/>
    <w:basedOn w:val="Normal"/>
    <w:next w:val="Normal"/>
    <w:link w:val="Heading1Char"/>
    <w:uiPriority w:val="9"/>
    <w:qFormat/>
    <w:rsid w:val="009F6E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83D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44C7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B5CB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5C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5CC7"/>
  </w:style>
  <w:style w:type="paragraph" w:styleId="Footer">
    <w:name w:val="footer"/>
    <w:basedOn w:val="Normal"/>
    <w:link w:val="FooterChar"/>
    <w:uiPriority w:val="99"/>
    <w:unhideWhenUsed/>
    <w:rsid w:val="00DD5C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5CC7"/>
  </w:style>
  <w:style w:type="character" w:customStyle="1" w:styleId="authorcite">
    <w:name w:val="authorcite"/>
    <w:basedOn w:val="DefaultParagraphFont"/>
    <w:rsid w:val="00F6745B"/>
  </w:style>
  <w:style w:type="character" w:styleId="HTMLCite">
    <w:name w:val="HTML Cite"/>
    <w:basedOn w:val="DefaultParagraphFont"/>
    <w:uiPriority w:val="99"/>
    <w:semiHidden/>
    <w:unhideWhenUsed/>
    <w:rsid w:val="00F6745B"/>
    <w:rPr>
      <w:i/>
      <w:iCs/>
    </w:rPr>
  </w:style>
  <w:style w:type="paragraph" w:styleId="NormalWeb">
    <w:name w:val="Normal (Web)"/>
    <w:basedOn w:val="Normal"/>
    <w:uiPriority w:val="99"/>
    <w:unhideWhenUsed/>
    <w:rsid w:val="00F6745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tyles-module--contentsection--qwyk">
    <w:name w:val="styles-module--contentsection--_qwyk"/>
    <w:basedOn w:val="Normal"/>
    <w:rsid w:val="00A65F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9B5CBB"/>
    <w:rPr>
      <w:rFonts w:asciiTheme="majorHAnsi" w:eastAsiaTheme="majorEastAsia" w:hAnsiTheme="majorHAnsi" w:cstheme="majorBidi"/>
      <w:i/>
      <w:iCs/>
      <w:color w:val="2E74B5" w:themeColor="accent1" w:themeShade="BF"/>
    </w:rPr>
  </w:style>
  <w:style w:type="paragraph" w:customStyle="1" w:styleId="Default">
    <w:name w:val="Default"/>
    <w:rsid w:val="009B5CBB"/>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9B5CBB"/>
    <w:rPr>
      <w:color w:val="0000FF"/>
      <w:u w:val="single"/>
    </w:rPr>
  </w:style>
  <w:style w:type="paragraph" w:styleId="HTMLAddress">
    <w:name w:val="HTML Address"/>
    <w:basedOn w:val="Normal"/>
    <w:link w:val="HTMLAddressChar"/>
    <w:uiPriority w:val="99"/>
    <w:semiHidden/>
    <w:unhideWhenUsed/>
    <w:rsid w:val="009B5CBB"/>
    <w:pPr>
      <w:spacing w:after="0" w:line="240" w:lineRule="auto"/>
    </w:pPr>
    <w:rPr>
      <w:rFonts w:ascii="Times New Roman" w:eastAsia="Times New Roman" w:hAnsi="Times New Roman" w:cs="Times New Roman"/>
      <w:i/>
      <w:iCs/>
      <w:sz w:val="24"/>
      <w:szCs w:val="24"/>
    </w:rPr>
  </w:style>
  <w:style w:type="character" w:customStyle="1" w:styleId="HTMLAddressChar">
    <w:name w:val="HTML Address Char"/>
    <w:basedOn w:val="DefaultParagraphFont"/>
    <w:link w:val="HTMLAddress"/>
    <w:uiPriority w:val="99"/>
    <w:semiHidden/>
    <w:rsid w:val="009B5CBB"/>
    <w:rPr>
      <w:rFonts w:ascii="Times New Roman" w:eastAsia="Times New Roman" w:hAnsi="Times New Roman" w:cs="Times New Roman"/>
      <w:i/>
      <w:iCs/>
      <w:sz w:val="24"/>
      <w:szCs w:val="24"/>
    </w:rPr>
  </w:style>
  <w:style w:type="character" w:customStyle="1" w:styleId="Heading3Char">
    <w:name w:val="Heading 3 Char"/>
    <w:basedOn w:val="DefaultParagraphFont"/>
    <w:link w:val="Heading3"/>
    <w:uiPriority w:val="9"/>
    <w:rsid w:val="00044C70"/>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044C70"/>
    <w:rPr>
      <w:b/>
      <w:bCs/>
    </w:rPr>
  </w:style>
  <w:style w:type="character" w:styleId="Emphasis">
    <w:name w:val="Emphasis"/>
    <w:basedOn w:val="DefaultParagraphFont"/>
    <w:uiPriority w:val="20"/>
    <w:qFormat/>
    <w:rsid w:val="00044C70"/>
    <w:rPr>
      <w:i/>
      <w:iCs/>
    </w:rPr>
  </w:style>
  <w:style w:type="character" w:customStyle="1" w:styleId="Heading2Char">
    <w:name w:val="Heading 2 Char"/>
    <w:basedOn w:val="DefaultParagraphFont"/>
    <w:link w:val="Heading2"/>
    <w:uiPriority w:val="9"/>
    <w:semiHidden/>
    <w:rsid w:val="00B83D33"/>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9F6E1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F6E1A"/>
    <w:pPr>
      <w:outlineLvl w:val="9"/>
    </w:pPr>
  </w:style>
  <w:style w:type="paragraph" w:styleId="TOC1">
    <w:name w:val="toc 1"/>
    <w:basedOn w:val="Normal"/>
    <w:next w:val="Normal"/>
    <w:autoRedefine/>
    <w:uiPriority w:val="39"/>
    <w:unhideWhenUsed/>
    <w:rsid w:val="009F6E1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64527">
      <w:bodyDiv w:val="1"/>
      <w:marLeft w:val="0"/>
      <w:marRight w:val="0"/>
      <w:marTop w:val="0"/>
      <w:marBottom w:val="0"/>
      <w:divBdr>
        <w:top w:val="none" w:sz="0" w:space="0" w:color="auto"/>
        <w:left w:val="none" w:sz="0" w:space="0" w:color="auto"/>
        <w:bottom w:val="none" w:sz="0" w:space="0" w:color="auto"/>
        <w:right w:val="none" w:sz="0" w:space="0" w:color="auto"/>
      </w:divBdr>
      <w:divsChild>
        <w:div w:id="398329566">
          <w:blockQuote w:val="1"/>
          <w:marLeft w:val="720"/>
          <w:marRight w:val="720"/>
          <w:marTop w:val="100"/>
          <w:marBottom w:val="100"/>
          <w:divBdr>
            <w:top w:val="none" w:sz="0" w:space="0" w:color="auto"/>
            <w:left w:val="none" w:sz="0" w:space="0" w:color="auto"/>
            <w:bottom w:val="none" w:sz="0" w:space="0" w:color="auto"/>
            <w:right w:val="none" w:sz="0" w:space="0" w:color="auto"/>
          </w:divBdr>
        </w:div>
        <w:div w:id="2056392042">
          <w:blockQuote w:val="1"/>
          <w:marLeft w:val="720"/>
          <w:marRight w:val="720"/>
          <w:marTop w:val="100"/>
          <w:marBottom w:val="100"/>
          <w:divBdr>
            <w:top w:val="none" w:sz="0" w:space="0" w:color="auto"/>
            <w:left w:val="none" w:sz="0" w:space="0" w:color="auto"/>
            <w:bottom w:val="none" w:sz="0" w:space="0" w:color="auto"/>
            <w:right w:val="none" w:sz="0" w:space="0" w:color="auto"/>
          </w:divBdr>
        </w:div>
        <w:div w:id="811020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66874144">
      <w:bodyDiv w:val="1"/>
      <w:marLeft w:val="0"/>
      <w:marRight w:val="0"/>
      <w:marTop w:val="0"/>
      <w:marBottom w:val="0"/>
      <w:divBdr>
        <w:top w:val="none" w:sz="0" w:space="0" w:color="auto"/>
        <w:left w:val="none" w:sz="0" w:space="0" w:color="auto"/>
        <w:bottom w:val="none" w:sz="0" w:space="0" w:color="auto"/>
        <w:right w:val="none" w:sz="0" w:space="0" w:color="auto"/>
      </w:divBdr>
    </w:div>
    <w:div w:id="1655794347">
      <w:bodyDiv w:val="1"/>
      <w:marLeft w:val="0"/>
      <w:marRight w:val="0"/>
      <w:marTop w:val="0"/>
      <w:marBottom w:val="0"/>
      <w:divBdr>
        <w:top w:val="none" w:sz="0" w:space="0" w:color="auto"/>
        <w:left w:val="none" w:sz="0" w:space="0" w:color="auto"/>
        <w:bottom w:val="none" w:sz="0" w:space="0" w:color="auto"/>
        <w:right w:val="none" w:sz="0" w:space="0" w:color="auto"/>
      </w:divBdr>
    </w:div>
    <w:div w:id="186242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066965bc3e156a3675dff3c43fd843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33da15ffff9ef6e083f8ab8ef407417"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85C4CF-3B94-44D0-B587-7C10BF5AA8E4}">
  <ds:schemaRefs>
    <ds:schemaRef ds:uri="http://schemas.openxmlformats.org/officeDocument/2006/bibliography"/>
  </ds:schemaRefs>
</ds:datastoreItem>
</file>

<file path=customXml/itemProps2.xml><?xml version="1.0" encoding="utf-8"?>
<ds:datastoreItem xmlns:ds="http://schemas.openxmlformats.org/officeDocument/2006/customXml" ds:itemID="{D2394118-3DE4-4E7A-82FD-8659574F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7C2F2F-651E-4F76-BE9A-2B1BEC80FABE}">
  <ds:schemaRefs>
    <ds:schemaRef ds:uri="http://schemas.microsoft.com/sharepoint/v3/contenttype/forms"/>
  </ds:schemaRefs>
</ds:datastoreItem>
</file>

<file path=customXml/itemProps4.xml><?xml version="1.0" encoding="utf-8"?>
<ds:datastoreItem xmlns:ds="http://schemas.openxmlformats.org/officeDocument/2006/customXml" ds:itemID="{27334236-7FFC-4537-B8A9-ABA50986B7C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2145</Words>
  <Characters>12230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GeoVincey</dc:creator>
  <cp:keywords/>
  <dc:description/>
  <cp:lastModifiedBy>Addis Nikeya Richardson (2028001)</cp:lastModifiedBy>
  <cp:revision>9</cp:revision>
  <dcterms:created xsi:type="dcterms:W3CDTF">2021-12-10T10:25:00Z</dcterms:created>
  <dcterms:modified xsi:type="dcterms:W3CDTF">2021-12-10T10:30:00Z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