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0B747F1" w14:textId="77777777" w:rsidR="009F4176" w:rsidRPr="00A03665" w:rsidRDefault="009F4176" w:rsidP="009F4176">
      <w:pPr>
        <w:rPr>
          <w:rFonts w:ascii="Arial" w:hAnsi="Arial" w:cs="Arial"/>
        </w:rPr>
      </w:pPr>
    </w:p>
    <w:p w14:paraId="32E80CCD" w14:textId="77777777" w:rsidR="009F4176" w:rsidRPr="00A03665" w:rsidRDefault="009F4176" w:rsidP="009F4176">
      <w:pPr>
        <w:rPr>
          <w:rFonts w:ascii="Arial" w:hAnsi="Arial" w:cs="Arial"/>
        </w:rPr>
      </w:pPr>
    </w:p>
    <w:p w14:paraId="2F6F7BAF" w14:textId="77777777" w:rsidR="009F4176" w:rsidRPr="00A03665" w:rsidRDefault="009F4176" w:rsidP="009F4176">
      <w:pPr>
        <w:rPr>
          <w:rFonts w:ascii="Arial" w:hAnsi="Arial" w:cs="Arial"/>
        </w:rPr>
      </w:pPr>
    </w:p>
    <w:p w14:paraId="1369515C" w14:textId="77777777" w:rsidR="009F4176" w:rsidRPr="00A03665" w:rsidRDefault="009F4176" w:rsidP="009F4176">
      <w:pPr>
        <w:rPr>
          <w:rFonts w:ascii="Arial" w:hAnsi="Arial" w:cs="Arial"/>
        </w:rPr>
      </w:pPr>
    </w:p>
    <w:p w14:paraId="50E4A084" w14:textId="77777777" w:rsidR="009F4176" w:rsidRPr="00A03665" w:rsidRDefault="009F4176" w:rsidP="009F4176">
      <w:pPr>
        <w:rPr>
          <w:rFonts w:ascii="Arial" w:hAnsi="Arial" w:cs="Arial"/>
        </w:rPr>
      </w:pPr>
    </w:p>
    <w:p w14:paraId="66938CC5" w14:textId="77777777" w:rsidR="00A03665" w:rsidRPr="00A03665" w:rsidRDefault="00A03665" w:rsidP="00A03665">
      <w:pPr>
        <w:jc w:val="center"/>
        <w:rPr>
          <w:rFonts w:ascii="Arial" w:hAnsi="Arial" w:cs="Arial"/>
          <w:sz w:val="40"/>
          <w:szCs w:val="40"/>
        </w:rPr>
      </w:pPr>
      <w:r w:rsidRPr="00A03665">
        <w:rPr>
          <w:rFonts w:ascii="Arial" w:hAnsi="Arial" w:cs="Arial"/>
          <w:sz w:val="40"/>
          <w:szCs w:val="40"/>
        </w:rPr>
        <w:t>Student Journal</w:t>
      </w:r>
    </w:p>
    <w:p w14:paraId="458C516F" w14:textId="77777777" w:rsidR="00A03665" w:rsidRPr="00A03665" w:rsidRDefault="00A03665" w:rsidP="00A03665">
      <w:pPr>
        <w:jc w:val="center"/>
        <w:rPr>
          <w:rFonts w:ascii="Arial" w:hAnsi="Arial" w:cs="Arial"/>
          <w:sz w:val="40"/>
          <w:szCs w:val="40"/>
        </w:rPr>
      </w:pPr>
    </w:p>
    <w:p w14:paraId="331CF06F" w14:textId="77777777" w:rsidR="00A03665" w:rsidRPr="00A03665" w:rsidRDefault="00A03665" w:rsidP="00A03665">
      <w:pPr>
        <w:jc w:val="center"/>
        <w:rPr>
          <w:rFonts w:ascii="Arial" w:hAnsi="Arial" w:cs="Arial"/>
          <w:sz w:val="40"/>
          <w:szCs w:val="40"/>
        </w:rPr>
      </w:pPr>
      <w:r w:rsidRPr="00A03665">
        <w:rPr>
          <w:rFonts w:ascii="Arial" w:hAnsi="Arial" w:cs="Arial"/>
          <w:sz w:val="40"/>
          <w:szCs w:val="40"/>
        </w:rPr>
        <w:t>Food and Beverage</w:t>
      </w:r>
    </w:p>
    <w:p w14:paraId="78409562" w14:textId="77777777" w:rsidR="00A03665" w:rsidRPr="00A03665" w:rsidRDefault="00A03665" w:rsidP="00A03665">
      <w:pPr>
        <w:jc w:val="center"/>
        <w:rPr>
          <w:sz w:val="40"/>
          <w:szCs w:val="40"/>
        </w:rPr>
      </w:pPr>
    </w:p>
    <w:p w14:paraId="60AFC03E" w14:textId="77777777" w:rsidR="00A03665" w:rsidRDefault="00A03665" w:rsidP="00A03665"/>
    <w:p w14:paraId="516EFD3D" w14:textId="77777777" w:rsidR="00A03665" w:rsidRPr="00A03665" w:rsidRDefault="00A03665" w:rsidP="00A03665">
      <w:pPr>
        <w:rPr>
          <w:rFonts w:ascii="Arial" w:hAnsi="Arial" w:cs="Arial"/>
          <w:sz w:val="28"/>
          <w:szCs w:val="28"/>
        </w:rPr>
      </w:pPr>
    </w:p>
    <w:p w14:paraId="29F5EA86" w14:textId="77777777" w:rsidR="00A03665" w:rsidRPr="00A03665" w:rsidRDefault="00A03665" w:rsidP="00A03665">
      <w:pPr>
        <w:rPr>
          <w:rFonts w:ascii="Arial" w:hAnsi="Arial" w:cs="Arial"/>
          <w:sz w:val="28"/>
          <w:szCs w:val="28"/>
        </w:rPr>
      </w:pPr>
      <w:r w:rsidRPr="00A03665">
        <w:rPr>
          <w:rFonts w:ascii="Arial" w:hAnsi="Arial" w:cs="Arial"/>
          <w:sz w:val="28"/>
          <w:szCs w:val="28"/>
        </w:rPr>
        <w:t>Student Name: Kinga Torok</w:t>
      </w:r>
    </w:p>
    <w:p w14:paraId="5A32D698" w14:textId="77777777" w:rsidR="00A03665" w:rsidRPr="00A03665" w:rsidRDefault="00A03665" w:rsidP="00A03665">
      <w:pPr>
        <w:rPr>
          <w:rFonts w:ascii="Arial" w:hAnsi="Arial" w:cs="Arial"/>
          <w:sz w:val="28"/>
          <w:szCs w:val="28"/>
        </w:rPr>
      </w:pPr>
    </w:p>
    <w:p w14:paraId="6B5F5CBC" w14:textId="77777777" w:rsidR="00A03665" w:rsidRPr="00A03665" w:rsidRDefault="00A03665" w:rsidP="00A03665">
      <w:pPr>
        <w:rPr>
          <w:rFonts w:ascii="Arial" w:hAnsi="Arial" w:cs="Arial"/>
          <w:sz w:val="28"/>
          <w:szCs w:val="28"/>
        </w:rPr>
      </w:pPr>
      <w:r w:rsidRPr="00A03665">
        <w:rPr>
          <w:rFonts w:ascii="Arial" w:hAnsi="Arial" w:cs="Arial"/>
          <w:sz w:val="28"/>
          <w:szCs w:val="28"/>
        </w:rPr>
        <w:t>Student Number: 2211429</w:t>
      </w:r>
    </w:p>
    <w:p w14:paraId="44757821" w14:textId="77777777" w:rsidR="00A03665" w:rsidRPr="00A03665" w:rsidRDefault="00A03665" w:rsidP="00A03665">
      <w:pPr>
        <w:rPr>
          <w:rFonts w:ascii="Arial" w:hAnsi="Arial" w:cs="Arial"/>
          <w:sz w:val="28"/>
          <w:szCs w:val="28"/>
        </w:rPr>
      </w:pPr>
    </w:p>
    <w:p w14:paraId="698E701D" w14:textId="77777777" w:rsidR="00A03665" w:rsidRPr="00A03665" w:rsidRDefault="00A03665" w:rsidP="00A03665">
      <w:pPr>
        <w:rPr>
          <w:rFonts w:ascii="Arial" w:hAnsi="Arial" w:cs="Arial"/>
          <w:sz w:val="28"/>
          <w:szCs w:val="28"/>
        </w:rPr>
      </w:pPr>
      <w:r w:rsidRPr="00A03665">
        <w:rPr>
          <w:rFonts w:ascii="Arial" w:hAnsi="Arial" w:cs="Arial"/>
          <w:sz w:val="28"/>
          <w:szCs w:val="28"/>
        </w:rPr>
        <w:t>Lecturer: Tristan Hawkins</w:t>
      </w:r>
    </w:p>
    <w:p w14:paraId="186FF87B" w14:textId="77777777" w:rsidR="00A03665" w:rsidRPr="00A03665" w:rsidRDefault="00A03665" w:rsidP="00A03665">
      <w:pPr>
        <w:rPr>
          <w:rFonts w:ascii="Arial" w:hAnsi="Arial" w:cs="Arial"/>
          <w:sz w:val="28"/>
          <w:szCs w:val="28"/>
        </w:rPr>
      </w:pPr>
    </w:p>
    <w:p w14:paraId="7F02B295" w14:textId="33B03699" w:rsidR="009F4176" w:rsidRPr="00A03665" w:rsidRDefault="00A03665" w:rsidP="00A03665">
      <w:pPr>
        <w:rPr>
          <w:rFonts w:ascii="Arial" w:hAnsi="Arial" w:cs="Arial"/>
          <w:sz w:val="28"/>
          <w:szCs w:val="28"/>
        </w:rPr>
      </w:pPr>
      <w:r w:rsidRPr="00A03665">
        <w:rPr>
          <w:rFonts w:ascii="Arial" w:hAnsi="Arial" w:cs="Arial"/>
          <w:sz w:val="28"/>
          <w:szCs w:val="28"/>
        </w:rPr>
        <w:t>Word count:</w:t>
      </w:r>
      <w:r w:rsidR="00C57470">
        <w:rPr>
          <w:rFonts w:ascii="Arial" w:hAnsi="Arial" w:cs="Arial"/>
          <w:sz w:val="28"/>
          <w:szCs w:val="28"/>
        </w:rPr>
        <w:t xml:space="preserve"> 841</w:t>
      </w:r>
    </w:p>
    <w:p w14:paraId="3964DAD6" w14:textId="77777777" w:rsidR="009F4176" w:rsidRDefault="009F4176" w:rsidP="009F4176"/>
    <w:p w14:paraId="4C97FB6B" w14:textId="77777777" w:rsidR="009F4176" w:rsidRDefault="009F4176" w:rsidP="009F4176"/>
    <w:p w14:paraId="5B20016D" w14:textId="77777777" w:rsidR="009F4176" w:rsidRDefault="009F4176" w:rsidP="009F4176"/>
    <w:p w14:paraId="36AEE96D" w14:textId="77777777" w:rsidR="009F4176" w:rsidRDefault="009F4176" w:rsidP="009F4176"/>
    <w:p w14:paraId="337B8DCF" w14:textId="77777777" w:rsidR="009F4176" w:rsidRDefault="009F4176" w:rsidP="009F4176"/>
    <w:p w14:paraId="4ED7BB7C" w14:textId="77777777" w:rsidR="009F4176" w:rsidRDefault="009F4176" w:rsidP="009F4176"/>
    <w:p w14:paraId="4F75F51F" w14:textId="77777777" w:rsidR="009F4176" w:rsidRDefault="009F4176" w:rsidP="009F4176"/>
    <w:p w14:paraId="4F342690" w14:textId="77777777" w:rsidR="009F4176" w:rsidRDefault="009F4176" w:rsidP="009F4176"/>
    <w:p w14:paraId="78B542E8" w14:textId="77777777" w:rsidR="00AF3CE2" w:rsidRDefault="00AF3CE2" w:rsidP="009F4176"/>
    <w:p w14:paraId="28CA6F1E" w14:textId="5F8B291E" w:rsidR="009F4176" w:rsidRPr="00AF3CE2" w:rsidRDefault="009F4176" w:rsidP="009F4176">
      <w:pPr>
        <w:rPr>
          <w:rFonts w:ascii="Arial" w:hAnsi="Arial" w:cs="Arial"/>
          <w:sz w:val="24"/>
          <w:szCs w:val="24"/>
        </w:rPr>
      </w:pPr>
      <w:r w:rsidRPr="00AF3CE2">
        <w:rPr>
          <w:rFonts w:ascii="Arial" w:hAnsi="Arial" w:cs="Arial"/>
          <w:sz w:val="24"/>
          <w:szCs w:val="24"/>
        </w:rPr>
        <w:lastRenderedPageBreak/>
        <w:t>In this journal, I will provide some personal reflections on the world of food and drink, as well as some critical analysis of the way food is presented in restaurants and the significance of upscale dining.</w:t>
      </w:r>
    </w:p>
    <w:p w14:paraId="7915970E" w14:textId="77777777" w:rsidR="009F4176" w:rsidRPr="00AF3CE2" w:rsidRDefault="009F4176" w:rsidP="009F4176">
      <w:pPr>
        <w:rPr>
          <w:rFonts w:ascii="Arial" w:hAnsi="Arial" w:cs="Arial"/>
          <w:sz w:val="24"/>
          <w:szCs w:val="24"/>
        </w:rPr>
      </w:pPr>
      <w:r w:rsidRPr="00AF3CE2">
        <w:rPr>
          <w:rFonts w:ascii="Arial" w:hAnsi="Arial" w:cs="Arial"/>
          <w:sz w:val="24"/>
          <w:szCs w:val="24"/>
        </w:rPr>
        <w:t>During the second semester of my undergraduate education, in the span of only a few short weeks, I was exposed to a significant amount of new knowledge about a variety of foods and drinks, which piqued my interest in learning more on the topic. I began looking into a lot of other sites, and it astonished me how many different things may influence it.</w:t>
      </w:r>
    </w:p>
    <w:p w14:paraId="4C50E707" w14:textId="77777777" w:rsidR="009F4176" w:rsidRPr="00AF3CE2" w:rsidRDefault="009F4176" w:rsidP="009F4176">
      <w:pPr>
        <w:rPr>
          <w:rFonts w:ascii="Arial" w:hAnsi="Arial" w:cs="Arial"/>
          <w:sz w:val="24"/>
          <w:szCs w:val="24"/>
        </w:rPr>
      </w:pPr>
      <w:r w:rsidRPr="00AF3CE2">
        <w:rPr>
          <w:rFonts w:ascii="Arial" w:hAnsi="Arial" w:cs="Arial"/>
          <w:sz w:val="24"/>
          <w:szCs w:val="24"/>
        </w:rPr>
        <w:t>The idea of Food and Beverage Management originated with Bernard Davis, who wrote the first version of his book. After that, he went on to create the second and third editions, and many students and food and beverage managers all around the globe have learnt from these books.</w:t>
      </w:r>
    </w:p>
    <w:p w14:paraId="56BBC398" w14:textId="77777777" w:rsidR="009F4176" w:rsidRPr="00AF3CE2" w:rsidRDefault="009F4176" w:rsidP="009F4176">
      <w:pPr>
        <w:rPr>
          <w:rFonts w:ascii="Arial" w:hAnsi="Arial" w:cs="Arial"/>
          <w:sz w:val="24"/>
          <w:szCs w:val="24"/>
        </w:rPr>
      </w:pPr>
      <w:r w:rsidRPr="00AF3CE2">
        <w:rPr>
          <w:rFonts w:ascii="Arial" w:hAnsi="Arial" w:cs="Arial"/>
          <w:sz w:val="24"/>
          <w:szCs w:val="24"/>
        </w:rPr>
        <w:t>It is explained to us by Powers and Battows, 2003, how essential the tasks that hospitality managers play in the hospitality industry are. The manager is responsible for ensuring that customers feel welcome, ensuring that the restaurant is successful, and bringing in a profit.</w:t>
      </w:r>
    </w:p>
    <w:p w14:paraId="7C4B8611" w14:textId="77777777" w:rsidR="009F4176" w:rsidRPr="00AF3CE2" w:rsidRDefault="009F4176" w:rsidP="009F4176">
      <w:pPr>
        <w:rPr>
          <w:rFonts w:ascii="Arial" w:hAnsi="Arial" w:cs="Arial"/>
          <w:sz w:val="24"/>
          <w:szCs w:val="24"/>
        </w:rPr>
      </w:pPr>
      <w:r w:rsidRPr="00AF3CE2">
        <w:rPr>
          <w:rFonts w:ascii="Arial" w:hAnsi="Arial" w:cs="Arial"/>
          <w:sz w:val="24"/>
          <w:szCs w:val="24"/>
        </w:rPr>
        <w:t>The 21st century will usher in a new age of food safety, in contrast to the latter part of the 20th century, which saw a significant rise in the number of food-borne diseases and widespread outbreaks.</w:t>
      </w:r>
    </w:p>
    <w:p w14:paraId="786330EF" w14:textId="77777777" w:rsidR="009F4176" w:rsidRPr="00AF3CE2" w:rsidRDefault="009F4176" w:rsidP="009F4176">
      <w:pPr>
        <w:rPr>
          <w:rFonts w:ascii="Arial" w:hAnsi="Arial" w:cs="Arial"/>
          <w:sz w:val="24"/>
          <w:szCs w:val="24"/>
        </w:rPr>
      </w:pPr>
      <w:r w:rsidRPr="00AF3CE2">
        <w:rPr>
          <w:rFonts w:ascii="Arial" w:hAnsi="Arial" w:cs="Arial"/>
          <w:sz w:val="24"/>
          <w:szCs w:val="24"/>
        </w:rPr>
        <w:t>"Food safety" is defined as "the assurance that food will not cause damage to the consumer when it is cooked and/or consumed according to its intended purpose," as stated by the California Advisory Commission (CAC).</w:t>
      </w:r>
    </w:p>
    <w:p w14:paraId="10593D49" w14:textId="77777777" w:rsidR="009F4176" w:rsidRPr="00AF3CE2" w:rsidRDefault="009F4176" w:rsidP="009F4176">
      <w:pPr>
        <w:rPr>
          <w:rFonts w:ascii="Arial" w:hAnsi="Arial" w:cs="Arial"/>
          <w:sz w:val="24"/>
          <w:szCs w:val="24"/>
        </w:rPr>
      </w:pPr>
      <w:r w:rsidRPr="00AF3CE2">
        <w:rPr>
          <w:rFonts w:ascii="Arial" w:hAnsi="Arial" w:cs="Arial"/>
          <w:sz w:val="24"/>
          <w:szCs w:val="24"/>
        </w:rPr>
        <w:t>The open kitchen layout is becoming more popular in restaurants. In this manner, the restaurant is more open and honest with its patrons, which in turn makes it more appealing to those patrons. This layout is being used by Marriott International at the Marriott's Cru Steakhouse that is located in Manila.</w:t>
      </w:r>
    </w:p>
    <w:p w14:paraId="4A90C1C1" w14:textId="77777777" w:rsidR="009F4176" w:rsidRPr="00AF3CE2" w:rsidRDefault="009F4176" w:rsidP="009F4176">
      <w:pPr>
        <w:rPr>
          <w:rFonts w:ascii="Arial" w:hAnsi="Arial" w:cs="Arial"/>
          <w:sz w:val="24"/>
          <w:szCs w:val="24"/>
        </w:rPr>
      </w:pPr>
      <w:r w:rsidRPr="00AF3CE2">
        <w:rPr>
          <w:rFonts w:ascii="Arial" w:hAnsi="Arial" w:cs="Arial"/>
          <w:sz w:val="24"/>
          <w:szCs w:val="24"/>
        </w:rPr>
        <w:t>"Customer satisfaction with the cuisine went up by 10 percent when the chefs could see the consumers," said Ryan W. Buell, an assistant professor at Harvard Business School. "This was the case even when the customers couldn't see the cooks." In the alternative scenario, neither group was able to see the activities of the other, hence there was no increase in overall satisfaction compared to the condition at the start of the study.</w:t>
      </w:r>
    </w:p>
    <w:p w14:paraId="2E65F7B5" w14:textId="77777777" w:rsidR="009F4176" w:rsidRPr="00AF3CE2" w:rsidRDefault="009F4176" w:rsidP="009F4176">
      <w:pPr>
        <w:rPr>
          <w:rFonts w:ascii="Arial" w:hAnsi="Arial" w:cs="Arial"/>
          <w:sz w:val="24"/>
          <w:szCs w:val="24"/>
        </w:rPr>
      </w:pPr>
      <w:r w:rsidRPr="00AF3CE2">
        <w:rPr>
          <w:rFonts w:ascii="Arial" w:hAnsi="Arial" w:cs="Arial"/>
          <w:sz w:val="24"/>
          <w:szCs w:val="24"/>
        </w:rPr>
        <w:t>To fulfil the requirements of the patrons, the open kitchen requires cooks to possess both conventional hard talents and soft abilities. It has been observed that closed kitchens constitute "aggressive behaviours of this mostly male sector of work." [Citation needed] (cf. Burrow, Smith, Yakinthou, 2015).</w:t>
      </w:r>
    </w:p>
    <w:p w14:paraId="18DCB87E" w14:textId="77777777" w:rsidR="009F4176" w:rsidRPr="00AF3CE2" w:rsidRDefault="009F4176" w:rsidP="009F4176">
      <w:pPr>
        <w:rPr>
          <w:rFonts w:ascii="Arial" w:hAnsi="Arial" w:cs="Arial"/>
          <w:sz w:val="24"/>
          <w:szCs w:val="24"/>
        </w:rPr>
      </w:pPr>
      <w:r w:rsidRPr="00AF3CE2">
        <w:rPr>
          <w:rFonts w:ascii="Arial" w:hAnsi="Arial" w:cs="Arial"/>
          <w:sz w:val="24"/>
          <w:szCs w:val="24"/>
        </w:rPr>
        <w:t>According to the book "Nine Basic Principles of Hospitality and Service" (written by Wiley and published in the year 2000), "you only have one opportunity to create a good first impression."</w:t>
      </w:r>
    </w:p>
    <w:p w14:paraId="669E762A" w14:textId="77777777" w:rsidR="009F4176" w:rsidRPr="00AF3CE2" w:rsidRDefault="009F4176" w:rsidP="009F4176">
      <w:pPr>
        <w:rPr>
          <w:rFonts w:ascii="Arial" w:hAnsi="Arial" w:cs="Arial"/>
          <w:sz w:val="24"/>
          <w:szCs w:val="24"/>
        </w:rPr>
      </w:pPr>
      <w:r w:rsidRPr="00AF3CE2">
        <w:rPr>
          <w:rFonts w:ascii="Arial" w:hAnsi="Arial" w:cs="Arial"/>
          <w:sz w:val="24"/>
          <w:szCs w:val="24"/>
        </w:rPr>
        <w:lastRenderedPageBreak/>
        <w:t>According to Robertson (2008), once a consumer enters a restaurant, within the first 45 seconds of his experience there, he will have already formed more than 11 impressions of the establishment.</w:t>
      </w:r>
    </w:p>
    <w:p w14:paraId="68281288" w14:textId="77777777" w:rsidR="009F4176" w:rsidRPr="00AF3CE2" w:rsidRDefault="009F4176" w:rsidP="009F4176">
      <w:pPr>
        <w:rPr>
          <w:rFonts w:ascii="Arial" w:hAnsi="Arial" w:cs="Arial"/>
          <w:sz w:val="24"/>
          <w:szCs w:val="24"/>
        </w:rPr>
      </w:pPr>
      <w:r w:rsidRPr="00AF3CE2">
        <w:rPr>
          <w:rFonts w:ascii="Arial" w:hAnsi="Arial" w:cs="Arial"/>
          <w:sz w:val="24"/>
          <w:szCs w:val="24"/>
        </w:rPr>
        <w:t>There is an important level of quality in everything that is offered in fine dining restaurants, including the food, the drinks, the service, a calming and opulent atmosphere, and courteous employees, but the cost reflects this level of excellence. According to Chen et al., the client chooses fine dining not just to meet the fundamental need, but also because they have varying degrees of expectations for the eating experience.</w:t>
      </w:r>
    </w:p>
    <w:p w14:paraId="645BCD1C" w14:textId="77777777" w:rsidR="009F4176" w:rsidRPr="00AF3CE2" w:rsidRDefault="009F4176" w:rsidP="009F4176">
      <w:pPr>
        <w:rPr>
          <w:rFonts w:ascii="Arial" w:hAnsi="Arial" w:cs="Arial"/>
          <w:sz w:val="24"/>
          <w:szCs w:val="24"/>
        </w:rPr>
      </w:pPr>
      <w:r w:rsidRPr="00AF3CE2">
        <w:rPr>
          <w:rFonts w:ascii="Arial" w:hAnsi="Arial" w:cs="Arial"/>
          <w:sz w:val="24"/>
          <w:szCs w:val="24"/>
        </w:rPr>
        <w:t>At a restaurant that specialises in fine dining, the following are the four most important roles:</w:t>
      </w:r>
    </w:p>
    <w:p w14:paraId="30D8A5FB" w14:textId="77777777" w:rsidR="009F4176" w:rsidRPr="00AF3CE2" w:rsidRDefault="009F4176" w:rsidP="009F4176">
      <w:pPr>
        <w:rPr>
          <w:rFonts w:ascii="Arial" w:hAnsi="Arial" w:cs="Arial"/>
          <w:sz w:val="24"/>
          <w:szCs w:val="24"/>
        </w:rPr>
      </w:pPr>
      <w:r w:rsidRPr="00AF3CE2">
        <w:rPr>
          <w:rFonts w:ascii="Arial" w:hAnsi="Arial" w:cs="Arial"/>
          <w:sz w:val="24"/>
          <w:szCs w:val="24"/>
        </w:rPr>
        <w:t>1. Hosts: They give the first impression to the customer and are required to be friendly and approachable. They are responsible for taking reservations, responding to any questions the customer may have, maintaining a clean front house, dining room, and lobby area, and performing a variety of other duties.</w:t>
      </w:r>
    </w:p>
    <w:p w14:paraId="02645CDD" w14:textId="77777777" w:rsidR="009F4176" w:rsidRPr="00AF3CE2" w:rsidRDefault="009F4176" w:rsidP="009F4176">
      <w:pPr>
        <w:rPr>
          <w:rFonts w:ascii="Arial" w:hAnsi="Arial" w:cs="Arial"/>
          <w:sz w:val="24"/>
          <w:szCs w:val="24"/>
        </w:rPr>
      </w:pPr>
      <w:r w:rsidRPr="00AF3CE2">
        <w:rPr>
          <w:rFonts w:ascii="Arial" w:hAnsi="Arial" w:cs="Arial"/>
          <w:sz w:val="24"/>
          <w:szCs w:val="24"/>
        </w:rPr>
        <w:t>2. Servers are responsible for taking orders for food and beverages, being familiar with the restaurant's menu, and providing guests with recommendations for beer and wine that go well with their meals.</w:t>
      </w:r>
    </w:p>
    <w:p w14:paraId="5F4B331F" w14:textId="00F89B6A" w:rsidR="009F4176" w:rsidRPr="00AF3CE2" w:rsidRDefault="009F4176" w:rsidP="009F4176">
      <w:pPr>
        <w:rPr>
          <w:rFonts w:ascii="Arial" w:hAnsi="Arial" w:cs="Arial"/>
          <w:sz w:val="24"/>
          <w:szCs w:val="24"/>
        </w:rPr>
      </w:pPr>
      <w:r w:rsidRPr="00AF3CE2">
        <w:rPr>
          <w:rFonts w:ascii="Arial" w:hAnsi="Arial" w:cs="Arial"/>
          <w:sz w:val="24"/>
          <w:szCs w:val="24"/>
        </w:rPr>
        <w:t xml:space="preserve">3. </w:t>
      </w:r>
      <w:r w:rsidR="00CF7979">
        <w:rPr>
          <w:rFonts w:ascii="Arial" w:hAnsi="Arial" w:cs="Arial"/>
          <w:sz w:val="24"/>
          <w:szCs w:val="24"/>
        </w:rPr>
        <w:t>Executive Che</w:t>
      </w:r>
      <w:r w:rsidR="00FB256D">
        <w:rPr>
          <w:rFonts w:ascii="Arial" w:hAnsi="Arial" w:cs="Arial"/>
          <w:sz w:val="24"/>
          <w:szCs w:val="24"/>
        </w:rPr>
        <w:t xml:space="preserve">f- </w:t>
      </w:r>
      <w:r w:rsidRPr="00AF3CE2">
        <w:rPr>
          <w:rFonts w:ascii="Arial" w:hAnsi="Arial" w:cs="Arial"/>
          <w:sz w:val="24"/>
          <w:szCs w:val="24"/>
        </w:rPr>
        <w:t>provide a memorable dining experience, developing new menus. The head chef serves in a function analogous to that of a general manager for the kitchen. In addition to instructing line cooks and sous chefs, he is also responsible for overseeing the kitchen's equipment and for the procurement of supplies and food.</w:t>
      </w:r>
    </w:p>
    <w:p w14:paraId="62F505E0" w14:textId="34A72264" w:rsidR="009F4176" w:rsidRPr="00AF3CE2" w:rsidRDefault="009F4176" w:rsidP="009F4176">
      <w:pPr>
        <w:rPr>
          <w:rFonts w:ascii="Arial" w:hAnsi="Arial" w:cs="Arial"/>
          <w:sz w:val="24"/>
          <w:szCs w:val="24"/>
        </w:rPr>
      </w:pPr>
      <w:r w:rsidRPr="00AF3CE2">
        <w:rPr>
          <w:rFonts w:ascii="Arial" w:hAnsi="Arial" w:cs="Arial"/>
          <w:sz w:val="24"/>
          <w:szCs w:val="24"/>
        </w:rPr>
        <w:t>4.</w:t>
      </w:r>
      <w:r w:rsidR="00C57470">
        <w:rPr>
          <w:rFonts w:ascii="Arial" w:hAnsi="Arial" w:cs="Arial"/>
          <w:sz w:val="24"/>
          <w:szCs w:val="24"/>
        </w:rPr>
        <w:t xml:space="preserve"> </w:t>
      </w:r>
      <w:r w:rsidRPr="00AF3CE2">
        <w:rPr>
          <w:rFonts w:ascii="Arial" w:hAnsi="Arial" w:cs="Arial"/>
          <w:sz w:val="24"/>
          <w:szCs w:val="24"/>
        </w:rPr>
        <w:t>Pastry Chef: His duties include the preparation of sweets to round out the menu, and he, along with the other chefs, is responsible for collaborating with the Executive Chef to create menus that are perfectly balanced.</w:t>
      </w:r>
    </w:p>
    <w:p w14:paraId="6CEF5C81" w14:textId="77777777" w:rsidR="009F4176" w:rsidRPr="00AF3CE2" w:rsidRDefault="009F4176" w:rsidP="009F4176">
      <w:pPr>
        <w:rPr>
          <w:rFonts w:ascii="Arial" w:hAnsi="Arial" w:cs="Arial"/>
          <w:sz w:val="24"/>
          <w:szCs w:val="24"/>
        </w:rPr>
      </w:pPr>
      <w:r w:rsidRPr="00AF3CE2">
        <w:rPr>
          <w:rFonts w:ascii="Arial" w:hAnsi="Arial" w:cs="Arial"/>
          <w:sz w:val="24"/>
          <w:szCs w:val="24"/>
        </w:rPr>
        <w:t>There are many more vital responsibilities, some of which include the sous chefs, line cooks, and prep cooks. All these individuals put in a lot of effort to ensure that the client has an experience that they will never forget.</w:t>
      </w:r>
    </w:p>
    <w:p w14:paraId="2206676B" w14:textId="63ED3BA0" w:rsidR="00D91E5B" w:rsidRPr="00AF3CE2" w:rsidRDefault="009F4176" w:rsidP="009F4176">
      <w:pPr>
        <w:rPr>
          <w:rFonts w:ascii="Arial" w:hAnsi="Arial" w:cs="Arial"/>
          <w:sz w:val="24"/>
          <w:szCs w:val="24"/>
        </w:rPr>
      </w:pPr>
      <w:r w:rsidRPr="00AF3CE2">
        <w:rPr>
          <w:rFonts w:ascii="Arial" w:hAnsi="Arial" w:cs="Arial"/>
          <w:sz w:val="24"/>
          <w:szCs w:val="24"/>
        </w:rPr>
        <w:t xml:space="preserve">After doing some study, I have concluded that working in hospitality is not for everyone since it is a high-pressure workplace in which you cannot bring your troubles with you, you constantly need to be in a good mood, and you must make sure you do everything for the </w:t>
      </w:r>
      <w:r w:rsidR="00AF3CE2">
        <w:rPr>
          <w:rFonts w:ascii="Arial" w:hAnsi="Arial" w:cs="Arial"/>
          <w:sz w:val="24"/>
          <w:szCs w:val="24"/>
        </w:rPr>
        <w:t>customer</w:t>
      </w:r>
      <w:r w:rsidR="002719CC">
        <w:rPr>
          <w:rFonts w:ascii="Arial" w:hAnsi="Arial" w:cs="Arial"/>
          <w:sz w:val="24"/>
          <w:szCs w:val="24"/>
        </w:rPr>
        <w:t>.</w:t>
      </w:r>
    </w:p>
    <w:sectPr w:rsidR="00D91E5B" w:rsidRPr="00AF3CE2">
      <w:pgSz w:w="11906" w:h="16838"/>
      <w:pgMar w:top="1417" w:right="1417" w:bottom="1417"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EE"/>
    <w:family w:val="swiss"/>
    <w:pitch w:val="variable"/>
    <w:sig w:usb0="E00002FF" w:usb1="4000ACFF" w:usb2="00000001" w:usb3="00000000" w:csb0="0000019F" w:csb1="00000000"/>
  </w:font>
  <w:font w:name="Times New Roman">
    <w:panose1 w:val="02020603050405020304"/>
    <w:charset w:val="EE"/>
    <w:family w:val="roman"/>
    <w:pitch w:val="variable"/>
    <w:sig w:usb0="E0002EFF" w:usb1="C0007843" w:usb2="00000009" w:usb3="00000000" w:csb0="000001FF" w:csb1="00000000"/>
  </w:font>
  <w:font w:name="Arial">
    <w:panose1 w:val="020B0604020202020204"/>
    <w:charset w:val="EE"/>
    <w:family w:val="swiss"/>
    <w:pitch w:val="variable"/>
    <w:sig w:usb0="E0002AFF" w:usb1="C0007843" w:usb2="00000009" w:usb3="00000000" w:csb0="000001FF" w:csb1="00000000"/>
  </w:font>
  <w:font w:name="Calibri Light">
    <w:panose1 w:val="020F0302020204030204"/>
    <w:charset w:val="EE"/>
    <w:family w:val="swiss"/>
    <w:pitch w:val="variable"/>
    <w:sig w:usb0="A00002EF" w:usb1="4000207B"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F4176"/>
    <w:rsid w:val="00052123"/>
    <w:rsid w:val="002719CC"/>
    <w:rsid w:val="009F4176"/>
    <w:rsid w:val="00A03665"/>
    <w:rsid w:val="00AF3CE2"/>
    <w:rsid w:val="00C57470"/>
    <w:rsid w:val="00CF7979"/>
    <w:rsid w:val="00D91E5B"/>
    <w:rsid w:val="00FB256D"/>
  </w:rsids>
  <m:mathPr>
    <m:mathFont m:val="Cambria Math"/>
    <m:brkBin m:val="before"/>
    <m:brkBinSub m:val="--"/>
    <m:smallFrac m:val="0"/>
    <m:dispDef/>
    <m:lMargin m:val="0"/>
    <m:rMargin m:val="0"/>
    <m:defJc m:val="centerGroup"/>
    <m:wrapIndent m:val="1440"/>
    <m:intLim m:val="subSup"/>
    <m:naryLim m:val="undOvr"/>
  </m:mathPr>
  <w:themeFontLang w:val="hu-H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2CF0FA5"/>
  <w15:chartTrackingRefBased/>
  <w15:docId w15:val="{BD6FC10E-2FF8-4887-B137-42EFE3F7EE5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hu-HU"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Fontdeparagrafimplicit">
    <w:name w:val="Default Paragraph Font"/>
    <w:uiPriority w:val="1"/>
    <w:semiHidden/>
    <w:unhideWhenUsed/>
  </w:style>
  <w:style w:type="table" w:default="1" w:styleId="TabelNormal">
    <w:name w:val="Normal Table"/>
    <w:uiPriority w:val="99"/>
    <w:semiHidden/>
    <w:unhideWhenUsed/>
    <w:tblPr>
      <w:tblInd w:w="0" w:type="dxa"/>
      <w:tblCellMar>
        <w:top w:w="0" w:type="dxa"/>
        <w:left w:w="108" w:type="dxa"/>
        <w:bottom w:w="0" w:type="dxa"/>
        <w:right w:w="108" w:type="dxa"/>
      </w:tblCellMar>
    </w:tblPr>
  </w:style>
  <w:style w:type="numbering" w:default="1" w:styleId="FrListare">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fontTable" Target="fontTable.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5" Type="http://schemas.openxmlformats.org/officeDocument/2006/relationships/settings" Target="settings.xml"/><Relationship Id="rId4" Type="http://schemas.openxmlformats.org/officeDocument/2006/relationships/styles" Target="styles.xml"/></Relationships>
</file>

<file path=word/theme/theme1.xml><?xml version="1.0" encoding="utf-8"?>
<a:theme xmlns:a="http://schemas.openxmlformats.org/drawingml/2006/main" name="Temă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BD024FF986E86248B25DDBA3DBF998D1" ma:contentTypeVersion="7" ma:contentTypeDescription="Create a new document." ma:contentTypeScope="" ma:versionID="abe7ea87dd3bc42d738e7113886edc66">
  <xsd:schema xmlns:xsd="http://www.w3.org/2001/XMLSchema" xmlns:xs="http://www.w3.org/2001/XMLSchema" xmlns:p="http://schemas.microsoft.com/office/2006/metadata/properties" xmlns:ns3="4055ddc6-ee7b-4b5b-b8fb-52871646f80e" xmlns:ns4="0338428b-3fc8-4989-9d03-78e16c931d9f" targetNamespace="http://schemas.microsoft.com/office/2006/metadata/properties" ma:root="true" ma:fieldsID="58e0dee809f4faea70acca3ec991e775" ns3:_="" ns4:_="">
    <xsd:import namespace="4055ddc6-ee7b-4b5b-b8fb-52871646f80e"/>
    <xsd:import namespace="0338428b-3fc8-4989-9d03-78e16c931d9f"/>
    <xsd:element name="properties">
      <xsd:complexType>
        <xsd:sequence>
          <xsd:element name="documentManagement">
            <xsd:complexType>
              <xsd:all>
                <xsd:element ref="ns3:MediaServiceMetadata" minOccurs="0"/>
                <xsd:element ref="ns3:MediaServiceFastMetadata" minOccurs="0"/>
                <xsd:element ref="ns3:MediaServiceSearchProperties" minOccurs="0"/>
                <xsd:element ref="ns4:SharedWithUsers" minOccurs="0"/>
                <xsd:element ref="ns4:SharedWithDetails" minOccurs="0"/>
                <xsd:element ref="ns4:SharingHintHash" minOccurs="0"/>
                <xsd:element ref="ns3:_activity"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4055ddc6-ee7b-4b5b-b8fb-52871646f80e"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_activity" ma:index="14" nillable="true" ma:displayName="_activity" ma:hidden="true" ma:internalName="_activity">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0338428b-3fc8-4989-9d03-78e16c931d9f" elementFormDefault="qualified">
    <xsd:import namespace="http://schemas.microsoft.com/office/2006/documentManagement/types"/>
    <xsd:import namespace="http://schemas.microsoft.com/office/infopath/2007/PartnerControls"/>
    <xsd:element name="SharedWithUsers" ma:index="11"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2" nillable="true" ma:displayName="Shared With Details" ma:internalName="SharedWithDetails" ma:readOnly="true">
      <xsd:simpleType>
        <xsd:restriction base="dms:Note">
          <xsd:maxLength value="255"/>
        </xsd:restriction>
      </xsd:simpleType>
    </xsd:element>
    <xsd:element name="SharingHintHash" ma:index="13"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_activity xmlns="4055ddc6-ee7b-4b5b-b8fb-52871646f80e" xsi:nil="true"/>
  </documentManagement>
</p:properties>
</file>

<file path=customXml/itemProps1.xml><?xml version="1.0" encoding="utf-8"?>
<ds:datastoreItem xmlns:ds="http://schemas.openxmlformats.org/officeDocument/2006/customXml" ds:itemID="{0BBC95DC-74F7-457F-AE18-F16ADB60E23E}">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4055ddc6-ee7b-4b5b-b8fb-52871646f80e"/>
    <ds:schemaRef ds:uri="0338428b-3fc8-4989-9d03-78e16c931d9f"/>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8BDCC82B-CEF8-4EC1-B201-385025770C9B}">
  <ds:schemaRefs>
    <ds:schemaRef ds:uri="http://schemas.microsoft.com/sharepoint/v3/contenttype/forms"/>
  </ds:schemaRefs>
</ds:datastoreItem>
</file>

<file path=customXml/itemProps3.xml><?xml version="1.0" encoding="utf-8"?>
<ds:datastoreItem xmlns:ds="http://schemas.openxmlformats.org/officeDocument/2006/customXml" ds:itemID="{884D6912-4475-4C4D-A807-4700DB70F250}">
  <ds:schemaRefs>
    <ds:schemaRef ds:uri="http://schemas.microsoft.com/office/2006/metadata/properties"/>
    <ds:schemaRef ds:uri="http://schemas.microsoft.com/office/infopath/2007/PartnerControls"/>
    <ds:schemaRef ds:uri="4055ddc6-ee7b-4b5b-b8fb-52871646f80e"/>
  </ds:schemaRefs>
</ds:datastoreItem>
</file>

<file path=docProps/app.xml><?xml version="1.0" encoding="utf-8"?>
<Properties xmlns="http://schemas.openxmlformats.org/officeDocument/2006/extended-properties" xmlns:vt="http://schemas.openxmlformats.org/officeDocument/2006/docPropsVTypes">
  <Template>Normal</Template>
  <TotalTime>15</TotalTime>
  <Pages>3</Pages>
  <Words>660</Words>
  <Characters>4555</Characters>
  <Application>Microsoft Office Word</Application>
  <DocSecurity>0</DocSecurity>
  <Lines>37</Lines>
  <Paragraphs>10</Paragraphs>
  <ScaleCrop>false</ScaleCrop>
  <Company/>
  <LinksUpToDate>false</LinksUpToDate>
  <CharactersWithSpaces>5205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Kinga Torok (2211429)</dc:creator>
  <cp:keywords/>
  <dc:description/>
  <cp:lastModifiedBy>Kinga Torok (2211429)</cp:lastModifiedBy>
  <cp:revision>8</cp:revision>
  <dcterms:created xsi:type="dcterms:W3CDTF">2023-02-03T22:48:00Z</dcterms:created>
  <dcterms:modified xsi:type="dcterms:W3CDTF">2023-02-03T23:04:00Z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0x010100BD024FF986E86248B25DDBA3DBF998D1</vt:lpwstr>
  </property>
</Properties>
</file>