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8AFD2E" w14:textId="77777777" w:rsidR="0036280D" w:rsidRDefault="0036280D" w:rsidP="0036280D">
      <w:pPr>
        <w:jc w:val="center"/>
      </w:pPr>
      <w:r>
        <w:rPr>
          <w:noProof/>
          <w:lang w:val="en-US"/>
        </w:rPr>
        <w:drawing>
          <wp:inline distT="0" distB="0" distL="0" distR="0" wp14:anchorId="0BC225F6" wp14:editId="32370870">
            <wp:extent cx="2649531" cy="914400"/>
            <wp:effectExtent l="0" t="0" r="0" b="0"/>
            <wp:docPr id="1" name="Picture 1"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University of Wales Trinity Saint David (UWTSD) | 4theRegion"/>
                    <pic:cNvPicPr>
                      <a:picLocks noChangeAspect="1" noChangeArrowheads="1"/>
                    </pic:cNvPicPr>
                  </pic:nvPicPr>
                  <pic:blipFill rotWithShape="1">
                    <a:blip r:embed="rId8">
                      <a:extLst>
                        <a:ext uri="{28A0092B-C50C-407E-A947-70E740481C1C}">
                          <a14:useLocalDpi xmlns:a14="http://schemas.microsoft.com/office/drawing/2010/main" val="0"/>
                        </a:ext>
                      </a:extLst>
                    </a:blip>
                    <a:srcRect l="1000" t="23750" b="25000"/>
                    <a:stretch/>
                  </pic:blipFill>
                  <pic:spPr bwMode="auto">
                    <a:xfrm>
                      <a:off x="0" y="0"/>
                      <a:ext cx="2699391" cy="931608"/>
                    </a:xfrm>
                    <a:prstGeom prst="rect">
                      <a:avLst/>
                    </a:prstGeom>
                    <a:noFill/>
                    <a:ln>
                      <a:noFill/>
                    </a:ln>
                    <a:extLst>
                      <a:ext uri="{53640926-AAD7-44D8-BBD7-CCE9431645EC}">
                        <a14:shadowObscured xmlns:a14="http://schemas.microsoft.com/office/drawing/2010/main"/>
                      </a:ext>
                    </a:extLst>
                  </pic:spPr>
                </pic:pic>
              </a:graphicData>
            </a:graphic>
          </wp:inline>
        </w:drawing>
      </w:r>
    </w:p>
    <w:p w14:paraId="031F9CFD" w14:textId="77777777" w:rsidR="0036280D" w:rsidRDefault="0036280D" w:rsidP="0036280D">
      <w:pPr>
        <w:pStyle w:val="Title"/>
      </w:pPr>
      <w:r>
        <w:t>BMIH6005 Organisational Consultancy</w:t>
      </w:r>
    </w:p>
    <w:p w14:paraId="6ED65020" w14:textId="77777777" w:rsidR="0036280D" w:rsidRDefault="0036280D" w:rsidP="0036280D">
      <w:pPr>
        <w:pStyle w:val="Title"/>
      </w:pPr>
      <w:r>
        <w:t xml:space="preserve">Consultancy Report </w:t>
      </w:r>
    </w:p>
    <w:p w14:paraId="2ECCE100" w14:textId="77777777" w:rsidR="0036280D" w:rsidRDefault="0036280D" w:rsidP="0036280D">
      <w:pPr>
        <w:pStyle w:val="Title"/>
      </w:pPr>
      <w:r>
        <w:t>Milan Marriott Hotel</w:t>
      </w:r>
      <w:r w:rsidRPr="00DF79E3">
        <w:t xml:space="preserve"> </w:t>
      </w:r>
    </w:p>
    <w:p w14:paraId="04E093D9" w14:textId="1FEAD7C0" w:rsidR="0036280D" w:rsidRPr="00DF79E3" w:rsidRDefault="0036280D" w:rsidP="0036280D">
      <w:pPr>
        <w:rPr>
          <w:b/>
        </w:rPr>
      </w:pPr>
      <w:r w:rsidRPr="00DF79E3">
        <w:rPr>
          <w:b/>
        </w:rPr>
        <w:t xml:space="preserve">Name: </w:t>
      </w:r>
      <w:r w:rsidR="00D80DFA">
        <w:rPr>
          <w:b/>
        </w:rPr>
        <w:t xml:space="preserve">Md </w:t>
      </w:r>
      <w:proofErr w:type="spellStart"/>
      <w:r w:rsidRPr="0036280D">
        <w:rPr>
          <w:b/>
        </w:rPr>
        <w:t>Alimuzzaman</w:t>
      </w:r>
      <w:proofErr w:type="spellEnd"/>
      <w:r w:rsidR="00D80DFA">
        <w:rPr>
          <w:b/>
        </w:rPr>
        <w:t xml:space="preserve"> Malik</w:t>
      </w:r>
    </w:p>
    <w:p w14:paraId="36948CF4" w14:textId="5600657F" w:rsidR="0036280D" w:rsidRPr="00DF79E3" w:rsidRDefault="0036280D" w:rsidP="0036280D">
      <w:pPr>
        <w:rPr>
          <w:b/>
        </w:rPr>
      </w:pPr>
      <w:r w:rsidRPr="00DF79E3">
        <w:rPr>
          <w:b/>
        </w:rPr>
        <w:t xml:space="preserve">ID: </w:t>
      </w:r>
      <w:r w:rsidR="00D80DFA">
        <w:rPr>
          <w:b/>
        </w:rPr>
        <w:t>2027785</w:t>
      </w:r>
    </w:p>
    <w:p w14:paraId="7BF02B0D" w14:textId="77777777" w:rsidR="0036280D" w:rsidRPr="00DF79E3" w:rsidRDefault="0036280D" w:rsidP="0036280D">
      <w:pPr>
        <w:rPr>
          <w:b/>
        </w:rPr>
      </w:pPr>
      <w:r w:rsidRPr="00DF79E3">
        <w:rPr>
          <w:b/>
        </w:rPr>
        <w:t xml:space="preserve">Company: </w:t>
      </w:r>
      <w:proofErr w:type="spellStart"/>
      <w:r w:rsidRPr="00634E0B">
        <w:t>OptiPrice</w:t>
      </w:r>
      <w:proofErr w:type="spellEnd"/>
      <w:r w:rsidRPr="00634E0B">
        <w:t xml:space="preserve"> Hospitality Solutions</w:t>
      </w:r>
    </w:p>
    <w:p w14:paraId="47B09DB0" w14:textId="77777777" w:rsidR="0036280D" w:rsidRPr="00DF79E3" w:rsidRDefault="0036280D" w:rsidP="0036280D">
      <w:pPr>
        <w:rPr>
          <w:b/>
        </w:rPr>
      </w:pPr>
      <w:r w:rsidRPr="00DF79E3">
        <w:rPr>
          <w:b/>
        </w:rPr>
        <w:t xml:space="preserve">Client: </w:t>
      </w:r>
      <w:r>
        <w:rPr>
          <w:b/>
        </w:rPr>
        <w:t xml:space="preserve">Marriot </w:t>
      </w:r>
      <w:r w:rsidRPr="00DF79E3">
        <w:rPr>
          <w:b/>
        </w:rPr>
        <w:t xml:space="preserve">Hotel </w:t>
      </w:r>
    </w:p>
    <w:p w14:paraId="1D3509CB" w14:textId="77777777" w:rsidR="0036280D" w:rsidRDefault="0036280D"/>
    <w:p w14:paraId="16C56D11" w14:textId="77777777" w:rsidR="00AA179C" w:rsidRDefault="00AA179C">
      <w:pPr>
        <w:spacing w:line="259" w:lineRule="auto"/>
        <w:jc w:val="left"/>
      </w:pPr>
      <w:r>
        <w:br w:type="page"/>
      </w:r>
    </w:p>
    <w:sdt>
      <w:sdtPr>
        <w:rPr>
          <w:rFonts w:ascii="Times New Roman" w:eastAsiaTheme="minorHAnsi" w:hAnsi="Times New Roman" w:cstheme="minorBidi"/>
          <w:color w:val="auto"/>
          <w:sz w:val="24"/>
          <w:szCs w:val="22"/>
          <w:lang w:val="en-GB"/>
        </w:rPr>
        <w:id w:val="73780763"/>
        <w:docPartObj>
          <w:docPartGallery w:val="Table of Contents"/>
          <w:docPartUnique/>
        </w:docPartObj>
      </w:sdtPr>
      <w:sdtEndPr>
        <w:rPr>
          <w:b/>
          <w:bCs/>
          <w:noProof/>
        </w:rPr>
      </w:sdtEndPr>
      <w:sdtContent>
        <w:p w14:paraId="2EF5E11F" w14:textId="77777777" w:rsidR="00AA179C" w:rsidRDefault="00AA179C">
          <w:pPr>
            <w:pStyle w:val="TOCHeading"/>
          </w:pPr>
          <w:r>
            <w:t>Table of Contents</w:t>
          </w:r>
        </w:p>
        <w:p w14:paraId="29CA21BA" w14:textId="77777777" w:rsidR="00AA179C" w:rsidRDefault="00AA179C">
          <w:pPr>
            <w:pStyle w:val="TOC1"/>
            <w:tabs>
              <w:tab w:val="right" w:leader="dot" w:pos="9016"/>
            </w:tabs>
            <w:rPr>
              <w:noProof/>
            </w:rPr>
          </w:pPr>
          <w:r>
            <w:fldChar w:fldCharType="begin"/>
          </w:r>
          <w:r>
            <w:instrText xml:space="preserve"> TOC \o "1-3" \h \z \u </w:instrText>
          </w:r>
          <w:r>
            <w:fldChar w:fldCharType="separate"/>
          </w:r>
          <w:hyperlink w:anchor="_Toc136086512" w:history="1">
            <w:r w:rsidRPr="00BB4DBF">
              <w:rPr>
                <w:rStyle w:val="Hyperlink"/>
                <w:noProof/>
              </w:rPr>
              <w:t>Executive Summary</w:t>
            </w:r>
            <w:r>
              <w:rPr>
                <w:noProof/>
                <w:webHidden/>
              </w:rPr>
              <w:tab/>
            </w:r>
            <w:r>
              <w:rPr>
                <w:noProof/>
                <w:webHidden/>
              </w:rPr>
              <w:fldChar w:fldCharType="begin"/>
            </w:r>
            <w:r>
              <w:rPr>
                <w:noProof/>
                <w:webHidden/>
              </w:rPr>
              <w:instrText xml:space="preserve"> PAGEREF _Toc136086512 \h </w:instrText>
            </w:r>
            <w:r>
              <w:rPr>
                <w:noProof/>
                <w:webHidden/>
              </w:rPr>
            </w:r>
            <w:r>
              <w:rPr>
                <w:noProof/>
                <w:webHidden/>
              </w:rPr>
              <w:fldChar w:fldCharType="separate"/>
            </w:r>
            <w:r>
              <w:rPr>
                <w:noProof/>
                <w:webHidden/>
              </w:rPr>
              <w:t>3</w:t>
            </w:r>
            <w:r>
              <w:rPr>
                <w:noProof/>
                <w:webHidden/>
              </w:rPr>
              <w:fldChar w:fldCharType="end"/>
            </w:r>
          </w:hyperlink>
        </w:p>
        <w:p w14:paraId="4A7CB0A4" w14:textId="77777777" w:rsidR="00AA179C" w:rsidRDefault="00000000">
          <w:pPr>
            <w:pStyle w:val="TOC1"/>
            <w:tabs>
              <w:tab w:val="right" w:leader="dot" w:pos="9016"/>
            </w:tabs>
            <w:rPr>
              <w:noProof/>
            </w:rPr>
          </w:pPr>
          <w:hyperlink w:anchor="_Toc136086513" w:history="1">
            <w:r w:rsidR="00AA179C" w:rsidRPr="00BB4DBF">
              <w:rPr>
                <w:rStyle w:val="Hyperlink"/>
                <w:noProof/>
              </w:rPr>
              <w:t>Introduction</w:t>
            </w:r>
            <w:r w:rsidR="00AA179C">
              <w:rPr>
                <w:noProof/>
                <w:webHidden/>
              </w:rPr>
              <w:tab/>
            </w:r>
            <w:r w:rsidR="00AA179C">
              <w:rPr>
                <w:noProof/>
                <w:webHidden/>
              </w:rPr>
              <w:fldChar w:fldCharType="begin"/>
            </w:r>
            <w:r w:rsidR="00AA179C">
              <w:rPr>
                <w:noProof/>
                <w:webHidden/>
              </w:rPr>
              <w:instrText xml:space="preserve"> PAGEREF _Toc136086513 \h </w:instrText>
            </w:r>
            <w:r w:rsidR="00AA179C">
              <w:rPr>
                <w:noProof/>
                <w:webHidden/>
              </w:rPr>
            </w:r>
            <w:r w:rsidR="00AA179C">
              <w:rPr>
                <w:noProof/>
                <w:webHidden/>
              </w:rPr>
              <w:fldChar w:fldCharType="separate"/>
            </w:r>
            <w:r w:rsidR="00AA179C">
              <w:rPr>
                <w:noProof/>
                <w:webHidden/>
              </w:rPr>
              <w:t>5</w:t>
            </w:r>
            <w:r w:rsidR="00AA179C">
              <w:rPr>
                <w:noProof/>
                <w:webHidden/>
              </w:rPr>
              <w:fldChar w:fldCharType="end"/>
            </w:r>
          </w:hyperlink>
        </w:p>
        <w:p w14:paraId="2C9155C7" w14:textId="77777777" w:rsidR="00AA179C" w:rsidRDefault="00000000">
          <w:pPr>
            <w:pStyle w:val="TOC1"/>
            <w:tabs>
              <w:tab w:val="right" w:leader="dot" w:pos="9016"/>
            </w:tabs>
            <w:rPr>
              <w:noProof/>
            </w:rPr>
          </w:pPr>
          <w:hyperlink w:anchor="_Toc136086514" w:history="1">
            <w:r w:rsidR="00AA179C" w:rsidRPr="00BB4DBF">
              <w:rPr>
                <w:rStyle w:val="Hyperlink"/>
                <w:noProof/>
              </w:rPr>
              <w:t>Scope and analysis</w:t>
            </w:r>
            <w:r w:rsidR="00AA179C">
              <w:rPr>
                <w:noProof/>
                <w:webHidden/>
              </w:rPr>
              <w:tab/>
            </w:r>
            <w:r w:rsidR="00AA179C">
              <w:rPr>
                <w:noProof/>
                <w:webHidden/>
              </w:rPr>
              <w:fldChar w:fldCharType="begin"/>
            </w:r>
            <w:r w:rsidR="00AA179C">
              <w:rPr>
                <w:noProof/>
                <w:webHidden/>
              </w:rPr>
              <w:instrText xml:space="preserve"> PAGEREF _Toc136086514 \h </w:instrText>
            </w:r>
            <w:r w:rsidR="00AA179C">
              <w:rPr>
                <w:noProof/>
                <w:webHidden/>
              </w:rPr>
            </w:r>
            <w:r w:rsidR="00AA179C">
              <w:rPr>
                <w:noProof/>
                <w:webHidden/>
              </w:rPr>
              <w:fldChar w:fldCharType="separate"/>
            </w:r>
            <w:r w:rsidR="00AA179C">
              <w:rPr>
                <w:noProof/>
                <w:webHidden/>
              </w:rPr>
              <w:t>6</w:t>
            </w:r>
            <w:r w:rsidR="00AA179C">
              <w:rPr>
                <w:noProof/>
                <w:webHidden/>
              </w:rPr>
              <w:fldChar w:fldCharType="end"/>
            </w:r>
          </w:hyperlink>
        </w:p>
        <w:p w14:paraId="5E9470BC" w14:textId="77777777" w:rsidR="00AA179C" w:rsidRDefault="00000000">
          <w:pPr>
            <w:pStyle w:val="TOC2"/>
            <w:tabs>
              <w:tab w:val="right" w:leader="dot" w:pos="9016"/>
            </w:tabs>
            <w:rPr>
              <w:noProof/>
            </w:rPr>
          </w:pPr>
          <w:hyperlink w:anchor="_Toc136086515" w:history="1">
            <w:r w:rsidR="00AA179C" w:rsidRPr="00BB4DBF">
              <w:rPr>
                <w:rStyle w:val="Hyperlink"/>
                <w:noProof/>
              </w:rPr>
              <w:t>Milan Marriott Hotel</w:t>
            </w:r>
            <w:r w:rsidR="00AA179C">
              <w:rPr>
                <w:noProof/>
                <w:webHidden/>
              </w:rPr>
              <w:tab/>
            </w:r>
            <w:r w:rsidR="00AA179C">
              <w:rPr>
                <w:noProof/>
                <w:webHidden/>
              </w:rPr>
              <w:fldChar w:fldCharType="begin"/>
            </w:r>
            <w:r w:rsidR="00AA179C">
              <w:rPr>
                <w:noProof/>
                <w:webHidden/>
              </w:rPr>
              <w:instrText xml:space="preserve"> PAGEREF _Toc136086515 \h </w:instrText>
            </w:r>
            <w:r w:rsidR="00AA179C">
              <w:rPr>
                <w:noProof/>
                <w:webHidden/>
              </w:rPr>
            </w:r>
            <w:r w:rsidR="00AA179C">
              <w:rPr>
                <w:noProof/>
                <w:webHidden/>
              </w:rPr>
              <w:fldChar w:fldCharType="separate"/>
            </w:r>
            <w:r w:rsidR="00AA179C">
              <w:rPr>
                <w:noProof/>
                <w:webHidden/>
              </w:rPr>
              <w:t>6</w:t>
            </w:r>
            <w:r w:rsidR="00AA179C">
              <w:rPr>
                <w:noProof/>
                <w:webHidden/>
              </w:rPr>
              <w:fldChar w:fldCharType="end"/>
            </w:r>
          </w:hyperlink>
        </w:p>
        <w:p w14:paraId="7FB5B409" w14:textId="77777777" w:rsidR="00AA179C" w:rsidRDefault="00000000">
          <w:pPr>
            <w:pStyle w:val="TOC2"/>
            <w:tabs>
              <w:tab w:val="right" w:leader="dot" w:pos="9016"/>
            </w:tabs>
            <w:rPr>
              <w:noProof/>
            </w:rPr>
          </w:pPr>
          <w:hyperlink w:anchor="_Toc136086516" w:history="1">
            <w:r w:rsidR="00AA179C" w:rsidRPr="00BB4DBF">
              <w:rPr>
                <w:rStyle w:val="Hyperlink"/>
                <w:noProof/>
              </w:rPr>
              <w:t>PESTLE analysis</w:t>
            </w:r>
            <w:r w:rsidR="00AA179C">
              <w:rPr>
                <w:noProof/>
                <w:webHidden/>
              </w:rPr>
              <w:tab/>
            </w:r>
            <w:r w:rsidR="00AA179C">
              <w:rPr>
                <w:noProof/>
                <w:webHidden/>
              </w:rPr>
              <w:fldChar w:fldCharType="begin"/>
            </w:r>
            <w:r w:rsidR="00AA179C">
              <w:rPr>
                <w:noProof/>
                <w:webHidden/>
              </w:rPr>
              <w:instrText xml:space="preserve"> PAGEREF _Toc136086516 \h </w:instrText>
            </w:r>
            <w:r w:rsidR="00AA179C">
              <w:rPr>
                <w:noProof/>
                <w:webHidden/>
              </w:rPr>
            </w:r>
            <w:r w:rsidR="00AA179C">
              <w:rPr>
                <w:noProof/>
                <w:webHidden/>
              </w:rPr>
              <w:fldChar w:fldCharType="separate"/>
            </w:r>
            <w:r w:rsidR="00AA179C">
              <w:rPr>
                <w:noProof/>
                <w:webHidden/>
              </w:rPr>
              <w:t>7</w:t>
            </w:r>
            <w:r w:rsidR="00AA179C">
              <w:rPr>
                <w:noProof/>
                <w:webHidden/>
              </w:rPr>
              <w:fldChar w:fldCharType="end"/>
            </w:r>
          </w:hyperlink>
        </w:p>
        <w:p w14:paraId="78C8B201" w14:textId="77777777" w:rsidR="00AA179C" w:rsidRDefault="00000000">
          <w:pPr>
            <w:pStyle w:val="TOC2"/>
            <w:tabs>
              <w:tab w:val="right" w:leader="dot" w:pos="9016"/>
            </w:tabs>
            <w:rPr>
              <w:noProof/>
            </w:rPr>
          </w:pPr>
          <w:hyperlink w:anchor="_Toc136086517" w:history="1">
            <w:r w:rsidR="00AA179C" w:rsidRPr="00BB4DBF">
              <w:rPr>
                <w:rStyle w:val="Hyperlink"/>
                <w:noProof/>
              </w:rPr>
              <w:t>SWOT analysis of Milan Marriott Hotel</w:t>
            </w:r>
            <w:r w:rsidR="00AA179C">
              <w:rPr>
                <w:noProof/>
                <w:webHidden/>
              </w:rPr>
              <w:tab/>
            </w:r>
            <w:r w:rsidR="00AA179C">
              <w:rPr>
                <w:noProof/>
                <w:webHidden/>
              </w:rPr>
              <w:fldChar w:fldCharType="begin"/>
            </w:r>
            <w:r w:rsidR="00AA179C">
              <w:rPr>
                <w:noProof/>
                <w:webHidden/>
              </w:rPr>
              <w:instrText xml:space="preserve"> PAGEREF _Toc136086517 \h </w:instrText>
            </w:r>
            <w:r w:rsidR="00AA179C">
              <w:rPr>
                <w:noProof/>
                <w:webHidden/>
              </w:rPr>
            </w:r>
            <w:r w:rsidR="00AA179C">
              <w:rPr>
                <w:noProof/>
                <w:webHidden/>
              </w:rPr>
              <w:fldChar w:fldCharType="separate"/>
            </w:r>
            <w:r w:rsidR="00AA179C">
              <w:rPr>
                <w:noProof/>
                <w:webHidden/>
              </w:rPr>
              <w:t>8</w:t>
            </w:r>
            <w:r w:rsidR="00AA179C">
              <w:rPr>
                <w:noProof/>
                <w:webHidden/>
              </w:rPr>
              <w:fldChar w:fldCharType="end"/>
            </w:r>
          </w:hyperlink>
        </w:p>
        <w:p w14:paraId="4661D091" w14:textId="77777777" w:rsidR="00AA179C" w:rsidRDefault="00000000">
          <w:pPr>
            <w:pStyle w:val="TOC1"/>
            <w:tabs>
              <w:tab w:val="right" w:leader="dot" w:pos="9016"/>
            </w:tabs>
            <w:rPr>
              <w:noProof/>
            </w:rPr>
          </w:pPr>
          <w:hyperlink w:anchor="_Toc136086518" w:history="1">
            <w:r w:rsidR="00AA179C" w:rsidRPr="00BB4DBF">
              <w:rPr>
                <w:rStyle w:val="Hyperlink"/>
                <w:noProof/>
              </w:rPr>
              <w:t>The main body of analysis</w:t>
            </w:r>
            <w:r w:rsidR="00AA179C">
              <w:rPr>
                <w:noProof/>
                <w:webHidden/>
              </w:rPr>
              <w:tab/>
            </w:r>
            <w:r w:rsidR="00AA179C">
              <w:rPr>
                <w:noProof/>
                <w:webHidden/>
              </w:rPr>
              <w:fldChar w:fldCharType="begin"/>
            </w:r>
            <w:r w:rsidR="00AA179C">
              <w:rPr>
                <w:noProof/>
                <w:webHidden/>
              </w:rPr>
              <w:instrText xml:space="preserve"> PAGEREF _Toc136086518 \h </w:instrText>
            </w:r>
            <w:r w:rsidR="00AA179C">
              <w:rPr>
                <w:noProof/>
                <w:webHidden/>
              </w:rPr>
            </w:r>
            <w:r w:rsidR="00AA179C">
              <w:rPr>
                <w:noProof/>
                <w:webHidden/>
              </w:rPr>
              <w:fldChar w:fldCharType="separate"/>
            </w:r>
            <w:r w:rsidR="00AA179C">
              <w:rPr>
                <w:noProof/>
                <w:webHidden/>
              </w:rPr>
              <w:t>10</w:t>
            </w:r>
            <w:r w:rsidR="00AA179C">
              <w:rPr>
                <w:noProof/>
                <w:webHidden/>
              </w:rPr>
              <w:fldChar w:fldCharType="end"/>
            </w:r>
          </w:hyperlink>
        </w:p>
        <w:p w14:paraId="318B1C6C" w14:textId="77777777" w:rsidR="00AA179C" w:rsidRDefault="00000000">
          <w:pPr>
            <w:pStyle w:val="TOC2"/>
            <w:tabs>
              <w:tab w:val="right" w:leader="dot" w:pos="9016"/>
            </w:tabs>
            <w:rPr>
              <w:noProof/>
            </w:rPr>
          </w:pPr>
          <w:hyperlink w:anchor="_Toc136086519" w:history="1">
            <w:r w:rsidR="00AA179C" w:rsidRPr="00BB4DBF">
              <w:rPr>
                <w:rStyle w:val="Hyperlink"/>
                <w:noProof/>
              </w:rPr>
              <w:t>Current pricing scenario at Milan Marriott Hotel</w:t>
            </w:r>
            <w:r w:rsidR="00AA179C">
              <w:rPr>
                <w:noProof/>
                <w:webHidden/>
              </w:rPr>
              <w:tab/>
            </w:r>
            <w:r w:rsidR="00AA179C">
              <w:rPr>
                <w:noProof/>
                <w:webHidden/>
              </w:rPr>
              <w:fldChar w:fldCharType="begin"/>
            </w:r>
            <w:r w:rsidR="00AA179C">
              <w:rPr>
                <w:noProof/>
                <w:webHidden/>
              </w:rPr>
              <w:instrText xml:space="preserve"> PAGEREF _Toc136086519 \h </w:instrText>
            </w:r>
            <w:r w:rsidR="00AA179C">
              <w:rPr>
                <w:noProof/>
                <w:webHidden/>
              </w:rPr>
            </w:r>
            <w:r w:rsidR="00AA179C">
              <w:rPr>
                <w:noProof/>
                <w:webHidden/>
              </w:rPr>
              <w:fldChar w:fldCharType="separate"/>
            </w:r>
            <w:r w:rsidR="00AA179C">
              <w:rPr>
                <w:noProof/>
                <w:webHidden/>
              </w:rPr>
              <w:t>10</w:t>
            </w:r>
            <w:r w:rsidR="00AA179C">
              <w:rPr>
                <w:noProof/>
                <w:webHidden/>
              </w:rPr>
              <w:fldChar w:fldCharType="end"/>
            </w:r>
          </w:hyperlink>
        </w:p>
        <w:p w14:paraId="40CE3B98" w14:textId="77777777" w:rsidR="00AA179C" w:rsidRDefault="00000000">
          <w:pPr>
            <w:pStyle w:val="TOC2"/>
            <w:tabs>
              <w:tab w:val="right" w:leader="dot" w:pos="9016"/>
            </w:tabs>
            <w:rPr>
              <w:noProof/>
            </w:rPr>
          </w:pPr>
          <w:hyperlink w:anchor="_Toc136086520" w:history="1">
            <w:r w:rsidR="00AA179C" w:rsidRPr="00BB4DBF">
              <w:rPr>
                <w:rStyle w:val="Hyperlink"/>
                <w:noProof/>
              </w:rPr>
              <w:t>Issues faced by Milan Marriott Hotel</w:t>
            </w:r>
            <w:r w:rsidR="00AA179C">
              <w:rPr>
                <w:noProof/>
                <w:webHidden/>
              </w:rPr>
              <w:tab/>
            </w:r>
            <w:r w:rsidR="00AA179C">
              <w:rPr>
                <w:noProof/>
                <w:webHidden/>
              </w:rPr>
              <w:fldChar w:fldCharType="begin"/>
            </w:r>
            <w:r w:rsidR="00AA179C">
              <w:rPr>
                <w:noProof/>
                <w:webHidden/>
              </w:rPr>
              <w:instrText xml:space="preserve"> PAGEREF _Toc136086520 \h </w:instrText>
            </w:r>
            <w:r w:rsidR="00AA179C">
              <w:rPr>
                <w:noProof/>
                <w:webHidden/>
              </w:rPr>
            </w:r>
            <w:r w:rsidR="00AA179C">
              <w:rPr>
                <w:noProof/>
                <w:webHidden/>
              </w:rPr>
              <w:fldChar w:fldCharType="separate"/>
            </w:r>
            <w:r w:rsidR="00AA179C">
              <w:rPr>
                <w:noProof/>
                <w:webHidden/>
              </w:rPr>
              <w:t>12</w:t>
            </w:r>
            <w:r w:rsidR="00AA179C">
              <w:rPr>
                <w:noProof/>
                <w:webHidden/>
              </w:rPr>
              <w:fldChar w:fldCharType="end"/>
            </w:r>
          </w:hyperlink>
        </w:p>
        <w:p w14:paraId="42D10053" w14:textId="77777777" w:rsidR="00AA179C" w:rsidRDefault="00000000">
          <w:pPr>
            <w:pStyle w:val="TOC2"/>
            <w:tabs>
              <w:tab w:val="right" w:leader="dot" w:pos="9016"/>
            </w:tabs>
            <w:rPr>
              <w:noProof/>
            </w:rPr>
          </w:pPr>
          <w:hyperlink w:anchor="_Toc136086521" w:history="1">
            <w:r w:rsidR="00AA179C" w:rsidRPr="00BB4DBF">
              <w:rPr>
                <w:rStyle w:val="Hyperlink"/>
                <w:noProof/>
              </w:rPr>
              <w:t>Solutions to solve high pricing problems of Milan Marriott Hotel</w:t>
            </w:r>
            <w:r w:rsidR="00AA179C">
              <w:rPr>
                <w:noProof/>
                <w:webHidden/>
              </w:rPr>
              <w:tab/>
            </w:r>
            <w:r w:rsidR="00AA179C">
              <w:rPr>
                <w:noProof/>
                <w:webHidden/>
              </w:rPr>
              <w:fldChar w:fldCharType="begin"/>
            </w:r>
            <w:r w:rsidR="00AA179C">
              <w:rPr>
                <w:noProof/>
                <w:webHidden/>
              </w:rPr>
              <w:instrText xml:space="preserve"> PAGEREF _Toc136086521 \h </w:instrText>
            </w:r>
            <w:r w:rsidR="00AA179C">
              <w:rPr>
                <w:noProof/>
                <w:webHidden/>
              </w:rPr>
            </w:r>
            <w:r w:rsidR="00AA179C">
              <w:rPr>
                <w:noProof/>
                <w:webHidden/>
              </w:rPr>
              <w:fldChar w:fldCharType="separate"/>
            </w:r>
            <w:r w:rsidR="00AA179C">
              <w:rPr>
                <w:noProof/>
                <w:webHidden/>
              </w:rPr>
              <w:t>14</w:t>
            </w:r>
            <w:r w:rsidR="00AA179C">
              <w:rPr>
                <w:noProof/>
                <w:webHidden/>
              </w:rPr>
              <w:fldChar w:fldCharType="end"/>
            </w:r>
          </w:hyperlink>
        </w:p>
        <w:p w14:paraId="67063C47" w14:textId="77777777" w:rsidR="00AA179C" w:rsidRDefault="00000000">
          <w:pPr>
            <w:pStyle w:val="TOC1"/>
            <w:tabs>
              <w:tab w:val="right" w:leader="dot" w:pos="9016"/>
            </w:tabs>
            <w:rPr>
              <w:noProof/>
            </w:rPr>
          </w:pPr>
          <w:hyperlink w:anchor="_Toc136086522" w:history="1">
            <w:r w:rsidR="00AA179C" w:rsidRPr="00BB4DBF">
              <w:rPr>
                <w:rStyle w:val="Hyperlink"/>
                <w:noProof/>
              </w:rPr>
              <w:t>Findings and results</w:t>
            </w:r>
            <w:r w:rsidR="00AA179C">
              <w:rPr>
                <w:noProof/>
                <w:webHidden/>
              </w:rPr>
              <w:tab/>
            </w:r>
            <w:r w:rsidR="00AA179C">
              <w:rPr>
                <w:noProof/>
                <w:webHidden/>
              </w:rPr>
              <w:fldChar w:fldCharType="begin"/>
            </w:r>
            <w:r w:rsidR="00AA179C">
              <w:rPr>
                <w:noProof/>
                <w:webHidden/>
              </w:rPr>
              <w:instrText xml:space="preserve"> PAGEREF _Toc136086522 \h </w:instrText>
            </w:r>
            <w:r w:rsidR="00AA179C">
              <w:rPr>
                <w:noProof/>
                <w:webHidden/>
              </w:rPr>
            </w:r>
            <w:r w:rsidR="00AA179C">
              <w:rPr>
                <w:noProof/>
                <w:webHidden/>
              </w:rPr>
              <w:fldChar w:fldCharType="separate"/>
            </w:r>
            <w:r w:rsidR="00AA179C">
              <w:rPr>
                <w:noProof/>
                <w:webHidden/>
              </w:rPr>
              <w:t>16</w:t>
            </w:r>
            <w:r w:rsidR="00AA179C">
              <w:rPr>
                <w:noProof/>
                <w:webHidden/>
              </w:rPr>
              <w:fldChar w:fldCharType="end"/>
            </w:r>
          </w:hyperlink>
        </w:p>
        <w:p w14:paraId="75435E9C" w14:textId="77777777" w:rsidR="00AA179C" w:rsidRDefault="00000000">
          <w:pPr>
            <w:pStyle w:val="TOC1"/>
            <w:tabs>
              <w:tab w:val="right" w:leader="dot" w:pos="9016"/>
            </w:tabs>
            <w:rPr>
              <w:noProof/>
            </w:rPr>
          </w:pPr>
          <w:hyperlink w:anchor="_Toc136086523" w:history="1">
            <w:r w:rsidR="00AA179C" w:rsidRPr="00BB4DBF">
              <w:rPr>
                <w:rStyle w:val="Hyperlink"/>
                <w:noProof/>
              </w:rPr>
              <w:t>Action Plan</w:t>
            </w:r>
            <w:r w:rsidR="00AA179C">
              <w:rPr>
                <w:noProof/>
                <w:webHidden/>
              </w:rPr>
              <w:tab/>
            </w:r>
            <w:r w:rsidR="00AA179C">
              <w:rPr>
                <w:noProof/>
                <w:webHidden/>
              </w:rPr>
              <w:fldChar w:fldCharType="begin"/>
            </w:r>
            <w:r w:rsidR="00AA179C">
              <w:rPr>
                <w:noProof/>
                <w:webHidden/>
              </w:rPr>
              <w:instrText xml:space="preserve"> PAGEREF _Toc136086523 \h </w:instrText>
            </w:r>
            <w:r w:rsidR="00AA179C">
              <w:rPr>
                <w:noProof/>
                <w:webHidden/>
              </w:rPr>
            </w:r>
            <w:r w:rsidR="00AA179C">
              <w:rPr>
                <w:noProof/>
                <w:webHidden/>
              </w:rPr>
              <w:fldChar w:fldCharType="separate"/>
            </w:r>
            <w:r w:rsidR="00AA179C">
              <w:rPr>
                <w:noProof/>
                <w:webHidden/>
              </w:rPr>
              <w:t>19</w:t>
            </w:r>
            <w:r w:rsidR="00AA179C">
              <w:rPr>
                <w:noProof/>
                <w:webHidden/>
              </w:rPr>
              <w:fldChar w:fldCharType="end"/>
            </w:r>
          </w:hyperlink>
        </w:p>
        <w:p w14:paraId="34917950" w14:textId="77777777" w:rsidR="00AA179C" w:rsidRDefault="00000000">
          <w:pPr>
            <w:pStyle w:val="TOC1"/>
            <w:tabs>
              <w:tab w:val="right" w:leader="dot" w:pos="9016"/>
            </w:tabs>
            <w:rPr>
              <w:noProof/>
            </w:rPr>
          </w:pPr>
          <w:hyperlink w:anchor="_Toc136086524" w:history="1">
            <w:r w:rsidR="00AA179C" w:rsidRPr="00BB4DBF">
              <w:rPr>
                <w:rStyle w:val="Hyperlink"/>
                <w:noProof/>
              </w:rPr>
              <w:t>Recommendations</w:t>
            </w:r>
            <w:r w:rsidR="00AA179C">
              <w:rPr>
                <w:noProof/>
                <w:webHidden/>
              </w:rPr>
              <w:tab/>
            </w:r>
            <w:r w:rsidR="00AA179C">
              <w:rPr>
                <w:noProof/>
                <w:webHidden/>
              </w:rPr>
              <w:fldChar w:fldCharType="begin"/>
            </w:r>
            <w:r w:rsidR="00AA179C">
              <w:rPr>
                <w:noProof/>
                <w:webHidden/>
              </w:rPr>
              <w:instrText xml:space="preserve"> PAGEREF _Toc136086524 \h </w:instrText>
            </w:r>
            <w:r w:rsidR="00AA179C">
              <w:rPr>
                <w:noProof/>
                <w:webHidden/>
              </w:rPr>
            </w:r>
            <w:r w:rsidR="00AA179C">
              <w:rPr>
                <w:noProof/>
                <w:webHidden/>
              </w:rPr>
              <w:fldChar w:fldCharType="separate"/>
            </w:r>
            <w:r w:rsidR="00AA179C">
              <w:rPr>
                <w:noProof/>
                <w:webHidden/>
              </w:rPr>
              <w:t>22</w:t>
            </w:r>
            <w:r w:rsidR="00AA179C">
              <w:rPr>
                <w:noProof/>
                <w:webHidden/>
              </w:rPr>
              <w:fldChar w:fldCharType="end"/>
            </w:r>
          </w:hyperlink>
        </w:p>
        <w:p w14:paraId="4BE7C89B" w14:textId="77777777" w:rsidR="00AA179C" w:rsidRDefault="00000000">
          <w:pPr>
            <w:pStyle w:val="TOC1"/>
            <w:tabs>
              <w:tab w:val="right" w:leader="dot" w:pos="9016"/>
            </w:tabs>
            <w:rPr>
              <w:noProof/>
            </w:rPr>
          </w:pPr>
          <w:hyperlink w:anchor="_Toc136086525" w:history="1">
            <w:r w:rsidR="00AA179C" w:rsidRPr="00BB4DBF">
              <w:rPr>
                <w:rStyle w:val="Hyperlink"/>
                <w:noProof/>
              </w:rPr>
              <w:t>Conclusion</w:t>
            </w:r>
            <w:r w:rsidR="00AA179C">
              <w:rPr>
                <w:noProof/>
                <w:webHidden/>
              </w:rPr>
              <w:tab/>
            </w:r>
            <w:r w:rsidR="00AA179C">
              <w:rPr>
                <w:noProof/>
                <w:webHidden/>
              </w:rPr>
              <w:fldChar w:fldCharType="begin"/>
            </w:r>
            <w:r w:rsidR="00AA179C">
              <w:rPr>
                <w:noProof/>
                <w:webHidden/>
              </w:rPr>
              <w:instrText xml:space="preserve"> PAGEREF _Toc136086525 \h </w:instrText>
            </w:r>
            <w:r w:rsidR="00AA179C">
              <w:rPr>
                <w:noProof/>
                <w:webHidden/>
              </w:rPr>
            </w:r>
            <w:r w:rsidR="00AA179C">
              <w:rPr>
                <w:noProof/>
                <w:webHidden/>
              </w:rPr>
              <w:fldChar w:fldCharType="separate"/>
            </w:r>
            <w:r w:rsidR="00AA179C">
              <w:rPr>
                <w:noProof/>
                <w:webHidden/>
              </w:rPr>
              <w:t>23</w:t>
            </w:r>
            <w:r w:rsidR="00AA179C">
              <w:rPr>
                <w:noProof/>
                <w:webHidden/>
              </w:rPr>
              <w:fldChar w:fldCharType="end"/>
            </w:r>
          </w:hyperlink>
        </w:p>
        <w:p w14:paraId="1607B448" w14:textId="77777777" w:rsidR="00AA179C" w:rsidRDefault="00000000">
          <w:pPr>
            <w:pStyle w:val="TOC1"/>
            <w:tabs>
              <w:tab w:val="right" w:leader="dot" w:pos="9016"/>
            </w:tabs>
            <w:rPr>
              <w:noProof/>
            </w:rPr>
          </w:pPr>
          <w:hyperlink w:anchor="_Toc136086526" w:history="1">
            <w:r w:rsidR="00AA179C" w:rsidRPr="00BB4DBF">
              <w:rPr>
                <w:rStyle w:val="Hyperlink"/>
                <w:rFonts w:eastAsia="Times New Roman"/>
                <w:noProof/>
                <w:lang w:eastAsia="en-GB"/>
              </w:rPr>
              <w:t>References</w:t>
            </w:r>
            <w:r w:rsidR="00AA179C">
              <w:rPr>
                <w:noProof/>
                <w:webHidden/>
              </w:rPr>
              <w:tab/>
            </w:r>
            <w:r w:rsidR="00AA179C">
              <w:rPr>
                <w:noProof/>
                <w:webHidden/>
              </w:rPr>
              <w:fldChar w:fldCharType="begin"/>
            </w:r>
            <w:r w:rsidR="00AA179C">
              <w:rPr>
                <w:noProof/>
                <w:webHidden/>
              </w:rPr>
              <w:instrText xml:space="preserve"> PAGEREF _Toc136086526 \h </w:instrText>
            </w:r>
            <w:r w:rsidR="00AA179C">
              <w:rPr>
                <w:noProof/>
                <w:webHidden/>
              </w:rPr>
            </w:r>
            <w:r w:rsidR="00AA179C">
              <w:rPr>
                <w:noProof/>
                <w:webHidden/>
              </w:rPr>
              <w:fldChar w:fldCharType="separate"/>
            </w:r>
            <w:r w:rsidR="00AA179C">
              <w:rPr>
                <w:noProof/>
                <w:webHidden/>
              </w:rPr>
              <w:t>24</w:t>
            </w:r>
            <w:r w:rsidR="00AA179C">
              <w:rPr>
                <w:noProof/>
                <w:webHidden/>
              </w:rPr>
              <w:fldChar w:fldCharType="end"/>
            </w:r>
          </w:hyperlink>
        </w:p>
        <w:p w14:paraId="409BFD0E" w14:textId="77777777" w:rsidR="00AA179C" w:rsidRDefault="00AA179C">
          <w:r>
            <w:rPr>
              <w:b/>
              <w:bCs/>
              <w:noProof/>
            </w:rPr>
            <w:fldChar w:fldCharType="end"/>
          </w:r>
        </w:p>
      </w:sdtContent>
    </w:sdt>
    <w:p w14:paraId="3B47E631" w14:textId="77777777" w:rsidR="00AA179C" w:rsidRDefault="00AA179C">
      <w:pPr>
        <w:spacing w:line="259" w:lineRule="auto"/>
        <w:jc w:val="left"/>
      </w:pPr>
      <w:r>
        <w:br w:type="page"/>
      </w:r>
    </w:p>
    <w:p w14:paraId="5056B30D" w14:textId="77777777" w:rsidR="005051F3" w:rsidRDefault="005051F3" w:rsidP="00AA179C">
      <w:pPr>
        <w:pStyle w:val="Heading1"/>
      </w:pPr>
      <w:bookmarkStart w:id="0" w:name="_Toc136086512"/>
      <w:r>
        <w:lastRenderedPageBreak/>
        <w:t>Executive Summary</w:t>
      </w:r>
      <w:bookmarkEnd w:id="0"/>
      <w:r>
        <w:t xml:space="preserve"> </w:t>
      </w:r>
    </w:p>
    <w:p w14:paraId="291FDDFA" w14:textId="77777777" w:rsidR="005051F3" w:rsidRDefault="005051F3" w:rsidP="005051F3">
      <w:r>
        <w:t>The findings, analysis, and recommendations linked with the high pricing review of the Milan Marriott Hotel are summed up in this report that was conducted by a consultant. The findings of the research are presented in the form of recommendations regarding ways in which the hotel's performance and pricing strategy could be improved. Concerns have been raised regarding the high costs of staying at the Milan Marriott Hotel. As a result of this, the hotel's revenue, as well as its competitiveness, as well as the contentment of its customers, have all taken a hit.</w:t>
      </w:r>
    </w:p>
    <w:p w14:paraId="46939B02" w14:textId="77777777" w:rsidR="005051F3" w:rsidRDefault="005051F3" w:rsidP="005051F3">
      <w:r>
        <w:t>The results of the PESTLE study illustrated how the hotel business was impacted by elements outside its control, such as the COVID-19 epidemic. The price of hotels has increased significantly as a direct result of both limitations placed on travel and a subsequent drop in demand. The hotel was subjected to a SWOT analysis, the results of which highlighted both its strengths and its vulnerabilities. The hotel's brand reputation, location, customers' perceptions of the pricing, and customers' dissatisfaction were among these factors. The TOWS study revealed ways to capitalise on the hotel's strengths and reduce the dangers associated with the high</w:t>
      </w:r>
      <w:r w:rsidR="0036280D">
        <w:t>-</w:t>
      </w:r>
      <w:r>
        <w:t xml:space="preserve">price plan. These conclusions were aligned as a result of the findings of the study, which </w:t>
      </w:r>
      <w:r w:rsidR="0036280D">
        <w:t>aligned the conclusions</w:t>
      </w:r>
      <w:r>
        <w:t>.</w:t>
      </w:r>
    </w:p>
    <w:p w14:paraId="27AE77BE" w14:textId="77777777" w:rsidR="005051F3" w:rsidRDefault="005051F3" w:rsidP="005051F3">
      <w:r>
        <w:t>Because of the high cost, there has been a reduction in the number of people looking to stay in hotels. Because it has such expensive rates, the hotel is avoided by customers who are price</w:t>
      </w:r>
      <w:r w:rsidR="0036280D">
        <w:t>-</w:t>
      </w:r>
      <w:r>
        <w:t>conscious because of it. Because of this, both the level of satisfaction that the customers feel and their perception of the value ha</w:t>
      </w:r>
      <w:r w:rsidR="0036280D">
        <w:t>s</w:t>
      </w:r>
      <w:r>
        <w:t xml:space="preserve"> decreased. The hotel's reputation has suffered as a direct result of this situation. The inability to make instantaneous adjustments to room rates shortens the length of guests' stays, which in turn removes opportunities to maximise revenue.</w:t>
      </w:r>
    </w:p>
    <w:p w14:paraId="6B346998" w14:textId="77777777" w:rsidR="005051F3" w:rsidRDefault="005051F3" w:rsidP="005051F3">
      <w:r>
        <w:t xml:space="preserve">Adaptive pricing takes into account </w:t>
      </w:r>
      <w:r w:rsidR="0036280D">
        <w:t>several</w:t>
      </w:r>
      <w:r>
        <w:t xml:space="preserve"> different aspects, including demand, seasonality, and length of stay, among others. Even during times of low demand, the hotel </w:t>
      </w:r>
      <w:r w:rsidR="0036280D">
        <w:t>can</w:t>
      </w:r>
      <w:r>
        <w:t xml:space="preserve"> retain flexible pricing and provide customers with prices that are competitive by offering these services. As a result, the hotel </w:t>
      </w:r>
      <w:r w:rsidR="0036280D">
        <w:t>can</w:t>
      </w:r>
      <w:r>
        <w:t xml:space="preserve"> optimise its revenue. Researching the pricing methods that other hotels in the area are doing </w:t>
      </w:r>
      <w:r w:rsidR="0036280D">
        <w:t>constantly</w:t>
      </w:r>
      <w:r>
        <w:t xml:space="preserve"> is required for the hotel to keep its position as the industry leader. The hotel will be able to keep its edge over the competition if it closely monitors the trends in pricing and makes modifications whenever they are required. Increasing the quality of the hotel's services and amenities will lead to increasing levels of happy guests. Customers will </w:t>
      </w:r>
      <w:r>
        <w:lastRenderedPageBreak/>
        <w:t>have an exceptional time patronising your business if you give them customised experiences, enhanced amenities, and additional incentives to take advantage of while their time there.</w:t>
      </w:r>
    </w:p>
    <w:p w14:paraId="54C3E78D" w14:textId="77777777" w:rsidR="005051F3" w:rsidRDefault="005051F3" w:rsidP="005051F3">
      <w:r>
        <w:t xml:space="preserve">It is important to offer packages for extended stays; they should contain reductions on the total cost of the stay as well as additional amenities to attract guests to extend their stay. Packages for extended stays should be promoted. The hotel </w:t>
      </w:r>
      <w:r w:rsidR="0036280D">
        <w:t>can</w:t>
      </w:r>
      <w:r>
        <w:t xml:space="preserve"> raise both its occupancy rate and its revenue per guest if it allows guests to stay at the property for extended periods.</w:t>
      </w:r>
    </w:p>
    <w:p w14:paraId="7A96E576" w14:textId="77777777" w:rsidR="005051F3" w:rsidRDefault="005051F3" w:rsidP="005051F3">
      <w:r>
        <w:t xml:space="preserve">The hotel should actively manage </w:t>
      </w:r>
      <w:r w:rsidR="0036280D">
        <w:t>its</w:t>
      </w:r>
      <w:r>
        <w:t xml:space="preserve"> reputation on the internet by reading reviews and comments written by guests and reacting to such reviews and remarks. It is possible for the hotel to properly manage its reputation on the internet and boost the number of clients it attracts by providing timely and thorough problem solutions.</w:t>
      </w:r>
    </w:p>
    <w:p w14:paraId="09EDC686" w14:textId="77777777" w:rsidR="005051F3" w:rsidRDefault="005051F3" w:rsidP="005051F3">
      <w:r>
        <w:t>The Milan Marriott Hotel's costly lodgings have had a negative influence not only on the hotel's capacity to compete in the market but also on the pleasure of its customers and the amount of money it brings in. The hotel will be able to address these challenges and attain higher levels of performance if they put into action the remedies that have been proposed. Adopting techniques such as flexible pricing, competitive price analysis, value-added services, longer stay packages, and proactive online reputation management will help the hotel increase its capacity to boost its income, client base, and brand image. These tactics include flexible pricing; value-added services; longer stay packages; and proactive online reputation management.</w:t>
      </w:r>
    </w:p>
    <w:p w14:paraId="01E5B077" w14:textId="77777777" w:rsidR="005051F3" w:rsidRDefault="005051F3">
      <w:r>
        <w:t>Because of this piece of paper, the Milan Marriott Hotel has a complete solution to the issue of its extremely high rates, which has long been a source of concern for the establishment. As a consequence of these suggestions, we are certain that the hotel's market position, the level of satisfaction experienced by its customers, and the amount of money it generates will all go up.</w:t>
      </w:r>
    </w:p>
    <w:p w14:paraId="63AF7808" w14:textId="77777777" w:rsidR="00AA179C" w:rsidRDefault="00AA179C"/>
    <w:p w14:paraId="5D9CAA97" w14:textId="77777777" w:rsidR="00AA179C" w:rsidRDefault="00AA179C"/>
    <w:p w14:paraId="5E4951F9" w14:textId="77777777" w:rsidR="00AA179C" w:rsidRDefault="00AA179C"/>
    <w:p w14:paraId="3DDAA59C" w14:textId="77777777" w:rsidR="00AA179C" w:rsidRDefault="00AA179C"/>
    <w:p w14:paraId="08101795" w14:textId="77777777" w:rsidR="00AA179C" w:rsidRDefault="00AA179C"/>
    <w:p w14:paraId="6C6574A9" w14:textId="77777777" w:rsidR="00AA179C" w:rsidRDefault="00AA179C"/>
    <w:p w14:paraId="0B3966D1" w14:textId="77777777" w:rsidR="00634E0B" w:rsidRDefault="00634E0B" w:rsidP="00AA179C">
      <w:pPr>
        <w:pStyle w:val="Heading1"/>
      </w:pPr>
      <w:bookmarkStart w:id="1" w:name="_Toc136086513"/>
      <w:r>
        <w:lastRenderedPageBreak/>
        <w:t>Introduction</w:t>
      </w:r>
      <w:bookmarkEnd w:id="1"/>
    </w:p>
    <w:p w14:paraId="342A174D" w14:textId="77777777" w:rsidR="00634E0B" w:rsidRDefault="00634E0B" w:rsidP="00634E0B">
      <w:r>
        <w:t>The pricing increases at the Milan Marriott Hotel are the subject of this study. The conflict between Ukraine and Russia has ha</w:t>
      </w:r>
      <w:r w:rsidR="0036280D">
        <w:t>rmed</w:t>
      </w:r>
      <w:r>
        <w:t xml:space="preserve"> tourism and travel, making it challenging for the hotel to acquire new clients</w:t>
      </w:r>
      <w:r w:rsidR="00D9224F">
        <w:t xml:space="preserve"> </w:t>
      </w:r>
      <w:r w:rsidR="00D9224F" w:rsidRPr="00D9224F">
        <w:t>(</w:t>
      </w:r>
      <w:proofErr w:type="spellStart"/>
      <w:r w:rsidR="00D9224F" w:rsidRPr="00D9224F">
        <w:t>Balli</w:t>
      </w:r>
      <w:proofErr w:type="spellEnd"/>
      <w:r w:rsidR="00D9224F" w:rsidRPr="00D9224F">
        <w:t xml:space="preserve">, </w:t>
      </w:r>
      <w:proofErr w:type="spellStart"/>
      <w:r w:rsidR="00D9224F" w:rsidRPr="00D9224F">
        <w:t>Billah</w:t>
      </w:r>
      <w:proofErr w:type="spellEnd"/>
      <w:r w:rsidR="00D9224F" w:rsidRPr="00D9224F">
        <w:t xml:space="preserve"> and Chowdhury, 2022)</w:t>
      </w:r>
      <w:r>
        <w:t xml:space="preserve">. The plan is to investigate the pricing strategy of the hotel and come up with ideas for mitigating the negative effects of the battle on the hotel's ability to attract customers and make money. </w:t>
      </w:r>
    </w:p>
    <w:p w14:paraId="4DCCA15D" w14:textId="77777777" w:rsidR="00634E0B" w:rsidRDefault="0036280D" w:rsidP="00634E0B">
      <w:r>
        <w:t>T</w:t>
      </w:r>
      <w:r w:rsidR="00634E0B">
        <w:t>o conduct a comprehensive analysis of the issue, we will employ PESTEL, SWOT, and TOWS analyses</w:t>
      </w:r>
      <w:r w:rsidR="00D9224F">
        <w:t xml:space="preserve"> </w:t>
      </w:r>
      <w:r w:rsidR="00D9224F" w:rsidRPr="00D9224F">
        <w:t>(Worthington, Britton and Thompson, 2018)</w:t>
      </w:r>
      <w:r w:rsidR="00634E0B">
        <w:t>. These approaches were selected because they provide a comprehensive understanding of both the external and internal components of the pricing strategy utilised by the hotel. Observation of the workplace could be utilised as a tool to improve the analysis. The hotel sector is examined using the PESTEL framework, which considers political, economic, sociocultural, technological, and environmental as well as legal factors</w:t>
      </w:r>
      <w:r w:rsidR="00D9224F">
        <w:t xml:space="preserve"> </w:t>
      </w:r>
      <w:r w:rsidR="00D9224F" w:rsidRPr="00D9224F">
        <w:t>(</w:t>
      </w:r>
      <w:proofErr w:type="spellStart"/>
      <w:r w:rsidR="00D9224F" w:rsidRPr="00D9224F">
        <w:t>Surridge</w:t>
      </w:r>
      <w:proofErr w:type="spellEnd"/>
      <w:r w:rsidR="00D9224F" w:rsidRPr="00D9224F">
        <w:t>, 2020)</w:t>
      </w:r>
      <w:r w:rsidR="00634E0B">
        <w:t>. It will provide light on legislative, political, economic, and sociological shifts that may have an impact on the cost of staying at the hotel. By taking all of these factors into consideration, the consulting team can provide pricing solutions that are in line with the market. A SWOT analysis was performed on the hotel to determine its advantages, disadvantages, opportunities, and threats</w:t>
      </w:r>
      <w:r w:rsidR="00D9224F">
        <w:t xml:space="preserve"> </w:t>
      </w:r>
      <w:r w:rsidR="00D9224F" w:rsidRPr="00D9224F">
        <w:t>(Lucas, 2015)</w:t>
      </w:r>
      <w:r w:rsidR="00634E0B">
        <w:t>. It will shed light on both the strengths and drawbacks of the Milan Marriott Hotel. This study will uncover competitive advantages, areas for improvement, and ways for the hotel's pricing strategy to be differentiated from those of its competitors.</w:t>
      </w:r>
    </w:p>
    <w:p w14:paraId="3E57560F" w14:textId="77777777" w:rsidR="00634E0B" w:rsidRDefault="00634E0B" w:rsidP="00634E0B">
      <w:r>
        <w:t xml:space="preserve">The information from the PESTEL and SWOT analyses will be utilised in the construction of the TOWS matrix. </w:t>
      </w:r>
      <w:proofErr w:type="spellStart"/>
      <w:r w:rsidRPr="00634E0B">
        <w:t>OptiPrice</w:t>
      </w:r>
      <w:proofErr w:type="spellEnd"/>
      <w:r w:rsidRPr="00634E0B">
        <w:t xml:space="preserve"> Hospitality Solutions investigate how the hotel's pricing strategy might help it make the most of possibilities, improve on weaknesses, and counteract potential threats. Despite the conflict between Ukraine and Russia, this matrix will assist in optimising the pricing strategy of the hotel and attracting tourists</w:t>
      </w:r>
      <w:r>
        <w:t>.</w:t>
      </w:r>
    </w:p>
    <w:p w14:paraId="378D5F28" w14:textId="77777777" w:rsidR="00AA179C" w:rsidRDefault="00AA179C" w:rsidP="00634E0B"/>
    <w:p w14:paraId="458855FA" w14:textId="77777777" w:rsidR="00AA179C" w:rsidRDefault="00AA179C" w:rsidP="00634E0B"/>
    <w:p w14:paraId="1A57267F" w14:textId="77777777" w:rsidR="00AA179C" w:rsidRDefault="00AA179C" w:rsidP="00634E0B"/>
    <w:p w14:paraId="1C6CA557" w14:textId="77777777" w:rsidR="00AA179C" w:rsidRDefault="00AA179C" w:rsidP="00634E0B"/>
    <w:p w14:paraId="0F0FADDC" w14:textId="77777777" w:rsidR="00AA179C" w:rsidRDefault="00AA179C" w:rsidP="00634E0B"/>
    <w:p w14:paraId="678D8DB0" w14:textId="77777777" w:rsidR="00634E0B" w:rsidRDefault="00634E0B" w:rsidP="00AA179C">
      <w:pPr>
        <w:pStyle w:val="Heading1"/>
      </w:pPr>
      <w:bookmarkStart w:id="2" w:name="_Toc136086514"/>
      <w:r>
        <w:lastRenderedPageBreak/>
        <w:t>Scope and analysis</w:t>
      </w:r>
      <w:bookmarkEnd w:id="2"/>
      <w:r>
        <w:t xml:space="preserve"> </w:t>
      </w:r>
    </w:p>
    <w:p w14:paraId="3C817EB1" w14:textId="77777777" w:rsidR="00634E0B" w:rsidRDefault="00634E0B" w:rsidP="00AA179C">
      <w:pPr>
        <w:pStyle w:val="Heading2"/>
      </w:pPr>
      <w:bookmarkStart w:id="3" w:name="_Toc136086515"/>
      <w:r>
        <w:t>Milan Marriott Hotel</w:t>
      </w:r>
      <w:bookmarkEnd w:id="3"/>
    </w:p>
    <w:p w14:paraId="4EE61967" w14:textId="77777777" w:rsidR="00634E0B" w:rsidRDefault="00634E0B" w:rsidP="00634E0B">
      <w:r>
        <w:t>Business and leisure travellers frequent Milan's Marriott Hotel. Because it is located close to important tourist destinations, business districts, and transit hubs, this hotel is perfect for vacationers looking for convenience and accessibility.</w:t>
      </w:r>
      <w:r w:rsidR="00D9224F">
        <w:t xml:space="preserve"> </w:t>
      </w:r>
      <w:r>
        <w:t>The Milan Marriott Hotel features 321 rooms, including exquisite suites and well-appointed ordinary accommodations, to cater to the varied needs of its guests and satisfy their expectations</w:t>
      </w:r>
      <w:r w:rsidR="00D9224F">
        <w:t xml:space="preserve"> </w:t>
      </w:r>
      <w:r w:rsidR="00D9224F" w:rsidRPr="00D9224F">
        <w:t>(Milan Marriott Hotel, 2023)</w:t>
      </w:r>
      <w:r>
        <w:t>. Guests will have a wonderful time staying in the contemporary and comfy accommodations. As a result of the hotel's excellent meeting and event facilities, it is an excellent choice for hosting conventions, seminars, and other social gatherings</w:t>
      </w:r>
      <w:r w:rsidR="00D9224F">
        <w:t xml:space="preserve"> </w:t>
      </w:r>
      <w:r w:rsidR="00D9224F" w:rsidRPr="00D9224F">
        <w:t>(</w:t>
      </w:r>
      <w:proofErr w:type="spellStart"/>
      <w:r w:rsidR="00D9224F" w:rsidRPr="00D9224F">
        <w:t>Ollila</w:t>
      </w:r>
      <w:proofErr w:type="spellEnd"/>
      <w:r w:rsidR="00D9224F" w:rsidRPr="00D9224F">
        <w:t>, 2023)</w:t>
      </w:r>
      <w:r>
        <w:t>.</w:t>
      </w:r>
    </w:p>
    <w:p w14:paraId="6C695ABC" w14:textId="77777777" w:rsidR="00634E0B" w:rsidRDefault="00634E0B" w:rsidP="00634E0B">
      <w:r>
        <w:t>The Milan Marriott Hotel has been around since 1998, giving it a significant amount of experience</w:t>
      </w:r>
      <w:r w:rsidR="00D9224F">
        <w:t xml:space="preserve"> (Business </w:t>
      </w:r>
      <w:r w:rsidR="00AA600D">
        <w:t>Traveller</w:t>
      </w:r>
      <w:r w:rsidR="00D9224F" w:rsidRPr="00D9224F">
        <w:t>, 2023)</w:t>
      </w:r>
      <w:r>
        <w:t>. It is well-known for both the quality of its service and the sophistication of its ambi</w:t>
      </w:r>
      <w:r w:rsidR="0036280D">
        <w:t>e</w:t>
      </w:r>
      <w:r>
        <w:t>nce. The friendly staff, clean rooms, and overall enjoyable atmosphere of this hotel have all received high praise from previous visitors.</w:t>
      </w:r>
      <w:r w:rsidR="00C8539D">
        <w:t xml:space="preserve"> </w:t>
      </w:r>
      <w:r>
        <w:t>The conflict between Ukraine and Russia is ha</w:t>
      </w:r>
      <w:r w:rsidR="0036280D">
        <w:t>rming</w:t>
      </w:r>
      <w:r>
        <w:t xml:space="preserve"> the hotel's reputation. Because of the violence, there has been a decrease in tourism and travel, which is bad news for the hotel business</w:t>
      </w:r>
      <w:r w:rsidR="00C8539D">
        <w:t xml:space="preserve"> </w:t>
      </w:r>
      <w:r w:rsidR="00C8539D" w:rsidRPr="00C8539D">
        <w:t>(</w:t>
      </w:r>
      <w:proofErr w:type="spellStart"/>
      <w:r w:rsidR="00C8539D" w:rsidRPr="00C8539D">
        <w:t>Josiassen</w:t>
      </w:r>
      <w:proofErr w:type="spellEnd"/>
      <w:r w:rsidR="00C8539D" w:rsidRPr="00C8539D">
        <w:t xml:space="preserve"> et al., 2023)</w:t>
      </w:r>
      <w:r>
        <w:t>. The war has caused confusion and safety concerns among potential tourists to Milan and the Marriott since media coverage of the conflict has influenced their travel decisions.</w:t>
      </w:r>
    </w:p>
    <w:p w14:paraId="20CAC1BB" w14:textId="77777777" w:rsidR="00634E0B" w:rsidRDefault="00634E0B" w:rsidP="00634E0B">
      <w:r>
        <w:t xml:space="preserve">A large number of weddings take place at the Milan Marriott Hotel each year. Its </w:t>
      </w:r>
      <w:r w:rsidR="0071324E">
        <w:t>breath-taking</w:t>
      </w:r>
      <w:r>
        <w:t xml:space="preserve"> views, exceptional service, and flexible package options make it an excellent choice for a wedding location</w:t>
      </w:r>
      <w:r w:rsidR="00C8539D">
        <w:t xml:space="preserve"> </w:t>
      </w:r>
      <w:r w:rsidR="00C8539D" w:rsidRPr="00C8539D">
        <w:t>(The Telegraph, 2019)</w:t>
      </w:r>
      <w:r>
        <w:t>. Despite the ongoing conflict, the hotel has been successful in attracting customers thanks to the specialised business it serves.</w:t>
      </w:r>
    </w:p>
    <w:p w14:paraId="1D76D7E9" w14:textId="77777777" w:rsidR="00634E0B" w:rsidRDefault="00634E0B" w:rsidP="00634E0B">
      <w:r>
        <w:t>According to the findings of some prior research, the Milan Marriott Hotel is well-known for the outstanding service that it provides as well as its handy location. Despite the conflict between Ukraine and Russia, the hotel's reputation as a site for weddings may help it attract customers</w:t>
      </w:r>
      <w:r w:rsidR="00C8539D">
        <w:t xml:space="preserve"> </w:t>
      </w:r>
      <w:r w:rsidR="00C8539D" w:rsidRPr="00C8539D">
        <w:t>(</w:t>
      </w:r>
      <w:proofErr w:type="spellStart"/>
      <w:r w:rsidR="00C8539D" w:rsidRPr="00C8539D">
        <w:t>Webwire</w:t>
      </w:r>
      <w:proofErr w:type="spellEnd"/>
      <w:r w:rsidR="00C8539D" w:rsidRPr="00C8539D">
        <w:t>, 2023)</w:t>
      </w:r>
      <w:r>
        <w:t>. This study will investigate both the external and internal aspects of the hotel's pricing strategy to mitigate the consequences of the conflict and increase the level of customer involvement.</w:t>
      </w:r>
    </w:p>
    <w:p w14:paraId="7345C93A" w14:textId="77777777" w:rsidR="00634E0B" w:rsidRDefault="00634E0B" w:rsidP="00AA179C">
      <w:pPr>
        <w:pStyle w:val="Heading2"/>
      </w:pPr>
      <w:bookmarkStart w:id="4" w:name="_Toc136086516"/>
      <w:r>
        <w:lastRenderedPageBreak/>
        <w:t>PESTLE analysis</w:t>
      </w:r>
      <w:bookmarkEnd w:id="4"/>
      <w:r>
        <w:t xml:space="preserve"> </w:t>
      </w:r>
    </w:p>
    <w:tbl>
      <w:tblPr>
        <w:tblStyle w:val="GridTable4-Accent1"/>
        <w:tblW w:w="0" w:type="auto"/>
        <w:tblLook w:val="04A0" w:firstRow="1" w:lastRow="0" w:firstColumn="1" w:lastColumn="0" w:noHBand="0" w:noVBand="1"/>
      </w:tblPr>
      <w:tblGrid>
        <w:gridCol w:w="1809"/>
        <w:gridCol w:w="2555"/>
        <w:gridCol w:w="4652"/>
      </w:tblGrid>
      <w:tr w:rsidR="00634E0B" w:rsidRPr="00634E0B" w14:paraId="6477343B" w14:textId="77777777" w:rsidTr="00634E0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745B021" w14:textId="77777777" w:rsidR="00634E0B" w:rsidRPr="00AA179C" w:rsidRDefault="00634E0B" w:rsidP="00AA179C">
            <w:pPr>
              <w:jc w:val="center"/>
              <w:rPr>
                <w:color w:val="auto"/>
              </w:rPr>
            </w:pPr>
            <w:r w:rsidRPr="00AA179C">
              <w:rPr>
                <w:color w:val="auto"/>
              </w:rPr>
              <w:t>PESTLE Factor</w:t>
            </w:r>
          </w:p>
        </w:tc>
        <w:tc>
          <w:tcPr>
            <w:tcW w:w="0" w:type="auto"/>
            <w:hideMark/>
          </w:tcPr>
          <w:p w14:paraId="2782B7C8" w14:textId="77777777" w:rsidR="00634E0B" w:rsidRPr="00AA179C" w:rsidRDefault="00634E0B" w:rsidP="00AA179C">
            <w:pPr>
              <w:jc w:val="center"/>
              <w:cnfStyle w:val="100000000000" w:firstRow="1" w:lastRow="0" w:firstColumn="0" w:lastColumn="0" w:oddVBand="0" w:evenVBand="0" w:oddHBand="0" w:evenHBand="0" w:firstRowFirstColumn="0" w:firstRowLastColumn="0" w:lastRowFirstColumn="0" w:lastRowLastColumn="0"/>
              <w:rPr>
                <w:color w:val="auto"/>
              </w:rPr>
            </w:pPr>
            <w:r w:rsidRPr="00AA179C">
              <w:rPr>
                <w:color w:val="auto"/>
              </w:rPr>
              <w:t>Impact of COVID-19</w:t>
            </w:r>
          </w:p>
        </w:tc>
        <w:tc>
          <w:tcPr>
            <w:tcW w:w="0" w:type="auto"/>
            <w:hideMark/>
          </w:tcPr>
          <w:p w14:paraId="5CD14CAB" w14:textId="77777777" w:rsidR="00634E0B" w:rsidRPr="00AA179C" w:rsidRDefault="00634E0B" w:rsidP="00AA179C">
            <w:pPr>
              <w:jc w:val="center"/>
              <w:cnfStyle w:val="100000000000" w:firstRow="1" w:lastRow="0" w:firstColumn="0" w:lastColumn="0" w:oddVBand="0" w:evenVBand="0" w:oddHBand="0" w:evenHBand="0" w:firstRowFirstColumn="0" w:firstRowLastColumn="0" w:lastRowFirstColumn="0" w:lastRowLastColumn="0"/>
              <w:rPr>
                <w:color w:val="auto"/>
              </w:rPr>
            </w:pPr>
            <w:r w:rsidRPr="00AA179C">
              <w:rPr>
                <w:color w:val="auto"/>
              </w:rPr>
              <w:t>Effect on Milan Marriott Hotel</w:t>
            </w:r>
          </w:p>
        </w:tc>
      </w:tr>
      <w:tr w:rsidR="00634E0B" w:rsidRPr="00634E0B" w14:paraId="4EF7179B" w14:textId="77777777" w:rsidTr="00634E0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C1B9BCA" w14:textId="77777777" w:rsidR="00634E0B" w:rsidRPr="00634E0B" w:rsidRDefault="00634E0B" w:rsidP="00634E0B">
            <w:r w:rsidRPr="00634E0B">
              <w:t>Political</w:t>
            </w:r>
          </w:p>
        </w:tc>
        <w:tc>
          <w:tcPr>
            <w:tcW w:w="0" w:type="auto"/>
            <w:hideMark/>
          </w:tcPr>
          <w:p w14:paraId="5A3484D9" w14:textId="77777777" w:rsidR="00634E0B" w:rsidRPr="00634E0B" w:rsidRDefault="00634E0B" w:rsidP="00634E0B">
            <w:pPr>
              <w:cnfStyle w:val="000000100000" w:firstRow="0" w:lastRow="0" w:firstColumn="0" w:lastColumn="0" w:oddVBand="0" w:evenVBand="0" w:oddHBand="1" w:evenHBand="0" w:firstRowFirstColumn="0" w:firstRowLastColumn="0" w:lastRowFirstColumn="0" w:lastRowLastColumn="0"/>
            </w:pPr>
            <w:r w:rsidRPr="00634E0B">
              <w:t>Government-imposed travel restrictions</w:t>
            </w:r>
          </w:p>
        </w:tc>
        <w:tc>
          <w:tcPr>
            <w:tcW w:w="0" w:type="auto"/>
            <w:hideMark/>
          </w:tcPr>
          <w:p w14:paraId="2BD96B53" w14:textId="77777777" w:rsidR="00634E0B" w:rsidRPr="00634E0B" w:rsidRDefault="0036280D" w:rsidP="00634E0B">
            <w:pPr>
              <w:cnfStyle w:val="000000100000" w:firstRow="0" w:lastRow="0" w:firstColumn="0" w:lastColumn="0" w:oddVBand="0" w:evenVBand="0" w:oddHBand="1" w:evenHBand="0" w:firstRowFirstColumn="0" w:firstRowLastColumn="0" w:lastRowFirstColumn="0" w:lastRowLastColumn="0"/>
            </w:pPr>
            <w:r>
              <w:t>The d</w:t>
            </w:r>
            <w:r w:rsidR="00634E0B" w:rsidRPr="00634E0B">
              <w:t>ecline in international and domestic travel</w:t>
            </w:r>
          </w:p>
        </w:tc>
      </w:tr>
      <w:tr w:rsidR="00634E0B" w:rsidRPr="00634E0B" w14:paraId="769AAA67" w14:textId="77777777" w:rsidTr="00634E0B">
        <w:tc>
          <w:tcPr>
            <w:cnfStyle w:val="001000000000" w:firstRow="0" w:lastRow="0" w:firstColumn="1" w:lastColumn="0" w:oddVBand="0" w:evenVBand="0" w:oddHBand="0" w:evenHBand="0" w:firstRowFirstColumn="0" w:firstRowLastColumn="0" w:lastRowFirstColumn="0" w:lastRowLastColumn="0"/>
            <w:tcW w:w="0" w:type="auto"/>
            <w:hideMark/>
          </w:tcPr>
          <w:p w14:paraId="785187F2" w14:textId="77777777" w:rsidR="00634E0B" w:rsidRPr="00634E0B" w:rsidRDefault="00634E0B" w:rsidP="00634E0B">
            <w:r w:rsidRPr="00634E0B">
              <w:t>Economic</w:t>
            </w:r>
          </w:p>
        </w:tc>
        <w:tc>
          <w:tcPr>
            <w:tcW w:w="0" w:type="auto"/>
            <w:hideMark/>
          </w:tcPr>
          <w:p w14:paraId="6AD94BAB" w14:textId="77777777" w:rsidR="00634E0B" w:rsidRPr="00634E0B" w:rsidRDefault="00634E0B" w:rsidP="00634E0B">
            <w:pPr>
              <w:cnfStyle w:val="000000000000" w:firstRow="0" w:lastRow="0" w:firstColumn="0" w:lastColumn="0" w:oddVBand="0" w:evenVBand="0" w:oddHBand="0" w:evenHBand="0" w:firstRowFirstColumn="0" w:firstRowLastColumn="0" w:lastRowFirstColumn="0" w:lastRowLastColumn="0"/>
            </w:pPr>
            <w:r w:rsidRPr="00634E0B">
              <w:t>Global economic downturn</w:t>
            </w:r>
          </w:p>
        </w:tc>
        <w:tc>
          <w:tcPr>
            <w:tcW w:w="0" w:type="auto"/>
            <w:hideMark/>
          </w:tcPr>
          <w:p w14:paraId="2D38C998" w14:textId="77777777" w:rsidR="00634E0B" w:rsidRPr="00634E0B" w:rsidRDefault="00634E0B" w:rsidP="00634E0B">
            <w:pPr>
              <w:cnfStyle w:val="000000000000" w:firstRow="0" w:lastRow="0" w:firstColumn="0" w:lastColumn="0" w:oddVBand="0" w:evenVBand="0" w:oddHBand="0" w:evenHBand="0" w:firstRowFirstColumn="0" w:firstRowLastColumn="0" w:lastRowFirstColumn="0" w:lastRowLastColumn="0"/>
            </w:pPr>
            <w:r w:rsidRPr="00634E0B">
              <w:t>Reduced travel budgets and decreased demand for hotel services</w:t>
            </w:r>
            <w:r w:rsidR="00C8539D">
              <w:t xml:space="preserve"> </w:t>
            </w:r>
            <w:r w:rsidR="00C8539D" w:rsidRPr="00C8539D">
              <w:t xml:space="preserve">(Halim and </w:t>
            </w:r>
            <w:proofErr w:type="spellStart"/>
            <w:r w:rsidR="00C8539D" w:rsidRPr="00C8539D">
              <w:t>Choiriyah</w:t>
            </w:r>
            <w:proofErr w:type="spellEnd"/>
            <w:r w:rsidR="00C8539D" w:rsidRPr="00C8539D">
              <w:t>, 2022)</w:t>
            </w:r>
            <w:r w:rsidR="00C8539D">
              <w:t>.</w:t>
            </w:r>
          </w:p>
        </w:tc>
      </w:tr>
      <w:tr w:rsidR="00634E0B" w:rsidRPr="00634E0B" w14:paraId="5F36B558" w14:textId="77777777" w:rsidTr="00634E0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688179F" w14:textId="77777777" w:rsidR="00634E0B" w:rsidRPr="00634E0B" w:rsidRDefault="00634E0B" w:rsidP="00634E0B">
            <w:r w:rsidRPr="00634E0B">
              <w:t>Socio-cultural</w:t>
            </w:r>
          </w:p>
        </w:tc>
        <w:tc>
          <w:tcPr>
            <w:tcW w:w="0" w:type="auto"/>
            <w:hideMark/>
          </w:tcPr>
          <w:p w14:paraId="4DFEFF4F" w14:textId="77777777" w:rsidR="00634E0B" w:rsidRPr="00634E0B" w:rsidRDefault="00634E0B" w:rsidP="00634E0B">
            <w:pPr>
              <w:cnfStyle w:val="000000100000" w:firstRow="0" w:lastRow="0" w:firstColumn="0" w:lastColumn="0" w:oddVBand="0" w:evenVBand="0" w:oddHBand="1" w:evenHBand="0" w:firstRowFirstColumn="0" w:firstRowLastColumn="0" w:lastRowFirstColumn="0" w:lastRowLastColumn="0"/>
            </w:pPr>
            <w:r w:rsidRPr="00634E0B">
              <w:t>Increased health and safety concerns</w:t>
            </w:r>
          </w:p>
        </w:tc>
        <w:tc>
          <w:tcPr>
            <w:tcW w:w="0" w:type="auto"/>
            <w:hideMark/>
          </w:tcPr>
          <w:p w14:paraId="4A955DA7" w14:textId="77777777" w:rsidR="00634E0B" w:rsidRPr="00634E0B" w:rsidRDefault="00634E0B" w:rsidP="00634E0B">
            <w:pPr>
              <w:cnfStyle w:val="000000100000" w:firstRow="0" w:lastRow="0" w:firstColumn="0" w:lastColumn="0" w:oddVBand="0" w:evenVBand="0" w:oddHBand="1" w:evenHBand="0" w:firstRowFirstColumn="0" w:firstRowLastColumn="0" w:lastRowFirstColumn="0" w:lastRowLastColumn="0"/>
            </w:pPr>
            <w:r w:rsidRPr="00634E0B">
              <w:t xml:space="preserve">Changes in consumer </w:t>
            </w:r>
            <w:r w:rsidR="00C8539D" w:rsidRPr="00634E0B">
              <w:t>behaviour</w:t>
            </w:r>
            <w:r w:rsidRPr="00634E0B">
              <w:t xml:space="preserve"> and preferences</w:t>
            </w:r>
          </w:p>
        </w:tc>
      </w:tr>
      <w:tr w:rsidR="00634E0B" w:rsidRPr="00634E0B" w14:paraId="12ACEC23" w14:textId="77777777" w:rsidTr="00634E0B">
        <w:tc>
          <w:tcPr>
            <w:cnfStyle w:val="001000000000" w:firstRow="0" w:lastRow="0" w:firstColumn="1" w:lastColumn="0" w:oddVBand="0" w:evenVBand="0" w:oddHBand="0" w:evenHBand="0" w:firstRowFirstColumn="0" w:firstRowLastColumn="0" w:lastRowFirstColumn="0" w:lastRowLastColumn="0"/>
            <w:tcW w:w="0" w:type="auto"/>
            <w:hideMark/>
          </w:tcPr>
          <w:p w14:paraId="50D7DD77" w14:textId="77777777" w:rsidR="00634E0B" w:rsidRPr="00634E0B" w:rsidRDefault="00634E0B" w:rsidP="00634E0B">
            <w:r w:rsidRPr="00634E0B">
              <w:t>Technological</w:t>
            </w:r>
          </w:p>
        </w:tc>
        <w:tc>
          <w:tcPr>
            <w:tcW w:w="0" w:type="auto"/>
            <w:hideMark/>
          </w:tcPr>
          <w:p w14:paraId="0457F8AC" w14:textId="77777777" w:rsidR="00634E0B" w:rsidRPr="00634E0B" w:rsidRDefault="00634E0B" w:rsidP="00634E0B">
            <w:pPr>
              <w:cnfStyle w:val="000000000000" w:firstRow="0" w:lastRow="0" w:firstColumn="0" w:lastColumn="0" w:oddVBand="0" w:evenVBand="0" w:oddHBand="0" w:evenHBand="0" w:firstRowFirstColumn="0" w:firstRowLastColumn="0" w:lastRowFirstColumn="0" w:lastRowLastColumn="0"/>
            </w:pPr>
            <w:r w:rsidRPr="00634E0B">
              <w:t>Accelerated adoption of digital solutions</w:t>
            </w:r>
          </w:p>
        </w:tc>
        <w:tc>
          <w:tcPr>
            <w:tcW w:w="0" w:type="auto"/>
            <w:hideMark/>
          </w:tcPr>
          <w:p w14:paraId="3DEB9B2D" w14:textId="77777777" w:rsidR="00634E0B" w:rsidRPr="00634E0B" w:rsidRDefault="00634E0B" w:rsidP="00634E0B">
            <w:pPr>
              <w:cnfStyle w:val="000000000000" w:firstRow="0" w:lastRow="0" w:firstColumn="0" w:lastColumn="0" w:oddVBand="0" w:evenVBand="0" w:oddHBand="0" w:evenHBand="0" w:firstRowFirstColumn="0" w:firstRowLastColumn="0" w:lastRowFirstColumn="0" w:lastRowLastColumn="0"/>
            </w:pPr>
            <w:r w:rsidRPr="00634E0B">
              <w:t>Integration of contactless services and enhanced marketing</w:t>
            </w:r>
          </w:p>
        </w:tc>
      </w:tr>
      <w:tr w:rsidR="00634E0B" w:rsidRPr="00634E0B" w14:paraId="23F8E33E" w14:textId="77777777" w:rsidTr="00634E0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EEBA594" w14:textId="77777777" w:rsidR="00634E0B" w:rsidRPr="00634E0B" w:rsidRDefault="00634E0B" w:rsidP="00634E0B">
            <w:r w:rsidRPr="00634E0B">
              <w:t>Environmental</w:t>
            </w:r>
          </w:p>
        </w:tc>
        <w:tc>
          <w:tcPr>
            <w:tcW w:w="0" w:type="auto"/>
            <w:hideMark/>
          </w:tcPr>
          <w:p w14:paraId="013BCE59" w14:textId="77777777" w:rsidR="00634E0B" w:rsidRPr="00634E0B" w:rsidRDefault="00634E0B" w:rsidP="00634E0B">
            <w:pPr>
              <w:cnfStyle w:val="000000100000" w:firstRow="0" w:lastRow="0" w:firstColumn="0" w:lastColumn="0" w:oddVBand="0" w:evenVBand="0" w:oddHBand="1" w:evenHBand="0" w:firstRowFirstColumn="0" w:firstRowLastColumn="0" w:lastRowFirstColumn="0" w:lastRowLastColumn="0"/>
            </w:pPr>
            <w:r w:rsidRPr="00634E0B">
              <w:t>Focus on health and safety measures</w:t>
            </w:r>
          </w:p>
        </w:tc>
        <w:tc>
          <w:tcPr>
            <w:tcW w:w="0" w:type="auto"/>
            <w:hideMark/>
          </w:tcPr>
          <w:p w14:paraId="6E67ECEB" w14:textId="77777777" w:rsidR="00634E0B" w:rsidRPr="00634E0B" w:rsidRDefault="00634E0B" w:rsidP="00634E0B">
            <w:pPr>
              <w:cnfStyle w:val="000000100000" w:firstRow="0" w:lastRow="0" w:firstColumn="0" w:lastColumn="0" w:oddVBand="0" w:evenVBand="0" w:oddHBand="1" w:evenHBand="0" w:firstRowFirstColumn="0" w:firstRowLastColumn="0" w:lastRowFirstColumn="0" w:lastRowLastColumn="0"/>
            </w:pPr>
            <w:r w:rsidRPr="00634E0B">
              <w:t>Investments in enhanced cleaning protocols and sustainability</w:t>
            </w:r>
            <w:r w:rsidR="00C8539D">
              <w:t xml:space="preserve"> </w:t>
            </w:r>
            <w:r w:rsidR="00C8539D" w:rsidRPr="00C8539D">
              <w:t>(</w:t>
            </w:r>
            <w:proofErr w:type="spellStart"/>
            <w:r w:rsidR="00C8539D" w:rsidRPr="00C8539D">
              <w:t>Prete</w:t>
            </w:r>
            <w:proofErr w:type="spellEnd"/>
            <w:r w:rsidR="00C8539D" w:rsidRPr="00C8539D">
              <w:t xml:space="preserve"> and </w:t>
            </w:r>
            <w:proofErr w:type="spellStart"/>
            <w:r w:rsidR="00C8539D" w:rsidRPr="00C8539D">
              <w:t>Crippa</w:t>
            </w:r>
            <w:proofErr w:type="spellEnd"/>
            <w:r w:rsidR="00C8539D" w:rsidRPr="00C8539D">
              <w:t>, 2022)</w:t>
            </w:r>
            <w:r w:rsidR="00C8539D">
              <w:t>.</w:t>
            </w:r>
          </w:p>
        </w:tc>
      </w:tr>
      <w:tr w:rsidR="00634E0B" w:rsidRPr="00634E0B" w14:paraId="06B077B3" w14:textId="77777777" w:rsidTr="00634E0B">
        <w:tc>
          <w:tcPr>
            <w:cnfStyle w:val="001000000000" w:firstRow="0" w:lastRow="0" w:firstColumn="1" w:lastColumn="0" w:oddVBand="0" w:evenVBand="0" w:oddHBand="0" w:evenHBand="0" w:firstRowFirstColumn="0" w:firstRowLastColumn="0" w:lastRowFirstColumn="0" w:lastRowLastColumn="0"/>
            <w:tcW w:w="0" w:type="auto"/>
            <w:hideMark/>
          </w:tcPr>
          <w:p w14:paraId="1E3287E2" w14:textId="77777777" w:rsidR="00634E0B" w:rsidRPr="00634E0B" w:rsidRDefault="00634E0B" w:rsidP="00634E0B">
            <w:r w:rsidRPr="00634E0B">
              <w:t>Legal</w:t>
            </w:r>
          </w:p>
        </w:tc>
        <w:tc>
          <w:tcPr>
            <w:tcW w:w="0" w:type="auto"/>
            <w:hideMark/>
          </w:tcPr>
          <w:p w14:paraId="1393B216" w14:textId="77777777" w:rsidR="00634E0B" w:rsidRPr="00634E0B" w:rsidRDefault="00634E0B" w:rsidP="00634E0B">
            <w:pPr>
              <w:cnfStyle w:val="000000000000" w:firstRow="0" w:lastRow="0" w:firstColumn="0" w:lastColumn="0" w:oddVBand="0" w:evenVBand="0" w:oddHBand="0" w:evenHBand="0" w:firstRowFirstColumn="0" w:firstRowLastColumn="0" w:lastRowFirstColumn="0" w:lastRowLastColumn="0"/>
            </w:pPr>
            <w:r w:rsidRPr="00634E0B">
              <w:t>New health and safety regulations</w:t>
            </w:r>
          </w:p>
        </w:tc>
        <w:tc>
          <w:tcPr>
            <w:tcW w:w="0" w:type="auto"/>
            <w:hideMark/>
          </w:tcPr>
          <w:p w14:paraId="2423A653" w14:textId="77777777" w:rsidR="00634E0B" w:rsidRPr="00634E0B" w:rsidRDefault="00634E0B" w:rsidP="00634E0B">
            <w:pPr>
              <w:cnfStyle w:val="000000000000" w:firstRow="0" w:lastRow="0" w:firstColumn="0" w:lastColumn="0" w:oddVBand="0" w:evenVBand="0" w:oddHBand="0" w:evenHBand="0" w:firstRowFirstColumn="0" w:firstRowLastColumn="0" w:lastRowFirstColumn="0" w:lastRowLastColumn="0"/>
            </w:pPr>
            <w:r w:rsidRPr="00634E0B">
              <w:t>Compliance costs and operational adjustments</w:t>
            </w:r>
          </w:p>
        </w:tc>
      </w:tr>
    </w:tbl>
    <w:p w14:paraId="3AECD4AF" w14:textId="77777777" w:rsidR="00634E0B" w:rsidRDefault="00634E0B" w:rsidP="00634E0B"/>
    <w:p w14:paraId="2AA8226E" w14:textId="77777777" w:rsidR="00634E0B" w:rsidRDefault="00634E0B" w:rsidP="00634E0B">
      <w:r>
        <w:t>The Milan Marriott Hotel has been profoundly affected by the PESTLE factors, particularly the COVID-19 pandemic</w:t>
      </w:r>
      <w:r w:rsidR="00C8539D">
        <w:t xml:space="preserve"> </w:t>
      </w:r>
      <w:r w:rsidR="00C8539D" w:rsidRPr="00C8539D">
        <w:t>(Deng, 2022)</w:t>
      </w:r>
      <w:r>
        <w:t>. Due to political factors, travel restrictions and lockdowns imposed by the government have led to a decrease in both international and domestic travel. As a result, the number of guests staying at the hotel has decreased. As a result of the pandemic, travel budgets and hotel demand have decreased, placing pressure on the pricing strategy of the hotel to ensure it remains competitive.</w:t>
      </w:r>
    </w:p>
    <w:p w14:paraId="0F3D9C2C" w14:textId="77777777" w:rsidR="00634E0B" w:rsidRDefault="00634E0B" w:rsidP="00634E0B">
      <w:r>
        <w:t>The outbreak caused a shift in consumer behaviour as well as societal preferences. Travel and hotel bookings are now heavily influenced by health and safety considerations</w:t>
      </w:r>
      <w:r w:rsidR="00C8539D">
        <w:t xml:space="preserve"> </w:t>
      </w:r>
      <w:r w:rsidR="00C8539D" w:rsidRPr="00C8539D">
        <w:t>(CUACA, 2020)</w:t>
      </w:r>
      <w:r>
        <w:t>. The epidemic has sped up the process of digital technology and contactless service acceptance, both of which the hotel needed to implement to satisfy the expectations of its guests and to continue to ensure their safety. Additionally, technology has made it easier to communicate with and promote to guests.</w:t>
      </w:r>
    </w:p>
    <w:p w14:paraId="499CFF07" w14:textId="77777777" w:rsidR="00634E0B" w:rsidRDefault="00634E0B" w:rsidP="00634E0B">
      <w:r>
        <w:t xml:space="preserve">Travellers are looking for hotels that are sustainable and kind to the environment. </w:t>
      </w:r>
      <w:r w:rsidR="0036280D">
        <w:t>T</w:t>
      </w:r>
      <w:r>
        <w:t>o better protect its visitors from the pandemic, the hotel had to invest in more advanced cleaning and air filtration equipment</w:t>
      </w:r>
      <w:r w:rsidR="00C8539D">
        <w:t xml:space="preserve"> </w:t>
      </w:r>
      <w:r w:rsidR="00C8539D" w:rsidRPr="00C8539D">
        <w:t>(Iman and Valent, 2022)</w:t>
      </w:r>
      <w:r>
        <w:t>.</w:t>
      </w:r>
      <w:r w:rsidR="00C8539D">
        <w:t xml:space="preserve"> </w:t>
      </w:r>
      <w:r>
        <w:t xml:space="preserve">The pandemic has mandated the </w:t>
      </w:r>
      <w:r>
        <w:lastRenderedPageBreak/>
        <w:t>implementation of new health and safety regulations, which will have an impact on the hotel's operations and may lead to an increase in expenses.</w:t>
      </w:r>
    </w:p>
    <w:p w14:paraId="26F08E7B" w14:textId="77777777" w:rsidR="00634E0B" w:rsidRDefault="00634E0B" w:rsidP="00634E0B">
      <w:r>
        <w:t xml:space="preserve">The Milan Marriott Hotel has a hard time maintaining </w:t>
      </w:r>
      <w:r w:rsidR="0036280D">
        <w:t>its</w:t>
      </w:r>
      <w:r>
        <w:t xml:space="preserve"> high charges due to the widespread COVID-19 outbreak and several other external factors</w:t>
      </w:r>
      <w:r w:rsidR="00C8539D">
        <w:t xml:space="preserve"> </w:t>
      </w:r>
      <w:r w:rsidR="00C8539D" w:rsidRPr="00C8539D">
        <w:t>(</w:t>
      </w:r>
      <w:proofErr w:type="spellStart"/>
      <w:r w:rsidR="00C8539D" w:rsidRPr="00C8539D">
        <w:t>Hariyanto</w:t>
      </w:r>
      <w:proofErr w:type="spellEnd"/>
      <w:r w:rsidR="00C8539D" w:rsidRPr="00C8539D">
        <w:t xml:space="preserve"> and Shandra, 2022)</w:t>
      </w:r>
      <w:r>
        <w:t xml:space="preserve">. </w:t>
      </w:r>
      <w:r w:rsidR="0036280D">
        <w:t>T</w:t>
      </w:r>
      <w:r>
        <w:t xml:space="preserve">o maintain its position as a competitive business and continue to draw clients in the face of declining tourist and travel demand, the hotel must reassess its price structure. Price considerations have also been influenced by the costs of health and safety measures. </w:t>
      </w:r>
      <w:r w:rsidR="0036280D">
        <w:t>F</w:t>
      </w:r>
      <w:r>
        <w:t>or the hotel to achieve optimal pricing and successfully adapt to shifting market conditions, these aspects require thorough analysis.</w:t>
      </w:r>
    </w:p>
    <w:p w14:paraId="7596BD7A" w14:textId="77777777" w:rsidR="00634E0B" w:rsidRDefault="00634E0B" w:rsidP="00AA179C">
      <w:pPr>
        <w:pStyle w:val="Heading2"/>
      </w:pPr>
      <w:bookmarkStart w:id="5" w:name="_Toc136086517"/>
      <w:r>
        <w:t>SWOT analysis of Milan Marriott Hotel</w:t>
      </w:r>
      <w:bookmarkEnd w:id="5"/>
    </w:p>
    <w:tbl>
      <w:tblPr>
        <w:tblStyle w:val="GridTable4-Accent6"/>
        <w:tblW w:w="0" w:type="auto"/>
        <w:jc w:val="center"/>
        <w:tblLook w:val="04A0" w:firstRow="1" w:lastRow="0" w:firstColumn="1" w:lastColumn="0" w:noHBand="0" w:noVBand="1"/>
      </w:tblPr>
      <w:tblGrid>
        <w:gridCol w:w="4342"/>
        <w:gridCol w:w="4009"/>
      </w:tblGrid>
      <w:tr w:rsidR="00634E0B" w:rsidRPr="00634E0B" w14:paraId="01F6FAAC" w14:textId="77777777" w:rsidTr="00AA179C">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2EFE563" w14:textId="77777777" w:rsidR="00634E0B" w:rsidRPr="00AA179C" w:rsidRDefault="00634E0B" w:rsidP="00AA179C">
            <w:pPr>
              <w:jc w:val="center"/>
              <w:rPr>
                <w:color w:val="auto"/>
              </w:rPr>
            </w:pPr>
            <w:r w:rsidRPr="00AA179C">
              <w:rPr>
                <w:color w:val="auto"/>
              </w:rPr>
              <w:t>Strengths</w:t>
            </w:r>
          </w:p>
        </w:tc>
        <w:tc>
          <w:tcPr>
            <w:tcW w:w="0" w:type="auto"/>
            <w:hideMark/>
          </w:tcPr>
          <w:p w14:paraId="383FC861" w14:textId="77777777" w:rsidR="00634E0B" w:rsidRPr="00AA179C" w:rsidRDefault="00634E0B" w:rsidP="00AA179C">
            <w:pPr>
              <w:jc w:val="center"/>
              <w:cnfStyle w:val="100000000000" w:firstRow="1" w:lastRow="0" w:firstColumn="0" w:lastColumn="0" w:oddVBand="0" w:evenVBand="0" w:oddHBand="0" w:evenHBand="0" w:firstRowFirstColumn="0" w:firstRowLastColumn="0" w:lastRowFirstColumn="0" w:lastRowLastColumn="0"/>
              <w:rPr>
                <w:color w:val="auto"/>
              </w:rPr>
            </w:pPr>
            <w:r w:rsidRPr="00AA179C">
              <w:rPr>
                <w:color w:val="auto"/>
              </w:rPr>
              <w:t>Weaknesses</w:t>
            </w:r>
          </w:p>
        </w:tc>
      </w:tr>
      <w:tr w:rsidR="00C8539D" w:rsidRPr="00634E0B" w14:paraId="53AD948D" w14:textId="77777777" w:rsidTr="00AA179C">
        <w:trPr>
          <w:cnfStyle w:val="000000100000" w:firstRow="0" w:lastRow="0" w:firstColumn="0" w:lastColumn="0" w:oddVBand="0" w:evenVBand="0" w:oddHBand="1" w:evenHBand="0" w:firstRowFirstColumn="0" w:firstRowLastColumn="0" w:lastRowFirstColumn="0" w:lastRowLastColumn="0"/>
          <w:trHeight w:val="209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AFB4C42" w14:textId="77777777" w:rsidR="00C8539D" w:rsidRPr="00AA179C" w:rsidRDefault="00C8539D" w:rsidP="00AA179C">
            <w:pPr>
              <w:pStyle w:val="ListParagraph"/>
              <w:numPr>
                <w:ilvl w:val="0"/>
                <w:numId w:val="6"/>
              </w:numPr>
              <w:rPr>
                <w:b w:val="0"/>
                <w:bCs w:val="0"/>
              </w:rPr>
            </w:pPr>
            <w:r w:rsidRPr="00AA179C">
              <w:rPr>
                <w:b w:val="0"/>
              </w:rPr>
              <w:t>Brand reputation</w:t>
            </w:r>
          </w:p>
          <w:p w14:paraId="15A96D87" w14:textId="77777777" w:rsidR="00C8539D" w:rsidRPr="00AA179C" w:rsidRDefault="00C8539D" w:rsidP="00AA179C">
            <w:pPr>
              <w:pStyle w:val="ListParagraph"/>
              <w:numPr>
                <w:ilvl w:val="0"/>
                <w:numId w:val="6"/>
              </w:numPr>
              <w:rPr>
                <w:b w:val="0"/>
                <w:bCs w:val="0"/>
              </w:rPr>
            </w:pPr>
            <w:r w:rsidRPr="00AA179C">
              <w:rPr>
                <w:b w:val="0"/>
              </w:rPr>
              <w:t>Prime location</w:t>
            </w:r>
          </w:p>
          <w:p w14:paraId="1FDB8DAA" w14:textId="77777777" w:rsidR="00C8539D" w:rsidRPr="00AA179C" w:rsidRDefault="00C8539D" w:rsidP="00AA179C">
            <w:pPr>
              <w:pStyle w:val="ListParagraph"/>
              <w:numPr>
                <w:ilvl w:val="0"/>
                <w:numId w:val="6"/>
              </w:numPr>
              <w:rPr>
                <w:b w:val="0"/>
                <w:bCs w:val="0"/>
              </w:rPr>
            </w:pPr>
            <w:r w:rsidRPr="00AA179C">
              <w:rPr>
                <w:b w:val="0"/>
              </w:rPr>
              <w:t>Diverse room options</w:t>
            </w:r>
          </w:p>
          <w:p w14:paraId="44D68062" w14:textId="77777777" w:rsidR="00C8539D" w:rsidRPr="00AA179C" w:rsidRDefault="00C8539D" w:rsidP="00AA179C">
            <w:pPr>
              <w:pStyle w:val="ListParagraph"/>
              <w:numPr>
                <w:ilvl w:val="0"/>
                <w:numId w:val="6"/>
              </w:numPr>
              <w:rPr>
                <w:b w:val="0"/>
                <w:bCs w:val="0"/>
              </w:rPr>
            </w:pPr>
            <w:r w:rsidRPr="00AA179C">
              <w:rPr>
                <w:b w:val="0"/>
              </w:rPr>
              <w:t>Event facilities</w:t>
            </w:r>
          </w:p>
          <w:p w14:paraId="74081055" w14:textId="77777777" w:rsidR="00C8539D" w:rsidRPr="00AA179C" w:rsidRDefault="00C8539D" w:rsidP="00AA179C">
            <w:pPr>
              <w:pStyle w:val="ListParagraph"/>
              <w:numPr>
                <w:ilvl w:val="0"/>
                <w:numId w:val="6"/>
              </w:numPr>
            </w:pPr>
            <w:r w:rsidRPr="00AA179C">
              <w:rPr>
                <w:b w:val="0"/>
              </w:rPr>
              <w:t>Positive guest feedback</w:t>
            </w:r>
          </w:p>
        </w:tc>
        <w:tc>
          <w:tcPr>
            <w:tcW w:w="0" w:type="auto"/>
            <w:hideMark/>
          </w:tcPr>
          <w:p w14:paraId="746779D2" w14:textId="77777777" w:rsidR="00C8539D" w:rsidRPr="00634E0B" w:rsidRDefault="00C8539D" w:rsidP="00AA179C">
            <w:pPr>
              <w:pStyle w:val="ListParagraph"/>
              <w:numPr>
                <w:ilvl w:val="0"/>
                <w:numId w:val="6"/>
              </w:numPr>
              <w:cnfStyle w:val="000000100000" w:firstRow="0" w:lastRow="0" w:firstColumn="0" w:lastColumn="0" w:oddVBand="0" w:evenVBand="0" w:oddHBand="1" w:evenHBand="0" w:firstRowFirstColumn="0" w:firstRowLastColumn="0" w:lastRowFirstColumn="0" w:lastRowLastColumn="0"/>
            </w:pPr>
            <w:r w:rsidRPr="00634E0B">
              <w:t>High pricing</w:t>
            </w:r>
          </w:p>
          <w:p w14:paraId="40B971B0" w14:textId="77777777" w:rsidR="00C8539D" w:rsidRPr="00634E0B" w:rsidRDefault="00C8539D" w:rsidP="00AA179C">
            <w:pPr>
              <w:pStyle w:val="ListParagraph"/>
              <w:numPr>
                <w:ilvl w:val="0"/>
                <w:numId w:val="6"/>
              </w:numPr>
              <w:cnfStyle w:val="000000100000" w:firstRow="0" w:lastRow="0" w:firstColumn="0" w:lastColumn="0" w:oddVBand="0" w:evenVBand="0" w:oddHBand="1" w:evenHBand="0" w:firstRowFirstColumn="0" w:firstRowLastColumn="0" w:lastRowFirstColumn="0" w:lastRowLastColumn="0"/>
            </w:pPr>
            <w:r w:rsidRPr="00634E0B">
              <w:t>Vulnerability to external factors</w:t>
            </w:r>
          </w:p>
          <w:p w14:paraId="254B4548" w14:textId="77777777" w:rsidR="00C8539D" w:rsidRPr="00634E0B" w:rsidRDefault="00C8539D" w:rsidP="00AA179C">
            <w:pPr>
              <w:pStyle w:val="ListParagraph"/>
              <w:numPr>
                <w:ilvl w:val="0"/>
                <w:numId w:val="6"/>
              </w:numPr>
              <w:cnfStyle w:val="000000100000" w:firstRow="0" w:lastRow="0" w:firstColumn="0" w:lastColumn="0" w:oddVBand="0" w:evenVBand="0" w:oddHBand="1" w:evenHBand="0" w:firstRowFirstColumn="0" w:firstRowLastColumn="0" w:lastRowFirstColumn="0" w:lastRowLastColumn="0"/>
            </w:pPr>
            <w:r w:rsidRPr="00634E0B">
              <w:t>Potential seasonal fluctuations</w:t>
            </w:r>
          </w:p>
        </w:tc>
      </w:tr>
      <w:tr w:rsidR="00634E0B" w:rsidRPr="00634E0B" w14:paraId="3C1254C9" w14:textId="77777777" w:rsidTr="00AA179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528C44F" w14:textId="77777777" w:rsidR="00634E0B" w:rsidRPr="00AA179C" w:rsidRDefault="00634E0B" w:rsidP="00AA179C">
            <w:pPr>
              <w:jc w:val="center"/>
              <w:rPr>
                <w:b w:val="0"/>
                <w:lang w:eastAsia="en-GB"/>
              </w:rPr>
            </w:pPr>
            <w:r w:rsidRPr="00AA179C">
              <w:rPr>
                <w:b w:val="0"/>
                <w:lang w:eastAsia="en-GB"/>
              </w:rPr>
              <w:t>Opportunities</w:t>
            </w:r>
          </w:p>
        </w:tc>
        <w:tc>
          <w:tcPr>
            <w:tcW w:w="0" w:type="auto"/>
            <w:hideMark/>
          </w:tcPr>
          <w:p w14:paraId="47FFD16E" w14:textId="77777777" w:rsidR="00634E0B" w:rsidRPr="00AA179C" w:rsidRDefault="00634E0B" w:rsidP="00AA179C">
            <w:pPr>
              <w:jc w:val="center"/>
              <w:cnfStyle w:val="000000000000" w:firstRow="0" w:lastRow="0" w:firstColumn="0" w:lastColumn="0" w:oddVBand="0" w:evenVBand="0" w:oddHBand="0" w:evenHBand="0" w:firstRowFirstColumn="0" w:firstRowLastColumn="0" w:lastRowFirstColumn="0" w:lastRowLastColumn="0"/>
              <w:rPr>
                <w:lang w:eastAsia="en-GB"/>
              </w:rPr>
            </w:pPr>
            <w:r w:rsidRPr="00AA179C">
              <w:rPr>
                <w:lang w:eastAsia="en-GB"/>
              </w:rPr>
              <w:t>Threats</w:t>
            </w:r>
          </w:p>
        </w:tc>
      </w:tr>
      <w:tr w:rsidR="00634E0B" w:rsidRPr="00634E0B" w14:paraId="043F08C5" w14:textId="77777777" w:rsidTr="00AA179C">
        <w:trPr>
          <w:cnfStyle w:val="000000100000" w:firstRow="0" w:lastRow="0" w:firstColumn="0" w:lastColumn="0" w:oddVBand="0" w:evenVBand="0" w:oddHBand="1" w:evenHBand="0" w:firstRowFirstColumn="0" w:firstRowLastColumn="0" w:lastRowFirstColumn="0" w:lastRowLastColumn="0"/>
          <w:trHeight w:val="1262"/>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64B651C" w14:textId="77777777" w:rsidR="00634E0B" w:rsidRPr="00AA179C" w:rsidRDefault="00634E0B" w:rsidP="00AA179C">
            <w:pPr>
              <w:pStyle w:val="ListParagraph"/>
              <w:numPr>
                <w:ilvl w:val="0"/>
                <w:numId w:val="7"/>
              </w:numPr>
              <w:rPr>
                <w:b w:val="0"/>
                <w:bCs w:val="0"/>
                <w:lang w:eastAsia="en-GB"/>
              </w:rPr>
            </w:pPr>
            <w:r w:rsidRPr="00AA179C">
              <w:rPr>
                <w:b w:val="0"/>
                <w:lang w:eastAsia="en-GB"/>
              </w:rPr>
              <w:t>Niche market (weddings)</w:t>
            </w:r>
          </w:p>
          <w:p w14:paraId="35729E97" w14:textId="77777777" w:rsidR="00634E0B" w:rsidRPr="00AA179C" w:rsidRDefault="00634E0B" w:rsidP="00AA179C">
            <w:pPr>
              <w:pStyle w:val="ListParagraph"/>
              <w:numPr>
                <w:ilvl w:val="0"/>
                <w:numId w:val="7"/>
              </w:numPr>
              <w:rPr>
                <w:b w:val="0"/>
                <w:bCs w:val="0"/>
                <w:lang w:eastAsia="en-GB"/>
              </w:rPr>
            </w:pPr>
            <w:r w:rsidRPr="00AA179C">
              <w:rPr>
                <w:b w:val="0"/>
                <w:lang w:eastAsia="en-GB"/>
              </w:rPr>
              <w:t>Domestic tourism</w:t>
            </w:r>
          </w:p>
          <w:p w14:paraId="093AE246" w14:textId="77777777" w:rsidR="00634E0B" w:rsidRPr="00AA179C" w:rsidRDefault="00634E0B" w:rsidP="00AA179C">
            <w:pPr>
              <w:pStyle w:val="ListParagraph"/>
              <w:numPr>
                <w:ilvl w:val="0"/>
                <w:numId w:val="7"/>
              </w:numPr>
              <w:rPr>
                <w:lang w:eastAsia="en-GB"/>
              </w:rPr>
            </w:pPr>
            <w:r w:rsidRPr="00AA179C">
              <w:rPr>
                <w:b w:val="0"/>
                <w:lang w:eastAsia="en-GB"/>
              </w:rPr>
              <w:t>Upselling and value-added services</w:t>
            </w:r>
          </w:p>
        </w:tc>
        <w:tc>
          <w:tcPr>
            <w:tcW w:w="0" w:type="auto"/>
            <w:hideMark/>
          </w:tcPr>
          <w:p w14:paraId="33073B9F" w14:textId="77777777" w:rsidR="00634E0B" w:rsidRPr="00634E0B" w:rsidRDefault="00634E0B" w:rsidP="00AA179C">
            <w:pPr>
              <w:pStyle w:val="ListParagraph"/>
              <w:numPr>
                <w:ilvl w:val="0"/>
                <w:numId w:val="7"/>
              </w:numPr>
              <w:cnfStyle w:val="000000100000" w:firstRow="0" w:lastRow="0" w:firstColumn="0" w:lastColumn="0" w:oddVBand="0" w:evenVBand="0" w:oddHBand="1" w:evenHBand="0" w:firstRowFirstColumn="0" w:firstRowLastColumn="0" w:lastRowFirstColumn="0" w:lastRowLastColumn="0"/>
              <w:rPr>
                <w:lang w:eastAsia="en-GB"/>
              </w:rPr>
            </w:pPr>
            <w:r w:rsidRPr="00634E0B">
              <w:rPr>
                <w:lang w:eastAsia="en-GB"/>
              </w:rPr>
              <w:t>COVID-19 pandemic</w:t>
            </w:r>
          </w:p>
          <w:p w14:paraId="37871256" w14:textId="77777777" w:rsidR="00634E0B" w:rsidRPr="00634E0B" w:rsidRDefault="00634E0B" w:rsidP="00AA179C">
            <w:pPr>
              <w:pStyle w:val="ListParagraph"/>
              <w:numPr>
                <w:ilvl w:val="0"/>
                <w:numId w:val="7"/>
              </w:numPr>
              <w:cnfStyle w:val="000000100000" w:firstRow="0" w:lastRow="0" w:firstColumn="0" w:lastColumn="0" w:oddVBand="0" w:evenVBand="0" w:oddHBand="1" w:evenHBand="0" w:firstRowFirstColumn="0" w:firstRowLastColumn="0" w:lastRowFirstColumn="0" w:lastRowLastColumn="0"/>
              <w:rPr>
                <w:lang w:eastAsia="en-GB"/>
              </w:rPr>
            </w:pPr>
            <w:r w:rsidRPr="00634E0B">
              <w:rPr>
                <w:lang w:eastAsia="en-GB"/>
              </w:rPr>
              <w:t>Competitive landscape</w:t>
            </w:r>
          </w:p>
          <w:p w14:paraId="53D74355" w14:textId="77777777" w:rsidR="00634E0B" w:rsidRPr="00634E0B" w:rsidRDefault="00634E0B" w:rsidP="00AA179C">
            <w:pPr>
              <w:pStyle w:val="ListParagraph"/>
              <w:numPr>
                <w:ilvl w:val="0"/>
                <w:numId w:val="7"/>
              </w:numPr>
              <w:cnfStyle w:val="000000100000" w:firstRow="0" w:lastRow="0" w:firstColumn="0" w:lastColumn="0" w:oddVBand="0" w:evenVBand="0" w:oddHBand="1" w:evenHBand="0" w:firstRowFirstColumn="0" w:firstRowLastColumn="0" w:lastRowFirstColumn="0" w:lastRowLastColumn="0"/>
              <w:rPr>
                <w:lang w:eastAsia="en-GB"/>
              </w:rPr>
            </w:pPr>
            <w:r w:rsidRPr="00634E0B">
              <w:rPr>
                <w:lang w:eastAsia="en-GB"/>
              </w:rPr>
              <w:t>Economic uncertainty</w:t>
            </w:r>
          </w:p>
        </w:tc>
      </w:tr>
    </w:tbl>
    <w:p w14:paraId="01402ED5" w14:textId="77777777" w:rsidR="00634E0B" w:rsidRDefault="00634E0B" w:rsidP="00634E0B"/>
    <w:p w14:paraId="16515CE0" w14:textId="77777777" w:rsidR="00634E0B" w:rsidRDefault="00634E0B" w:rsidP="00634E0B">
      <w:r w:rsidRPr="00634E0B">
        <w:rPr>
          <w:b/>
        </w:rPr>
        <w:t>Strengths:</w:t>
      </w:r>
      <w:r>
        <w:t xml:space="preserve"> The SWOT analysis of the Milan Marriott Hotel reveals </w:t>
      </w:r>
      <w:r w:rsidR="0036280D">
        <w:t>several</w:t>
      </w:r>
      <w:r>
        <w:t xml:space="preserve"> factors that contribute to the </w:t>
      </w:r>
      <w:r w:rsidR="00AA179C">
        <w:t>hotels</w:t>
      </w:r>
      <w:r>
        <w:t xml:space="preserve"> expensive room rates. Customers are drawn to the hotel in large part due to its brand reputation as well as its perfect location in Milan</w:t>
      </w:r>
      <w:r w:rsidR="00C8539D">
        <w:t xml:space="preserve"> </w:t>
      </w:r>
      <w:r w:rsidR="00C8539D" w:rsidRPr="00C8539D">
        <w:t>(YAPICI and BÜYÜKKARAGÖZ, 2023)</w:t>
      </w:r>
      <w:r>
        <w:t>. A variety of guests are drawn to the hotel because of its extensive lodging options, which include stunning suites and lodgings that are tastefully decorated. The hotel's reputation improves thanks to the feedback of its guests.</w:t>
      </w:r>
    </w:p>
    <w:p w14:paraId="4A64B965" w14:textId="77777777" w:rsidR="00634E0B" w:rsidRDefault="00634E0B" w:rsidP="00634E0B">
      <w:r w:rsidRPr="00634E0B">
        <w:rPr>
          <w:b/>
        </w:rPr>
        <w:t xml:space="preserve">Weaknesses: </w:t>
      </w:r>
      <w:r>
        <w:t xml:space="preserve">The study also highlights the risks that contribute to price inflation. If the economy is in a slump or there is a low </w:t>
      </w:r>
      <w:r w:rsidR="0036280D">
        <w:t>travel demand</w:t>
      </w:r>
      <w:r>
        <w:t>, the hotel's high pricing may discourage price-conscious guests from staying there</w:t>
      </w:r>
      <w:r w:rsidR="00C8539D">
        <w:t xml:space="preserve"> </w:t>
      </w:r>
      <w:r w:rsidR="00C8539D" w:rsidRPr="00C8539D">
        <w:t>(DEMİR et al., 2021)</w:t>
      </w:r>
      <w:r>
        <w:t xml:space="preserve">. The hotel is more vulnerable </w:t>
      </w:r>
      <w:r>
        <w:lastRenderedPageBreak/>
        <w:t>to pandemics and geopolitical crises as a result of increased tourism. Pricing and income are both sensitive to shifts in demand.</w:t>
      </w:r>
    </w:p>
    <w:p w14:paraId="152929A1" w14:textId="77777777" w:rsidR="00634E0B" w:rsidRDefault="00634E0B" w:rsidP="00634E0B">
      <w:r w:rsidRPr="00634E0B">
        <w:rPr>
          <w:b/>
        </w:rPr>
        <w:t>Opportunities:</w:t>
      </w:r>
      <w:r>
        <w:t xml:space="preserve"> Locating potential prospects helps with finding solutions to price problems. Couples who are looking for an experience they will never forget will be attracted to the Milan Marriott Hotel because of its reputation as a leading site for weddings</w:t>
      </w:r>
      <w:r w:rsidR="00C8539D">
        <w:t xml:space="preserve"> </w:t>
      </w:r>
      <w:r w:rsidR="00C8539D" w:rsidRPr="00C8539D">
        <w:t>(</w:t>
      </w:r>
      <w:proofErr w:type="spellStart"/>
      <w:r w:rsidR="00C8539D" w:rsidRPr="00C8539D">
        <w:t>Bölcskei</w:t>
      </w:r>
      <w:proofErr w:type="spellEnd"/>
      <w:r w:rsidR="00C8539D" w:rsidRPr="00C8539D">
        <w:t>, 2022)</w:t>
      </w:r>
      <w:r>
        <w:t xml:space="preserve">. Domestic tourism has the potential to alleviate the limits placed on foreign travel and access the local market. The hotel </w:t>
      </w:r>
      <w:r w:rsidR="0036280D">
        <w:t>can</w:t>
      </w:r>
      <w:r>
        <w:t xml:space="preserve"> justify its high costs by engaging in practises such as upselling and providing services that add value.</w:t>
      </w:r>
    </w:p>
    <w:p w14:paraId="672EBDAF" w14:textId="77777777" w:rsidR="00634E0B" w:rsidRDefault="00634E0B" w:rsidP="00634E0B">
      <w:r w:rsidRPr="00634E0B">
        <w:rPr>
          <w:b/>
        </w:rPr>
        <w:t>Threats:</w:t>
      </w:r>
      <w:r>
        <w:t xml:space="preserve"> The hotel's pricing strategy faces </w:t>
      </w:r>
      <w:r w:rsidR="0036280D">
        <w:t>several</w:t>
      </w:r>
      <w:r>
        <w:t xml:space="preserve"> problems, as uncovered by the SWOT analysis. The COVID-19 epidemic has caused a decrease in demand for travel and tourism, which has necessitated the adjustment of prices to attract tourists</w:t>
      </w:r>
      <w:r w:rsidR="00C8539D">
        <w:t xml:space="preserve"> </w:t>
      </w:r>
      <w:r w:rsidR="00C8539D" w:rsidRPr="00C8539D">
        <w:t>(</w:t>
      </w:r>
      <w:proofErr w:type="spellStart"/>
      <w:r w:rsidR="00C8539D" w:rsidRPr="00C8539D">
        <w:t>Folinas</w:t>
      </w:r>
      <w:proofErr w:type="spellEnd"/>
      <w:r w:rsidR="00C8539D" w:rsidRPr="00C8539D">
        <w:t xml:space="preserve"> and Metaxas, 2020)</w:t>
      </w:r>
      <w:r>
        <w:t xml:space="preserve">. Another danger is competition from similarly premium hotels in the city of Milan. Uncertainty in the economy can also </w:t>
      </w:r>
      <w:r w:rsidR="0036280D">
        <w:t>affect</w:t>
      </w:r>
      <w:r>
        <w:t xml:space="preserve"> consumer spending, the price of hotels, and income.</w:t>
      </w:r>
    </w:p>
    <w:p w14:paraId="072FC542" w14:textId="77777777" w:rsidR="00634E0B" w:rsidRDefault="0036280D" w:rsidP="00634E0B">
      <w:r>
        <w:t>T</w:t>
      </w:r>
      <w:r w:rsidR="00634E0B">
        <w:t>o find a solution to the problem of exorbitant rates, the Milan Marriott Hotel needs to analyse its strengths, prospects, and dangers. A pricing strategy that takes into account current market conditions and the preferences of guests could potentially increase revenue</w:t>
      </w:r>
      <w:r w:rsidR="00C8539D">
        <w:t xml:space="preserve"> </w:t>
      </w:r>
      <w:r w:rsidR="00C8539D" w:rsidRPr="00C8539D">
        <w:t>(</w:t>
      </w:r>
      <w:proofErr w:type="spellStart"/>
      <w:r w:rsidR="00C8539D" w:rsidRPr="00C8539D">
        <w:t>Cvrtak</w:t>
      </w:r>
      <w:proofErr w:type="spellEnd"/>
      <w:r w:rsidR="00C8539D" w:rsidRPr="00C8539D">
        <w:t xml:space="preserve">, </w:t>
      </w:r>
      <w:proofErr w:type="spellStart"/>
      <w:r w:rsidR="00C8539D" w:rsidRPr="00C8539D">
        <w:t>Zekan</w:t>
      </w:r>
      <w:proofErr w:type="spellEnd"/>
      <w:r w:rsidR="00C8539D" w:rsidRPr="00C8539D">
        <w:t xml:space="preserve"> and </w:t>
      </w:r>
      <w:proofErr w:type="spellStart"/>
      <w:r w:rsidR="00C8539D" w:rsidRPr="00C8539D">
        <w:t>Vranješ</w:t>
      </w:r>
      <w:proofErr w:type="spellEnd"/>
      <w:r w:rsidR="00C8539D" w:rsidRPr="00C8539D">
        <w:t>, 2022)</w:t>
      </w:r>
      <w:r w:rsidR="00634E0B">
        <w:t xml:space="preserve">. </w:t>
      </w:r>
      <w:r>
        <w:t>T</w:t>
      </w:r>
      <w:r w:rsidR="00634E0B">
        <w:t>o keep the hotel's pricing plan competitive, it is necessary to capitalise on the hotel's brand reputation, excellent location, and distinctive features while simultaneously resolving shortcomings and minimising risks.</w:t>
      </w:r>
    </w:p>
    <w:p w14:paraId="4EAF30EB" w14:textId="77777777" w:rsidR="00AA179C" w:rsidRDefault="00AA179C" w:rsidP="00634E0B"/>
    <w:p w14:paraId="31F48D33" w14:textId="77777777" w:rsidR="00AA179C" w:rsidRDefault="00AA179C" w:rsidP="00634E0B"/>
    <w:p w14:paraId="0DD9B19A" w14:textId="77777777" w:rsidR="00AA179C" w:rsidRDefault="00AA179C" w:rsidP="00634E0B"/>
    <w:p w14:paraId="737F0CC7" w14:textId="77777777" w:rsidR="00AA179C" w:rsidRDefault="00AA179C" w:rsidP="00634E0B"/>
    <w:p w14:paraId="6C1A1218" w14:textId="77777777" w:rsidR="00AA179C" w:rsidRDefault="00AA179C" w:rsidP="00634E0B"/>
    <w:p w14:paraId="3F3520D3" w14:textId="77777777" w:rsidR="00AA179C" w:rsidRDefault="00AA179C" w:rsidP="00634E0B"/>
    <w:p w14:paraId="74390D19" w14:textId="77777777" w:rsidR="00AA179C" w:rsidRDefault="00AA179C" w:rsidP="00634E0B"/>
    <w:p w14:paraId="4BB87F1A" w14:textId="77777777" w:rsidR="00AA179C" w:rsidRDefault="00AA179C" w:rsidP="00634E0B"/>
    <w:p w14:paraId="7FF0EE92" w14:textId="77777777" w:rsidR="00AA179C" w:rsidRDefault="00AA179C" w:rsidP="00634E0B"/>
    <w:p w14:paraId="58FD46FB" w14:textId="77777777" w:rsidR="00AA179C" w:rsidRDefault="00AA179C" w:rsidP="00634E0B"/>
    <w:p w14:paraId="0798F36A" w14:textId="77777777" w:rsidR="00CD1D03" w:rsidRDefault="0036280D" w:rsidP="00AA179C">
      <w:pPr>
        <w:pStyle w:val="Heading1"/>
      </w:pPr>
      <w:bookmarkStart w:id="6" w:name="_Toc136086518"/>
      <w:r>
        <w:lastRenderedPageBreak/>
        <w:t>The m</w:t>
      </w:r>
      <w:r w:rsidR="00CD1D03">
        <w:t>ain body of analysis</w:t>
      </w:r>
      <w:bookmarkEnd w:id="6"/>
      <w:r w:rsidR="00CD1D03">
        <w:t xml:space="preserve"> </w:t>
      </w:r>
    </w:p>
    <w:p w14:paraId="11BED006" w14:textId="77777777" w:rsidR="004F3BD0" w:rsidRDefault="00CD1D03" w:rsidP="00AA179C">
      <w:pPr>
        <w:pStyle w:val="Heading2"/>
      </w:pPr>
      <w:bookmarkStart w:id="7" w:name="_Toc136086519"/>
      <w:r>
        <w:t>Current pricing scenario at Milan Marriott Hotel</w:t>
      </w:r>
      <w:bookmarkEnd w:id="7"/>
    </w:p>
    <w:p w14:paraId="603F3797" w14:textId="77777777" w:rsidR="004F3BD0" w:rsidRDefault="004F3BD0" w:rsidP="004F3BD0">
      <w:r>
        <w:t xml:space="preserve">The management of the Milan Marriott Hotel has taken </w:t>
      </w:r>
      <w:r w:rsidR="0036280D">
        <w:t>several</w:t>
      </w:r>
      <w:r>
        <w:t xml:space="preserve"> measures to address the issue of the hotel's excessively high pricing</w:t>
      </w:r>
      <w:r w:rsidR="00C8539D">
        <w:t xml:space="preserve"> </w:t>
      </w:r>
      <w:r w:rsidR="00C8539D" w:rsidRPr="00C8539D">
        <w:t xml:space="preserve">(Barreto and </w:t>
      </w:r>
      <w:proofErr w:type="spellStart"/>
      <w:r w:rsidR="00C8539D" w:rsidRPr="00C8539D">
        <w:t>Mayya</w:t>
      </w:r>
      <w:proofErr w:type="spellEnd"/>
      <w:r w:rsidR="00C8539D" w:rsidRPr="00C8539D">
        <w:t>, 2022)</w:t>
      </w:r>
      <w:r>
        <w:t xml:space="preserve">. These tactics are designed to maximise not only hotel profits but also the level of satisfaction provided to customers. The hotel conducts an analysis of the market as well as the prices of its competitors. This study assists the hotel in identifying pricing gaps and making </w:t>
      </w:r>
      <w:r w:rsidR="0036280D">
        <w:t>data-driven improvements</w:t>
      </w:r>
      <w:r>
        <w:t>.</w:t>
      </w:r>
    </w:p>
    <w:p w14:paraId="74448BA5" w14:textId="77777777" w:rsidR="00AA179C" w:rsidRDefault="00AA179C" w:rsidP="00AA179C">
      <w:pPr>
        <w:jc w:val="center"/>
      </w:pPr>
      <w:r>
        <w:rPr>
          <w:noProof/>
          <w:lang w:val="en-US"/>
        </w:rPr>
        <w:drawing>
          <wp:inline distT="0" distB="0" distL="0" distR="0" wp14:anchorId="044B81C4" wp14:editId="5FBDDDD8">
            <wp:extent cx="5238750" cy="3495675"/>
            <wp:effectExtent l="0" t="0" r="0" b="9525"/>
            <wp:docPr id="2" name="Picture 2" descr="MILAN MARRIOTT HOTEL - Hotel Reviews, Photos, Rate Comparison - Tripadvis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ILAN MARRIOTT HOTEL - Hotel Reviews, Photos, Rate Comparison - Tripadviso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38750" cy="3495675"/>
                    </a:xfrm>
                    <a:prstGeom prst="rect">
                      <a:avLst/>
                    </a:prstGeom>
                    <a:noFill/>
                    <a:ln>
                      <a:noFill/>
                    </a:ln>
                  </pic:spPr>
                </pic:pic>
              </a:graphicData>
            </a:graphic>
          </wp:inline>
        </w:drawing>
      </w:r>
    </w:p>
    <w:p w14:paraId="04AE3973" w14:textId="77777777" w:rsidR="00AA179C" w:rsidRDefault="00AA179C" w:rsidP="00AA179C">
      <w:pPr>
        <w:jc w:val="center"/>
      </w:pPr>
      <w:r>
        <w:t>Figure: Milan Marriott Hotel</w:t>
      </w:r>
    </w:p>
    <w:p w14:paraId="2ADE91AC" w14:textId="77777777" w:rsidR="00AA179C" w:rsidRDefault="00AA179C" w:rsidP="00AA179C">
      <w:pPr>
        <w:jc w:val="center"/>
      </w:pPr>
      <w:r>
        <w:t xml:space="preserve">Source: </w:t>
      </w:r>
      <w:r w:rsidRPr="00C8539D">
        <w:t xml:space="preserve">(Barreto and </w:t>
      </w:r>
      <w:proofErr w:type="spellStart"/>
      <w:r w:rsidRPr="00C8539D">
        <w:t>Mayya</w:t>
      </w:r>
      <w:proofErr w:type="spellEnd"/>
      <w:r w:rsidRPr="00C8539D">
        <w:t>, 2022)</w:t>
      </w:r>
    </w:p>
    <w:p w14:paraId="3787435C" w14:textId="77777777" w:rsidR="004F3BD0" w:rsidRDefault="004F3BD0" w:rsidP="004F3BD0">
      <w:r>
        <w:t>Dynamic Pricing at the Milan Marriott Hotel means that room rates are constantly being adjusted based on factors such as demand, seasonality, and occupancy levels</w:t>
      </w:r>
      <w:r w:rsidR="008C507D">
        <w:t xml:space="preserve"> </w:t>
      </w:r>
      <w:r w:rsidR="008C507D" w:rsidRPr="008C507D">
        <w:t>(Neves, 2022)</w:t>
      </w:r>
      <w:r>
        <w:t xml:space="preserve">. Monitoring market demand allows the hotel to set prices </w:t>
      </w:r>
      <w:r w:rsidR="0036280D">
        <w:t>dynamically</w:t>
      </w:r>
      <w:r>
        <w:t>, allowing them to maximise revenue and tempt clients even when demand is low. The hotel provides enticing bundles of services, amenities, and activities under the category of "packages." Guests will profit from these bundles, while the hotel will be able to charge a higher rate</w:t>
      </w:r>
      <w:r w:rsidR="008C507D">
        <w:t xml:space="preserve"> </w:t>
      </w:r>
      <w:r w:rsidR="008C507D" w:rsidRPr="008C507D">
        <w:t>(Correia, 2022)</w:t>
      </w:r>
      <w:r>
        <w:t>. For instance, the hotel might provide an affordable package deal that consists of a room, breakfast, and access to the spa.</w:t>
      </w:r>
    </w:p>
    <w:p w14:paraId="5B2FEC06" w14:textId="77777777" w:rsidR="004F3BD0" w:rsidRDefault="004F3BD0" w:rsidP="004F3BD0">
      <w:r>
        <w:lastRenderedPageBreak/>
        <w:t>Pricing specials are available at the hotel during slower times of the day or during off-peak hours when occupancy is lower. These time-limited incentives stimulate booking, which helps fill unoccupied rooms and brings in revenue</w:t>
      </w:r>
      <w:r w:rsidR="008C507D">
        <w:t xml:space="preserve"> </w:t>
      </w:r>
      <w:r w:rsidR="008C507D" w:rsidRPr="008C507D">
        <w:t>(</w:t>
      </w:r>
      <w:proofErr w:type="spellStart"/>
      <w:r w:rsidR="008C507D" w:rsidRPr="008C507D">
        <w:t>Ampountolas</w:t>
      </w:r>
      <w:proofErr w:type="spellEnd"/>
      <w:r w:rsidR="008C507D" w:rsidRPr="008C507D">
        <w:t>, Shaw and James, 2019)</w:t>
      </w:r>
      <w:r>
        <w:t>. Discounts, exclusive deals through partnerships with travel agencies or online travel platforms, and special offers tailored to specific consumer groups are some of the types of promotions that may be offered. The loyalty programme at the Milan Marriott Hotel provides its members with access to exclusive perks and discounts</w:t>
      </w:r>
      <w:r w:rsidR="008C507D">
        <w:t xml:space="preserve"> </w:t>
      </w:r>
      <w:r w:rsidR="008C507D" w:rsidRPr="008C507D">
        <w:t>(George, 2021)</w:t>
      </w:r>
      <w:r>
        <w:t xml:space="preserve">. Some hotels provide unique room types or discounted rates </w:t>
      </w:r>
      <w:r w:rsidR="0036280D">
        <w:t>for</w:t>
      </w:r>
      <w:r>
        <w:t xml:space="preserve"> example. By offering discounts and other perks to frequent visitors, the hotel </w:t>
      </w:r>
      <w:r w:rsidR="0036280D">
        <w:t>can</w:t>
      </w:r>
      <w:r>
        <w:t xml:space="preserve"> maintain a positive value proposition for both new and returning consumers.</w:t>
      </w:r>
    </w:p>
    <w:p w14:paraId="587E8695" w14:textId="77777777" w:rsidR="004F3BD0" w:rsidRDefault="004F3BD0" w:rsidP="004F3BD0">
      <w:r>
        <w:t>The hotel has formed partnerships with other local businesses and points of interest to provide packaged or reduced vacation packages</w:t>
      </w:r>
      <w:r w:rsidR="008C507D">
        <w:t xml:space="preserve"> </w:t>
      </w:r>
      <w:r w:rsidR="008C507D" w:rsidRPr="008C507D">
        <w:t>(Ji, Jiang and Sun, 2022)</w:t>
      </w:r>
      <w:r>
        <w:t xml:space="preserve">. By forming partnerships with neighbouring eateries, tour operators, and entertainment venues, the hotel </w:t>
      </w:r>
      <w:r w:rsidR="0036280D">
        <w:t>can</w:t>
      </w:r>
      <w:r>
        <w:t xml:space="preserve"> provide experiences that are both unique and affordable. This strategy will increase the value of the hotel, which will allow for increased room rates to be justified. The Milan Marriott Hotel keeps an eye on the latest market trends, as well as competitive pricing and feedback from guests. The hotel </w:t>
      </w:r>
      <w:r w:rsidR="0036280D">
        <w:t>can</w:t>
      </w:r>
      <w:r>
        <w:t xml:space="preserve"> swiftly detect shifts in consumer preferences and fluctuations in demand</w:t>
      </w:r>
      <w:r w:rsidR="008C507D">
        <w:t xml:space="preserve"> </w:t>
      </w:r>
      <w:r w:rsidR="008C507D" w:rsidRPr="008C507D">
        <w:t>(</w:t>
      </w:r>
      <w:proofErr w:type="spellStart"/>
      <w:r w:rsidR="008C507D" w:rsidRPr="008C507D">
        <w:t>Simões</w:t>
      </w:r>
      <w:proofErr w:type="spellEnd"/>
      <w:r w:rsidR="008C507D" w:rsidRPr="008C507D">
        <w:t>, 2021)</w:t>
      </w:r>
      <w:r>
        <w:t>. Being flexible and attuned to the needs of the market enables the hotel to offer prices that are comparable to those of its competitors while also exceeding the expectations of its guests.</w:t>
      </w:r>
    </w:p>
    <w:p w14:paraId="08FDEB42" w14:textId="77777777" w:rsidR="004F3BD0" w:rsidRDefault="004F3BD0" w:rsidP="004F3BD0">
      <w:r>
        <w:t>The hotel provides visitors with information regarding prices upon request. The website of the hotel, the booking procedure, and all communications with guests provide comprehensive information</w:t>
      </w:r>
      <w:r w:rsidR="008C507D">
        <w:t xml:space="preserve"> </w:t>
      </w:r>
      <w:r w:rsidR="008C507D" w:rsidRPr="008C507D">
        <w:t>(</w:t>
      </w:r>
      <w:proofErr w:type="spellStart"/>
      <w:r w:rsidR="008C507D" w:rsidRPr="008C507D">
        <w:t>Sanvitale</w:t>
      </w:r>
      <w:proofErr w:type="spellEnd"/>
      <w:r w:rsidR="008C507D" w:rsidRPr="008C507D">
        <w:t>, 2020)</w:t>
      </w:r>
      <w:r>
        <w:t>. Guests are more likely to trust a business that is transparent because it helps them comprehend the value they receive for the money they spend. The Milan Marriott Hotel addresses the issue of high pricing by employing dynamic pricing, delivering attractive package offers, offering special discounts, capitalising on its loyalty programme, developing strategic partnerships, always monitoring the market, and maintaining open lines of communication with customers</w:t>
      </w:r>
      <w:r w:rsidR="008C507D">
        <w:t xml:space="preserve"> </w:t>
      </w:r>
      <w:r w:rsidR="008C507D" w:rsidRPr="008C507D">
        <w:t xml:space="preserve">(Zheng, </w:t>
      </w:r>
      <w:proofErr w:type="spellStart"/>
      <w:r w:rsidR="008C507D" w:rsidRPr="008C507D">
        <w:t>Ke</w:t>
      </w:r>
      <w:proofErr w:type="spellEnd"/>
      <w:r w:rsidR="008C507D" w:rsidRPr="008C507D">
        <w:t xml:space="preserve"> and Li, 2023)</w:t>
      </w:r>
      <w:r>
        <w:t xml:space="preserve">. Because of these methods, the hotel </w:t>
      </w:r>
      <w:r w:rsidR="0036280D">
        <w:t>can</w:t>
      </w:r>
      <w:r>
        <w:t xml:space="preserve"> retain market-competitive price</w:t>
      </w:r>
      <w:r w:rsidR="0036280D">
        <w:t>s</w:t>
      </w:r>
      <w:r>
        <w:t xml:space="preserve"> and value while simultaneously optimising income and focusing on the enjoyment of its guests.</w:t>
      </w:r>
    </w:p>
    <w:p w14:paraId="1036F063" w14:textId="77777777" w:rsidR="00AA179C" w:rsidRDefault="00AA179C" w:rsidP="004F3BD0"/>
    <w:p w14:paraId="26B0BC4A" w14:textId="77777777" w:rsidR="00AA179C" w:rsidRDefault="00AA179C" w:rsidP="004F3BD0"/>
    <w:p w14:paraId="653430CE" w14:textId="77777777" w:rsidR="00AA179C" w:rsidRDefault="00AA179C" w:rsidP="004F3BD0"/>
    <w:p w14:paraId="1E414B72" w14:textId="77777777" w:rsidR="004F3BD0" w:rsidRDefault="004F3BD0" w:rsidP="00AA179C">
      <w:pPr>
        <w:pStyle w:val="Heading2"/>
      </w:pPr>
      <w:bookmarkStart w:id="8" w:name="_Toc136086520"/>
      <w:r>
        <w:lastRenderedPageBreak/>
        <w:t>Issues faced by Milan Marriott Hotel</w:t>
      </w:r>
      <w:bookmarkEnd w:id="8"/>
    </w:p>
    <w:p w14:paraId="49F80A83" w14:textId="77777777" w:rsidR="004F3BD0" w:rsidRPr="004F3BD0" w:rsidRDefault="004F3BD0" w:rsidP="004F3BD0">
      <w:r w:rsidRPr="004F3BD0">
        <w:t xml:space="preserve">The high price at the Milan Marriott Hotel raises </w:t>
      </w:r>
      <w:r w:rsidR="0036280D">
        <w:t>several</w:t>
      </w:r>
      <w:r w:rsidRPr="004F3BD0">
        <w:t xml:space="preserve"> concerns, each one of which has the potential to impair business operations, customer pleasure, or profitability. Issues include:</w:t>
      </w:r>
    </w:p>
    <w:p w14:paraId="4BB822F9" w14:textId="77777777" w:rsidR="004F3BD0" w:rsidRPr="004F3BD0" w:rsidRDefault="004F3BD0" w:rsidP="004F3BD0">
      <w:r w:rsidRPr="004F3BD0">
        <w:rPr>
          <w:b/>
        </w:rPr>
        <w:t>Decreased Demand:</w:t>
      </w:r>
      <w:r w:rsidRPr="004F3BD0">
        <w:t xml:space="preserve"> Demand for hotels drops when room rates are high. Travellers who are sensitive to costs might opt for less expensive rooms, which would reduce hotel occupancy and revenue</w:t>
      </w:r>
      <w:r w:rsidR="008C507D">
        <w:t xml:space="preserve"> </w:t>
      </w:r>
      <w:r w:rsidR="008C507D" w:rsidRPr="008C507D">
        <w:t>(</w:t>
      </w:r>
      <w:proofErr w:type="spellStart"/>
      <w:r w:rsidR="008C507D" w:rsidRPr="008C507D">
        <w:t>Mcguire</w:t>
      </w:r>
      <w:proofErr w:type="spellEnd"/>
      <w:r w:rsidR="008C507D" w:rsidRPr="008C507D">
        <w:t>, 2016)</w:t>
      </w:r>
      <w:r w:rsidRPr="004F3BD0">
        <w:t>. There is a possibility that only guests willing to pay a premium rate will stay at the hotel, which would bring both occupancy and profitability down.</w:t>
      </w:r>
    </w:p>
    <w:p w14:paraId="72228D0F" w14:textId="77777777" w:rsidR="004F3BD0" w:rsidRPr="004F3BD0" w:rsidRDefault="004F3BD0" w:rsidP="004F3BD0">
      <w:r w:rsidRPr="004F3BD0">
        <w:rPr>
          <w:b/>
        </w:rPr>
        <w:t>Competitive Disadvantage:</w:t>
      </w:r>
      <w:r w:rsidRPr="004F3BD0">
        <w:t xml:space="preserve"> The high room rates at the Milan Marriott Hotel may work against the hotel in terms of its standing in the market</w:t>
      </w:r>
      <w:r w:rsidR="008C507D">
        <w:t xml:space="preserve"> </w:t>
      </w:r>
      <w:r w:rsidR="008C507D" w:rsidRPr="008C507D">
        <w:t>(Vinod, 2022)</w:t>
      </w:r>
      <w:r w:rsidRPr="004F3BD0">
        <w:t>. If other establishments offer the same services at lower costs, guests are free to seek accommodations elsewhere except the hotel in question. This may be detrimental to the hotel's market share as well as its ability to attract clients, particularly those who are price-conscious.</w:t>
      </w:r>
    </w:p>
    <w:p w14:paraId="328A7A27" w14:textId="77777777" w:rsidR="004F3BD0" w:rsidRPr="004F3BD0" w:rsidRDefault="004F3BD0" w:rsidP="004F3BD0">
      <w:r w:rsidRPr="004F3BD0">
        <w:rPr>
          <w:b/>
        </w:rPr>
        <w:t>Perception of Poor Value for Money:</w:t>
      </w:r>
      <w:r w:rsidRPr="004F3BD0">
        <w:t xml:space="preserve"> Guests who find the hotel's rates to be unreasonable may form the impression that the property does not provide good value for the money spent</w:t>
      </w:r>
      <w:r w:rsidR="008C507D">
        <w:t xml:space="preserve"> </w:t>
      </w:r>
      <w:r w:rsidR="008C507D" w:rsidRPr="008C507D">
        <w:t>(Ivanov, 2014)</w:t>
      </w:r>
      <w:r w:rsidRPr="004F3BD0">
        <w:t>. This concept can result in negative reviews, unhappy guests, and a reduction in the amount of customer loyalty. If a guest does not believe that the high prices of the hotel are justified by the excellent service, amenities, or experiences offered, they may choose to stay somewhere else.</w:t>
      </w:r>
    </w:p>
    <w:p w14:paraId="057CEDD5" w14:textId="77777777" w:rsidR="004F3BD0" w:rsidRPr="004F3BD0" w:rsidRDefault="004F3BD0" w:rsidP="004F3BD0">
      <w:r w:rsidRPr="004F3BD0">
        <w:rPr>
          <w:b/>
        </w:rPr>
        <w:t>Reduced Length of Stay:</w:t>
      </w:r>
      <w:r w:rsidRPr="004F3BD0">
        <w:t xml:space="preserve"> Customers may be dissuaded from remaining for longer if the prices are too high. There is a possibility that customers who paid a premium rate will shorten their visits, bringing the hotel's overall average length of stay down</w:t>
      </w:r>
      <w:r w:rsidR="008C507D">
        <w:t xml:space="preserve"> </w:t>
      </w:r>
      <w:r w:rsidR="008C507D" w:rsidRPr="008C507D">
        <w:t>(Mauri, 2013)</w:t>
      </w:r>
      <w:r w:rsidRPr="004F3BD0">
        <w:t>. This may result in decreased revenue from guests as well as an impediment to upselling over an extended stay.</w:t>
      </w:r>
    </w:p>
    <w:p w14:paraId="24BCB8AE" w14:textId="77777777" w:rsidR="004F3BD0" w:rsidRPr="004F3BD0" w:rsidRDefault="004F3BD0" w:rsidP="004F3BD0">
      <w:r w:rsidRPr="004F3BD0">
        <w:rPr>
          <w:b/>
        </w:rPr>
        <w:t>Negative Word-of-Mouth and Reputation Damage:</w:t>
      </w:r>
      <w:r w:rsidRPr="004F3BD0">
        <w:t xml:space="preserve"> The damage done can be attributed to poor word-of-mouth both online and offline. High costs can have this effect. Unhappy guests or prospective customers who believe the hotel charges too much may share their opinion with others, which is detrimental to the establishment's reputation</w:t>
      </w:r>
      <w:r w:rsidR="008C507D">
        <w:t xml:space="preserve"> </w:t>
      </w:r>
      <w:r w:rsidR="008C507D" w:rsidRPr="008C507D">
        <w:t>(Cross, 2021)</w:t>
      </w:r>
      <w:r w:rsidRPr="004F3BD0">
        <w:t>. The unfavourable reviews may cause a loss in revenue for the Milan Marriott Hotel.</w:t>
      </w:r>
    </w:p>
    <w:p w14:paraId="7705BCCE" w14:textId="77777777" w:rsidR="004F3BD0" w:rsidRPr="004F3BD0" w:rsidRDefault="004F3BD0" w:rsidP="004F3BD0">
      <w:r w:rsidRPr="004F3BD0">
        <w:rPr>
          <w:b/>
        </w:rPr>
        <w:t>Increased Price Sensitivity:</w:t>
      </w:r>
      <w:r w:rsidRPr="004F3BD0">
        <w:t xml:space="preserve"> When costs are high, customers become more price-conscious and are more likely to consider alternative lodging options. Because of their sensitivity to prices, customers may feel compelled to actively seek out better discounts or promotions, which makes the market for hotels more competitive</w:t>
      </w:r>
      <w:r w:rsidR="008C507D">
        <w:t xml:space="preserve"> </w:t>
      </w:r>
      <w:r w:rsidR="008C507D" w:rsidRPr="008C507D">
        <w:t>(Roberts, 2022)</w:t>
      </w:r>
      <w:r w:rsidRPr="004F3BD0">
        <w:t xml:space="preserve">. If the hotel wants to </w:t>
      </w:r>
      <w:r w:rsidRPr="004F3BD0">
        <w:lastRenderedPageBreak/>
        <w:t>attract guests who are budget aware, it could need to offer lower rates or additional incentives, which would have an impact on sales and profitability.</w:t>
      </w:r>
    </w:p>
    <w:p w14:paraId="3229239F" w14:textId="77777777" w:rsidR="004F3BD0" w:rsidRPr="004F3BD0" w:rsidRDefault="00AA179C" w:rsidP="004F3BD0">
      <w:r>
        <w:rPr>
          <w:b/>
        </w:rPr>
        <w:t>Impact on Revenue Optimis</w:t>
      </w:r>
      <w:r w:rsidR="004F3BD0" w:rsidRPr="004F3BD0">
        <w:rPr>
          <w:b/>
        </w:rPr>
        <w:t>ation:</w:t>
      </w:r>
      <w:r w:rsidR="004F3BD0" w:rsidRPr="004F3BD0">
        <w:t xml:space="preserve"> Pricing that is too high makes it difficult to maximise revenue. The hotel needs to carefully manage its premium pricing to generate income while minimising the risk of turning away customers</w:t>
      </w:r>
      <w:r w:rsidR="008C507D">
        <w:t xml:space="preserve"> </w:t>
      </w:r>
      <w:r w:rsidR="008C507D" w:rsidRPr="008C507D">
        <w:t>(Nair, 2018)</w:t>
      </w:r>
      <w:r w:rsidR="004F3BD0" w:rsidRPr="004F3BD0">
        <w:t xml:space="preserve">. If the hotel charges excessive rates, it runs the risk of losing customers. It is essential to devise </w:t>
      </w:r>
      <w:r w:rsidR="0036280D">
        <w:t>an</w:t>
      </w:r>
      <w:r w:rsidR="004F3BD0" w:rsidRPr="004F3BD0">
        <w:t xml:space="preserve"> optimal pricing plan to optimise both income and occupancy.</w:t>
      </w:r>
    </w:p>
    <w:p w14:paraId="6F485D1B" w14:textId="77777777" w:rsidR="004F3BD0" w:rsidRDefault="004F3BD0" w:rsidP="004F3BD0">
      <w:r w:rsidRPr="004F3BD0">
        <w:rPr>
          <w:b/>
        </w:rPr>
        <w:t>Perceived Lack of Flexibility:</w:t>
      </w:r>
      <w:r w:rsidRPr="004F3BD0">
        <w:t xml:space="preserve"> If the hotel's rates are too high, it may give the impression that it is unable to meet certain requirements or financial constraints</w:t>
      </w:r>
      <w:r w:rsidR="00AA179C">
        <w:t xml:space="preserve"> </w:t>
      </w:r>
      <w:r w:rsidR="00AA179C" w:rsidRPr="008C507D">
        <w:t>(</w:t>
      </w:r>
      <w:proofErr w:type="spellStart"/>
      <w:r w:rsidR="00AA179C" w:rsidRPr="008C507D">
        <w:t>Sanvitale</w:t>
      </w:r>
      <w:proofErr w:type="spellEnd"/>
      <w:r w:rsidR="00AA179C" w:rsidRPr="008C507D">
        <w:t>, 2020)</w:t>
      </w:r>
      <w:r w:rsidRPr="004F3BD0">
        <w:t xml:space="preserve">. </w:t>
      </w:r>
      <w:r w:rsidR="0036280D">
        <w:t>Prospective guests may</w:t>
      </w:r>
      <w:r w:rsidRPr="004F3BD0">
        <w:t xml:space="preserve"> look elsewhere for accommodations that provide more flexible prices or are willing to haggle. </w:t>
      </w:r>
      <w:r w:rsidR="0036280D">
        <w:t>F</w:t>
      </w:r>
      <w:r w:rsidRPr="004F3BD0">
        <w:t>or the hotel to cater to the requirements of the guests, it could be necessary to offer variable pricing or individualised service packages.</w:t>
      </w:r>
    </w:p>
    <w:p w14:paraId="4628C68D" w14:textId="77777777" w:rsidR="00AA179C" w:rsidRDefault="00AA179C" w:rsidP="004F3BD0">
      <w:r>
        <w:rPr>
          <w:noProof/>
          <w:lang w:val="en-US"/>
        </w:rPr>
        <w:drawing>
          <wp:inline distT="0" distB="0" distL="0" distR="0" wp14:anchorId="11F496AA" wp14:editId="6F44C083">
            <wp:extent cx="5486400" cy="3200400"/>
            <wp:effectExtent l="0" t="0" r="1905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2555DEE0" w14:textId="77777777" w:rsidR="00AA179C" w:rsidRDefault="00AA179C" w:rsidP="00AA179C">
      <w:pPr>
        <w:jc w:val="center"/>
      </w:pPr>
      <w:r>
        <w:t>Figure: Issues</w:t>
      </w:r>
    </w:p>
    <w:p w14:paraId="6A53EE12" w14:textId="77777777" w:rsidR="00AA179C" w:rsidRPr="004F3BD0" w:rsidRDefault="00AA179C" w:rsidP="00AA179C">
      <w:pPr>
        <w:jc w:val="center"/>
      </w:pPr>
      <w:r>
        <w:t xml:space="preserve">Source: </w:t>
      </w:r>
      <w:r w:rsidRPr="008C507D">
        <w:t>(Roberts, 2022)</w:t>
      </w:r>
    </w:p>
    <w:p w14:paraId="30E1194F" w14:textId="77777777" w:rsidR="004F3BD0" w:rsidRDefault="0036280D" w:rsidP="004F3BD0">
      <w:r>
        <w:t>T</w:t>
      </w:r>
      <w:r w:rsidR="004F3BD0">
        <w:t>o mitigate the adverse effects of the high price problem at the Milan Marriott Hotel on occupancy, revenue, the satisfaction of guests, and the hotel's reputation, careful consideration and strategic action are required</w:t>
      </w:r>
      <w:r w:rsidR="008C507D">
        <w:t xml:space="preserve"> </w:t>
      </w:r>
      <w:r w:rsidR="008C507D" w:rsidRPr="008C507D">
        <w:t>(Wu et al., 2020)</w:t>
      </w:r>
      <w:r w:rsidR="004F3BD0">
        <w:t>. The hotel can find a pricing equilibrium that balances profitability, guest value, and market competitiveness if it addresses these challenges and then searches for that equilibrium.</w:t>
      </w:r>
    </w:p>
    <w:p w14:paraId="4694AD56" w14:textId="77777777" w:rsidR="004F3BD0" w:rsidRDefault="004F3BD0" w:rsidP="00AA179C">
      <w:pPr>
        <w:pStyle w:val="Heading2"/>
      </w:pPr>
      <w:bookmarkStart w:id="9" w:name="_Toc136086521"/>
      <w:r>
        <w:lastRenderedPageBreak/>
        <w:t>Solutions to solve high pricing problems of Milan Marriott Hotel</w:t>
      </w:r>
      <w:bookmarkEnd w:id="9"/>
      <w:r>
        <w:t xml:space="preserve"> </w:t>
      </w:r>
    </w:p>
    <w:p w14:paraId="50CA9A94" w14:textId="77777777" w:rsidR="004F3BD0" w:rsidRDefault="004F3BD0" w:rsidP="004F3BD0">
      <w:r w:rsidRPr="004F3BD0">
        <w:rPr>
          <w:b/>
        </w:rPr>
        <w:t>Establishing Flexible Pricing:</w:t>
      </w:r>
      <w:r>
        <w:t xml:space="preserve"> The Milan Marriott Hotel </w:t>
      </w:r>
      <w:r w:rsidR="0036280D">
        <w:t>can</w:t>
      </w:r>
      <w:r>
        <w:t xml:space="preserve"> provide adaptable pricing to boost demand</w:t>
      </w:r>
      <w:r w:rsidR="008C507D">
        <w:t xml:space="preserve"> </w:t>
      </w:r>
      <w:r w:rsidR="008C507D" w:rsidRPr="008C507D">
        <w:t>(Roma et al., 2021)</w:t>
      </w:r>
      <w:r>
        <w:t xml:space="preserve">. By providing non-refundable, advance purchase and package pricing, the hotel </w:t>
      </w:r>
      <w:r w:rsidR="0036280D">
        <w:t>can</w:t>
      </w:r>
      <w:r>
        <w:t xml:space="preserve"> cater to guests with a wide range of budgets and preferences. This flexibility enables guests to choose the best available option and may increase customer numbers.</w:t>
      </w:r>
    </w:p>
    <w:p w14:paraId="0798ED8C" w14:textId="77777777" w:rsidR="004F3BD0" w:rsidRDefault="004F3BD0" w:rsidP="004F3BD0">
      <w:r w:rsidRPr="004F3BD0">
        <w:rPr>
          <w:b/>
        </w:rPr>
        <w:t>Adjustments and Comparative Pricing:</w:t>
      </w:r>
      <w:r>
        <w:t xml:space="preserve"> The hotel needs to routinely research the prices of its rivals to overcome its significant pricing disadvantage. By conducting market research and making appropriate price adjustments, the hotel has the potential to maintain its competitive edge while avoiding financial loss</w:t>
      </w:r>
      <w:r w:rsidR="008C507D">
        <w:t xml:space="preserve"> </w:t>
      </w:r>
      <w:r w:rsidR="008C507D" w:rsidRPr="008C507D">
        <w:t xml:space="preserve">(Sánchez-Pérez, </w:t>
      </w:r>
      <w:proofErr w:type="spellStart"/>
      <w:r w:rsidR="008C507D" w:rsidRPr="008C507D">
        <w:t>Illescas</w:t>
      </w:r>
      <w:proofErr w:type="spellEnd"/>
      <w:r w:rsidR="008C507D" w:rsidRPr="008C507D">
        <w:t>-Manzano and Martínez-</w:t>
      </w:r>
      <w:proofErr w:type="spellStart"/>
      <w:r w:rsidR="008C507D" w:rsidRPr="008C507D">
        <w:t>Puertas</w:t>
      </w:r>
      <w:proofErr w:type="spellEnd"/>
      <w:r w:rsidR="008C507D" w:rsidRPr="008C507D">
        <w:t>, 2019)</w:t>
      </w:r>
      <w:r>
        <w:t>. This proactive attempt will assist the hotel attract guests who are concerned about their financial situation.</w:t>
      </w:r>
    </w:p>
    <w:p w14:paraId="10DDB5CE" w14:textId="77777777" w:rsidR="004F3BD0" w:rsidRDefault="004F3BD0" w:rsidP="004F3BD0">
      <w:r w:rsidRPr="004F3BD0">
        <w:rPr>
          <w:b/>
        </w:rPr>
        <w:t>Enhance Features That Provide Value-Added Benefits:</w:t>
      </w:r>
      <w:r>
        <w:t xml:space="preserve"> The Milan Marriott Hotel has the potential to increase its value by enhancing the quality of its value-added services and amenities</w:t>
      </w:r>
      <w:r w:rsidR="002E568A">
        <w:t xml:space="preserve"> </w:t>
      </w:r>
      <w:r w:rsidR="002E568A" w:rsidRPr="002E568A">
        <w:t xml:space="preserve">(Roma, </w:t>
      </w:r>
      <w:proofErr w:type="spellStart"/>
      <w:r w:rsidR="002E568A" w:rsidRPr="002E568A">
        <w:t>Panniello</w:t>
      </w:r>
      <w:proofErr w:type="spellEnd"/>
      <w:r w:rsidR="002E568A" w:rsidRPr="002E568A">
        <w:t xml:space="preserve"> and Lo Nigro, 2019)</w:t>
      </w:r>
      <w:r>
        <w:t>. If the hotel invests in high-quality amenities, individualised experiences, and additional complimentary services, then it may be able to justify charging a premium for its rooms. Guests will be better able to appreciate the value of the experience if these offerings are communicated.</w:t>
      </w:r>
    </w:p>
    <w:p w14:paraId="24945E2E" w14:textId="77777777" w:rsidR="004F3BD0" w:rsidRDefault="004F3BD0" w:rsidP="004F3BD0">
      <w:r w:rsidRPr="004F3BD0">
        <w:rPr>
          <w:b/>
        </w:rPr>
        <w:t xml:space="preserve">Promote Extended Stay Bundles: </w:t>
      </w:r>
      <w:r>
        <w:t>The availability of extended stay accommodations may encourage longer stays. The Milan Marriott Hotel may provide discounts, freebies, or one-of-a-kind experiences to entice guests to book longer stays</w:t>
      </w:r>
      <w:r w:rsidR="002E568A">
        <w:t xml:space="preserve"> </w:t>
      </w:r>
      <w:r w:rsidR="002E568A" w:rsidRPr="002E568A">
        <w:t xml:space="preserve">(Ivanov, Del </w:t>
      </w:r>
      <w:proofErr w:type="spellStart"/>
      <w:r w:rsidR="002E568A" w:rsidRPr="002E568A">
        <w:t>Chiappa</w:t>
      </w:r>
      <w:proofErr w:type="spellEnd"/>
      <w:r w:rsidR="002E568A" w:rsidRPr="002E568A">
        <w:t xml:space="preserve"> and </w:t>
      </w:r>
      <w:proofErr w:type="spellStart"/>
      <w:r w:rsidR="002E568A" w:rsidRPr="002E568A">
        <w:t>Heyes</w:t>
      </w:r>
      <w:proofErr w:type="spellEnd"/>
      <w:r w:rsidR="002E568A" w:rsidRPr="002E568A">
        <w:t>, 2021)</w:t>
      </w:r>
      <w:r>
        <w:t>. These packages can be marketed to customers as being within their price range, drawing attention to the savings they make by staying for longer.</w:t>
      </w:r>
    </w:p>
    <w:p w14:paraId="6AEDC2FB" w14:textId="77777777" w:rsidR="004F3BD0" w:rsidRDefault="004F3BD0" w:rsidP="004F3BD0">
      <w:r w:rsidRPr="004F3BD0">
        <w:rPr>
          <w:b/>
        </w:rPr>
        <w:t>Management of Reputation:</w:t>
      </w:r>
      <w:r>
        <w:t xml:space="preserve"> </w:t>
      </w:r>
      <w:r w:rsidR="0036280D">
        <w:t>T</w:t>
      </w:r>
      <w:r>
        <w:t xml:space="preserve">o mitigate adverse word-of-mouth, the hotel had to </w:t>
      </w:r>
      <w:r w:rsidR="0036280D">
        <w:t>emphasize</w:t>
      </w:r>
      <w:r>
        <w:t xml:space="preserve"> proactive reputation management. Keeping a vigilant eye on reviews and comments left by customers on social media and review sites and responding to them when necessary</w:t>
      </w:r>
      <w:r w:rsidR="002E568A">
        <w:t xml:space="preserve"> </w:t>
      </w:r>
      <w:r w:rsidR="002E568A" w:rsidRPr="002E568A">
        <w:t>(</w:t>
      </w:r>
      <w:proofErr w:type="spellStart"/>
      <w:r w:rsidR="002E568A" w:rsidRPr="002E568A">
        <w:t>Arabadzhyan</w:t>
      </w:r>
      <w:proofErr w:type="spellEnd"/>
      <w:r w:rsidR="002E568A" w:rsidRPr="002E568A">
        <w:t xml:space="preserve">, </w:t>
      </w:r>
      <w:proofErr w:type="spellStart"/>
      <w:r w:rsidR="002E568A" w:rsidRPr="002E568A">
        <w:t>Figini</w:t>
      </w:r>
      <w:proofErr w:type="spellEnd"/>
      <w:r w:rsidR="002E568A" w:rsidRPr="002E568A">
        <w:t xml:space="preserve"> and </w:t>
      </w:r>
      <w:proofErr w:type="spellStart"/>
      <w:r w:rsidR="002E568A" w:rsidRPr="002E568A">
        <w:t>Zirulia</w:t>
      </w:r>
      <w:proofErr w:type="spellEnd"/>
      <w:r w:rsidR="002E568A" w:rsidRPr="002E568A">
        <w:t>, 2021)</w:t>
      </w:r>
      <w:r>
        <w:t>. The Milan Marriott may be able to reduce the number of bad reviews and maintain a positive image by promptly responding to complaints, demonstrating a dedication to the satisfaction of guests, and putting an emphasis on the hotel's positives.</w:t>
      </w:r>
    </w:p>
    <w:p w14:paraId="3E5E00D5" w14:textId="77777777" w:rsidR="004F3BD0" w:rsidRDefault="004F3BD0" w:rsidP="004F3BD0">
      <w:r w:rsidRPr="004F3BD0">
        <w:rPr>
          <w:b/>
        </w:rPr>
        <w:lastRenderedPageBreak/>
        <w:t>Strategic Partnerships for Value-Added Packages:</w:t>
      </w:r>
      <w:r w:rsidRPr="004F3BD0">
        <w:t xml:space="preserve"> The hotel can consider forming partnerships with other local businesses to bring in more guests and bring down room rates. </w:t>
      </w:r>
      <w:r w:rsidR="0036280D">
        <w:t>T</w:t>
      </w:r>
      <w:r w:rsidRPr="004F3BD0">
        <w:t>he Milan Marriott Hotel may put together discounted value-added packages in collaboration with local restaurants, spas, and travel agencies</w:t>
      </w:r>
      <w:r w:rsidR="002E568A">
        <w:t xml:space="preserve"> </w:t>
      </w:r>
      <w:r w:rsidR="002E568A" w:rsidRPr="002E568A">
        <w:t>(</w:t>
      </w:r>
      <w:proofErr w:type="spellStart"/>
      <w:r w:rsidR="002E568A" w:rsidRPr="002E568A">
        <w:t>Boccali</w:t>
      </w:r>
      <w:proofErr w:type="spellEnd"/>
      <w:r w:rsidR="002E568A" w:rsidRPr="002E568A">
        <w:t xml:space="preserve"> et al., 2022)</w:t>
      </w:r>
      <w:r w:rsidRPr="004F3BD0">
        <w:t xml:space="preserve">. These agreements provide customers with one-of-a-kind experiences while also increasing </w:t>
      </w:r>
      <w:r>
        <w:t>the marketability of the hotel.</w:t>
      </w:r>
    </w:p>
    <w:p w14:paraId="3752C9B7" w14:textId="77777777" w:rsidR="004F3BD0" w:rsidRDefault="004F3BD0" w:rsidP="004F3BD0">
      <w:r w:rsidRPr="004F3BD0">
        <w:rPr>
          <w:b/>
        </w:rPr>
        <w:t>Optimise revenue management systems:</w:t>
      </w:r>
      <w:r>
        <w:t xml:space="preserve"> </w:t>
      </w:r>
      <w:r w:rsidR="0036280D">
        <w:t>T</w:t>
      </w:r>
      <w:r>
        <w:t>o maximise revenue, the hotel requires more sophisticated systems for managing revenue. Effective pricing strategies are produced as a result of data analysis and forecasting, and these strategies are based on demand patterns, market trends, and guest behaviour</w:t>
      </w:r>
      <w:r w:rsidR="002E568A">
        <w:t xml:space="preserve"> </w:t>
      </w:r>
      <w:r w:rsidR="002E568A" w:rsidRPr="002E568A">
        <w:t>(Sutherland, Sim and Lee, 2021)</w:t>
      </w:r>
      <w:r>
        <w:t>. These technologies assist the Milan Marriott Hotel in maximising revenue while maintaining a balanced occupancy level and making price decisions based on data.</w:t>
      </w:r>
    </w:p>
    <w:p w14:paraId="7E113F41" w14:textId="77777777" w:rsidR="004F3BD0" w:rsidRDefault="004F3BD0" w:rsidP="004F3BD0">
      <w:r w:rsidRPr="004F3BD0">
        <w:rPr>
          <w:b/>
        </w:rPr>
        <w:t>Personalised Costing and Bargaining:</w:t>
      </w:r>
      <w:r>
        <w:t xml:space="preserve"> To make up for the seeming lack of flexibility, the hotel might be willing to negotiate prices or offer individualised pricing options</w:t>
      </w:r>
      <w:r w:rsidR="002E568A">
        <w:t xml:space="preserve"> </w:t>
      </w:r>
      <w:r w:rsidR="002E568A" w:rsidRPr="002E568A">
        <w:t>(</w:t>
      </w:r>
      <w:proofErr w:type="spellStart"/>
      <w:r w:rsidR="002E568A" w:rsidRPr="002E568A">
        <w:t>Mantovani</w:t>
      </w:r>
      <w:proofErr w:type="spellEnd"/>
      <w:r w:rsidR="002E568A" w:rsidRPr="002E568A">
        <w:t xml:space="preserve">, </w:t>
      </w:r>
      <w:proofErr w:type="spellStart"/>
      <w:r w:rsidR="002E568A" w:rsidRPr="002E568A">
        <w:t>Piga</w:t>
      </w:r>
      <w:proofErr w:type="spellEnd"/>
      <w:r w:rsidR="002E568A" w:rsidRPr="002E568A">
        <w:t xml:space="preserve"> and </w:t>
      </w:r>
      <w:proofErr w:type="spellStart"/>
      <w:r w:rsidR="002E568A" w:rsidRPr="002E568A">
        <w:t>Reggiani</w:t>
      </w:r>
      <w:proofErr w:type="spellEnd"/>
      <w:r w:rsidR="002E568A" w:rsidRPr="002E568A">
        <w:t>, 2021)</w:t>
      </w:r>
      <w:r>
        <w:t xml:space="preserve">. The hotel </w:t>
      </w:r>
      <w:r w:rsidR="0036280D">
        <w:t>can</w:t>
      </w:r>
      <w:r>
        <w:t xml:space="preserve"> personalise room rates by examining the interests and patterns of its guests </w:t>
      </w:r>
      <w:r w:rsidR="0036280D">
        <w:t>regarding</w:t>
      </w:r>
      <w:r>
        <w:t xml:space="preserve"> bookings. Providing guests with options and the ability to tailor their experience can be accomplished by giving front-line staff the authority to negotiate pricing within predetermined parameters.</w:t>
      </w:r>
    </w:p>
    <w:p w14:paraId="76B48F48" w14:textId="77777777" w:rsidR="004F3BD0" w:rsidRDefault="004F3BD0" w:rsidP="004F3BD0">
      <w:r>
        <w:t xml:space="preserve">The Milan Marriott Hotel will be able to overcome difficulties caused by excessive prices with the help of these strategies. The hotel can strike a balance between profitability, guest satisfaction, and market competitiveness by offering flexible pricing options, analysing and adjusting rates in a </w:t>
      </w:r>
      <w:r w:rsidR="0036280D">
        <w:t>competitive manner</w:t>
      </w:r>
      <w:r>
        <w:t>, enhancing value-added services, promoting extended stay packages, actively managing its reputation, forming strategic partnerships, optimising revenue management systems, and providing personalised pricing and negotiation flexibility</w:t>
      </w:r>
      <w:r w:rsidR="002E568A">
        <w:t xml:space="preserve"> </w:t>
      </w:r>
      <w:r w:rsidR="002E568A" w:rsidRPr="002E568A">
        <w:t>(Duan, 2022)</w:t>
      </w:r>
      <w:r>
        <w:t>.</w:t>
      </w:r>
    </w:p>
    <w:p w14:paraId="07E9A1F0" w14:textId="77777777" w:rsidR="00AA179C" w:rsidRDefault="00AA179C" w:rsidP="004F3BD0"/>
    <w:p w14:paraId="28F63381" w14:textId="77777777" w:rsidR="00AA179C" w:rsidRDefault="00AA179C" w:rsidP="004F3BD0"/>
    <w:p w14:paraId="0822A200" w14:textId="77777777" w:rsidR="00AA179C" w:rsidRDefault="00AA179C" w:rsidP="004F3BD0"/>
    <w:p w14:paraId="33AD8E14" w14:textId="77777777" w:rsidR="00AA179C" w:rsidRDefault="00AA179C" w:rsidP="004F3BD0"/>
    <w:p w14:paraId="243051F6" w14:textId="77777777" w:rsidR="00AA179C" w:rsidRDefault="00AA179C" w:rsidP="004F3BD0"/>
    <w:p w14:paraId="6CC502C9" w14:textId="77777777" w:rsidR="003444EE" w:rsidRPr="003444EE" w:rsidRDefault="003444EE" w:rsidP="00AA179C">
      <w:pPr>
        <w:pStyle w:val="Heading1"/>
      </w:pPr>
      <w:bookmarkStart w:id="10" w:name="_Toc136086522"/>
      <w:r>
        <w:lastRenderedPageBreak/>
        <w:t>Findings and results</w:t>
      </w:r>
      <w:bookmarkEnd w:id="10"/>
      <w:r>
        <w:t xml:space="preserve"> </w:t>
      </w:r>
    </w:p>
    <w:tbl>
      <w:tblPr>
        <w:tblStyle w:val="GridTable4-Accent2"/>
        <w:tblW w:w="0" w:type="auto"/>
        <w:tblLook w:val="04A0" w:firstRow="1" w:lastRow="0" w:firstColumn="1" w:lastColumn="0" w:noHBand="0" w:noVBand="1"/>
      </w:tblPr>
      <w:tblGrid>
        <w:gridCol w:w="2035"/>
        <w:gridCol w:w="1868"/>
        <w:gridCol w:w="5113"/>
      </w:tblGrid>
      <w:tr w:rsidR="003444EE" w:rsidRPr="003444EE" w14:paraId="4BC0FA65" w14:textId="77777777" w:rsidTr="003444E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D08D09B" w14:textId="77777777" w:rsidR="003444EE" w:rsidRPr="00AA179C" w:rsidRDefault="003444EE" w:rsidP="00AA179C">
            <w:pPr>
              <w:jc w:val="center"/>
              <w:rPr>
                <w:color w:val="auto"/>
              </w:rPr>
            </w:pPr>
            <w:r w:rsidRPr="00AA179C">
              <w:rPr>
                <w:color w:val="auto"/>
              </w:rPr>
              <w:t>Issues</w:t>
            </w:r>
          </w:p>
        </w:tc>
        <w:tc>
          <w:tcPr>
            <w:tcW w:w="0" w:type="auto"/>
            <w:hideMark/>
          </w:tcPr>
          <w:p w14:paraId="3637A041" w14:textId="77777777" w:rsidR="003444EE" w:rsidRPr="00AA179C" w:rsidRDefault="003444EE" w:rsidP="00AA179C">
            <w:pPr>
              <w:jc w:val="center"/>
              <w:cnfStyle w:val="100000000000" w:firstRow="1" w:lastRow="0" w:firstColumn="0" w:lastColumn="0" w:oddVBand="0" w:evenVBand="0" w:oddHBand="0" w:evenHBand="0" w:firstRowFirstColumn="0" w:firstRowLastColumn="0" w:lastRowFirstColumn="0" w:lastRowLastColumn="0"/>
              <w:rPr>
                <w:color w:val="auto"/>
              </w:rPr>
            </w:pPr>
            <w:r w:rsidRPr="00AA179C">
              <w:rPr>
                <w:color w:val="auto"/>
              </w:rPr>
              <w:t>Solutions</w:t>
            </w:r>
          </w:p>
        </w:tc>
        <w:tc>
          <w:tcPr>
            <w:tcW w:w="0" w:type="auto"/>
            <w:hideMark/>
          </w:tcPr>
          <w:p w14:paraId="0F0B9E34" w14:textId="77777777" w:rsidR="003444EE" w:rsidRPr="00AA179C" w:rsidRDefault="003444EE" w:rsidP="00AA179C">
            <w:pPr>
              <w:jc w:val="center"/>
              <w:cnfStyle w:val="100000000000" w:firstRow="1" w:lastRow="0" w:firstColumn="0" w:lastColumn="0" w:oddVBand="0" w:evenVBand="0" w:oddHBand="0" w:evenHBand="0" w:firstRowFirstColumn="0" w:firstRowLastColumn="0" w:lastRowFirstColumn="0" w:lastRowLastColumn="0"/>
              <w:rPr>
                <w:color w:val="auto"/>
              </w:rPr>
            </w:pPr>
            <w:r w:rsidRPr="00AA179C">
              <w:rPr>
                <w:color w:val="auto"/>
              </w:rPr>
              <w:t>Analysis</w:t>
            </w:r>
          </w:p>
        </w:tc>
      </w:tr>
      <w:tr w:rsidR="003444EE" w:rsidRPr="003444EE" w14:paraId="3C27E7ED" w14:textId="77777777" w:rsidTr="003444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552D5CC" w14:textId="77777777" w:rsidR="003444EE" w:rsidRPr="003444EE" w:rsidRDefault="003444EE" w:rsidP="003444EE">
            <w:r w:rsidRPr="003444EE">
              <w:t>Decreased Demand</w:t>
            </w:r>
          </w:p>
        </w:tc>
        <w:tc>
          <w:tcPr>
            <w:tcW w:w="0" w:type="auto"/>
            <w:hideMark/>
          </w:tcPr>
          <w:p w14:paraId="15E0DC89" w14:textId="77777777" w:rsidR="003444EE" w:rsidRPr="003444EE" w:rsidRDefault="003444EE" w:rsidP="003444EE">
            <w:pPr>
              <w:cnfStyle w:val="000000100000" w:firstRow="0" w:lastRow="0" w:firstColumn="0" w:lastColumn="0" w:oddVBand="0" w:evenVBand="0" w:oddHBand="1" w:evenHBand="0" w:firstRowFirstColumn="0" w:firstRowLastColumn="0" w:lastRowFirstColumn="0" w:lastRowLastColumn="0"/>
            </w:pPr>
            <w:r w:rsidRPr="003444EE">
              <w:t>Implement Flexible Pricing Options</w:t>
            </w:r>
          </w:p>
        </w:tc>
        <w:tc>
          <w:tcPr>
            <w:tcW w:w="0" w:type="auto"/>
            <w:hideMark/>
          </w:tcPr>
          <w:p w14:paraId="6E793D0C" w14:textId="77777777" w:rsidR="003444EE" w:rsidRPr="002A550C" w:rsidRDefault="003444EE" w:rsidP="003444EE">
            <w:pPr>
              <w:cnfStyle w:val="000000100000" w:firstRow="0" w:lastRow="0" w:firstColumn="0" w:lastColumn="0" w:oddVBand="0" w:evenVBand="0" w:oddHBand="1" w:evenHBand="0" w:firstRowFirstColumn="0" w:firstRowLastColumn="0" w:lastRowFirstColumn="0" w:lastRowLastColumn="0"/>
            </w:pPr>
            <w:r w:rsidRPr="002A550C">
              <w:t>By providing guests with a selection of different rate plans and customization options, the hotel has the potential to draw in more customers and compensate for falling demand</w:t>
            </w:r>
            <w:r w:rsidR="002E568A">
              <w:t xml:space="preserve"> </w:t>
            </w:r>
            <w:r w:rsidR="002E568A" w:rsidRPr="002E568A">
              <w:t>(Wang, 2021)</w:t>
            </w:r>
            <w:r w:rsidRPr="002A550C">
              <w:t>.</w:t>
            </w:r>
          </w:p>
        </w:tc>
      </w:tr>
      <w:tr w:rsidR="003444EE" w:rsidRPr="003444EE" w14:paraId="17B3EC4F" w14:textId="77777777" w:rsidTr="003444EE">
        <w:tc>
          <w:tcPr>
            <w:cnfStyle w:val="001000000000" w:firstRow="0" w:lastRow="0" w:firstColumn="1" w:lastColumn="0" w:oddVBand="0" w:evenVBand="0" w:oddHBand="0" w:evenHBand="0" w:firstRowFirstColumn="0" w:firstRowLastColumn="0" w:lastRowFirstColumn="0" w:lastRowLastColumn="0"/>
            <w:tcW w:w="0" w:type="auto"/>
            <w:hideMark/>
          </w:tcPr>
          <w:p w14:paraId="61F93E98" w14:textId="77777777" w:rsidR="003444EE" w:rsidRPr="003444EE" w:rsidRDefault="003444EE" w:rsidP="003444EE">
            <w:r w:rsidRPr="003444EE">
              <w:t>Competitive Disadvantage</w:t>
            </w:r>
          </w:p>
        </w:tc>
        <w:tc>
          <w:tcPr>
            <w:tcW w:w="0" w:type="auto"/>
            <w:hideMark/>
          </w:tcPr>
          <w:p w14:paraId="31E342B5" w14:textId="77777777" w:rsidR="003444EE" w:rsidRPr="003444EE" w:rsidRDefault="003444EE" w:rsidP="003444EE">
            <w:pPr>
              <w:cnfStyle w:val="000000000000" w:firstRow="0" w:lastRow="0" w:firstColumn="0" w:lastColumn="0" w:oddVBand="0" w:evenVBand="0" w:oddHBand="0" w:evenHBand="0" w:firstRowFirstColumn="0" w:firstRowLastColumn="0" w:lastRowFirstColumn="0" w:lastRowLastColumn="0"/>
            </w:pPr>
            <w:r w:rsidRPr="003444EE">
              <w:t>Competitive Pricing Analysis and Adjustments</w:t>
            </w:r>
          </w:p>
        </w:tc>
        <w:tc>
          <w:tcPr>
            <w:tcW w:w="0" w:type="auto"/>
            <w:hideMark/>
          </w:tcPr>
          <w:p w14:paraId="7682EC66" w14:textId="77777777" w:rsidR="003444EE" w:rsidRPr="002A550C" w:rsidRDefault="003444EE" w:rsidP="003444EE">
            <w:pPr>
              <w:cnfStyle w:val="000000000000" w:firstRow="0" w:lastRow="0" w:firstColumn="0" w:lastColumn="0" w:oddVBand="0" w:evenVBand="0" w:oddHBand="0" w:evenHBand="0" w:firstRowFirstColumn="0" w:firstRowLastColumn="0" w:lastRowFirstColumn="0" w:lastRowLastColumn="0"/>
            </w:pPr>
            <w:r w:rsidRPr="002A550C">
              <w:t>If the hotel routinely monitors the rates of its rivals and makes adjustments, it will be able to entice customers who are price-conscious and reclaim some of its market share</w:t>
            </w:r>
            <w:r w:rsidR="002E568A">
              <w:t xml:space="preserve"> </w:t>
            </w:r>
            <w:r w:rsidR="002E568A" w:rsidRPr="002E568A">
              <w:t>(Sims, Ameen and Bauer, 2019)</w:t>
            </w:r>
            <w:r w:rsidRPr="002A550C">
              <w:t>.</w:t>
            </w:r>
          </w:p>
        </w:tc>
      </w:tr>
      <w:tr w:rsidR="003444EE" w:rsidRPr="003444EE" w14:paraId="491061DA" w14:textId="77777777" w:rsidTr="003444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C7D51DD" w14:textId="77777777" w:rsidR="003444EE" w:rsidRPr="003444EE" w:rsidRDefault="003444EE" w:rsidP="003444EE">
            <w:r w:rsidRPr="003444EE">
              <w:t>Perception of Poor Value for Money</w:t>
            </w:r>
          </w:p>
        </w:tc>
        <w:tc>
          <w:tcPr>
            <w:tcW w:w="0" w:type="auto"/>
            <w:hideMark/>
          </w:tcPr>
          <w:p w14:paraId="1EBA69D9" w14:textId="77777777" w:rsidR="003444EE" w:rsidRPr="003444EE" w:rsidRDefault="003444EE" w:rsidP="003444EE">
            <w:pPr>
              <w:cnfStyle w:val="000000100000" w:firstRow="0" w:lastRow="0" w:firstColumn="0" w:lastColumn="0" w:oddVBand="0" w:evenVBand="0" w:oddHBand="1" w:evenHBand="0" w:firstRowFirstColumn="0" w:firstRowLastColumn="0" w:lastRowFirstColumn="0" w:lastRowLastColumn="0"/>
            </w:pPr>
            <w:r w:rsidRPr="003444EE">
              <w:t>Enhance Value-Added Services and Amenities</w:t>
            </w:r>
          </w:p>
        </w:tc>
        <w:tc>
          <w:tcPr>
            <w:tcW w:w="0" w:type="auto"/>
            <w:hideMark/>
          </w:tcPr>
          <w:p w14:paraId="707B664C" w14:textId="77777777" w:rsidR="003444EE" w:rsidRPr="002A550C" w:rsidRDefault="003444EE" w:rsidP="003444EE">
            <w:pPr>
              <w:cnfStyle w:val="000000100000" w:firstRow="0" w:lastRow="0" w:firstColumn="0" w:lastColumn="0" w:oddVBand="0" w:evenVBand="0" w:oddHBand="1" w:evenHBand="0" w:firstRowFirstColumn="0" w:firstRowLastColumn="0" w:lastRowFirstColumn="0" w:lastRowLastColumn="0"/>
            </w:pPr>
            <w:r w:rsidRPr="002A550C">
              <w:t>Customers can be made to feel that the higher cost of their stay is justified by providing them with high-quality amenities, tailored experiences, and additional complimentary services</w:t>
            </w:r>
            <w:r w:rsidR="002E568A">
              <w:t xml:space="preserve"> </w:t>
            </w:r>
            <w:r w:rsidR="002E568A" w:rsidRPr="002E568A">
              <w:t>(</w:t>
            </w:r>
            <w:proofErr w:type="spellStart"/>
            <w:r w:rsidR="002E568A" w:rsidRPr="002E568A">
              <w:t>Guillet</w:t>
            </w:r>
            <w:proofErr w:type="spellEnd"/>
            <w:r w:rsidR="002E568A" w:rsidRPr="002E568A">
              <w:t xml:space="preserve"> and Chu, 2021)</w:t>
            </w:r>
            <w:r w:rsidRPr="002A550C">
              <w:t>. This can improve the pleasure of passengers as well as address the concept of poor value for money.</w:t>
            </w:r>
          </w:p>
        </w:tc>
      </w:tr>
      <w:tr w:rsidR="003444EE" w:rsidRPr="003444EE" w14:paraId="09515853" w14:textId="77777777" w:rsidTr="003444EE">
        <w:tc>
          <w:tcPr>
            <w:cnfStyle w:val="001000000000" w:firstRow="0" w:lastRow="0" w:firstColumn="1" w:lastColumn="0" w:oddVBand="0" w:evenVBand="0" w:oddHBand="0" w:evenHBand="0" w:firstRowFirstColumn="0" w:firstRowLastColumn="0" w:lastRowFirstColumn="0" w:lastRowLastColumn="0"/>
            <w:tcW w:w="0" w:type="auto"/>
            <w:hideMark/>
          </w:tcPr>
          <w:p w14:paraId="1486C5EF" w14:textId="77777777" w:rsidR="003444EE" w:rsidRPr="003444EE" w:rsidRDefault="003444EE" w:rsidP="003444EE">
            <w:r w:rsidRPr="003444EE">
              <w:t>Reduced Length of Stay</w:t>
            </w:r>
          </w:p>
        </w:tc>
        <w:tc>
          <w:tcPr>
            <w:tcW w:w="0" w:type="auto"/>
            <w:hideMark/>
          </w:tcPr>
          <w:p w14:paraId="11641E38" w14:textId="77777777" w:rsidR="003444EE" w:rsidRPr="003444EE" w:rsidRDefault="003444EE" w:rsidP="003444EE">
            <w:pPr>
              <w:cnfStyle w:val="000000000000" w:firstRow="0" w:lastRow="0" w:firstColumn="0" w:lastColumn="0" w:oddVBand="0" w:evenVBand="0" w:oddHBand="0" w:evenHBand="0" w:firstRowFirstColumn="0" w:firstRowLastColumn="0" w:lastRowFirstColumn="0" w:lastRowLastColumn="0"/>
            </w:pPr>
            <w:r w:rsidRPr="003444EE">
              <w:t>Promote Extended Stay Packages</w:t>
            </w:r>
          </w:p>
        </w:tc>
        <w:tc>
          <w:tcPr>
            <w:tcW w:w="0" w:type="auto"/>
            <w:hideMark/>
          </w:tcPr>
          <w:p w14:paraId="48E80D41" w14:textId="77777777" w:rsidR="003444EE" w:rsidRPr="002A550C" w:rsidRDefault="003444EE" w:rsidP="0036280D">
            <w:pPr>
              <w:cnfStyle w:val="000000000000" w:firstRow="0" w:lastRow="0" w:firstColumn="0" w:lastColumn="0" w:oddVBand="0" w:evenVBand="0" w:oddHBand="0" w:evenHBand="0" w:firstRowFirstColumn="0" w:firstRowLastColumn="0" w:lastRowFirstColumn="0" w:lastRowLastColumn="0"/>
            </w:pPr>
            <w:r w:rsidRPr="002A550C">
              <w:t>By providing guests with discounted room rates, complimentary amenities, and one-of-a-kind experiences in exchange for longer stays, the hotel will be able to raise the average length of stay as well as the revenue generated from each guest</w:t>
            </w:r>
            <w:r w:rsidR="002E568A">
              <w:t xml:space="preserve"> </w:t>
            </w:r>
            <w:r w:rsidR="002E568A" w:rsidRPr="002E568A">
              <w:t>(</w:t>
            </w:r>
            <w:proofErr w:type="spellStart"/>
            <w:r w:rsidR="002E568A" w:rsidRPr="002E568A">
              <w:t>Darsin</w:t>
            </w:r>
            <w:proofErr w:type="spellEnd"/>
            <w:r w:rsidR="002E568A" w:rsidRPr="002E568A">
              <w:t xml:space="preserve"> et al., 2019)</w:t>
            </w:r>
            <w:r w:rsidRPr="002A550C">
              <w:t>.</w:t>
            </w:r>
          </w:p>
        </w:tc>
      </w:tr>
      <w:tr w:rsidR="003444EE" w:rsidRPr="003444EE" w14:paraId="538DFF25" w14:textId="77777777" w:rsidTr="003444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0B6163D" w14:textId="77777777" w:rsidR="003444EE" w:rsidRPr="003444EE" w:rsidRDefault="003444EE" w:rsidP="003444EE">
            <w:r w:rsidRPr="003444EE">
              <w:t>Negative Word-of-Mouth and Reputation Damage</w:t>
            </w:r>
          </w:p>
        </w:tc>
        <w:tc>
          <w:tcPr>
            <w:tcW w:w="0" w:type="auto"/>
            <w:hideMark/>
          </w:tcPr>
          <w:p w14:paraId="347FCA79" w14:textId="77777777" w:rsidR="003444EE" w:rsidRPr="003444EE" w:rsidRDefault="003444EE" w:rsidP="003444EE">
            <w:pPr>
              <w:cnfStyle w:val="000000100000" w:firstRow="0" w:lastRow="0" w:firstColumn="0" w:lastColumn="0" w:oddVBand="0" w:evenVBand="0" w:oddHBand="1" w:evenHBand="0" w:firstRowFirstColumn="0" w:firstRowLastColumn="0" w:lastRowFirstColumn="0" w:lastRowLastColumn="0"/>
            </w:pPr>
            <w:r w:rsidRPr="003444EE">
              <w:t>Proactive Reputation Management</w:t>
            </w:r>
          </w:p>
        </w:tc>
        <w:tc>
          <w:tcPr>
            <w:tcW w:w="0" w:type="auto"/>
            <w:hideMark/>
          </w:tcPr>
          <w:p w14:paraId="25875328" w14:textId="77777777" w:rsidR="003444EE" w:rsidRPr="002A550C" w:rsidRDefault="003444EE" w:rsidP="003444EE">
            <w:pPr>
              <w:cnfStyle w:val="000000100000" w:firstRow="0" w:lastRow="0" w:firstColumn="0" w:lastColumn="0" w:oddVBand="0" w:evenVBand="0" w:oddHBand="1" w:evenHBand="0" w:firstRowFirstColumn="0" w:firstRowLastColumn="0" w:lastRowFirstColumn="0" w:lastRowLastColumn="0"/>
            </w:pPr>
            <w:r w:rsidRPr="002A550C">
              <w:t>By routinely monitoring and responding to the reviews and feedback provided by guests, the hotel may reduce the likelihood of negative word-of-mouth and protect its reputation.</w:t>
            </w:r>
          </w:p>
        </w:tc>
      </w:tr>
      <w:tr w:rsidR="003444EE" w:rsidRPr="003444EE" w14:paraId="687E7E26" w14:textId="77777777" w:rsidTr="003444EE">
        <w:tc>
          <w:tcPr>
            <w:cnfStyle w:val="001000000000" w:firstRow="0" w:lastRow="0" w:firstColumn="1" w:lastColumn="0" w:oddVBand="0" w:evenVBand="0" w:oddHBand="0" w:evenHBand="0" w:firstRowFirstColumn="0" w:firstRowLastColumn="0" w:lastRowFirstColumn="0" w:lastRowLastColumn="0"/>
            <w:tcW w:w="0" w:type="auto"/>
            <w:hideMark/>
          </w:tcPr>
          <w:p w14:paraId="09821193" w14:textId="77777777" w:rsidR="003444EE" w:rsidRPr="003444EE" w:rsidRDefault="003444EE" w:rsidP="003444EE">
            <w:r w:rsidRPr="003444EE">
              <w:t>Increased Price Sensitivity</w:t>
            </w:r>
          </w:p>
        </w:tc>
        <w:tc>
          <w:tcPr>
            <w:tcW w:w="0" w:type="auto"/>
            <w:hideMark/>
          </w:tcPr>
          <w:p w14:paraId="5DE8F3CA" w14:textId="77777777" w:rsidR="003444EE" w:rsidRPr="003444EE" w:rsidRDefault="003444EE" w:rsidP="003444EE">
            <w:pPr>
              <w:cnfStyle w:val="000000000000" w:firstRow="0" w:lastRow="0" w:firstColumn="0" w:lastColumn="0" w:oddVBand="0" w:evenVBand="0" w:oddHBand="0" w:evenHBand="0" w:firstRowFirstColumn="0" w:firstRowLastColumn="0" w:lastRowFirstColumn="0" w:lastRowLastColumn="0"/>
            </w:pPr>
            <w:r w:rsidRPr="003444EE">
              <w:t>Strategic Partnerships for Value-Added Packages</w:t>
            </w:r>
          </w:p>
        </w:tc>
        <w:tc>
          <w:tcPr>
            <w:tcW w:w="0" w:type="auto"/>
            <w:hideMark/>
          </w:tcPr>
          <w:p w14:paraId="4CDD7FD9" w14:textId="77777777" w:rsidR="003444EE" w:rsidRPr="002A550C" w:rsidRDefault="003444EE" w:rsidP="003444EE">
            <w:pPr>
              <w:cnfStyle w:val="000000000000" w:firstRow="0" w:lastRow="0" w:firstColumn="0" w:lastColumn="0" w:oddVBand="0" w:evenVBand="0" w:oddHBand="0" w:evenHBand="0" w:firstRowFirstColumn="0" w:firstRowLastColumn="0" w:lastRowFirstColumn="0" w:lastRowLastColumn="0"/>
            </w:pPr>
            <w:r w:rsidRPr="002A550C">
              <w:t>Guests who are sensitive to costs can be attracted to the hotel through the creation of value-added packages in collaboration with local businesses</w:t>
            </w:r>
            <w:r w:rsidR="002E568A">
              <w:t xml:space="preserve"> </w:t>
            </w:r>
            <w:r w:rsidR="002E568A" w:rsidRPr="002E568A">
              <w:t>(</w:t>
            </w:r>
            <w:proofErr w:type="spellStart"/>
            <w:r w:rsidR="002E568A" w:rsidRPr="002E568A">
              <w:t>Deraman</w:t>
            </w:r>
            <w:proofErr w:type="spellEnd"/>
            <w:r w:rsidR="002E568A" w:rsidRPr="002E568A">
              <w:t xml:space="preserve"> et al., 2021)</w:t>
            </w:r>
            <w:r w:rsidRPr="002A550C">
              <w:t>.</w:t>
            </w:r>
          </w:p>
        </w:tc>
      </w:tr>
      <w:tr w:rsidR="003444EE" w:rsidRPr="003444EE" w14:paraId="49C0D5C7" w14:textId="77777777" w:rsidTr="003444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7BA5B3C" w14:textId="77777777" w:rsidR="003444EE" w:rsidRPr="003444EE" w:rsidRDefault="003444EE" w:rsidP="003444EE">
            <w:r w:rsidRPr="003444EE">
              <w:lastRenderedPageBreak/>
              <w:t>Impact on Revenue Optimization</w:t>
            </w:r>
          </w:p>
        </w:tc>
        <w:tc>
          <w:tcPr>
            <w:tcW w:w="0" w:type="auto"/>
            <w:hideMark/>
          </w:tcPr>
          <w:p w14:paraId="234AE810" w14:textId="77777777" w:rsidR="003444EE" w:rsidRPr="003444EE" w:rsidRDefault="003444EE" w:rsidP="003444EE">
            <w:pPr>
              <w:cnfStyle w:val="000000100000" w:firstRow="0" w:lastRow="0" w:firstColumn="0" w:lastColumn="0" w:oddVBand="0" w:evenVBand="0" w:oddHBand="1" w:evenHBand="0" w:firstRowFirstColumn="0" w:firstRowLastColumn="0" w:lastRowFirstColumn="0" w:lastRowLastColumn="0"/>
            </w:pPr>
            <w:r w:rsidRPr="003444EE">
              <w:t>Optimize Revenue Management Systems</w:t>
            </w:r>
          </w:p>
        </w:tc>
        <w:tc>
          <w:tcPr>
            <w:tcW w:w="0" w:type="auto"/>
            <w:hideMark/>
          </w:tcPr>
          <w:p w14:paraId="0BB56A6F" w14:textId="77777777" w:rsidR="003444EE" w:rsidRPr="002A550C" w:rsidRDefault="003444EE" w:rsidP="0036280D">
            <w:pPr>
              <w:cnfStyle w:val="000000100000" w:firstRow="0" w:lastRow="0" w:firstColumn="0" w:lastColumn="0" w:oddVBand="0" w:evenVBand="0" w:oddHBand="1" w:evenHBand="0" w:firstRowFirstColumn="0" w:firstRowLastColumn="0" w:lastRowFirstColumn="0" w:lastRowLastColumn="0"/>
            </w:pPr>
            <w:r w:rsidRPr="002A550C">
              <w:t xml:space="preserve">The hotel </w:t>
            </w:r>
            <w:r w:rsidR="0036280D">
              <w:t>can</w:t>
            </w:r>
            <w:r w:rsidRPr="002A550C">
              <w:t xml:space="preserve"> examine data, predict demand trends, and make intelligent price decisions with the help of advanced revenue management systems. These decisions allow the hotel to optimise income while maintaining optimal occupancy levels, which guarantees effective revenue optimisation and minimises missed revenue opportunities.</w:t>
            </w:r>
          </w:p>
        </w:tc>
      </w:tr>
      <w:tr w:rsidR="003444EE" w:rsidRPr="003444EE" w14:paraId="52C1412C" w14:textId="77777777" w:rsidTr="003444EE">
        <w:tc>
          <w:tcPr>
            <w:cnfStyle w:val="001000000000" w:firstRow="0" w:lastRow="0" w:firstColumn="1" w:lastColumn="0" w:oddVBand="0" w:evenVBand="0" w:oddHBand="0" w:evenHBand="0" w:firstRowFirstColumn="0" w:firstRowLastColumn="0" w:lastRowFirstColumn="0" w:lastRowLastColumn="0"/>
            <w:tcW w:w="0" w:type="auto"/>
            <w:hideMark/>
          </w:tcPr>
          <w:p w14:paraId="05D608A4" w14:textId="77777777" w:rsidR="003444EE" w:rsidRPr="003444EE" w:rsidRDefault="003444EE" w:rsidP="003444EE">
            <w:r w:rsidRPr="003444EE">
              <w:t>Perceived Lack of Flexibility</w:t>
            </w:r>
          </w:p>
        </w:tc>
        <w:tc>
          <w:tcPr>
            <w:tcW w:w="0" w:type="auto"/>
            <w:hideMark/>
          </w:tcPr>
          <w:p w14:paraId="7F162AC8" w14:textId="77777777" w:rsidR="003444EE" w:rsidRPr="003444EE" w:rsidRDefault="003444EE" w:rsidP="003444EE">
            <w:pPr>
              <w:cnfStyle w:val="000000000000" w:firstRow="0" w:lastRow="0" w:firstColumn="0" w:lastColumn="0" w:oddVBand="0" w:evenVBand="0" w:oddHBand="0" w:evenHBand="0" w:firstRowFirstColumn="0" w:firstRowLastColumn="0" w:lastRowFirstColumn="0" w:lastRowLastColumn="0"/>
            </w:pPr>
            <w:r w:rsidRPr="003444EE">
              <w:t>Personalized Pricing and Negotiation Flexibility</w:t>
            </w:r>
          </w:p>
        </w:tc>
        <w:tc>
          <w:tcPr>
            <w:tcW w:w="0" w:type="auto"/>
            <w:hideMark/>
          </w:tcPr>
          <w:p w14:paraId="10742522" w14:textId="77777777" w:rsidR="003444EE" w:rsidRPr="002A550C" w:rsidRDefault="003444EE" w:rsidP="003444EE">
            <w:pPr>
              <w:cnfStyle w:val="000000000000" w:firstRow="0" w:lastRow="0" w:firstColumn="0" w:lastColumn="0" w:oddVBand="0" w:evenVBand="0" w:oddHBand="0" w:evenHBand="0" w:firstRowFirstColumn="0" w:firstRowLastColumn="0" w:lastRowFirstColumn="0" w:lastRowLastColumn="0"/>
            </w:pPr>
            <w:r w:rsidRPr="002A550C">
              <w:t>Guests are given a sense of personalization and pricing flexibility, which increases their level of satisfaction and the likelihood that they will choose the hotel over its competitors</w:t>
            </w:r>
            <w:r w:rsidR="002E568A">
              <w:t xml:space="preserve"> </w:t>
            </w:r>
            <w:r w:rsidR="002E568A" w:rsidRPr="002E568A">
              <w:t>(</w:t>
            </w:r>
            <w:proofErr w:type="spellStart"/>
            <w:r w:rsidR="002E568A" w:rsidRPr="002E568A">
              <w:t>Helmold</w:t>
            </w:r>
            <w:proofErr w:type="spellEnd"/>
            <w:r w:rsidR="002E568A" w:rsidRPr="002E568A">
              <w:t>, 2020)</w:t>
            </w:r>
            <w:r w:rsidRPr="002A550C">
              <w:t>. Addressing the perception of inflexibility can be accomplished by providing customised pricing options and allowing front-line employees to negotiate rates within limits.</w:t>
            </w:r>
          </w:p>
        </w:tc>
      </w:tr>
    </w:tbl>
    <w:p w14:paraId="5AEE1B2F" w14:textId="77777777" w:rsidR="003444EE" w:rsidRDefault="003444EE" w:rsidP="004F3BD0"/>
    <w:p w14:paraId="7B95D0FB" w14:textId="77777777" w:rsidR="003444EE" w:rsidRDefault="003444EE" w:rsidP="003444EE">
      <w:r>
        <w:t>The Milan Marriott Hotel analysis table contains problems, solutions, and analysis. These research and their findings highlight the particular difficulties brought on by excessive prices and provide workable answers</w:t>
      </w:r>
      <w:r w:rsidR="002E568A">
        <w:t xml:space="preserve"> </w:t>
      </w:r>
      <w:r w:rsidR="002E568A" w:rsidRPr="002E568A">
        <w:t>(</w:t>
      </w:r>
      <w:proofErr w:type="spellStart"/>
      <w:r w:rsidR="002E568A" w:rsidRPr="002E568A">
        <w:t>Petricek</w:t>
      </w:r>
      <w:proofErr w:type="spellEnd"/>
      <w:r w:rsidR="002E568A" w:rsidRPr="002E568A">
        <w:t xml:space="preserve">, Chalupa and </w:t>
      </w:r>
      <w:proofErr w:type="spellStart"/>
      <w:r w:rsidR="002E568A" w:rsidRPr="002E568A">
        <w:t>Chadt</w:t>
      </w:r>
      <w:proofErr w:type="spellEnd"/>
      <w:r w:rsidR="002E568A" w:rsidRPr="002E568A">
        <w:t>, 2020)</w:t>
      </w:r>
      <w:r>
        <w:t xml:space="preserve">. The hotel's issues are resolved by the table. By offering a range of prices, the hotel can draw in more guests with diverse spending abilities and preferences. The hotel maintains competition and draws in price-conscious visitors via competitive pricing analysis and changes. Including services and amenities can raise </w:t>
      </w:r>
      <w:r w:rsidR="0036280D">
        <w:t xml:space="preserve">the </w:t>
      </w:r>
      <w:r>
        <w:t>value. The entire guest experience can be enhanced by providing high-quality facilities, customised activities, and additional complimentary services.</w:t>
      </w:r>
    </w:p>
    <w:p w14:paraId="3D7F3780" w14:textId="77777777" w:rsidR="003444EE" w:rsidRDefault="003444EE" w:rsidP="003444EE">
      <w:r>
        <w:t xml:space="preserve">Packages for extended stays encourage visitors to stay longer and spend more money. </w:t>
      </w:r>
      <w:r w:rsidR="0036280D">
        <w:t>T</w:t>
      </w:r>
      <w:r>
        <w:t>o encourage longer stays at the hotel, this strategy offers discounted rates, free facilities, and exclusive experiences</w:t>
      </w:r>
      <w:r w:rsidR="002E568A">
        <w:t xml:space="preserve"> </w:t>
      </w:r>
      <w:r w:rsidR="002E568A" w:rsidRPr="002E568A">
        <w:t xml:space="preserve">(Neupane and </w:t>
      </w:r>
      <w:proofErr w:type="spellStart"/>
      <w:r w:rsidR="002E568A" w:rsidRPr="002E568A">
        <w:t>Khanal</w:t>
      </w:r>
      <w:proofErr w:type="spellEnd"/>
      <w:r w:rsidR="002E568A" w:rsidRPr="002E568A">
        <w:t>, 2022)</w:t>
      </w:r>
      <w:r>
        <w:t>. Reputational harm and negative word-of-mouth are reduced by proactive reputation management. The hotel can handle problems promptly, manage its internet reputation, and keep up a favourable market image by keeping an eye on and responding to guest reviews and feedback. Through clever partnerships with nearby businesses, the hotel provides value-added packages to tourists with limited budgets. This sets the hotel apart from rivals and enhances value and experiences</w:t>
      </w:r>
      <w:r w:rsidR="002E568A">
        <w:t xml:space="preserve"> </w:t>
      </w:r>
      <w:r w:rsidR="002E568A" w:rsidRPr="002E568A">
        <w:t xml:space="preserve">(Park and </w:t>
      </w:r>
      <w:proofErr w:type="spellStart"/>
      <w:r w:rsidR="002E568A" w:rsidRPr="002E568A">
        <w:t>Lehto</w:t>
      </w:r>
      <w:proofErr w:type="spellEnd"/>
      <w:r w:rsidR="002E568A" w:rsidRPr="002E568A">
        <w:t>, 2021)</w:t>
      </w:r>
      <w:r>
        <w:t xml:space="preserve">. Hotels can make data-driven pricing decisions to maximise revenue and maintain a </w:t>
      </w:r>
      <w:r>
        <w:lastRenderedPageBreak/>
        <w:t>balance in occupancy by optimising revenue management systems. Revenue is maximised, and missed opportunities are decreased.</w:t>
      </w:r>
    </w:p>
    <w:p w14:paraId="54810F54" w14:textId="77777777" w:rsidR="003444EE" w:rsidRDefault="003444EE" w:rsidP="003444EE">
      <w:r>
        <w:t>The perceived lack of flexibility is addressed with personalised pricing and negotiation flexibility</w:t>
      </w:r>
      <w:r w:rsidR="002E568A">
        <w:t xml:space="preserve"> </w:t>
      </w:r>
      <w:r w:rsidR="002E568A" w:rsidRPr="002E568A">
        <w:t>(Chu and Hsu, 2021)</w:t>
      </w:r>
      <w:r>
        <w:t>. Giving customers a sense of customization and flexibility through personalised pricing based on their preferences and allowing front-line staff to negotiate rates within predetermined parameters increases customer satisfaction and increases the likelihood that they will choose the hotel. The studies' findings highlight the numerous issues with high pricing and suggest workable solutions. These techniques can raise the Milan Marriott Hotel's competitiveness, customer satisfaction, and revenue potential while lowering its high cost.</w:t>
      </w:r>
    </w:p>
    <w:p w14:paraId="7635DD95" w14:textId="77777777" w:rsidR="003444EE" w:rsidRPr="00AA179C" w:rsidRDefault="004F3BD0" w:rsidP="003444EE">
      <w:pPr>
        <w:rPr>
          <w:b/>
        </w:rPr>
      </w:pPr>
      <w:r w:rsidRPr="00AA179C">
        <w:rPr>
          <w:b/>
        </w:rPr>
        <w:t>TOWS</w:t>
      </w:r>
      <w:r w:rsidR="003444EE" w:rsidRPr="00AA179C">
        <w:rPr>
          <w:b/>
        </w:rPr>
        <w:t xml:space="preserve"> analysis </w:t>
      </w:r>
    </w:p>
    <w:tbl>
      <w:tblPr>
        <w:tblStyle w:val="GridTable4-Accent6"/>
        <w:tblW w:w="0" w:type="auto"/>
        <w:tblLook w:val="04A0" w:firstRow="1" w:lastRow="0" w:firstColumn="1" w:lastColumn="0" w:noHBand="0" w:noVBand="1"/>
      </w:tblPr>
      <w:tblGrid>
        <w:gridCol w:w="1749"/>
        <w:gridCol w:w="4141"/>
        <w:gridCol w:w="3126"/>
      </w:tblGrid>
      <w:tr w:rsidR="003444EE" w:rsidRPr="003444EE" w14:paraId="61922B78" w14:textId="77777777" w:rsidTr="003444E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B8295B1" w14:textId="77777777" w:rsidR="003444EE" w:rsidRPr="00AA179C" w:rsidRDefault="003444EE" w:rsidP="003444EE">
            <w:pPr>
              <w:rPr>
                <w:color w:val="auto"/>
              </w:rPr>
            </w:pPr>
          </w:p>
        </w:tc>
        <w:tc>
          <w:tcPr>
            <w:tcW w:w="0" w:type="auto"/>
            <w:hideMark/>
          </w:tcPr>
          <w:p w14:paraId="2BB564D2" w14:textId="77777777" w:rsidR="003444EE" w:rsidRPr="00AA179C" w:rsidRDefault="003444EE" w:rsidP="003444EE">
            <w:pPr>
              <w:cnfStyle w:val="100000000000" w:firstRow="1" w:lastRow="0" w:firstColumn="0" w:lastColumn="0" w:oddVBand="0" w:evenVBand="0" w:oddHBand="0" w:evenHBand="0" w:firstRowFirstColumn="0" w:firstRowLastColumn="0" w:lastRowFirstColumn="0" w:lastRowLastColumn="0"/>
              <w:rPr>
                <w:color w:val="auto"/>
              </w:rPr>
            </w:pPr>
            <w:r w:rsidRPr="00AA179C">
              <w:rPr>
                <w:color w:val="auto"/>
              </w:rPr>
              <w:t>Strengths (S)</w:t>
            </w:r>
          </w:p>
        </w:tc>
        <w:tc>
          <w:tcPr>
            <w:tcW w:w="0" w:type="auto"/>
            <w:hideMark/>
          </w:tcPr>
          <w:p w14:paraId="68E984A2" w14:textId="77777777" w:rsidR="003444EE" w:rsidRPr="00AA179C" w:rsidRDefault="003444EE" w:rsidP="003444EE">
            <w:pPr>
              <w:cnfStyle w:val="100000000000" w:firstRow="1" w:lastRow="0" w:firstColumn="0" w:lastColumn="0" w:oddVBand="0" w:evenVBand="0" w:oddHBand="0" w:evenHBand="0" w:firstRowFirstColumn="0" w:firstRowLastColumn="0" w:lastRowFirstColumn="0" w:lastRowLastColumn="0"/>
              <w:rPr>
                <w:color w:val="auto"/>
              </w:rPr>
            </w:pPr>
            <w:r w:rsidRPr="00AA179C">
              <w:rPr>
                <w:color w:val="auto"/>
              </w:rPr>
              <w:t>Weaknesses (W)</w:t>
            </w:r>
          </w:p>
        </w:tc>
      </w:tr>
      <w:tr w:rsidR="003444EE" w:rsidRPr="003444EE" w14:paraId="78D17B50" w14:textId="77777777" w:rsidTr="00FE4D7C">
        <w:trPr>
          <w:cnfStyle w:val="000000100000" w:firstRow="0" w:lastRow="0" w:firstColumn="0" w:lastColumn="0" w:oddVBand="0" w:evenVBand="0" w:oddHBand="1" w:evenHBand="0" w:firstRowFirstColumn="0" w:firstRowLastColumn="0" w:lastRowFirstColumn="0" w:lastRowLastColumn="0"/>
          <w:trHeight w:val="2504"/>
        </w:trPr>
        <w:tc>
          <w:tcPr>
            <w:cnfStyle w:val="001000000000" w:firstRow="0" w:lastRow="0" w:firstColumn="1" w:lastColumn="0" w:oddVBand="0" w:evenVBand="0" w:oddHBand="0" w:evenHBand="0" w:firstRowFirstColumn="0" w:firstRowLastColumn="0" w:lastRowFirstColumn="0" w:lastRowLastColumn="0"/>
            <w:tcW w:w="0" w:type="auto"/>
            <w:hideMark/>
          </w:tcPr>
          <w:p w14:paraId="3F9A74A8" w14:textId="77777777" w:rsidR="003444EE" w:rsidRPr="003444EE" w:rsidRDefault="003444EE" w:rsidP="003444EE">
            <w:r w:rsidRPr="003444EE">
              <w:t>Opportunities (O)</w:t>
            </w:r>
          </w:p>
        </w:tc>
        <w:tc>
          <w:tcPr>
            <w:tcW w:w="0" w:type="auto"/>
            <w:hideMark/>
          </w:tcPr>
          <w:p w14:paraId="237A379C" w14:textId="77777777" w:rsidR="003444EE" w:rsidRPr="0071324E" w:rsidRDefault="003444EE" w:rsidP="003444EE">
            <w:pPr>
              <w:cnfStyle w:val="000000100000" w:firstRow="0" w:lastRow="0" w:firstColumn="0" w:lastColumn="0" w:oddVBand="0" w:evenVBand="0" w:oddHBand="1" w:evenHBand="0" w:firstRowFirstColumn="0" w:firstRowLastColumn="0" w:lastRowFirstColumn="0" w:lastRowLastColumn="0"/>
              <w:rPr>
                <w:b/>
              </w:rPr>
            </w:pPr>
            <w:r w:rsidRPr="0071324E">
              <w:rPr>
                <w:b/>
              </w:rPr>
              <w:t>SO</w:t>
            </w:r>
          </w:p>
          <w:p w14:paraId="22B428B3" w14:textId="77777777" w:rsidR="003444EE" w:rsidRPr="003444EE" w:rsidRDefault="0036280D" w:rsidP="003444EE">
            <w:pPr>
              <w:pStyle w:val="ListParagraph"/>
              <w:numPr>
                <w:ilvl w:val="0"/>
                <w:numId w:val="4"/>
              </w:numPr>
              <w:cnfStyle w:val="000000100000" w:firstRow="0" w:lastRow="0" w:firstColumn="0" w:lastColumn="0" w:oddVBand="0" w:evenVBand="0" w:oddHBand="1" w:evenHBand="0" w:firstRowFirstColumn="0" w:firstRowLastColumn="0" w:lastRowFirstColumn="0" w:lastRowLastColumn="0"/>
            </w:pPr>
            <w:r>
              <w:t>The g</w:t>
            </w:r>
            <w:r w:rsidR="003444EE" w:rsidRPr="003444EE">
              <w:t>rowing tourism industry in Milan</w:t>
            </w:r>
          </w:p>
          <w:p w14:paraId="748A2A60" w14:textId="77777777" w:rsidR="003444EE" w:rsidRPr="003444EE" w:rsidRDefault="003444EE" w:rsidP="002E568A">
            <w:pPr>
              <w:pStyle w:val="ListParagraph"/>
              <w:numPr>
                <w:ilvl w:val="0"/>
                <w:numId w:val="4"/>
              </w:numPr>
              <w:cnfStyle w:val="000000100000" w:firstRow="0" w:lastRow="0" w:firstColumn="0" w:lastColumn="0" w:oddVBand="0" w:evenVBand="0" w:oddHBand="1" w:evenHBand="0" w:firstRowFirstColumn="0" w:firstRowLastColumn="0" w:lastRowFirstColumn="0" w:lastRowLastColumn="0"/>
            </w:pPr>
            <w:r w:rsidRPr="003444EE">
              <w:t>Increasing demand for unique experiences and personalized services</w:t>
            </w:r>
            <w:r w:rsidR="002E568A">
              <w:t xml:space="preserve"> </w:t>
            </w:r>
            <w:r w:rsidR="002E568A" w:rsidRPr="002E568A">
              <w:t>(</w:t>
            </w:r>
            <w:proofErr w:type="spellStart"/>
            <w:r w:rsidR="002E568A" w:rsidRPr="002E568A">
              <w:t>Buhalis</w:t>
            </w:r>
            <w:proofErr w:type="spellEnd"/>
            <w:r w:rsidR="002E568A" w:rsidRPr="002E568A">
              <w:t xml:space="preserve"> and </w:t>
            </w:r>
            <w:proofErr w:type="spellStart"/>
            <w:r w:rsidR="002E568A" w:rsidRPr="002E568A">
              <w:t>Sinarta</w:t>
            </w:r>
            <w:proofErr w:type="spellEnd"/>
            <w:r w:rsidR="002E568A" w:rsidRPr="002E568A">
              <w:t>, 2019)</w:t>
            </w:r>
            <w:r w:rsidR="002E568A">
              <w:t>.</w:t>
            </w:r>
          </w:p>
          <w:p w14:paraId="73888C6C" w14:textId="77777777" w:rsidR="003444EE" w:rsidRPr="003444EE" w:rsidRDefault="003444EE" w:rsidP="003444EE">
            <w:pPr>
              <w:pStyle w:val="ListParagraph"/>
              <w:numPr>
                <w:ilvl w:val="0"/>
                <w:numId w:val="3"/>
              </w:numPr>
              <w:cnfStyle w:val="000000100000" w:firstRow="0" w:lastRow="0" w:firstColumn="0" w:lastColumn="0" w:oddVBand="0" w:evenVBand="0" w:oddHBand="1" w:evenHBand="0" w:firstRowFirstColumn="0" w:firstRowLastColumn="0" w:lastRowFirstColumn="0" w:lastRowLastColumn="0"/>
            </w:pPr>
            <w:r w:rsidRPr="003444EE">
              <w:t>- Collaborations with local businesses for value-added packages</w:t>
            </w:r>
          </w:p>
        </w:tc>
        <w:tc>
          <w:tcPr>
            <w:tcW w:w="0" w:type="auto"/>
            <w:hideMark/>
          </w:tcPr>
          <w:p w14:paraId="58800CA2" w14:textId="77777777" w:rsidR="003444EE" w:rsidRPr="0071324E" w:rsidRDefault="003444EE" w:rsidP="003444EE">
            <w:pPr>
              <w:cnfStyle w:val="000000100000" w:firstRow="0" w:lastRow="0" w:firstColumn="0" w:lastColumn="0" w:oddVBand="0" w:evenVBand="0" w:oddHBand="1" w:evenHBand="0" w:firstRowFirstColumn="0" w:firstRowLastColumn="0" w:lastRowFirstColumn="0" w:lastRowLastColumn="0"/>
              <w:rPr>
                <w:b/>
              </w:rPr>
            </w:pPr>
            <w:r w:rsidRPr="0071324E">
              <w:rPr>
                <w:b/>
              </w:rPr>
              <w:t>WO</w:t>
            </w:r>
          </w:p>
          <w:p w14:paraId="4371975D" w14:textId="77777777" w:rsidR="003444EE" w:rsidRPr="003444EE" w:rsidRDefault="003444EE" w:rsidP="003444EE">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rsidRPr="003444EE">
              <w:t>Perception of poor value for money</w:t>
            </w:r>
          </w:p>
          <w:p w14:paraId="77C8B5EE" w14:textId="77777777" w:rsidR="003444EE" w:rsidRPr="003444EE" w:rsidRDefault="003444EE" w:rsidP="003444EE">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rsidRPr="003444EE">
              <w:t>High pricing compared to competitors</w:t>
            </w:r>
          </w:p>
          <w:p w14:paraId="69F861EC" w14:textId="77777777" w:rsidR="003444EE" w:rsidRPr="003444EE" w:rsidRDefault="003444EE" w:rsidP="003444EE">
            <w:pPr>
              <w:ind w:left="360"/>
              <w:cnfStyle w:val="000000100000" w:firstRow="0" w:lastRow="0" w:firstColumn="0" w:lastColumn="0" w:oddVBand="0" w:evenVBand="0" w:oddHBand="1" w:evenHBand="0" w:firstRowFirstColumn="0" w:firstRowLastColumn="0" w:lastRowFirstColumn="0" w:lastRowLastColumn="0"/>
            </w:pPr>
            <w:r w:rsidRPr="003444EE">
              <w:t>- Potential inflexibility in pricing and negotiation</w:t>
            </w:r>
          </w:p>
        </w:tc>
      </w:tr>
      <w:tr w:rsidR="003444EE" w:rsidRPr="003444EE" w14:paraId="1B2C21E2" w14:textId="77777777" w:rsidTr="00C9746D">
        <w:trPr>
          <w:trHeight w:val="1666"/>
        </w:trPr>
        <w:tc>
          <w:tcPr>
            <w:cnfStyle w:val="001000000000" w:firstRow="0" w:lastRow="0" w:firstColumn="1" w:lastColumn="0" w:oddVBand="0" w:evenVBand="0" w:oddHBand="0" w:evenHBand="0" w:firstRowFirstColumn="0" w:firstRowLastColumn="0" w:lastRowFirstColumn="0" w:lastRowLastColumn="0"/>
            <w:tcW w:w="0" w:type="auto"/>
            <w:hideMark/>
          </w:tcPr>
          <w:p w14:paraId="1774B170" w14:textId="77777777" w:rsidR="003444EE" w:rsidRPr="003444EE" w:rsidRDefault="003444EE" w:rsidP="003444EE">
            <w:r w:rsidRPr="003444EE">
              <w:t>Threats (T)</w:t>
            </w:r>
          </w:p>
        </w:tc>
        <w:tc>
          <w:tcPr>
            <w:tcW w:w="0" w:type="auto"/>
            <w:hideMark/>
          </w:tcPr>
          <w:p w14:paraId="72C7D573" w14:textId="77777777" w:rsidR="003444EE" w:rsidRPr="0071324E" w:rsidRDefault="003444EE" w:rsidP="003444EE">
            <w:pPr>
              <w:cnfStyle w:val="000000000000" w:firstRow="0" w:lastRow="0" w:firstColumn="0" w:lastColumn="0" w:oddVBand="0" w:evenVBand="0" w:oddHBand="0" w:evenHBand="0" w:firstRowFirstColumn="0" w:firstRowLastColumn="0" w:lastRowFirstColumn="0" w:lastRowLastColumn="0"/>
              <w:rPr>
                <w:b/>
              </w:rPr>
            </w:pPr>
            <w:r w:rsidRPr="0071324E">
              <w:rPr>
                <w:b/>
              </w:rPr>
              <w:t>ST</w:t>
            </w:r>
          </w:p>
          <w:p w14:paraId="77548CB8" w14:textId="77777777" w:rsidR="003444EE" w:rsidRPr="003444EE" w:rsidRDefault="003444EE" w:rsidP="003444EE">
            <w:pPr>
              <w:pStyle w:val="ListParagraph"/>
              <w:numPr>
                <w:ilvl w:val="0"/>
                <w:numId w:val="2"/>
              </w:numPr>
              <w:cnfStyle w:val="000000000000" w:firstRow="0" w:lastRow="0" w:firstColumn="0" w:lastColumn="0" w:oddVBand="0" w:evenVBand="0" w:oddHBand="0" w:evenHBand="0" w:firstRowFirstColumn="0" w:firstRowLastColumn="0" w:lastRowFirstColumn="0" w:lastRowLastColumn="0"/>
            </w:pPr>
            <w:r w:rsidRPr="003444EE">
              <w:t>Competitors offering lower pricing</w:t>
            </w:r>
          </w:p>
          <w:p w14:paraId="01A75713" w14:textId="77777777" w:rsidR="003444EE" w:rsidRPr="003444EE" w:rsidRDefault="003444EE" w:rsidP="003444EE">
            <w:pPr>
              <w:pStyle w:val="ListParagraph"/>
              <w:numPr>
                <w:ilvl w:val="0"/>
                <w:numId w:val="3"/>
              </w:numPr>
              <w:cnfStyle w:val="000000000000" w:firstRow="0" w:lastRow="0" w:firstColumn="0" w:lastColumn="0" w:oddVBand="0" w:evenVBand="0" w:oddHBand="0" w:evenHBand="0" w:firstRowFirstColumn="0" w:firstRowLastColumn="0" w:lastRowFirstColumn="0" w:lastRowLastColumn="0"/>
            </w:pPr>
            <w:r w:rsidRPr="003444EE">
              <w:t>- Price sensitivity among customers</w:t>
            </w:r>
          </w:p>
        </w:tc>
        <w:tc>
          <w:tcPr>
            <w:tcW w:w="0" w:type="auto"/>
            <w:hideMark/>
          </w:tcPr>
          <w:p w14:paraId="0BC41A7E" w14:textId="77777777" w:rsidR="003444EE" w:rsidRPr="0071324E" w:rsidRDefault="003444EE" w:rsidP="003444EE">
            <w:pPr>
              <w:cnfStyle w:val="000000000000" w:firstRow="0" w:lastRow="0" w:firstColumn="0" w:lastColumn="0" w:oddVBand="0" w:evenVBand="0" w:oddHBand="0" w:evenHBand="0" w:firstRowFirstColumn="0" w:firstRowLastColumn="0" w:lastRowFirstColumn="0" w:lastRowLastColumn="0"/>
              <w:rPr>
                <w:b/>
              </w:rPr>
            </w:pPr>
            <w:r w:rsidRPr="0071324E">
              <w:rPr>
                <w:b/>
              </w:rPr>
              <w:t>WT</w:t>
            </w:r>
          </w:p>
          <w:p w14:paraId="7D391C27" w14:textId="77777777" w:rsidR="003444EE" w:rsidRPr="003444EE" w:rsidRDefault="003444EE" w:rsidP="002E568A">
            <w:pPr>
              <w:pStyle w:val="ListParagraph"/>
              <w:numPr>
                <w:ilvl w:val="0"/>
                <w:numId w:val="2"/>
              </w:numPr>
              <w:cnfStyle w:val="000000000000" w:firstRow="0" w:lastRow="0" w:firstColumn="0" w:lastColumn="0" w:oddVBand="0" w:evenVBand="0" w:oddHBand="0" w:evenHBand="0" w:firstRowFirstColumn="0" w:firstRowLastColumn="0" w:lastRowFirstColumn="0" w:lastRowLastColumn="0"/>
            </w:pPr>
            <w:r w:rsidRPr="003444EE">
              <w:t>Negative word-of-mouth and reputation damage</w:t>
            </w:r>
            <w:r w:rsidR="002E568A">
              <w:t xml:space="preserve"> </w:t>
            </w:r>
            <w:r w:rsidR="002E568A" w:rsidRPr="002E568A">
              <w:t>(Wu, 2021)</w:t>
            </w:r>
          </w:p>
          <w:p w14:paraId="12F9FB58" w14:textId="77777777" w:rsidR="003444EE" w:rsidRPr="003444EE" w:rsidRDefault="003444EE" w:rsidP="003444EE">
            <w:pPr>
              <w:pStyle w:val="ListParagraph"/>
              <w:cnfStyle w:val="000000000000" w:firstRow="0" w:lastRow="0" w:firstColumn="0" w:lastColumn="0" w:oddVBand="0" w:evenVBand="0" w:oddHBand="0" w:evenHBand="0" w:firstRowFirstColumn="0" w:firstRowLastColumn="0" w:lastRowFirstColumn="0" w:lastRowLastColumn="0"/>
            </w:pPr>
            <w:r w:rsidRPr="003444EE">
              <w:br/>
            </w:r>
          </w:p>
        </w:tc>
      </w:tr>
    </w:tbl>
    <w:p w14:paraId="071C9673" w14:textId="77777777" w:rsidR="003444EE" w:rsidRDefault="003444EE" w:rsidP="004F3BD0"/>
    <w:p w14:paraId="6EC467DB" w14:textId="77777777" w:rsidR="00AA179C" w:rsidRDefault="00AA179C" w:rsidP="003444EE"/>
    <w:p w14:paraId="7FD13198" w14:textId="77777777" w:rsidR="00AA179C" w:rsidRDefault="00AA179C" w:rsidP="003444EE"/>
    <w:p w14:paraId="176889EF" w14:textId="77777777" w:rsidR="003444EE" w:rsidRPr="003444EE" w:rsidRDefault="003444EE" w:rsidP="00AA179C">
      <w:pPr>
        <w:pStyle w:val="Heading1"/>
      </w:pPr>
      <w:bookmarkStart w:id="11" w:name="_Toc136086523"/>
      <w:r>
        <w:lastRenderedPageBreak/>
        <w:t>Action Plan</w:t>
      </w:r>
      <w:bookmarkEnd w:id="11"/>
      <w:r>
        <w:t xml:space="preserve"> </w:t>
      </w:r>
    </w:p>
    <w:tbl>
      <w:tblPr>
        <w:tblStyle w:val="GridTable4-Accent2"/>
        <w:tblW w:w="0" w:type="auto"/>
        <w:tblLook w:val="04A0" w:firstRow="1" w:lastRow="0" w:firstColumn="1" w:lastColumn="0" w:noHBand="0" w:noVBand="1"/>
      </w:tblPr>
      <w:tblGrid>
        <w:gridCol w:w="570"/>
        <w:gridCol w:w="1553"/>
        <w:gridCol w:w="1508"/>
        <w:gridCol w:w="1780"/>
        <w:gridCol w:w="1059"/>
        <w:gridCol w:w="1422"/>
        <w:gridCol w:w="1124"/>
      </w:tblGrid>
      <w:tr w:rsidR="003444EE" w:rsidRPr="003444EE" w14:paraId="107A14F2" w14:textId="77777777" w:rsidTr="003444E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0805717" w14:textId="77777777" w:rsidR="003444EE" w:rsidRPr="00AA179C" w:rsidRDefault="003444EE" w:rsidP="00AA179C">
            <w:pPr>
              <w:jc w:val="center"/>
              <w:rPr>
                <w:color w:val="auto"/>
              </w:rPr>
            </w:pPr>
            <w:r w:rsidRPr="00AA179C">
              <w:rPr>
                <w:color w:val="auto"/>
              </w:rPr>
              <w:t>N</w:t>
            </w:r>
            <w:r w:rsidR="00AA179C" w:rsidRPr="00AA179C">
              <w:rPr>
                <w:color w:val="auto"/>
              </w:rPr>
              <w:t>o.</w:t>
            </w:r>
          </w:p>
        </w:tc>
        <w:tc>
          <w:tcPr>
            <w:tcW w:w="0" w:type="auto"/>
            <w:hideMark/>
          </w:tcPr>
          <w:p w14:paraId="7699C8D8" w14:textId="77777777" w:rsidR="003444EE" w:rsidRPr="00AA179C" w:rsidRDefault="003444EE" w:rsidP="00AA179C">
            <w:pPr>
              <w:jc w:val="center"/>
              <w:cnfStyle w:val="100000000000" w:firstRow="1" w:lastRow="0" w:firstColumn="0" w:lastColumn="0" w:oddVBand="0" w:evenVBand="0" w:oddHBand="0" w:evenHBand="0" w:firstRowFirstColumn="0" w:firstRowLastColumn="0" w:lastRowFirstColumn="0" w:lastRowLastColumn="0"/>
              <w:rPr>
                <w:color w:val="auto"/>
              </w:rPr>
            </w:pPr>
            <w:r w:rsidRPr="00AA179C">
              <w:rPr>
                <w:color w:val="auto"/>
              </w:rPr>
              <w:t>Problem</w:t>
            </w:r>
          </w:p>
        </w:tc>
        <w:tc>
          <w:tcPr>
            <w:tcW w:w="0" w:type="auto"/>
            <w:hideMark/>
          </w:tcPr>
          <w:p w14:paraId="04BB0F38" w14:textId="77777777" w:rsidR="003444EE" w:rsidRPr="00AA179C" w:rsidRDefault="003444EE" w:rsidP="00AA179C">
            <w:pPr>
              <w:jc w:val="center"/>
              <w:cnfStyle w:val="100000000000" w:firstRow="1" w:lastRow="0" w:firstColumn="0" w:lastColumn="0" w:oddVBand="0" w:evenVBand="0" w:oddHBand="0" w:evenHBand="0" w:firstRowFirstColumn="0" w:firstRowLastColumn="0" w:lastRowFirstColumn="0" w:lastRowLastColumn="0"/>
              <w:rPr>
                <w:color w:val="auto"/>
              </w:rPr>
            </w:pPr>
            <w:r w:rsidRPr="00AA179C">
              <w:rPr>
                <w:color w:val="auto"/>
              </w:rPr>
              <w:t>Solution</w:t>
            </w:r>
          </w:p>
        </w:tc>
        <w:tc>
          <w:tcPr>
            <w:tcW w:w="0" w:type="auto"/>
            <w:hideMark/>
          </w:tcPr>
          <w:p w14:paraId="1743777E" w14:textId="77777777" w:rsidR="003444EE" w:rsidRPr="00AA179C" w:rsidRDefault="003444EE" w:rsidP="00AA179C">
            <w:pPr>
              <w:jc w:val="center"/>
              <w:cnfStyle w:val="100000000000" w:firstRow="1" w:lastRow="0" w:firstColumn="0" w:lastColumn="0" w:oddVBand="0" w:evenVBand="0" w:oddHBand="0" w:evenHBand="0" w:firstRowFirstColumn="0" w:firstRowLastColumn="0" w:lastRowFirstColumn="0" w:lastRowLastColumn="0"/>
              <w:rPr>
                <w:color w:val="auto"/>
              </w:rPr>
            </w:pPr>
            <w:r w:rsidRPr="00AA179C">
              <w:rPr>
                <w:color w:val="auto"/>
              </w:rPr>
              <w:t>Desired Outcome</w:t>
            </w:r>
          </w:p>
        </w:tc>
        <w:tc>
          <w:tcPr>
            <w:tcW w:w="0" w:type="auto"/>
            <w:hideMark/>
          </w:tcPr>
          <w:p w14:paraId="124BCD55" w14:textId="77777777" w:rsidR="003444EE" w:rsidRPr="00AA179C" w:rsidRDefault="003444EE" w:rsidP="00AA179C">
            <w:pPr>
              <w:jc w:val="center"/>
              <w:cnfStyle w:val="100000000000" w:firstRow="1" w:lastRow="0" w:firstColumn="0" w:lastColumn="0" w:oddVBand="0" w:evenVBand="0" w:oddHBand="0" w:evenHBand="0" w:firstRowFirstColumn="0" w:firstRowLastColumn="0" w:lastRowFirstColumn="0" w:lastRowLastColumn="0"/>
              <w:rPr>
                <w:color w:val="auto"/>
              </w:rPr>
            </w:pPr>
            <w:r w:rsidRPr="00AA179C">
              <w:rPr>
                <w:color w:val="auto"/>
              </w:rPr>
              <w:t>Time Scale</w:t>
            </w:r>
          </w:p>
        </w:tc>
        <w:tc>
          <w:tcPr>
            <w:tcW w:w="0" w:type="auto"/>
            <w:hideMark/>
          </w:tcPr>
          <w:p w14:paraId="0110DDF8" w14:textId="77777777" w:rsidR="003444EE" w:rsidRPr="00AA179C" w:rsidRDefault="003444EE" w:rsidP="00AA179C">
            <w:pPr>
              <w:jc w:val="center"/>
              <w:cnfStyle w:val="100000000000" w:firstRow="1" w:lastRow="0" w:firstColumn="0" w:lastColumn="0" w:oddVBand="0" w:evenVBand="0" w:oddHBand="0" w:evenHBand="0" w:firstRowFirstColumn="0" w:firstRowLastColumn="0" w:lastRowFirstColumn="0" w:lastRowLastColumn="0"/>
              <w:rPr>
                <w:color w:val="auto"/>
              </w:rPr>
            </w:pPr>
            <w:r w:rsidRPr="00AA179C">
              <w:rPr>
                <w:color w:val="auto"/>
              </w:rPr>
              <w:t>Completion Date</w:t>
            </w:r>
          </w:p>
        </w:tc>
        <w:tc>
          <w:tcPr>
            <w:tcW w:w="0" w:type="auto"/>
            <w:hideMark/>
          </w:tcPr>
          <w:p w14:paraId="7F202D62" w14:textId="77777777" w:rsidR="003444EE" w:rsidRPr="00AA179C" w:rsidRDefault="003444EE" w:rsidP="00AA179C">
            <w:pPr>
              <w:jc w:val="center"/>
              <w:cnfStyle w:val="100000000000" w:firstRow="1" w:lastRow="0" w:firstColumn="0" w:lastColumn="0" w:oddVBand="0" w:evenVBand="0" w:oddHBand="0" w:evenHBand="0" w:firstRowFirstColumn="0" w:firstRowLastColumn="0" w:lastRowFirstColumn="0" w:lastRowLastColumn="0"/>
              <w:rPr>
                <w:color w:val="auto"/>
              </w:rPr>
            </w:pPr>
            <w:r w:rsidRPr="00AA179C">
              <w:rPr>
                <w:color w:val="auto"/>
              </w:rPr>
              <w:t>Planned Budget</w:t>
            </w:r>
          </w:p>
        </w:tc>
      </w:tr>
      <w:tr w:rsidR="003444EE" w:rsidRPr="003444EE" w14:paraId="211D3C4F" w14:textId="77777777" w:rsidTr="003444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6824F2C" w14:textId="77777777" w:rsidR="003444EE" w:rsidRPr="003444EE" w:rsidRDefault="003444EE" w:rsidP="003444EE">
            <w:r w:rsidRPr="003444EE">
              <w:t>1</w:t>
            </w:r>
          </w:p>
        </w:tc>
        <w:tc>
          <w:tcPr>
            <w:tcW w:w="0" w:type="auto"/>
            <w:hideMark/>
          </w:tcPr>
          <w:p w14:paraId="40241ADC" w14:textId="77777777" w:rsidR="003444EE" w:rsidRPr="003444EE" w:rsidRDefault="003444EE" w:rsidP="003444EE">
            <w:pPr>
              <w:cnfStyle w:val="000000100000" w:firstRow="0" w:lastRow="0" w:firstColumn="0" w:lastColumn="0" w:oddVBand="0" w:evenVBand="0" w:oddHBand="1" w:evenHBand="0" w:firstRowFirstColumn="0" w:firstRowLastColumn="0" w:lastRowFirstColumn="0" w:lastRowLastColumn="0"/>
            </w:pPr>
            <w:r w:rsidRPr="003444EE">
              <w:t>Decreased Demand</w:t>
            </w:r>
          </w:p>
        </w:tc>
        <w:tc>
          <w:tcPr>
            <w:tcW w:w="0" w:type="auto"/>
            <w:hideMark/>
          </w:tcPr>
          <w:p w14:paraId="44273586" w14:textId="77777777" w:rsidR="003444EE" w:rsidRPr="003444EE" w:rsidRDefault="003444EE" w:rsidP="003444EE">
            <w:pPr>
              <w:cnfStyle w:val="000000100000" w:firstRow="0" w:lastRow="0" w:firstColumn="0" w:lastColumn="0" w:oddVBand="0" w:evenVBand="0" w:oddHBand="1" w:evenHBand="0" w:firstRowFirstColumn="0" w:firstRowLastColumn="0" w:lastRowFirstColumn="0" w:lastRowLastColumn="0"/>
            </w:pPr>
            <w:r w:rsidRPr="003444EE">
              <w:t>Implement Flexible Pricing Options</w:t>
            </w:r>
          </w:p>
        </w:tc>
        <w:tc>
          <w:tcPr>
            <w:tcW w:w="0" w:type="auto"/>
            <w:hideMark/>
          </w:tcPr>
          <w:p w14:paraId="2F3D3A16" w14:textId="77777777" w:rsidR="003444EE" w:rsidRPr="003444EE" w:rsidRDefault="003444EE" w:rsidP="003444EE">
            <w:pPr>
              <w:cnfStyle w:val="000000100000" w:firstRow="0" w:lastRow="0" w:firstColumn="0" w:lastColumn="0" w:oddVBand="0" w:evenVBand="0" w:oddHBand="1" w:evenHBand="0" w:firstRowFirstColumn="0" w:firstRowLastColumn="0" w:lastRowFirstColumn="0" w:lastRowLastColumn="0"/>
            </w:pPr>
            <w:r w:rsidRPr="003444EE">
              <w:t>Attract a wider range of customers with varying budgets and preferences, increasing demand and occupancy levels</w:t>
            </w:r>
            <w:r w:rsidR="002E568A">
              <w:t xml:space="preserve"> </w:t>
            </w:r>
            <w:r w:rsidR="002E568A" w:rsidRPr="002E568A">
              <w:t>(Walters, 2022)</w:t>
            </w:r>
            <w:r w:rsidR="002E568A">
              <w:t>.</w:t>
            </w:r>
          </w:p>
        </w:tc>
        <w:tc>
          <w:tcPr>
            <w:tcW w:w="0" w:type="auto"/>
            <w:hideMark/>
          </w:tcPr>
          <w:p w14:paraId="5AEA20C1" w14:textId="77777777" w:rsidR="003444EE" w:rsidRPr="003444EE" w:rsidRDefault="003444EE" w:rsidP="003444EE">
            <w:pPr>
              <w:cnfStyle w:val="000000100000" w:firstRow="0" w:lastRow="0" w:firstColumn="0" w:lastColumn="0" w:oddVBand="0" w:evenVBand="0" w:oddHBand="1" w:evenHBand="0" w:firstRowFirstColumn="0" w:firstRowLastColumn="0" w:lastRowFirstColumn="0" w:lastRowLastColumn="0"/>
            </w:pPr>
            <w:r w:rsidRPr="003444EE">
              <w:t>6 months</w:t>
            </w:r>
          </w:p>
        </w:tc>
        <w:tc>
          <w:tcPr>
            <w:tcW w:w="0" w:type="auto"/>
            <w:hideMark/>
          </w:tcPr>
          <w:p w14:paraId="62F75FE2" w14:textId="77777777" w:rsidR="003444EE" w:rsidRPr="003444EE" w:rsidRDefault="003444EE" w:rsidP="003444EE">
            <w:pPr>
              <w:cnfStyle w:val="000000100000" w:firstRow="0" w:lastRow="0" w:firstColumn="0" w:lastColumn="0" w:oddVBand="0" w:evenVBand="0" w:oddHBand="1" w:evenHBand="0" w:firstRowFirstColumn="0" w:firstRowLastColumn="0" w:lastRowFirstColumn="0" w:lastRowLastColumn="0"/>
            </w:pPr>
            <w:r w:rsidRPr="003444EE">
              <w:t>27/11/2023</w:t>
            </w:r>
          </w:p>
        </w:tc>
        <w:tc>
          <w:tcPr>
            <w:tcW w:w="0" w:type="auto"/>
            <w:hideMark/>
          </w:tcPr>
          <w:p w14:paraId="47263DCA" w14:textId="77777777" w:rsidR="003444EE" w:rsidRPr="003444EE" w:rsidRDefault="003444EE" w:rsidP="003444EE">
            <w:pPr>
              <w:cnfStyle w:val="000000100000" w:firstRow="0" w:lastRow="0" w:firstColumn="0" w:lastColumn="0" w:oddVBand="0" w:evenVBand="0" w:oddHBand="1" w:evenHBand="0" w:firstRowFirstColumn="0" w:firstRowLastColumn="0" w:lastRowFirstColumn="0" w:lastRowLastColumn="0"/>
            </w:pPr>
            <w:r w:rsidRPr="003444EE">
              <w:t>£</w:t>
            </w:r>
            <w:r>
              <w:t>500</w:t>
            </w:r>
            <w:r w:rsidRPr="003444EE">
              <w:t>0</w:t>
            </w:r>
          </w:p>
        </w:tc>
      </w:tr>
      <w:tr w:rsidR="003444EE" w:rsidRPr="003444EE" w14:paraId="2D61E809" w14:textId="77777777" w:rsidTr="003444EE">
        <w:tc>
          <w:tcPr>
            <w:cnfStyle w:val="001000000000" w:firstRow="0" w:lastRow="0" w:firstColumn="1" w:lastColumn="0" w:oddVBand="0" w:evenVBand="0" w:oddHBand="0" w:evenHBand="0" w:firstRowFirstColumn="0" w:firstRowLastColumn="0" w:lastRowFirstColumn="0" w:lastRowLastColumn="0"/>
            <w:tcW w:w="0" w:type="auto"/>
            <w:hideMark/>
          </w:tcPr>
          <w:p w14:paraId="799F78F0" w14:textId="77777777" w:rsidR="003444EE" w:rsidRPr="003444EE" w:rsidRDefault="003444EE" w:rsidP="003444EE">
            <w:r w:rsidRPr="003444EE">
              <w:t>2</w:t>
            </w:r>
          </w:p>
        </w:tc>
        <w:tc>
          <w:tcPr>
            <w:tcW w:w="0" w:type="auto"/>
            <w:hideMark/>
          </w:tcPr>
          <w:p w14:paraId="75EF9202" w14:textId="77777777" w:rsidR="003444EE" w:rsidRPr="003444EE" w:rsidRDefault="003444EE" w:rsidP="003444EE">
            <w:pPr>
              <w:cnfStyle w:val="000000000000" w:firstRow="0" w:lastRow="0" w:firstColumn="0" w:lastColumn="0" w:oddVBand="0" w:evenVBand="0" w:oddHBand="0" w:evenHBand="0" w:firstRowFirstColumn="0" w:firstRowLastColumn="0" w:lastRowFirstColumn="0" w:lastRowLastColumn="0"/>
            </w:pPr>
            <w:r w:rsidRPr="003444EE">
              <w:t>Competitive Disadvantage</w:t>
            </w:r>
          </w:p>
        </w:tc>
        <w:tc>
          <w:tcPr>
            <w:tcW w:w="0" w:type="auto"/>
            <w:hideMark/>
          </w:tcPr>
          <w:p w14:paraId="02C15CA1" w14:textId="77777777" w:rsidR="003444EE" w:rsidRPr="003444EE" w:rsidRDefault="003444EE" w:rsidP="003444EE">
            <w:pPr>
              <w:cnfStyle w:val="000000000000" w:firstRow="0" w:lastRow="0" w:firstColumn="0" w:lastColumn="0" w:oddVBand="0" w:evenVBand="0" w:oddHBand="0" w:evenHBand="0" w:firstRowFirstColumn="0" w:firstRowLastColumn="0" w:lastRowFirstColumn="0" w:lastRowLastColumn="0"/>
            </w:pPr>
            <w:r w:rsidRPr="003444EE">
              <w:t>Competitive Pricing Analysis and Adjustments</w:t>
            </w:r>
          </w:p>
        </w:tc>
        <w:tc>
          <w:tcPr>
            <w:tcW w:w="0" w:type="auto"/>
            <w:hideMark/>
          </w:tcPr>
          <w:p w14:paraId="4F0B3061" w14:textId="77777777" w:rsidR="003444EE" w:rsidRPr="003444EE" w:rsidRDefault="003444EE" w:rsidP="003444EE">
            <w:pPr>
              <w:cnfStyle w:val="000000000000" w:firstRow="0" w:lastRow="0" w:firstColumn="0" w:lastColumn="0" w:oddVBand="0" w:evenVBand="0" w:oddHBand="0" w:evenHBand="0" w:firstRowFirstColumn="0" w:firstRowLastColumn="0" w:lastRowFirstColumn="0" w:lastRowLastColumn="0"/>
            </w:pPr>
            <w:r w:rsidRPr="003444EE">
              <w:t>Regain a competitive advantage by offering competitive rates that attract price-sensitive guests</w:t>
            </w:r>
          </w:p>
        </w:tc>
        <w:tc>
          <w:tcPr>
            <w:tcW w:w="0" w:type="auto"/>
            <w:hideMark/>
          </w:tcPr>
          <w:p w14:paraId="7B4BD34D" w14:textId="77777777" w:rsidR="003444EE" w:rsidRPr="003444EE" w:rsidRDefault="003444EE" w:rsidP="003444EE">
            <w:pPr>
              <w:cnfStyle w:val="000000000000" w:firstRow="0" w:lastRow="0" w:firstColumn="0" w:lastColumn="0" w:oddVBand="0" w:evenVBand="0" w:oddHBand="0" w:evenHBand="0" w:firstRowFirstColumn="0" w:firstRowLastColumn="0" w:lastRowFirstColumn="0" w:lastRowLastColumn="0"/>
            </w:pPr>
            <w:r w:rsidRPr="003444EE">
              <w:t>3 months</w:t>
            </w:r>
          </w:p>
        </w:tc>
        <w:tc>
          <w:tcPr>
            <w:tcW w:w="0" w:type="auto"/>
            <w:hideMark/>
          </w:tcPr>
          <w:p w14:paraId="26F62E8E" w14:textId="77777777" w:rsidR="003444EE" w:rsidRPr="003444EE" w:rsidRDefault="003444EE" w:rsidP="003444EE">
            <w:pPr>
              <w:cnfStyle w:val="000000000000" w:firstRow="0" w:lastRow="0" w:firstColumn="0" w:lastColumn="0" w:oddVBand="0" w:evenVBand="0" w:oddHBand="0" w:evenHBand="0" w:firstRowFirstColumn="0" w:firstRowLastColumn="0" w:lastRowFirstColumn="0" w:lastRowLastColumn="0"/>
            </w:pPr>
            <w:r w:rsidRPr="003444EE">
              <w:t>27/08/2023</w:t>
            </w:r>
          </w:p>
        </w:tc>
        <w:tc>
          <w:tcPr>
            <w:tcW w:w="0" w:type="auto"/>
            <w:hideMark/>
          </w:tcPr>
          <w:p w14:paraId="4D64C18C" w14:textId="77777777" w:rsidR="003444EE" w:rsidRPr="003444EE" w:rsidRDefault="003444EE" w:rsidP="003444EE">
            <w:pPr>
              <w:cnfStyle w:val="000000000000" w:firstRow="0" w:lastRow="0" w:firstColumn="0" w:lastColumn="0" w:oddVBand="0" w:evenVBand="0" w:oddHBand="0" w:evenHBand="0" w:firstRowFirstColumn="0" w:firstRowLastColumn="0" w:lastRowFirstColumn="0" w:lastRowLastColumn="0"/>
            </w:pPr>
            <w:r w:rsidRPr="003444EE">
              <w:t>£</w:t>
            </w:r>
            <w:r>
              <w:t>100</w:t>
            </w:r>
            <w:r w:rsidRPr="003444EE">
              <w:t>0</w:t>
            </w:r>
          </w:p>
        </w:tc>
      </w:tr>
      <w:tr w:rsidR="003444EE" w:rsidRPr="003444EE" w14:paraId="09FE0215" w14:textId="77777777" w:rsidTr="003444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00F6262" w14:textId="77777777" w:rsidR="003444EE" w:rsidRPr="003444EE" w:rsidRDefault="003444EE" w:rsidP="003444EE">
            <w:r w:rsidRPr="003444EE">
              <w:t>3</w:t>
            </w:r>
          </w:p>
        </w:tc>
        <w:tc>
          <w:tcPr>
            <w:tcW w:w="0" w:type="auto"/>
            <w:hideMark/>
          </w:tcPr>
          <w:p w14:paraId="093E1D86" w14:textId="77777777" w:rsidR="003444EE" w:rsidRPr="003444EE" w:rsidRDefault="003444EE" w:rsidP="003444EE">
            <w:pPr>
              <w:cnfStyle w:val="000000100000" w:firstRow="0" w:lastRow="0" w:firstColumn="0" w:lastColumn="0" w:oddVBand="0" w:evenVBand="0" w:oddHBand="1" w:evenHBand="0" w:firstRowFirstColumn="0" w:firstRowLastColumn="0" w:lastRowFirstColumn="0" w:lastRowLastColumn="0"/>
            </w:pPr>
            <w:r w:rsidRPr="003444EE">
              <w:t>Perception of Poor Value for Money</w:t>
            </w:r>
          </w:p>
        </w:tc>
        <w:tc>
          <w:tcPr>
            <w:tcW w:w="0" w:type="auto"/>
            <w:hideMark/>
          </w:tcPr>
          <w:p w14:paraId="2EFF61F1" w14:textId="77777777" w:rsidR="003444EE" w:rsidRPr="003444EE" w:rsidRDefault="003444EE" w:rsidP="003444EE">
            <w:pPr>
              <w:cnfStyle w:val="000000100000" w:firstRow="0" w:lastRow="0" w:firstColumn="0" w:lastColumn="0" w:oddVBand="0" w:evenVBand="0" w:oddHBand="1" w:evenHBand="0" w:firstRowFirstColumn="0" w:firstRowLastColumn="0" w:lastRowFirstColumn="0" w:lastRowLastColumn="0"/>
            </w:pPr>
            <w:r w:rsidRPr="003444EE">
              <w:t>Enhance Value-Added Services and Amenities</w:t>
            </w:r>
          </w:p>
        </w:tc>
        <w:tc>
          <w:tcPr>
            <w:tcW w:w="0" w:type="auto"/>
            <w:hideMark/>
          </w:tcPr>
          <w:p w14:paraId="165D203D" w14:textId="77777777" w:rsidR="003444EE" w:rsidRPr="003444EE" w:rsidRDefault="003444EE" w:rsidP="003444EE">
            <w:pPr>
              <w:cnfStyle w:val="000000100000" w:firstRow="0" w:lastRow="0" w:firstColumn="0" w:lastColumn="0" w:oddVBand="0" w:evenVBand="0" w:oddHBand="1" w:evenHBand="0" w:firstRowFirstColumn="0" w:firstRowLastColumn="0" w:lastRowFirstColumn="0" w:lastRowLastColumn="0"/>
            </w:pPr>
            <w:r w:rsidRPr="003444EE">
              <w:t>Improve guest satisfaction and address the perception of poor value for money by investing in quality facilities and personalized experiences</w:t>
            </w:r>
            <w:r w:rsidR="002E568A">
              <w:t xml:space="preserve"> </w:t>
            </w:r>
            <w:r w:rsidR="002E568A" w:rsidRPr="002E568A">
              <w:lastRenderedPageBreak/>
              <w:t>(</w:t>
            </w:r>
            <w:proofErr w:type="spellStart"/>
            <w:r w:rsidR="002E568A" w:rsidRPr="002E568A">
              <w:t>Mody</w:t>
            </w:r>
            <w:proofErr w:type="spellEnd"/>
            <w:r w:rsidR="002E568A" w:rsidRPr="002E568A">
              <w:t xml:space="preserve"> et al., 2020)</w:t>
            </w:r>
            <w:r w:rsidR="002E568A">
              <w:t>.</w:t>
            </w:r>
          </w:p>
        </w:tc>
        <w:tc>
          <w:tcPr>
            <w:tcW w:w="0" w:type="auto"/>
            <w:hideMark/>
          </w:tcPr>
          <w:p w14:paraId="0DAA74CB" w14:textId="77777777" w:rsidR="003444EE" w:rsidRPr="003444EE" w:rsidRDefault="003444EE" w:rsidP="003444EE">
            <w:pPr>
              <w:cnfStyle w:val="000000100000" w:firstRow="0" w:lastRow="0" w:firstColumn="0" w:lastColumn="0" w:oddVBand="0" w:evenVBand="0" w:oddHBand="1" w:evenHBand="0" w:firstRowFirstColumn="0" w:firstRowLastColumn="0" w:lastRowFirstColumn="0" w:lastRowLastColumn="0"/>
            </w:pPr>
            <w:r w:rsidRPr="003444EE">
              <w:lastRenderedPageBreak/>
              <w:t>6 months</w:t>
            </w:r>
          </w:p>
        </w:tc>
        <w:tc>
          <w:tcPr>
            <w:tcW w:w="0" w:type="auto"/>
            <w:hideMark/>
          </w:tcPr>
          <w:p w14:paraId="5F4F3ECD" w14:textId="77777777" w:rsidR="003444EE" w:rsidRPr="003444EE" w:rsidRDefault="003444EE" w:rsidP="003444EE">
            <w:pPr>
              <w:cnfStyle w:val="000000100000" w:firstRow="0" w:lastRow="0" w:firstColumn="0" w:lastColumn="0" w:oddVBand="0" w:evenVBand="0" w:oddHBand="1" w:evenHBand="0" w:firstRowFirstColumn="0" w:firstRowLastColumn="0" w:lastRowFirstColumn="0" w:lastRowLastColumn="0"/>
            </w:pPr>
            <w:r w:rsidRPr="003444EE">
              <w:t>27/11/2023</w:t>
            </w:r>
          </w:p>
        </w:tc>
        <w:tc>
          <w:tcPr>
            <w:tcW w:w="0" w:type="auto"/>
            <w:hideMark/>
          </w:tcPr>
          <w:p w14:paraId="7E291B01" w14:textId="77777777" w:rsidR="003444EE" w:rsidRPr="003444EE" w:rsidRDefault="003444EE" w:rsidP="003444EE">
            <w:pPr>
              <w:cnfStyle w:val="000000100000" w:firstRow="0" w:lastRow="0" w:firstColumn="0" w:lastColumn="0" w:oddVBand="0" w:evenVBand="0" w:oddHBand="1" w:evenHBand="0" w:firstRowFirstColumn="0" w:firstRowLastColumn="0" w:lastRowFirstColumn="0" w:lastRowLastColumn="0"/>
            </w:pPr>
            <w:r w:rsidRPr="003444EE">
              <w:t>£100,000</w:t>
            </w:r>
          </w:p>
        </w:tc>
      </w:tr>
      <w:tr w:rsidR="003444EE" w:rsidRPr="003444EE" w14:paraId="77E35496" w14:textId="77777777" w:rsidTr="003444EE">
        <w:tc>
          <w:tcPr>
            <w:cnfStyle w:val="001000000000" w:firstRow="0" w:lastRow="0" w:firstColumn="1" w:lastColumn="0" w:oddVBand="0" w:evenVBand="0" w:oddHBand="0" w:evenHBand="0" w:firstRowFirstColumn="0" w:firstRowLastColumn="0" w:lastRowFirstColumn="0" w:lastRowLastColumn="0"/>
            <w:tcW w:w="0" w:type="auto"/>
            <w:hideMark/>
          </w:tcPr>
          <w:p w14:paraId="70A297E6" w14:textId="77777777" w:rsidR="003444EE" w:rsidRPr="003444EE" w:rsidRDefault="003444EE" w:rsidP="003444EE">
            <w:r w:rsidRPr="003444EE">
              <w:t>4</w:t>
            </w:r>
          </w:p>
        </w:tc>
        <w:tc>
          <w:tcPr>
            <w:tcW w:w="0" w:type="auto"/>
            <w:hideMark/>
          </w:tcPr>
          <w:p w14:paraId="28AA3C35" w14:textId="77777777" w:rsidR="003444EE" w:rsidRPr="003444EE" w:rsidRDefault="003444EE" w:rsidP="003444EE">
            <w:pPr>
              <w:cnfStyle w:val="000000000000" w:firstRow="0" w:lastRow="0" w:firstColumn="0" w:lastColumn="0" w:oddVBand="0" w:evenVBand="0" w:oddHBand="0" w:evenHBand="0" w:firstRowFirstColumn="0" w:firstRowLastColumn="0" w:lastRowFirstColumn="0" w:lastRowLastColumn="0"/>
            </w:pPr>
            <w:r w:rsidRPr="003444EE">
              <w:t>Reduced Length of Stay</w:t>
            </w:r>
          </w:p>
        </w:tc>
        <w:tc>
          <w:tcPr>
            <w:tcW w:w="0" w:type="auto"/>
            <w:hideMark/>
          </w:tcPr>
          <w:p w14:paraId="25D4753A" w14:textId="77777777" w:rsidR="003444EE" w:rsidRPr="003444EE" w:rsidRDefault="003444EE" w:rsidP="003444EE">
            <w:pPr>
              <w:cnfStyle w:val="000000000000" w:firstRow="0" w:lastRow="0" w:firstColumn="0" w:lastColumn="0" w:oddVBand="0" w:evenVBand="0" w:oddHBand="0" w:evenHBand="0" w:firstRowFirstColumn="0" w:firstRowLastColumn="0" w:lastRowFirstColumn="0" w:lastRowLastColumn="0"/>
            </w:pPr>
            <w:r w:rsidRPr="003444EE">
              <w:t>Promote Extended Stay Packages</w:t>
            </w:r>
          </w:p>
        </w:tc>
        <w:tc>
          <w:tcPr>
            <w:tcW w:w="0" w:type="auto"/>
            <w:hideMark/>
          </w:tcPr>
          <w:p w14:paraId="62A1FFD8" w14:textId="77777777" w:rsidR="003444EE" w:rsidRPr="003444EE" w:rsidRDefault="003444EE" w:rsidP="003444EE">
            <w:pPr>
              <w:cnfStyle w:val="000000000000" w:firstRow="0" w:lastRow="0" w:firstColumn="0" w:lastColumn="0" w:oddVBand="0" w:evenVBand="0" w:oddHBand="0" w:evenHBand="0" w:firstRowFirstColumn="0" w:firstRowLastColumn="0" w:lastRowFirstColumn="0" w:lastRowLastColumn="0"/>
            </w:pPr>
            <w:r w:rsidRPr="003444EE">
              <w:t>Encourage guests to extend their stay, increasing the length of stay and potentially boosting revenue per guest</w:t>
            </w:r>
          </w:p>
        </w:tc>
        <w:tc>
          <w:tcPr>
            <w:tcW w:w="0" w:type="auto"/>
            <w:hideMark/>
          </w:tcPr>
          <w:p w14:paraId="7BE0F022" w14:textId="77777777" w:rsidR="003444EE" w:rsidRPr="003444EE" w:rsidRDefault="003444EE" w:rsidP="003444EE">
            <w:pPr>
              <w:cnfStyle w:val="000000000000" w:firstRow="0" w:lastRow="0" w:firstColumn="0" w:lastColumn="0" w:oddVBand="0" w:evenVBand="0" w:oddHBand="0" w:evenHBand="0" w:firstRowFirstColumn="0" w:firstRowLastColumn="0" w:lastRowFirstColumn="0" w:lastRowLastColumn="0"/>
            </w:pPr>
            <w:r w:rsidRPr="003444EE">
              <w:t>3 months</w:t>
            </w:r>
          </w:p>
        </w:tc>
        <w:tc>
          <w:tcPr>
            <w:tcW w:w="0" w:type="auto"/>
            <w:hideMark/>
          </w:tcPr>
          <w:p w14:paraId="7F69536A" w14:textId="77777777" w:rsidR="003444EE" w:rsidRPr="003444EE" w:rsidRDefault="003444EE" w:rsidP="003444EE">
            <w:pPr>
              <w:cnfStyle w:val="000000000000" w:firstRow="0" w:lastRow="0" w:firstColumn="0" w:lastColumn="0" w:oddVBand="0" w:evenVBand="0" w:oddHBand="0" w:evenHBand="0" w:firstRowFirstColumn="0" w:firstRowLastColumn="0" w:lastRowFirstColumn="0" w:lastRowLastColumn="0"/>
            </w:pPr>
            <w:r w:rsidRPr="003444EE">
              <w:t>27/08/2023</w:t>
            </w:r>
          </w:p>
        </w:tc>
        <w:tc>
          <w:tcPr>
            <w:tcW w:w="0" w:type="auto"/>
            <w:hideMark/>
          </w:tcPr>
          <w:p w14:paraId="06B20E82" w14:textId="77777777" w:rsidR="003444EE" w:rsidRPr="003444EE" w:rsidRDefault="003444EE" w:rsidP="003444EE">
            <w:pPr>
              <w:cnfStyle w:val="000000000000" w:firstRow="0" w:lastRow="0" w:firstColumn="0" w:lastColumn="0" w:oddVBand="0" w:evenVBand="0" w:oddHBand="0" w:evenHBand="0" w:firstRowFirstColumn="0" w:firstRowLastColumn="0" w:lastRowFirstColumn="0" w:lastRowLastColumn="0"/>
            </w:pPr>
            <w:r w:rsidRPr="003444EE">
              <w:t>£10,000</w:t>
            </w:r>
          </w:p>
        </w:tc>
      </w:tr>
      <w:tr w:rsidR="003444EE" w:rsidRPr="003444EE" w14:paraId="679CA713" w14:textId="77777777" w:rsidTr="003444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730E3A5" w14:textId="77777777" w:rsidR="003444EE" w:rsidRPr="003444EE" w:rsidRDefault="003444EE" w:rsidP="003444EE">
            <w:r w:rsidRPr="003444EE">
              <w:t>5</w:t>
            </w:r>
          </w:p>
        </w:tc>
        <w:tc>
          <w:tcPr>
            <w:tcW w:w="0" w:type="auto"/>
            <w:hideMark/>
          </w:tcPr>
          <w:p w14:paraId="599A132C" w14:textId="77777777" w:rsidR="003444EE" w:rsidRPr="003444EE" w:rsidRDefault="003444EE" w:rsidP="003444EE">
            <w:pPr>
              <w:cnfStyle w:val="000000100000" w:firstRow="0" w:lastRow="0" w:firstColumn="0" w:lastColumn="0" w:oddVBand="0" w:evenVBand="0" w:oddHBand="1" w:evenHBand="0" w:firstRowFirstColumn="0" w:firstRowLastColumn="0" w:lastRowFirstColumn="0" w:lastRowLastColumn="0"/>
            </w:pPr>
            <w:r w:rsidRPr="003444EE">
              <w:t>Negative Word-of-Mouth and Reputation</w:t>
            </w:r>
          </w:p>
        </w:tc>
        <w:tc>
          <w:tcPr>
            <w:tcW w:w="0" w:type="auto"/>
            <w:hideMark/>
          </w:tcPr>
          <w:p w14:paraId="06DE5DD9" w14:textId="77777777" w:rsidR="003444EE" w:rsidRPr="003444EE" w:rsidRDefault="003444EE" w:rsidP="003444EE">
            <w:pPr>
              <w:cnfStyle w:val="000000100000" w:firstRow="0" w:lastRow="0" w:firstColumn="0" w:lastColumn="0" w:oddVBand="0" w:evenVBand="0" w:oddHBand="1" w:evenHBand="0" w:firstRowFirstColumn="0" w:firstRowLastColumn="0" w:lastRowFirstColumn="0" w:lastRowLastColumn="0"/>
            </w:pPr>
            <w:r w:rsidRPr="003444EE">
              <w:t>Proactive Reputation Management</w:t>
            </w:r>
          </w:p>
        </w:tc>
        <w:tc>
          <w:tcPr>
            <w:tcW w:w="0" w:type="auto"/>
            <w:hideMark/>
          </w:tcPr>
          <w:p w14:paraId="1BC2FFA9" w14:textId="77777777" w:rsidR="003444EE" w:rsidRPr="003444EE" w:rsidRDefault="003444EE" w:rsidP="003444EE">
            <w:pPr>
              <w:cnfStyle w:val="000000100000" w:firstRow="0" w:lastRow="0" w:firstColumn="0" w:lastColumn="0" w:oddVBand="0" w:evenVBand="0" w:oddHBand="1" w:evenHBand="0" w:firstRowFirstColumn="0" w:firstRowLastColumn="0" w:lastRowFirstColumn="0" w:lastRowLastColumn="0"/>
            </w:pPr>
            <w:r w:rsidRPr="003444EE">
              <w:t>Manage online reputation effectively, address guest concerns promptly, and mitigate the negative impact of word-of-mouth and reputation damage</w:t>
            </w:r>
            <w:r w:rsidR="002E568A">
              <w:t xml:space="preserve"> </w:t>
            </w:r>
            <w:r w:rsidR="002E568A" w:rsidRPr="002E568A">
              <w:t>(Lee, Deale and Lee, 2022)</w:t>
            </w:r>
            <w:r w:rsidR="002E568A">
              <w:t>.</w:t>
            </w:r>
          </w:p>
        </w:tc>
        <w:tc>
          <w:tcPr>
            <w:tcW w:w="0" w:type="auto"/>
            <w:hideMark/>
          </w:tcPr>
          <w:p w14:paraId="22D6C838" w14:textId="77777777" w:rsidR="003444EE" w:rsidRPr="003444EE" w:rsidRDefault="003444EE" w:rsidP="003444EE">
            <w:pPr>
              <w:cnfStyle w:val="000000100000" w:firstRow="0" w:lastRow="0" w:firstColumn="0" w:lastColumn="0" w:oddVBand="0" w:evenVBand="0" w:oddHBand="1" w:evenHBand="0" w:firstRowFirstColumn="0" w:firstRowLastColumn="0" w:lastRowFirstColumn="0" w:lastRowLastColumn="0"/>
            </w:pPr>
            <w:r w:rsidRPr="003444EE">
              <w:t>Ongoing</w:t>
            </w:r>
          </w:p>
        </w:tc>
        <w:tc>
          <w:tcPr>
            <w:tcW w:w="0" w:type="auto"/>
            <w:hideMark/>
          </w:tcPr>
          <w:p w14:paraId="24CBCD4F" w14:textId="77777777" w:rsidR="003444EE" w:rsidRPr="003444EE" w:rsidRDefault="003444EE" w:rsidP="003444EE">
            <w:pPr>
              <w:cnfStyle w:val="000000100000" w:firstRow="0" w:lastRow="0" w:firstColumn="0" w:lastColumn="0" w:oddVBand="0" w:evenVBand="0" w:oddHBand="1" w:evenHBand="0" w:firstRowFirstColumn="0" w:firstRowLastColumn="0" w:lastRowFirstColumn="0" w:lastRowLastColumn="0"/>
            </w:pPr>
            <w:r w:rsidRPr="003444EE">
              <w:t>-</w:t>
            </w:r>
          </w:p>
        </w:tc>
        <w:tc>
          <w:tcPr>
            <w:tcW w:w="0" w:type="auto"/>
            <w:hideMark/>
          </w:tcPr>
          <w:p w14:paraId="399015AF" w14:textId="77777777" w:rsidR="003444EE" w:rsidRPr="003444EE" w:rsidRDefault="003444EE" w:rsidP="003444EE">
            <w:pPr>
              <w:cnfStyle w:val="000000100000" w:firstRow="0" w:lastRow="0" w:firstColumn="0" w:lastColumn="0" w:oddVBand="0" w:evenVBand="0" w:oddHBand="1" w:evenHBand="0" w:firstRowFirstColumn="0" w:firstRowLastColumn="0" w:lastRowFirstColumn="0" w:lastRowLastColumn="0"/>
            </w:pPr>
            <w:r w:rsidRPr="003444EE">
              <w:t>£</w:t>
            </w:r>
            <w:r>
              <w:t>150</w:t>
            </w:r>
            <w:r w:rsidRPr="003444EE">
              <w:t>0</w:t>
            </w:r>
          </w:p>
        </w:tc>
      </w:tr>
      <w:tr w:rsidR="003444EE" w:rsidRPr="003444EE" w14:paraId="367A25FB" w14:textId="77777777" w:rsidTr="003444EE">
        <w:tc>
          <w:tcPr>
            <w:cnfStyle w:val="001000000000" w:firstRow="0" w:lastRow="0" w:firstColumn="1" w:lastColumn="0" w:oddVBand="0" w:evenVBand="0" w:oddHBand="0" w:evenHBand="0" w:firstRowFirstColumn="0" w:firstRowLastColumn="0" w:lastRowFirstColumn="0" w:lastRowLastColumn="0"/>
            <w:tcW w:w="0" w:type="auto"/>
            <w:hideMark/>
          </w:tcPr>
          <w:p w14:paraId="7FC26F32" w14:textId="77777777" w:rsidR="003444EE" w:rsidRPr="003444EE" w:rsidRDefault="003444EE" w:rsidP="003444EE">
            <w:r w:rsidRPr="003444EE">
              <w:t>6</w:t>
            </w:r>
          </w:p>
        </w:tc>
        <w:tc>
          <w:tcPr>
            <w:tcW w:w="0" w:type="auto"/>
            <w:hideMark/>
          </w:tcPr>
          <w:p w14:paraId="6130D590" w14:textId="77777777" w:rsidR="003444EE" w:rsidRPr="003444EE" w:rsidRDefault="003444EE" w:rsidP="003444EE">
            <w:pPr>
              <w:cnfStyle w:val="000000000000" w:firstRow="0" w:lastRow="0" w:firstColumn="0" w:lastColumn="0" w:oddVBand="0" w:evenVBand="0" w:oddHBand="0" w:evenHBand="0" w:firstRowFirstColumn="0" w:firstRowLastColumn="0" w:lastRowFirstColumn="0" w:lastRowLastColumn="0"/>
            </w:pPr>
            <w:r w:rsidRPr="003444EE">
              <w:t>Increased Price Sensitivity</w:t>
            </w:r>
          </w:p>
        </w:tc>
        <w:tc>
          <w:tcPr>
            <w:tcW w:w="0" w:type="auto"/>
            <w:hideMark/>
          </w:tcPr>
          <w:p w14:paraId="297DCDA8" w14:textId="77777777" w:rsidR="003444EE" w:rsidRPr="003444EE" w:rsidRDefault="003444EE" w:rsidP="003444EE">
            <w:pPr>
              <w:cnfStyle w:val="000000000000" w:firstRow="0" w:lastRow="0" w:firstColumn="0" w:lastColumn="0" w:oddVBand="0" w:evenVBand="0" w:oddHBand="0" w:evenHBand="0" w:firstRowFirstColumn="0" w:firstRowLastColumn="0" w:lastRowFirstColumn="0" w:lastRowLastColumn="0"/>
            </w:pPr>
            <w:r w:rsidRPr="003444EE">
              <w:t>Strategic Partnerships for Value-Added Packages</w:t>
            </w:r>
          </w:p>
        </w:tc>
        <w:tc>
          <w:tcPr>
            <w:tcW w:w="0" w:type="auto"/>
            <w:hideMark/>
          </w:tcPr>
          <w:p w14:paraId="5A475F6D" w14:textId="77777777" w:rsidR="003444EE" w:rsidRPr="003444EE" w:rsidRDefault="003444EE" w:rsidP="003444EE">
            <w:pPr>
              <w:cnfStyle w:val="000000000000" w:firstRow="0" w:lastRow="0" w:firstColumn="0" w:lastColumn="0" w:oddVBand="0" w:evenVBand="0" w:oddHBand="0" w:evenHBand="0" w:firstRowFirstColumn="0" w:firstRowLastColumn="0" w:lastRowFirstColumn="0" w:lastRowLastColumn="0"/>
            </w:pPr>
            <w:r w:rsidRPr="003444EE">
              <w:t xml:space="preserve">Collaborate with local businesses to create value-added packages, attracting price-sensitive guests and </w:t>
            </w:r>
            <w:r w:rsidRPr="003444EE">
              <w:lastRenderedPageBreak/>
              <w:t>differentiating from competitors</w:t>
            </w:r>
          </w:p>
        </w:tc>
        <w:tc>
          <w:tcPr>
            <w:tcW w:w="0" w:type="auto"/>
            <w:hideMark/>
          </w:tcPr>
          <w:p w14:paraId="7F24B7AE" w14:textId="77777777" w:rsidR="003444EE" w:rsidRPr="003444EE" w:rsidRDefault="003444EE" w:rsidP="003444EE">
            <w:pPr>
              <w:cnfStyle w:val="000000000000" w:firstRow="0" w:lastRow="0" w:firstColumn="0" w:lastColumn="0" w:oddVBand="0" w:evenVBand="0" w:oddHBand="0" w:evenHBand="0" w:firstRowFirstColumn="0" w:firstRowLastColumn="0" w:lastRowFirstColumn="0" w:lastRowLastColumn="0"/>
            </w:pPr>
            <w:r w:rsidRPr="003444EE">
              <w:lastRenderedPageBreak/>
              <w:t>6 months</w:t>
            </w:r>
          </w:p>
        </w:tc>
        <w:tc>
          <w:tcPr>
            <w:tcW w:w="0" w:type="auto"/>
            <w:hideMark/>
          </w:tcPr>
          <w:p w14:paraId="3EA77B4F" w14:textId="77777777" w:rsidR="003444EE" w:rsidRPr="003444EE" w:rsidRDefault="003444EE" w:rsidP="003444EE">
            <w:pPr>
              <w:cnfStyle w:val="000000000000" w:firstRow="0" w:lastRow="0" w:firstColumn="0" w:lastColumn="0" w:oddVBand="0" w:evenVBand="0" w:oddHBand="0" w:evenHBand="0" w:firstRowFirstColumn="0" w:firstRowLastColumn="0" w:lastRowFirstColumn="0" w:lastRowLastColumn="0"/>
            </w:pPr>
            <w:r w:rsidRPr="003444EE">
              <w:t>27/11/2023</w:t>
            </w:r>
          </w:p>
        </w:tc>
        <w:tc>
          <w:tcPr>
            <w:tcW w:w="0" w:type="auto"/>
            <w:hideMark/>
          </w:tcPr>
          <w:p w14:paraId="3A324B29" w14:textId="77777777" w:rsidR="003444EE" w:rsidRPr="003444EE" w:rsidRDefault="003444EE" w:rsidP="003444EE">
            <w:pPr>
              <w:cnfStyle w:val="000000000000" w:firstRow="0" w:lastRow="0" w:firstColumn="0" w:lastColumn="0" w:oddVBand="0" w:evenVBand="0" w:oddHBand="0" w:evenHBand="0" w:firstRowFirstColumn="0" w:firstRowLastColumn="0" w:lastRowFirstColumn="0" w:lastRowLastColumn="0"/>
            </w:pPr>
            <w:r w:rsidRPr="003444EE">
              <w:t>£50,000</w:t>
            </w:r>
          </w:p>
        </w:tc>
      </w:tr>
      <w:tr w:rsidR="003444EE" w:rsidRPr="003444EE" w14:paraId="22C6A62F" w14:textId="77777777" w:rsidTr="003444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70FEFF8" w14:textId="77777777" w:rsidR="003444EE" w:rsidRPr="003444EE" w:rsidRDefault="003444EE" w:rsidP="003444EE">
            <w:r w:rsidRPr="003444EE">
              <w:t>7</w:t>
            </w:r>
          </w:p>
        </w:tc>
        <w:tc>
          <w:tcPr>
            <w:tcW w:w="0" w:type="auto"/>
            <w:hideMark/>
          </w:tcPr>
          <w:p w14:paraId="0975B226" w14:textId="77777777" w:rsidR="003444EE" w:rsidRPr="003444EE" w:rsidRDefault="003444EE" w:rsidP="003444EE">
            <w:pPr>
              <w:cnfStyle w:val="000000100000" w:firstRow="0" w:lastRow="0" w:firstColumn="0" w:lastColumn="0" w:oddVBand="0" w:evenVBand="0" w:oddHBand="1" w:evenHBand="0" w:firstRowFirstColumn="0" w:firstRowLastColumn="0" w:lastRowFirstColumn="0" w:lastRowLastColumn="0"/>
            </w:pPr>
            <w:r w:rsidRPr="003444EE">
              <w:t>Impact on Revenue Optimization</w:t>
            </w:r>
          </w:p>
        </w:tc>
        <w:tc>
          <w:tcPr>
            <w:tcW w:w="0" w:type="auto"/>
            <w:hideMark/>
          </w:tcPr>
          <w:p w14:paraId="03400000" w14:textId="77777777" w:rsidR="003444EE" w:rsidRPr="003444EE" w:rsidRDefault="003444EE" w:rsidP="003444EE">
            <w:pPr>
              <w:cnfStyle w:val="000000100000" w:firstRow="0" w:lastRow="0" w:firstColumn="0" w:lastColumn="0" w:oddVBand="0" w:evenVBand="0" w:oddHBand="1" w:evenHBand="0" w:firstRowFirstColumn="0" w:firstRowLastColumn="0" w:lastRowFirstColumn="0" w:lastRowLastColumn="0"/>
            </w:pPr>
            <w:r w:rsidRPr="003444EE">
              <w:t>Optimize Revenue Management Systems</w:t>
            </w:r>
          </w:p>
        </w:tc>
        <w:tc>
          <w:tcPr>
            <w:tcW w:w="0" w:type="auto"/>
            <w:hideMark/>
          </w:tcPr>
          <w:p w14:paraId="494CA936" w14:textId="77777777" w:rsidR="003444EE" w:rsidRPr="003444EE" w:rsidRDefault="003444EE" w:rsidP="003444EE">
            <w:pPr>
              <w:cnfStyle w:val="000000100000" w:firstRow="0" w:lastRow="0" w:firstColumn="0" w:lastColumn="0" w:oddVBand="0" w:evenVBand="0" w:oddHBand="1" w:evenHBand="0" w:firstRowFirstColumn="0" w:firstRowLastColumn="0" w:lastRowFirstColumn="0" w:lastRowLastColumn="0"/>
            </w:pPr>
            <w:r w:rsidRPr="003444EE">
              <w:t xml:space="preserve">Implement advanced revenue management systems to </w:t>
            </w:r>
            <w:r w:rsidR="002E568A" w:rsidRPr="003444EE">
              <w:t>analyse</w:t>
            </w:r>
            <w:r w:rsidRPr="003444EE">
              <w:t xml:space="preserve"> data, forecast demand patterns, and make informed pricing decisions for efficient revenue optimization</w:t>
            </w:r>
            <w:r w:rsidR="002E568A">
              <w:t xml:space="preserve"> </w:t>
            </w:r>
            <w:r w:rsidR="002E568A" w:rsidRPr="002E568A">
              <w:t xml:space="preserve">(Zheng, </w:t>
            </w:r>
            <w:proofErr w:type="spellStart"/>
            <w:r w:rsidR="002E568A" w:rsidRPr="002E568A">
              <w:t>Ke</w:t>
            </w:r>
            <w:proofErr w:type="spellEnd"/>
            <w:r w:rsidR="002E568A" w:rsidRPr="002E568A">
              <w:t xml:space="preserve"> and Li, 2023)</w:t>
            </w:r>
            <w:r w:rsidR="002E568A">
              <w:t>.</w:t>
            </w:r>
          </w:p>
        </w:tc>
        <w:tc>
          <w:tcPr>
            <w:tcW w:w="0" w:type="auto"/>
            <w:hideMark/>
          </w:tcPr>
          <w:p w14:paraId="1D0452B7" w14:textId="77777777" w:rsidR="003444EE" w:rsidRPr="003444EE" w:rsidRDefault="003444EE" w:rsidP="003444EE">
            <w:pPr>
              <w:cnfStyle w:val="000000100000" w:firstRow="0" w:lastRow="0" w:firstColumn="0" w:lastColumn="0" w:oddVBand="0" w:evenVBand="0" w:oddHBand="1" w:evenHBand="0" w:firstRowFirstColumn="0" w:firstRowLastColumn="0" w:lastRowFirstColumn="0" w:lastRowLastColumn="0"/>
            </w:pPr>
            <w:r w:rsidRPr="003444EE">
              <w:t>6 months</w:t>
            </w:r>
          </w:p>
        </w:tc>
        <w:tc>
          <w:tcPr>
            <w:tcW w:w="0" w:type="auto"/>
            <w:hideMark/>
          </w:tcPr>
          <w:p w14:paraId="49E5F5A5" w14:textId="77777777" w:rsidR="003444EE" w:rsidRPr="003444EE" w:rsidRDefault="003444EE" w:rsidP="003444EE">
            <w:pPr>
              <w:cnfStyle w:val="000000100000" w:firstRow="0" w:lastRow="0" w:firstColumn="0" w:lastColumn="0" w:oddVBand="0" w:evenVBand="0" w:oddHBand="1" w:evenHBand="0" w:firstRowFirstColumn="0" w:firstRowLastColumn="0" w:lastRowFirstColumn="0" w:lastRowLastColumn="0"/>
            </w:pPr>
            <w:r w:rsidRPr="003444EE">
              <w:t>27/11/2023</w:t>
            </w:r>
          </w:p>
        </w:tc>
        <w:tc>
          <w:tcPr>
            <w:tcW w:w="0" w:type="auto"/>
            <w:hideMark/>
          </w:tcPr>
          <w:p w14:paraId="160D9981" w14:textId="77777777" w:rsidR="003444EE" w:rsidRPr="003444EE" w:rsidRDefault="003444EE" w:rsidP="003444EE">
            <w:pPr>
              <w:cnfStyle w:val="000000100000" w:firstRow="0" w:lastRow="0" w:firstColumn="0" w:lastColumn="0" w:oddVBand="0" w:evenVBand="0" w:oddHBand="1" w:evenHBand="0" w:firstRowFirstColumn="0" w:firstRowLastColumn="0" w:lastRowFirstColumn="0" w:lastRowLastColumn="0"/>
            </w:pPr>
            <w:r w:rsidRPr="003444EE">
              <w:t>£30,000</w:t>
            </w:r>
          </w:p>
        </w:tc>
      </w:tr>
      <w:tr w:rsidR="003444EE" w:rsidRPr="003444EE" w14:paraId="4A58C660" w14:textId="77777777" w:rsidTr="003444EE">
        <w:tc>
          <w:tcPr>
            <w:cnfStyle w:val="001000000000" w:firstRow="0" w:lastRow="0" w:firstColumn="1" w:lastColumn="0" w:oddVBand="0" w:evenVBand="0" w:oddHBand="0" w:evenHBand="0" w:firstRowFirstColumn="0" w:firstRowLastColumn="0" w:lastRowFirstColumn="0" w:lastRowLastColumn="0"/>
            <w:tcW w:w="0" w:type="auto"/>
            <w:hideMark/>
          </w:tcPr>
          <w:p w14:paraId="39E21504" w14:textId="77777777" w:rsidR="003444EE" w:rsidRPr="003444EE" w:rsidRDefault="003444EE" w:rsidP="003444EE">
            <w:r w:rsidRPr="003444EE">
              <w:t>8</w:t>
            </w:r>
          </w:p>
        </w:tc>
        <w:tc>
          <w:tcPr>
            <w:tcW w:w="0" w:type="auto"/>
            <w:hideMark/>
          </w:tcPr>
          <w:p w14:paraId="314D2048" w14:textId="77777777" w:rsidR="003444EE" w:rsidRPr="003444EE" w:rsidRDefault="003444EE" w:rsidP="003444EE">
            <w:pPr>
              <w:cnfStyle w:val="000000000000" w:firstRow="0" w:lastRow="0" w:firstColumn="0" w:lastColumn="0" w:oddVBand="0" w:evenVBand="0" w:oddHBand="0" w:evenHBand="0" w:firstRowFirstColumn="0" w:firstRowLastColumn="0" w:lastRowFirstColumn="0" w:lastRowLastColumn="0"/>
            </w:pPr>
            <w:r w:rsidRPr="003444EE">
              <w:t>Perceived Lack of Flexibility</w:t>
            </w:r>
          </w:p>
        </w:tc>
        <w:tc>
          <w:tcPr>
            <w:tcW w:w="0" w:type="auto"/>
            <w:hideMark/>
          </w:tcPr>
          <w:p w14:paraId="76DC3E39" w14:textId="77777777" w:rsidR="003444EE" w:rsidRPr="003444EE" w:rsidRDefault="003444EE" w:rsidP="003444EE">
            <w:pPr>
              <w:cnfStyle w:val="000000000000" w:firstRow="0" w:lastRow="0" w:firstColumn="0" w:lastColumn="0" w:oddVBand="0" w:evenVBand="0" w:oddHBand="0" w:evenHBand="0" w:firstRowFirstColumn="0" w:firstRowLastColumn="0" w:lastRowFirstColumn="0" w:lastRowLastColumn="0"/>
            </w:pPr>
            <w:r w:rsidRPr="003444EE">
              <w:t>Personalized Pricing and Negotiation Flexibility</w:t>
            </w:r>
          </w:p>
        </w:tc>
        <w:tc>
          <w:tcPr>
            <w:tcW w:w="0" w:type="auto"/>
            <w:hideMark/>
          </w:tcPr>
          <w:p w14:paraId="7A4C0943" w14:textId="77777777" w:rsidR="003444EE" w:rsidRPr="003444EE" w:rsidRDefault="003444EE" w:rsidP="003444EE">
            <w:pPr>
              <w:cnfStyle w:val="000000000000" w:firstRow="0" w:lastRow="0" w:firstColumn="0" w:lastColumn="0" w:oddVBand="0" w:evenVBand="0" w:oddHBand="0" w:evenHBand="0" w:firstRowFirstColumn="0" w:firstRowLastColumn="0" w:lastRowFirstColumn="0" w:lastRowLastColumn="0"/>
            </w:pPr>
            <w:r w:rsidRPr="003444EE">
              <w:t>Offer personalized pricing options and empower staff to negotiate rates within limits, providing flexibility and customization for guests</w:t>
            </w:r>
          </w:p>
        </w:tc>
        <w:tc>
          <w:tcPr>
            <w:tcW w:w="0" w:type="auto"/>
            <w:hideMark/>
          </w:tcPr>
          <w:p w14:paraId="520C5995" w14:textId="77777777" w:rsidR="003444EE" w:rsidRPr="003444EE" w:rsidRDefault="003444EE" w:rsidP="003444EE">
            <w:pPr>
              <w:cnfStyle w:val="000000000000" w:firstRow="0" w:lastRow="0" w:firstColumn="0" w:lastColumn="0" w:oddVBand="0" w:evenVBand="0" w:oddHBand="0" w:evenHBand="0" w:firstRowFirstColumn="0" w:firstRowLastColumn="0" w:lastRowFirstColumn="0" w:lastRowLastColumn="0"/>
            </w:pPr>
            <w:r w:rsidRPr="003444EE">
              <w:t>3 months</w:t>
            </w:r>
          </w:p>
        </w:tc>
        <w:tc>
          <w:tcPr>
            <w:tcW w:w="0" w:type="auto"/>
            <w:hideMark/>
          </w:tcPr>
          <w:p w14:paraId="3ED587EA" w14:textId="77777777" w:rsidR="003444EE" w:rsidRPr="003444EE" w:rsidRDefault="003444EE" w:rsidP="003444EE">
            <w:pPr>
              <w:cnfStyle w:val="000000000000" w:firstRow="0" w:lastRow="0" w:firstColumn="0" w:lastColumn="0" w:oddVBand="0" w:evenVBand="0" w:oddHBand="0" w:evenHBand="0" w:firstRowFirstColumn="0" w:firstRowLastColumn="0" w:lastRowFirstColumn="0" w:lastRowLastColumn="0"/>
            </w:pPr>
            <w:r w:rsidRPr="003444EE">
              <w:t>27/08/2023</w:t>
            </w:r>
          </w:p>
        </w:tc>
        <w:tc>
          <w:tcPr>
            <w:tcW w:w="0" w:type="auto"/>
            <w:hideMark/>
          </w:tcPr>
          <w:p w14:paraId="20CBED3B" w14:textId="77777777" w:rsidR="003444EE" w:rsidRPr="003444EE" w:rsidRDefault="003444EE" w:rsidP="003444EE">
            <w:pPr>
              <w:cnfStyle w:val="000000000000" w:firstRow="0" w:lastRow="0" w:firstColumn="0" w:lastColumn="0" w:oddVBand="0" w:evenVBand="0" w:oddHBand="0" w:evenHBand="0" w:firstRowFirstColumn="0" w:firstRowLastColumn="0" w:lastRowFirstColumn="0" w:lastRowLastColumn="0"/>
            </w:pPr>
            <w:r w:rsidRPr="003444EE">
              <w:t>£0</w:t>
            </w:r>
          </w:p>
        </w:tc>
      </w:tr>
    </w:tbl>
    <w:p w14:paraId="4ABF37D3" w14:textId="77777777" w:rsidR="003444EE" w:rsidRDefault="003444EE" w:rsidP="004F3BD0"/>
    <w:p w14:paraId="24CD8986" w14:textId="77777777" w:rsidR="003444EE" w:rsidRDefault="003444EE" w:rsidP="00AA179C">
      <w:pPr>
        <w:pStyle w:val="Heading1"/>
      </w:pPr>
      <w:bookmarkStart w:id="12" w:name="_Toc136086524"/>
      <w:r>
        <w:lastRenderedPageBreak/>
        <w:t>Recommendations</w:t>
      </w:r>
      <w:bookmarkEnd w:id="12"/>
    </w:p>
    <w:p w14:paraId="7C21946C" w14:textId="77777777" w:rsidR="003444EE" w:rsidRPr="003444EE" w:rsidRDefault="003444EE" w:rsidP="0036280D">
      <w:pPr>
        <w:pStyle w:val="ListParagraph"/>
        <w:numPr>
          <w:ilvl w:val="0"/>
          <w:numId w:val="5"/>
        </w:numPr>
      </w:pPr>
      <w:r w:rsidRPr="005051F3">
        <w:rPr>
          <w:b/>
        </w:rPr>
        <w:t>Implement flexible pricing options:</w:t>
      </w:r>
      <w:r w:rsidRPr="003444EE">
        <w:t xml:space="preserve"> Flexible pricing might help Milan Marriott Hotel draw in more customers by providing off-peak rates or special deals for particular clientele</w:t>
      </w:r>
      <w:r w:rsidR="0036280D">
        <w:t xml:space="preserve"> </w:t>
      </w:r>
      <w:r w:rsidR="0036280D" w:rsidRPr="0036280D">
        <w:t>(Wu, 2021)</w:t>
      </w:r>
      <w:r w:rsidRPr="003444EE">
        <w:t>. This adaptability enables visitors with various spending limits and interests to select options that work best for them, increasing occupancy and revenue.</w:t>
      </w:r>
    </w:p>
    <w:p w14:paraId="2F47DCA9" w14:textId="77777777" w:rsidR="003444EE" w:rsidRPr="003444EE" w:rsidRDefault="003444EE" w:rsidP="0036280D">
      <w:pPr>
        <w:pStyle w:val="ListParagraph"/>
        <w:numPr>
          <w:ilvl w:val="0"/>
          <w:numId w:val="5"/>
        </w:numPr>
      </w:pPr>
      <w:r w:rsidRPr="005051F3">
        <w:rPr>
          <w:b/>
        </w:rPr>
        <w:t xml:space="preserve">Conduct regular competitive pricing analysis: </w:t>
      </w:r>
      <w:r w:rsidRPr="003444EE">
        <w:t>The Milan Marriott Hotel should regularly review the price strategies used by its rivals</w:t>
      </w:r>
      <w:r w:rsidR="0036280D">
        <w:t xml:space="preserve"> </w:t>
      </w:r>
      <w:r w:rsidR="0036280D" w:rsidRPr="0036280D">
        <w:t>(Wang, 2021)</w:t>
      </w:r>
      <w:r w:rsidRPr="003444EE">
        <w:t>. This research will assist the hotel in identifying pricing possibilities and gaps so that changes may be made to remain competitive. With reasonable rates, the hotel can draw tourists on a tighter budget.</w:t>
      </w:r>
    </w:p>
    <w:p w14:paraId="72E908BF" w14:textId="77777777" w:rsidR="003444EE" w:rsidRPr="003444EE" w:rsidRDefault="003444EE" w:rsidP="0036280D">
      <w:pPr>
        <w:pStyle w:val="ListParagraph"/>
        <w:numPr>
          <w:ilvl w:val="0"/>
          <w:numId w:val="5"/>
        </w:numPr>
      </w:pPr>
      <w:r w:rsidRPr="005051F3">
        <w:rPr>
          <w:b/>
        </w:rPr>
        <w:t xml:space="preserve">Improve value-added amenities and services: </w:t>
      </w:r>
      <w:r w:rsidRPr="003444EE">
        <w:t>To combat the perception of poor value, the hotel should upgrade its value-added amenities and services. Examples include modern facilities, enhanced room amenities, special experiences, or free services</w:t>
      </w:r>
      <w:r w:rsidR="0036280D">
        <w:t xml:space="preserve"> </w:t>
      </w:r>
      <w:r w:rsidR="0036280D" w:rsidRPr="0036280D">
        <w:t>(Wu et al., 2020)</w:t>
      </w:r>
      <w:r w:rsidRPr="003444EE">
        <w:t>. By exceeding guests' expectations and offering exceptional value, the hotel can defend its pricing and increase customer satisfaction.</w:t>
      </w:r>
    </w:p>
    <w:p w14:paraId="710180EB" w14:textId="77777777" w:rsidR="003444EE" w:rsidRPr="003444EE" w:rsidRDefault="003444EE" w:rsidP="0036280D">
      <w:pPr>
        <w:pStyle w:val="ListParagraph"/>
        <w:numPr>
          <w:ilvl w:val="0"/>
          <w:numId w:val="5"/>
        </w:numPr>
      </w:pPr>
      <w:r w:rsidRPr="005051F3">
        <w:rPr>
          <w:b/>
        </w:rPr>
        <w:t>Promote extended stay packages:</w:t>
      </w:r>
      <w:r w:rsidRPr="003444EE">
        <w:t xml:space="preserve"> To counter shorter stays, Milan Marriott Hotel might provide possibilities for lengthier stays</w:t>
      </w:r>
      <w:r w:rsidR="0036280D">
        <w:t xml:space="preserve"> </w:t>
      </w:r>
      <w:r w:rsidR="0036280D" w:rsidRPr="0036280D">
        <w:t>(Sutherland, Sim and Lee, 2021)</w:t>
      </w:r>
      <w:r w:rsidRPr="003444EE">
        <w:t>. Discounts for longer stays, additional services, and customised experiences could be included in these packages. By encouraging visitors to remain longer, the hotel may increase revenue and occupancy.</w:t>
      </w:r>
    </w:p>
    <w:p w14:paraId="61BBA92F" w14:textId="77777777" w:rsidR="003444EE" w:rsidRPr="003444EE" w:rsidRDefault="003444EE" w:rsidP="0036280D">
      <w:pPr>
        <w:pStyle w:val="ListParagraph"/>
        <w:numPr>
          <w:ilvl w:val="0"/>
          <w:numId w:val="5"/>
        </w:numPr>
      </w:pPr>
      <w:r w:rsidRPr="005051F3">
        <w:rPr>
          <w:b/>
        </w:rPr>
        <w:t>Proactively manage online reputation:</w:t>
      </w:r>
      <w:r w:rsidRPr="003444EE">
        <w:t xml:space="preserve"> A hotel's business could be harmed by unfavourable word of mouth. The Milan Marriott Hotel should keep track of customer reviews and feedback and respond as necessary</w:t>
      </w:r>
      <w:r w:rsidR="0036280D">
        <w:t xml:space="preserve"> </w:t>
      </w:r>
      <w:r w:rsidR="0036280D" w:rsidRPr="0036280D">
        <w:t>(Sims, Ameen and Bauer, 2019)</w:t>
      </w:r>
      <w:r w:rsidRPr="003444EE">
        <w:t>. Maintaining a positive market image can be accomplished by swiftly resolving problems, promoting positive visitor experiences, and minimising the negative effects.</w:t>
      </w:r>
    </w:p>
    <w:p w14:paraId="77566CFA" w14:textId="77777777" w:rsidR="003444EE" w:rsidRDefault="003444EE" w:rsidP="003444EE">
      <w:r>
        <w:t>These recommendations focus on the special issues facing Milan Marriott Hotel to deal with excessive prices. By following these recommendations, the hotel may increase its clientele, competitiveness, and guest pleasure, which will boost revenue and brand image.</w:t>
      </w:r>
    </w:p>
    <w:p w14:paraId="499FAB28" w14:textId="77777777" w:rsidR="00AA179C" w:rsidRDefault="00AA179C" w:rsidP="003444EE"/>
    <w:p w14:paraId="0D75EC96" w14:textId="77777777" w:rsidR="00AA179C" w:rsidRDefault="00AA179C" w:rsidP="003444EE"/>
    <w:p w14:paraId="0001DBD0" w14:textId="77777777" w:rsidR="00AA179C" w:rsidRDefault="00AA179C" w:rsidP="003444EE"/>
    <w:p w14:paraId="625A5935" w14:textId="77777777" w:rsidR="005051F3" w:rsidRDefault="005051F3" w:rsidP="00AA179C">
      <w:pPr>
        <w:pStyle w:val="Heading1"/>
      </w:pPr>
      <w:bookmarkStart w:id="13" w:name="_Toc136086525"/>
      <w:r>
        <w:lastRenderedPageBreak/>
        <w:t>Conclusion</w:t>
      </w:r>
      <w:bookmarkEnd w:id="13"/>
      <w:r>
        <w:t xml:space="preserve"> </w:t>
      </w:r>
    </w:p>
    <w:p w14:paraId="3F1D2B42" w14:textId="77777777" w:rsidR="005051F3" w:rsidRDefault="005051F3" w:rsidP="005051F3">
      <w:r>
        <w:t xml:space="preserve">Research on the Milan Marriott Hotel revealed </w:t>
      </w:r>
      <w:r w:rsidR="0036280D">
        <w:t>several</w:t>
      </w:r>
      <w:r>
        <w:t xml:space="preserve"> high-priced issues. These studies </w:t>
      </w:r>
      <w:r w:rsidR="0036280D">
        <w:t xml:space="preserve">have </w:t>
      </w:r>
      <w:r>
        <w:t xml:space="preserve">shown how excessive prices harm hotel operations and patron perception. A thorough investigation produced </w:t>
      </w:r>
      <w:r w:rsidR="0036280D">
        <w:t>several</w:t>
      </w:r>
      <w:r>
        <w:t xml:space="preserve"> practical solutions to these problems and the high cost of goods. The PESTLE study identified COVID-19 as one of the outside factors influencing the hotel's pricing strategies. It emphasised the adaptability and flexibility of markets. SWOT analysis helped to clarify internal factors that affect </w:t>
      </w:r>
      <w:r w:rsidR="0036280D">
        <w:t xml:space="preserve">the </w:t>
      </w:r>
      <w:r>
        <w:t xml:space="preserve">price by highlighting the hotel's strengths, weaknesses, opportunities, and threats. </w:t>
      </w:r>
      <w:r w:rsidR="0036280D">
        <w:t>Based on</w:t>
      </w:r>
      <w:r>
        <w:t xml:space="preserve"> the problems, workable and tangible solutions were developed. These suggestions included flexible pricing, competitive analysis, value-added services, promotions for longer stays, and reputation management online. Each recommendation was designed to raise the hotel's revenue, client satisfaction, and competitiveness.</w:t>
      </w:r>
    </w:p>
    <w:p w14:paraId="5D1164FB" w14:textId="77777777" w:rsidR="005051F3" w:rsidRDefault="005051F3" w:rsidP="005051F3">
      <w:r>
        <w:t>The strategic alignment of the suggestions with the hotel's strengths, opportunities, weaknesses, and threats was furthered by the TOWS analysis. It assisted in comparing the viability and effect of each option to the objectives of the hotel. The suggested remedies will assist Milan Marriott Hotel in reducing high prices and streamlining its pricing strategies. By providing flexible pricing, doing competitive analysis, improving value-added services, promoting extended stay packages, and actively managing its online reputation, the hotel may increase its clientele, enhance visitor satisfaction, and maintain a positive brand image. Milan Marriott Hotel might refine its pricing strategies and deal with problems with high prices. By implementing the solutions, the hotel may enhance its financial performance, competitive position, and guest experiences. We appreciate the management of the Milan Marriott Hotel allowing us to conduct the analysis and offer suggestions. If properly implemented, the suggested ideas will assist the hotel in thriving in the fast-paced and cutthroat hospitality industry.</w:t>
      </w:r>
    </w:p>
    <w:p w14:paraId="7F5BE17F" w14:textId="77777777" w:rsidR="00AA179C" w:rsidRDefault="00AA179C" w:rsidP="005051F3"/>
    <w:p w14:paraId="02E6D00F" w14:textId="77777777" w:rsidR="00AA179C" w:rsidRDefault="00AA179C" w:rsidP="005051F3"/>
    <w:p w14:paraId="6BC879EE" w14:textId="77777777" w:rsidR="00AA179C" w:rsidRDefault="00AA179C" w:rsidP="005051F3"/>
    <w:p w14:paraId="04FA9F4B" w14:textId="77777777" w:rsidR="00AA179C" w:rsidRDefault="00AA179C" w:rsidP="005051F3"/>
    <w:p w14:paraId="1DBDC628" w14:textId="77777777" w:rsidR="00AA179C" w:rsidRDefault="00AA179C" w:rsidP="005051F3"/>
    <w:p w14:paraId="1467B211" w14:textId="77777777" w:rsidR="00AA179C" w:rsidRDefault="00AA179C" w:rsidP="005051F3"/>
    <w:p w14:paraId="6926FF3B" w14:textId="77777777" w:rsidR="0036280D" w:rsidRPr="0036280D" w:rsidRDefault="0036280D" w:rsidP="00AA179C">
      <w:pPr>
        <w:pStyle w:val="Heading1"/>
        <w:rPr>
          <w:rFonts w:eastAsia="Times New Roman"/>
          <w:lang w:eastAsia="en-GB"/>
        </w:rPr>
      </w:pPr>
      <w:bookmarkStart w:id="14" w:name="_Toc136086526"/>
      <w:r w:rsidRPr="0036280D">
        <w:rPr>
          <w:rFonts w:eastAsia="Times New Roman"/>
          <w:lang w:eastAsia="en-GB"/>
        </w:rPr>
        <w:lastRenderedPageBreak/>
        <w:t>Reference</w:t>
      </w:r>
      <w:r w:rsidR="00AA179C">
        <w:rPr>
          <w:rFonts w:eastAsia="Times New Roman"/>
          <w:lang w:eastAsia="en-GB"/>
        </w:rPr>
        <w:t>s</w:t>
      </w:r>
      <w:bookmarkEnd w:id="14"/>
    </w:p>
    <w:p w14:paraId="181A5819" w14:textId="77777777" w:rsidR="0036280D" w:rsidRPr="00C97D03" w:rsidRDefault="0036280D" w:rsidP="00C97D03">
      <w:pPr>
        <w:spacing w:after="240"/>
        <w:ind w:left="360"/>
        <w:rPr>
          <w:rFonts w:eastAsia="Times New Roman" w:cs="Times New Roman"/>
          <w:szCs w:val="24"/>
          <w:lang w:eastAsia="en-GB"/>
        </w:rPr>
      </w:pPr>
      <w:proofErr w:type="spellStart"/>
      <w:r w:rsidRPr="00C97D03">
        <w:rPr>
          <w:rFonts w:eastAsia="Times New Roman" w:cs="Times New Roman"/>
          <w:szCs w:val="24"/>
          <w:lang w:eastAsia="en-GB"/>
        </w:rPr>
        <w:t>Ampountolas</w:t>
      </w:r>
      <w:proofErr w:type="spellEnd"/>
      <w:r w:rsidRPr="00C97D03">
        <w:rPr>
          <w:rFonts w:eastAsia="Times New Roman" w:cs="Times New Roman"/>
          <w:szCs w:val="24"/>
          <w:lang w:eastAsia="en-GB"/>
        </w:rPr>
        <w:t xml:space="preserve">, A., Shaw, G. and James, S. (2019). The role of social media as a distribution channel for promoting pricing strategies. </w:t>
      </w:r>
      <w:r w:rsidRPr="00C97D03">
        <w:rPr>
          <w:rFonts w:eastAsia="Times New Roman" w:cs="Times New Roman"/>
          <w:i/>
          <w:iCs/>
          <w:szCs w:val="24"/>
          <w:lang w:eastAsia="en-GB"/>
        </w:rPr>
        <w:t>Journal of Hospitality and Tourism Insights</w:t>
      </w:r>
      <w:r w:rsidRPr="00C97D03">
        <w:rPr>
          <w:rFonts w:eastAsia="Times New Roman" w:cs="Times New Roman"/>
          <w:szCs w:val="24"/>
          <w:lang w:eastAsia="en-GB"/>
        </w:rPr>
        <w:t xml:space="preserve">, 2(1), pp.75–91. </w:t>
      </w:r>
      <w:proofErr w:type="spellStart"/>
      <w:r w:rsidRPr="00C97D03">
        <w:rPr>
          <w:rFonts w:eastAsia="Times New Roman" w:cs="Times New Roman"/>
          <w:szCs w:val="24"/>
          <w:lang w:eastAsia="en-GB"/>
        </w:rPr>
        <w:t>doi:https</w:t>
      </w:r>
      <w:proofErr w:type="spellEnd"/>
      <w:r w:rsidRPr="00C97D03">
        <w:rPr>
          <w:rFonts w:eastAsia="Times New Roman" w:cs="Times New Roman"/>
          <w:szCs w:val="24"/>
          <w:lang w:eastAsia="en-GB"/>
        </w:rPr>
        <w:t>://doi.org/10.1108/jhti-07-2018-0040.</w:t>
      </w:r>
    </w:p>
    <w:p w14:paraId="45B26C82" w14:textId="77777777" w:rsidR="0036280D" w:rsidRPr="00C97D03" w:rsidRDefault="0036280D" w:rsidP="00C97D03">
      <w:pPr>
        <w:spacing w:after="240"/>
        <w:ind w:left="360"/>
        <w:rPr>
          <w:rFonts w:eastAsia="Times New Roman" w:cs="Times New Roman"/>
          <w:szCs w:val="24"/>
          <w:lang w:eastAsia="en-GB"/>
        </w:rPr>
      </w:pPr>
      <w:proofErr w:type="spellStart"/>
      <w:r w:rsidRPr="00C97D03">
        <w:rPr>
          <w:rFonts w:eastAsia="Times New Roman" w:cs="Times New Roman"/>
          <w:szCs w:val="24"/>
          <w:lang w:eastAsia="en-GB"/>
        </w:rPr>
        <w:t>Arabadzhyan</w:t>
      </w:r>
      <w:proofErr w:type="spellEnd"/>
      <w:r w:rsidRPr="00C97D03">
        <w:rPr>
          <w:rFonts w:eastAsia="Times New Roman" w:cs="Times New Roman"/>
          <w:szCs w:val="24"/>
          <w:lang w:eastAsia="en-GB"/>
        </w:rPr>
        <w:t xml:space="preserve">, A., </w:t>
      </w:r>
      <w:proofErr w:type="spellStart"/>
      <w:r w:rsidRPr="00C97D03">
        <w:rPr>
          <w:rFonts w:eastAsia="Times New Roman" w:cs="Times New Roman"/>
          <w:szCs w:val="24"/>
          <w:lang w:eastAsia="en-GB"/>
        </w:rPr>
        <w:t>Figini</w:t>
      </w:r>
      <w:proofErr w:type="spellEnd"/>
      <w:r w:rsidRPr="00C97D03">
        <w:rPr>
          <w:rFonts w:eastAsia="Times New Roman" w:cs="Times New Roman"/>
          <w:szCs w:val="24"/>
          <w:lang w:eastAsia="en-GB"/>
        </w:rPr>
        <w:t xml:space="preserve">, P. and </w:t>
      </w:r>
      <w:proofErr w:type="spellStart"/>
      <w:r w:rsidRPr="00C97D03">
        <w:rPr>
          <w:rFonts w:eastAsia="Times New Roman" w:cs="Times New Roman"/>
          <w:szCs w:val="24"/>
          <w:lang w:eastAsia="en-GB"/>
        </w:rPr>
        <w:t>Zirulia</w:t>
      </w:r>
      <w:proofErr w:type="spellEnd"/>
      <w:r w:rsidRPr="00C97D03">
        <w:rPr>
          <w:rFonts w:eastAsia="Times New Roman" w:cs="Times New Roman"/>
          <w:szCs w:val="24"/>
          <w:lang w:eastAsia="en-GB"/>
        </w:rPr>
        <w:t xml:space="preserve">, L. (2021). Hotels, prices and risk premium in exceptional times: The case of Milan hotels during the first COVID-19 outbreak. </w:t>
      </w:r>
      <w:r w:rsidRPr="00C97D03">
        <w:rPr>
          <w:rFonts w:eastAsia="Times New Roman" w:cs="Times New Roman"/>
          <w:i/>
          <w:iCs/>
          <w:szCs w:val="24"/>
          <w:lang w:eastAsia="en-GB"/>
        </w:rPr>
        <w:t>Annals of Tourism Research Empirical Insights</w:t>
      </w:r>
      <w:r w:rsidRPr="00C97D03">
        <w:rPr>
          <w:rFonts w:eastAsia="Times New Roman" w:cs="Times New Roman"/>
          <w:szCs w:val="24"/>
          <w:lang w:eastAsia="en-GB"/>
        </w:rPr>
        <w:t xml:space="preserve">, 2(2), p.100023. </w:t>
      </w:r>
      <w:proofErr w:type="spellStart"/>
      <w:r w:rsidRPr="00C97D03">
        <w:rPr>
          <w:rFonts w:eastAsia="Times New Roman" w:cs="Times New Roman"/>
          <w:szCs w:val="24"/>
          <w:lang w:eastAsia="en-GB"/>
        </w:rPr>
        <w:t>doi:https</w:t>
      </w:r>
      <w:proofErr w:type="spellEnd"/>
      <w:r w:rsidRPr="00C97D03">
        <w:rPr>
          <w:rFonts w:eastAsia="Times New Roman" w:cs="Times New Roman"/>
          <w:szCs w:val="24"/>
          <w:lang w:eastAsia="en-GB"/>
        </w:rPr>
        <w:t>://doi.org/10.1016/j.annale.2021.100023.</w:t>
      </w:r>
    </w:p>
    <w:p w14:paraId="68F97E42" w14:textId="77777777" w:rsidR="0036280D" w:rsidRPr="00C97D03" w:rsidRDefault="0036280D" w:rsidP="00C97D03">
      <w:pPr>
        <w:spacing w:after="240"/>
        <w:ind w:left="360"/>
        <w:rPr>
          <w:rFonts w:eastAsia="Times New Roman" w:cs="Times New Roman"/>
          <w:szCs w:val="24"/>
          <w:lang w:eastAsia="en-GB"/>
        </w:rPr>
      </w:pPr>
      <w:proofErr w:type="spellStart"/>
      <w:r w:rsidRPr="00C97D03">
        <w:rPr>
          <w:rFonts w:eastAsia="Times New Roman" w:cs="Times New Roman"/>
          <w:szCs w:val="24"/>
          <w:lang w:eastAsia="en-GB"/>
        </w:rPr>
        <w:t>Balli</w:t>
      </w:r>
      <w:proofErr w:type="spellEnd"/>
      <w:r w:rsidRPr="00C97D03">
        <w:rPr>
          <w:rFonts w:eastAsia="Times New Roman" w:cs="Times New Roman"/>
          <w:szCs w:val="24"/>
          <w:lang w:eastAsia="en-GB"/>
        </w:rPr>
        <w:t xml:space="preserve">, F., </w:t>
      </w:r>
      <w:proofErr w:type="spellStart"/>
      <w:r w:rsidRPr="00C97D03">
        <w:rPr>
          <w:rFonts w:eastAsia="Times New Roman" w:cs="Times New Roman"/>
          <w:szCs w:val="24"/>
          <w:lang w:eastAsia="en-GB"/>
        </w:rPr>
        <w:t>Billah</w:t>
      </w:r>
      <w:proofErr w:type="spellEnd"/>
      <w:r w:rsidRPr="00C97D03">
        <w:rPr>
          <w:rFonts w:eastAsia="Times New Roman" w:cs="Times New Roman"/>
          <w:szCs w:val="24"/>
          <w:lang w:eastAsia="en-GB"/>
        </w:rPr>
        <w:t xml:space="preserve">, M. and Chowdhury, I. (2022). Impact of the Russia–Ukraine war on hospitality equity markets. </w:t>
      </w:r>
      <w:r w:rsidRPr="00C97D03">
        <w:rPr>
          <w:rFonts w:eastAsia="Times New Roman" w:cs="Times New Roman"/>
          <w:i/>
          <w:iCs/>
          <w:szCs w:val="24"/>
          <w:lang w:eastAsia="en-GB"/>
        </w:rPr>
        <w:t>Tourism Economics</w:t>
      </w:r>
      <w:r w:rsidRPr="00C97D03">
        <w:rPr>
          <w:rFonts w:eastAsia="Times New Roman" w:cs="Times New Roman"/>
          <w:szCs w:val="24"/>
          <w:lang w:eastAsia="en-GB"/>
        </w:rPr>
        <w:t xml:space="preserve">, p.135481662211334. </w:t>
      </w:r>
      <w:proofErr w:type="spellStart"/>
      <w:r w:rsidRPr="00C97D03">
        <w:rPr>
          <w:rFonts w:eastAsia="Times New Roman" w:cs="Times New Roman"/>
          <w:szCs w:val="24"/>
          <w:lang w:eastAsia="en-GB"/>
        </w:rPr>
        <w:t>doi:https</w:t>
      </w:r>
      <w:proofErr w:type="spellEnd"/>
      <w:r w:rsidRPr="00C97D03">
        <w:rPr>
          <w:rFonts w:eastAsia="Times New Roman" w:cs="Times New Roman"/>
          <w:szCs w:val="24"/>
          <w:lang w:eastAsia="en-GB"/>
        </w:rPr>
        <w:t>://doi.org/10.1177/13548166221133493.</w:t>
      </w:r>
    </w:p>
    <w:p w14:paraId="466D8B4F" w14:textId="77777777" w:rsidR="0036280D" w:rsidRPr="00C97D03" w:rsidRDefault="0036280D" w:rsidP="00C97D03">
      <w:pPr>
        <w:spacing w:after="240"/>
        <w:ind w:left="360"/>
        <w:rPr>
          <w:rFonts w:eastAsia="Times New Roman" w:cs="Times New Roman"/>
          <w:szCs w:val="24"/>
          <w:lang w:eastAsia="en-GB"/>
        </w:rPr>
      </w:pPr>
      <w:r w:rsidRPr="00C97D03">
        <w:rPr>
          <w:rFonts w:eastAsia="Times New Roman" w:cs="Times New Roman"/>
          <w:szCs w:val="24"/>
          <w:lang w:eastAsia="en-GB"/>
        </w:rPr>
        <w:t xml:space="preserve">Barreto, N. and </w:t>
      </w:r>
      <w:proofErr w:type="spellStart"/>
      <w:r w:rsidRPr="00C97D03">
        <w:rPr>
          <w:rFonts w:eastAsia="Times New Roman" w:cs="Times New Roman"/>
          <w:szCs w:val="24"/>
          <w:lang w:eastAsia="en-GB"/>
        </w:rPr>
        <w:t>Mayya</w:t>
      </w:r>
      <w:proofErr w:type="spellEnd"/>
      <w:r w:rsidRPr="00C97D03">
        <w:rPr>
          <w:rFonts w:eastAsia="Times New Roman" w:cs="Times New Roman"/>
          <w:szCs w:val="24"/>
          <w:lang w:eastAsia="en-GB"/>
        </w:rPr>
        <w:t xml:space="preserve">, S. (2022). SWOC Analysis of Marriott International- A Case Study. </w:t>
      </w:r>
      <w:r w:rsidRPr="00C97D03">
        <w:rPr>
          <w:rFonts w:eastAsia="Times New Roman" w:cs="Times New Roman"/>
          <w:i/>
          <w:iCs/>
          <w:szCs w:val="24"/>
          <w:lang w:eastAsia="en-GB"/>
        </w:rPr>
        <w:t>International Journal of Case Studies in Business, IT, and Education</w:t>
      </w:r>
      <w:r w:rsidRPr="00C97D03">
        <w:rPr>
          <w:rFonts w:eastAsia="Times New Roman" w:cs="Times New Roman"/>
          <w:szCs w:val="24"/>
          <w:lang w:eastAsia="en-GB"/>
        </w:rPr>
        <w:t xml:space="preserve">, pp.877–889. </w:t>
      </w:r>
      <w:proofErr w:type="spellStart"/>
      <w:r w:rsidRPr="00C97D03">
        <w:rPr>
          <w:rFonts w:eastAsia="Times New Roman" w:cs="Times New Roman"/>
          <w:szCs w:val="24"/>
          <w:lang w:eastAsia="en-GB"/>
        </w:rPr>
        <w:t>doi:https</w:t>
      </w:r>
      <w:proofErr w:type="spellEnd"/>
      <w:r w:rsidRPr="00C97D03">
        <w:rPr>
          <w:rFonts w:eastAsia="Times New Roman" w:cs="Times New Roman"/>
          <w:szCs w:val="24"/>
          <w:lang w:eastAsia="en-GB"/>
        </w:rPr>
        <w:t>://doi.org/10.47992/ijcsbe.2581.6942.0238.</w:t>
      </w:r>
    </w:p>
    <w:p w14:paraId="73862DAA" w14:textId="77777777" w:rsidR="0036280D" w:rsidRPr="00C97D03" w:rsidRDefault="0036280D" w:rsidP="00C97D03">
      <w:pPr>
        <w:spacing w:after="240"/>
        <w:ind w:left="360"/>
        <w:rPr>
          <w:rFonts w:eastAsia="Times New Roman" w:cs="Times New Roman"/>
          <w:szCs w:val="24"/>
          <w:lang w:eastAsia="en-GB"/>
        </w:rPr>
      </w:pPr>
      <w:r w:rsidRPr="00D80DFA">
        <w:rPr>
          <w:rFonts w:eastAsia="Times New Roman" w:cs="Times New Roman"/>
          <w:szCs w:val="24"/>
          <w:lang w:val="it-IT" w:eastAsia="en-GB"/>
        </w:rPr>
        <w:t xml:space="preserve">Boccali, F., Mariani, M.M., Visani, F. and Mora-Cruz, A. (2022). </w:t>
      </w:r>
      <w:r w:rsidRPr="00C97D03">
        <w:rPr>
          <w:rFonts w:eastAsia="Times New Roman" w:cs="Times New Roman"/>
          <w:szCs w:val="24"/>
          <w:lang w:eastAsia="en-GB"/>
        </w:rPr>
        <w:t xml:space="preserve">Innovative value-based price assessment in data-rich environments: Leveraging online review analytics through Data Envelopment Analysis to empower managers and entrepreneurs. </w:t>
      </w:r>
      <w:r w:rsidRPr="00C97D03">
        <w:rPr>
          <w:rFonts w:eastAsia="Times New Roman" w:cs="Times New Roman"/>
          <w:i/>
          <w:iCs/>
          <w:szCs w:val="24"/>
          <w:lang w:eastAsia="en-GB"/>
        </w:rPr>
        <w:t>Technological Forecasting and Social Change</w:t>
      </w:r>
      <w:r w:rsidRPr="00C97D03">
        <w:rPr>
          <w:rFonts w:eastAsia="Times New Roman" w:cs="Times New Roman"/>
          <w:szCs w:val="24"/>
          <w:lang w:eastAsia="en-GB"/>
        </w:rPr>
        <w:t xml:space="preserve">, 182, p.121807. </w:t>
      </w:r>
      <w:proofErr w:type="spellStart"/>
      <w:r w:rsidRPr="00C97D03">
        <w:rPr>
          <w:rFonts w:eastAsia="Times New Roman" w:cs="Times New Roman"/>
          <w:szCs w:val="24"/>
          <w:lang w:eastAsia="en-GB"/>
        </w:rPr>
        <w:t>doi:https</w:t>
      </w:r>
      <w:proofErr w:type="spellEnd"/>
      <w:r w:rsidRPr="00C97D03">
        <w:rPr>
          <w:rFonts w:eastAsia="Times New Roman" w:cs="Times New Roman"/>
          <w:szCs w:val="24"/>
          <w:lang w:eastAsia="en-GB"/>
        </w:rPr>
        <w:t>://doi.org/10.1016/j.techfore.2022.121807.</w:t>
      </w:r>
    </w:p>
    <w:p w14:paraId="7D92B609" w14:textId="77777777" w:rsidR="0036280D" w:rsidRPr="00D80DFA" w:rsidRDefault="0036280D" w:rsidP="00C97D03">
      <w:pPr>
        <w:spacing w:after="240"/>
        <w:ind w:left="360"/>
        <w:rPr>
          <w:rFonts w:eastAsia="Times New Roman" w:cs="Times New Roman"/>
          <w:szCs w:val="24"/>
          <w:lang w:val="de-DE" w:eastAsia="en-GB"/>
        </w:rPr>
      </w:pPr>
      <w:proofErr w:type="spellStart"/>
      <w:r w:rsidRPr="00C97D03">
        <w:rPr>
          <w:rFonts w:eastAsia="Times New Roman" w:cs="Times New Roman"/>
          <w:szCs w:val="24"/>
          <w:lang w:eastAsia="en-GB"/>
        </w:rPr>
        <w:t>Bölcskei</w:t>
      </w:r>
      <w:proofErr w:type="spellEnd"/>
      <w:r w:rsidRPr="00C97D03">
        <w:rPr>
          <w:rFonts w:eastAsia="Times New Roman" w:cs="Times New Roman"/>
          <w:szCs w:val="24"/>
          <w:lang w:eastAsia="en-GB"/>
        </w:rPr>
        <w:t xml:space="preserve">, A. (2022). Names of hotels, hostels and rental properties for tourists in downtown Budapest. </w:t>
      </w:r>
      <w:r w:rsidRPr="00C97D03">
        <w:rPr>
          <w:rFonts w:eastAsia="Times New Roman" w:cs="Times New Roman"/>
          <w:i/>
          <w:iCs/>
          <w:szCs w:val="24"/>
          <w:lang w:eastAsia="en-GB"/>
        </w:rPr>
        <w:t>Proceedings of the International Conference on Onomastics ”Name and Naming”.</w:t>
      </w:r>
      <w:r w:rsidRPr="00C97D03">
        <w:rPr>
          <w:rFonts w:eastAsia="Times New Roman" w:cs="Times New Roman"/>
          <w:szCs w:val="24"/>
          <w:lang w:eastAsia="en-GB"/>
        </w:rPr>
        <w:t xml:space="preserve"> </w:t>
      </w:r>
      <w:r w:rsidRPr="00D80DFA">
        <w:rPr>
          <w:rFonts w:eastAsia="Times New Roman" w:cs="Times New Roman"/>
          <w:szCs w:val="24"/>
          <w:lang w:val="de-DE" w:eastAsia="en-GB"/>
        </w:rPr>
        <w:t xml:space="preserve">[online] </w:t>
      </w:r>
      <w:proofErr w:type="spellStart"/>
      <w:r w:rsidRPr="00D80DFA">
        <w:rPr>
          <w:rFonts w:eastAsia="Times New Roman" w:cs="Times New Roman"/>
          <w:szCs w:val="24"/>
          <w:lang w:val="de-DE" w:eastAsia="en-GB"/>
        </w:rPr>
        <w:t>doi:https</w:t>
      </w:r>
      <w:proofErr w:type="spellEnd"/>
      <w:r w:rsidRPr="00D80DFA">
        <w:rPr>
          <w:rFonts w:eastAsia="Times New Roman" w:cs="Times New Roman"/>
          <w:szCs w:val="24"/>
          <w:lang w:val="de-DE" w:eastAsia="en-GB"/>
        </w:rPr>
        <w:t>://doi.org/10.30816/iconn5/2019/48.</w:t>
      </w:r>
    </w:p>
    <w:p w14:paraId="005E6B0A" w14:textId="77777777" w:rsidR="0036280D" w:rsidRPr="00C97D03" w:rsidRDefault="0036280D" w:rsidP="00C97D03">
      <w:pPr>
        <w:spacing w:after="240"/>
        <w:ind w:left="360"/>
        <w:rPr>
          <w:rFonts w:eastAsia="Times New Roman" w:cs="Times New Roman"/>
          <w:szCs w:val="24"/>
          <w:lang w:eastAsia="en-GB"/>
        </w:rPr>
      </w:pPr>
      <w:proofErr w:type="spellStart"/>
      <w:r w:rsidRPr="00D80DFA">
        <w:rPr>
          <w:rFonts w:eastAsia="Times New Roman" w:cs="Times New Roman"/>
          <w:szCs w:val="24"/>
          <w:lang w:val="de-DE" w:eastAsia="en-GB"/>
        </w:rPr>
        <w:t>Buhalis</w:t>
      </w:r>
      <w:proofErr w:type="spellEnd"/>
      <w:r w:rsidRPr="00D80DFA">
        <w:rPr>
          <w:rFonts w:eastAsia="Times New Roman" w:cs="Times New Roman"/>
          <w:szCs w:val="24"/>
          <w:lang w:val="de-DE" w:eastAsia="en-GB"/>
        </w:rPr>
        <w:t xml:space="preserve">, D. and </w:t>
      </w:r>
      <w:proofErr w:type="spellStart"/>
      <w:r w:rsidRPr="00D80DFA">
        <w:rPr>
          <w:rFonts w:eastAsia="Times New Roman" w:cs="Times New Roman"/>
          <w:szCs w:val="24"/>
          <w:lang w:val="de-DE" w:eastAsia="en-GB"/>
        </w:rPr>
        <w:t>Sinarta</w:t>
      </w:r>
      <w:proofErr w:type="spellEnd"/>
      <w:r w:rsidRPr="00D80DFA">
        <w:rPr>
          <w:rFonts w:eastAsia="Times New Roman" w:cs="Times New Roman"/>
          <w:szCs w:val="24"/>
          <w:lang w:val="de-DE" w:eastAsia="en-GB"/>
        </w:rPr>
        <w:t xml:space="preserve">, Y. (2019). </w:t>
      </w:r>
      <w:r w:rsidRPr="00C97D03">
        <w:rPr>
          <w:rFonts w:eastAsia="Times New Roman" w:cs="Times New Roman"/>
          <w:szCs w:val="24"/>
          <w:lang w:eastAsia="en-GB"/>
        </w:rPr>
        <w:t xml:space="preserve">Real-time co-creation and nowness service: lessons from tourism and hospitality. </w:t>
      </w:r>
      <w:r w:rsidRPr="00C97D03">
        <w:rPr>
          <w:rFonts w:eastAsia="Times New Roman" w:cs="Times New Roman"/>
          <w:i/>
          <w:iCs/>
          <w:szCs w:val="24"/>
          <w:lang w:eastAsia="en-GB"/>
        </w:rPr>
        <w:t>Journal of Travel &amp; Tourism Marketing</w:t>
      </w:r>
      <w:r w:rsidRPr="00C97D03">
        <w:rPr>
          <w:rFonts w:eastAsia="Times New Roman" w:cs="Times New Roman"/>
          <w:szCs w:val="24"/>
          <w:lang w:eastAsia="en-GB"/>
        </w:rPr>
        <w:t xml:space="preserve">, 36(5), pp.563–582. </w:t>
      </w:r>
      <w:proofErr w:type="spellStart"/>
      <w:r w:rsidRPr="00C97D03">
        <w:rPr>
          <w:rFonts w:eastAsia="Times New Roman" w:cs="Times New Roman"/>
          <w:szCs w:val="24"/>
          <w:lang w:eastAsia="en-GB"/>
        </w:rPr>
        <w:t>doi:https</w:t>
      </w:r>
      <w:proofErr w:type="spellEnd"/>
      <w:r w:rsidRPr="00C97D03">
        <w:rPr>
          <w:rFonts w:eastAsia="Times New Roman" w:cs="Times New Roman"/>
          <w:szCs w:val="24"/>
          <w:lang w:eastAsia="en-GB"/>
        </w:rPr>
        <w:t>://doi.org/10.1080/10548408.2019.1592059.</w:t>
      </w:r>
    </w:p>
    <w:p w14:paraId="413D042C" w14:textId="77777777" w:rsidR="0036280D" w:rsidRPr="00C97D03" w:rsidRDefault="0036280D" w:rsidP="00C97D03">
      <w:pPr>
        <w:spacing w:after="240"/>
        <w:ind w:left="360"/>
        <w:rPr>
          <w:rFonts w:eastAsia="Times New Roman" w:cs="Times New Roman"/>
          <w:szCs w:val="24"/>
          <w:lang w:eastAsia="en-GB"/>
        </w:rPr>
      </w:pPr>
      <w:r w:rsidRPr="00C97D03">
        <w:rPr>
          <w:rFonts w:eastAsia="Times New Roman" w:cs="Times New Roman"/>
          <w:szCs w:val="24"/>
          <w:lang w:eastAsia="en-GB"/>
        </w:rPr>
        <w:t xml:space="preserve">Business </w:t>
      </w:r>
      <w:proofErr w:type="spellStart"/>
      <w:r w:rsidRPr="00C97D03">
        <w:rPr>
          <w:rFonts w:eastAsia="Times New Roman" w:cs="Times New Roman"/>
          <w:szCs w:val="24"/>
          <w:lang w:eastAsia="en-GB"/>
        </w:rPr>
        <w:t>Traveler</w:t>
      </w:r>
      <w:proofErr w:type="spellEnd"/>
      <w:r w:rsidRPr="00C97D03">
        <w:rPr>
          <w:rFonts w:eastAsia="Times New Roman" w:cs="Times New Roman"/>
          <w:szCs w:val="24"/>
          <w:lang w:eastAsia="en-GB"/>
        </w:rPr>
        <w:t xml:space="preserve"> (2023). </w:t>
      </w:r>
      <w:r w:rsidRPr="00C97D03">
        <w:rPr>
          <w:rFonts w:eastAsia="Times New Roman" w:cs="Times New Roman"/>
          <w:i/>
          <w:iCs/>
          <w:szCs w:val="24"/>
          <w:lang w:eastAsia="en-GB"/>
        </w:rPr>
        <w:t>Marriott signs two additional W hotels in Italy</w:t>
      </w:r>
      <w:r w:rsidRPr="00C97D03">
        <w:rPr>
          <w:rFonts w:eastAsia="Times New Roman" w:cs="Times New Roman"/>
          <w:szCs w:val="24"/>
          <w:lang w:eastAsia="en-GB"/>
        </w:rPr>
        <w:t xml:space="preserve">. [online] Business Traveller. Available at: https://www.businesstraveller.com/business-travel/2022/05/25/marriott-signs-two-additional-w-hotels-in-italy/ </w:t>
      </w:r>
      <w:r w:rsidR="00AA179C" w:rsidRPr="00C97D03">
        <w:rPr>
          <w:rFonts w:eastAsia="Times New Roman" w:cs="Times New Roman"/>
          <w:szCs w:val="24"/>
          <w:lang w:eastAsia="en-GB"/>
        </w:rPr>
        <w:t>[Accessed 26 May 2023]</w:t>
      </w:r>
      <w:r w:rsidRPr="00C97D03">
        <w:rPr>
          <w:rFonts w:eastAsia="Times New Roman" w:cs="Times New Roman"/>
          <w:szCs w:val="24"/>
          <w:lang w:eastAsia="en-GB"/>
        </w:rPr>
        <w:t>.</w:t>
      </w:r>
    </w:p>
    <w:p w14:paraId="5CD5E5E6" w14:textId="77777777" w:rsidR="0036280D" w:rsidRPr="00C97D03" w:rsidRDefault="0036280D" w:rsidP="00C97D03">
      <w:pPr>
        <w:spacing w:after="240"/>
        <w:ind w:left="360"/>
        <w:rPr>
          <w:rFonts w:eastAsia="Times New Roman" w:cs="Times New Roman"/>
          <w:szCs w:val="24"/>
          <w:lang w:eastAsia="en-GB"/>
        </w:rPr>
      </w:pPr>
      <w:r w:rsidRPr="00C97D03">
        <w:rPr>
          <w:rFonts w:eastAsia="Times New Roman" w:cs="Times New Roman"/>
          <w:szCs w:val="24"/>
          <w:lang w:eastAsia="en-GB"/>
        </w:rPr>
        <w:lastRenderedPageBreak/>
        <w:t xml:space="preserve">Chu, A.M.C. and Hsu, C.H.C. (2021). Principal–Agent Relationship Within a Cruise Supply Chain Model for China. </w:t>
      </w:r>
      <w:r w:rsidRPr="00C97D03">
        <w:rPr>
          <w:rFonts w:eastAsia="Times New Roman" w:cs="Times New Roman"/>
          <w:i/>
          <w:iCs/>
          <w:szCs w:val="24"/>
          <w:lang w:eastAsia="en-GB"/>
        </w:rPr>
        <w:t>Journal of Hospitality &amp; Tourism Research</w:t>
      </w:r>
      <w:r w:rsidRPr="00C97D03">
        <w:rPr>
          <w:rFonts w:eastAsia="Times New Roman" w:cs="Times New Roman"/>
          <w:szCs w:val="24"/>
          <w:lang w:eastAsia="en-GB"/>
        </w:rPr>
        <w:t xml:space="preserve">, p.109634802098532. </w:t>
      </w:r>
      <w:proofErr w:type="spellStart"/>
      <w:r w:rsidRPr="00C97D03">
        <w:rPr>
          <w:rFonts w:eastAsia="Times New Roman" w:cs="Times New Roman"/>
          <w:szCs w:val="24"/>
          <w:lang w:eastAsia="en-GB"/>
        </w:rPr>
        <w:t>doi:https</w:t>
      </w:r>
      <w:proofErr w:type="spellEnd"/>
      <w:r w:rsidRPr="00C97D03">
        <w:rPr>
          <w:rFonts w:eastAsia="Times New Roman" w:cs="Times New Roman"/>
          <w:szCs w:val="24"/>
          <w:lang w:eastAsia="en-GB"/>
        </w:rPr>
        <w:t>://doi.org/10.1177/1096348020985328.</w:t>
      </w:r>
    </w:p>
    <w:p w14:paraId="14E18F96" w14:textId="77777777" w:rsidR="0036280D" w:rsidRPr="00C97D03" w:rsidRDefault="0036280D" w:rsidP="00C97D03">
      <w:pPr>
        <w:spacing w:after="240"/>
        <w:ind w:left="360"/>
        <w:rPr>
          <w:rFonts w:eastAsia="Times New Roman" w:cs="Times New Roman"/>
          <w:szCs w:val="24"/>
          <w:lang w:eastAsia="en-GB"/>
        </w:rPr>
      </w:pPr>
      <w:r w:rsidRPr="00C97D03">
        <w:rPr>
          <w:rFonts w:eastAsia="Times New Roman" w:cs="Times New Roman"/>
          <w:szCs w:val="24"/>
          <w:lang w:eastAsia="en-GB"/>
        </w:rPr>
        <w:t xml:space="preserve">Correia, H.F.P.R.N. (2022). Marriott international inc. equity research - consolidating a leading position amid recovery. </w:t>
      </w:r>
      <w:r w:rsidRPr="00C97D03">
        <w:rPr>
          <w:rFonts w:eastAsia="Times New Roman" w:cs="Times New Roman"/>
          <w:i/>
          <w:iCs/>
          <w:szCs w:val="24"/>
          <w:lang w:eastAsia="en-GB"/>
        </w:rPr>
        <w:t>run.unl.pt</w:t>
      </w:r>
      <w:r w:rsidRPr="00C97D03">
        <w:rPr>
          <w:rFonts w:eastAsia="Times New Roman" w:cs="Times New Roman"/>
          <w:szCs w:val="24"/>
          <w:lang w:eastAsia="en-GB"/>
        </w:rPr>
        <w:t>. [online] Available at: https://run.unl.pt/handle/10362/145333.</w:t>
      </w:r>
    </w:p>
    <w:p w14:paraId="2C4E179A" w14:textId="77777777" w:rsidR="0036280D" w:rsidRPr="00C97D03" w:rsidRDefault="0036280D" w:rsidP="00C97D03">
      <w:pPr>
        <w:spacing w:after="240"/>
        <w:ind w:left="360"/>
        <w:rPr>
          <w:rFonts w:eastAsia="Times New Roman" w:cs="Times New Roman"/>
          <w:szCs w:val="24"/>
          <w:lang w:eastAsia="en-GB"/>
        </w:rPr>
      </w:pPr>
      <w:r w:rsidRPr="00C97D03">
        <w:rPr>
          <w:rFonts w:eastAsia="Times New Roman" w:cs="Times New Roman"/>
          <w:szCs w:val="24"/>
          <w:lang w:eastAsia="en-GB"/>
        </w:rPr>
        <w:t xml:space="preserve">Cross, G. (2021). </w:t>
      </w:r>
      <w:r w:rsidRPr="00C97D03">
        <w:rPr>
          <w:rFonts w:eastAsia="Times New Roman" w:cs="Times New Roman"/>
          <w:i/>
          <w:iCs/>
          <w:szCs w:val="24"/>
          <w:lang w:eastAsia="en-GB"/>
        </w:rPr>
        <w:t>Chasing Revenue</w:t>
      </w:r>
      <w:r w:rsidRPr="00C97D03">
        <w:rPr>
          <w:rFonts w:eastAsia="Times New Roman" w:cs="Times New Roman"/>
          <w:szCs w:val="24"/>
          <w:lang w:eastAsia="en-GB"/>
        </w:rPr>
        <w:t>. Archway Publishing.</w:t>
      </w:r>
    </w:p>
    <w:p w14:paraId="4AEC4BEE" w14:textId="77777777" w:rsidR="0036280D" w:rsidRPr="00C97D03" w:rsidRDefault="0036280D" w:rsidP="00C97D03">
      <w:pPr>
        <w:spacing w:after="240"/>
        <w:ind w:left="360"/>
        <w:rPr>
          <w:rFonts w:eastAsia="Times New Roman" w:cs="Times New Roman"/>
          <w:szCs w:val="24"/>
          <w:lang w:eastAsia="en-GB"/>
        </w:rPr>
      </w:pPr>
      <w:r w:rsidRPr="00C97D03">
        <w:rPr>
          <w:rFonts w:eastAsia="Times New Roman" w:cs="Times New Roman"/>
          <w:szCs w:val="24"/>
          <w:lang w:eastAsia="en-GB"/>
        </w:rPr>
        <w:t xml:space="preserve">CUACA, V.W. (2020). </w:t>
      </w:r>
      <w:r w:rsidRPr="00C97D03">
        <w:rPr>
          <w:rFonts w:eastAsia="Times New Roman" w:cs="Times New Roman"/>
          <w:i/>
          <w:iCs/>
          <w:szCs w:val="24"/>
          <w:lang w:eastAsia="en-GB"/>
        </w:rPr>
        <w:t>INTERNSHIP FINAL REPORT PASTRY KITCHEN IN SHERATON HOTEL AND TOWERS SURABAYA</w:t>
      </w:r>
      <w:r w:rsidRPr="00C97D03">
        <w:rPr>
          <w:rFonts w:eastAsia="Times New Roman" w:cs="Times New Roman"/>
          <w:szCs w:val="24"/>
          <w:lang w:eastAsia="en-GB"/>
        </w:rPr>
        <w:t xml:space="preserve">. [online] repository.ottimmo.ac.id. Available at: http://repository.ottimmo.ac.id/347/ </w:t>
      </w:r>
      <w:r w:rsidR="00AA179C" w:rsidRPr="00C97D03">
        <w:rPr>
          <w:rFonts w:eastAsia="Times New Roman" w:cs="Times New Roman"/>
          <w:szCs w:val="24"/>
          <w:lang w:eastAsia="en-GB"/>
        </w:rPr>
        <w:t>[Accessed 26 May 2023]</w:t>
      </w:r>
      <w:r w:rsidRPr="00C97D03">
        <w:rPr>
          <w:rFonts w:eastAsia="Times New Roman" w:cs="Times New Roman"/>
          <w:szCs w:val="24"/>
          <w:lang w:eastAsia="en-GB"/>
        </w:rPr>
        <w:t>.</w:t>
      </w:r>
    </w:p>
    <w:p w14:paraId="6629D342" w14:textId="77777777" w:rsidR="0036280D" w:rsidRPr="00C97D03" w:rsidRDefault="0036280D" w:rsidP="00C97D03">
      <w:pPr>
        <w:spacing w:after="240"/>
        <w:ind w:left="360"/>
        <w:rPr>
          <w:rFonts w:eastAsia="Times New Roman" w:cs="Times New Roman"/>
          <w:szCs w:val="24"/>
          <w:lang w:eastAsia="en-GB"/>
        </w:rPr>
      </w:pPr>
      <w:proofErr w:type="spellStart"/>
      <w:r w:rsidRPr="00C97D03">
        <w:rPr>
          <w:rFonts w:eastAsia="Times New Roman" w:cs="Times New Roman"/>
          <w:szCs w:val="24"/>
          <w:lang w:eastAsia="en-GB"/>
        </w:rPr>
        <w:t>Cvrtak</w:t>
      </w:r>
      <w:proofErr w:type="spellEnd"/>
      <w:r w:rsidRPr="00C97D03">
        <w:rPr>
          <w:rFonts w:eastAsia="Times New Roman" w:cs="Times New Roman"/>
          <w:szCs w:val="24"/>
          <w:lang w:eastAsia="en-GB"/>
        </w:rPr>
        <w:t xml:space="preserve">, K.R., </w:t>
      </w:r>
      <w:proofErr w:type="spellStart"/>
      <w:r w:rsidRPr="00C97D03">
        <w:rPr>
          <w:rFonts w:eastAsia="Times New Roman" w:cs="Times New Roman"/>
          <w:szCs w:val="24"/>
          <w:lang w:eastAsia="en-GB"/>
        </w:rPr>
        <w:t>Zekan</w:t>
      </w:r>
      <w:proofErr w:type="spellEnd"/>
      <w:r w:rsidRPr="00C97D03">
        <w:rPr>
          <w:rFonts w:eastAsia="Times New Roman" w:cs="Times New Roman"/>
          <w:szCs w:val="24"/>
          <w:lang w:eastAsia="en-GB"/>
        </w:rPr>
        <w:t xml:space="preserve">, S.B. and </w:t>
      </w:r>
      <w:proofErr w:type="spellStart"/>
      <w:r w:rsidRPr="00C97D03">
        <w:rPr>
          <w:rFonts w:eastAsia="Times New Roman" w:cs="Times New Roman"/>
          <w:szCs w:val="24"/>
          <w:lang w:eastAsia="en-GB"/>
        </w:rPr>
        <w:t>Vranješ</w:t>
      </w:r>
      <w:proofErr w:type="spellEnd"/>
      <w:r w:rsidRPr="00C97D03">
        <w:rPr>
          <w:rFonts w:eastAsia="Times New Roman" w:cs="Times New Roman"/>
          <w:szCs w:val="24"/>
          <w:lang w:eastAsia="en-GB"/>
        </w:rPr>
        <w:t xml:space="preserve">, K.P. (2022). FRANCHISING AS A STRATEGY OF ENTERING FOREIGN MARKETS IN THE HOTEL INDUSTRY. </w:t>
      </w:r>
      <w:r w:rsidRPr="00C97D03">
        <w:rPr>
          <w:rFonts w:eastAsia="Times New Roman" w:cs="Times New Roman"/>
          <w:i/>
          <w:iCs/>
          <w:szCs w:val="24"/>
          <w:lang w:eastAsia="en-GB"/>
        </w:rPr>
        <w:t>SOCIAL SCIENCE DEVELOPMENT JOURNAL</w:t>
      </w:r>
      <w:r w:rsidRPr="00C97D03">
        <w:rPr>
          <w:rFonts w:eastAsia="Times New Roman" w:cs="Times New Roman"/>
          <w:szCs w:val="24"/>
          <w:lang w:eastAsia="en-GB"/>
        </w:rPr>
        <w:t xml:space="preserve">, 7(29), pp.171–183. </w:t>
      </w:r>
      <w:proofErr w:type="spellStart"/>
      <w:r w:rsidRPr="00C97D03">
        <w:rPr>
          <w:rFonts w:eastAsia="Times New Roman" w:cs="Times New Roman"/>
          <w:szCs w:val="24"/>
          <w:lang w:eastAsia="en-GB"/>
        </w:rPr>
        <w:t>doi:https</w:t>
      </w:r>
      <w:proofErr w:type="spellEnd"/>
      <w:r w:rsidRPr="00C97D03">
        <w:rPr>
          <w:rFonts w:eastAsia="Times New Roman" w:cs="Times New Roman"/>
          <w:szCs w:val="24"/>
          <w:lang w:eastAsia="en-GB"/>
        </w:rPr>
        <w:t>://doi.org/10.31567/ssd.532.</w:t>
      </w:r>
    </w:p>
    <w:p w14:paraId="6D9A7718" w14:textId="77777777" w:rsidR="0036280D" w:rsidRPr="00C97D03" w:rsidRDefault="0036280D" w:rsidP="00C97D03">
      <w:pPr>
        <w:spacing w:after="240"/>
        <w:ind w:left="360"/>
        <w:rPr>
          <w:rFonts w:eastAsia="Times New Roman" w:cs="Times New Roman"/>
          <w:szCs w:val="24"/>
          <w:lang w:eastAsia="en-GB"/>
        </w:rPr>
      </w:pPr>
      <w:proofErr w:type="spellStart"/>
      <w:r w:rsidRPr="00C97D03">
        <w:rPr>
          <w:rFonts w:eastAsia="Times New Roman" w:cs="Times New Roman"/>
          <w:szCs w:val="24"/>
          <w:lang w:eastAsia="en-GB"/>
        </w:rPr>
        <w:t>Darsin</w:t>
      </w:r>
      <w:proofErr w:type="spellEnd"/>
      <w:r w:rsidRPr="00C97D03">
        <w:rPr>
          <w:rFonts w:eastAsia="Times New Roman" w:cs="Times New Roman"/>
          <w:szCs w:val="24"/>
          <w:lang w:eastAsia="en-GB"/>
        </w:rPr>
        <w:t xml:space="preserve">, J., Rosner, J., Urdaneta, C. and </w:t>
      </w:r>
      <w:proofErr w:type="spellStart"/>
      <w:r w:rsidRPr="00C97D03">
        <w:rPr>
          <w:rFonts w:eastAsia="Times New Roman" w:cs="Times New Roman"/>
          <w:szCs w:val="24"/>
          <w:lang w:eastAsia="en-GB"/>
        </w:rPr>
        <w:t>Yepes</w:t>
      </w:r>
      <w:proofErr w:type="spellEnd"/>
      <w:r w:rsidRPr="00C97D03">
        <w:rPr>
          <w:rFonts w:eastAsia="Times New Roman" w:cs="Times New Roman"/>
          <w:szCs w:val="24"/>
          <w:lang w:eastAsia="en-GB"/>
        </w:rPr>
        <w:t xml:space="preserve">, M. (2019). Marriott International: Exploring and Understanding Disruption in the Hospitality Industry in South Florida. </w:t>
      </w:r>
      <w:r w:rsidRPr="00C97D03">
        <w:rPr>
          <w:rFonts w:eastAsia="Times New Roman" w:cs="Times New Roman"/>
          <w:i/>
          <w:iCs/>
          <w:szCs w:val="24"/>
          <w:lang w:eastAsia="en-GB"/>
        </w:rPr>
        <w:t>Journal of Multidisciplinary Research</w:t>
      </w:r>
      <w:r w:rsidRPr="00C97D03">
        <w:rPr>
          <w:rFonts w:eastAsia="Times New Roman" w:cs="Times New Roman"/>
          <w:szCs w:val="24"/>
          <w:lang w:eastAsia="en-GB"/>
        </w:rPr>
        <w:t xml:space="preserve">, [online] 11(1), pp.99–119. Available at: https://go.gale.com/ps/i.do?id=GALE%7CA669329901&amp;sid=googleScholar&amp;v=2.1&amp;it=r&amp;linkaccess=abs&amp;issn=19472900&amp;p=AONE&amp;sw=w&amp;userGroupName=anon%7Eda157d6&amp;aty=open+web+entry </w:t>
      </w:r>
      <w:r w:rsidR="00AA179C" w:rsidRPr="00C97D03">
        <w:rPr>
          <w:rFonts w:eastAsia="Times New Roman" w:cs="Times New Roman"/>
          <w:szCs w:val="24"/>
          <w:lang w:eastAsia="en-GB"/>
        </w:rPr>
        <w:t>[Accessed 26 May 2023]</w:t>
      </w:r>
      <w:r w:rsidRPr="00C97D03">
        <w:rPr>
          <w:rFonts w:eastAsia="Times New Roman" w:cs="Times New Roman"/>
          <w:szCs w:val="24"/>
          <w:lang w:eastAsia="en-GB"/>
        </w:rPr>
        <w:t>.</w:t>
      </w:r>
    </w:p>
    <w:p w14:paraId="59D7D80A" w14:textId="77777777" w:rsidR="0036280D" w:rsidRPr="00C97D03" w:rsidRDefault="0036280D" w:rsidP="00C97D03">
      <w:pPr>
        <w:spacing w:after="240"/>
        <w:ind w:left="360"/>
        <w:rPr>
          <w:rFonts w:eastAsia="Times New Roman" w:cs="Times New Roman"/>
          <w:szCs w:val="24"/>
          <w:lang w:eastAsia="en-GB"/>
        </w:rPr>
      </w:pPr>
      <w:r w:rsidRPr="00C97D03">
        <w:rPr>
          <w:rFonts w:eastAsia="Times New Roman" w:cs="Times New Roman"/>
          <w:szCs w:val="24"/>
          <w:lang w:eastAsia="en-GB"/>
        </w:rPr>
        <w:t xml:space="preserve">DEMİR, M., DEMİR, Ş.Ş., DALGIÇ, A. and ERGEN, F.D. (2021). Impact of COVID-19 pandemic on the tourism industry: An evaluation from the hotel managers’ perspective. </w:t>
      </w:r>
      <w:r w:rsidRPr="00C97D03">
        <w:rPr>
          <w:rFonts w:eastAsia="Times New Roman" w:cs="Times New Roman"/>
          <w:i/>
          <w:iCs/>
          <w:szCs w:val="24"/>
          <w:lang w:eastAsia="en-GB"/>
        </w:rPr>
        <w:t>Journal of Tourism Theory and Research</w:t>
      </w:r>
      <w:r w:rsidRPr="00C97D03">
        <w:rPr>
          <w:rFonts w:eastAsia="Times New Roman" w:cs="Times New Roman"/>
          <w:szCs w:val="24"/>
          <w:lang w:eastAsia="en-GB"/>
        </w:rPr>
        <w:t xml:space="preserve">, 7(1), pp.51–68. </w:t>
      </w:r>
      <w:proofErr w:type="spellStart"/>
      <w:r w:rsidRPr="00C97D03">
        <w:rPr>
          <w:rFonts w:eastAsia="Times New Roman" w:cs="Times New Roman"/>
          <w:szCs w:val="24"/>
          <w:lang w:eastAsia="en-GB"/>
        </w:rPr>
        <w:t>doi:https</w:t>
      </w:r>
      <w:proofErr w:type="spellEnd"/>
      <w:r w:rsidRPr="00C97D03">
        <w:rPr>
          <w:rFonts w:eastAsia="Times New Roman" w:cs="Times New Roman"/>
          <w:szCs w:val="24"/>
          <w:lang w:eastAsia="en-GB"/>
        </w:rPr>
        <w:t>://doi.org/10.24288/jttr.857610.</w:t>
      </w:r>
    </w:p>
    <w:p w14:paraId="4887EF71" w14:textId="77777777" w:rsidR="0036280D" w:rsidRPr="00C97D03" w:rsidRDefault="0036280D" w:rsidP="00C97D03">
      <w:pPr>
        <w:spacing w:after="240"/>
        <w:ind w:left="360"/>
        <w:rPr>
          <w:rFonts w:eastAsia="Times New Roman" w:cs="Times New Roman"/>
          <w:szCs w:val="24"/>
          <w:lang w:eastAsia="en-GB"/>
        </w:rPr>
      </w:pPr>
      <w:r w:rsidRPr="00C97D03">
        <w:rPr>
          <w:rFonts w:eastAsia="Times New Roman" w:cs="Times New Roman"/>
          <w:szCs w:val="24"/>
          <w:lang w:eastAsia="en-GB"/>
        </w:rPr>
        <w:t xml:space="preserve">Deng, J. (2022). Hotel Brands and the Impact of Brand Differentiation on the Success of the Global Hotel Brands. </w:t>
      </w:r>
      <w:r w:rsidRPr="00C97D03">
        <w:rPr>
          <w:rFonts w:eastAsia="Times New Roman" w:cs="Times New Roman"/>
          <w:i/>
          <w:iCs/>
          <w:szCs w:val="24"/>
          <w:lang w:eastAsia="en-GB"/>
        </w:rPr>
        <w:t>Highlights in Business, Economics and Management</w:t>
      </w:r>
      <w:r w:rsidRPr="00C97D03">
        <w:rPr>
          <w:rFonts w:eastAsia="Times New Roman" w:cs="Times New Roman"/>
          <w:szCs w:val="24"/>
          <w:lang w:eastAsia="en-GB"/>
        </w:rPr>
        <w:t xml:space="preserve">, 1, pp.265–276. </w:t>
      </w:r>
      <w:proofErr w:type="spellStart"/>
      <w:r w:rsidRPr="00C97D03">
        <w:rPr>
          <w:rFonts w:eastAsia="Times New Roman" w:cs="Times New Roman"/>
          <w:szCs w:val="24"/>
          <w:lang w:eastAsia="en-GB"/>
        </w:rPr>
        <w:t>doi:https</w:t>
      </w:r>
      <w:proofErr w:type="spellEnd"/>
      <w:r w:rsidRPr="00C97D03">
        <w:rPr>
          <w:rFonts w:eastAsia="Times New Roman" w:cs="Times New Roman"/>
          <w:szCs w:val="24"/>
          <w:lang w:eastAsia="en-GB"/>
        </w:rPr>
        <w:t>://doi.org/10.54097/hbem.v1i.2582.</w:t>
      </w:r>
    </w:p>
    <w:p w14:paraId="21F9ACE7" w14:textId="77777777" w:rsidR="0036280D" w:rsidRPr="00C97D03" w:rsidRDefault="0036280D" w:rsidP="00C97D03">
      <w:pPr>
        <w:spacing w:after="240"/>
        <w:ind w:left="360"/>
        <w:rPr>
          <w:rFonts w:eastAsia="Times New Roman" w:cs="Times New Roman"/>
          <w:szCs w:val="24"/>
          <w:lang w:eastAsia="en-GB"/>
        </w:rPr>
      </w:pPr>
      <w:proofErr w:type="spellStart"/>
      <w:r w:rsidRPr="00C97D03">
        <w:rPr>
          <w:rFonts w:eastAsia="Times New Roman" w:cs="Times New Roman"/>
          <w:szCs w:val="24"/>
          <w:lang w:eastAsia="en-GB"/>
        </w:rPr>
        <w:t>Deraman</w:t>
      </w:r>
      <w:proofErr w:type="spellEnd"/>
      <w:r w:rsidRPr="00C97D03">
        <w:rPr>
          <w:rFonts w:eastAsia="Times New Roman" w:cs="Times New Roman"/>
          <w:szCs w:val="24"/>
          <w:lang w:eastAsia="en-GB"/>
        </w:rPr>
        <w:t xml:space="preserve">, F., Ismail, N., Hamzah, S.N. and Tuan </w:t>
      </w:r>
      <w:proofErr w:type="spellStart"/>
      <w:r w:rsidRPr="00C97D03">
        <w:rPr>
          <w:rFonts w:eastAsia="Times New Roman" w:cs="Times New Roman"/>
          <w:szCs w:val="24"/>
          <w:lang w:eastAsia="en-GB"/>
        </w:rPr>
        <w:t>Zainudin</w:t>
      </w:r>
      <w:proofErr w:type="spellEnd"/>
      <w:r w:rsidRPr="00C97D03">
        <w:rPr>
          <w:rFonts w:eastAsia="Times New Roman" w:cs="Times New Roman"/>
          <w:szCs w:val="24"/>
          <w:lang w:eastAsia="en-GB"/>
        </w:rPr>
        <w:t xml:space="preserve">, T.Z.A. (2021). Review of Hotels’ Survival Strategies during COVID-19 Pandemic in Malaysia. </w:t>
      </w:r>
      <w:r w:rsidRPr="00C97D03">
        <w:rPr>
          <w:rFonts w:eastAsia="Times New Roman" w:cs="Times New Roman"/>
          <w:i/>
          <w:iCs/>
          <w:szCs w:val="24"/>
          <w:lang w:eastAsia="en-GB"/>
        </w:rPr>
        <w:t>e-Academia Journal</w:t>
      </w:r>
      <w:r w:rsidRPr="00C97D03">
        <w:rPr>
          <w:rFonts w:eastAsia="Times New Roman" w:cs="Times New Roman"/>
          <w:szCs w:val="24"/>
          <w:lang w:eastAsia="en-GB"/>
        </w:rPr>
        <w:t xml:space="preserve">, 10(2). </w:t>
      </w:r>
      <w:proofErr w:type="spellStart"/>
      <w:r w:rsidRPr="00C97D03">
        <w:rPr>
          <w:rFonts w:eastAsia="Times New Roman" w:cs="Times New Roman"/>
          <w:szCs w:val="24"/>
          <w:lang w:eastAsia="en-GB"/>
        </w:rPr>
        <w:t>doi:https</w:t>
      </w:r>
      <w:proofErr w:type="spellEnd"/>
      <w:r w:rsidRPr="00C97D03">
        <w:rPr>
          <w:rFonts w:eastAsia="Times New Roman" w:cs="Times New Roman"/>
          <w:szCs w:val="24"/>
          <w:lang w:eastAsia="en-GB"/>
        </w:rPr>
        <w:t>://doi.org/10.24191/e-aj.v10i2.16289.</w:t>
      </w:r>
    </w:p>
    <w:p w14:paraId="026ACE26" w14:textId="77777777" w:rsidR="0036280D" w:rsidRPr="00D80DFA" w:rsidRDefault="0036280D" w:rsidP="00C97D03">
      <w:pPr>
        <w:spacing w:after="240"/>
        <w:ind w:left="360"/>
        <w:rPr>
          <w:rFonts w:eastAsia="Times New Roman" w:cs="Times New Roman"/>
          <w:szCs w:val="24"/>
          <w:lang w:val="de-DE" w:eastAsia="en-GB"/>
        </w:rPr>
      </w:pPr>
      <w:r w:rsidRPr="00C97D03">
        <w:rPr>
          <w:rFonts w:eastAsia="Times New Roman" w:cs="Times New Roman"/>
          <w:szCs w:val="24"/>
          <w:lang w:eastAsia="en-GB"/>
        </w:rPr>
        <w:lastRenderedPageBreak/>
        <w:t xml:space="preserve">Duan, Z. (2022). </w:t>
      </w:r>
      <w:r w:rsidRPr="00C97D03">
        <w:rPr>
          <w:rFonts w:eastAsia="Times New Roman" w:cs="Times New Roman"/>
          <w:i/>
          <w:iCs/>
          <w:szCs w:val="24"/>
          <w:lang w:eastAsia="en-GB"/>
        </w:rPr>
        <w:t>Analysis on the Business Transformation for Bulgari Hotel Beijing under COVID-19</w:t>
      </w:r>
      <w:r w:rsidRPr="00C97D03">
        <w:rPr>
          <w:rFonts w:eastAsia="Times New Roman" w:cs="Times New Roman"/>
          <w:szCs w:val="24"/>
          <w:lang w:eastAsia="en-GB"/>
        </w:rPr>
        <w:t xml:space="preserve">. </w:t>
      </w:r>
      <w:r w:rsidRPr="00D80DFA">
        <w:rPr>
          <w:rFonts w:eastAsia="Times New Roman" w:cs="Times New Roman"/>
          <w:szCs w:val="24"/>
          <w:lang w:val="de-DE" w:eastAsia="en-GB"/>
        </w:rPr>
        <w:t xml:space="preserve">[online] www.atlantis-press.com. </w:t>
      </w:r>
      <w:proofErr w:type="spellStart"/>
      <w:r w:rsidRPr="00D80DFA">
        <w:rPr>
          <w:rFonts w:eastAsia="Times New Roman" w:cs="Times New Roman"/>
          <w:szCs w:val="24"/>
          <w:lang w:val="de-DE" w:eastAsia="en-GB"/>
        </w:rPr>
        <w:t>doi:https</w:t>
      </w:r>
      <w:proofErr w:type="spellEnd"/>
      <w:r w:rsidRPr="00D80DFA">
        <w:rPr>
          <w:rFonts w:eastAsia="Times New Roman" w:cs="Times New Roman"/>
          <w:szCs w:val="24"/>
          <w:lang w:val="de-DE" w:eastAsia="en-GB"/>
        </w:rPr>
        <w:t>://doi.org/10.2991/aebmr.k.220603.179.</w:t>
      </w:r>
    </w:p>
    <w:p w14:paraId="56732C12" w14:textId="77777777" w:rsidR="0036280D" w:rsidRPr="00C97D03" w:rsidRDefault="0036280D" w:rsidP="00C97D03">
      <w:pPr>
        <w:spacing w:after="240"/>
        <w:ind w:left="360"/>
        <w:rPr>
          <w:rFonts w:eastAsia="Times New Roman" w:cs="Times New Roman"/>
          <w:szCs w:val="24"/>
          <w:lang w:eastAsia="en-GB"/>
        </w:rPr>
      </w:pPr>
      <w:proofErr w:type="spellStart"/>
      <w:r w:rsidRPr="00C97D03">
        <w:rPr>
          <w:rFonts w:eastAsia="Times New Roman" w:cs="Times New Roman"/>
          <w:szCs w:val="24"/>
          <w:lang w:eastAsia="en-GB"/>
        </w:rPr>
        <w:t>Folinas</w:t>
      </w:r>
      <w:proofErr w:type="spellEnd"/>
      <w:r w:rsidRPr="00C97D03">
        <w:rPr>
          <w:rFonts w:eastAsia="Times New Roman" w:cs="Times New Roman"/>
          <w:szCs w:val="24"/>
          <w:lang w:eastAsia="en-GB"/>
        </w:rPr>
        <w:t xml:space="preserve">, S. and Metaxas, T. (2020). </w:t>
      </w:r>
      <w:r w:rsidRPr="00C97D03">
        <w:rPr>
          <w:rFonts w:eastAsia="Times New Roman" w:cs="Times New Roman"/>
          <w:i/>
          <w:iCs/>
          <w:szCs w:val="24"/>
          <w:lang w:eastAsia="en-GB"/>
        </w:rPr>
        <w:t>Tourism: The Great Patient of Coronavirus COVID-2019</w:t>
      </w:r>
      <w:r w:rsidRPr="00C97D03">
        <w:rPr>
          <w:rFonts w:eastAsia="Times New Roman" w:cs="Times New Roman"/>
          <w:szCs w:val="24"/>
          <w:lang w:eastAsia="en-GB"/>
        </w:rPr>
        <w:t>. [online] mpra.ub.uni-muenchen.de. Available at: https://mpra.ub.uni-muenchen.de/103515/.</w:t>
      </w:r>
    </w:p>
    <w:p w14:paraId="1B6E8516" w14:textId="77777777" w:rsidR="0036280D" w:rsidRPr="00C97D03" w:rsidRDefault="0036280D" w:rsidP="00C97D03">
      <w:pPr>
        <w:spacing w:after="240"/>
        <w:ind w:left="360"/>
        <w:rPr>
          <w:rFonts w:eastAsia="Times New Roman" w:cs="Times New Roman"/>
          <w:szCs w:val="24"/>
          <w:lang w:eastAsia="en-GB"/>
        </w:rPr>
      </w:pPr>
      <w:r w:rsidRPr="00C97D03">
        <w:rPr>
          <w:rFonts w:eastAsia="Times New Roman" w:cs="Times New Roman"/>
          <w:szCs w:val="24"/>
          <w:lang w:eastAsia="en-GB"/>
        </w:rPr>
        <w:t xml:space="preserve">George, R. (2021). Tourism and Hospitality Products, Branding, and Pricing. </w:t>
      </w:r>
      <w:r w:rsidRPr="00C97D03">
        <w:rPr>
          <w:rFonts w:eastAsia="Times New Roman" w:cs="Times New Roman"/>
          <w:i/>
          <w:iCs/>
          <w:szCs w:val="24"/>
          <w:lang w:eastAsia="en-GB"/>
        </w:rPr>
        <w:t>Marketing Tourism and Hospitality</w:t>
      </w:r>
      <w:r w:rsidRPr="00C97D03">
        <w:rPr>
          <w:rFonts w:eastAsia="Times New Roman" w:cs="Times New Roman"/>
          <w:szCs w:val="24"/>
          <w:lang w:eastAsia="en-GB"/>
        </w:rPr>
        <w:t xml:space="preserve">, pp.249–283. </w:t>
      </w:r>
      <w:proofErr w:type="spellStart"/>
      <w:r w:rsidRPr="00C97D03">
        <w:rPr>
          <w:rFonts w:eastAsia="Times New Roman" w:cs="Times New Roman"/>
          <w:szCs w:val="24"/>
          <w:lang w:eastAsia="en-GB"/>
        </w:rPr>
        <w:t>doi:https</w:t>
      </w:r>
      <w:proofErr w:type="spellEnd"/>
      <w:r w:rsidRPr="00C97D03">
        <w:rPr>
          <w:rFonts w:eastAsia="Times New Roman" w:cs="Times New Roman"/>
          <w:szCs w:val="24"/>
          <w:lang w:eastAsia="en-GB"/>
        </w:rPr>
        <w:t>://doi.org/10.1007/978-3-030-64111-5_8.</w:t>
      </w:r>
    </w:p>
    <w:p w14:paraId="79F45F9A" w14:textId="77777777" w:rsidR="0036280D" w:rsidRPr="00C97D03" w:rsidRDefault="0036280D" w:rsidP="00C97D03">
      <w:pPr>
        <w:spacing w:after="240"/>
        <w:ind w:left="360"/>
        <w:rPr>
          <w:rFonts w:eastAsia="Times New Roman" w:cs="Times New Roman"/>
          <w:szCs w:val="24"/>
          <w:lang w:eastAsia="en-GB"/>
        </w:rPr>
      </w:pPr>
      <w:proofErr w:type="spellStart"/>
      <w:r w:rsidRPr="00C97D03">
        <w:rPr>
          <w:rFonts w:eastAsia="Times New Roman" w:cs="Times New Roman"/>
          <w:szCs w:val="24"/>
          <w:lang w:eastAsia="en-GB"/>
        </w:rPr>
        <w:t>Guillet</w:t>
      </w:r>
      <w:proofErr w:type="spellEnd"/>
      <w:r w:rsidRPr="00C97D03">
        <w:rPr>
          <w:rFonts w:eastAsia="Times New Roman" w:cs="Times New Roman"/>
          <w:szCs w:val="24"/>
          <w:lang w:eastAsia="en-GB"/>
        </w:rPr>
        <w:t xml:space="preserve">, B.D. and Chu, A.M.C. (2021). Managing hotel revenue amid the COVID-19 crisis. </w:t>
      </w:r>
      <w:r w:rsidRPr="00C97D03">
        <w:rPr>
          <w:rFonts w:eastAsia="Times New Roman" w:cs="Times New Roman"/>
          <w:i/>
          <w:iCs/>
          <w:szCs w:val="24"/>
          <w:lang w:eastAsia="en-GB"/>
        </w:rPr>
        <w:t>International Journal of Contemporary Hospitality Management</w:t>
      </w:r>
      <w:r w:rsidRPr="00C97D03">
        <w:rPr>
          <w:rFonts w:eastAsia="Times New Roman" w:cs="Times New Roman"/>
          <w:szCs w:val="24"/>
          <w:lang w:eastAsia="en-GB"/>
        </w:rPr>
        <w:t xml:space="preserve">, ahead-of-print(ahead-of-print). </w:t>
      </w:r>
      <w:proofErr w:type="spellStart"/>
      <w:r w:rsidRPr="00C97D03">
        <w:rPr>
          <w:rFonts w:eastAsia="Times New Roman" w:cs="Times New Roman"/>
          <w:szCs w:val="24"/>
          <w:lang w:eastAsia="en-GB"/>
        </w:rPr>
        <w:t>doi:https</w:t>
      </w:r>
      <w:proofErr w:type="spellEnd"/>
      <w:r w:rsidRPr="00C97D03">
        <w:rPr>
          <w:rFonts w:eastAsia="Times New Roman" w:cs="Times New Roman"/>
          <w:szCs w:val="24"/>
          <w:lang w:eastAsia="en-GB"/>
        </w:rPr>
        <w:t>://doi.org/10.1108/ijchm-06-2020-0623.</w:t>
      </w:r>
    </w:p>
    <w:p w14:paraId="2F048325" w14:textId="77777777" w:rsidR="0036280D" w:rsidRPr="00C97D03" w:rsidRDefault="0036280D" w:rsidP="00C97D03">
      <w:pPr>
        <w:spacing w:after="240"/>
        <w:ind w:left="360"/>
        <w:rPr>
          <w:rFonts w:eastAsia="Times New Roman" w:cs="Times New Roman"/>
          <w:szCs w:val="24"/>
          <w:lang w:eastAsia="en-GB"/>
        </w:rPr>
      </w:pPr>
      <w:r w:rsidRPr="00C97D03">
        <w:rPr>
          <w:rFonts w:eastAsia="Times New Roman" w:cs="Times New Roman"/>
          <w:szCs w:val="24"/>
          <w:lang w:eastAsia="en-GB"/>
        </w:rPr>
        <w:t xml:space="preserve">Halim, R. and </w:t>
      </w:r>
      <w:proofErr w:type="spellStart"/>
      <w:r w:rsidRPr="00C97D03">
        <w:rPr>
          <w:rFonts w:eastAsia="Times New Roman" w:cs="Times New Roman"/>
          <w:szCs w:val="24"/>
          <w:lang w:eastAsia="en-GB"/>
        </w:rPr>
        <w:t>Choiriyah</w:t>
      </w:r>
      <w:proofErr w:type="spellEnd"/>
      <w:r w:rsidRPr="00C97D03">
        <w:rPr>
          <w:rFonts w:eastAsia="Times New Roman" w:cs="Times New Roman"/>
          <w:szCs w:val="24"/>
          <w:lang w:eastAsia="en-GB"/>
        </w:rPr>
        <w:t xml:space="preserve">, S.T.P. (2022). </w:t>
      </w:r>
      <w:r w:rsidRPr="00C97D03">
        <w:rPr>
          <w:rFonts w:eastAsia="Times New Roman" w:cs="Times New Roman"/>
          <w:i/>
          <w:iCs/>
          <w:szCs w:val="24"/>
          <w:lang w:eastAsia="en-GB"/>
        </w:rPr>
        <w:t>JW MARIOTT LUXURY HOTEL SURABAYA INTERNSHIP REPORT</w:t>
      </w:r>
      <w:r w:rsidRPr="00C97D03">
        <w:rPr>
          <w:rFonts w:eastAsia="Times New Roman" w:cs="Times New Roman"/>
          <w:szCs w:val="24"/>
          <w:lang w:eastAsia="en-GB"/>
        </w:rPr>
        <w:t xml:space="preserve">. [online] repository.ottimmo.ac.id. Available at: http://repository.ottimmo.ac.id/650/ </w:t>
      </w:r>
      <w:r w:rsidR="00AA179C" w:rsidRPr="00C97D03">
        <w:rPr>
          <w:rFonts w:eastAsia="Times New Roman" w:cs="Times New Roman"/>
          <w:szCs w:val="24"/>
          <w:lang w:eastAsia="en-GB"/>
        </w:rPr>
        <w:t>[Accessed 26 May 2023]</w:t>
      </w:r>
      <w:r w:rsidRPr="00C97D03">
        <w:rPr>
          <w:rFonts w:eastAsia="Times New Roman" w:cs="Times New Roman"/>
          <w:szCs w:val="24"/>
          <w:lang w:eastAsia="en-GB"/>
        </w:rPr>
        <w:t>.</w:t>
      </w:r>
    </w:p>
    <w:p w14:paraId="5B27E101" w14:textId="77777777" w:rsidR="0036280D" w:rsidRPr="00D80DFA" w:rsidRDefault="0036280D" w:rsidP="00C97D03">
      <w:pPr>
        <w:spacing w:after="240"/>
        <w:ind w:left="360"/>
        <w:rPr>
          <w:rFonts w:eastAsia="Times New Roman" w:cs="Times New Roman"/>
          <w:szCs w:val="24"/>
          <w:lang w:val="it-IT" w:eastAsia="en-GB"/>
        </w:rPr>
      </w:pPr>
      <w:proofErr w:type="spellStart"/>
      <w:r w:rsidRPr="00C97D03">
        <w:rPr>
          <w:rFonts w:eastAsia="Times New Roman" w:cs="Times New Roman"/>
          <w:szCs w:val="24"/>
          <w:lang w:eastAsia="en-GB"/>
        </w:rPr>
        <w:t>Hariyanto</w:t>
      </w:r>
      <w:proofErr w:type="spellEnd"/>
      <w:r w:rsidRPr="00C97D03">
        <w:rPr>
          <w:rFonts w:eastAsia="Times New Roman" w:cs="Times New Roman"/>
          <w:szCs w:val="24"/>
          <w:lang w:eastAsia="en-GB"/>
        </w:rPr>
        <w:t xml:space="preserve">, O.I.B. and Shandra, T.D.K. (2022). </w:t>
      </w:r>
      <w:proofErr w:type="spellStart"/>
      <w:r w:rsidRPr="00C97D03">
        <w:rPr>
          <w:rFonts w:eastAsia="Times New Roman" w:cs="Times New Roman"/>
          <w:szCs w:val="24"/>
          <w:lang w:eastAsia="en-GB"/>
        </w:rPr>
        <w:t>Kiat-Kiat</w:t>
      </w:r>
      <w:proofErr w:type="spellEnd"/>
      <w:r w:rsidRPr="00C97D03">
        <w:rPr>
          <w:rFonts w:eastAsia="Times New Roman" w:cs="Times New Roman"/>
          <w:szCs w:val="24"/>
          <w:lang w:eastAsia="en-GB"/>
        </w:rPr>
        <w:t xml:space="preserve"> </w:t>
      </w:r>
      <w:proofErr w:type="spellStart"/>
      <w:r w:rsidRPr="00C97D03">
        <w:rPr>
          <w:rFonts w:eastAsia="Times New Roman" w:cs="Times New Roman"/>
          <w:szCs w:val="24"/>
          <w:lang w:eastAsia="en-GB"/>
        </w:rPr>
        <w:t>Sukses</w:t>
      </w:r>
      <w:proofErr w:type="spellEnd"/>
      <w:r w:rsidRPr="00C97D03">
        <w:rPr>
          <w:rFonts w:eastAsia="Times New Roman" w:cs="Times New Roman"/>
          <w:szCs w:val="24"/>
          <w:lang w:eastAsia="en-GB"/>
        </w:rPr>
        <w:t xml:space="preserve"> </w:t>
      </w:r>
      <w:proofErr w:type="spellStart"/>
      <w:r w:rsidRPr="00C97D03">
        <w:rPr>
          <w:rFonts w:eastAsia="Times New Roman" w:cs="Times New Roman"/>
          <w:szCs w:val="24"/>
          <w:lang w:eastAsia="en-GB"/>
        </w:rPr>
        <w:t>Mengolah</w:t>
      </w:r>
      <w:proofErr w:type="spellEnd"/>
      <w:r w:rsidRPr="00C97D03">
        <w:rPr>
          <w:rFonts w:eastAsia="Times New Roman" w:cs="Times New Roman"/>
          <w:szCs w:val="24"/>
          <w:lang w:eastAsia="en-GB"/>
        </w:rPr>
        <w:t xml:space="preserve"> Macaron di Pastry Marriott Hotel Harbour Bay </w:t>
      </w:r>
      <w:proofErr w:type="spellStart"/>
      <w:r w:rsidRPr="00C97D03">
        <w:rPr>
          <w:rFonts w:eastAsia="Times New Roman" w:cs="Times New Roman"/>
          <w:szCs w:val="24"/>
          <w:lang w:eastAsia="en-GB"/>
        </w:rPr>
        <w:t>Batam</w:t>
      </w:r>
      <w:proofErr w:type="spellEnd"/>
      <w:r w:rsidRPr="00C97D03">
        <w:rPr>
          <w:rFonts w:eastAsia="Times New Roman" w:cs="Times New Roman"/>
          <w:szCs w:val="24"/>
          <w:lang w:eastAsia="en-GB"/>
        </w:rPr>
        <w:t xml:space="preserve">. </w:t>
      </w:r>
      <w:proofErr w:type="spellStart"/>
      <w:r w:rsidRPr="00D80DFA">
        <w:rPr>
          <w:rFonts w:eastAsia="Times New Roman" w:cs="Times New Roman"/>
          <w:i/>
          <w:iCs/>
          <w:szCs w:val="24"/>
          <w:lang w:val="it-IT" w:eastAsia="en-GB"/>
        </w:rPr>
        <w:t>Altasia</w:t>
      </w:r>
      <w:proofErr w:type="spellEnd"/>
      <w:r w:rsidRPr="00D80DFA">
        <w:rPr>
          <w:rFonts w:eastAsia="Times New Roman" w:cs="Times New Roman"/>
          <w:i/>
          <w:iCs/>
          <w:szCs w:val="24"/>
          <w:lang w:val="it-IT" w:eastAsia="en-GB"/>
        </w:rPr>
        <w:t xml:space="preserve"> </w:t>
      </w:r>
      <w:proofErr w:type="spellStart"/>
      <w:r w:rsidRPr="00D80DFA">
        <w:rPr>
          <w:rFonts w:eastAsia="Times New Roman" w:cs="Times New Roman"/>
          <w:i/>
          <w:iCs/>
          <w:szCs w:val="24"/>
          <w:lang w:val="it-IT" w:eastAsia="en-GB"/>
        </w:rPr>
        <w:t>Jurnal</w:t>
      </w:r>
      <w:proofErr w:type="spellEnd"/>
      <w:r w:rsidRPr="00D80DFA">
        <w:rPr>
          <w:rFonts w:eastAsia="Times New Roman" w:cs="Times New Roman"/>
          <w:i/>
          <w:iCs/>
          <w:szCs w:val="24"/>
          <w:lang w:val="it-IT" w:eastAsia="en-GB"/>
        </w:rPr>
        <w:t xml:space="preserve"> </w:t>
      </w:r>
      <w:proofErr w:type="spellStart"/>
      <w:r w:rsidRPr="00D80DFA">
        <w:rPr>
          <w:rFonts w:eastAsia="Times New Roman" w:cs="Times New Roman"/>
          <w:i/>
          <w:iCs/>
          <w:szCs w:val="24"/>
          <w:lang w:val="it-IT" w:eastAsia="en-GB"/>
        </w:rPr>
        <w:t>Pariwisata</w:t>
      </w:r>
      <w:proofErr w:type="spellEnd"/>
      <w:r w:rsidRPr="00D80DFA">
        <w:rPr>
          <w:rFonts w:eastAsia="Times New Roman" w:cs="Times New Roman"/>
          <w:i/>
          <w:iCs/>
          <w:szCs w:val="24"/>
          <w:lang w:val="it-IT" w:eastAsia="en-GB"/>
        </w:rPr>
        <w:t xml:space="preserve"> Indonesia</w:t>
      </w:r>
      <w:r w:rsidRPr="00D80DFA">
        <w:rPr>
          <w:rFonts w:eastAsia="Times New Roman" w:cs="Times New Roman"/>
          <w:szCs w:val="24"/>
          <w:lang w:val="it-IT" w:eastAsia="en-GB"/>
        </w:rPr>
        <w:t xml:space="preserve">, [online] 4(1), pp.1–7. </w:t>
      </w:r>
      <w:proofErr w:type="spellStart"/>
      <w:r w:rsidRPr="00D80DFA">
        <w:rPr>
          <w:rFonts w:eastAsia="Times New Roman" w:cs="Times New Roman"/>
          <w:szCs w:val="24"/>
          <w:lang w:val="it-IT" w:eastAsia="en-GB"/>
        </w:rPr>
        <w:t>doi:https</w:t>
      </w:r>
      <w:proofErr w:type="spellEnd"/>
      <w:r w:rsidRPr="00D80DFA">
        <w:rPr>
          <w:rFonts w:eastAsia="Times New Roman" w:cs="Times New Roman"/>
          <w:szCs w:val="24"/>
          <w:lang w:val="it-IT" w:eastAsia="en-GB"/>
        </w:rPr>
        <w:t>://doi.org/10.37253/altasia.v4i1.6348.</w:t>
      </w:r>
    </w:p>
    <w:p w14:paraId="23EFD6E8" w14:textId="77777777" w:rsidR="0036280D" w:rsidRPr="00C97D03" w:rsidRDefault="0036280D" w:rsidP="00C97D03">
      <w:pPr>
        <w:spacing w:after="240"/>
        <w:ind w:left="360"/>
        <w:rPr>
          <w:rFonts w:eastAsia="Times New Roman" w:cs="Times New Roman"/>
          <w:szCs w:val="24"/>
          <w:lang w:eastAsia="en-GB"/>
        </w:rPr>
      </w:pPr>
      <w:proofErr w:type="spellStart"/>
      <w:r w:rsidRPr="00C97D03">
        <w:rPr>
          <w:rFonts w:eastAsia="Times New Roman" w:cs="Times New Roman"/>
          <w:szCs w:val="24"/>
          <w:lang w:eastAsia="en-GB"/>
        </w:rPr>
        <w:t>Helmold</w:t>
      </w:r>
      <w:proofErr w:type="spellEnd"/>
      <w:r w:rsidRPr="00C97D03">
        <w:rPr>
          <w:rFonts w:eastAsia="Times New Roman" w:cs="Times New Roman"/>
          <w:szCs w:val="24"/>
          <w:lang w:eastAsia="en-GB"/>
        </w:rPr>
        <w:t xml:space="preserve">, M. (2020). </w:t>
      </w:r>
      <w:r w:rsidRPr="00C97D03">
        <w:rPr>
          <w:rFonts w:eastAsia="Times New Roman" w:cs="Times New Roman"/>
          <w:i/>
          <w:iCs/>
          <w:szCs w:val="24"/>
          <w:lang w:eastAsia="en-GB"/>
        </w:rPr>
        <w:t>Total revenue management (TRM) : case studies, best practices and industry insights</w:t>
      </w:r>
      <w:r w:rsidRPr="00C97D03">
        <w:rPr>
          <w:rFonts w:eastAsia="Times New Roman" w:cs="Times New Roman"/>
          <w:szCs w:val="24"/>
          <w:lang w:eastAsia="en-GB"/>
        </w:rPr>
        <w:t>. Cham, Switzerland: Springer.</w:t>
      </w:r>
    </w:p>
    <w:p w14:paraId="43143934" w14:textId="77777777" w:rsidR="0036280D" w:rsidRPr="00C97D03" w:rsidRDefault="0036280D" w:rsidP="00C97D03">
      <w:pPr>
        <w:spacing w:after="240"/>
        <w:ind w:left="360"/>
        <w:rPr>
          <w:rFonts w:eastAsia="Times New Roman" w:cs="Times New Roman"/>
          <w:szCs w:val="24"/>
          <w:lang w:eastAsia="en-GB"/>
        </w:rPr>
      </w:pPr>
      <w:r w:rsidRPr="00C97D03">
        <w:rPr>
          <w:rFonts w:eastAsia="Times New Roman" w:cs="Times New Roman"/>
          <w:szCs w:val="24"/>
          <w:lang w:eastAsia="en-GB"/>
        </w:rPr>
        <w:t xml:space="preserve">Iman, N. and Valent, A.M.P. (2022). </w:t>
      </w:r>
      <w:r w:rsidRPr="00C97D03">
        <w:rPr>
          <w:rFonts w:eastAsia="Times New Roman" w:cs="Times New Roman"/>
          <w:i/>
          <w:iCs/>
          <w:szCs w:val="24"/>
          <w:lang w:eastAsia="en-GB"/>
        </w:rPr>
        <w:t>INTERNSHIP REPORT JW MARIOTT HOTEL SURABAYA</w:t>
      </w:r>
      <w:r w:rsidRPr="00C97D03">
        <w:rPr>
          <w:rFonts w:eastAsia="Times New Roman" w:cs="Times New Roman"/>
          <w:szCs w:val="24"/>
          <w:lang w:eastAsia="en-GB"/>
        </w:rPr>
        <w:t>. [online] repository.ottimmo.ac.id. Available at: http://repository.ottimmo.ac.id/647/.</w:t>
      </w:r>
    </w:p>
    <w:p w14:paraId="79E35F32" w14:textId="77777777" w:rsidR="0036280D" w:rsidRPr="00C97D03" w:rsidRDefault="0036280D" w:rsidP="00C97D03">
      <w:pPr>
        <w:spacing w:after="240"/>
        <w:ind w:left="360"/>
        <w:rPr>
          <w:rFonts w:eastAsia="Times New Roman" w:cs="Times New Roman"/>
          <w:szCs w:val="24"/>
          <w:lang w:eastAsia="en-GB"/>
        </w:rPr>
      </w:pPr>
      <w:r w:rsidRPr="00D80DFA">
        <w:rPr>
          <w:rFonts w:eastAsia="Times New Roman" w:cs="Times New Roman"/>
          <w:szCs w:val="24"/>
          <w:lang w:val="it-IT" w:eastAsia="en-GB"/>
        </w:rPr>
        <w:t xml:space="preserve">Ivanov, S., Del Chiappa, G. and </w:t>
      </w:r>
      <w:proofErr w:type="spellStart"/>
      <w:r w:rsidRPr="00D80DFA">
        <w:rPr>
          <w:rFonts w:eastAsia="Times New Roman" w:cs="Times New Roman"/>
          <w:szCs w:val="24"/>
          <w:lang w:val="it-IT" w:eastAsia="en-GB"/>
        </w:rPr>
        <w:t>Heyes</w:t>
      </w:r>
      <w:proofErr w:type="spellEnd"/>
      <w:r w:rsidRPr="00D80DFA">
        <w:rPr>
          <w:rFonts w:eastAsia="Times New Roman" w:cs="Times New Roman"/>
          <w:szCs w:val="24"/>
          <w:lang w:val="it-IT" w:eastAsia="en-GB"/>
        </w:rPr>
        <w:t xml:space="preserve">, A. (2021). </w:t>
      </w:r>
      <w:r w:rsidRPr="00C97D03">
        <w:rPr>
          <w:rFonts w:eastAsia="Times New Roman" w:cs="Times New Roman"/>
          <w:szCs w:val="24"/>
          <w:lang w:eastAsia="en-GB"/>
        </w:rPr>
        <w:t xml:space="preserve">The research-practice gap in hotel revenue management: Insights from Italy. </w:t>
      </w:r>
      <w:r w:rsidRPr="00C97D03">
        <w:rPr>
          <w:rFonts w:eastAsia="Times New Roman" w:cs="Times New Roman"/>
          <w:i/>
          <w:iCs/>
          <w:szCs w:val="24"/>
          <w:lang w:eastAsia="en-GB"/>
        </w:rPr>
        <w:t>International Journal of Hospitality Management</w:t>
      </w:r>
      <w:r w:rsidRPr="00C97D03">
        <w:rPr>
          <w:rFonts w:eastAsia="Times New Roman" w:cs="Times New Roman"/>
          <w:szCs w:val="24"/>
          <w:lang w:eastAsia="en-GB"/>
        </w:rPr>
        <w:t xml:space="preserve">, 95, p.102924. </w:t>
      </w:r>
      <w:proofErr w:type="spellStart"/>
      <w:r w:rsidRPr="00C97D03">
        <w:rPr>
          <w:rFonts w:eastAsia="Times New Roman" w:cs="Times New Roman"/>
          <w:szCs w:val="24"/>
          <w:lang w:eastAsia="en-GB"/>
        </w:rPr>
        <w:t>doi:https</w:t>
      </w:r>
      <w:proofErr w:type="spellEnd"/>
      <w:r w:rsidRPr="00C97D03">
        <w:rPr>
          <w:rFonts w:eastAsia="Times New Roman" w:cs="Times New Roman"/>
          <w:szCs w:val="24"/>
          <w:lang w:eastAsia="en-GB"/>
        </w:rPr>
        <w:t>://doi.org/10.1016/j.ijhm.2021.102924.</w:t>
      </w:r>
    </w:p>
    <w:p w14:paraId="22C8032B" w14:textId="77777777" w:rsidR="0036280D" w:rsidRPr="00C97D03" w:rsidRDefault="0036280D" w:rsidP="00C97D03">
      <w:pPr>
        <w:spacing w:after="240"/>
        <w:ind w:left="360"/>
        <w:rPr>
          <w:rFonts w:eastAsia="Times New Roman" w:cs="Times New Roman"/>
          <w:szCs w:val="24"/>
          <w:lang w:eastAsia="en-GB"/>
        </w:rPr>
      </w:pPr>
      <w:r w:rsidRPr="00C97D03">
        <w:rPr>
          <w:rFonts w:eastAsia="Times New Roman" w:cs="Times New Roman"/>
          <w:szCs w:val="24"/>
          <w:lang w:eastAsia="en-GB"/>
        </w:rPr>
        <w:t xml:space="preserve">Ivanov, S.H. (2014). </w:t>
      </w:r>
      <w:r w:rsidRPr="00C97D03">
        <w:rPr>
          <w:rFonts w:eastAsia="Times New Roman" w:cs="Times New Roman"/>
          <w:i/>
          <w:iCs/>
          <w:szCs w:val="24"/>
          <w:lang w:eastAsia="en-GB"/>
        </w:rPr>
        <w:t>Hotel Revenue Management</w:t>
      </w:r>
      <w:r w:rsidRPr="00C97D03">
        <w:rPr>
          <w:rFonts w:eastAsia="Times New Roman" w:cs="Times New Roman"/>
          <w:szCs w:val="24"/>
          <w:lang w:eastAsia="en-GB"/>
        </w:rPr>
        <w:t>. Red Globe Press .</w:t>
      </w:r>
    </w:p>
    <w:p w14:paraId="6E2E41CA" w14:textId="77777777" w:rsidR="0036280D" w:rsidRPr="00D80DFA" w:rsidRDefault="0036280D" w:rsidP="00C97D03">
      <w:pPr>
        <w:spacing w:after="240"/>
        <w:ind w:left="360"/>
        <w:rPr>
          <w:rFonts w:eastAsia="Times New Roman" w:cs="Times New Roman"/>
          <w:szCs w:val="24"/>
          <w:lang w:val="de-DE" w:eastAsia="en-GB"/>
        </w:rPr>
      </w:pPr>
      <w:r w:rsidRPr="00C97D03">
        <w:rPr>
          <w:rFonts w:eastAsia="Times New Roman" w:cs="Times New Roman"/>
          <w:szCs w:val="24"/>
          <w:lang w:eastAsia="en-GB"/>
        </w:rPr>
        <w:t xml:space="preserve">Ji, X., Jiang, P. and Sun, M. (2022). </w:t>
      </w:r>
      <w:r w:rsidRPr="00C97D03">
        <w:rPr>
          <w:rFonts w:eastAsia="Times New Roman" w:cs="Times New Roman"/>
          <w:i/>
          <w:iCs/>
          <w:szCs w:val="24"/>
          <w:lang w:eastAsia="en-GB"/>
        </w:rPr>
        <w:t>Research of Pricing Strategy from Multi-Channel</w:t>
      </w:r>
      <w:r w:rsidRPr="00C97D03">
        <w:rPr>
          <w:rFonts w:eastAsia="Times New Roman" w:cs="Times New Roman"/>
          <w:szCs w:val="24"/>
          <w:lang w:eastAsia="en-GB"/>
        </w:rPr>
        <w:t xml:space="preserve">. </w:t>
      </w:r>
      <w:r w:rsidRPr="00D80DFA">
        <w:rPr>
          <w:rFonts w:eastAsia="Times New Roman" w:cs="Times New Roman"/>
          <w:szCs w:val="24"/>
          <w:lang w:val="de-DE" w:eastAsia="en-GB"/>
        </w:rPr>
        <w:t xml:space="preserve">[online] www.atlantis-press.com. </w:t>
      </w:r>
      <w:proofErr w:type="spellStart"/>
      <w:r w:rsidRPr="00D80DFA">
        <w:rPr>
          <w:rFonts w:eastAsia="Times New Roman" w:cs="Times New Roman"/>
          <w:szCs w:val="24"/>
          <w:lang w:val="de-DE" w:eastAsia="en-GB"/>
        </w:rPr>
        <w:t>doi:https</w:t>
      </w:r>
      <w:proofErr w:type="spellEnd"/>
      <w:r w:rsidRPr="00D80DFA">
        <w:rPr>
          <w:rFonts w:eastAsia="Times New Roman" w:cs="Times New Roman"/>
          <w:szCs w:val="24"/>
          <w:lang w:val="de-DE" w:eastAsia="en-GB"/>
        </w:rPr>
        <w:t>://doi.org/10.2991/aebmr.k.220307.480.</w:t>
      </w:r>
    </w:p>
    <w:p w14:paraId="7F9ED2EC" w14:textId="77777777" w:rsidR="0036280D" w:rsidRPr="00C97D03" w:rsidRDefault="0036280D" w:rsidP="00C97D03">
      <w:pPr>
        <w:spacing w:after="240"/>
        <w:ind w:left="360"/>
        <w:rPr>
          <w:rFonts w:eastAsia="Times New Roman" w:cs="Times New Roman"/>
          <w:szCs w:val="24"/>
          <w:lang w:eastAsia="en-GB"/>
        </w:rPr>
      </w:pPr>
      <w:proofErr w:type="spellStart"/>
      <w:r w:rsidRPr="00C97D03">
        <w:rPr>
          <w:rFonts w:eastAsia="Times New Roman" w:cs="Times New Roman"/>
          <w:szCs w:val="24"/>
          <w:lang w:eastAsia="en-GB"/>
        </w:rPr>
        <w:lastRenderedPageBreak/>
        <w:t>Josiassen</w:t>
      </w:r>
      <w:proofErr w:type="spellEnd"/>
      <w:r w:rsidRPr="00C97D03">
        <w:rPr>
          <w:rFonts w:eastAsia="Times New Roman" w:cs="Times New Roman"/>
          <w:szCs w:val="24"/>
          <w:lang w:eastAsia="en-GB"/>
        </w:rPr>
        <w:t xml:space="preserve">, A., Kock, F., Assaf, A.G. and </w:t>
      </w:r>
      <w:proofErr w:type="spellStart"/>
      <w:r w:rsidRPr="00C97D03">
        <w:rPr>
          <w:rFonts w:eastAsia="Times New Roman" w:cs="Times New Roman"/>
          <w:szCs w:val="24"/>
          <w:lang w:eastAsia="en-GB"/>
        </w:rPr>
        <w:t>Berbekova</w:t>
      </w:r>
      <w:proofErr w:type="spellEnd"/>
      <w:r w:rsidRPr="00C97D03">
        <w:rPr>
          <w:rFonts w:eastAsia="Times New Roman" w:cs="Times New Roman"/>
          <w:szCs w:val="24"/>
          <w:lang w:eastAsia="en-GB"/>
        </w:rPr>
        <w:t xml:space="preserve">, A. (2023). The role of affinity and animosity on solidarity with Ukraine and hospitality outcomes. </w:t>
      </w:r>
      <w:r w:rsidRPr="00C97D03">
        <w:rPr>
          <w:rFonts w:eastAsia="Times New Roman" w:cs="Times New Roman"/>
          <w:i/>
          <w:iCs/>
          <w:szCs w:val="24"/>
          <w:lang w:eastAsia="en-GB"/>
        </w:rPr>
        <w:t>Tourism Management</w:t>
      </w:r>
      <w:r w:rsidRPr="00C97D03">
        <w:rPr>
          <w:rFonts w:eastAsia="Times New Roman" w:cs="Times New Roman"/>
          <w:szCs w:val="24"/>
          <w:lang w:eastAsia="en-GB"/>
        </w:rPr>
        <w:t xml:space="preserve">, 96, p.104712. </w:t>
      </w:r>
      <w:proofErr w:type="spellStart"/>
      <w:r w:rsidRPr="00C97D03">
        <w:rPr>
          <w:rFonts w:eastAsia="Times New Roman" w:cs="Times New Roman"/>
          <w:szCs w:val="24"/>
          <w:lang w:eastAsia="en-GB"/>
        </w:rPr>
        <w:t>doi:https</w:t>
      </w:r>
      <w:proofErr w:type="spellEnd"/>
      <w:r w:rsidRPr="00C97D03">
        <w:rPr>
          <w:rFonts w:eastAsia="Times New Roman" w:cs="Times New Roman"/>
          <w:szCs w:val="24"/>
          <w:lang w:eastAsia="en-GB"/>
        </w:rPr>
        <w:t>://doi.org/10.1016/j.tourman.2022.104712.</w:t>
      </w:r>
    </w:p>
    <w:p w14:paraId="0B0EA159" w14:textId="77777777" w:rsidR="0036280D" w:rsidRPr="00C97D03" w:rsidRDefault="0036280D" w:rsidP="00C97D03">
      <w:pPr>
        <w:spacing w:after="240"/>
        <w:ind w:left="360"/>
        <w:rPr>
          <w:rFonts w:eastAsia="Times New Roman" w:cs="Times New Roman"/>
          <w:szCs w:val="24"/>
          <w:lang w:eastAsia="en-GB"/>
        </w:rPr>
      </w:pPr>
      <w:r w:rsidRPr="00C97D03">
        <w:rPr>
          <w:rFonts w:eastAsia="Times New Roman" w:cs="Times New Roman"/>
          <w:szCs w:val="24"/>
          <w:lang w:eastAsia="en-GB"/>
        </w:rPr>
        <w:t xml:space="preserve">Lee, S.H., Deale, C.S. and Lee, J. (2022). Does it pay to book direct?: Customers’ perceptions of online channel distributors, price, and loyalty membership on brand dimensions. </w:t>
      </w:r>
      <w:r w:rsidRPr="00C97D03">
        <w:rPr>
          <w:rFonts w:eastAsia="Times New Roman" w:cs="Times New Roman"/>
          <w:i/>
          <w:iCs/>
          <w:szCs w:val="24"/>
          <w:lang w:eastAsia="en-GB"/>
        </w:rPr>
        <w:t>Journal of Revenue and Pricing Management</w:t>
      </w:r>
      <w:r w:rsidRPr="00C97D03">
        <w:rPr>
          <w:rFonts w:eastAsia="Times New Roman" w:cs="Times New Roman"/>
          <w:szCs w:val="24"/>
          <w:lang w:eastAsia="en-GB"/>
        </w:rPr>
        <w:t xml:space="preserve">. </w:t>
      </w:r>
      <w:proofErr w:type="spellStart"/>
      <w:r w:rsidRPr="00C97D03">
        <w:rPr>
          <w:rFonts w:eastAsia="Times New Roman" w:cs="Times New Roman"/>
          <w:szCs w:val="24"/>
          <w:lang w:eastAsia="en-GB"/>
        </w:rPr>
        <w:t>doi:https</w:t>
      </w:r>
      <w:proofErr w:type="spellEnd"/>
      <w:r w:rsidRPr="00C97D03">
        <w:rPr>
          <w:rFonts w:eastAsia="Times New Roman" w:cs="Times New Roman"/>
          <w:szCs w:val="24"/>
          <w:lang w:eastAsia="en-GB"/>
        </w:rPr>
        <w:t>://doi.org/10.1057/s41272-022-00382-x.</w:t>
      </w:r>
    </w:p>
    <w:p w14:paraId="4B507F51" w14:textId="77777777" w:rsidR="0036280D" w:rsidRPr="00C97D03" w:rsidRDefault="0036280D" w:rsidP="00C97D03">
      <w:pPr>
        <w:spacing w:after="240"/>
        <w:ind w:left="360"/>
        <w:rPr>
          <w:rFonts w:eastAsia="Times New Roman" w:cs="Times New Roman"/>
          <w:szCs w:val="24"/>
          <w:lang w:eastAsia="en-GB"/>
        </w:rPr>
      </w:pPr>
      <w:r w:rsidRPr="00C97D03">
        <w:rPr>
          <w:rFonts w:eastAsia="Times New Roman" w:cs="Times New Roman"/>
          <w:szCs w:val="24"/>
          <w:lang w:eastAsia="en-GB"/>
        </w:rPr>
        <w:t xml:space="preserve">Lucas, P. (2015). </w:t>
      </w:r>
      <w:r w:rsidRPr="00C97D03">
        <w:rPr>
          <w:rFonts w:eastAsia="Times New Roman" w:cs="Times New Roman"/>
          <w:i/>
          <w:iCs/>
          <w:szCs w:val="24"/>
          <w:lang w:eastAsia="en-GB"/>
        </w:rPr>
        <w:t>The business environment</w:t>
      </w:r>
      <w:r w:rsidRPr="00C97D03">
        <w:rPr>
          <w:rFonts w:eastAsia="Times New Roman" w:cs="Times New Roman"/>
          <w:szCs w:val="24"/>
          <w:lang w:eastAsia="en-GB"/>
        </w:rPr>
        <w:t xml:space="preserve">. </w:t>
      </w:r>
      <w:proofErr w:type="spellStart"/>
      <w:r w:rsidRPr="00C97D03">
        <w:rPr>
          <w:rFonts w:eastAsia="Times New Roman" w:cs="Times New Roman"/>
          <w:szCs w:val="24"/>
          <w:lang w:eastAsia="en-GB"/>
        </w:rPr>
        <w:t>Wantirna</w:t>
      </w:r>
      <w:proofErr w:type="spellEnd"/>
      <w:r w:rsidRPr="00C97D03">
        <w:rPr>
          <w:rFonts w:eastAsia="Times New Roman" w:cs="Times New Roman"/>
          <w:szCs w:val="24"/>
          <w:lang w:eastAsia="en-GB"/>
        </w:rPr>
        <w:t xml:space="preserve"> South, Vic.: Outer Eastern College Of </w:t>
      </w:r>
      <w:proofErr w:type="spellStart"/>
      <w:r w:rsidRPr="00C97D03">
        <w:rPr>
          <w:rFonts w:eastAsia="Times New Roman" w:cs="Times New Roman"/>
          <w:szCs w:val="24"/>
          <w:lang w:eastAsia="en-GB"/>
        </w:rPr>
        <w:t>Tafe</w:t>
      </w:r>
      <w:proofErr w:type="spellEnd"/>
      <w:r w:rsidRPr="00C97D03">
        <w:rPr>
          <w:rFonts w:eastAsia="Times New Roman" w:cs="Times New Roman"/>
          <w:szCs w:val="24"/>
          <w:lang w:eastAsia="en-GB"/>
        </w:rPr>
        <w:t>.</w:t>
      </w:r>
    </w:p>
    <w:p w14:paraId="6A3111CD" w14:textId="77777777" w:rsidR="0036280D" w:rsidRPr="00C97D03" w:rsidRDefault="0036280D" w:rsidP="00C97D03">
      <w:pPr>
        <w:spacing w:after="240"/>
        <w:ind w:left="360"/>
        <w:rPr>
          <w:rFonts w:eastAsia="Times New Roman" w:cs="Times New Roman"/>
          <w:szCs w:val="24"/>
          <w:lang w:eastAsia="en-GB"/>
        </w:rPr>
      </w:pPr>
      <w:r w:rsidRPr="00D80DFA">
        <w:rPr>
          <w:rFonts w:eastAsia="Times New Roman" w:cs="Times New Roman"/>
          <w:szCs w:val="24"/>
          <w:lang w:val="it-IT" w:eastAsia="en-GB"/>
        </w:rPr>
        <w:t xml:space="preserve">Mantovani, A., Piga, C.A. and Reggiani, C. (2021). </w:t>
      </w:r>
      <w:r w:rsidRPr="00C97D03">
        <w:rPr>
          <w:rFonts w:eastAsia="Times New Roman" w:cs="Times New Roman"/>
          <w:szCs w:val="24"/>
          <w:lang w:eastAsia="en-GB"/>
        </w:rPr>
        <w:t xml:space="preserve">Online platform price parity clauses: Evidence from the EU Booking.com case. </w:t>
      </w:r>
      <w:r w:rsidRPr="00C97D03">
        <w:rPr>
          <w:rFonts w:eastAsia="Times New Roman" w:cs="Times New Roman"/>
          <w:i/>
          <w:iCs/>
          <w:szCs w:val="24"/>
          <w:lang w:eastAsia="en-GB"/>
        </w:rPr>
        <w:t>European Economic Review</w:t>
      </w:r>
      <w:r w:rsidRPr="00C97D03">
        <w:rPr>
          <w:rFonts w:eastAsia="Times New Roman" w:cs="Times New Roman"/>
          <w:szCs w:val="24"/>
          <w:lang w:eastAsia="en-GB"/>
        </w:rPr>
        <w:t xml:space="preserve">, 131, p.103625. </w:t>
      </w:r>
      <w:proofErr w:type="spellStart"/>
      <w:r w:rsidRPr="00C97D03">
        <w:rPr>
          <w:rFonts w:eastAsia="Times New Roman" w:cs="Times New Roman"/>
          <w:szCs w:val="24"/>
          <w:lang w:eastAsia="en-GB"/>
        </w:rPr>
        <w:t>doi:https</w:t>
      </w:r>
      <w:proofErr w:type="spellEnd"/>
      <w:r w:rsidRPr="00C97D03">
        <w:rPr>
          <w:rFonts w:eastAsia="Times New Roman" w:cs="Times New Roman"/>
          <w:szCs w:val="24"/>
          <w:lang w:eastAsia="en-GB"/>
        </w:rPr>
        <w:t>://doi.org/10.1016/j.euroecorev.2020.103625.</w:t>
      </w:r>
    </w:p>
    <w:p w14:paraId="7784DB55" w14:textId="77777777" w:rsidR="0036280D" w:rsidRPr="00C97D03" w:rsidRDefault="0036280D" w:rsidP="00C97D03">
      <w:pPr>
        <w:spacing w:after="240"/>
        <w:ind w:left="360"/>
        <w:rPr>
          <w:rFonts w:eastAsia="Times New Roman" w:cs="Times New Roman"/>
          <w:szCs w:val="24"/>
          <w:lang w:eastAsia="en-GB"/>
        </w:rPr>
      </w:pPr>
      <w:r w:rsidRPr="00C97D03">
        <w:rPr>
          <w:rFonts w:eastAsia="Times New Roman" w:cs="Times New Roman"/>
          <w:szCs w:val="24"/>
          <w:lang w:eastAsia="en-GB"/>
        </w:rPr>
        <w:t xml:space="preserve">Mauri, A.G. (2013). </w:t>
      </w:r>
      <w:r w:rsidRPr="00C97D03">
        <w:rPr>
          <w:rFonts w:eastAsia="Times New Roman" w:cs="Times New Roman"/>
          <w:i/>
          <w:iCs/>
          <w:szCs w:val="24"/>
          <w:lang w:eastAsia="en-GB"/>
        </w:rPr>
        <w:t>Hotel Revenue Management</w:t>
      </w:r>
      <w:r w:rsidRPr="00C97D03">
        <w:rPr>
          <w:rFonts w:eastAsia="Times New Roman" w:cs="Times New Roman"/>
          <w:szCs w:val="24"/>
          <w:lang w:eastAsia="en-GB"/>
        </w:rPr>
        <w:t xml:space="preserve">. Pearson Italia </w:t>
      </w:r>
      <w:proofErr w:type="spellStart"/>
      <w:r w:rsidRPr="00C97D03">
        <w:rPr>
          <w:rFonts w:eastAsia="Times New Roman" w:cs="Times New Roman"/>
          <w:szCs w:val="24"/>
          <w:lang w:eastAsia="en-GB"/>
        </w:rPr>
        <w:t>S.p.a</w:t>
      </w:r>
      <w:proofErr w:type="spellEnd"/>
      <w:r w:rsidRPr="00C97D03">
        <w:rPr>
          <w:rFonts w:eastAsia="Times New Roman" w:cs="Times New Roman"/>
          <w:szCs w:val="24"/>
          <w:lang w:eastAsia="en-GB"/>
        </w:rPr>
        <w:t>.</w:t>
      </w:r>
    </w:p>
    <w:p w14:paraId="3EDF415E" w14:textId="77777777" w:rsidR="0036280D" w:rsidRPr="00C97D03" w:rsidRDefault="0036280D" w:rsidP="00C97D03">
      <w:pPr>
        <w:spacing w:after="240"/>
        <w:ind w:left="360"/>
        <w:rPr>
          <w:rFonts w:eastAsia="Times New Roman" w:cs="Times New Roman"/>
          <w:szCs w:val="24"/>
          <w:lang w:eastAsia="en-GB"/>
        </w:rPr>
      </w:pPr>
      <w:proofErr w:type="spellStart"/>
      <w:r w:rsidRPr="00C97D03">
        <w:rPr>
          <w:rFonts w:eastAsia="Times New Roman" w:cs="Times New Roman"/>
          <w:szCs w:val="24"/>
          <w:lang w:eastAsia="en-GB"/>
        </w:rPr>
        <w:t>Mcguire</w:t>
      </w:r>
      <w:proofErr w:type="spellEnd"/>
      <w:r w:rsidRPr="00C97D03">
        <w:rPr>
          <w:rFonts w:eastAsia="Times New Roman" w:cs="Times New Roman"/>
          <w:szCs w:val="24"/>
          <w:lang w:eastAsia="en-GB"/>
        </w:rPr>
        <w:t xml:space="preserve">, K.A. (2016). </w:t>
      </w:r>
      <w:r w:rsidRPr="00C97D03">
        <w:rPr>
          <w:rFonts w:eastAsia="Times New Roman" w:cs="Times New Roman"/>
          <w:i/>
          <w:iCs/>
          <w:szCs w:val="24"/>
          <w:lang w:eastAsia="en-GB"/>
        </w:rPr>
        <w:t>Hotel pricing in a social world : driving value in the digital economy</w:t>
      </w:r>
      <w:r w:rsidRPr="00C97D03">
        <w:rPr>
          <w:rFonts w:eastAsia="Times New Roman" w:cs="Times New Roman"/>
          <w:szCs w:val="24"/>
          <w:lang w:eastAsia="en-GB"/>
        </w:rPr>
        <w:t>. Hoboken, New Jersey: John Wiley &amp; Sons, Inc.</w:t>
      </w:r>
    </w:p>
    <w:p w14:paraId="15DB85CC" w14:textId="77777777" w:rsidR="0036280D" w:rsidRPr="00C97D03" w:rsidRDefault="0036280D" w:rsidP="00C97D03">
      <w:pPr>
        <w:spacing w:after="240"/>
        <w:ind w:left="360"/>
        <w:rPr>
          <w:rFonts w:eastAsia="Times New Roman" w:cs="Times New Roman"/>
          <w:szCs w:val="24"/>
          <w:lang w:eastAsia="en-GB"/>
        </w:rPr>
      </w:pPr>
      <w:r w:rsidRPr="00C97D03">
        <w:rPr>
          <w:rFonts w:eastAsia="Times New Roman" w:cs="Times New Roman"/>
          <w:szCs w:val="24"/>
          <w:lang w:eastAsia="en-GB"/>
        </w:rPr>
        <w:t xml:space="preserve">Milan Marriott Hotel (2023). </w:t>
      </w:r>
      <w:r w:rsidRPr="00C97D03">
        <w:rPr>
          <w:rFonts w:eastAsia="Times New Roman" w:cs="Times New Roman"/>
          <w:i/>
          <w:iCs/>
          <w:szCs w:val="24"/>
          <w:lang w:eastAsia="en-GB"/>
        </w:rPr>
        <w:t>Milan Marriott Hotel - Guest Reservations</w:t>
      </w:r>
      <w:r w:rsidRPr="00C97D03">
        <w:rPr>
          <w:rFonts w:eastAsia="Times New Roman" w:cs="Times New Roman"/>
          <w:szCs w:val="24"/>
          <w:lang w:eastAsia="en-GB"/>
        </w:rPr>
        <w:t xml:space="preserve">. [online] www.guestreservations.com. Available at: https://www.guestreservations.com/milan-marriott-hotel/booking?gclid=CjwKCAjwscGjBhAXEiwAswQqNAlI8xR7wvjThvP6cWkgpy42Tb3OOuUi_FwpOtlGuHtQThGMvuOvmRoC8VcQAvD_BwE </w:t>
      </w:r>
      <w:r w:rsidR="00AA179C" w:rsidRPr="00C97D03">
        <w:rPr>
          <w:rFonts w:eastAsia="Times New Roman" w:cs="Times New Roman"/>
          <w:szCs w:val="24"/>
          <w:lang w:eastAsia="en-GB"/>
        </w:rPr>
        <w:t>[Accessed 26 May 2023]</w:t>
      </w:r>
      <w:r w:rsidRPr="00C97D03">
        <w:rPr>
          <w:rFonts w:eastAsia="Times New Roman" w:cs="Times New Roman"/>
          <w:szCs w:val="24"/>
          <w:lang w:eastAsia="en-GB"/>
        </w:rPr>
        <w:t>.</w:t>
      </w:r>
    </w:p>
    <w:p w14:paraId="21A8A400" w14:textId="77777777" w:rsidR="0036280D" w:rsidRPr="00C97D03" w:rsidRDefault="0036280D" w:rsidP="00C97D03">
      <w:pPr>
        <w:spacing w:after="240"/>
        <w:ind w:left="360"/>
        <w:rPr>
          <w:rFonts w:eastAsia="Times New Roman" w:cs="Times New Roman"/>
          <w:szCs w:val="24"/>
          <w:lang w:eastAsia="en-GB"/>
        </w:rPr>
      </w:pPr>
      <w:proofErr w:type="spellStart"/>
      <w:r w:rsidRPr="00C97D03">
        <w:rPr>
          <w:rFonts w:eastAsia="Times New Roman" w:cs="Times New Roman"/>
          <w:szCs w:val="24"/>
          <w:lang w:eastAsia="en-GB"/>
        </w:rPr>
        <w:t>Mody</w:t>
      </w:r>
      <w:proofErr w:type="spellEnd"/>
      <w:r w:rsidRPr="00C97D03">
        <w:rPr>
          <w:rFonts w:eastAsia="Times New Roman" w:cs="Times New Roman"/>
          <w:szCs w:val="24"/>
          <w:lang w:eastAsia="en-GB"/>
        </w:rPr>
        <w:t xml:space="preserve">, M., Wirtz, J., Fung So, K.K., Chun, H.H. and Liu, S.Q. (2020). Two-directional convergence of platform and pipeline business models. </w:t>
      </w:r>
      <w:r w:rsidRPr="00C97D03">
        <w:rPr>
          <w:rFonts w:eastAsia="Times New Roman" w:cs="Times New Roman"/>
          <w:i/>
          <w:iCs/>
          <w:szCs w:val="24"/>
          <w:lang w:eastAsia="en-GB"/>
        </w:rPr>
        <w:t>Journal of Service Management</w:t>
      </w:r>
      <w:r w:rsidRPr="00C97D03">
        <w:rPr>
          <w:rFonts w:eastAsia="Times New Roman" w:cs="Times New Roman"/>
          <w:szCs w:val="24"/>
          <w:lang w:eastAsia="en-GB"/>
        </w:rPr>
        <w:t xml:space="preserve">, ahead-of-print(ahead-of-print). </w:t>
      </w:r>
      <w:proofErr w:type="spellStart"/>
      <w:r w:rsidRPr="00C97D03">
        <w:rPr>
          <w:rFonts w:eastAsia="Times New Roman" w:cs="Times New Roman"/>
          <w:szCs w:val="24"/>
          <w:lang w:eastAsia="en-GB"/>
        </w:rPr>
        <w:t>doi:https</w:t>
      </w:r>
      <w:proofErr w:type="spellEnd"/>
      <w:r w:rsidRPr="00C97D03">
        <w:rPr>
          <w:rFonts w:eastAsia="Times New Roman" w:cs="Times New Roman"/>
          <w:szCs w:val="24"/>
          <w:lang w:eastAsia="en-GB"/>
        </w:rPr>
        <w:t>://doi.org/10.1108/josm-11-2019-0351.</w:t>
      </w:r>
    </w:p>
    <w:p w14:paraId="5DA85303" w14:textId="77777777" w:rsidR="0036280D" w:rsidRPr="00C97D03" w:rsidRDefault="0036280D" w:rsidP="00C97D03">
      <w:pPr>
        <w:spacing w:after="240"/>
        <w:ind w:left="360"/>
        <w:rPr>
          <w:rFonts w:eastAsia="Times New Roman" w:cs="Times New Roman"/>
          <w:szCs w:val="24"/>
          <w:lang w:eastAsia="en-GB"/>
        </w:rPr>
      </w:pPr>
      <w:r w:rsidRPr="00C97D03">
        <w:rPr>
          <w:rFonts w:eastAsia="Times New Roman" w:cs="Times New Roman"/>
          <w:szCs w:val="24"/>
          <w:lang w:eastAsia="en-GB"/>
        </w:rPr>
        <w:t xml:space="preserve">Nair, </w:t>
      </w:r>
      <w:proofErr w:type="spellStart"/>
      <w:r w:rsidRPr="00C97D03">
        <w:rPr>
          <w:rFonts w:eastAsia="Times New Roman" w:cs="Times New Roman"/>
          <w:szCs w:val="24"/>
          <w:lang w:eastAsia="en-GB"/>
        </w:rPr>
        <w:t>Girish.K</w:t>
      </w:r>
      <w:proofErr w:type="spellEnd"/>
      <w:r w:rsidRPr="00C97D03">
        <w:rPr>
          <w:rFonts w:eastAsia="Times New Roman" w:cs="Times New Roman"/>
          <w:szCs w:val="24"/>
          <w:lang w:eastAsia="en-GB"/>
        </w:rPr>
        <w:t xml:space="preserve">. (2018). Dynamics of pricing and non-pricing strategies, revenue management performance and competitive advantage in hotel industry. </w:t>
      </w:r>
      <w:r w:rsidRPr="00C97D03">
        <w:rPr>
          <w:rFonts w:eastAsia="Times New Roman" w:cs="Times New Roman"/>
          <w:i/>
          <w:iCs/>
          <w:szCs w:val="24"/>
          <w:lang w:eastAsia="en-GB"/>
        </w:rPr>
        <w:t>International Journal of Hospitality Management</w:t>
      </w:r>
      <w:r w:rsidRPr="00C97D03">
        <w:rPr>
          <w:rFonts w:eastAsia="Times New Roman" w:cs="Times New Roman"/>
          <w:szCs w:val="24"/>
          <w:lang w:eastAsia="en-GB"/>
        </w:rPr>
        <w:t xml:space="preserve">, 82. </w:t>
      </w:r>
      <w:proofErr w:type="spellStart"/>
      <w:r w:rsidRPr="00C97D03">
        <w:rPr>
          <w:rFonts w:eastAsia="Times New Roman" w:cs="Times New Roman"/>
          <w:szCs w:val="24"/>
          <w:lang w:eastAsia="en-GB"/>
        </w:rPr>
        <w:t>doi:https</w:t>
      </w:r>
      <w:proofErr w:type="spellEnd"/>
      <w:r w:rsidRPr="00C97D03">
        <w:rPr>
          <w:rFonts w:eastAsia="Times New Roman" w:cs="Times New Roman"/>
          <w:szCs w:val="24"/>
          <w:lang w:eastAsia="en-GB"/>
        </w:rPr>
        <w:t>://doi.org/10.1016/j.ijhm.2018.10.007.</w:t>
      </w:r>
    </w:p>
    <w:p w14:paraId="1D859114" w14:textId="77777777" w:rsidR="0036280D" w:rsidRPr="00C97D03" w:rsidRDefault="0036280D" w:rsidP="00C97D03">
      <w:pPr>
        <w:spacing w:after="240"/>
        <w:ind w:left="360"/>
        <w:rPr>
          <w:rFonts w:eastAsia="Times New Roman" w:cs="Times New Roman"/>
          <w:szCs w:val="24"/>
          <w:lang w:eastAsia="en-GB"/>
        </w:rPr>
      </w:pPr>
      <w:r w:rsidRPr="00C97D03">
        <w:rPr>
          <w:rFonts w:eastAsia="Times New Roman" w:cs="Times New Roman"/>
          <w:szCs w:val="24"/>
          <w:lang w:eastAsia="en-GB"/>
        </w:rPr>
        <w:t xml:space="preserve">Neupane, R. and </w:t>
      </w:r>
      <w:proofErr w:type="spellStart"/>
      <w:r w:rsidRPr="00C97D03">
        <w:rPr>
          <w:rFonts w:eastAsia="Times New Roman" w:cs="Times New Roman"/>
          <w:szCs w:val="24"/>
          <w:lang w:eastAsia="en-GB"/>
        </w:rPr>
        <w:t>Khanal</w:t>
      </w:r>
      <w:proofErr w:type="spellEnd"/>
      <w:r w:rsidRPr="00C97D03">
        <w:rPr>
          <w:rFonts w:eastAsia="Times New Roman" w:cs="Times New Roman"/>
          <w:szCs w:val="24"/>
          <w:lang w:eastAsia="en-GB"/>
        </w:rPr>
        <w:t xml:space="preserve">, T.R. (2022). EVALUATION OF THE IMPACTS OF TRAINING ON EMPLOYEE PERFORMANCE IN THE UK HOTEL INDUSTRY: AN </w:t>
      </w:r>
      <w:r w:rsidRPr="00C97D03">
        <w:rPr>
          <w:rFonts w:eastAsia="Times New Roman" w:cs="Times New Roman"/>
          <w:szCs w:val="24"/>
          <w:lang w:eastAsia="en-GB"/>
        </w:rPr>
        <w:lastRenderedPageBreak/>
        <w:t xml:space="preserve">ANALYSIS OF EMPLOYEES’ PERSPECTIVES AT MARRIOTT INTERNATIONAL. </w:t>
      </w:r>
      <w:r w:rsidRPr="00C97D03">
        <w:rPr>
          <w:rFonts w:eastAsia="Times New Roman" w:cs="Times New Roman"/>
          <w:i/>
          <w:iCs/>
          <w:szCs w:val="24"/>
          <w:lang w:eastAsia="en-GB"/>
        </w:rPr>
        <w:t>International Journal of Research -GRANTHAALAYAH</w:t>
      </w:r>
      <w:r w:rsidRPr="00C97D03">
        <w:rPr>
          <w:rFonts w:eastAsia="Times New Roman" w:cs="Times New Roman"/>
          <w:szCs w:val="24"/>
          <w:lang w:eastAsia="en-GB"/>
        </w:rPr>
        <w:t xml:space="preserve">, 10(3), pp.57–85. </w:t>
      </w:r>
      <w:proofErr w:type="spellStart"/>
      <w:r w:rsidRPr="00C97D03">
        <w:rPr>
          <w:rFonts w:eastAsia="Times New Roman" w:cs="Times New Roman"/>
          <w:szCs w:val="24"/>
          <w:lang w:eastAsia="en-GB"/>
        </w:rPr>
        <w:t>doi:https</w:t>
      </w:r>
      <w:proofErr w:type="spellEnd"/>
      <w:r w:rsidRPr="00C97D03">
        <w:rPr>
          <w:rFonts w:eastAsia="Times New Roman" w:cs="Times New Roman"/>
          <w:szCs w:val="24"/>
          <w:lang w:eastAsia="en-GB"/>
        </w:rPr>
        <w:t>://doi.org/10.29121/granthaalayah.v10.i3.2022.4534.</w:t>
      </w:r>
    </w:p>
    <w:p w14:paraId="281B70D4" w14:textId="77777777" w:rsidR="0036280D" w:rsidRPr="00C97D03" w:rsidRDefault="0036280D" w:rsidP="00C97D03">
      <w:pPr>
        <w:spacing w:after="240"/>
        <w:ind w:left="360"/>
        <w:rPr>
          <w:rFonts w:eastAsia="Times New Roman" w:cs="Times New Roman"/>
          <w:szCs w:val="24"/>
          <w:lang w:eastAsia="en-GB"/>
        </w:rPr>
      </w:pPr>
      <w:r w:rsidRPr="00C97D03">
        <w:rPr>
          <w:rFonts w:eastAsia="Times New Roman" w:cs="Times New Roman"/>
          <w:szCs w:val="24"/>
          <w:lang w:eastAsia="en-GB"/>
        </w:rPr>
        <w:t xml:space="preserve">Neves, D.D. (2022). Marriott international inc. equity research - the hotel Giant´s recovery. </w:t>
      </w:r>
      <w:r w:rsidRPr="00C97D03">
        <w:rPr>
          <w:rFonts w:eastAsia="Times New Roman" w:cs="Times New Roman"/>
          <w:i/>
          <w:iCs/>
          <w:szCs w:val="24"/>
          <w:lang w:eastAsia="en-GB"/>
        </w:rPr>
        <w:t>run.unl.pt</w:t>
      </w:r>
      <w:r w:rsidRPr="00C97D03">
        <w:rPr>
          <w:rFonts w:eastAsia="Times New Roman" w:cs="Times New Roman"/>
          <w:szCs w:val="24"/>
          <w:lang w:eastAsia="en-GB"/>
        </w:rPr>
        <w:t>. [online] Available at: https://run.unl.pt/handle/10362/143257.</w:t>
      </w:r>
    </w:p>
    <w:p w14:paraId="3FC43036" w14:textId="77777777" w:rsidR="0036280D" w:rsidRPr="00C97D03" w:rsidRDefault="0036280D" w:rsidP="00C97D03">
      <w:pPr>
        <w:spacing w:after="240"/>
        <w:ind w:left="360"/>
        <w:rPr>
          <w:rFonts w:eastAsia="Times New Roman" w:cs="Times New Roman"/>
          <w:szCs w:val="24"/>
          <w:lang w:eastAsia="en-GB"/>
        </w:rPr>
      </w:pPr>
      <w:proofErr w:type="spellStart"/>
      <w:r w:rsidRPr="00C97D03">
        <w:rPr>
          <w:rFonts w:eastAsia="Times New Roman" w:cs="Times New Roman"/>
          <w:szCs w:val="24"/>
          <w:lang w:eastAsia="en-GB"/>
        </w:rPr>
        <w:t>Ollila</w:t>
      </w:r>
      <w:proofErr w:type="spellEnd"/>
      <w:r w:rsidRPr="00C97D03">
        <w:rPr>
          <w:rFonts w:eastAsia="Times New Roman" w:cs="Times New Roman"/>
          <w:szCs w:val="24"/>
          <w:lang w:eastAsia="en-GB"/>
        </w:rPr>
        <w:t xml:space="preserve">, J. (2023). </w:t>
      </w:r>
      <w:r w:rsidRPr="00C97D03">
        <w:rPr>
          <w:rFonts w:eastAsia="Times New Roman" w:cs="Times New Roman"/>
          <w:i/>
          <w:iCs/>
          <w:szCs w:val="24"/>
          <w:lang w:eastAsia="en-GB"/>
        </w:rPr>
        <w:t>Marriott Worldwide 20% Off Escapes For Stays Through April 2, 2023</w:t>
      </w:r>
      <w:r w:rsidRPr="00C97D03">
        <w:rPr>
          <w:rFonts w:eastAsia="Times New Roman" w:cs="Times New Roman"/>
          <w:szCs w:val="24"/>
          <w:lang w:eastAsia="en-GB"/>
        </w:rPr>
        <w:t xml:space="preserve">. [online] </w:t>
      </w:r>
      <w:proofErr w:type="spellStart"/>
      <w:r w:rsidRPr="00C97D03">
        <w:rPr>
          <w:rFonts w:eastAsia="Times New Roman" w:cs="Times New Roman"/>
          <w:szCs w:val="24"/>
          <w:lang w:eastAsia="en-GB"/>
        </w:rPr>
        <w:t>LoyaltyLobby</w:t>
      </w:r>
      <w:proofErr w:type="spellEnd"/>
      <w:r w:rsidRPr="00C97D03">
        <w:rPr>
          <w:rFonts w:eastAsia="Times New Roman" w:cs="Times New Roman"/>
          <w:szCs w:val="24"/>
          <w:lang w:eastAsia="en-GB"/>
        </w:rPr>
        <w:t xml:space="preserve">. Available at: https://loyaltylobby.com/2023/03/01/marriott-worldwide-20-off-escapes-for-stays-through-april-2-2023/ </w:t>
      </w:r>
      <w:r w:rsidR="00AA179C" w:rsidRPr="00C97D03">
        <w:rPr>
          <w:rFonts w:eastAsia="Times New Roman" w:cs="Times New Roman"/>
          <w:szCs w:val="24"/>
          <w:lang w:eastAsia="en-GB"/>
        </w:rPr>
        <w:t>[Accessed 26 May 2023]</w:t>
      </w:r>
      <w:r w:rsidRPr="00C97D03">
        <w:rPr>
          <w:rFonts w:eastAsia="Times New Roman" w:cs="Times New Roman"/>
          <w:szCs w:val="24"/>
          <w:lang w:eastAsia="en-GB"/>
        </w:rPr>
        <w:t>.</w:t>
      </w:r>
    </w:p>
    <w:p w14:paraId="647A4E1F" w14:textId="77777777" w:rsidR="0036280D" w:rsidRPr="00C97D03" w:rsidRDefault="0036280D" w:rsidP="00C97D03">
      <w:pPr>
        <w:spacing w:after="240"/>
        <w:ind w:left="360"/>
        <w:rPr>
          <w:rFonts w:eastAsia="Times New Roman" w:cs="Times New Roman"/>
          <w:szCs w:val="24"/>
          <w:lang w:eastAsia="en-GB"/>
        </w:rPr>
      </w:pPr>
      <w:r w:rsidRPr="00C97D03">
        <w:rPr>
          <w:rFonts w:eastAsia="Times New Roman" w:cs="Times New Roman"/>
          <w:szCs w:val="24"/>
          <w:lang w:eastAsia="en-GB"/>
        </w:rPr>
        <w:t xml:space="preserve">Park, S. and </w:t>
      </w:r>
      <w:proofErr w:type="spellStart"/>
      <w:r w:rsidRPr="00C97D03">
        <w:rPr>
          <w:rFonts w:eastAsia="Times New Roman" w:cs="Times New Roman"/>
          <w:szCs w:val="24"/>
          <w:lang w:eastAsia="en-GB"/>
        </w:rPr>
        <w:t>Lehto</w:t>
      </w:r>
      <w:proofErr w:type="spellEnd"/>
      <w:r w:rsidRPr="00C97D03">
        <w:rPr>
          <w:rFonts w:eastAsia="Times New Roman" w:cs="Times New Roman"/>
          <w:szCs w:val="24"/>
          <w:lang w:eastAsia="en-GB"/>
        </w:rPr>
        <w:t xml:space="preserve">, X. (2021). Understanding the opaque priority of safety measures and hotel customer choices after the COVID-19 pandemic: an application of discrete choice analysis. </w:t>
      </w:r>
      <w:r w:rsidRPr="00C97D03">
        <w:rPr>
          <w:rFonts w:eastAsia="Times New Roman" w:cs="Times New Roman"/>
          <w:i/>
          <w:iCs/>
          <w:szCs w:val="24"/>
          <w:lang w:eastAsia="en-GB"/>
        </w:rPr>
        <w:t>Journal of Travel &amp; Tourism Marketing</w:t>
      </w:r>
      <w:r w:rsidRPr="00C97D03">
        <w:rPr>
          <w:rFonts w:eastAsia="Times New Roman" w:cs="Times New Roman"/>
          <w:szCs w:val="24"/>
          <w:lang w:eastAsia="en-GB"/>
        </w:rPr>
        <w:t xml:space="preserve">, 38(7), pp.653–665. </w:t>
      </w:r>
      <w:proofErr w:type="spellStart"/>
      <w:r w:rsidRPr="00C97D03">
        <w:rPr>
          <w:rFonts w:eastAsia="Times New Roman" w:cs="Times New Roman"/>
          <w:szCs w:val="24"/>
          <w:lang w:eastAsia="en-GB"/>
        </w:rPr>
        <w:t>doi:https</w:t>
      </w:r>
      <w:proofErr w:type="spellEnd"/>
      <w:r w:rsidRPr="00C97D03">
        <w:rPr>
          <w:rFonts w:eastAsia="Times New Roman" w:cs="Times New Roman"/>
          <w:szCs w:val="24"/>
          <w:lang w:eastAsia="en-GB"/>
        </w:rPr>
        <w:t>://doi.org/10.1080/10548408.2021.1985038.</w:t>
      </w:r>
    </w:p>
    <w:p w14:paraId="4313F88B" w14:textId="77777777" w:rsidR="0036280D" w:rsidRPr="00C97D03" w:rsidRDefault="0036280D" w:rsidP="00C97D03">
      <w:pPr>
        <w:spacing w:after="240"/>
        <w:ind w:left="360"/>
        <w:rPr>
          <w:rFonts w:eastAsia="Times New Roman" w:cs="Times New Roman"/>
          <w:szCs w:val="24"/>
          <w:lang w:eastAsia="en-GB"/>
        </w:rPr>
      </w:pPr>
      <w:proofErr w:type="spellStart"/>
      <w:r w:rsidRPr="00C97D03">
        <w:rPr>
          <w:rFonts w:eastAsia="Times New Roman" w:cs="Times New Roman"/>
          <w:szCs w:val="24"/>
          <w:lang w:eastAsia="en-GB"/>
        </w:rPr>
        <w:t>Petricek</w:t>
      </w:r>
      <w:proofErr w:type="spellEnd"/>
      <w:r w:rsidRPr="00C97D03">
        <w:rPr>
          <w:rFonts w:eastAsia="Times New Roman" w:cs="Times New Roman"/>
          <w:szCs w:val="24"/>
          <w:lang w:eastAsia="en-GB"/>
        </w:rPr>
        <w:t xml:space="preserve">, M., Chalupa, S. and </w:t>
      </w:r>
      <w:proofErr w:type="spellStart"/>
      <w:r w:rsidRPr="00C97D03">
        <w:rPr>
          <w:rFonts w:eastAsia="Times New Roman" w:cs="Times New Roman"/>
          <w:szCs w:val="24"/>
          <w:lang w:eastAsia="en-GB"/>
        </w:rPr>
        <w:t>Chadt</w:t>
      </w:r>
      <w:proofErr w:type="spellEnd"/>
      <w:r w:rsidRPr="00C97D03">
        <w:rPr>
          <w:rFonts w:eastAsia="Times New Roman" w:cs="Times New Roman"/>
          <w:szCs w:val="24"/>
          <w:lang w:eastAsia="en-GB"/>
        </w:rPr>
        <w:t xml:space="preserve">, K. (2020). Identification of Consumer </w:t>
      </w:r>
      <w:proofErr w:type="spellStart"/>
      <w:r w:rsidRPr="00C97D03">
        <w:rPr>
          <w:rFonts w:eastAsia="Times New Roman" w:cs="Times New Roman"/>
          <w:szCs w:val="24"/>
          <w:lang w:eastAsia="en-GB"/>
        </w:rPr>
        <w:t>Behavior</w:t>
      </w:r>
      <w:proofErr w:type="spellEnd"/>
      <w:r w:rsidRPr="00C97D03">
        <w:rPr>
          <w:rFonts w:eastAsia="Times New Roman" w:cs="Times New Roman"/>
          <w:szCs w:val="24"/>
          <w:lang w:eastAsia="en-GB"/>
        </w:rPr>
        <w:t xml:space="preserve"> Based on Price Elasticity: A Case Study of the Prague Market of Accommodation Services. </w:t>
      </w:r>
      <w:r w:rsidRPr="00C97D03">
        <w:rPr>
          <w:rFonts w:eastAsia="Times New Roman" w:cs="Times New Roman"/>
          <w:i/>
          <w:iCs/>
          <w:szCs w:val="24"/>
          <w:lang w:eastAsia="en-GB"/>
        </w:rPr>
        <w:t>Sustainability</w:t>
      </w:r>
      <w:r w:rsidRPr="00C97D03">
        <w:rPr>
          <w:rFonts w:eastAsia="Times New Roman" w:cs="Times New Roman"/>
          <w:szCs w:val="24"/>
          <w:lang w:eastAsia="en-GB"/>
        </w:rPr>
        <w:t xml:space="preserve">, 12(22), p.9452. </w:t>
      </w:r>
      <w:proofErr w:type="spellStart"/>
      <w:r w:rsidRPr="00C97D03">
        <w:rPr>
          <w:rFonts w:eastAsia="Times New Roman" w:cs="Times New Roman"/>
          <w:szCs w:val="24"/>
          <w:lang w:eastAsia="en-GB"/>
        </w:rPr>
        <w:t>doi:https</w:t>
      </w:r>
      <w:proofErr w:type="spellEnd"/>
      <w:r w:rsidRPr="00C97D03">
        <w:rPr>
          <w:rFonts w:eastAsia="Times New Roman" w:cs="Times New Roman"/>
          <w:szCs w:val="24"/>
          <w:lang w:eastAsia="en-GB"/>
        </w:rPr>
        <w:t>://doi.org/10.3390/su12229452.</w:t>
      </w:r>
    </w:p>
    <w:p w14:paraId="7032BAF2" w14:textId="77777777" w:rsidR="0036280D" w:rsidRPr="00C97D03" w:rsidRDefault="0036280D" w:rsidP="00C97D03">
      <w:pPr>
        <w:spacing w:after="240"/>
        <w:ind w:left="360"/>
        <w:rPr>
          <w:rFonts w:eastAsia="Times New Roman" w:cs="Times New Roman"/>
          <w:szCs w:val="24"/>
          <w:lang w:eastAsia="en-GB"/>
        </w:rPr>
      </w:pPr>
      <w:proofErr w:type="spellStart"/>
      <w:r w:rsidRPr="00C97D03">
        <w:rPr>
          <w:rFonts w:eastAsia="Times New Roman" w:cs="Times New Roman"/>
          <w:szCs w:val="24"/>
          <w:lang w:eastAsia="en-GB"/>
        </w:rPr>
        <w:t>Prete</w:t>
      </w:r>
      <w:proofErr w:type="spellEnd"/>
      <w:r w:rsidRPr="00C97D03">
        <w:rPr>
          <w:rFonts w:eastAsia="Times New Roman" w:cs="Times New Roman"/>
          <w:szCs w:val="24"/>
          <w:lang w:eastAsia="en-GB"/>
        </w:rPr>
        <w:t xml:space="preserve">, B.D. and </w:t>
      </w:r>
      <w:proofErr w:type="spellStart"/>
      <w:r w:rsidRPr="00C97D03">
        <w:rPr>
          <w:rFonts w:eastAsia="Times New Roman" w:cs="Times New Roman"/>
          <w:szCs w:val="24"/>
          <w:lang w:eastAsia="en-GB"/>
        </w:rPr>
        <w:t>Crippa</w:t>
      </w:r>
      <w:proofErr w:type="spellEnd"/>
      <w:r w:rsidRPr="00C97D03">
        <w:rPr>
          <w:rFonts w:eastAsia="Times New Roman" w:cs="Times New Roman"/>
          <w:szCs w:val="24"/>
          <w:lang w:eastAsia="en-GB"/>
        </w:rPr>
        <w:t xml:space="preserve">, D. (2022). TOWARDS INSTAGRAMABLE AND NARRATIVE HOTELS EXPERIMENTAL FORMATS FOR A SMART HOSPITALITY BETWEEN RESEARCH AND PROFESSION. </w:t>
      </w:r>
      <w:r w:rsidRPr="00C97D03">
        <w:rPr>
          <w:rFonts w:eastAsia="Times New Roman" w:cs="Times New Roman"/>
          <w:i/>
          <w:iCs/>
          <w:szCs w:val="24"/>
          <w:lang w:eastAsia="en-GB"/>
        </w:rPr>
        <w:t>EDULEARN22 Proceedings</w:t>
      </w:r>
      <w:r w:rsidRPr="00C97D03">
        <w:rPr>
          <w:rFonts w:eastAsia="Times New Roman" w:cs="Times New Roman"/>
          <w:szCs w:val="24"/>
          <w:lang w:eastAsia="en-GB"/>
        </w:rPr>
        <w:t xml:space="preserve">, [online] pp.9999–10007. </w:t>
      </w:r>
      <w:proofErr w:type="spellStart"/>
      <w:r w:rsidRPr="00C97D03">
        <w:rPr>
          <w:rFonts w:eastAsia="Times New Roman" w:cs="Times New Roman"/>
          <w:szCs w:val="24"/>
          <w:lang w:eastAsia="en-GB"/>
        </w:rPr>
        <w:t>doi:https</w:t>
      </w:r>
      <w:proofErr w:type="spellEnd"/>
      <w:r w:rsidRPr="00C97D03">
        <w:rPr>
          <w:rFonts w:eastAsia="Times New Roman" w:cs="Times New Roman"/>
          <w:szCs w:val="24"/>
          <w:lang w:eastAsia="en-GB"/>
        </w:rPr>
        <w:t>://doi.org/10.21125/edulearn.2022.2412.</w:t>
      </w:r>
    </w:p>
    <w:p w14:paraId="653AB692" w14:textId="77777777" w:rsidR="0036280D" w:rsidRPr="00C97D03" w:rsidRDefault="0036280D" w:rsidP="00C97D03">
      <w:pPr>
        <w:spacing w:after="240"/>
        <w:ind w:left="360"/>
        <w:rPr>
          <w:rFonts w:eastAsia="Times New Roman" w:cs="Times New Roman"/>
          <w:szCs w:val="24"/>
          <w:lang w:eastAsia="en-GB"/>
        </w:rPr>
      </w:pPr>
      <w:r w:rsidRPr="00C97D03">
        <w:rPr>
          <w:rFonts w:eastAsia="Times New Roman" w:cs="Times New Roman"/>
          <w:szCs w:val="24"/>
          <w:lang w:eastAsia="en-GB"/>
        </w:rPr>
        <w:t xml:space="preserve">Roberts, D. (2022). </w:t>
      </w:r>
      <w:r w:rsidRPr="00C97D03">
        <w:rPr>
          <w:rFonts w:eastAsia="Times New Roman" w:cs="Times New Roman"/>
          <w:i/>
          <w:iCs/>
          <w:szCs w:val="24"/>
          <w:lang w:eastAsia="en-GB"/>
        </w:rPr>
        <w:t>Hotel Revenue Management</w:t>
      </w:r>
      <w:r w:rsidRPr="00C97D03">
        <w:rPr>
          <w:rFonts w:eastAsia="Times New Roman" w:cs="Times New Roman"/>
          <w:szCs w:val="24"/>
          <w:lang w:eastAsia="en-GB"/>
        </w:rPr>
        <w:t>. Business Expert Press.</w:t>
      </w:r>
    </w:p>
    <w:p w14:paraId="187AE52B" w14:textId="77777777" w:rsidR="0036280D" w:rsidRPr="00C97D03" w:rsidRDefault="0036280D" w:rsidP="00C97D03">
      <w:pPr>
        <w:spacing w:after="240"/>
        <w:ind w:left="360"/>
        <w:rPr>
          <w:rFonts w:eastAsia="Times New Roman" w:cs="Times New Roman"/>
          <w:szCs w:val="24"/>
          <w:lang w:eastAsia="en-GB"/>
        </w:rPr>
      </w:pPr>
      <w:r w:rsidRPr="00D80DFA">
        <w:rPr>
          <w:rFonts w:eastAsia="Times New Roman" w:cs="Times New Roman"/>
          <w:szCs w:val="24"/>
          <w:lang w:val="it-IT" w:eastAsia="en-GB"/>
        </w:rPr>
        <w:t xml:space="preserve">Roma, P., Panniello, U. and Lo Nigro, G. (2019). </w:t>
      </w:r>
      <w:r w:rsidRPr="00C97D03">
        <w:rPr>
          <w:rFonts w:eastAsia="Times New Roman" w:cs="Times New Roman"/>
          <w:szCs w:val="24"/>
          <w:lang w:eastAsia="en-GB"/>
        </w:rPr>
        <w:t xml:space="preserve">Sharing economy and incumbents’ pricing strategy: The impact of Airbnb on the hospitality industry. </w:t>
      </w:r>
      <w:r w:rsidRPr="00C97D03">
        <w:rPr>
          <w:rFonts w:eastAsia="Times New Roman" w:cs="Times New Roman"/>
          <w:i/>
          <w:iCs/>
          <w:szCs w:val="24"/>
          <w:lang w:eastAsia="en-GB"/>
        </w:rPr>
        <w:t>International Journal of Production Economics</w:t>
      </w:r>
      <w:r w:rsidRPr="00C97D03">
        <w:rPr>
          <w:rFonts w:eastAsia="Times New Roman" w:cs="Times New Roman"/>
          <w:szCs w:val="24"/>
          <w:lang w:eastAsia="en-GB"/>
        </w:rPr>
        <w:t xml:space="preserve">, 214, pp.17–29. </w:t>
      </w:r>
      <w:proofErr w:type="spellStart"/>
      <w:r w:rsidRPr="00C97D03">
        <w:rPr>
          <w:rFonts w:eastAsia="Times New Roman" w:cs="Times New Roman"/>
          <w:szCs w:val="24"/>
          <w:lang w:eastAsia="en-GB"/>
        </w:rPr>
        <w:t>doi:https</w:t>
      </w:r>
      <w:proofErr w:type="spellEnd"/>
      <w:r w:rsidRPr="00C97D03">
        <w:rPr>
          <w:rFonts w:eastAsia="Times New Roman" w:cs="Times New Roman"/>
          <w:szCs w:val="24"/>
          <w:lang w:eastAsia="en-GB"/>
        </w:rPr>
        <w:t>://doi.org/10.1016/j.ijpe.2019.03.023.</w:t>
      </w:r>
    </w:p>
    <w:p w14:paraId="3DB66C33" w14:textId="77777777" w:rsidR="0036280D" w:rsidRPr="00C97D03" w:rsidRDefault="0036280D" w:rsidP="00C97D03">
      <w:pPr>
        <w:spacing w:after="240"/>
        <w:ind w:left="360"/>
        <w:rPr>
          <w:rFonts w:eastAsia="Times New Roman" w:cs="Times New Roman"/>
          <w:szCs w:val="24"/>
          <w:lang w:eastAsia="en-GB"/>
        </w:rPr>
      </w:pPr>
      <w:r w:rsidRPr="00C97D03">
        <w:rPr>
          <w:rFonts w:eastAsia="Times New Roman" w:cs="Times New Roman"/>
          <w:szCs w:val="24"/>
          <w:lang w:eastAsia="en-GB"/>
        </w:rPr>
        <w:t xml:space="preserve">Roma, P., </w:t>
      </w:r>
      <w:proofErr w:type="spellStart"/>
      <w:r w:rsidRPr="00C97D03">
        <w:rPr>
          <w:rFonts w:eastAsia="Times New Roman" w:cs="Times New Roman"/>
          <w:szCs w:val="24"/>
          <w:lang w:eastAsia="en-GB"/>
        </w:rPr>
        <w:t>Panniello</w:t>
      </w:r>
      <w:proofErr w:type="spellEnd"/>
      <w:r w:rsidRPr="00C97D03">
        <w:rPr>
          <w:rFonts w:eastAsia="Times New Roman" w:cs="Times New Roman"/>
          <w:szCs w:val="24"/>
          <w:lang w:eastAsia="en-GB"/>
        </w:rPr>
        <w:t xml:space="preserve">, U., </w:t>
      </w:r>
      <w:proofErr w:type="spellStart"/>
      <w:r w:rsidRPr="00C97D03">
        <w:rPr>
          <w:rFonts w:eastAsia="Times New Roman" w:cs="Times New Roman"/>
          <w:szCs w:val="24"/>
          <w:lang w:eastAsia="en-GB"/>
        </w:rPr>
        <w:t>Vasi</w:t>
      </w:r>
      <w:proofErr w:type="spellEnd"/>
      <w:r w:rsidRPr="00C97D03">
        <w:rPr>
          <w:rFonts w:eastAsia="Times New Roman" w:cs="Times New Roman"/>
          <w:szCs w:val="24"/>
          <w:lang w:eastAsia="en-GB"/>
        </w:rPr>
        <w:t xml:space="preserve">, M. and Lo Nigro, G. (2021). Sharing economy and dynamic pricing: Is the impact of Airbnb on the hotel industry time-dependent? </w:t>
      </w:r>
      <w:r w:rsidRPr="00C97D03">
        <w:rPr>
          <w:rFonts w:eastAsia="Times New Roman" w:cs="Times New Roman"/>
          <w:i/>
          <w:iCs/>
          <w:szCs w:val="24"/>
          <w:lang w:eastAsia="en-GB"/>
        </w:rPr>
        <w:t>Journal of Hospitality and Tourism Management</w:t>
      </w:r>
      <w:r w:rsidRPr="00C97D03">
        <w:rPr>
          <w:rFonts w:eastAsia="Times New Roman" w:cs="Times New Roman"/>
          <w:szCs w:val="24"/>
          <w:lang w:eastAsia="en-GB"/>
        </w:rPr>
        <w:t xml:space="preserve">, 49, pp.341–352. </w:t>
      </w:r>
      <w:proofErr w:type="spellStart"/>
      <w:r w:rsidRPr="00C97D03">
        <w:rPr>
          <w:rFonts w:eastAsia="Times New Roman" w:cs="Times New Roman"/>
          <w:szCs w:val="24"/>
          <w:lang w:eastAsia="en-GB"/>
        </w:rPr>
        <w:t>doi:https</w:t>
      </w:r>
      <w:proofErr w:type="spellEnd"/>
      <w:r w:rsidRPr="00C97D03">
        <w:rPr>
          <w:rFonts w:eastAsia="Times New Roman" w:cs="Times New Roman"/>
          <w:szCs w:val="24"/>
          <w:lang w:eastAsia="en-GB"/>
        </w:rPr>
        <w:t>://doi.org/10.1016/j.jhtm.2021.09.013.</w:t>
      </w:r>
    </w:p>
    <w:p w14:paraId="1A61C89B" w14:textId="77777777" w:rsidR="0036280D" w:rsidRPr="00C97D03" w:rsidRDefault="0036280D" w:rsidP="00C97D03">
      <w:pPr>
        <w:spacing w:after="240"/>
        <w:ind w:left="360"/>
        <w:rPr>
          <w:rFonts w:eastAsia="Times New Roman" w:cs="Times New Roman"/>
          <w:szCs w:val="24"/>
          <w:lang w:eastAsia="en-GB"/>
        </w:rPr>
      </w:pPr>
      <w:r w:rsidRPr="00C97D03">
        <w:rPr>
          <w:rFonts w:eastAsia="Times New Roman" w:cs="Times New Roman"/>
          <w:szCs w:val="24"/>
          <w:lang w:eastAsia="en-GB"/>
        </w:rPr>
        <w:lastRenderedPageBreak/>
        <w:t xml:space="preserve">Sánchez-Pérez, M., </w:t>
      </w:r>
      <w:proofErr w:type="spellStart"/>
      <w:r w:rsidRPr="00C97D03">
        <w:rPr>
          <w:rFonts w:eastAsia="Times New Roman" w:cs="Times New Roman"/>
          <w:szCs w:val="24"/>
          <w:lang w:eastAsia="en-GB"/>
        </w:rPr>
        <w:t>Illescas</w:t>
      </w:r>
      <w:proofErr w:type="spellEnd"/>
      <w:r w:rsidRPr="00C97D03">
        <w:rPr>
          <w:rFonts w:eastAsia="Times New Roman" w:cs="Times New Roman"/>
          <w:szCs w:val="24"/>
          <w:lang w:eastAsia="en-GB"/>
        </w:rPr>
        <w:t>-Manzano, M.D. and Martínez-</w:t>
      </w:r>
      <w:proofErr w:type="spellStart"/>
      <w:r w:rsidRPr="00C97D03">
        <w:rPr>
          <w:rFonts w:eastAsia="Times New Roman" w:cs="Times New Roman"/>
          <w:szCs w:val="24"/>
          <w:lang w:eastAsia="en-GB"/>
        </w:rPr>
        <w:t>Puertas</w:t>
      </w:r>
      <w:proofErr w:type="spellEnd"/>
      <w:r w:rsidRPr="00C97D03">
        <w:rPr>
          <w:rFonts w:eastAsia="Times New Roman" w:cs="Times New Roman"/>
          <w:szCs w:val="24"/>
          <w:lang w:eastAsia="en-GB"/>
        </w:rPr>
        <w:t xml:space="preserve">, S. (2019). </w:t>
      </w:r>
      <w:proofErr w:type="spellStart"/>
      <w:r w:rsidRPr="00C97D03">
        <w:rPr>
          <w:rFonts w:eastAsia="Times New Roman" w:cs="Times New Roman"/>
          <w:szCs w:val="24"/>
          <w:lang w:eastAsia="en-GB"/>
        </w:rPr>
        <w:t>Modeling</w:t>
      </w:r>
      <w:proofErr w:type="spellEnd"/>
      <w:r w:rsidRPr="00C97D03">
        <w:rPr>
          <w:rFonts w:eastAsia="Times New Roman" w:cs="Times New Roman"/>
          <w:szCs w:val="24"/>
          <w:lang w:eastAsia="en-GB"/>
        </w:rPr>
        <w:t xml:space="preserve"> hotel room pricing: A multi-country analysis. </w:t>
      </w:r>
      <w:r w:rsidRPr="00C97D03">
        <w:rPr>
          <w:rFonts w:eastAsia="Times New Roman" w:cs="Times New Roman"/>
          <w:i/>
          <w:iCs/>
          <w:szCs w:val="24"/>
          <w:lang w:eastAsia="en-GB"/>
        </w:rPr>
        <w:t>International Journal of Hospitality Management</w:t>
      </w:r>
      <w:r w:rsidRPr="00C97D03">
        <w:rPr>
          <w:rFonts w:eastAsia="Times New Roman" w:cs="Times New Roman"/>
          <w:szCs w:val="24"/>
          <w:lang w:eastAsia="en-GB"/>
        </w:rPr>
        <w:t xml:space="preserve">, [online] 79, pp.89–99. </w:t>
      </w:r>
      <w:proofErr w:type="spellStart"/>
      <w:r w:rsidRPr="00C97D03">
        <w:rPr>
          <w:rFonts w:eastAsia="Times New Roman" w:cs="Times New Roman"/>
          <w:szCs w:val="24"/>
          <w:lang w:eastAsia="en-GB"/>
        </w:rPr>
        <w:t>doi:https</w:t>
      </w:r>
      <w:proofErr w:type="spellEnd"/>
      <w:r w:rsidRPr="00C97D03">
        <w:rPr>
          <w:rFonts w:eastAsia="Times New Roman" w:cs="Times New Roman"/>
          <w:szCs w:val="24"/>
          <w:lang w:eastAsia="en-GB"/>
        </w:rPr>
        <w:t>://doi.org/10.1016/j.ijhm.2018.12.014.</w:t>
      </w:r>
    </w:p>
    <w:p w14:paraId="3459A140" w14:textId="77777777" w:rsidR="0036280D" w:rsidRPr="00C97D03" w:rsidRDefault="0036280D" w:rsidP="00C97D03">
      <w:pPr>
        <w:spacing w:after="240"/>
        <w:ind w:left="360"/>
        <w:rPr>
          <w:rFonts w:eastAsia="Times New Roman" w:cs="Times New Roman"/>
          <w:szCs w:val="24"/>
          <w:lang w:eastAsia="en-GB"/>
        </w:rPr>
      </w:pPr>
      <w:proofErr w:type="spellStart"/>
      <w:r w:rsidRPr="00C97D03">
        <w:rPr>
          <w:rFonts w:eastAsia="Times New Roman" w:cs="Times New Roman"/>
          <w:szCs w:val="24"/>
          <w:lang w:eastAsia="en-GB"/>
        </w:rPr>
        <w:t>Sanvitale</w:t>
      </w:r>
      <w:proofErr w:type="spellEnd"/>
      <w:r w:rsidRPr="00C97D03">
        <w:rPr>
          <w:rFonts w:eastAsia="Times New Roman" w:cs="Times New Roman"/>
          <w:szCs w:val="24"/>
          <w:lang w:eastAsia="en-GB"/>
        </w:rPr>
        <w:t xml:space="preserve">, A. (2020). </w:t>
      </w:r>
      <w:r w:rsidRPr="00C97D03">
        <w:rPr>
          <w:rFonts w:eastAsia="Times New Roman" w:cs="Times New Roman"/>
          <w:i/>
          <w:iCs/>
          <w:szCs w:val="24"/>
          <w:lang w:eastAsia="en-GB"/>
        </w:rPr>
        <w:t>Corporate Social Responsibility in the Hotel Industry: a Study of Marriott International and Odyssey Hotel Group _____________ in Partial Fulfilment of the Requirements for the Degree of Bachelor of Arts</w:t>
      </w:r>
      <w:r w:rsidRPr="00C97D03">
        <w:rPr>
          <w:rFonts w:eastAsia="Times New Roman" w:cs="Times New Roman"/>
          <w:szCs w:val="24"/>
          <w:lang w:eastAsia="en-GB"/>
        </w:rPr>
        <w:t>. [online] Available at: http://arno.uvt.nl/show.cgi?fid=151914.</w:t>
      </w:r>
    </w:p>
    <w:p w14:paraId="6D8BDDE7" w14:textId="77777777" w:rsidR="0036280D" w:rsidRPr="00C97D03" w:rsidRDefault="0036280D" w:rsidP="00C97D03">
      <w:pPr>
        <w:spacing w:after="240"/>
        <w:ind w:left="360"/>
        <w:rPr>
          <w:rFonts w:eastAsia="Times New Roman" w:cs="Times New Roman"/>
          <w:szCs w:val="24"/>
          <w:lang w:eastAsia="en-GB"/>
        </w:rPr>
      </w:pPr>
      <w:proofErr w:type="spellStart"/>
      <w:r w:rsidRPr="00C97D03">
        <w:rPr>
          <w:rFonts w:eastAsia="Times New Roman" w:cs="Times New Roman"/>
          <w:szCs w:val="24"/>
          <w:lang w:eastAsia="en-GB"/>
        </w:rPr>
        <w:t>Simões</w:t>
      </w:r>
      <w:proofErr w:type="spellEnd"/>
      <w:r w:rsidRPr="00C97D03">
        <w:rPr>
          <w:rFonts w:eastAsia="Times New Roman" w:cs="Times New Roman"/>
          <w:szCs w:val="24"/>
          <w:lang w:eastAsia="en-GB"/>
        </w:rPr>
        <w:t xml:space="preserve">, A.V.C. (2021). Equity valuation of Marriott International. </w:t>
      </w:r>
      <w:r w:rsidRPr="00C97D03">
        <w:rPr>
          <w:rFonts w:eastAsia="Times New Roman" w:cs="Times New Roman"/>
          <w:i/>
          <w:iCs/>
          <w:szCs w:val="24"/>
          <w:lang w:eastAsia="en-GB"/>
        </w:rPr>
        <w:t>repositorio.iscte-iul.pt</w:t>
      </w:r>
      <w:r w:rsidRPr="00C97D03">
        <w:rPr>
          <w:rFonts w:eastAsia="Times New Roman" w:cs="Times New Roman"/>
          <w:szCs w:val="24"/>
          <w:lang w:eastAsia="en-GB"/>
        </w:rPr>
        <w:t>. [online] Available at: https://repositorio.iscte-iul.pt/handle/10071/22946.</w:t>
      </w:r>
    </w:p>
    <w:p w14:paraId="29CCD5F7" w14:textId="77777777" w:rsidR="0036280D" w:rsidRPr="00C97D03" w:rsidRDefault="0036280D" w:rsidP="00C97D03">
      <w:pPr>
        <w:spacing w:after="240"/>
        <w:ind w:left="360"/>
        <w:rPr>
          <w:rFonts w:eastAsia="Times New Roman" w:cs="Times New Roman"/>
          <w:szCs w:val="24"/>
          <w:lang w:eastAsia="en-GB"/>
        </w:rPr>
      </w:pPr>
      <w:r w:rsidRPr="00C97D03">
        <w:rPr>
          <w:rFonts w:eastAsia="Times New Roman" w:cs="Times New Roman"/>
          <w:szCs w:val="24"/>
          <w:lang w:eastAsia="en-GB"/>
        </w:rPr>
        <w:t xml:space="preserve">Sims, J., Ameen, N. and Bauer, R. (2019). </w:t>
      </w:r>
      <w:r w:rsidRPr="00C97D03">
        <w:rPr>
          <w:rFonts w:eastAsia="Times New Roman" w:cs="Times New Roman"/>
          <w:i/>
          <w:iCs/>
          <w:szCs w:val="24"/>
          <w:lang w:eastAsia="en-GB"/>
        </w:rPr>
        <w:t xml:space="preserve">Dynamic pricing and benchmarking in </w:t>
      </w:r>
      <w:proofErr w:type="spellStart"/>
      <w:r w:rsidRPr="00C97D03">
        <w:rPr>
          <w:rFonts w:eastAsia="Times New Roman" w:cs="Times New Roman"/>
          <w:i/>
          <w:iCs/>
          <w:szCs w:val="24"/>
          <w:lang w:eastAsia="en-GB"/>
        </w:rPr>
        <w:t>AirBnB</w:t>
      </w:r>
      <w:proofErr w:type="spellEnd"/>
      <w:r w:rsidRPr="00C97D03">
        <w:rPr>
          <w:rFonts w:eastAsia="Times New Roman" w:cs="Times New Roman"/>
          <w:szCs w:val="24"/>
          <w:lang w:eastAsia="en-GB"/>
        </w:rPr>
        <w:t xml:space="preserve">. [online] eprints.bbk.ac.uk. Available at: https://eprints.bbk.ac.uk/id/eprint/28066/ </w:t>
      </w:r>
      <w:r w:rsidR="00AA179C" w:rsidRPr="00C97D03">
        <w:rPr>
          <w:rFonts w:eastAsia="Times New Roman" w:cs="Times New Roman"/>
          <w:szCs w:val="24"/>
          <w:lang w:eastAsia="en-GB"/>
        </w:rPr>
        <w:t>[Accessed 26 May 2023]</w:t>
      </w:r>
      <w:r w:rsidRPr="00C97D03">
        <w:rPr>
          <w:rFonts w:eastAsia="Times New Roman" w:cs="Times New Roman"/>
          <w:szCs w:val="24"/>
          <w:lang w:eastAsia="en-GB"/>
        </w:rPr>
        <w:t>.</w:t>
      </w:r>
    </w:p>
    <w:p w14:paraId="32391FB3" w14:textId="77777777" w:rsidR="0036280D" w:rsidRPr="00C97D03" w:rsidRDefault="0036280D" w:rsidP="00C97D03">
      <w:pPr>
        <w:spacing w:after="240"/>
        <w:ind w:left="360"/>
        <w:rPr>
          <w:rFonts w:eastAsia="Times New Roman" w:cs="Times New Roman"/>
          <w:szCs w:val="24"/>
          <w:lang w:eastAsia="en-GB"/>
        </w:rPr>
      </w:pPr>
      <w:proofErr w:type="spellStart"/>
      <w:r w:rsidRPr="00C97D03">
        <w:rPr>
          <w:rFonts w:eastAsia="Times New Roman" w:cs="Times New Roman"/>
          <w:szCs w:val="24"/>
          <w:lang w:eastAsia="en-GB"/>
        </w:rPr>
        <w:t>Surridge</w:t>
      </w:r>
      <w:proofErr w:type="spellEnd"/>
      <w:r w:rsidRPr="00C97D03">
        <w:rPr>
          <w:rFonts w:eastAsia="Times New Roman" w:cs="Times New Roman"/>
          <w:szCs w:val="24"/>
          <w:lang w:eastAsia="en-GB"/>
        </w:rPr>
        <w:t xml:space="preserve">, M. (2020). </w:t>
      </w:r>
      <w:r w:rsidRPr="00C97D03">
        <w:rPr>
          <w:rFonts w:eastAsia="Times New Roman" w:cs="Times New Roman"/>
          <w:i/>
          <w:iCs/>
          <w:szCs w:val="24"/>
          <w:lang w:eastAsia="en-GB"/>
        </w:rPr>
        <w:t>The business environment</w:t>
      </w:r>
      <w:r w:rsidRPr="00C97D03">
        <w:rPr>
          <w:rFonts w:eastAsia="Times New Roman" w:cs="Times New Roman"/>
          <w:szCs w:val="24"/>
          <w:lang w:eastAsia="en-GB"/>
        </w:rPr>
        <w:t xml:space="preserve">. 4th ed. London: </w:t>
      </w:r>
      <w:proofErr w:type="spellStart"/>
      <w:r w:rsidRPr="00C97D03">
        <w:rPr>
          <w:rFonts w:eastAsia="Times New Roman" w:cs="Times New Roman"/>
          <w:szCs w:val="24"/>
          <w:lang w:eastAsia="en-GB"/>
        </w:rPr>
        <w:t>Collinseducational</w:t>
      </w:r>
      <w:proofErr w:type="spellEnd"/>
      <w:r w:rsidRPr="00C97D03">
        <w:rPr>
          <w:rFonts w:eastAsia="Times New Roman" w:cs="Times New Roman"/>
          <w:szCs w:val="24"/>
          <w:lang w:eastAsia="en-GB"/>
        </w:rPr>
        <w:t>.</w:t>
      </w:r>
    </w:p>
    <w:p w14:paraId="5481EDFE" w14:textId="77777777" w:rsidR="0036280D" w:rsidRPr="00C97D03" w:rsidRDefault="0036280D" w:rsidP="00C97D03">
      <w:pPr>
        <w:spacing w:after="240"/>
        <w:ind w:left="360"/>
        <w:rPr>
          <w:rFonts w:eastAsia="Times New Roman" w:cs="Times New Roman"/>
          <w:szCs w:val="24"/>
          <w:lang w:eastAsia="en-GB"/>
        </w:rPr>
      </w:pPr>
      <w:r w:rsidRPr="00C97D03">
        <w:rPr>
          <w:rFonts w:eastAsia="Times New Roman" w:cs="Times New Roman"/>
          <w:szCs w:val="24"/>
          <w:lang w:eastAsia="en-GB"/>
        </w:rPr>
        <w:t xml:space="preserve">Sutherland, I., Sim, Y. and Lee, S.K. (2021). Impacts of quality certification on online reviews and pricing strategies in the hospitality industry. </w:t>
      </w:r>
      <w:r w:rsidRPr="00C97D03">
        <w:rPr>
          <w:rFonts w:eastAsia="Times New Roman" w:cs="Times New Roman"/>
          <w:i/>
          <w:iCs/>
          <w:szCs w:val="24"/>
          <w:lang w:eastAsia="en-GB"/>
        </w:rPr>
        <w:t>International Journal of Hospitality Management</w:t>
      </w:r>
      <w:r w:rsidRPr="00C97D03">
        <w:rPr>
          <w:rFonts w:eastAsia="Times New Roman" w:cs="Times New Roman"/>
          <w:szCs w:val="24"/>
          <w:lang w:eastAsia="en-GB"/>
        </w:rPr>
        <w:t xml:space="preserve">, 93, p.102776. </w:t>
      </w:r>
      <w:proofErr w:type="spellStart"/>
      <w:r w:rsidRPr="00C97D03">
        <w:rPr>
          <w:rFonts w:eastAsia="Times New Roman" w:cs="Times New Roman"/>
          <w:szCs w:val="24"/>
          <w:lang w:eastAsia="en-GB"/>
        </w:rPr>
        <w:t>doi:https</w:t>
      </w:r>
      <w:proofErr w:type="spellEnd"/>
      <w:r w:rsidRPr="00C97D03">
        <w:rPr>
          <w:rFonts w:eastAsia="Times New Roman" w:cs="Times New Roman"/>
          <w:szCs w:val="24"/>
          <w:lang w:eastAsia="en-GB"/>
        </w:rPr>
        <w:t>://doi.org/10.1016/j.ijhm.2020.102776.</w:t>
      </w:r>
    </w:p>
    <w:p w14:paraId="17940C8E" w14:textId="77777777" w:rsidR="0036280D" w:rsidRPr="00C97D03" w:rsidRDefault="0036280D" w:rsidP="00C97D03">
      <w:pPr>
        <w:spacing w:after="240"/>
        <w:ind w:left="360"/>
        <w:rPr>
          <w:rFonts w:eastAsia="Times New Roman" w:cs="Times New Roman"/>
          <w:szCs w:val="24"/>
          <w:lang w:eastAsia="en-GB"/>
        </w:rPr>
      </w:pPr>
      <w:r w:rsidRPr="00C97D03">
        <w:rPr>
          <w:rFonts w:eastAsia="Times New Roman" w:cs="Times New Roman"/>
          <w:szCs w:val="24"/>
          <w:lang w:eastAsia="en-GB"/>
        </w:rPr>
        <w:t xml:space="preserve">The Telegraph (2019). AC Hotel Milano. </w:t>
      </w:r>
      <w:r w:rsidRPr="00C97D03">
        <w:rPr>
          <w:rFonts w:eastAsia="Times New Roman" w:cs="Times New Roman"/>
          <w:i/>
          <w:iCs/>
          <w:szCs w:val="24"/>
          <w:lang w:eastAsia="en-GB"/>
        </w:rPr>
        <w:t>The Telegraph</w:t>
      </w:r>
      <w:r w:rsidRPr="00C97D03">
        <w:rPr>
          <w:rFonts w:eastAsia="Times New Roman" w:cs="Times New Roman"/>
          <w:szCs w:val="24"/>
          <w:lang w:eastAsia="en-GB"/>
        </w:rPr>
        <w:t xml:space="preserve">. [online] 11 Jul. Available at: https://www.telegraph.co.uk/travel/destinations/europe/italy/lombardy/milan/hotels/ac-hotel-milano/ </w:t>
      </w:r>
      <w:r w:rsidR="00AA179C" w:rsidRPr="00C97D03">
        <w:rPr>
          <w:rFonts w:eastAsia="Times New Roman" w:cs="Times New Roman"/>
          <w:szCs w:val="24"/>
          <w:lang w:eastAsia="en-GB"/>
        </w:rPr>
        <w:t>[Accessed 26 May 2023]</w:t>
      </w:r>
      <w:r w:rsidRPr="00C97D03">
        <w:rPr>
          <w:rFonts w:eastAsia="Times New Roman" w:cs="Times New Roman"/>
          <w:szCs w:val="24"/>
          <w:lang w:eastAsia="en-GB"/>
        </w:rPr>
        <w:t>.</w:t>
      </w:r>
    </w:p>
    <w:p w14:paraId="25B270EA" w14:textId="77777777" w:rsidR="0036280D" w:rsidRPr="00C97D03" w:rsidRDefault="0036280D" w:rsidP="00C97D03">
      <w:pPr>
        <w:spacing w:after="240"/>
        <w:ind w:left="360"/>
        <w:rPr>
          <w:rFonts w:eastAsia="Times New Roman" w:cs="Times New Roman"/>
          <w:szCs w:val="24"/>
          <w:lang w:eastAsia="en-GB"/>
        </w:rPr>
      </w:pPr>
      <w:r w:rsidRPr="00C97D03">
        <w:rPr>
          <w:rFonts w:eastAsia="Times New Roman" w:cs="Times New Roman"/>
          <w:szCs w:val="24"/>
          <w:lang w:eastAsia="en-GB"/>
        </w:rPr>
        <w:t xml:space="preserve">Vinod, B. (2022). </w:t>
      </w:r>
      <w:r w:rsidRPr="00C97D03">
        <w:rPr>
          <w:rFonts w:eastAsia="Times New Roman" w:cs="Times New Roman"/>
          <w:i/>
          <w:iCs/>
          <w:szCs w:val="24"/>
          <w:lang w:eastAsia="en-GB"/>
        </w:rPr>
        <w:t>Revenue Management in the Lodging Industry</w:t>
      </w:r>
      <w:r w:rsidRPr="00C97D03">
        <w:rPr>
          <w:rFonts w:eastAsia="Times New Roman" w:cs="Times New Roman"/>
          <w:szCs w:val="24"/>
          <w:lang w:eastAsia="en-GB"/>
        </w:rPr>
        <w:t>. Springer Nature.</w:t>
      </w:r>
    </w:p>
    <w:p w14:paraId="49A285DE" w14:textId="77777777" w:rsidR="0036280D" w:rsidRPr="00C97D03" w:rsidRDefault="0036280D" w:rsidP="00C97D03">
      <w:pPr>
        <w:spacing w:after="240"/>
        <w:ind w:left="360"/>
        <w:rPr>
          <w:rFonts w:eastAsia="Times New Roman" w:cs="Times New Roman"/>
          <w:szCs w:val="24"/>
          <w:lang w:eastAsia="en-GB"/>
        </w:rPr>
      </w:pPr>
      <w:r w:rsidRPr="00C97D03">
        <w:rPr>
          <w:rFonts w:eastAsia="Times New Roman" w:cs="Times New Roman"/>
          <w:szCs w:val="24"/>
          <w:lang w:eastAsia="en-GB"/>
        </w:rPr>
        <w:t xml:space="preserve">Walters, R. (2022). </w:t>
      </w:r>
      <w:r w:rsidRPr="00C97D03">
        <w:rPr>
          <w:rFonts w:eastAsia="Times New Roman" w:cs="Times New Roman"/>
          <w:i/>
          <w:iCs/>
          <w:szCs w:val="24"/>
          <w:lang w:eastAsia="en-GB"/>
        </w:rPr>
        <w:t>The Digital Economy and International Trade</w:t>
      </w:r>
      <w:r w:rsidRPr="00C97D03">
        <w:rPr>
          <w:rFonts w:eastAsia="Times New Roman" w:cs="Times New Roman"/>
          <w:szCs w:val="24"/>
          <w:lang w:eastAsia="en-GB"/>
        </w:rPr>
        <w:t>. Kluwer Law International B.V.</w:t>
      </w:r>
    </w:p>
    <w:p w14:paraId="7AF66CB6" w14:textId="77777777" w:rsidR="0036280D" w:rsidRPr="00C97D03" w:rsidRDefault="0036280D" w:rsidP="00C97D03">
      <w:pPr>
        <w:spacing w:after="240"/>
        <w:ind w:left="360"/>
        <w:rPr>
          <w:rFonts w:eastAsia="Times New Roman" w:cs="Times New Roman"/>
          <w:szCs w:val="24"/>
          <w:lang w:eastAsia="en-GB"/>
        </w:rPr>
      </w:pPr>
      <w:r w:rsidRPr="00C97D03">
        <w:rPr>
          <w:rFonts w:eastAsia="Times New Roman" w:cs="Times New Roman"/>
          <w:szCs w:val="24"/>
          <w:lang w:eastAsia="en-GB"/>
        </w:rPr>
        <w:t xml:space="preserve">Wang, T. (2021). An Intelligent Passenger Flow Prediction Method for Pricing Strategy and Hotel Operations. </w:t>
      </w:r>
      <w:r w:rsidRPr="00C97D03">
        <w:rPr>
          <w:rFonts w:eastAsia="Times New Roman" w:cs="Times New Roman"/>
          <w:i/>
          <w:iCs/>
          <w:szCs w:val="24"/>
          <w:lang w:eastAsia="en-GB"/>
        </w:rPr>
        <w:t>Complexity</w:t>
      </w:r>
      <w:r w:rsidRPr="00C97D03">
        <w:rPr>
          <w:rFonts w:eastAsia="Times New Roman" w:cs="Times New Roman"/>
          <w:szCs w:val="24"/>
          <w:lang w:eastAsia="en-GB"/>
        </w:rPr>
        <w:t xml:space="preserve">, 2021, pp.1–11. </w:t>
      </w:r>
      <w:proofErr w:type="spellStart"/>
      <w:r w:rsidRPr="00C97D03">
        <w:rPr>
          <w:rFonts w:eastAsia="Times New Roman" w:cs="Times New Roman"/>
          <w:szCs w:val="24"/>
          <w:lang w:eastAsia="en-GB"/>
        </w:rPr>
        <w:t>doi:https</w:t>
      </w:r>
      <w:proofErr w:type="spellEnd"/>
      <w:r w:rsidRPr="00C97D03">
        <w:rPr>
          <w:rFonts w:eastAsia="Times New Roman" w:cs="Times New Roman"/>
          <w:szCs w:val="24"/>
          <w:lang w:eastAsia="en-GB"/>
        </w:rPr>
        <w:t>://doi.org/10.1155/2021/5520223.</w:t>
      </w:r>
    </w:p>
    <w:p w14:paraId="5AB584DE" w14:textId="77777777" w:rsidR="0036280D" w:rsidRPr="00C97D03" w:rsidRDefault="0036280D" w:rsidP="00C97D03">
      <w:pPr>
        <w:spacing w:after="240"/>
        <w:ind w:left="360"/>
        <w:rPr>
          <w:rFonts w:eastAsia="Times New Roman" w:cs="Times New Roman"/>
          <w:szCs w:val="24"/>
          <w:lang w:eastAsia="en-GB"/>
        </w:rPr>
      </w:pPr>
      <w:proofErr w:type="spellStart"/>
      <w:r w:rsidRPr="00C97D03">
        <w:rPr>
          <w:rFonts w:eastAsia="Times New Roman" w:cs="Times New Roman"/>
          <w:szCs w:val="24"/>
          <w:lang w:eastAsia="en-GB"/>
        </w:rPr>
        <w:t>Webwire</w:t>
      </w:r>
      <w:proofErr w:type="spellEnd"/>
      <w:r w:rsidRPr="00C97D03">
        <w:rPr>
          <w:rFonts w:eastAsia="Times New Roman" w:cs="Times New Roman"/>
          <w:szCs w:val="24"/>
          <w:lang w:eastAsia="en-GB"/>
        </w:rPr>
        <w:t xml:space="preserve"> (2023). </w:t>
      </w:r>
      <w:r w:rsidRPr="00C97D03">
        <w:rPr>
          <w:rFonts w:eastAsia="Times New Roman" w:cs="Times New Roman"/>
          <w:i/>
          <w:iCs/>
          <w:szCs w:val="24"/>
          <w:lang w:eastAsia="en-GB"/>
        </w:rPr>
        <w:t>Marriott International Announces Two New W Hotels Signings In Italy with W Milan - Duomo and W Naples</w:t>
      </w:r>
      <w:r w:rsidRPr="00C97D03">
        <w:rPr>
          <w:rFonts w:eastAsia="Times New Roman" w:cs="Times New Roman"/>
          <w:szCs w:val="24"/>
          <w:lang w:eastAsia="en-GB"/>
        </w:rPr>
        <w:t xml:space="preserve">. [online] </w:t>
      </w:r>
      <w:proofErr w:type="spellStart"/>
      <w:r w:rsidRPr="00C97D03">
        <w:rPr>
          <w:rFonts w:eastAsia="Times New Roman" w:cs="Times New Roman"/>
          <w:szCs w:val="24"/>
          <w:lang w:eastAsia="en-GB"/>
        </w:rPr>
        <w:t>WebWire</w:t>
      </w:r>
      <w:proofErr w:type="spellEnd"/>
      <w:r w:rsidRPr="00C97D03">
        <w:rPr>
          <w:rFonts w:eastAsia="Times New Roman" w:cs="Times New Roman"/>
          <w:szCs w:val="24"/>
          <w:lang w:eastAsia="en-GB"/>
        </w:rPr>
        <w:t xml:space="preserve">. Available at: https://www.webwire.com/ViewPressRel.asp?aId=289494 </w:t>
      </w:r>
      <w:r w:rsidR="00AA179C" w:rsidRPr="00C97D03">
        <w:rPr>
          <w:rFonts w:eastAsia="Times New Roman" w:cs="Times New Roman"/>
          <w:szCs w:val="24"/>
          <w:lang w:eastAsia="en-GB"/>
        </w:rPr>
        <w:t>[Accessed 26 May 2023]</w:t>
      </w:r>
      <w:r w:rsidRPr="00C97D03">
        <w:rPr>
          <w:rFonts w:eastAsia="Times New Roman" w:cs="Times New Roman"/>
          <w:szCs w:val="24"/>
          <w:lang w:eastAsia="en-GB"/>
        </w:rPr>
        <w:t>.</w:t>
      </w:r>
    </w:p>
    <w:p w14:paraId="00B71125" w14:textId="77777777" w:rsidR="0036280D" w:rsidRPr="00C97D03" w:rsidRDefault="0036280D" w:rsidP="00C97D03">
      <w:pPr>
        <w:spacing w:after="240"/>
        <w:ind w:left="360"/>
        <w:rPr>
          <w:rFonts w:eastAsia="Times New Roman" w:cs="Times New Roman"/>
          <w:szCs w:val="24"/>
          <w:lang w:eastAsia="en-GB"/>
        </w:rPr>
      </w:pPr>
      <w:r w:rsidRPr="00C97D03">
        <w:rPr>
          <w:rFonts w:eastAsia="Times New Roman" w:cs="Times New Roman"/>
          <w:szCs w:val="24"/>
          <w:lang w:eastAsia="en-GB"/>
        </w:rPr>
        <w:lastRenderedPageBreak/>
        <w:t xml:space="preserve">Worthington, I., Britton, C. and Thompson, E. (2018). </w:t>
      </w:r>
      <w:r w:rsidRPr="00C97D03">
        <w:rPr>
          <w:rFonts w:eastAsia="Times New Roman" w:cs="Times New Roman"/>
          <w:i/>
          <w:iCs/>
          <w:szCs w:val="24"/>
          <w:lang w:eastAsia="en-GB"/>
        </w:rPr>
        <w:t>BUSINESS ENVIRONMENT : a global perspective.</w:t>
      </w:r>
      <w:r w:rsidRPr="00C97D03">
        <w:rPr>
          <w:rFonts w:eastAsia="Times New Roman" w:cs="Times New Roman"/>
          <w:szCs w:val="24"/>
          <w:lang w:eastAsia="en-GB"/>
        </w:rPr>
        <w:t xml:space="preserve"> 8th ed. Pearson Education.</w:t>
      </w:r>
    </w:p>
    <w:p w14:paraId="0A19596A" w14:textId="77777777" w:rsidR="0036280D" w:rsidRPr="00C97D03" w:rsidRDefault="0036280D" w:rsidP="00C97D03">
      <w:pPr>
        <w:spacing w:after="240"/>
        <w:ind w:left="360"/>
        <w:rPr>
          <w:rFonts w:eastAsia="Times New Roman" w:cs="Times New Roman"/>
          <w:szCs w:val="24"/>
          <w:lang w:eastAsia="en-GB"/>
        </w:rPr>
      </w:pPr>
      <w:r w:rsidRPr="00C97D03">
        <w:rPr>
          <w:rFonts w:eastAsia="Times New Roman" w:cs="Times New Roman"/>
          <w:szCs w:val="24"/>
          <w:lang w:eastAsia="en-GB"/>
        </w:rPr>
        <w:t xml:space="preserve">Wu, F., Zhang, Q., Law, R. and Zheng, T. (2020). Fluctuations in Hong Kong Hotel Industry Room Rates under the 2019 Novel Coronavirus (COVID-19) Outbreak: Evidence from Big Data on OTA Channels. </w:t>
      </w:r>
      <w:r w:rsidRPr="00C97D03">
        <w:rPr>
          <w:rFonts w:eastAsia="Times New Roman" w:cs="Times New Roman"/>
          <w:i/>
          <w:iCs/>
          <w:szCs w:val="24"/>
          <w:lang w:eastAsia="en-GB"/>
        </w:rPr>
        <w:t>Sustainability</w:t>
      </w:r>
      <w:r w:rsidRPr="00C97D03">
        <w:rPr>
          <w:rFonts w:eastAsia="Times New Roman" w:cs="Times New Roman"/>
          <w:szCs w:val="24"/>
          <w:lang w:eastAsia="en-GB"/>
        </w:rPr>
        <w:t xml:space="preserve">, 12(18), p.7709. </w:t>
      </w:r>
      <w:proofErr w:type="spellStart"/>
      <w:r w:rsidRPr="00C97D03">
        <w:rPr>
          <w:rFonts w:eastAsia="Times New Roman" w:cs="Times New Roman"/>
          <w:szCs w:val="24"/>
          <w:lang w:eastAsia="en-GB"/>
        </w:rPr>
        <w:t>doi:https</w:t>
      </w:r>
      <w:proofErr w:type="spellEnd"/>
      <w:r w:rsidRPr="00C97D03">
        <w:rPr>
          <w:rFonts w:eastAsia="Times New Roman" w:cs="Times New Roman"/>
          <w:szCs w:val="24"/>
          <w:lang w:eastAsia="en-GB"/>
        </w:rPr>
        <w:t>://doi.org/10.3390/su12187709.</w:t>
      </w:r>
    </w:p>
    <w:p w14:paraId="0987E7FE" w14:textId="77777777" w:rsidR="0036280D" w:rsidRPr="00D80DFA" w:rsidRDefault="0036280D" w:rsidP="00C97D03">
      <w:pPr>
        <w:spacing w:after="240"/>
        <w:ind w:left="360"/>
        <w:rPr>
          <w:rFonts w:eastAsia="Times New Roman" w:cs="Times New Roman"/>
          <w:szCs w:val="24"/>
          <w:lang w:val="de-DE" w:eastAsia="en-GB"/>
        </w:rPr>
      </w:pPr>
      <w:r w:rsidRPr="00C97D03">
        <w:rPr>
          <w:rFonts w:eastAsia="Times New Roman" w:cs="Times New Roman"/>
          <w:szCs w:val="24"/>
          <w:lang w:eastAsia="en-GB"/>
        </w:rPr>
        <w:t xml:space="preserve">Wu, H. (2021). </w:t>
      </w:r>
      <w:r w:rsidRPr="00C97D03">
        <w:rPr>
          <w:rFonts w:eastAsia="Times New Roman" w:cs="Times New Roman"/>
          <w:i/>
          <w:iCs/>
          <w:szCs w:val="24"/>
          <w:lang w:eastAsia="en-GB"/>
        </w:rPr>
        <w:t>Comparison of Marketing Strategies Between Emerging and Legacy Companies</w:t>
      </w:r>
      <w:r w:rsidRPr="00C97D03">
        <w:rPr>
          <w:rFonts w:eastAsia="Times New Roman" w:cs="Times New Roman"/>
          <w:szCs w:val="24"/>
          <w:lang w:eastAsia="en-GB"/>
        </w:rPr>
        <w:t xml:space="preserve">. </w:t>
      </w:r>
      <w:r w:rsidRPr="00D80DFA">
        <w:rPr>
          <w:rFonts w:eastAsia="Times New Roman" w:cs="Times New Roman"/>
          <w:szCs w:val="24"/>
          <w:lang w:val="de-DE" w:eastAsia="en-GB"/>
        </w:rPr>
        <w:t xml:space="preserve">[online] www.atlantis-press.com. </w:t>
      </w:r>
      <w:proofErr w:type="spellStart"/>
      <w:r w:rsidRPr="00D80DFA">
        <w:rPr>
          <w:rFonts w:eastAsia="Times New Roman" w:cs="Times New Roman"/>
          <w:szCs w:val="24"/>
          <w:lang w:val="de-DE" w:eastAsia="en-GB"/>
        </w:rPr>
        <w:t>doi:https</w:t>
      </w:r>
      <w:proofErr w:type="spellEnd"/>
      <w:r w:rsidRPr="00D80DFA">
        <w:rPr>
          <w:rFonts w:eastAsia="Times New Roman" w:cs="Times New Roman"/>
          <w:szCs w:val="24"/>
          <w:lang w:val="de-DE" w:eastAsia="en-GB"/>
        </w:rPr>
        <w:t>://doi.org/10.2991/aebmr.k.210319.036.</w:t>
      </w:r>
    </w:p>
    <w:p w14:paraId="3DDBA7E5" w14:textId="77777777" w:rsidR="0036280D" w:rsidRPr="00C97D03" w:rsidRDefault="0036280D" w:rsidP="00C97D03">
      <w:pPr>
        <w:spacing w:after="240"/>
        <w:ind w:left="360"/>
        <w:rPr>
          <w:rFonts w:eastAsia="Times New Roman" w:cs="Times New Roman"/>
          <w:szCs w:val="24"/>
          <w:lang w:eastAsia="en-GB"/>
        </w:rPr>
      </w:pPr>
      <w:r w:rsidRPr="00D80DFA">
        <w:rPr>
          <w:rFonts w:eastAsia="Times New Roman" w:cs="Times New Roman"/>
          <w:szCs w:val="24"/>
          <w:lang w:val="de-DE" w:eastAsia="en-GB"/>
        </w:rPr>
        <w:t xml:space="preserve">YAPICI, O.Ö. and BÜYÜKKARAGÖZ, T. (2023). </w:t>
      </w:r>
      <w:r w:rsidRPr="00C97D03">
        <w:rPr>
          <w:rFonts w:eastAsia="Times New Roman" w:cs="Times New Roman"/>
          <w:szCs w:val="24"/>
          <w:lang w:eastAsia="en-GB"/>
        </w:rPr>
        <w:t xml:space="preserve">Advertising analysis of hotel businesses in terms of digital visual culture. </w:t>
      </w:r>
      <w:r w:rsidRPr="00C97D03">
        <w:rPr>
          <w:rFonts w:eastAsia="Times New Roman" w:cs="Times New Roman"/>
          <w:i/>
          <w:iCs/>
          <w:szCs w:val="24"/>
          <w:lang w:eastAsia="en-GB"/>
        </w:rPr>
        <w:t>Journal of Multidisciplinary Academic Tourism</w:t>
      </w:r>
      <w:r w:rsidRPr="00C97D03">
        <w:rPr>
          <w:rFonts w:eastAsia="Times New Roman" w:cs="Times New Roman"/>
          <w:szCs w:val="24"/>
          <w:lang w:eastAsia="en-GB"/>
        </w:rPr>
        <w:t xml:space="preserve">, pp.1–11. </w:t>
      </w:r>
      <w:proofErr w:type="spellStart"/>
      <w:r w:rsidRPr="00C97D03">
        <w:rPr>
          <w:rFonts w:eastAsia="Times New Roman" w:cs="Times New Roman"/>
          <w:szCs w:val="24"/>
          <w:lang w:eastAsia="en-GB"/>
        </w:rPr>
        <w:t>doi:https</w:t>
      </w:r>
      <w:proofErr w:type="spellEnd"/>
      <w:r w:rsidRPr="00C97D03">
        <w:rPr>
          <w:rFonts w:eastAsia="Times New Roman" w:cs="Times New Roman"/>
          <w:szCs w:val="24"/>
          <w:lang w:eastAsia="en-GB"/>
        </w:rPr>
        <w:t>://doi.org/10.31822/jomat.2023-8-1-1.</w:t>
      </w:r>
    </w:p>
    <w:p w14:paraId="2EC4C942" w14:textId="77777777" w:rsidR="0036280D" w:rsidRPr="00C97D03" w:rsidRDefault="0036280D" w:rsidP="00C97D03">
      <w:pPr>
        <w:spacing w:after="240"/>
        <w:ind w:left="360"/>
        <w:rPr>
          <w:rFonts w:eastAsia="Times New Roman" w:cs="Times New Roman"/>
          <w:szCs w:val="24"/>
          <w:lang w:eastAsia="en-GB"/>
        </w:rPr>
      </w:pPr>
      <w:r w:rsidRPr="00C97D03">
        <w:rPr>
          <w:rFonts w:eastAsia="Times New Roman" w:cs="Times New Roman"/>
          <w:szCs w:val="24"/>
          <w:lang w:eastAsia="en-GB"/>
        </w:rPr>
        <w:t xml:space="preserve">Zheng, Q., </w:t>
      </w:r>
      <w:proofErr w:type="spellStart"/>
      <w:r w:rsidRPr="00C97D03">
        <w:rPr>
          <w:rFonts w:eastAsia="Times New Roman" w:cs="Times New Roman"/>
          <w:szCs w:val="24"/>
          <w:lang w:eastAsia="en-GB"/>
        </w:rPr>
        <w:t>Ke</w:t>
      </w:r>
      <w:proofErr w:type="spellEnd"/>
      <w:r w:rsidRPr="00C97D03">
        <w:rPr>
          <w:rFonts w:eastAsia="Times New Roman" w:cs="Times New Roman"/>
          <w:szCs w:val="24"/>
          <w:lang w:eastAsia="en-GB"/>
        </w:rPr>
        <w:t xml:space="preserve">, D. and Li, X. (2023). Optimal pricing strategies for Airbnb when competing with incumbents on two sides. </w:t>
      </w:r>
      <w:r w:rsidRPr="00C97D03">
        <w:rPr>
          <w:rFonts w:eastAsia="Times New Roman" w:cs="Times New Roman"/>
          <w:i/>
          <w:iCs/>
          <w:szCs w:val="24"/>
          <w:lang w:eastAsia="en-GB"/>
        </w:rPr>
        <w:t>International Journal of Hospitality Management</w:t>
      </w:r>
      <w:r w:rsidRPr="00C97D03">
        <w:rPr>
          <w:rFonts w:eastAsia="Times New Roman" w:cs="Times New Roman"/>
          <w:szCs w:val="24"/>
          <w:lang w:eastAsia="en-GB"/>
        </w:rPr>
        <w:t xml:space="preserve">, [online] 108, p.103392. </w:t>
      </w:r>
      <w:proofErr w:type="spellStart"/>
      <w:r w:rsidRPr="00C97D03">
        <w:rPr>
          <w:rFonts w:eastAsia="Times New Roman" w:cs="Times New Roman"/>
          <w:szCs w:val="24"/>
          <w:lang w:eastAsia="en-GB"/>
        </w:rPr>
        <w:t>doi:https</w:t>
      </w:r>
      <w:proofErr w:type="spellEnd"/>
      <w:r w:rsidRPr="00C97D03">
        <w:rPr>
          <w:rFonts w:eastAsia="Times New Roman" w:cs="Times New Roman"/>
          <w:szCs w:val="24"/>
          <w:lang w:eastAsia="en-GB"/>
        </w:rPr>
        <w:t>://doi.org/10.1016/j.ijhm.2022.103392.</w:t>
      </w:r>
    </w:p>
    <w:p w14:paraId="4E69A8AA" w14:textId="77777777" w:rsidR="0036280D" w:rsidRDefault="0036280D" w:rsidP="00AA179C"/>
    <w:p w14:paraId="46786ABB" w14:textId="77777777" w:rsidR="005051F3" w:rsidRDefault="005051F3" w:rsidP="003444EE"/>
    <w:p w14:paraId="14A37422" w14:textId="77777777" w:rsidR="004F3BD0" w:rsidRDefault="003444EE" w:rsidP="004F3BD0">
      <w:r>
        <w:t xml:space="preserve"> </w:t>
      </w:r>
    </w:p>
    <w:p w14:paraId="5DAAFAEA" w14:textId="77777777" w:rsidR="004F3BD0" w:rsidRDefault="004F3BD0" w:rsidP="00634E0B"/>
    <w:p w14:paraId="0368D68D" w14:textId="77777777" w:rsidR="00634E0B" w:rsidRDefault="00634E0B" w:rsidP="00634E0B"/>
    <w:p w14:paraId="67FB9625" w14:textId="77777777" w:rsidR="00634E0B" w:rsidRDefault="00634E0B" w:rsidP="00634E0B"/>
    <w:p w14:paraId="39BBE8C0" w14:textId="77777777" w:rsidR="00634E0B" w:rsidRDefault="00634E0B" w:rsidP="00634E0B"/>
    <w:p w14:paraId="78DCE962" w14:textId="77777777" w:rsidR="00634E0B" w:rsidRDefault="00634E0B" w:rsidP="00634E0B"/>
    <w:p w14:paraId="4DF25A6C" w14:textId="77777777" w:rsidR="00634E0B" w:rsidRDefault="00634E0B" w:rsidP="00634E0B"/>
    <w:p w14:paraId="6583CAF5" w14:textId="77777777" w:rsidR="00634E0B" w:rsidRDefault="00634E0B" w:rsidP="00634E0B"/>
    <w:p w14:paraId="0C0DFE29" w14:textId="77777777" w:rsidR="00577060" w:rsidRDefault="00577060"/>
    <w:p w14:paraId="0FDC269E" w14:textId="77777777" w:rsidR="00634E0B" w:rsidRPr="00634E0B" w:rsidRDefault="00634E0B"/>
    <w:sectPr w:rsidR="00634E0B" w:rsidRPr="00634E0B">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A08F64" w14:textId="77777777" w:rsidR="00CD3904" w:rsidRDefault="00CD3904" w:rsidP="00AA179C">
      <w:pPr>
        <w:spacing w:after="0" w:line="240" w:lineRule="auto"/>
      </w:pPr>
      <w:r>
        <w:separator/>
      </w:r>
    </w:p>
  </w:endnote>
  <w:endnote w:type="continuationSeparator" w:id="0">
    <w:p w14:paraId="1FBF867C" w14:textId="77777777" w:rsidR="00CD3904" w:rsidRDefault="00CD3904" w:rsidP="00AA17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8917206"/>
      <w:docPartObj>
        <w:docPartGallery w:val="Page Numbers (Bottom of Page)"/>
        <w:docPartUnique/>
      </w:docPartObj>
    </w:sdtPr>
    <w:sdtEndPr>
      <w:rPr>
        <w:noProof/>
      </w:rPr>
    </w:sdtEndPr>
    <w:sdtContent>
      <w:p w14:paraId="4ADBC1D6" w14:textId="77777777" w:rsidR="00AA179C" w:rsidRDefault="00AA179C">
        <w:pPr>
          <w:pStyle w:val="Footer"/>
          <w:jc w:val="center"/>
        </w:pPr>
        <w:r>
          <w:fldChar w:fldCharType="begin"/>
        </w:r>
        <w:r>
          <w:instrText xml:space="preserve"> PAGE   \* MERGEFORMAT </w:instrText>
        </w:r>
        <w:r>
          <w:fldChar w:fldCharType="separate"/>
        </w:r>
        <w:r w:rsidR="00E51736">
          <w:rPr>
            <w:noProof/>
          </w:rPr>
          <w:t>1</w:t>
        </w:r>
        <w:r>
          <w:rPr>
            <w:noProof/>
          </w:rPr>
          <w:fldChar w:fldCharType="end"/>
        </w:r>
      </w:p>
    </w:sdtContent>
  </w:sdt>
  <w:p w14:paraId="6BA803C9" w14:textId="77777777" w:rsidR="00AA179C" w:rsidRDefault="00AA17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0FBAEB" w14:textId="77777777" w:rsidR="00CD3904" w:rsidRDefault="00CD3904" w:rsidP="00AA179C">
      <w:pPr>
        <w:spacing w:after="0" w:line="240" w:lineRule="auto"/>
      </w:pPr>
      <w:r>
        <w:separator/>
      </w:r>
    </w:p>
  </w:footnote>
  <w:footnote w:type="continuationSeparator" w:id="0">
    <w:p w14:paraId="00989CDC" w14:textId="77777777" w:rsidR="00CD3904" w:rsidRDefault="00CD3904" w:rsidP="00AA17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D57062"/>
    <w:multiLevelType w:val="hybridMultilevel"/>
    <w:tmpl w:val="716A67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51123B"/>
    <w:multiLevelType w:val="hybridMultilevel"/>
    <w:tmpl w:val="08AAE0C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8285394"/>
    <w:multiLevelType w:val="hybridMultilevel"/>
    <w:tmpl w:val="8C540062"/>
    <w:lvl w:ilvl="0" w:tplc="BA82A12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C9F3F0B"/>
    <w:multiLevelType w:val="hybridMultilevel"/>
    <w:tmpl w:val="9746C838"/>
    <w:lvl w:ilvl="0" w:tplc="BA82A12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E711037"/>
    <w:multiLevelType w:val="hybridMultilevel"/>
    <w:tmpl w:val="A28665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60F4895"/>
    <w:multiLevelType w:val="hybridMultilevel"/>
    <w:tmpl w:val="8188C8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888239F"/>
    <w:multiLevelType w:val="hybridMultilevel"/>
    <w:tmpl w:val="6BCC0E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F6B1339"/>
    <w:multiLevelType w:val="hybridMultilevel"/>
    <w:tmpl w:val="6BAE76D6"/>
    <w:lvl w:ilvl="0" w:tplc="BA82A12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58458759">
    <w:abstractNumId w:val="0"/>
  </w:num>
  <w:num w:numId="2" w16cid:durableId="23752183">
    <w:abstractNumId w:val="3"/>
  </w:num>
  <w:num w:numId="3" w16cid:durableId="1677729734">
    <w:abstractNumId w:val="7"/>
  </w:num>
  <w:num w:numId="4" w16cid:durableId="1399011595">
    <w:abstractNumId w:val="2"/>
  </w:num>
  <w:num w:numId="5" w16cid:durableId="1869681968">
    <w:abstractNumId w:val="6"/>
  </w:num>
  <w:num w:numId="6" w16cid:durableId="2109301644">
    <w:abstractNumId w:val="5"/>
  </w:num>
  <w:num w:numId="7" w16cid:durableId="520582698">
    <w:abstractNumId w:val="4"/>
  </w:num>
  <w:num w:numId="8" w16cid:durableId="65611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jQzMjQxNDW1NDc3MzRS0lEKTi0uzszPAykwqgUAj4uCiCwAAAA="/>
  </w:docVars>
  <w:rsids>
    <w:rsidRoot w:val="00A47D67"/>
    <w:rsid w:val="000620F3"/>
    <w:rsid w:val="002E568A"/>
    <w:rsid w:val="003073E6"/>
    <w:rsid w:val="003444EE"/>
    <w:rsid w:val="0036280D"/>
    <w:rsid w:val="00437649"/>
    <w:rsid w:val="00446483"/>
    <w:rsid w:val="004F3BD0"/>
    <w:rsid w:val="005051F3"/>
    <w:rsid w:val="00554044"/>
    <w:rsid w:val="00577060"/>
    <w:rsid w:val="00587668"/>
    <w:rsid w:val="00634E0B"/>
    <w:rsid w:val="0071324E"/>
    <w:rsid w:val="00856043"/>
    <w:rsid w:val="008C507D"/>
    <w:rsid w:val="0096006E"/>
    <w:rsid w:val="00A47D67"/>
    <w:rsid w:val="00AA179C"/>
    <w:rsid w:val="00AA600D"/>
    <w:rsid w:val="00AD114A"/>
    <w:rsid w:val="00B56604"/>
    <w:rsid w:val="00B97072"/>
    <w:rsid w:val="00C8539D"/>
    <w:rsid w:val="00C97D03"/>
    <w:rsid w:val="00CD1D03"/>
    <w:rsid w:val="00CD3904"/>
    <w:rsid w:val="00D80DFA"/>
    <w:rsid w:val="00D9224F"/>
    <w:rsid w:val="00DE7F8E"/>
    <w:rsid w:val="00E517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CA5BE5"/>
  <w15:chartTrackingRefBased/>
  <w15:docId w15:val="{98F7D150-883B-4CFF-9E41-68CDDB76EF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660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073E6"/>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3073E6"/>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DE7F8E"/>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73E6"/>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3073E6"/>
    <w:rPr>
      <w:rFonts w:ascii="Times New Roman" w:eastAsiaTheme="majorEastAsia" w:hAnsi="Times New Roman" w:cstheme="majorBidi"/>
      <w:b/>
      <w:sz w:val="28"/>
      <w:szCs w:val="26"/>
    </w:rPr>
  </w:style>
  <w:style w:type="paragraph" w:styleId="Title">
    <w:name w:val="Title"/>
    <w:basedOn w:val="Normal"/>
    <w:next w:val="Normal"/>
    <w:link w:val="TitleChar"/>
    <w:uiPriority w:val="10"/>
    <w:qFormat/>
    <w:rsid w:val="003073E6"/>
    <w:pPr>
      <w:spacing w:after="0"/>
      <w:contextualSpacing/>
      <w:jc w:val="center"/>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3073E6"/>
    <w:rPr>
      <w:rFonts w:ascii="Times New Roman" w:eastAsiaTheme="majorEastAsia" w:hAnsi="Times New Roman" w:cstheme="majorBidi"/>
      <w:b/>
      <w:spacing w:val="-10"/>
      <w:kern w:val="28"/>
      <w:sz w:val="48"/>
      <w:szCs w:val="56"/>
    </w:rPr>
  </w:style>
  <w:style w:type="character" w:customStyle="1" w:styleId="Heading3Char">
    <w:name w:val="Heading 3 Char"/>
    <w:basedOn w:val="DefaultParagraphFont"/>
    <w:link w:val="Heading3"/>
    <w:uiPriority w:val="9"/>
    <w:semiHidden/>
    <w:rsid w:val="00DE7F8E"/>
    <w:rPr>
      <w:rFonts w:ascii="Times New Roman" w:eastAsiaTheme="majorEastAsia" w:hAnsi="Times New Roman" w:cstheme="majorBidi"/>
      <w:b/>
      <w:sz w:val="24"/>
      <w:szCs w:val="24"/>
    </w:rPr>
  </w:style>
  <w:style w:type="table" w:styleId="GridTable4-Accent1">
    <w:name w:val="Grid Table 4 Accent 1"/>
    <w:basedOn w:val="TableNormal"/>
    <w:uiPriority w:val="49"/>
    <w:rsid w:val="00634E0B"/>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4-Accent6">
    <w:name w:val="Grid Table 4 Accent 6"/>
    <w:basedOn w:val="TableNormal"/>
    <w:uiPriority w:val="49"/>
    <w:rsid w:val="00634E0B"/>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NormalWeb">
    <w:name w:val="Normal (Web)"/>
    <w:basedOn w:val="Normal"/>
    <w:uiPriority w:val="99"/>
    <w:semiHidden/>
    <w:unhideWhenUsed/>
    <w:rsid w:val="003444EE"/>
    <w:pPr>
      <w:spacing w:before="100" w:beforeAutospacing="1" w:after="100" w:afterAutospacing="1" w:line="240" w:lineRule="auto"/>
      <w:jc w:val="left"/>
    </w:pPr>
    <w:rPr>
      <w:rFonts w:eastAsia="Times New Roman" w:cs="Times New Roman"/>
      <w:szCs w:val="24"/>
      <w:lang w:eastAsia="en-GB"/>
    </w:rPr>
  </w:style>
  <w:style w:type="paragraph" w:styleId="ListParagraph">
    <w:name w:val="List Paragraph"/>
    <w:basedOn w:val="Normal"/>
    <w:uiPriority w:val="34"/>
    <w:qFormat/>
    <w:rsid w:val="003444EE"/>
    <w:pPr>
      <w:ind w:left="720"/>
      <w:contextualSpacing/>
    </w:pPr>
  </w:style>
  <w:style w:type="table" w:styleId="GridTable4-Accent2">
    <w:name w:val="Grid Table 4 Accent 2"/>
    <w:basedOn w:val="TableNormal"/>
    <w:uiPriority w:val="49"/>
    <w:rsid w:val="003444EE"/>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Header">
    <w:name w:val="header"/>
    <w:basedOn w:val="Normal"/>
    <w:link w:val="HeaderChar"/>
    <w:uiPriority w:val="99"/>
    <w:unhideWhenUsed/>
    <w:rsid w:val="00AA179C"/>
    <w:pPr>
      <w:tabs>
        <w:tab w:val="center" w:pos="4680"/>
        <w:tab w:val="right" w:pos="9360"/>
      </w:tabs>
      <w:spacing w:after="0" w:line="240" w:lineRule="auto"/>
    </w:pPr>
  </w:style>
  <w:style w:type="character" w:customStyle="1" w:styleId="HeaderChar">
    <w:name w:val="Header Char"/>
    <w:basedOn w:val="DefaultParagraphFont"/>
    <w:link w:val="Header"/>
    <w:uiPriority w:val="99"/>
    <w:rsid w:val="00AA179C"/>
    <w:rPr>
      <w:rFonts w:ascii="Times New Roman" w:hAnsi="Times New Roman"/>
      <w:sz w:val="24"/>
    </w:rPr>
  </w:style>
  <w:style w:type="paragraph" w:styleId="Footer">
    <w:name w:val="footer"/>
    <w:basedOn w:val="Normal"/>
    <w:link w:val="FooterChar"/>
    <w:uiPriority w:val="99"/>
    <w:unhideWhenUsed/>
    <w:rsid w:val="00AA179C"/>
    <w:pPr>
      <w:tabs>
        <w:tab w:val="center" w:pos="4680"/>
        <w:tab w:val="right" w:pos="9360"/>
      </w:tabs>
      <w:spacing w:after="0" w:line="240" w:lineRule="auto"/>
    </w:pPr>
  </w:style>
  <w:style w:type="character" w:customStyle="1" w:styleId="FooterChar">
    <w:name w:val="Footer Char"/>
    <w:basedOn w:val="DefaultParagraphFont"/>
    <w:link w:val="Footer"/>
    <w:uiPriority w:val="99"/>
    <w:rsid w:val="00AA179C"/>
    <w:rPr>
      <w:rFonts w:ascii="Times New Roman" w:hAnsi="Times New Roman"/>
      <w:sz w:val="24"/>
    </w:rPr>
  </w:style>
  <w:style w:type="paragraph" w:styleId="TOCHeading">
    <w:name w:val="TOC Heading"/>
    <w:basedOn w:val="Heading1"/>
    <w:next w:val="Normal"/>
    <w:uiPriority w:val="39"/>
    <w:unhideWhenUsed/>
    <w:qFormat/>
    <w:rsid w:val="00AA179C"/>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AA179C"/>
    <w:pPr>
      <w:spacing w:after="100"/>
    </w:pPr>
  </w:style>
  <w:style w:type="paragraph" w:styleId="TOC2">
    <w:name w:val="toc 2"/>
    <w:basedOn w:val="Normal"/>
    <w:next w:val="Normal"/>
    <w:autoRedefine/>
    <w:uiPriority w:val="39"/>
    <w:unhideWhenUsed/>
    <w:rsid w:val="00AA179C"/>
    <w:pPr>
      <w:spacing w:after="100"/>
      <w:ind w:left="240"/>
    </w:pPr>
  </w:style>
  <w:style w:type="character" w:styleId="Hyperlink">
    <w:name w:val="Hyperlink"/>
    <w:basedOn w:val="DefaultParagraphFont"/>
    <w:uiPriority w:val="99"/>
    <w:unhideWhenUsed/>
    <w:rsid w:val="00AA179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3581704">
      <w:bodyDiv w:val="1"/>
      <w:marLeft w:val="0"/>
      <w:marRight w:val="0"/>
      <w:marTop w:val="0"/>
      <w:marBottom w:val="0"/>
      <w:divBdr>
        <w:top w:val="none" w:sz="0" w:space="0" w:color="auto"/>
        <w:left w:val="none" w:sz="0" w:space="0" w:color="auto"/>
        <w:bottom w:val="none" w:sz="0" w:space="0" w:color="auto"/>
        <w:right w:val="none" w:sz="0" w:space="0" w:color="auto"/>
      </w:divBdr>
    </w:div>
    <w:div w:id="782649619">
      <w:bodyDiv w:val="1"/>
      <w:marLeft w:val="0"/>
      <w:marRight w:val="0"/>
      <w:marTop w:val="0"/>
      <w:marBottom w:val="0"/>
      <w:divBdr>
        <w:top w:val="none" w:sz="0" w:space="0" w:color="auto"/>
        <w:left w:val="none" w:sz="0" w:space="0" w:color="auto"/>
        <w:bottom w:val="none" w:sz="0" w:space="0" w:color="auto"/>
        <w:right w:val="none" w:sz="0" w:space="0" w:color="auto"/>
      </w:divBdr>
    </w:div>
    <w:div w:id="823008596">
      <w:bodyDiv w:val="1"/>
      <w:marLeft w:val="0"/>
      <w:marRight w:val="0"/>
      <w:marTop w:val="0"/>
      <w:marBottom w:val="0"/>
      <w:divBdr>
        <w:top w:val="none" w:sz="0" w:space="0" w:color="auto"/>
        <w:left w:val="none" w:sz="0" w:space="0" w:color="auto"/>
        <w:bottom w:val="none" w:sz="0" w:space="0" w:color="auto"/>
        <w:right w:val="none" w:sz="0" w:space="0" w:color="auto"/>
      </w:divBdr>
      <w:divsChild>
        <w:div w:id="1473056987">
          <w:marLeft w:val="0"/>
          <w:marRight w:val="0"/>
          <w:marTop w:val="0"/>
          <w:marBottom w:val="0"/>
          <w:divBdr>
            <w:top w:val="none" w:sz="0" w:space="0" w:color="auto"/>
            <w:left w:val="none" w:sz="0" w:space="0" w:color="auto"/>
            <w:bottom w:val="none" w:sz="0" w:space="0" w:color="auto"/>
            <w:right w:val="none" w:sz="0" w:space="0" w:color="auto"/>
          </w:divBdr>
        </w:div>
      </w:divsChild>
    </w:div>
    <w:div w:id="1272475966">
      <w:bodyDiv w:val="1"/>
      <w:marLeft w:val="0"/>
      <w:marRight w:val="0"/>
      <w:marTop w:val="0"/>
      <w:marBottom w:val="0"/>
      <w:divBdr>
        <w:top w:val="none" w:sz="0" w:space="0" w:color="auto"/>
        <w:left w:val="none" w:sz="0" w:space="0" w:color="auto"/>
        <w:bottom w:val="none" w:sz="0" w:space="0" w:color="auto"/>
        <w:right w:val="none" w:sz="0" w:space="0" w:color="auto"/>
      </w:divBdr>
    </w:div>
    <w:div w:id="1289244715">
      <w:bodyDiv w:val="1"/>
      <w:marLeft w:val="0"/>
      <w:marRight w:val="0"/>
      <w:marTop w:val="0"/>
      <w:marBottom w:val="0"/>
      <w:divBdr>
        <w:top w:val="none" w:sz="0" w:space="0" w:color="auto"/>
        <w:left w:val="none" w:sz="0" w:space="0" w:color="auto"/>
        <w:bottom w:val="none" w:sz="0" w:space="0" w:color="auto"/>
        <w:right w:val="none" w:sz="0" w:space="0" w:color="auto"/>
      </w:divBdr>
    </w:div>
    <w:div w:id="1510682940">
      <w:bodyDiv w:val="1"/>
      <w:marLeft w:val="0"/>
      <w:marRight w:val="0"/>
      <w:marTop w:val="0"/>
      <w:marBottom w:val="0"/>
      <w:divBdr>
        <w:top w:val="none" w:sz="0" w:space="0" w:color="auto"/>
        <w:left w:val="none" w:sz="0" w:space="0" w:color="auto"/>
        <w:bottom w:val="none" w:sz="0" w:space="0" w:color="auto"/>
        <w:right w:val="none" w:sz="0" w:space="0" w:color="auto"/>
      </w:divBdr>
    </w:div>
    <w:div w:id="19862056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diagramColors" Target="diagrams/colors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diagramData" Target="diagrams/data1.xml"/><Relationship Id="rId4" Type="http://schemas.openxmlformats.org/officeDocument/2006/relationships/settings" Target="settings.xml"/><Relationship Id="rId9" Type="http://schemas.openxmlformats.org/officeDocument/2006/relationships/image" Target="media/image2.jpeg"/><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E01BDCB-5F8D-4F51-8BE1-234BE04192A6}" type="doc">
      <dgm:prSet loTypeId="urn:microsoft.com/office/officeart/2005/8/layout/list1" loCatId="list" qsTypeId="urn:microsoft.com/office/officeart/2005/8/quickstyle/simple1" qsCatId="simple" csTypeId="urn:microsoft.com/office/officeart/2005/8/colors/colorful1" csCatId="colorful" phldr="1"/>
      <dgm:spPr/>
      <dgm:t>
        <a:bodyPr/>
        <a:lstStyle/>
        <a:p>
          <a:endParaRPr lang="en-GB"/>
        </a:p>
      </dgm:t>
    </dgm:pt>
    <dgm:pt modelId="{8143956B-22DC-47F6-A794-1E1E8E7B0031}">
      <dgm:prSet phldrT="[Text]" custT="1"/>
      <dgm:spPr/>
      <dgm:t>
        <a:bodyPr/>
        <a:lstStyle/>
        <a:p>
          <a:r>
            <a:rPr lang="en-GB" sz="1200" b="1">
              <a:solidFill>
                <a:sysClr val="windowText" lastClr="000000"/>
              </a:solidFill>
              <a:latin typeface="Times New Roman" panose="02020603050405020304" pitchFamily="18" charset="0"/>
              <a:cs typeface="Times New Roman" panose="02020603050405020304" pitchFamily="18" charset="0"/>
            </a:rPr>
            <a:t>Decreased Dem</a:t>
          </a:r>
          <a:endParaRPr lang="en-GB" sz="1200">
            <a:solidFill>
              <a:sysClr val="windowText" lastClr="000000"/>
            </a:solidFill>
            <a:latin typeface="Times New Roman" panose="02020603050405020304" pitchFamily="18" charset="0"/>
            <a:cs typeface="Times New Roman" panose="02020603050405020304" pitchFamily="18" charset="0"/>
          </a:endParaRPr>
        </a:p>
      </dgm:t>
    </dgm:pt>
    <dgm:pt modelId="{00CAA663-14AB-46F7-8587-B473D95D25D2}" type="parTrans" cxnId="{7204FCD3-0EC1-44EE-BC7F-7151B255301E}">
      <dgm:prSet/>
      <dgm:spPr/>
      <dgm:t>
        <a:bodyPr/>
        <a:lstStyle/>
        <a:p>
          <a:endParaRPr lang="en-GB" sz="4000">
            <a:latin typeface="Times New Roman" panose="02020603050405020304" pitchFamily="18" charset="0"/>
            <a:cs typeface="Times New Roman" panose="02020603050405020304" pitchFamily="18" charset="0"/>
          </a:endParaRPr>
        </a:p>
      </dgm:t>
    </dgm:pt>
    <dgm:pt modelId="{58571E9A-3584-4CD7-A275-D6674E43445C}" type="sibTrans" cxnId="{7204FCD3-0EC1-44EE-BC7F-7151B255301E}">
      <dgm:prSet/>
      <dgm:spPr/>
      <dgm:t>
        <a:bodyPr/>
        <a:lstStyle/>
        <a:p>
          <a:endParaRPr lang="en-GB" sz="4000">
            <a:latin typeface="Times New Roman" panose="02020603050405020304" pitchFamily="18" charset="0"/>
            <a:cs typeface="Times New Roman" panose="02020603050405020304" pitchFamily="18" charset="0"/>
          </a:endParaRPr>
        </a:p>
      </dgm:t>
    </dgm:pt>
    <dgm:pt modelId="{6030DD7E-3C19-487F-86E6-5CD41352F6E9}">
      <dgm:prSet phldrT="[Text]" custT="1"/>
      <dgm:spPr/>
      <dgm:t>
        <a:bodyPr/>
        <a:lstStyle/>
        <a:p>
          <a:r>
            <a:rPr lang="en-GB" sz="1200" b="1">
              <a:solidFill>
                <a:sysClr val="windowText" lastClr="000000"/>
              </a:solidFill>
              <a:latin typeface="Times New Roman" panose="02020603050405020304" pitchFamily="18" charset="0"/>
              <a:cs typeface="Times New Roman" panose="02020603050405020304" pitchFamily="18" charset="0"/>
            </a:rPr>
            <a:t>Perception of Poor Value for Money</a:t>
          </a:r>
          <a:endParaRPr lang="en-GB" sz="1200">
            <a:solidFill>
              <a:sysClr val="windowText" lastClr="000000"/>
            </a:solidFill>
            <a:latin typeface="Times New Roman" panose="02020603050405020304" pitchFamily="18" charset="0"/>
            <a:cs typeface="Times New Roman" panose="02020603050405020304" pitchFamily="18" charset="0"/>
          </a:endParaRPr>
        </a:p>
      </dgm:t>
    </dgm:pt>
    <dgm:pt modelId="{0EFBA141-C306-4D60-BA0E-0B84CD3A46A1}" type="parTrans" cxnId="{B9838189-F897-4277-BD67-7F1D7EA1F900}">
      <dgm:prSet/>
      <dgm:spPr/>
      <dgm:t>
        <a:bodyPr/>
        <a:lstStyle/>
        <a:p>
          <a:endParaRPr lang="en-GB" sz="4000">
            <a:latin typeface="Times New Roman" panose="02020603050405020304" pitchFamily="18" charset="0"/>
            <a:cs typeface="Times New Roman" panose="02020603050405020304" pitchFamily="18" charset="0"/>
          </a:endParaRPr>
        </a:p>
      </dgm:t>
    </dgm:pt>
    <dgm:pt modelId="{3E70DCF8-8790-4E42-8BC4-845A5A5E89E7}" type="sibTrans" cxnId="{B9838189-F897-4277-BD67-7F1D7EA1F900}">
      <dgm:prSet/>
      <dgm:spPr/>
      <dgm:t>
        <a:bodyPr/>
        <a:lstStyle/>
        <a:p>
          <a:endParaRPr lang="en-GB" sz="4000">
            <a:latin typeface="Times New Roman" panose="02020603050405020304" pitchFamily="18" charset="0"/>
            <a:cs typeface="Times New Roman" panose="02020603050405020304" pitchFamily="18" charset="0"/>
          </a:endParaRPr>
        </a:p>
      </dgm:t>
    </dgm:pt>
    <dgm:pt modelId="{11559D9F-C3A8-4729-8EFB-C67C3D708A3B}">
      <dgm:prSet phldrT="[Text]" custT="1"/>
      <dgm:spPr/>
      <dgm:t>
        <a:bodyPr/>
        <a:lstStyle/>
        <a:p>
          <a:r>
            <a:rPr lang="en-GB" sz="1200" b="1">
              <a:solidFill>
                <a:sysClr val="windowText" lastClr="000000"/>
              </a:solidFill>
              <a:latin typeface="Times New Roman" panose="02020603050405020304" pitchFamily="18" charset="0"/>
              <a:cs typeface="Times New Roman" panose="02020603050405020304" pitchFamily="18" charset="0"/>
            </a:rPr>
            <a:t>Negative Word-of-Mouth and Reputation Damage</a:t>
          </a:r>
          <a:endParaRPr lang="en-GB" sz="1200">
            <a:solidFill>
              <a:sysClr val="windowText" lastClr="000000"/>
            </a:solidFill>
            <a:latin typeface="Times New Roman" panose="02020603050405020304" pitchFamily="18" charset="0"/>
            <a:cs typeface="Times New Roman" panose="02020603050405020304" pitchFamily="18" charset="0"/>
          </a:endParaRPr>
        </a:p>
      </dgm:t>
    </dgm:pt>
    <dgm:pt modelId="{22F54C8E-BFA4-4B20-A84F-F6A9EE53E524}" type="parTrans" cxnId="{E3053727-4572-4960-8CB7-B97B6DC6B022}">
      <dgm:prSet/>
      <dgm:spPr/>
      <dgm:t>
        <a:bodyPr/>
        <a:lstStyle/>
        <a:p>
          <a:endParaRPr lang="en-GB" sz="4000">
            <a:latin typeface="Times New Roman" panose="02020603050405020304" pitchFamily="18" charset="0"/>
            <a:cs typeface="Times New Roman" panose="02020603050405020304" pitchFamily="18" charset="0"/>
          </a:endParaRPr>
        </a:p>
      </dgm:t>
    </dgm:pt>
    <dgm:pt modelId="{9C98A910-ACCF-4BF8-8715-2166491056E0}" type="sibTrans" cxnId="{E3053727-4572-4960-8CB7-B97B6DC6B022}">
      <dgm:prSet/>
      <dgm:spPr/>
      <dgm:t>
        <a:bodyPr/>
        <a:lstStyle/>
        <a:p>
          <a:endParaRPr lang="en-GB" sz="4000">
            <a:latin typeface="Times New Roman" panose="02020603050405020304" pitchFamily="18" charset="0"/>
            <a:cs typeface="Times New Roman" panose="02020603050405020304" pitchFamily="18" charset="0"/>
          </a:endParaRPr>
        </a:p>
      </dgm:t>
    </dgm:pt>
    <dgm:pt modelId="{4A818C90-F710-4C62-BA9C-AC790F99512E}">
      <dgm:prSet custT="1"/>
      <dgm:spPr/>
      <dgm:t>
        <a:bodyPr/>
        <a:lstStyle/>
        <a:p>
          <a:r>
            <a:rPr lang="en-GB" sz="1200" b="1">
              <a:solidFill>
                <a:sysClr val="windowText" lastClr="000000"/>
              </a:solidFill>
              <a:latin typeface="Times New Roman" panose="02020603050405020304" pitchFamily="18" charset="0"/>
              <a:cs typeface="Times New Roman" panose="02020603050405020304" pitchFamily="18" charset="0"/>
            </a:rPr>
            <a:t>Perceived Lack of Flexibility</a:t>
          </a:r>
          <a:endParaRPr lang="en-GB" sz="1200">
            <a:solidFill>
              <a:sysClr val="windowText" lastClr="000000"/>
            </a:solidFill>
            <a:latin typeface="Times New Roman" panose="02020603050405020304" pitchFamily="18" charset="0"/>
            <a:cs typeface="Times New Roman" panose="02020603050405020304" pitchFamily="18" charset="0"/>
          </a:endParaRPr>
        </a:p>
      </dgm:t>
    </dgm:pt>
    <dgm:pt modelId="{6623700F-A8A1-48EE-BB45-0747F9ECCB51}" type="parTrans" cxnId="{1F5C248F-8C18-43D0-A60D-AA59EA8B0FB1}">
      <dgm:prSet/>
      <dgm:spPr/>
      <dgm:t>
        <a:bodyPr/>
        <a:lstStyle/>
        <a:p>
          <a:endParaRPr lang="en-GB" sz="4000">
            <a:latin typeface="Times New Roman" panose="02020603050405020304" pitchFamily="18" charset="0"/>
            <a:cs typeface="Times New Roman" panose="02020603050405020304" pitchFamily="18" charset="0"/>
          </a:endParaRPr>
        </a:p>
      </dgm:t>
    </dgm:pt>
    <dgm:pt modelId="{9A7B5609-8005-4266-8FD2-FC8A246168C9}" type="sibTrans" cxnId="{1F5C248F-8C18-43D0-A60D-AA59EA8B0FB1}">
      <dgm:prSet/>
      <dgm:spPr/>
      <dgm:t>
        <a:bodyPr/>
        <a:lstStyle/>
        <a:p>
          <a:endParaRPr lang="en-GB" sz="4000">
            <a:latin typeface="Times New Roman" panose="02020603050405020304" pitchFamily="18" charset="0"/>
            <a:cs typeface="Times New Roman" panose="02020603050405020304" pitchFamily="18" charset="0"/>
          </a:endParaRPr>
        </a:p>
      </dgm:t>
    </dgm:pt>
    <dgm:pt modelId="{96E0B6F2-4799-475C-B0A2-6A1C0C6C4B7F}">
      <dgm:prSet custT="1"/>
      <dgm:spPr/>
      <dgm:t>
        <a:bodyPr/>
        <a:lstStyle/>
        <a:p>
          <a:r>
            <a:rPr lang="en-GB" sz="1200" b="1">
              <a:solidFill>
                <a:sysClr val="windowText" lastClr="000000"/>
              </a:solidFill>
              <a:latin typeface="Times New Roman" panose="02020603050405020304" pitchFamily="18" charset="0"/>
              <a:cs typeface="Times New Roman" panose="02020603050405020304" pitchFamily="18" charset="0"/>
            </a:rPr>
            <a:t>Impact on Revenue Optimisation</a:t>
          </a:r>
          <a:endParaRPr lang="en-GB" sz="1200">
            <a:solidFill>
              <a:sysClr val="windowText" lastClr="000000"/>
            </a:solidFill>
            <a:latin typeface="Times New Roman" panose="02020603050405020304" pitchFamily="18" charset="0"/>
            <a:cs typeface="Times New Roman" panose="02020603050405020304" pitchFamily="18" charset="0"/>
          </a:endParaRPr>
        </a:p>
      </dgm:t>
    </dgm:pt>
    <dgm:pt modelId="{24EBC0E6-EAD8-402A-A1E3-9FBD6561B1D0}" type="parTrans" cxnId="{52AE7CBA-F90A-4361-BA98-A81C12DD8DD2}">
      <dgm:prSet/>
      <dgm:spPr/>
      <dgm:t>
        <a:bodyPr/>
        <a:lstStyle/>
        <a:p>
          <a:endParaRPr lang="en-GB" sz="4000">
            <a:latin typeface="Times New Roman" panose="02020603050405020304" pitchFamily="18" charset="0"/>
            <a:cs typeface="Times New Roman" panose="02020603050405020304" pitchFamily="18" charset="0"/>
          </a:endParaRPr>
        </a:p>
      </dgm:t>
    </dgm:pt>
    <dgm:pt modelId="{E4BC2ED4-ACA6-4A5A-8621-D5160C2AF62E}" type="sibTrans" cxnId="{52AE7CBA-F90A-4361-BA98-A81C12DD8DD2}">
      <dgm:prSet/>
      <dgm:spPr/>
      <dgm:t>
        <a:bodyPr/>
        <a:lstStyle/>
        <a:p>
          <a:endParaRPr lang="en-GB" sz="4000">
            <a:latin typeface="Times New Roman" panose="02020603050405020304" pitchFamily="18" charset="0"/>
            <a:cs typeface="Times New Roman" panose="02020603050405020304" pitchFamily="18" charset="0"/>
          </a:endParaRPr>
        </a:p>
      </dgm:t>
    </dgm:pt>
    <dgm:pt modelId="{D46BE5D1-0475-4D59-A289-44A8ABA6BE08}">
      <dgm:prSet custT="1"/>
      <dgm:spPr/>
      <dgm:t>
        <a:bodyPr/>
        <a:lstStyle/>
        <a:p>
          <a:r>
            <a:rPr lang="en-GB" sz="1200" b="1">
              <a:solidFill>
                <a:sysClr val="windowText" lastClr="000000"/>
              </a:solidFill>
              <a:latin typeface="Times New Roman" panose="02020603050405020304" pitchFamily="18" charset="0"/>
              <a:cs typeface="Times New Roman" panose="02020603050405020304" pitchFamily="18" charset="0"/>
            </a:rPr>
            <a:t>Increased Price Sensitivity</a:t>
          </a:r>
          <a:endParaRPr lang="en-GB" sz="1200">
            <a:solidFill>
              <a:sysClr val="windowText" lastClr="000000"/>
            </a:solidFill>
            <a:latin typeface="Times New Roman" panose="02020603050405020304" pitchFamily="18" charset="0"/>
            <a:cs typeface="Times New Roman" panose="02020603050405020304" pitchFamily="18" charset="0"/>
          </a:endParaRPr>
        </a:p>
      </dgm:t>
    </dgm:pt>
    <dgm:pt modelId="{DC7F8447-2189-4A3B-8A08-EC16D2F8758E}" type="parTrans" cxnId="{233ECD00-40B2-4E42-AF04-52B2E34803C0}">
      <dgm:prSet/>
      <dgm:spPr/>
      <dgm:t>
        <a:bodyPr/>
        <a:lstStyle/>
        <a:p>
          <a:endParaRPr lang="en-GB" sz="4000">
            <a:latin typeface="Times New Roman" panose="02020603050405020304" pitchFamily="18" charset="0"/>
            <a:cs typeface="Times New Roman" panose="02020603050405020304" pitchFamily="18" charset="0"/>
          </a:endParaRPr>
        </a:p>
      </dgm:t>
    </dgm:pt>
    <dgm:pt modelId="{2D47002D-390A-4F7A-B5B8-E54E2F62C4D2}" type="sibTrans" cxnId="{233ECD00-40B2-4E42-AF04-52B2E34803C0}">
      <dgm:prSet/>
      <dgm:spPr/>
      <dgm:t>
        <a:bodyPr/>
        <a:lstStyle/>
        <a:p>
          <a:endParaRPr lang="en-GB" sz="4000">
            <a:latin typeface="Times New Roman" panose="02020603050405020304" pitchFamily="18" charset="0"/>
            <a:cs typeface="Times New Roman" panose="02020603050405020304" pitchFamily="18" charset="0"/>
          </a:endParaRPr>
        </a:p>
      </dgm:t>
    </dgm:pt>
    <dgm:pt modelId="{57B689C4-C06B-49FF-AFBA-88D47FE38029}">
      <dgm:prSet custT="1"/>
      <dgm:spPr/>
      <dgm:t>
        <a:bodyPr/>
        <a:lstStyle/>
        <a:p>
          <a:r>
            <a:rPr lang="en-GB" sz="1200" b="1">
              <a:solidFill>
                <a:sysClr val="windowText" lastClr="000000"/>
              </a:solidFill>
              <a:latin typeface="Times New Roman" panose="02020603050405020304" pitchFamily="18" charset="0"/>
              <a:cs typeface="Times New Roman" panose="02020603050405020304" pitchFamily="18" charset="0"/>
            </a:rPr>
            <a:t>Reduced Length of Stay</a:t>
          </a:r>
          <a:endParaRPr lang="en-GB" sz="1200">
            <a:solidFill>
              <a:sysClr val="windowText" lastClr="000000"/>
            </a:solidFill>
            <a:latin typeface="Times New Roman" panose="02020603050405020304" pitchFamily="18" charset="0"/>
            <a:cs typeface="Times New Roman" panose="02020603050405020304" pitchFamily="18" charset="0"/>
          </a:endParaRPr>
        </a:p>
      </dgm:t>
    </dgm:pt>
    <dgm:pt modelId="{76D64B1B-3CC0-4A90-91D8-06137EC3D20C}" type="parTrans" cxnId="{BC5EF8B7-99FA-4BE8-B3A0-B1327915970F}">
      <dgm:prSet/>
      <dgm:spPr/>
      <dgm:t>
        <a:bodyPr/>
        <a:lstStyle/>
        <a:p>
          <a:endParaRPr lang="en-GB" sz="4000">
            <a:latin typeface="Times New Roman" panose="02020603050405020304" pitchFamily="18" charset="0"/>
            <a:cs typeface="Times New Roman" panose="02020603050405020304" pitchFamily="18" charset="0"/>
          </a:endParaRPr>
        </a:p>
      </dgm:t>
    </dgm:pt>
    <dgm:pt modelId="{AD1846A2-545C-482C-B439-8B8286A2BF21}" type="sibTrans" cxnId="{BC5EF8B7-99FA-4BE8-B3A0-B1327915970F}">
      <dgm:prSet/>
      <dgm:spPr/>
      <dgm:t>
        <a:bodyPr/>
        <a:lstStyle/>
        <a:p>
          <a:endParaRPr lang="en-GB" sz="4000">
            <a:latin typeface="Times New Roman" panose="02020603050405020304" pitchFamily="18" charset="0"/>
            <a:cs typeface="Times New Roman" panose="02020603050405020304" pitchFamily="18" charset="0"/>
          </a:endParaRPr>
        </a:p>
      </dgm:t>
    </dgm:pt>
    <dgm:pt modelId="{6489CB1F-46B4-4303-882A-7AF82F3322E3}">
      <dgm:prSet custT="1"/>
      <dgm:spPr/>
      <dgm:t>
        <a:bodyPr/>
        <a:lstStyle/>
        <a:p>
          <a:r>
            <a:rPr lang="en-GB" sz="1200" b="1">
              <a:solidFill>
                <a:sysClr val="windowText" lastClr="000000"/>
              </a:solidFill>
              <a:latin typeface="Times New Roman" panose="02020603050405020304" pitchFamily="18" charset="0"/>
              <a:cs typeface="Times New Roman" panose="02020603050405020304" pitchFamily="18" charset="0"/>
            </a:rPr>
            <a:t>Competitive Disadvantage</a:t>
          </a:r>
          <a:endParaRPr lang="en-GB" sz="1200">
            <a:solidFill>
              <a:sysClr val="windowText" lastClr="000000"/>
            </a:solidFill>
            <a:latin typeface="Times New Roman" panose="02020603050405020304" pitchFamily="18" charset="0"/>
            <a:cs typeface="Times New Roman" panose="02020603050405020304" pitchFamily="18" charset="0"/>
          </a:endParaRPr>
        </a:p>
      </dgm:t>
    </dgm:pt>
    <dgm:pt modelId="{9ED8A49B-E460-4CEF-90F6-8FD4B040A966}" type="parTrans" cxnId="{D712532E-F5DE-4816-9E23-E6FD15B9F839}">
      <dgm:prSet/>
      <dgm:spPr/>
      <dgm:t>
        <a:bodyPr/>
        <a:lstStyle/>
        <a:p>
          <a:endParaRPr lang="en-GB" sz="4000">
            <a:latin typeface="Times New Roman" panose="02020603050405020304" pitchFamily="18" charset="0"/>
            <a:cs typeface="Times New Roman" panose="02020603050405020304" pitchFamily="18" charset="0"/>
          </a:endParaRPr>
        </a:p>
      </dgm:t>
    </dgm:pt>
    <dgm:pt modelId="{0F3174EA-9BE6-46FE-9C24-6E7DCBEB85DC}" type="sibTrans" cxnId="{D712532E-F5DE-4816-9E23-E6FD15B9F839}">
      <dgm:prSet/>
      <dgm:spPr/>
      <dgm:t>
        <a:bodyPr/>
        <a:lstStyle/>
        <a:p>
          <a:endParaRPr lang="en-GB" sz="4000">
            <a:latin typeface="Times New Roman" panose="02020603050405020304" pitchFamily="18" charset="0"/>
            <a:cs typeface="Times New Roman" panose="02020603050405020304" pitchFamily="18" charset="0"/>
          </a:endParaRPr>
        </a:p>
      </dgm:t>
    </dgm:pt>
    <dgm:pt modelId="{A3D6A55D-3DF4-439F-A29C-2F2FFB475E56}" type="pres">
      <dgm:prSet presAssocID="{6E01BDCB-5F8D-4F51-8BE1-234BE04192A6}" presName="linear" presStyleCnt="0">
        <dgm:presLayoutVars>
          <dgm:dir/>
          <dgm:animLvl val="lvl"/>
          <dgm:resizeHandles val="exact"/>
        </dgm:presLayoutVars>
      </dgm:prSet>
      <dgm:spPr/>
    </dgm:pt>
    <dgm:pt modelId="{CA023470-5957-4B14-A94C-4BE326EFF8F5}" type="pres">
      <dgm:prSet presAssocID="{8143956B-22DC-47F6-A794-1E1E8E7B0031}" presName="parentLin" presStyleCnt="0"/>
      <dgm:spPr/>
    </dgm:pt>
    <dgm:pt modelId="{FF676A56-9193-410A-B298-3F945CE27C9D}" type="pres">
      <dgm:prSet presAssocID="{8143956B-22DC-47F6-A794-1E1E8E7B0031}" presName="parentLeftMargin" presStyleLbl="node1" presStyleIdx="0" presStyleCnt="8"/>
      <dgm:spPr/>
    </dgm:pt>
    <dgm:pt modelId="{F1BF3A4D-2646-4265-80EB-B5483BBFEC52}" type="pres">
      <dgm:prSet presAssocID="{8143956B-22DC-47F6-A794-1E1E8E7B0031}" presName="parentText" presStyleLbl="node1" presStyleIdx="0" presStyleCnt="8">
        <dgm:presLayoutVars>
          <dgm:chMax val="0"/>
          <dgm:bulletEnabled val="1"/>
        </dgm:presLayoutVars>
      </dgm:prSet>
      <dgm:spPr/>
    </dgm:pt>
    <dgm:pt modelId="{C1B83F96-47BC-495D-9D19-871B8DFB77B9}" type="pres">
      <dgm:prSet presAssocID="{8143956B-22DC-47F6-A794-1E1E8E7B0031}" presName="negativeSpace" presStyleCnt="0"/>
      <dgm:spPr/>
    </dgm:pt>
    <dgm:pt modelId="{7B502C30-5712-4B06-A643-1900FB32E352}" type="pres">
      <dgm:prSet presAssocID="{8143956B-22DC-47F6-A794-1E1E8E7B0031}" presName="childText" presStyleLbl="conFgAcc1" presStyleIdx="0" presStyleCnt="8">
        <dgm:presLayoutVars>
          <dgm:bulletEnabled val="1"/>
        </dgm:presLayoutVars>
      </dgm:prSet>
      <dgm:spPr/>
    </dgm:pt>
    <dgm:pt modelId="{E352D9B2-D390-4500-813D-E91CB4E5E717}" type="pres">
      <dgm:prSet presAssocID="{58571E9A-3584-4CD7-A275-D6674E43445C}" presName="spaceBetweenRectangles" presStyleCnt="0"/>
      <dgm:spPr/>
    </dgm:pt>
    <dgm:pt modelId="{9AC42253-15FD-4A89-8EA3-DA05D51D7616}" type="pres">
      <dgm:prSet presAssocID="{6489CB1F-46B4-4303-882A-7AF82F3322E3}" presName="parentLin" presStyleCnt="0"/>
      <dgm:spPr/>
    </dgm:pt>
    <dgm:pt modelId="{2E0FF529-A362-46D6-A845-F4F1EEF010E1}" type="pres">
      <dgm:prSet presAssocID="{6489CB1F-46B4-4303-882A-7AF82F3322E3}" presName="parentLeftMargin" presStyleLbl="node1" presStyleIdx="0" presStyleCnt="8"/>
      <dgm:spPr/>
    </dgm:pt>
    <dgm:pt modelId="{1DECEC7B-8EB1-4732-8820-4A7421E4015F}" type="pres">
      <dgm:prSet presAssocID="{6489CB1F-46B4-4303-882A-7AF82F3322E3}" presName="parentText" presStyleLbl="node1" presStyleIdx="1" presStyleCnt="8">
        <dgm:presLayoutVars>
          <dgm:chMax val="0"/>
          <dgm:bulletEnabled val="1"/>
        </dgm:presLayoutVars>
      </dgm:prSet>
      <dgm:spPr/>
    </dgm:pt>
    <dgm:pt modelId="{9BE6613E-298C-4416-B5AD-71C76A0DC282}" type="pres">
      <dgm:prSet presAssocID="{6489CB1F-46B4-4303-882A-7AF82F3322E3}" presName="negativeSpace" presStyleCnt="0"/>
      <dgm:spPr/>
    </dgm:pt>
    <dgm:pt modelId="{69960599-F032-4ECE-BD69-3110477C1B73}" type="pres">
      <dgm:prSet presAssocID="{6489CB1F-46B4-4303-882A-7AF82F3322E3}" presName="childText" presStyleLbl="conFgAcc1" presStyleIdx="1" presStyleCnt="8">
        <dgm:presLayoutVars>
          <dgm:bulletEnabled val="1"/>
        </dgm:presLayoutVars>
      </dgm:prSet>
      <dgm:spPr/>
    </dgm:pt>
    <dgm:pt modelId="{7A476169-4020-4E58-B4B2-1A7BA6A376B5}" type="pres">
      <dgm:prSet presAssocID="{0F3174EA-9BE6-46FE-9C24-6E7DCBEB85DC}" presName="spaceBetweenRectangles" presStyleCnt="0"/>
      <dgm:spPr/>
    </dgm:pt>
    <dgm:pt modelId="{36CE800B-F753-4139-96DC-AFC33E45A3D1}" type="pres">
      <dgm:prSet presAssocID="{6030DD7E-3C19-487F-86E6-5CD41352F6E9}" presName="parentLin" presStyleCnt="0"/>
      <dgm:spPr/>
    </dgm:pt>
    <dgm:pt modelId="{BE65CE95-D1A1-4492-8533-BAAEB6004E0C}" type="pres">
      <dgm:prSet presAssocID="{6030DD7E-3C19-487F-86E6-5CD41352F6E9}" presName="parentLeftMargin" presStyleLbl="node1" presStyleIdx="1" presStyleCnt="8"/>
      <dgm:spPr/>
    </dgm:pt>
    <dgm:pt modelId="{9C3DC403-6C9A-4ED2-97EE-84189CF3998E}" type="pres">
      <dgm:prSet presAssocID="{6030DD7E-3C19-487F-86E6-5CD41352F6E9}" presName="parentText" presStyleLbl="node1" presStyleIdx="2" presStyleCnt="8">
        <dgm:presLayoutVars>
          <dgm:chMax val="0"/>
          <dgm:bulletEnabled val="1"/>
        </dgm:presLayoutVars>
      </dgm:prSet>
      <dgm:spPr/>
    </dgm:pt>
    <dgm:pt modelId="{47D34ABC-B37B-44F2-961B-4129182CFF56}" type="pres">
      <dgm:prSet presAssocID="{6030DD7E-3C19-487F-86E6-5CD41352F6E9}" presName="negativeSpace" presStyleCnt="0"/>
      <dgm:spPr/>
    </dgm:pt>
    <dgm:pt modelId="{8EE18788-20AB-4B4E-BDB9-B4573C9B983A}" type="pres">
      <dgm:prSet presAssocID="{6030DD7E-3C19-487F-86E6-5CD41352F6E9}" presName="childText" presStyleLbl="conFgAcc1" presStyleIdx="2" presStyleCnt="8">
        <dgm:presLayoutVars>
          <dgm:bulletEnabled val="1"/>
        </dgm:presLayoutVars>
      </dgm:prSet>
      <dgm:spPr/>
    </dgm:pt>
    <dgm:pt modelId="{0250F13D-37C6-4D7F-8605-F17A3947F617}" type="pres">
      <dgm:prSet presAssocID="{3E70DCF8-8790-4E42-8BC4-845A5A5E89E7}" presName="spaceBetweenRectangles" presStyleCnt="0"/>
      <dgm:spPr/>
    </dgm:pt>
    <dgm:pt modelId="{7D655B9C-F531-4B4E-869E-DCA5341BE42B}" type="pres">
      <dgm:prSet presAssocID="{57B689C4-C06B-49FF-AFBA-88D47FE38029}" presName="parentLin" presStyleCnt="0"/>
      <dgm:spPr/>
    </dgm:pt>
    <dgm:pt modelId="{721B605B-ED62-4960-BFA8-23F4A6CD0709}" type="pres">
      <dgm:prSet presAssocID="{57B689C4-C06B-49FF-AFBA-88D47FE38029}" presName="parentLeftMargin" presStyleLbl="node1" presStyleIdx="2" presStyleCnt="8"/>
      <dgm:spPr/>
    </dgm:pt>
    <dgm:pt modelId="{5512A180-2DC8-4BAF-B8E2-6E9A13CA2370}" type="pres">
      <dgm:prSet presAssocID="{57B689C4-C06B-49FF-AFBA-88D47FE38029}" presName="parentText" presStyleLbl="node1" presStyleIdx="3" presStyleCnt="8">
        <dgm:presLayoutVars>
          <dgm:chMax val="0"/>
          <dgm:bulletEnabled val="1"/>
        </dgm:presLayoutVars>
      </dgm:prSet>
      <dgm:spPr/>
    </dgm:pt>
    <dgm:pt modelId="{D7F4114C-E379-4522-A0E7-A4159430E53D}" type="pres">
      <dgm:prSet presAssocID="{57B689C4-C06B-49FF-AFBA-88D47FE38029}" presName="negativeSpace" presStyleCnt="0"/>
      <dgm:spPr/>
    </dgm:pt>
    <dgm:pt modelId="{D8FD115B-428C-4759-AEDC-042CF7D29D86}" type="pres">
      <dgm:prSet presAssocID="{57B689C4-C06B-49FF-AFBA-88D47FE38029}" presName="childText" presStyleLbl="conFgAcc1" presStyleIdx="3" presStyleCnt="8">
        <dgm:presLayoutVars>
          <dgm:bulletEnabled val="1"/>
        </dgm:presLayoutVars>
      </dgm:prSet>
      <dgm:spPr/>
    </dgm:pt>
    <dgm:pt modelId="{F0D4B880-412F-4EF2-97F2-DCFA7E7A12D4}" type="pres">
      <dgm:prSet presAssocID="{AD1846A2-545C-482C-B439-8B8286A2BF21}" presName="spaceBetweenRectangles" presStyleCnt="0"/>
      <dgm:spPr/>
    </dgm:pt>
    <dgm:pt modelId="{D400D78E-610C-464F-8316-2C3524B23714}" type="pres">
      <dgm:prSet presAssocID="{11559D9F-C3A8-4729-8EFB-C67C3D708A3B}" presName="parentLin" presStyleCnt="0"/>
      <dgm:spPr/>
    </dgm:pt>
    <dgm:pt modelId="{DFD01776-9DF0-49A2-BA89-25D952658028}" type="pres">
      <dgm:prSet presAssocID="{11559D9F-C3A8-4729-8EFB-C67C3D708A3B}" presName="parentLeftMargin" presStyleLbl="node1" presStyleIdx="3" presStyleCnt="8"/>
      <dgm:spPr/>
    </dgm:pt>
    <dgm:pt modelId="{996ECE70-5855-423A-8866-3B7A0E554AF0}" type="pres">
      <dgm:prSet presAssocID="{11559D9F-C3A8-4729-8EFB-C67C3D708A3B}" presName="parentText" presStyleLbl="node1" presStyleIdx="4" presStyleCnt="8">
        <dgm:presLayoutVars>
          <dgm:chMax val="0"/>
          <dgm:bulletEnabled val="1"/>
        </dgm:presLayoutVars>
      </dgm:prSet>
      <dgm:spPr/>
    </dgm:pt>
    <dgm:pt modelId="{BA875A29-67F5-42CA-B1E0-CF91D25C0F10}" type="pres">
      <dgm:prSet presAssocID="{11559D9F-C3A8-4729-8EFB-C67C3D708A3B}" presName="negativeSpace" presStyleCnt="0"/>
      <dgm:spPr/>
    </dgm:pt>
    <dgm:pt modelId="{155E5357-C6A4-4976-A5B3-1D917A0A7D91}" type="pres">
      <dgm:prSet presAssocID="{11559D9F-C3A8-4729-8EFB-C67C3D708A3B}" presName="childText" presStyleLbl="conFgAcc1" presStyleIdx="4" presStyleCnt="8">
        <dgm:presLayoutVars>
          <dgm:bulletEnabled val="1"/>
        </dgm:presLayoutVars>
      </dgm:prSet>
      <dgm:spPr/>
    </dgm:pt>
    <dgm:pt modelId="{C7CCDE30-5B1E-4C01-BE23-C60EA07684C3}" type="pres">
      <dgm:prSet presAssocID="{9C98A910-ACCF-4BF8-8715-2166491056E0}" presName="spaceBetweenRectangles" presStyleCnt="0"/>
      <dgm:spPr/>
    </dgm:pt>
    <dgm:pt modelId="{0C063FBE-4199-4874-AE4A-6E85EFB5CB56}" type="pres">
      <dgm:prSet presAssocID="{D46BE5D1-0475-4D59-A289-44A8ABA6BE08}" presName="parentLin" presStyleCnt="0"/>
      <dgm:spPr/>
    </dgm:pt>
    <dgm:pt modelId="{A73AB4D4-3319-42B2-901B-2FD0D963EC2F}" type="pres">
      <dgm:prSet presAssocID="{D46BE5D1-0475-4D59-A289-44A8ABA6BE08}" presName="parentLeftMargin" presStyleLbl="node1" presStyleIdx="4" presStyleCnt="8"/>
      <dgm:spPr/>
    </dgm:pt>
    <dgm:pt modelId="{5DDBD9A5-AEB8-4E6C-B384-5505F57346F9}" type="pres">
      <dgm:prSet presAssocID="{D46BE5D1-0475-4D59-A289-44A8ABA6BE08}" presName="parentText" presStyleLbl="node1" presStyleIdx="5" presStyleCnt="8">
        <dgm:presLayoutVars>
          <dgm:chMax val="0"/>
          <dgm:bulletEnabled val="1"/>
        </dgm:presLayoutVars>
      </dgm:prSet>
      <dgm:spPr/>
    </dgm:pt>
    <dgm:pt modelId="{DD1B2307-EDD4-4E38-9E07-295CC7B65365}" type="pres">
      <dgm:prSet presAssocID="{D46BE5D1-0475-4D59-A289-44A8ABA6BE08}" presName="negativeSpace" presStyleCnt="0"/>
      <dgm:spPr/>
    </dgm:pt>
    <dgm:pt modelId="{871B9651-9019-4D84-8103-5A4E4D87C194}" type="pres">
      <dgm:prSet presAssocID="{D46BE5D1-0475-4D59-A289-44A8ABA6BE08}" presName="childText" presStyleLbl="conFgAcc1" presStyleIdx="5" presStyleCnt="8">
        <dgm:presLayoutVars>
          <dgm:bulletEnabled val="1"/>
        </dgm:presLayoutVars>
      </dgm:prSet>
      <dgm:spPr/>
    </dgm:pt>
    <dgm:pt modelId="{54A23C1B-821D-45F9-8EA1-80EEA62E0502}" type="pres">
      <dgm:prSet presAssocID="{2D47002D-390A-4F7A-B5B8-E54E2F62C4D2}" presName="spaceBetweenRectangles" presStyleCnt="0"/>
      <dgm:spPr/>
    </dgm:pt>
    <dgm:pt modelId="{80091930-2847-44C8-B216-A4ED92DB55D4}" type="pres">
      <dgm:prSet presAssocID="{96E0B6F2-4799-475C-B0A2-6A1C0C6C4B7F}" presName="parentLin" presStyleCnt="0"/>
      <dgm:spPr/>
    </dgm:pt>
    <dgm:pt modelId="{F82CC4D6-07A2-4416-B5F3-D91668BB98C2}" type="pres">
      <dgm:prSet presAssocID="{96E0B6F2-4799-475C-B0A2-6A1C0C6C4B7F}" presName="parentLeftMargin" presStyleLbl="node1" presStyleIdx="5" presStyleCnt="8"/>
      <dgm:spPr/>
    </dgm:pt>
    <dgm:pt modelId="{66EF74E5-2640-49F3-ACB1-DB993F7B845E}" type="pres">
      <dgm:prSet presAssocID="{96E0B6F2-4799-475C-B0A2-6A1C0C6C4B7F}" presName="parentText" presStyleLbl="node1" presStyleIdx="6" presStyleCnt="8">
        <dgm:presLayoutVars>
          <dgm:chMax val="0"/>
          <dgm:bulletEnabled val="1"/>
        </dgm:presLayoutVars>
      </dgm:prSet>
      <dgm:spPr/>
    </dgm:pt>
    <dgm:pt modelId="{0B6E51F4-A747-419C-847A-8C54114B03EA}" type="pres">
      <dgm:prSet presAssocID="{96E0B6F2-4799-475C-B0A2-6A1C0C6C4B7F}" presName="negativeSpace" presStyleCnt="0"/>
      <dgm:spPr/>
    </dgm:pt>
    <dgm:pt modelId="{70C9A9F1-72C4-43BB-BD77-1ED35A1960EE}" type="pres">
      <dgm:prSet presAssocID="{96E0B6F2-4799-475C-B0A2-6A1C0C6C4B7F}" presName="childText" presStyleLbl="conFgAcc1" presStyleIdx="6" presStyleCnt="8">
        <dgm:presLayoutVars>
          <dgm:bulletEnabled val="1"/>
        </dgm:presLayoutVars>
      </dgm:prSet>
      <dgm:spPr/>
    </dgm:pt>
    <dgm:pt modelId="{31D74926-ACDC-4938-BE16-EC90004290D0}" type="pres">
      <dgm:prSet presAssocID="{E4BC2ED4-ACA6-4A5A-8621-D5160C2AF62E}" presName="spaceBetweenRectangles" presStyleCnt="0"/>
      <dgm:spPr/>
    </dgm:pt>
    <dgm:pt modelId="{07702EBC-BEDC-4B02-AEA7-D4099A7E7D98}" type="pres">
      <dgm:prSet presAssocID="{4A818C90-F710-4C62-BA9C-AC790F99512E}" presName="parentLin" presStyleCnt="0"/>
      <dgm:spPr/>
    </dgm:pt>
    <dgm:pt modelId="{B1911568-27AF-4DB4-B665-C0B7AF89E25E}" type="pres">
      <dgm:prSet presAssocID="{4A818C90-F710-4C62-BA9C-AC790F99512E}" presName="parentLeftMargin" presStyleLbl="node1" presStyleIdx="6" presStyleCnt="8"/>
      <dgm:spPr/>
    </dgm:pt>
    <dgm:pt modelId="{E9D01838-A9CC-415D-BFC2-427B6FD670FD}" type="pres">
      <dgm:prSet presAssocID="{4A818C90-F710-4C62-BA9C-AC790F99512E}" presName="parentText" presStyleLbl="node1" presStyleIdx="7" presStyleCnt="8">
        <dgm:presLayoutVars>
          <dgm:chMax val="0"/>
          <dgm:bulletEnabled val="1"/>
        </dgm:presLayoutVars>
      </dgm:prSet>
      <dgm:spPr/>
    </dgm:pt>
    <dgm:pt modelId="{B3AA7FCD-75BC-4661-92F9-727E894C116C}" type="pres">
      <dgm:prSet presAssocID="{4A818C90-F710-4C62-BA9C-AC790F99512E}" presName="negativeSpace" presStyleCnt="0"/>
      <dgm:spPr/>
    </dgm:pt>
    <dgm:pt modelId="{B25F917B-5335-4758-859B-CB5D287D435F}" type="pres">
      <dgm:prSet presAssocID="{4A818C90-F710-4C62-BA9C-AC790F99512E}" presName="childText" presStyleLbl="conFgAcc1" presStyleIdx="7" presStyleCnt="8">
        <dgm:presLayoutVars>
          <dgm:bulletEnabled val="1"/>
        </dgm:presLayoutVars>
      </dgm:prSet>
      <dgm:spPr/>
    </dgm:pt>
  </dgm:ptLst>
  <dgm:cxnLst>
    <dgm:cxn modelId="{233ECD00-40B2-4E42-AF04-52B2E34803C0}" srcId="{6E01BDCB-5F8D-4F51-8BE1-234BE04192A6}" destId="{D46BE5D1-0475-4D59-A289-44A8ABA6BE08}" srcOrd="5" destOrd="0" parTransId="{DC7F8447-2189-4A3B-8A08-EC16D2F8758E}" sibTransId="{2D47002D-390A-4F7A-B5B8-E54E2F62C4D2}"/>
    <dgm:cxn modelId="{E3053727-4572-4960-8CB7-B97B6DC6B022}" srcId="{6E01BDCB-5F8D-4F51-8BE1-234BE04192A6}" destId="{11559D9F-C3A8-4729-8EFB-C67C3D708A3B}" srcOrd="4" destOrd="0" parTransId="{22F54C8E-BFA4-4B20-A84F-F6A9EE53E524}" sibTransId="{9C98A910-ACCF-4BF8-8715-2166491056E0}"/>
    <dgm:cxn modelId="{D712532E-F5DE-4816-9E23-E6FD15B9F839}" srcId="{6E01BDCB-5F8D-4F51-8BE1-234BE04192A6}" destId="{6489CB1F-46B4-4303-882A-7AF82F3322E3}" srcOrd="1" destOrd="0" parTransId="{9ED8A49B-E460-4CEF-90F6-8FD4B040A966}" sibTransId="{0F3174EA-9BE6-46FE-9C24-6E7DCBEB85DC}"/>
    <dgm:cxn modelId="{DFDB375D-0A62-4441-8642-056637126139}" type="presOf" srcId="{6E01BDCB-5F8D-4F51-8BE1-234BE04192A6}" destId="{A3D6A55D-3DF4-439F-A29C-2F2FFB475E56}" srcOrd="0" destOrd="0" presId="urn:microsoft.com/office/officeart/2005/8/layout/list1"/>
    <dgm:cxn modelId="{1CE88C62-8B9C-49C9-B0E6-6C4666792C2C}" type="presOf" srcId="{D46BE5D1-0475-4D59-A289-44A8ABA6BE08}" destId="{5DDBD9A5-AEB8-4E6C-B384-5505F57346F9}" srcOrd="1" destOrd="0" presId="urn:microsoft.com/office/officeart/2005/8/layout/list1"/>
    <dgm:cxn modelId="{2FA2A846-0AA3-4B8B-BCDB-C484ACC705CD}" type="presOf" srcId="{D46BE5D1-0475-4D59-A289-44A8ABA6BE08}" destId="{A73AB4D4-3319-42B2-901B-2FD0D963EC2F}" srcOrd="0" destOrd="0" presId="urn:microsoft.com/office/officeart/2005/8/layout/list1"/>
    <dgm:cxn modelId="{CAF50E54-8808-4A09-8071-C8196932ABEA}" type="presOf" srcId="{8143956B-22DC-47F6-A794-1E1E8E7B0031}" destId="{FF676A56-9193-410A-B298-3F945CE27C9D}" srcOrd="0" destOrd="0" presId="urn:microsoft.com/office/officeart/2005/8/layout/list1"/>
    <dgm:cxn modelId="{FEFBF955-79A6-4E61-8EDE-59970D50F90D}" type="presOf" srcId="{6030DD7E-3C19-487F-86E6-5CD41352F6E9}" destId="{9C3DC403-6C9A-4ED2-97EE-84189CF3998E}" srcOrd="1" destOrd="0" presId="urn:microsoft.com/office/officeart/2005/8/layout/list1"/>
    <dgm:cxn modelId="{33614759-910D-4560-A9BB-7655035C2126}" type="presOf" srcId="{4A818C90-F710-4C62-BA9C-AC790F99512E}" destId="{B1911568-27AF-4DB4-B665-C0B7AF89E25E}" srcOrd="0" destOrd="0" presId="urn:microsoft.com/office/officeart/2005/8/layout/list1"/>
    <dgm:cxn modelId="{20A9D082-CADB-4BBF-9F82-97D41E59E6EA}" type="presOf" srcId="{57B689C4-C06B-49FF-AFBA-88D47FE38029}" destId="{5512A180-2DC8-4BAF-B8E2-6E9A13CA2370}" srcOrd="1" destOrd="0" presId="urn:microsoft.com/office/officeart/2005/8/layout/list1"/>
    <dgm:cxn modelId="{B9838189-F897-4277-BD67-7F1D7EA1F900}" srcId="{6E01BDCB-5F8D-4F51-8BE1-234BE04192A6}" destId="{6030DD7E-3C19-487F-86E6-5CD41352F6E9}" srcOrd="2" destOrd="0" parTransId="{0EFBA141-C306-4D60-BA0E-0B84CD3A46A1}" sibTransId="{3E70DCF8-8790-4E42-8BC4-845A5A5E89E7}"/>
    <dgm:cxn modelId="{B6001F8B-31BF-4AC4-8EB4-2AD01E7166D9}" type="presOf" srcId="{96E0B6F2-4799-475C-B0A2-6A1C0C6C4B7F}" destId="{F82CC4D6-07A2-4416-B5F3-D91668BB98C2}" srcOrd="0" destOrd="0" presId="urn:microsoft.com/office/officeart/2005/8/layout/list1"/>
    <dgm:cxn modelId="{1F5C248F-8C18-43D0-A60D-AA59EA8B0FB1}" srcId="{6E01BDCB-5F8D-4F51-8BE1-234BE04192A6}" destId="{4A818C90-F710-4C62-BA9C-AC790F99512E}" srcOrd="7" destOrd="0" parTransId="{6623700F-A8A1-48EE-BB45-0747F9ECCB51}" sibTransId="{9A7B5609-8005-4266-8FD2-FC8A246168C9}"/>
    <dgm:cxn modelId="{BE702990-3F87-4038-B76E-CAD87A3DC882}" type="presOf" srcId="{57B689C4-C06B-49FF-AFBA-88D47FE38029}" destId="{721B605B-ED62-4960-BFA8-23F4A6CD0709}" srcOrd="0" destOrd="0" presId="urn:microsoft.com/office/officeart/2005/8/layout/list1"/>
    <dgm:cxn modelId="{CC7DF19A-7267-4C58-879E-4D8B687559F5}" type="presOf" srcId="{6489CB1F-46B4-4303-882A-7AF82F3322E3}" destId="{1DECEC7B-8EB1-4732-8820-4A7421E4015F}" srcOrd="1" destOrd="0" presId="urn:microsoft.com/office/officeart/2005/8/layout/list1"/>
    <dgm:cxn modelId="{BFC1B2AB-FC85-4EB6-B19E-435DA2C41F9B}" type="presOf" srcId="{96E0B6F2-4799-475C-B0A2-6A1C0C6C4B7F}" destId="{66EF74E5-2640-49F3-ACB1-DB993F7B845E}" srcOrd="1" destOrd="0" presId="urn:microsoft.com/office/officeart/2005/8/layout/list1"/>
    <dgm:cxn modelId="{34BA38AF-43F0-4E64-A701-B82F8D5C2DF7}" type="presOf" srcId="{8143956B-22DC-47F6-A794-1E1E8E7B0031}" destId="{F1BF3A4D-2646-4265-80EB-B5483BBFEC52}" srcOrd="1" destOrd="0" presId="urn:microsoft.com/office/officeart/2005/8/layout/list1"/>
    <dgm:cxn modelId="{30A7F8B0-3E53-4316-9359-43CCE9BC7FE0}" type="presOf" srcId="{4A818C90-F710-4C62-BA9C-AC790F99512E}" destId="{E9D01838-A9CC-415D-BFC2-427B6FD670FD}" srcOrd="1" destOrd="0" presId="urn:microsoft.com/office/officeart/2005/8/layout/list1"/>
    <dgm:cxn modelId="{BC5EF8B7-99FA-4BE8-B3A0-B1327915970F}" srcId="{6E01BDCB-5F8D-4F51-8BE1-234BE04192A6}" destId="{57B689C4-C06B-49FF-AFBA-88D47FE38029}" srcOrd="3" destOrd="0" parTransId="{76D64B1B-3CC0-4A90-91D8-06137EC3D20C}" sibTransId="{AD1846A2-545C-482C-B439-8B8286A2BF21}"/>
    <dgm:cxn modelId="{52AE7CBA-F90A-4361-BA98-A81C12DD8DD2}" srcId="{6E01BDCB-5F8D-4F51-8BE1-234BE04192A6}" destId="{96E0B6F2-4799-475C-B0A2-6A1C0C6C4B7F}" srcOrd="6" destOrd="0" parTransId="{24EBC0E6-EAD8-402A-A1E3-9FBD6561B1D0}" sibTransId="{E4BC2ED4-ACA6-4A5A-8621-D5160C2AF62E}"/>
    <dgm:cxn modelId="{7204FCD3-0EC1-44EE-BC7F-7151B255301E}" srcId="{6E01BDCB-5F8D-4F51-8BE1-234BE04192A6}" destId="{8143956B-22DC-47F6-A794-1E1E8E7B0031}" srcOrd="0" destOrd="0" parTransId="{00CAA663-14AB-46F7-8587-B473D95D25D2}" sibTransId="{58571E9A-3584-4CD7-A275-D6674E43445C}"/>
    <dgm:cxn modelId="{AE10C5D5-01F8-4084-B0C3-AD9E54315CF1}" type="presOf" srcId="{11559D9F-C3A8-4729-8EFB-C67C3D708A3B}" destId="{996ECE70-5855-423A-8866-3B7A0E554AF0}" srcOrd="1" destOrd="0" presId="urn:microsoft.com/office/officeart/2005/8/layout/list1"/>
    <dgm:cxn modelId="{F6C481D9-7C8E-4F83-A31D-7D696D4FED37}" type="presOf" srcId="{6489CB1F-46B4-4303-882A-7AF82F3322E3}" destId="{2E0FF529-A362-46D6-A845-F4F1EEF010E1}" srcOrd="0" destOrd="0" presId="urn:microsoft.com/office/officeart/2005/8/layout/list1"/>
    <dgm:cxn modelId="{2587AFF3-307A-46A5-99AC-00CBADF4939B}" type="presOf" srcId="{6030DD7E-3C19-487F-86E6-5CD41352F6E9}" destId="{BE65CE95-D1A1-4492-8533-BAAEB6004E0C}" srcOrd="0" destOrd="0" presId="urn:microsoft.com/office/officeart/2005/8/layout/list1"/>
    <dgm:cxn modelId="{90B642F9-15D6-4225-A73C-7A06F09E8032}" type="presOf" srcId="{11559D9F-C3A8-4729-8EFB-C67C3D708A3B}" destId="{DFD01776-9DF0-49A2-BA89-25D952658028}" srcOrd="0" destOrd="0" presId="urn:microsoft.com/office/officeart/2005/8/layout/list1"/>
    <dgm:cxn modelId="{D121812C-41C1-4083-B476-FE0D73115DE5}" type="presParOf" srcId="{A3D6A55D-3DF4-439F-A29C-2F2FFB475E56}" destId="{CA023470-5957-4B14-A94C-4BE326EFF8F5}" srcOrd="0" destOrd="0" presId="urn:microsoft.com/office/officeart/2005/8/layout/list1"/>
    <dgm:cxn modelId="{93772660-62F1-4CE2-B045-5FEF3FFCC40B}" type="presParOf" srcId="{CA023470-5957-4B14-A94C-4BE326EFF8F5}" destId="{FF676A56-9193-410A-B298-3F945CE27C9D}" srcOrd="0" destOrd="0" presId="urn:microsoft.com/office/officeart/2005/8/layout/list1"/>
    <dgm:cxn modelId="{375E4F34-B3BE-40AC-A436-95E9BD6245FE}" type="presParOf" srcId="{CA023470-5957-4B14-A94C-4BE326EFF8F5}" destId="{F1BF3A4D-2646-4265-80EB-B5483BBFEC52}" srcOrd="1" destOrd="0" presId="urn:microsoft.com/office/officeart/2005/8/layout/list1"/>
    <dgm:cxn modelId="{CD582ECA-91C2-4991-A826-66FE9D9860AB}" type="presParOf" srcId="{A3D6A55D-3DF4-439F-A29C-2F2FFB475E56}" destId="{C1B83F96-47BC-495D-9D19-871B8DFB77B9}" srcOrd="1" destOrd="0" presId="urn:microsoft.com/office/officeart/2005/8/layout/list1"/>
    <dgm:cxn modelId="{44418F3D-55D0-4229-992B-07B83800BE9A}" type="presParOf" srcId="{A3D6A55D-3DF4-439F-A29C-2F2FFB475E56}" destId="{7B502C30-5712-4B06-A643-1900FB32E352}" srcOrd="2" destOrd="0" presId="urn:microsoft.com/office/officeart/2005/8/layout/list1"/>
    <dgm:cxn modelId="{41C7F854-9123-4A74-8DB7-61179B9C69D1}" type="presParOf" srcId="{A3D6A55D-3DF4-439F-A29C-2F2FFB475E56}" destId="{E352D9B2-D390-4500-813D-E91CB4E5E717}" srcOrd="3" destOrd="0" presId="urn:microsoft.com/office/officeart/2005/8/layout/list1"/>
    <dgm:cxn modelId="{D0FFA337-8117-4ED1-BC11-6C25B63C11E6}" type="presParOf" srcId="{A3D6A55D-3DF4-439F-A29C-2F2FFB475E56}" destId="{9AC42253-15FD-4A89-8EA3-DA05D51D7616}" srcOrd="4" destOrd="0" presId="urn:microsoft.com/office/officeart/2005/8/layout/list1"/>
    <dgm:cxn modelId="{C625CE9C-4F66-4814-A146-71676A4A94A3}" type="presParOf" srcId="{9AC42253-15FD-4A89-8EA3-DA05D51D7616}" destId="{2E0FF529-A362-46D6-A845-F4F1EEF010E1}" srcOrd="0" destOrd="0" presId="urn:microsoft.com/office/officeart/2005/8/layout/list1"/>
    <dgm:cxn modelId="{1C84566C-A170-4F68-A5D3-75D6F9169160}" type="presParOf" srcId="{9AC42253-15FD-4A89-8EA3-DA05D51D7616}" destId="{1DECEC7B-8EB1-4732-8820-4A7421E4015F}" srcOrd="1" destOrd="0" presId="urn:microsoft.com/office/officeart/2005/8/layout/list1"/>
    <dgm:cxn modelId="{3ACC07F5-EBF1-4F4F-870B-5549C826425F}" type="presParOf" srcId="{A3D6A55D-3DF4-439F-A29C-2F2FFB475E56}" destId="{9BE6613E-298C-4416-B5AD-71C76A0DC282}" srcOrd="5" destOrd="0" presId="urn:microsoft.com/office/officeart/2005/8/layout/list1"/>
    <dgm:cxn modelId="{8C703586-8F24-4068-819C-7EDF6272D3A2}" type="presParOf" srcId="{A3D6A55D-3DF4-439F-A29C-2F2FFB475E56}" destId="{69960599-F032-4ECE-BD69-3110477C1B73}" srcOrd="6" destOrd="0" presId="urn:microsoft.com/office/officeart/2005/8/layout/list1"/>
    <dgm:cxn modelId="{28DD1895-FC80-4BE7-9FB6-EEFF3B66E18D}" type="presParOf" srcId="{A3D6A55D-3DF4-439F-A29C-2F2FFB475E56}" destId="{7A476169-4020-4E58-B4B2-1A7BA6A376B5}" srcOrd="7" destOrd="0" presId="urn:microsoft.com/office/officeart/2005/8/layout/list1"/>
    <dgm:cxn modelId="{FAE0C988-7680-410A-8DD4-72B7D59582BB}" type="presParOf" srcId="{A3D6A55D-3DF4-439F-A29C-2F2FFB475E56}" destId="{36CE800B-F753-4139-96DC-AFC33E45A3D1}" srcOrd="8" destOrd="0" presId="urn:microsoft.com/office/officeart/2005/8/layout/list1"/>
    <dgm:cxn modelId="{65B4E50B-8974-4278-AE46-D10F5F2AC50E}" type="presParOf" srcId="{36CE800B-F753-4139-96DC-AFC33E45A3D1}" destId="{BE65CE95-D1A1-4492-8533-BAAEB6004E0C}" srcOrd="0" destOrd="0" presId="urn:microsoft.com/office/officeart/2005/8/layout/list1"/>
    <dgm:cxn modelId="{972E2516-E585-42F6-9A4A-6C00880AA697}" type="presParOf" srcId="{36CE800B-F753-4139-96DC-AFC33E45A3D1}" destId="{9C3DC403-6C9A-4ED2-97EE-84189CF3998E}" srcOrd="1" destOrd="0" presId="urn:microsoft.com/office/officeart/2005/8/layout/list1"/>
    <dgm:cxn modelId="{A3D216CD-FD21-49E0-AEB3-E9A92DFEBAF8}" type="presParOf" srcId="{A3D6A55D-3DF4-439F-A29C-2F2FFB475E56}" destId="{47D34ABC-B37B-44F2-961B-4129182CFF56}" srcOrd="9" destOrd="0" presId="urn:microsoft.com/office/officeart/2005/8/layout/list1"/>
    <dgm:cxn modelId="{BA976272-9B11-464B-8932-185616EEDEB2}" type="presParOf" srcId="{A3D6A55D-3DF4-439F-A29C-2F2FFB475E56}" destId="{8EE18788-20AB-4B4E-BDB9-B4573C9B983A}" srcOrd="10" destOrd="0" presId="urn:microsoft.com/office/officeart/2005/8/layout/list1"/>
    <dgm:cxn modelId="{59D0C979-7B3E-4673-8D40-E29FB2063D87}" type="presParOf" srcId="{A3D6A55D-3DF4-439F-A29C-2F2FFB475E56}" destId="{0250F13D-37C6-4D7F-8605-F17A3947F617}" srcOrd="11" destOrd="0" presId="urn:microsoft.com/office/officeart/2005/8/layout/list1"/>
    <dgm:cxn modelId="{D5A75B71-F330-4B9C-994A-41AD54C0F526}" type="presParOf" srcId="{A3D6A55D-3DF4-439F-A29C-2F2FFB475E56}" destId="{7D655B9C-F531-4B4E-869E-DCA5341BE42B}" srcOrd="12" destOrd="0" presId="urn:microsoft.com/office/officeart/2005/8/layout/list1"/>
    <dgm:cxn modelId="{B3C75251-EF38-4F41-8057-EB41AD0CDEBE}" type="presParOf" srcId="{7D655B9C-F531-4B4E-869E-DCA5341BE42B}" destId="{721B605B-ED62-4960-BFA8-23F4A6CD0709}" srcOrd="0" destOrd="0" presId="urn:microsoft.com/office/officeart/2005/8/layout/list1"/>
    <dgm:cxn modelId="{6FAAD72B-12EF-459D-9851-9E43FBD1A71E}" type="presParOf" srcId="{7D655B9C-F531-4B4E-869E-DCA5341BE42B}" destId="{5512A180-2DC8-4BAF-B8E2-6E9A13CA2370}" srcOrd="1" destOrd="0" presId="urn:microsoft.com/office/officeart/2005/8/layout/list1"/>
    <dgm:cxn modelId="{D27F00CE-F71F-4B18-8E3A-EFD79E904A48}" type="presParOf" srcId="{A3D6A55D-3DF4-439F-A29C-2F2FFB475E56}" destId="{D7F4114C-E379-4522-A0E7-A4159430E53D}" srcOrd="13" destOrd="0" presId="urn:microsoft.com/office/officeart/2005/8/layout/list1"/>
    <dgm:cxn modelId="{F944CEFF-55FB-4C31-B90A-50605296B01B}" type="presParOf" srcId="{A3D6A55D-3DF4-439F-A29C-2F2FFB475E56}" destId="{D8FD115B-428C-4759-AEDC-042CF7D29D86}" srcOrd="14" destOrd="0" presId="urn:microsoft.com/office/officeart/2005/8/layout/list1"/>
    <dgm:cxn modelId="{6CEA7CC1-A13E-4CC9-8239-44F05C47366C}" type="presParOf" srcId="{A3D6A55D-3DF4-439F-A29C-2F2FFB475E56}" destId="{F0D4B880-412F-4EF2-97F2-DCFA7E7A12D4}" srcOrd="15" destOrd="0" presId="urn:microsoft.com/office/officeart/2005/8/layout/list1"/>
    <dgm:cxn modelId="{2577A44F-C7A9-42C2-B1F3-3D48A0355C74}" type="presParOf" srcId="{A3D6A55D-3DF4-439F-A29C-2F2FFB475E56}" destId="{D400D78E-610C-464F-8316-2C3524B23714}" srcOrd="16" destOrd="0" presId="urn:microsoft.com/office/officeart/2005/8/layout/list1"/>
    <dgm:cxn modelId="{BD124BFC-F065-46AC-AEF9-0AF13D15587B}" type="presParOf" srcId="{D400D78E-610C-464F-8316-2C3524B23714}" destId="{DFD01776-9DF0-49A2-BA89-25D952658028}" srcOrd="0" destOrd="0" presId="urn:microsoft.com/office/officeart/2005/8/layout/list1"/>
    <dgm:cxn modelId="{2CD135B9-FB5D-4D5F-9AC0-3474650911AD}" type="presParOf" srcId="{D400D78E-610C-464F-8316-2C3524B23714}" destId="{996ECE70-5855-423A-8866-3B7A0E554AF0}" srcOrd="1" destOrd="0" presId="urn:microsoft.com/office/officeart/2005/8/layout/list1"/>
    <dgm:cxn modelId="{FF1B23D1-C084-4CA6-8B70-73FF66A7A94C}" type="presParOf" srcId="{A3D6A55D-3DF4-439F-A29C-2F2FFB475E56}" destId="{BA875A29-67F5-42CA-B1E0-CF91D25C0F10}" srcOrd="17" destOrd="0" presId="urn:microsoft.com/office/officeart/2005/8/layout/list1"/>
    <dgm:cxn modelId="{6B8B5808-0133-450B-83E1-FC68C30BF279}" type="presParOf" srcId="{A3D6A55D-3DF4-439F-A29C-2F2FFB475E56}" destId="{155E5357-C6A4-4976-A5B3-1D917A0A7D91}" srcOrd="18" destOrd="0" presId="urn:microsoft.com/office/officeart/2005/8/layout/list1"/>
    <dgm:cxn modelId="{95A96E30-5FE6-41E0-ABE6-F80C24EE720E}" type="presParOf" srcId="{A3D6A55D-3DF4-439F-A29C-2F2FFB475E56}" destId="{C7CCDE30-5B1E-4C01-BE23-C60EA07684C3}" srcOrd="19" destOrd="0" presId="urn:microsoft.com/office/officeart/2005/8/layout/list1"/>
    <dgm:cxn modelId="{24DCAE63-9074-4FCB-8148-BC772C53B56A}" type="presParOf" srcId="{A3D6A55D-3DF4-439F-A29C-2F2FFB475E56}" destId="{0C063FBE-4199-4874-AE4A-6E85EFB5CB56}" srcOrd="20" destOrd="0" presId="urn:microsoft.com/office/officeart/2005/8/layout/list1"/>
    <dgm:cxn modelId="{60783CAB-37D4-4666-9054-17B1725EC46E}" type="presParOf" srcId="{0C063FBE-4199-4874-AE4A-6E85EFB5CB56}" destId="{A73AB4D4-3319-42B2-901B-2FD0D963EC2F}" srcOrd="0" destOrd="0" presId="urn:microsoft.com/office/officeart/2005/8/layout/list1"/>
    <dgm:cxn modelId="{8D316CAF-DD66-4F3D-92C0-2BB5A8239E88}" type="presParOf" srcId="{0C063FBE-4199-4874-AE4A-6E85EFB5CB56}" destId="{5DDBD9A5-AEB8-4E6C-B384-5505F57346F9}" srcOrd="1" destOrd="0" presId="urn:microsoft.com/office/officeart/2005/8/layout/list1"/>
    <dgm:cxn modelId="{A5ECBAC4-66C1-4B6D-A25F-7F8B9E4DCAA0}" type="presParOf" srcId="{A3D6A55D-3DF4-439F-A29C-2F2FFB475E56}" destId="{DD1B2307-EDD4-4E38-9E07-295CC7B65365}" srcOrd="21" destOrd="0" presId="urn:microsoft.com/office/officeart/2005/8/layout/list1"/>
    <dgm:cxn modelId="{19B6771E-D02A-4789-A68E-B6152B34077C}" type="presParOf" srcId="{A3D6A55D-3DF4-439F-A29C-2F2FFB475E56}" destId="{871B9651-9019-4D84-8103-5A4E4D87C194}" srcOrd="22" destOrd="0" presId="urn:microsoft.com/office/officeart/2005/8/layout/list1"/>
    <dgm:cxn modelId="{09A0ABE2-69CE-4CFD-ADFB-C59388E3D0A2}" type="presParOf" srcId="{A3D6A55D-3DF4-439F-A29C-2F2FFB475E56}" destId="{54A23C1B-821D-45F9-8EA1-80EEA62E0502}" srcOrd="23" destOrd="0" presId="urn:microsoft.com/office/officeart/2005/8/layout/list1"/>
    <dgm:cxn modelId="{E82344D0-5733-4F65-BEAA-F63608100C1B}" type="presParOf" srcId="{A3D6A55D-3DF4-439F-A29C-2F2FFB475E56}" destId="{80091930-2847-44C8-B216-A4ED92DB55D4}" srcOrd="24" destOrd="0" presId="urn:microsoft.com/office/officeart/2005/8/layout/list1"/>
    <dgm:cxn modelId="{C10D724E-31C5-41F9-9D53-51A70AF91247}" type="presParOf" srcId="{80091930-2847-44C8-B216-A4ED92DB55D4}" destId="{F82CC4D6-07A2-4416-B5F3-D91668BB98C2}" srcOrd="0" destOrd="0" presId="urn:microsoft.com/office/officeart/2005/8/layout/list1"/>
    <dgm:cxn modelId="{95F3123D-AFC1-488B-BC91-D023BDE6AB8E}" type="presParOf" srcId="{80091930-2847-44C8-B216-A4ED92DB55D4}" destId="{66EF74E5-2640-49F3-ACB1-DB993F7B845E}" srcOrd="1" destOrd="0" presId="urn:microsoft.com/office/officeart/2005/8/layout/list1"/>
    <dgm:cxn modelId="{73C54752-4EB0-461D-A4BD-1B27DC827732}" type="presParOf" srcId="{A3D6A55D-3DF4-439F-A29C-2F2FFB475E56}" destId="{0B6E51F4-A747-419C-847A-8C54114B03EA}" srcOrd="25" destOrd="0" presId="urn:microsoft.com/office/officeart/2005/8/layout/list1"/>
    <dgm:cxn modelId="{3691027C-2A8E-43BD-963B-230A9D6D87F2}" type="presParOf" srcId="{A3D6A55D-3DF4-439F-A29C-2F2FFB475E56}" destId="{70C9A9F1-72C4-43BB-BD77-1ED35A1960EE}" srcOrd="26" destOrd="0" presId="urn:microsoft.com/office/officeart/2005/8/layout/list1"/>
    <dgm:cxn modelId="{0921D16D-8FF2-4567-A0AD-B3AD54E6ACAF}" type="presParOf" srcId="{A3D6A55D-3DF4-439F-A29C-2F2FFB475E56}" destId="{31D74926-ACDC-4938-BE16-EC90004290D0}" srcOrd="27" destOrd="0" presId="urn:microsoft.com/office/officeart/2005/8/layout/list1"/>
    <dgm:cxn modelId="{D65026F3-8BAC-480A-B4E6-BBF23CC4B5DC}" type="presParOf" srcId="{A3D6A55D-3DF4-439F-A29C-2F2FFB475E56}" destId="{07702EBC-BEDC-4B02-AEA7-D4099A7E7D98}" srcOrd="28" destOrd="0" presId="urn:microsoft.com/office/officeart/2005/8/layout/list1"/>
    <dgm:cxn modelId="{96FAE8DD-227E-4F2E-B8D9-E8F6333F4504}" type="presParOf" srcId="{07702EBC-BEDC-4B02-AEA7-D4099A7E7D98}" destId="{B1911568-27AF-4DB4-B665-C0B7AF89E25E}" srcOrd="0" destOrd="0" presId="urn:microsoft.com/office/officeart/2005/8/layout/list1"/>
    <dgm:cxn modelId="{69C2648B-395A-419A-AC7A-975A77F893A9}" type="presParOf" srcId="{07702EBC-BEDC-4B02-AEA7-D4099A7E7D98}" destId="{E9D01838-A9CC-415D-BFC2-427B6FD670FD}" srcOrd="1" destOrd="0" presId="urn:microsoft.com/office/officeart/2005/8/layout/list1"/>
    <dgm:cxn modelId="{4CD0FBE1-13E0-4343-B85D-0D0B3346C165}" type="presParOf" srcId="{A3D6A55D-3DF4-439F-A29C-2F2FFB475E56}" destId="{B3AA7FCD-75BC-4661-92F9-727E894C116C}" srcOrd="29" destOrd="0" presId="urn:microsoft.com/office/officeart/2005/8/layout/list1"/>
    <dgm:cxn modelId="{B81044FC-92B2-4B24-984D-C0E3BDB37F5A}" type="presParOf" srcId="{A3D6A55D-3DF4-439F-A29C-2F2FFB475E56}" destId="{B25F917B-5335-4758-859B-CB5D287D435F}" srcOrd="30" destOrd="0" presId="urn:microsoft.com/office/officeart/2005/8/layout/list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B502C30-5712-4B06-A643-1900FB32E352}">
      <dsp:nvSpPr>
        <dsp:cNvPr id="0" name=""/>
        <dsp:cNvSpPr/>
      </dsp:nvSpPr>
      <dsp:spPr>
        <a:xfrm>
          <a:off x="0" y="288360"/>
          <a:ext cx="5486400" cy="201600"/>
        </a:xfrm>
        <a:prstGeom prst="rect">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F1BF3A4D-2646-4265-80EB-B5483BBFEC52}">
      <dsp:nvSpPr>
        <dsp:cNvPr id="0" name=""/>
        <dsp:cNvSpPr/>
      </dsp:nvSpPr>
      <dsp:spPr>
        <a:xfrm>
          <a:off x="274320" y="170280"/>
          <a:ext cx="3840480" cy="236160"/>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GB" sz="1200" b="1" kern="1200">
              <a:solidFill>
                <a:sysClr val="windowText" lastClr="000000"/>
              </a:solidFill>
              <a:latin typeface="Times New Roman" panose="02020603050405020304" pitchFamily="18" charset="0"/>
              <a:cs typeface="Times New Roman" panose="02020603050405020304" pitchFamily="18" charset="0"/>
            </a:rPr>
            <a:t>Decreased Dem</a:t>
          </a:r>
          <a:endParaRPr lang="en-GB" sz="1200" kern="1200">
            <a:solidFill>
              <a:sysClr val="windowText" lastClr="000000"/>
            </a:solidFill>
            <a:latin typeface="Times New Roman" panose="02020603050405020304" pitchFamily="18" charset="0"/>
            <a:cs typeface="Times New Roman" panose="02020603050405020304" pitchFamily="18" charset="0"/>
          </a:endParaRPr>
        </a:p>
      </dsp:txBody>
      <dsp:txXfrm>
        <a:off x="285848" y="181808"/>
        <a:ext cx="3817424" cy="213104"/>
      </dsp:txXfrm>
    </dsp:sp>
    <dsp:sp modelId="{69960599-F032-4ECE-BD69-3110477C1B73}">
      <dsp:nvSpPr>
        <dsp:cNvPr id="0" name=""/>
        <dsp:cNvSpPr/>
      </dsp:nvSpPr>
      <dsp:spPr>
        <a:xfrm>
          <a:off x="0" y="651240"/>
          <a:ext cx="5486400" cy="201600"/>
        </a:xfrm>
        <a:prstGeom prst="rect">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1DECEC7B-8EB1-4732-8820-4A7421E4015F}">
      <dsp:nvSpPr>
        <dsp:cNvPr id="0" name=""/>
        <dsp:cNvSpPr/>
      </dsp:nvSpPr>
      <dsp:spPr>
        <a:xfrm>
          <a:off x="274320" y="533160"/>
          <a:ext cx="3840480" cy="236160"/>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GB" sz="1200" b="1" kern="1200">
              <a:solidFill>
                <a:sysClr val="windowText" lastClr="000000"/>
              </a:solidFill>
              <a:latin typeface="Times New Roman" panose="02020603050405020304" pitchFamily="18" charset="0"/>
              <a:cs typeface="Times New Roman" panose="02020603050405020304" pitchFamily="18" charset="0"/>
            </a:rPr>
            <a:t>Competitive Disadvantage</a:t>
          </a:r>
          <a:endParaRPr lang="en-GB" sz="1200" kern="1200">
            <a:solidFill>
              <a:sysClr val="windowText" lastClr="000000"/>
            </a:solidFill>
            <a:latin typeface="Times New Roman" panose="02020603050405020304" pitchFamily="18" charset="0"/>
            <a:cs typeface="Times New Roman" panose="02020603050405020304" pitchFamily="18" charset="0"/>
          </a:endParaRPr>
        </a:p>
      </dsp:txBody>
      <dsp:txXfrm>
        <a:off x="285848" y="544688"/>
        <a:ext cx="3817424" cy="213104"/>
      </dsp:txXfrm>
    </dsp:sp>
    <dsp:sp modelId="{8EE18788-20AB-4B4E-BDB9-B4573C9B983A}">
      <dsp:nvSpPr>
        <dsp:cNvPr id="0" name=""/>
        <dsp:cNvSpPr/>
      </dsp:nvSpPr>
      <dsp:spPr>
        <a:xfrm>
          <a:off x="0" y="1014120"/>
          <a:ext cx="5486400" cy="201600"/>
        </a:xfrm>
        <a:prstGeom prst="rect">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9C3DC403-6C9A-4ED2-97EE-84189CF3998E}">
      <dsp:nvSpPr>
        <dsp:cNvPr id="0" name=""/>
        <dsp:cNvSpPr/>
      </dsp:nvSpPr>
      <dsp:spPr>
        <a:xfrm>
          <a:off x="274320" y="896040"/>
          <a:ext cx="3840480" cy="236160"/>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GB" sz="1200" b="1" kern="1200">
              <a:solidFill>
                <a:sysClr val="windowText" lastClr="000000"/>
              </a:solidFill>
              <a:latin typeface="Times New Roman" panose="02020603050405020304" pitchFamily="18" charset="0"/>
              <a:cs typeface="Times New Roman" panose="02020603050405020304" pitchFamily="18" charset="0"/>
            </a:rPr>
            <a:t>Perception of Poor Value for Money</a:t>
          </a:r>
          <a:endParaRPr lang="en-GB" sz="1200" kern="1200">
            <a:solidFill>
              <a:sysClr val="windowText" lastClr="000000"/>
            </a:solidFill>
            <a:latin typeface="Times New Roman" panose="02020603050405020304" pitchFamily="18" charset="0"/>
            <a:cs typeface="Times New Roman" panose="02020603050405020304" pitchFamily="18" charset="0"/>
          </a:endParaRPr>
        </a:p>
      </dsp:txBody>
      <dsp:txXfrm>
        <a:off x="285848" y="907568"/>
        <a:ext cx="3817424" cy="213104"/>
      </dsp:txXfrm>
    </dsp:sp>
    <dsp:sp modelId="{D8FD115B-428C-4759-AEDC-042CF7D29D86}">
      <dsp:nvSpPr>
        <dsp:cNvPr id="0" name=""/>
        <dsp:cNvSpPr/>
      </dsp:nvSpPr>
      <dsp:spPr>
        <a:xfrm>
          <a:off x="0" y="1377000"/>
          <a:ext cx="5486400" cy="201600"/>
        </a:xfrm>
        <a:prstGeom prst="rect">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5512A180-2DC8-4BAF-B8E2-6E9A13CA2370}">
      <dsp:nvSpPr>
        <dsp:cNvPr id="0" name=""/>
        <dsp:cNvSpPr/>
      </dsp:nvSpPr>
      <dsp:spPr>
        <a:xfrm>
          <a:off x="274320" y="1258920"/>
          <a:ext cx="3840480" cy="236160"/>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GB" sz="1200" b="1" kern="1200">
              <a:solidFill>
                <a:sysClr val="windowText" lastClr="000000"/>
              </a:solidFill>
              <a:latin typeface="Times New Roman" panose="02020603050405020304" pitchFamily="18" charset="0"/>
              <a:cs typeface="Times New Roman" panose="02020603050405020304" pitchFamily="18" charset="0"/>
            </a:rPr>
            <a:t>Reduced Length of Stay</a:t>
          </a:r>
          <a:endParaRPr lang="en-GB" sz="1200" kern="1200">
            <a:solidFill>
              <a:sysClr val="windowText" lastClr="000000"/>
            </a:solidFill>
            <a:latin typeface="Times New Roman" panose="02020603050405020304" pitchFamily="18" charset="0"/>
            <a:cs typeface="Times New Roman" panose="02020603050405020304" pitchFamily="18" charset="0"/>
          </a:endParaRPr>
        </a:p>
      </dsp:txBody>
      <dsp:txXfrm>
        <a:off x="285848" y="1270448"/>
        <a:ext cx="3817424" cy="213104"/>
      </dsp:txXfrm>
    </dsp:sp>
    <dsp:sp modelId="{155E5357-C6A4-4976-A5B3-1D917A0A7D91}">
      <dsp:nvSpPr>
        <dsp:cNvPr id="0" name=""/>
        <dsp:cNvSpPr/>
      </dsp:nvSpPr>
      <dsp:spPr>
        <a:xfrm>
          <a:off x="0" y="1739880"/>
          <a:ext cx="5486400" cy="201600"/>
        </a:xfrm>
        <a:prstGeom prst="rect">
          <a:avLst/>
        </a:prstGeom>
        <a:solidFill>
          <a:schemeClr val="lt1">
            <a:alpha val="90000"/>
            <a:hueOff val="0"/>
            <a:satOff val="0"/>
            <a:lumOff val="0"/>
            <a:alphaOff val="0"/>
          </a:schemeClr>
        </a:solidFill>
        <a:ln w="12700" cap="flat" cmpd="sng" algn="ctr">
          <a:solidFill>
            <a:schemeClr val="accent6">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996ECE70-5855-423A-8866-3B7A0E554AF0}">
      <dsp:nvSpPr>
        <dsp:cNvPr id="0" name=""/>
        <dsp:cNvSpPr/>
      </dsp:nvSpPr>
      <dsp:spPr>
        <a:xfrm>
          <a:off x="274320" y="1621800"/>
          <a:ext cx="3840480" cy="236160"/>
        </a:xfrm>
        <a:prstGeom prst="round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GB" sz="1200" b="1" kern="1200">
              <a:solidFill>
                <a:sysClr val="windowText" lastClr="000000"/>
              </a:solidFill>
              <a:latin typeface="Times New Roman" panose="02020603050405020304" pitchFamily="18" charset="0"/>
              <a:cs typeface="Times New Roman" panose="02020603050405020304" pitchFamily="18" charset="0"/>
            </a:rPr>
            <a:t>Negative Word-of-Mouth and Reputation Damage</a:t>
          </a:r>
          <a:endParaRPr lang="en-GB" sz="1200" kern="1200">
            <a:solidFill>
              <a:sysClr val="windowText" lastClr="000000"/>
            </a:solidFill>
            <a:latin typeface="Times New Roman" panose="02020603050405020304" pitchFamily="18" charset="0"/>
            <a:cs typeface="Times New Roman" panose="02020603050405020304" pitchFamily="18" charset="0"/>
          </a:endParaRPr>
        </a:p>
      </dsp:txBody>
      <dsp:txXfrm>
        <a:off x="285848" y="1633328"/>
        <a:ext cx="3817424" cy="213104"/>
      </dsp:txXfrm>
    </dsp:sp>
    <dsp:sp modelId="{871B9651-9019-4D84-8103-5A4E4D87C194}">
      <dsp:nvSpPr>
        <dsp:cNvPr id="0" name=""/>
        <dsp:cNvSpPr/>
      </dsp:nvSpPr>
      <dsp:spPr>
        <a:xfrm>
          <a:off x="0" y="2102760"/>
          <a:ext cx="5486400" cy="201600"/>
        </a:xfrm>
        <a:prstGeom prst="rect">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5DDBD9A5-AEB8-4E6C-B384-5505F57346F9}">
      <dsp:nvSpPr>
        <dsp:cNvPr id="0" name=""/>
        <dsp:cNvSpPr/>
      </dsp:nvSpPr>
      <dsp:spPr>
        <a:xfrm>
          <a:off x="274320" y="1984680"/>
          <a:ext cx="3840480" cy="236160"/>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GB" sz="1200" b="1" kern="1200">
              <a:solidFill>
                <a:sysClr val="windowText" lastClr="000000"/>
              </a:solidFill>
              <a:latin typeface="Times New Roman" panose="02020603050405020304" pitchFamily="18" charset="0"/>
              <a:cs typeface="Times New Roman" panose="02020603050405020304" pitchFamily="18" charset="0"/>
            </a:rPr>
            <a:t>Increased Price Sensitivity</a:t>
          </a:r>
          <a:endParaRPr lang="en-GB" sz="1200" kern="1200">
            <a:solidFill>
              <a:sysClr val="windowText" lastClr="000000"/>
            </a:solidFill>
            <a:latin typeface="Times New Roman" panose="02020603050405020304" pitchFamily="18" charset="0"/>
            <a:cs typeface="Times New Roman" panose="02020603050405020304" pitchFamily="18" charset="0"/>
          </a:endParaRPr>
        </a:p>
      </dsp:txBody>
      <dsp:txXfrm>
        <a:off x="285848" y="1996208"/>
        <a:ext cx="3817424" cy="213104"/>
      </dsp:txXfrm>
    </dsp:sp>
    <dsp:sp modelId="{70C9A9F1-72C4-43BB-BD77-1ED35A1960EE}">
      <dsp:nvSpPr>
        <dsp:cNvPr id="0" name=""/>
        <dsp:cNvSpPr/>
      </dsp:nvSpPr>
      <dsp:spPr>
        <a:xfrm>
          <a:off x="0" y="2465640"/>
          <a:ext cx="5486400" cy="201600"/>
        </a:xfrm>
        <a:prstGeom prst="rect">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66EF74E5-2640-49F3-ACB1-DB993F7B845E}">
      <dsp:nvSpPr>
        <dsp:cNvPr id="0" name=""/>
        <dsp:cNvSpPr/>
      </dsp:nvSpPr>
      <dsp:spPr>
        <a:xfrm>
          <a:off x="274320" y="2347560"/>
          <a:ext cx="3840480" cy="236160"/>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GB" sz="1200" b="1" kern="1200">
              <a:solidFill>
                <a:sysClr val="windowText" lastClr="000000"/>
              </a:solidFill>
              <a:latin typeface="Times New Roman" panose="02020603050405020304" pitchFamily="18" charset="0"/>
              <a:cs typeface="Times New Roman" panose="02020603050405020304" pitchFamily="18" charset="0"/>
            </a:rPr>
            <a:t>Impact on Revenue Optimisation</a:t>
          </a:r>
          <a:endParaRPr lang="en-GB" sz="1200" kern="1200">
            <a:solidFill>
              <a:sysClr val="windowText" lastClr="000000"/>
            </a:solidFill>
            <a:latin typeface="Times New Roman" panose="02020603050405020304" pitchFamily="18" charset="0"/>
            <a:cs typeface="Times New Roman" panose="02020603050405020304" pitchFamily="18" charset="0"/>
          </a:endParaRPr>
        </a:p>
      </dsp:txBody>
      <dsp:txXfrm>
        <a:off x="285848" y="2359088"/>
        <a:ext cx="3817424" cy="213104"/>
      </dsp:txXfrm>
    </dsp:sp>
    <dsp:sp modelId="{B25F917B-5335-4758-859B-CB5D287D435F}">
      <dsp:nvSpPr>
        <dsp:cNvPr id="0" name=""/>
        <dsp:cNvSpPr/>
      </dsp:nvSpPr>
      <dsp:spPr>
        <a:xfrm>
          <a:off x="0" y="2828520"/>
          <a:ext cx="5486400" cy="201600"/>
        </a:xfrm>
        <a:prstGeom prst="rect">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E9D01838-A9CC-415D-BFC2-427B6FD670FD}">
      <dsp:nvSpPr>
        <dsp:cNvPr id="0" name=""/>
        <dsp:cNvSpPr/>
      </dsp:nvSpPr>
      <dsp:spPr>
        <a:xfrm>
          <a:off x="274320" y="2710440"/>
          <a:ext cx="3840480" cy="236160"/>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GB" sz="1200" b="1" kern="1200">
              <a:solidFill>
                <a:sysClr val="windowText" lastClr="000000"/>
              </a:solidFill>
              <a:latin typeface="Times New Roman" panose="02020603050405020304" pitchFamily="18" charset="0"/>
              <a:cs typeface="Times New Roman" panose="02020603050405020304" pitchFamily="18" charset="0"/>
            </a:rPr>
            <a:t>Perceived Lack of Flexibility</a:t>
          </a:r>
          <a:endParaRPr lang="en-GB" sz="1200" kern="1200">
            <a:solidFill>
              <a:sysClr val="windowText" lastClr="000000"/>
            </a:solidFill>
            <a:latin typeface="Times New Roman" panose="02020603050405020304" pitchFamily="18" charset="0"/>
            <a:cs typeface="Times New Roman" panose="02020603050405020304" pitchFamily="18" charset="0"/>
          </a:endParaRPr>
        </a:p>
      </dsp:txBody>
      <dsp:txXfrm>
        <a:off x="285848" y="2721968"/>
        <a:ext cx="3817424" cy="213104"/>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C7962F-542F-4ACA-82CD-3F233E9C79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7981</Words>
  <Characters>45493</Characters>
  <Application>Microsoft Office Word</Application>
  <DocSecurity>0</DocSecurity>
  <Lines>379</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Shakira Begum</cp:lastModifiedBy>
  <cp:revision>2</cp:revision>
  <dcterms:created xsi:type="dcterms:W3CDTF">2023-06-08T21:20:00Z</dcterms:created>
  <dcterms:modified xsi:type="dcterms:W3CDTF">2023-06-08T21:20:00Z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6b88054c35dd196059e12d8bafa72eb74fd49655117f7119a89062e8d6d8904c</vt:lpwstr>
  </property>
</Properties>
</file>