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984A49" w14:textId="77777777" w:rsidR="00300027" w:rsidRDefault="00300027" w:rsidP="00984B47">
      <w:pPr>
        <w:spacing w:line="256" w:lineRule="auto"/>
        <w:jc w:val="center"/>
        <w:rPr>
          <w:rFonts w:ascii="Arial" w:eastAsia="Calibri" w:hAnsi="Arial" w:cs="Arial"/>
          <w:sz w:val="48"/>
          <w:szCs w:val="48"/>
        </w:rPr>
      </w:pPr>
    </w:p>
    <w:p w14:paraId="1EE546FD" w14:textId="77777777" w:rsidR="00300027" w:rsidRDefault="00300027" w:rsidP="00984B47">
      <w:pPr>
        <w:spacing w:line="256" w:lineRule="auto"/>
        <w:jc w:val="center"/>
        <w:rPr>
          <w:rFonts w:ascii="Arial" w:eastAsia="Calibri" w:hAnsi="Arial" w:cs="Arial"/>
          <w:sz w:val="48"/>
          <w:szCs w:val="48"/>
        </w:rPr>
      </w:pPr>
    </w:p>
    <w:p w14:paraId="43C32101" w14:textId="77777777" w:rsidR="00300027" w:rsidRDefault="00300027" w:rsidP="00984B47">
      <w:pPr>
        <w:spacing w:line="256" w:lineRule="auto"/>
        <w:jc w:val="center"/>
        <w:rPr>
          <w:rFonts w:ascii="Arial" w:eastAsia="Calibri" w:hAnsi="Arial" w:cs="Arial"/>
          <w:sz w:val="48"/>
          <w:szCs w:val="48"/>
        </w:rPr>
      </w:pPr>
    </w:p>
    <w:p w14:paraId="3DCFF78A" w14:textId="77777777" w:rsidR="00300027" w:rsidRDefault="00300027" w:rsidP="00984B47">
      <w:pPr>
        <w:spacing w:line="256" w:lineRule="auto"/>
        <w:jc w:val="center"/>
        <w:rPr>
          <w:rFonts w:ascii="Arial" w:eastAsia="Calibri" w:hAnsi="Arial" w:cs="Arial"/>
          <w:sz w:val="48"/>
          <w:szCs w:val="48"/>
        </w:rPr>
      </w:pPr>
    </w:p>
    <w:p w14:paraId="5F79190A" w14:textId="77777777" w:rsidR="003C64E6" w:rsidRDefault="003C64E6" w:rsidP="00984B47">
      <w:pPr>
        <w:spacing w:line="256" w:lineRule="auto"/>
        <w:jc w:val="center"/>
        <w:rPr>
          <w:rFonts w:ascii="Arial" w:eastAsia="Calibri" w:hAnsi="Arial" w:cs="Arial"/>
          <w:sz w:val="48"/>
          <w:szCs w:val="48"/>
        </w:rPr>
      </w:pPr>
    </w:p>
    <w:p w14:paraId="1A1CAFB2" w14:textId="77777777" w:rsidR="003C64E6" w:rsidRDefault="003C64E6" w:rsidP="00984B47">
      <w:pPr>
        <w:spacing w:line="256" w:lineRule="auto"/>
        <w:jc w:val="center"/>
        <w:rPr>
          <w:rFonts w:ascii="Arial" w:eastAsia="Calibri" w:hAnsi="Arial" w:cs="Arial"/>
          <w:sz w:val="48"/>
          <w:szCs w:val="48"/>
        </w:rPr>
      </w:pPr>
    </w:p>
    <w:p w14:paraId="0AF7BA0A" w14:textId="68108323" w:rsidR="00984B47" w:rsidRPr="00984B47" w:rsidRDefault="00B27C61" w:rsidP="00984B47">
      <w:pPr>
        <w:spacing w:line="256" w:lineRule="auto"/>
        <w:jc w:val="center"/>
        <w:rPr>
          <w:rFonts w:ascii="Arial" w:eastAsia="Calibri" w:hAnsi="Arial" w:cs="Arial"/>
          <w:sz w:val="48"/>
          <w:szCs w:val="48"/>
        </w:rPr>
      </w:pPr>
      <w:r>
        <w:rPr>
          <w:rFonts w:ascii="Arial" w:eastAsia="Calibri" w:hAnsi="Arial" w:cs="Arial"/>
          <w:sz w:val="48"/>
          <w:szCs w:val="48"/>
        </w:rPr>
        <w:t>Review of Customer Care in Powys Libraries</w:t>
      </w:r>
    </w:p>
    <w:p w14:paraId="5CA8D9CA" w14:textId="0E01D98C" w:rsidR="00984B47" w:rsidRPr="00984B47" w:rsidRDefault="001E560E" w:rsidP="00984B47">
      <w:pPr>
        <w:spacing w:line="256" w:lineRule="auto"/>
        <w:jc w:val="center"/>
        <w:rPr>
          <w:rFonts w:ascii="Arial" w:eastAsia="Calibri" w:hAnsi="Arial" w:cs="Arial"/>
          <w:sz w:val="28"/>
          <w:szCs w:val="28"/>
        </w:rPr>
      </w:pPr>
      <w:r>
        <w:rPr>
          <w:rFonts w:ascii="Arial" w:eastAsia="Calibri" w:hAnsi="Arial" w:cs="Arial"/>
          <w:sz w:val="28"/>
          <w:szCs w:val="28"/>
        </w:rPr>
        <w:t>18 December 2020</w:t>
      </w:r>
    </w:p>
    <w:p w14:paraId="54B7F126" w14:textId="77777777" w:rsidR="00984B47" w:rsidRPr="00984B47" w:rsidRDefault="00984B47" w:rsidP="00984B47">
      <w:pPr>
        <w:spacing w:line="256" w:lineRule="auto"/>
        <w:jc w:val="center"/>
        <w:rPr>
          <w:rFonts w:ascii="Arial" w:eastAsia="Calibri" w:hAnsi="Arial" w:cs="Arial"/>
          <w:sz w:val="48"/>
          <w:szCs w:val="48"/>
        </w:rPr>
      </w:pPr>
    </w:p>
    <w:p w14:paraId="2FAB25AF" w14:textId="77777777" w:rsidR="00984B47" w:rsidRPr="00984B47" w:rsidRDefault="00984B47" w:rsidP="00984B47">
      <w:pPr>
        <w:spacing w:line="256" w:lineRule="auto"/>
        <w:jc w:val="center"/>
        <w:rPr>
          <w:rFonts w:ascii="Arial" w:eastAsia="Calibri" w:hAnsi="Arial" w:cs="Arial"/>
          <w:sz w:val="28"/>
          <w:szCs w:val="28"/>
        </w:rPr>
      </w:pPr>
      <w:r w:rsidRPr="00984B47">
        <w:rPr>
          <w:rFonts w:ascii="Arial" w:eastAsia="Calibri" w:hAnsi="Arial" w:cs="Arial"/>
          <w:sz w:val="28"/>
          <w:szCs w:val="28"/>
        </w:rPr>
        <w:t>Nichola Farr</w:t>
      </w:r>
      <w:r w:rsidRPr="00984B47">
        <w:rPr>
          <w:rFonts w:ascii="Arial" w:eastAsia="Calibri" w:hAnsi="Arial" w:cs="Arial"/>
          <w:sz w:val="28"/>
          <w:szCs w:val="28"/>
        </w:rPr>
        <w:br/>
      </w:r>
      <w:r w:rsidRPr="00984B47">
        <w:rPr>
          <w:rFonts w:ascii="Arial" w:eastAsia="Calibri" w:hAnsi="Arial" w:cs="Arial"/>
          <w:sz w:val="28"/>
          <w:szCs w:val="28"/>
          <w:lang w:val="en-US"/>
        </w:rPr>
        <w:t>1906931</w:t>
      </w:r>
    </w:p>
    <w:p w14:paraId="53D16D1C" w14:textId="0F532042" w:rsidR="00984B47" w:rsidRPr="00984B47" w:rsidRDefault="001E560E" w:rsidP="00984B47">
      <w:pPr>
        <w:spacing w:line="256" w:lineRule="auto"/>
        <w:jc w:val="center"/>
        <w:rPr>
          <w:rFonts w:ascii="Arial" w:eastAsia="Calibri" w:hAnsi="Arial" w:cs="Arial"/>
          <w:sz w:val="28"/>
          <w:szCs w:val="28"/>
        </w:rPr>
      </w:pPr>
      <w:r>
        <w:rPr>
          <w:rFonts w:ascii="Arial" w:eastAsia="Calibri" w:hAnsi="Arial" w:cs="Arial"/>
          <w:sz w:val="28"/>
          <w:szCs w:val="28"/>
          <w:lang w:val="en-US"/>
        </w:rPr>
        <w:t>Strategic</w:t>
      </w:r>
      <w:r w:rsidR="00984B47" w:rsidRPr="00984B47">
        <w:rPr>
          <w:rFonts w:ascii="Arial" w:eastAsia="Calibri" w:hAnsi="Arial" w:cs="Arial"/>
          <w:sz w:val="28"/>
          <w:szCs w:val="28"/>
          <w:lang w:val="en-US"/>
        </w:rPr>
        <w:t xml:space="preserve"> Management BMMB701</w:t>
      </w:r>
      <w:r w:rsidR="00754C39">
        <w:rPr>
          <w:rFonts w:ascii="Arial" w:eastAsia="Calibri" w:hAnsi="Arial" w:cs="Arial"/>
          <w:sz w:val="28"/>
          <w:szCs w:val="28"/>
          <w:lang w:val="en-US"/>
        </w:rPr>
        <w:t>3D</w:t>
      </w:r>
    </w:p>
    <w:p w14:paraId="7F8D31AF" w14:textId="13C82282" w:rsidR="00754C39" w:rsidRDefault="00754C39"/>
    <w:p w14:paraId="144AC72F" w14:textId="6A11545B" w:rsidR="00243F7D" w:rsidRDefault="00243F7D"/>
    <w:p w14:paraId="35DE1415" w14:textId="23B5281F" w:rsidR="00F0203D" w:rsidRDefault="00F0203D"/>
    <w:p w14:paraId="77D0F377" w14:textId="26192401" w:rsidR="00F0203D" w:rsidRDefault="00F0203D"/>
    <w:p w14:paraId="2D86F2F0" w14:textId="2D2299FC" w:rsidR="00F0203D" w:rsidRDefault="00F0203D"/>
    <w:p w14:paraId="237A2640" w14:textId="201A2697" w:rsidR="00F0203D" w:rsidRDefault="00F0203D"/>
    <w:p w14:paraId="26473152" w14:textId="143BCEB0" w:rsidR="00F0203D" w:rsidRDefault="00F0203D"/>
    <w:p w14:paraId="5574FCBE" w14:textId="0410F7D1" w:rsidR="00F0203D" w:rsidRDefault="00F0203D"/>
    <w:p w14:paraId="19FFCAE5" w14:textId="05176EFD" w:rsidR="00F0203D" w:rsidRDefault="00F0203D"/>
    <w:p w14:paraId="6F09916F" w14:textId="5D1D51FF" w:rsidR="00F0203D" w:rsidRDefault="00F0203D"/>
    <w:p w14:paraId="48DF9B72" w14:textId="455B4F43" w:rsidR="00F0203D" w:rsidRDefault="00F0203D"/>
    <w:p w14:paraId="5AFC97ED" w14:textId="275D5017" w:rsidR="00F0203D" w:rsidRDefault="00F0203D"/>
    <w:p w14:paraId="1F0F70C4" w14:textId="2E65E42C" w:rsidR="00F0203D" w:rsidRDefault="00F0203D"/>
    <w:sdt>
      <w:sdtPr>
        <w:id w:val="76789527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9781A05" w14:textId="0F99FF6C" w:rsidR="0053171B" w:rsidRDefault="0053171B">
          <w:pPr>
            <w:pStyle w:val="TOCHeading"/>
          </w:pPr>
          <w:r>
            <w:t>Contents</w:t>
          </w:r>
        </w:p>
        <w:p w14:paraId="21E89CCA" w14:textId="77777777" w:rsidR="0053171B" w:rsidRPr="0053171B" w:rsidRDefault="0053171B" w:rsidP="0053171B">
          <w:pPr>
            <w:rPr>
              <w:rFonts w:ascii="Arial" w:hAnsi="Arial" w:cs="Arial"/>
              <w:sz w:val="24"/>
              <w:szCs w:val="24"/>
              <w:lang w:val="en-US"/>
            </w:rPr>
          </w:pPr>
        </w:p>
        <w:p w14:paraId="2DDC70DE" w14:textId="6533B794" w:rsidR="0053171B" w:rsidRPr="0053171B" w:rsidRDefault="0053171B">
          <w:pPr>
            <w:pStyle w:val="TOC1"/>
            <w:tabs>
              <w:tab w:val="right" w:leader="dot" w:pos="9016"/>
            </w:tabs>
            <w:rPr>
              <w:rFonts w:ascii="Arial" w:eastAsiaTheme="minorEastAsia" w:hAnsi="Arial" w:cs="Arial"/>
              <w:noProof/>
              <w:sz w:val="24"/>
              <w:szCs w:val="24"/>
              <w:lang w:eastAsia="en-GB"/>
            </w:rPr>
          </w:pPr>
          <w:r w:rsidRPr="0053171B">
            <w:rPr>
              <w:rFonts w:ascii="Arial" w:hAnsi="Arial" w:cs="Arial"/>
              <w:sz w:val="24"/>
              <w:szCs w:val="24"/>
            </w:rPr>
            <w:fldChar w:fldCharType="begin"/>
          </w:r>
          <w:r w:rsidRPr="0053171B">
            <w:rPr>
              <w:rFonts w:ascii="Arial" w:hAnsi="Arial" w:cs="Arial"/>
              <w:sz w:val="24"/>
              <w:szCs w:val="24"/>
            </w:rPr>
            <w:instrText xml:space="preserve"> TOC \o "1-3" \h \z \u </w:instrText>
          </w:r>
          <w:r w:rsidRPr="0053171B">
            <w:rPr>
              <w:rFonts w:ascii="Arial" w:hAnsi="Arial" w:cs="Arial"/>
              <w:sz w:val="24"/>
              <w:szCs w:val="24"/>
            </w:rPr>
            <w:fldChar w:fldCharType="separate"/>
          </w:r>
          <w:hyperlink w:anchor="_Toc59120876" w:history="1">
            <w:r w:rsidRPr="0053171B">
              <w:rPr>
                <w:rStyle w:val="Hyperlink"/>
                <w:rFonts w:ascii="Arial" w:hAnsi="Arial" w:cs="Arial"/>
                <w:noProof/>
                <w:sz w:val="24"/>
                <w:szCs w:val="24"/>
              </w:rPr>
              <w:t>Executive Summary</w:t>
            </w:r>
            <w:r w:rsidRPr="0053171B">
              <w:rPr>
                <w:rFonts w:ascii="Arial" w:hAnsi="Arial" w:cs="Arial"/>
                <w:noProof/>
                <w:webHidden/>
                <w:sz w:val="24"/>
                <w:szCs w:val="24"/>
              </w:rPr>
              <w:tab/>
            </w:r>
            <w:r w:rsidRPr="0053171B">
              <w:rPr>
                <w:rFonts w:ascii="Arial" w:hAnsi="Arial" w:cs="Arial"/>
                <w:noProof/>
                <w:webHidden/>
                <w:sz w:val="24"/>
                <w:szCs w:val="24"/>
              </w:rPr>
              <w:fldChar w:fldCharType="begin"/>
            </w:r>
            <w:r w:rsidRPr="0053171B">
              <w:rPr>
                <w:rFonts w:ascii="Arial" w:hAnsi="Arial" w:cs="Arial"/>
                <w:noProof/>
                <w:webHidden/>
                <w:sz w:val="24"/>
                <w:szCs w:val="24"/>
              </w:rPr>
              <w:instrText xml:space="preserve"> PAGEREF _Toc59120876 \h </w:instrText>
            </w:r>
            <w:r w:rsidRPr="0053171B">
              <w:rPr>
                <w:rFonts w:ascii="Arial" w:hAnsi="Arial" w:cs="Arial"/>
                <w:noProof/>
                <w:webHidden/>
                <w:sz w:val="24"/>
                <w:szCs w:val="24"/>
              </w:rPr>
            </w:r>
            <w:r w:rsidRPr="0053171B">
              <w:rPr>
                <w:rFonts w:ascii="Arial" w:hAnsi="Arial" w:cs="Arial"/>
                <w:noProof/>
                <w:webHidden/>
                <w:sz w:val="24"/>
                <w:szCs w:val="24"/>
              </w:rPr>
              <w:fldChar w:fldCharType="separate"/>
            </w:r>
            <w:r w:rsidRPr="0053171B">
              <w:rPr>
                <w:rFonts w:ascii="Arial" w:hAnsi="Arial" w:cs="Arial"/>
                <w:noProof/>
                <w:webHidden/>
                <w:sz w:val="24"/>
                <w:szCs w:val="24"/>
              </w:rPr>
              <w:t>3</w:t>
            </w:r>
            <w:r w:rsidRPr="0053171B">
              <w:rPr>
                <w:rFonts w:ascii="Arial" w:hAnsi="Arial" w:cs="Arial"/>
                <w:noProof/>
                <w:webHidden/>
                <w:sz w:val="24"/>
                <w:szCs w:val="24"/>
              </w:rPr>
              <w:fldChar w:fldCharType="end"/>
            </w:r>
          </w:hyperlink>
        </w:p>
        <w:p w14:paraId="7CE2CA4A" w14:textId="760CDB8E" w:rsidR="0053171B" w:rsidRPr="0053171B" w:rsidRDefault="0053171B">
          <w:pPr>
            <w:pStyle w:val="TOC1"/>
            <w:tabs>
              <w:tab w:val="right" w:leader="dot" w:pos="9016"/>
            </w:tabs>
            <w:rPr>
              <w:rFonts w:ascii="Arial" w:eastAsiaTheme="minorEastAsia" w:hAnsi="Arial" w:cs="Arial"/>
              <w:noProof/>
              <w:sz w:val="24"/>
              <w:szCs w:val="24"/>
              <w:lang w:eastAsia="en-GB"/>
            </w:rPr>
          </w:pPr>
          <w:hyperlink w:anchor="_Toc59120877" w:history="1">
            <w:r w:rsidRPr="0053171B">
              <w:rPr>
                <w:rStyle w:val="Hyperlink"/>
                <w:rFonts w:ascii="Arial" w:hAnsi="Arial" w:cs="Arial"/>
                <w:noProof/>
                <w:sz w:val="24"/>
                <w:szCs w:val="24"/>
              </w:rPr>
              <w:t>Introduction</w:t>
            </w:r>
            <w:r w:rsidRPr="0053171B">
              <w:rPr>
                <w:rFonts w:ascii="Arial" w:hAnsi="Arial" w:cs="Arial"/>
                <w:noProof/>
                <w:webHidden/>
                <w:sz w:val="24"/>
                <w:szCs w:val="24"/>
              </w:rPr>
              <w:tab/>
            </w:r>
            <w:r w:rsidRPr="0053171B">
              <w:rPr>
                <w:rFonts w:ascii="Arial" w:hAnsi="Arial" w:cs="Arial"/>
                <w:noProof/>
                <w:webHidden/>
                <w:sz w:val="24"/>
                <w:szCs w:val="24"/>
              </w:rPr>
              <w:fldChar w:fldCharType="begin"/>
            </w:r>
            <w:r w:rsidRPr="0053171B">
              <w:rPr>
                <w:rFonts w:ascii="Arial" w:hAnsi="Arial" w:cs="Arial"/>
                <w:noProof/>
                <w:webHidden/>
                <w:sz w:val="24"/>
                <w:szCs w:val="24"/>
              </w:rPr>
              <w:instrText xml:space="preserve"> PAGEREF _Toc59120877 \h </w:instrText>
            </w:r>
            <w:r w:rsidRPr="0053171B">
              <w:rPr>
                <w:rFonts w:ascii="Arial" w:hAnsi="Arial" w:cs="Arial"/>
                <w:noProof/>
                <w:webHidden/>
                <w:sz w:val="24"/>
                <w:szCs w:val="24"/>
              </w:rPr>
            </w:r>
            <w:r w:rsidRPr="0053171B">
              <w:rPr>
                <w:rFonts w:ascii="Arial" w:hAnsi="Arial" w:cs="Arial"/>
                <w:noProof/>
                <w:webHidden/>
                <w:sz w:val="24"/>
                <w:szCs w:val="24"/>
              </w:rPr>
              <w:fldChar w:fldCharType="separate"/>
            </w:r>
            <w:r w:rsidRPr="0053171B">
              <w:rPr>
                <w:rFonts w:ascii="Arial" w:hAnsi="Arial" w:cs="Arial"/>
                <w:noProof/>
                <w:webHidden/>
                <w:sz w:val="24"/>
                <w:szCs w:val="24"/>
              </w:rPr>
              <w:t>4</w:t>
            </w:r>
            <w:r w:rsidRPr="0053171B">
              <w:rPr>
                <w:rFonts w:ascii="Arial" w:hAnsi="Arial" w:cs="Arial"/>
                <w:noProof/>
                <w:webHidden/>
                <w:sz w:val="24"/>
                <w:szCs w:val="24"/>
              </w:rPr>
              <w:fldChar w:fldCharType="end"/>
            </w:r>
          </w:hyperlink>
        </w:p>
        <w:p w14:paraId="23776A54" w14:textId="459167E1" w:rsidR="0053171B" w:rsidRPr="0053171B" w:rsidRDefault="0053171B">
          <w:pPr>
            <w:pStyle w:val="TOC1"/>
            <w:tabs>
              <w:tab w:val="right" w:leader="dot" w:pos="9016"/>
            </w:tabs>
            <w:rPr>
              <w:rFonts w:ascii="Arial" w:eastAsiaTheme="minorEastAsia" w:hAnsi="Arial" w:cs="Arial"/>
              <w:noProof/>
              <w:sz w:val="24"/>
              <w:szCs w:val="24"/>
              <w:lang w:eastAsia="en-GB"/>
            </w:rPr>
          </w:pPr>
          <w:hyperlink w:anchor="_Toc59120878" w:history="1">
            <w:r w:rsidRPr="0053171B">
              <w:rPr>
                <w:rStyle w:val="Hyperlink"/>
                <w:rFonts w:ascii="Arial" w:eastAsia="Calibri" w:hAnsi="Arial" w:cs="Arial"/>
                <w:noProof/>
                <w:sz w:val="24"/>
                <w:szCs w:val="24"/>
              </w:rPr>
              <w:t>Powys Libraries – Strategic considerations</w:t>
            </w:r>
            <w:r w:rsidRPr="0053171B">
              <w:rPr>
                <w:rFonts w:ascii="Arial" w:hAnsi="Arial" w:cs="Arial"/>
                <w:noProof/>
                <w:webHidden/>
                <w:sz w:val="24"/>
                <w:szCs w:val="24"/>
              </w:rPr>
              <w:tab/>
            </w:r>
            <w:r w:rsidRPr="0053171B">
              <w:rPr>
                <w:rFonts w:ascii="Arial" w:hAnsi="Arial" w:cs="Arial"/>
                <w:noProof/>
                <w:webHidden/>
                <w:sz w:val="24"/>
                <w:szCs w:val="24"/>
              </w:rPr>
              <w:fldChar w:fldCharType="begin"/>
            </w:r>
            <w:r w:rsidRPr="0053171B">
              <w:rPr>
                <w:rFonts w:ascii="Arial" w:hAnsi="Arial" w:cs="Arial"/>
                <w:noProof/>
                <w:webHidden/>
                <w:sz w:val="24"/>
                <w:szCs w:val="24"/>
              </w:rPr>
              <w:instrText xml:space="preserve"> PAGEREF _Toc59120878 \h </w:instrText>
            </w:r>
            <w:r w:rsidRPr="0053171B">
              <w:rPr>
                <w:rFonts w:ascii="Arial" w:hAnsi="Arial" w:cs="Arial"/>
                <w:noProof/>
                <w:webHidden/>
                <w:sz w:val="24"/>
                <w:szCs w:val="24"/>
              </w:rPr>
            </w:r>
            <w:r w:rsidRPr="0053171B">
              <w:rPr>
                <w:rFonts w:ascii="Arial" w:hAnsi="Arial" w:cs="Arial"/>
                <w:noProof/>
                <w:webHidden/>
                <w:sz w:val="24"/>
                <w:szCs w:val="24"/>
              </w:rPr>
              <w:fldChar w:fldCharType="separate"/>
            </w:r>
            <w:r w:rsidRPr="0053171B">
              <w:rPr>
                <w:rFonts w:ascii="Arial" w:hAnsi="Arial" w:cs="Arial"/>
                <w:noProof/>
                <w:webHidden/>
                <w:sz w:val="24"/>
                <w:szCs w:val="24"/>
              </w:rPr>
              <w:t>5</w:t>
            </w:r>
            <w:r w:rsidRPr="0053171B">
              <w:rPr>
                <w:rFonts w:ascii="Arial" w:hAnsi="Arial" w:cs="Arial"/>
                <w:noProof/>
                <w:webHidden/>
                <w:sz w:val="24"/>
                <w:szCs w:val="24"/>
              </w:rPr>
              <w:fldChar w:fldCharType="end"/>
            </w:r>
          </w:hyperlink>
        </w:p>
        <w:p w14:paraId="3736CC4B" w14:textId="2E213510" w:rsidR="0053171B" w:rsidRPr="0053171B" w:rsidRDefault="0053171B">
          <w:pPr>
            <w:pStyle w:val="TOC1"/>
            <w:tabs>
              <w:tab w:val="right" w:leader="dot" w:pos="9016"/>
            </w:tabs>
            <w:rPr>
              <w:rFonts w:ascii="Arial" w:eastAsiaTheme="minorEastAsia" w:hAnsi="Arial" w:cs="Arial"/>
              <w:noProof/>
              <w:sz w:val="24"/>
              <w:szCs w:val="24"/>
              <w:lang w:eastAsia="en-GB"/>
            </w:rPr>
          </w:pPr>
          <w:hyperlink w:anchor="_Toc59120879" w:history="1">
            <w:r w:rsidRPr="0053171B">
              <w:rPr>
                <w:rStyle w:val="Hyperlink"/>
                <w:rFonts w:ascii="Arial" w:eastAsia="Calibri" w:hAnsi="Arial" w:cs="Arial"/>
                <w:noProof/>
                <w:sz w:val="24"/>
                <w:szCs w:val="24"/>
              </w:rPr>
              <w:t>Strategy in local government</w:t>
            </w:r>
            <w:r w:rsidRPr="0053171B">
              <w:rPr>
                <w:rFonts w:ascii="Arial" w:hAnsi="Arial" w:cs="Arial"/>
                <w:noProof/>
                <w:webHidden/>
                <w:sz w:val="24"/>
                <w:szCs w:val="24"/>
              </w:rPr>
              <w:tab/>
            </w:r>
            <w:r w:rsidRPr="0053171B">
              <w:rPr>
                <w:rFonts w:ascii="Arial" w:hAnsi="Arial" w:cs="Arial"/>
                <w:noProof/>
                <w:webHidden/>
                <w:sz w:val="24"/>
                <w:szCs w:val="24"/>
              </w:rPr>
              <w:fldChar w:fldCharType="begin"/>
            </w:r>
            <w:r w:rsidRPr="0053171B">
              <w:rPr>
                <w:rFonts w:ascii="Arial" w:hAnsi="Arial" w:cs="Arial"/>
                <w:noProof/>
                <w:webHidden/>
                <w:sz w:val="24"/>
                <w:szCs w:val="24"/>
              </w:rPr>
              <w:instrText xml:space="preserve"> PAGEREF _Toc59120879 \h </w:instrText>
            </w:r>
            <w:r w:rsidRPr="0053171B">
              <w:rPr>
                <w:rFonts w:ascii="Arial" w:hAnsi="Arial" w:cs="Arial"/>
                <w:noProof/>
                <w:webHidden/>
                <w:sz w:val="24"/>
                <w:szCs w:val="24"/>
              </w:rPr>
            </w:r>
            <w:r w:rsidRPr="0053171B">
              <w:rPr>
                <w:rFonts w:ascii="Arial" w:hAnsi="Arial" w:cs="Arial"/>
                <w:noProof/>
                <w:webHidden/>
                <w:sz w:val="24"/>
                <w:szCs w:val="24"/>
              </w:rPr>
              <w:fldChar w:fldCharType="separate"/>
            </w:r>
            <w:r w:rsidRPr="0053171B">
              <w:rPr>
                <w:rFonts w:ascii="Arial" w:hAnsi="Arial" w:cs="Arial"/>
                <w:noProof/>
                <w:webHidden/>
                <w:sz w:val="24"/>
                <w:szCs w:val="24"/>
              </w:rPr>
              <w:t>6</w:t>
            </w:r>
            <w:r w:rsidRPr="0053171B">
              <w:rPr>
                <w:rFonts w:ascii="Arial" w:hAnsi="Arial" w:cs="Arial"/>
                <w:noProof/>
                <w:webHidden/>
                <w:sz w:val="24"/>
                <w:szCs w:val="24"/>
              </w:rPr>
              <w:fldChar w:fldCharType="end"/>
            </w:r>
          </w:hyperlink>
        </w:p>
        <w:p w14:paraId="4C48206D" w14:textId="2F49A4FB" w:rsidR="0053171B" w:rsidRPr="0053171B" w:rsidRDefault="0053171B">
          <w:pPr>
            <w:pStyle w:val="TOC1"/>
            <w:tabs>
              <w:tab w:val="right" w:leader="dot" w:pos="9016"/>
            </w:tabs>
            <w:rPr>
              <w:rFonts w:ascii="Arial" w:eastAsiaTheme="minorEastAsia" w:hAnsi="Arial" w:cs="Arial"/>
              <w:noProof/>
              <w:sz w:val="24"/>
              <w:szCs w:val="24"/>
              <w:lang w:eastAsia="en-GB"/>
            </w:rPr>
          </w:pPr>
          <w:hyperlink w:anchor="_Toc59120880" w:history="1">
            <w:r w:rsidRPr="0053171B">
              <w:rPr>
                <w:rStyle w:val="Hyperlink"/>
                <w:rFonts w:ascii="Arial" w:eastAsia="Calibri" w:hAnsi="Arial" w:cs="Arial"/>
                <w:noProof/>
                <w:sz w:val="24"/>
                <w:szCs w:val="24"/>
              </w:rPr>
              <w:t>Existing Customer Care</w:t>
            </w:r>
            <w:r w:rsidRPr="0053171B">
              <w:rPr>
                <w:rFonts w:ascii="Arial" w:hAnsi="Arial" w:cs="Arial"/>
                <w:noProof/>
                <w:webHidden/>
                <w:sz w:val="24"/>
                <w:szCs w:val="24"/>
              </w:rPr>
              <w:tab/>
            </w:r>
            <w:r w:rsidRPr="0053171B">
              <w:rPr>
                <w:rFonts w:ascii="Arial" w:hAnsi="Arial" w:cs="Arial"/>
                <w:noProof/>
                <w:webHidden/>
                <w:sz w:val="24"/>
                <w:szCs w:val="24"/>
              </w:rPr>
              <w:fldChar w:fldCharType="begin"/>
            </w:r>
            <w:r w:rsidRPr="0053171B">
              <w:rPr>
                <w:rFonts w:ascii="Arial" w:hAnsi="Arial" w:cs="Arial"/>
                <w:noProof/>
                <w:webHidden/>
                <w:sz w:val="24"/>
                <w:szCs w:val="24"/>
              </w:rPr>
              <w:instrText xml:space="preserve"> PAGEREF _Toc59120880 \h </w:instrText>
            </w:r>
            <w:r w:rsidRPr="0053171B">
              <w:rPr>
                <w:rFonts w:ascii="Arial" w:hAnsi="Arial" w:cs="Arial"/>
                <w:noProof/>
                <w:webHidden/>
                <w:sz w:val="24"/>
                <w:szCs w:val="24"/>
              </w:rPr>
            </w:r>
            <w:r w:rsidRPr="0053171B">
              <w:rPr>
                <w:rFonts w:ascii="Arial" w:hAnsi="Arial" w:cs="Arial"/>
                <w:noProof/>
                <w:webHidden/>
                <w:sz w:val="24"/>
                <w:szCs w:val="24"/>
              </w:rPr>
              <w:fldChar w:fldCharType="separate"/>
            </w:r>
            <w:r w:rsidRPr="0053171B">
              <w:rPr>
                <w:rFonts w:ascii="Arial" w:hAnsi="Arial" w:cs="Arial"/>
                <w:noProof/>
                <w:webHidden/>
                <w:sz w:val="24"/>
                <w:szCs w:val="24"/>
              </w:rPr>
              <w:t>8</w:t>
            </w:r>
            <w:r w:rsidRPr="0053171B">
              <w:rPr>
                <w:rFonts w:ascii="Arial" w:hAnsi="Arial" w:cs="Arial"/>
                <w:noProof/>
                <w:webHidden/>
                <w:sz w:val="24"/>
                <w:szCs w:val="24"/>
              </w:rPr>
              <w:fldChar w:fldCharType="end"/>
            </w:r>
          </w:hyperlink>
        </w:p>
        <w:p w14:paraId="0610E4DF" w14:textId="328D04A3" w:rsidR="0053171B" w:rsidRPr="0053171B" w:rsidRDefault="0053171B">
          <w:pPr>
            <w:pStyle w:val="TOC1"/>
            <w:tabs>
              <w:tab w:val="right" w:leader="dot" w:pos="9016"/>
            </w:tabs>
            <w:rPr>
              <w:rFonts w:ascii="Arial" w:eastAsiaTheme="minorEastAsia" w:hAnsi="Arial" w:cs="Arial"/>
              <w:noProof/>
              <w:sz w:val="24"/>
              <w:szCs w:val="24"/>
              <w:lang w:eastAsia="en-GB"/>
            </w:rPr>
          </w:pPr>
          <w:hyperlink w:anchor="_Toc59120881" w:history="1">
            <w:r w:rsidRPr="0053171B">
              <w:rPr>
                <w:rStyle w:val="Hyperlink"/>
                <w:rFonts w:ascii="Arial" w:eastAsia="Calibri" w:hAnsi="Arial" w:cs="Arial"/>
                <w:noProof/>
                <w:sz w:val="24"/>
                <w:szCs w:val="24"/>
              </w:rPr>
              <w:t>Context</w:t>
            </w:r>
            <w:r w:rsidRPr="0053171B">
              <w:rPr>
                <w:rFonts w:ascii="Arial" w:hAnsi="Arial" w:cs="Arial"/>
                <w:noProof/>
                <w:webHidden/>
                <w:sz w:val="24"/>
                <w:szCs w:val="24"/>
              </w:rPr>
              <w:tab/>
            </w:r>
            <w:r w:rsidRPr="0053171B">
              <w:rPr>
                <w:rFonts w:ascii="Arial" w:hAnsi="Arial" w:cs="Arial"/>
                <w:noProof/>
                <w:webHidden/>
                <w:sz w:val="24"/>
                <w:szCs w:val="24"/>
              </w:rPr>
              <w:fldChar w:fldCharType="begin"/>
            </w:r>
            <w:r w:rsidRPr="0053171B">
              <w:rPr>
                <w:rFonts w:ascii="Arial" w:hAnsi="Arial" w:cs="Arial"/>
                <w:noProof/>
                <w:webHidden/>
                <w:sz w:val="24"/>
                <w:szCs w:val="24"/>
              </w:rPr>
              <w:instrText xml:space="preserve"> PAGEREF _Toc59120881 \h </w:instrText>
            </w:r>
            <w:r w:rsidRPr="0053171B">
              <w:rPr>
                <w:rFonts w:ascii="Arial" w:hAnsi="Arial" w:cs="Arial"/>
                <w:noProof/>
                <w:webHidden/>
                <w:sz w:val="24"/>
                <w:szCs w:val="24"/>
              </w:rPr>
            </w:r>
            <w:r w:rsidRPr="0053171B">
              <w:rPr>
                <w:rFonts w:ascii="Arial" w:hAnsi="Arial" w:cs="Arial"/>
                <w:noProof/>
                <w:webHidden/>
                <w:sz w:val="24"/>
                <w:szCs w:val="24"/>
              </w:rPr>
              <w:fldChar w:fldCharType="separate"/>
            </w:r>
            <w:r w:rsidRPr="0053171B">
              <w:rPr>
                <w:rFonts w:ascii="Arial" w:hAnsi="Arial" w:cs="Arial"/>
                <w:noProof/>
                <w:webHidden/>
                <w:sz w:val="24"/>
                <w:szCs w:val="24"/>
              </w:rPr>
              <w:t>9</w:t>
            </w:r>
            <w:r w:rsidRPr="0053171B">
              <w:rPr>
                <w:rFonts w:ascii="Arial" w:hAnsi="Arial" w:cs="Arial"/>
                <w:noProof/>
                <w:webHidden/>
                <w:sz w:val="24"/>
                <w:szCs w:val="24"/>
              </w:rPr>
              <w:fldChar w:fldCharType="end"/>
            </w:r>
          </w:hyperlink>
        </w:p>
        <w:p w14:paraId="5128E85F" w14:textId="123440F0" w:rsidR="0053171B" w:rsidRPr="0053171B" w:rsidRDefault="0053171B">
          <w:pPr>
            <w:pStyle w:val="TOC1"/>
            <w:tabs>
              <w:tab w:val="right" w:leader="dot" w:pos="9016"/>
            </w:tabs>
            <w:rPr>
              <w:rFonts w:ascii="Arial" w:eastAsiaTheme="minorEastAsia" w:hAnsi="Arial" w:cs="Arial"/>
              <w:noProof/>
              <w:sz w:val="24"/>
              <w:szCs w:val="24"/>
              <w:lang w:eastAsia="en-GB"/>
            </w:rPr>
          </w:pPr>
          <w:hyperlink w:anchor="_Toc59120882" w:history="1">
            <w:r w:rsidRPr="0053171B">
              <w:rPr>
                <w:rStyle w:val="Hyperlink"/>
                <w:rFonts w:ascii="Arial" w:eastAsia="Calibri" w:hAnsi="Arial" w:cs="Arial"/>
                <w:noProof/>
                <w:sz w:val="24"/>
                <w:szCs w:val="24"/>
              </w:rPr>
              <w:t>Public Value and Competition in Powys Libraries</w:t>
            </w:r>
            <w:r w:rsidRPr="0053171B">
              <w:rPr>
                <w:rFonts w:ascii="Arial" w:hAnsi="Arial" w:cs="Arial"/>
                <w:noProof/>
                <w:webHidden/>
                <w:sz w:val="24"/>
                <w:szCs w:val="24"/>
              </w:rPr>
              <w:tab/>
            </w:r>
            <w:r w:rsidRPr="0053171B">
              <w:rPr>
                <w:rFonts w:ascii="Arial" w:hAnsi="Arial" w:cs="Arial"/>
                <w:noProof/>
                <w:webHidden/>
                <w:sz w:val="24"/>
                <w:szCs w:val="24"/>
              </w:rPr>
              <w:fldChar w:fldCharType="begin"/>
            </w:r>
            <w:r w:rsidRPr="0053171B">
              <w:rPr>
                <w:rFonts w:ascii="Arial" w:hAnsi="Arial" w:cs="Arial"/>
                <w:noProof/>
                <w:webHidden/>
                <w:sz w:val="24"/>
                <w:szCs w:val="24"/>
              </w:rPr>
              <w:instrText xml:space="preserve"> PAGEREF _Toc59120882 \h </w:instrText>
            </w:r>
            <w:r w:rsidRPr="0053171B">
              <w:rPr>
                <w:rFonts w:ascii="Arial" w:hAnsi="Arial" w:cs="Arial"/>
                <w:noProof/>
                <w:webHidden/>
                <w:sz w:val="24"/>
                <w:szCs w:val="24"/>
              </w:rPr>
            </w:r>
            <w:r w:rsidRPr="0053171B">
              <w:rPr>
                <w:rFonts w:ascii="Arial" w:hAnsi="Arial" w:cs="Arial"/>
                <w:noProof/>
                <w:webHidden/>
                <w:sz w:val="24"/>
                <w:szCs w:val="24"/>
              </w:rPr>
              <w:fldChar w:fldCharType="separate"/>
            </w:r>
            <w:r w:rsidRPr="0053171B">
              <w:rPr>
                <w:rFonts w:ascii="Arial" w:hAnsi="Arial" w:cs="Arial"/>
                <w:noProof/>
                <w:webHidden/>
                <w:sz w:val="24"/>
                <w:szCs w:val="24"/>
              </w:rPr>
              <w:t>10</w:t>
            </w:r>
            <w:r w:rsidRPr="0053171B">
              <w:rPr>
                <w:rFonts w:ascii="Arial" w:hAnsi="Arial" w:cs="Arial"/>
                <w:noProof/>
                <w:webHidden/>
                <w:sz w:val="24"/>
                <w:szCs w:val="24"/>
              </w:rPr>
              <w:fldChar w:fldCharType="end"/>
            </w:r>
          </w:hyperlink>
        </w:p>
        <w:p w14:paraId="2967688B" w14:textId="24B7009B" w:rsidR="0053171B" w:rsidRPr="0053171B" w:rsidRDefault="0053171B">
          <w:pPr>
            <w:pStyle w:val="TOC1"/>
            <w:tabs>
              <w:tab w:val="right" w:leader="dot" w:pos="9016"/>
            </w:tabs>
            <w:rPr>
              <w:rFonts w:ascii="Arial" w:eastAsiaTheme="minorEastAsia" w:hAnsi="Arial" w:cs="Arial"/>
              <w:noProof/>
              <w:sz w:val="24"/>
              <w:szCs w:val="24"/>
              <w:lang w:eastAsia="en-GB"/>
            </w:rPr>
          </w:pPr>
          <w:hyperlink w:anchor="_Toc59120883" w:history="1">
            <w:r w:rsidRPr="0053171B">
              <w:rPr>
                <w:rStyle w:val="Hyperlink"/>
                <w:rFonts w:ascii="Arial" w:eastAsia="Calibri" w:hAnsi="Arial" w:cs="Arial"/>
                <w:noProof/>
                <w:sz w:val="24"/>
                <w:szCs w:val="24"/>
              </w:rPr>
              <w:t>Library Stakeholders</w:t>
            </w:r>
            <w:r w:rsidRPr="0053171B">
              <w:rPr>
                <w:rFonts w:ascii="Arial" w:hAnsi="Arial" w:cs="Arial"/>
                <w:noProof/>
                <w:webHidden/>
                <w:sz w:val="24"/>
                <w:szCs w:val="24"/>
              </w:rPr>
              <w:tab/>
            </w:r>
            <w:r w:rsidRPr="0053171B">
              <w:rPr>
                <w:rFonts w:ascii="Arial" w:hAnsi="Arial" w:cs="Arial"/>
                <w:noProof/>
                <w:webHidden/>
                <w:sz w:val="24"/>
                <w:szCs w:val="24"/>
              </w:rPr>
              <w:fldChar w:fldCharType="begin"/>
            </w:r>
            <w:r w:rsidRPr="0053171B">
              <w:rPr>
                <w:rFonts w:ascii="Arial" w:hAnsi="Arial" w:cs="Arial"/>
                <w:noProof/>
                <w:webHidden/>
                <w:sz w:val="24"/>
                <w:szCs w:val="24"/>
              </w:rPr>
              <w:instrText xml:space="preserve"> PAGEREF _Toc59120883 \h </w:instrText>
            </w:r>
            <w:r w:rsidRPr="0053171B">
              <w:rPr>
                <w:rFonts w:ascii="Arial" w:hAnsi="Arial" w:cs="Arial"/>
                <w:noProof/>
                <w:webHidden/>
                <w:sz w:val="24"/>
                <w:szCs w:val="24"/>
              </w:rPr>
            </w:r>
            <w:r w:rsidRPr="0053171B">
              <w:rPr>
                <w:rFonts w:ascii="Arial" w:hAnsi="Arial" w:cs="Arial"/>
                <w:noProof/>
                <w:webHidden/>
                <w:sz w:val="24"/>
                <w:szCs w:val="24"/>
              </w:rPr>
              <w:fldChar w:fldCharType="separate"/>
            </w:r>
            <w:r w:rsidRPr="0053171B">
              <w:rPr>
                <w:rFonts w:ascii="Arial" w:hAnsi="Arial" w:cs="Arial"/>
                <w:noProof/>
                <w:webHidden/>
                <w:sz w:val="24"/>
                <w:szCs w:val="24"/>
              </w:rPr>
              <w:t>11</w:t>
            </w:r>
            <w:r w:rsidRPr="0053171B">
              <w:rPr>
                <w:rFonts w:ascii="Arial" w:hAnsi="Arial" w:cs="Arial"/>
                <w:noProof/>
                <w:webHidden/>
                <w:sz w:val="24"/>
                <w:szCs w:val="24"/>
              </w:rPr>
              <w:fldChar w:fldCharType="end"/>
            </w:r>
          </w:hyperlink>
        </w:p>
        <w:p w14:paraId="7F2262C6" w14:textId="573D78E8" w:rsidR="0053171B" w:rsidRPr="0053171B" w:rsidRDefault="0053171B">
          <w:pPr>
            <w:pStyle w:val="TOC1"/>
            <w:tabs>
              <w:tab w:val="right" w:leader="dot" w:pos="9016"/>
            </w:tabs>
            <w:rPr>
              <w:rFonts w:ascii="Arial" w:eastAsiaTheme="minorEastAsia" w:hAnsi="Arial" w:cs="Arial"/>
              <w:noProof/>
              <w:sz w:val="24"/>
              <w:szCs w:val="24"/>
              <w:lang w:eastAsia="en-GB"/>
            </w:rPr>
          </w:pPr>
          <w:hyperlink w:anchor="_Toc59120884" w:history="1">
            <w:r w:rsidRPr="0053171B">
              <w:rPr>
                <w:rStyle w:val="Hyperlink"/>
                <w:rFonts w:ascii="Arial" w:eastAsia="Calibri" w:hAnsi="Arial" w:cs="Arial"/>
                <w:noProof/>
                <w:sz w:val="24"/>
                <w:szCs w:val="24"/>
              </w:rPr>
              <w:t>A New Customer Experience</w:t>
            </w:r>
            <w:r w:rsidRPr="0053171B">
              <w:rPr>
                <w:rFonts w:ascii="Arial" w:hAnsi="Arial" w:cs="Arial"/>
                <w:noProof/>
                <w:webHidden/>
                <w:sz w:val="24"/>
                <w:szCs w:val="24"/>
              </w:rPr>
              <w:tab/>
            </w:r>
            <w:r w:rsidRPr="0053171B">
              <w:rPr>
                <w:rFonts w:ascii="Arial" w:hAnsi="Arial" w:cs="Arial"/>
                <w:noProof/>
                <w:webHidden/>
                <w:sz w:val="24"/>
                <w:szCs w:val="24"/>
              </w:rPr>
              <w:fldChar w:fldCharType="begin"/>
            </w:r>
            <w:r w:rsidRPr="0053171B">
              <w:rPr>
                <w:rFonts w:ascii="Arial" w:hAnsi="Arial" w:cs="Arial"/>
                <w:noProof/>
                <w:webHidden/>
                <w:sz w:val="24"/>
                <w:szCs w:val="24"/>
              </w:rPr>
              <w:instrText xml:space="preserve"> PAGEREF _Toc59120884 \h </w:instrText>
            </w:r>
            <w:r w:rsidRPr="0053171B">
              <w:rPr>
                <w:rFonts w:ascii="Arial" w:hAnsi="Arial" w:cs="Arial"/>
                <w:noProof/>
                <w:webHidden/>
                <w:sz w:val="24"/>
                <w:szCs w:val="24"/>
              </w:rPr>
            </w:r>
            <w:r w:rsidRPr="0053171B">
              <w:rPr>
                <w:rFonts w:ascii="Arial" w:hAnsi="Arial" w:cs="Arial"/>
                <w:noProof/>
                <w:webHidden/>
                <w:sz w:val="24"/>
                <w:szCs w:val="24"/>
              </w:rPr>
              <w:fldChar w:fldCharType="separate"/>
            </w:r>
            <w:r w:rsidRPr="0053171B">
              <w:rPr>
                <w:rFonts w:ascii="Arial" w:hAnsi="Arial" w:cs="Arial"/>
                <w:noProof/>
                <w:webHidden/>
                <w:sz w:val="24"/>
                <w:szCs w:val="24"/>
              </w:rPr>
              <w:t>13</w:t>
            </w:r>
            <w:r w:rsidRPr="0053171B">
              <w:rPr>
                <w:rFonts w:ascii="Arial" w:hAnsi="Arial" w:cs="Arial"/>
                <w:noProof/>
                <w:webHidden/>
                <w:sz w:val="24"/>
                <w:szCs w:val="24"/>
              </w:rPr>
              <w:fldChar w:fldCharType="end"/>
            </w:r>
          </w:hyperlink>
        </w:p>
        <w:p w14:paraId="653454AB" w14:textId="028A9AB5" w:rsidR="0053171B" w:rsidRPr="0053171B" w:rsidRDefault="0053171B">
          <w:pPr>
            <w:pStyle w:val="TOC1"/>
            <w:tabs>
              <w:tab w:val="right" w:leader="dot" w:pos="9016"/>
            </w:tabs>
            <w:rPr>
              <w:rFonts w:ascii="Arial" w:eastAsiaTheme="minorEastAsia" w:hAnsi="Arial" w:cs="Arial"/>
              <w:noProof/>
              <w:sz w:val="24"/>
              <w:szCs w:val="24"/>
              <w:lang w:eastAsia="en-GB"/>
            </w:rPr>
          </w:pPr>
          <w:hyperlink w:anchor="_Toc59120885" w:history="1">
            <w:r w:rsidRPr="0053171B">
              <w:rPr>
                <w:rStyle w:val="Hyperlink"/>
                <w:rFonts w:ascii="Arial" w:eastAsia="Calibri" w:hAnsi="Arial" w:cs="Arial"/>
                <w:noProof/>
                <w:sz w:val="24"/>
                <w:szCs w:val="24"/>
              </w:rPr>
              <w:t>Change Management Process</w:t>
            </w:r>
            <w:r w:rsidRPr="0053171B">
              <w:rPr>
                <w:rFonts w:ascii="Arial" w:hAnsi="Arial" w:cs="Arial"/>
                <w:noProof/>
                <w:webHidden/>
                <w:sz w:val="24"/>
                <w:szCs w:val="24"/>
              </w:rPr>
              <w:tab/>
            </w:r>
            <w:r w:rsidRPr="0053171B">
              <w:rPr>
                <w:rFonts w:ascii="Arial" w:hAnsi="Arial" w:cs="Arial"/>
                <w:noProof/>
                <w:webHidden/>
                <w:sz w:val="24"/>
                <w:szCs w:val="24"/>
              </w:rPr>
              <w:fldChar w:fldCharType="begin"/>
            </w:r>
            <w:r w:rsidRPr="0053171B">
              <w:rPr>
                <w:rFonts w:ascii="Arial" w:hAnsi="Arial" w:cs="Arial"/>
                <w:noProof/>
                <w:webHidden/>
                <w:sz w:val="24"/>
                <w:szCs w:val="24"/>
              </w:rPr>
              <w:instrText xml:space="preserve"> PAGEREF _Toc59120885 \h </w:instrText>
            </w:r>
            <w:r w:rsidRPr="0053171B">
              <w:rPr>
                <w:rFonts w:ascii="Arial" w:hAnsi="Arial" w:cs="Arial"/>
                <w:noProof/>
                <w:webHidden/>
                <w:sz w:val="24"/>
                <w:szCs w:val="24"/>
              </w:rPr>
            </w:r>
            <w:r w:rsidRPr="0053171B">
              <w:rPr>
                <w:rFonts w:ascii="Arial" w:hAnsi="Arial" w:cs="Arial"/>
                <w:noProof/>
                <w:webHidden/>
                <w:sz w:val="24"/>
                <w:szCs w:val="24"/>
              </w:rPr>
              <w:fldChar w:fldCharType="separate"/>
            </w:r>
            <w:r w:rsidRPr="0053171B">
              <w:rPr>
                <w:rFonts w:ascii="Arial" w:hAnsi="Arial" w:cs="Arial"/>
                <w:noProof/>
                <w:webHidden/>
                <w:sz w:val="24"/>
                <w:szCs w:val="24"/>
              </w:rPr>
              <w:t>15</w:t>
            </w:r>
            <w:r w:rsidRPr="0053171B">
              <w:rPr>
                <w:rFonts w:ascii="Arial" w:hAnsi="Arial" w:cs="Arial"/>
                <w:noProof/>
                <w:webHidden/>
                <w:sz w:val="24"/>
                <w:szCs w:val="24"/>
              </w:rPr>
              <w:fldChar w:fldCharType="end"/>
            </w:r>
          </w:hyperlink>
        </w:p>
        <w:p w14:paraId="23A0FF03" w14:textId="59D9F460" w:rsidR="0053171B" w:rsidRPr="0053171B" w:rsidRDefault="0053171B">
          <w:pPr>
            <w:pStyle w:val="TOC1"/>
            <w:tabs>
              <w:tab w:val="right" w:leader="dot" w:pos="9016"/>
            </w:tabs>
            <w:rPr>
              <w:rFonts w:ascii="Arial" w:eastAsiaTheme="minorEastAsia" w:hAnsi="Arial" w:cs="Arial"/>
              <w:noProof/>
              <w:sz w:val="24"/>
              <w:szCs w:val="24"/>
              <w:lang w:eastAsia="en-GB"/>
            </w:rPr>
          </w:pPr>
          <w:hyperlink w:anchor="_Toc59120886" w:history="1">
            <w:r w:rsidRPr="0053171B">
              <w:rPr>
                <w:rStyle w:val="Hyperlink"/>
                <w:rFonts w:ascii="Arial" w:hAnsi="Arial" w:cs="Arial"/>
                <w:noProof/>
                <w:sz w:val="24"/>
                <w:szCs w:val="24"/>
              </w:rPr>
              <w:t>Recommendations</w:t>
            </w:r>
            <w:r w:rsidRPr="0053171B">
              <w:rPr>
                <w:rFonts w:ascii="Arial" w:hAnsi="Arial" w:cs="Arial"/>
                <w:noProof/>
                <w:webHidden/>
                <w:sz w:val="24"/>
                <w:szCs w:val="24"/>
              </w:rPr>
              <w:tab/>
            </w:r>
            <w:r w:rsidRPr="0053171B">
              <w:rPr>
                <w:rFonts w:ascii="Arial" w:hAnsi="Arial" w:cs="Arial"/>
                <w:noProof/>
                <w:webHidden/>
                <w:sz w:val="24"/>
                <w:szCs w:val="24"/>
              </w:rPr>
              <w:fldChar w:fldCharType="begin"/>
            </w:r>
            <w:r w:rsidRPr="0053171B">
              <w:rPr>
                <w:rFonts w:ascii="Arial" w:hAnsi="Arial" w:cs="Arial"/>
                <w:noProof/>
                <w:webHidden/>
                <w:sz w:val="24"/>
                <w:szCs w:val="24"/>
              </w:rPr>
              <w:instrText xml:space="preserve"> PAGEREF _Toc59120886 \h </w:instrText>
            </w:r>
            <w:r w:rsidRPr="0053171B">
              <w:rPr>
                <w:rFonts w:ascii="Arial" w:hAnsi="Arial" w:cs="Arial"/>
                <w:noProof/>
                <w:webHidden/>
                <w:sz w:val="24"/>
                <w:szCs w:val="24"/>
              </w:rPr>
            </w:r>
            <w:r w:rsidRPr="0053171B">
              <w:rPr>
                <w:rFonts w:ascii="Arial" w:hAnsi="Arial" w:cs="Arial"/>
                <w:noProof/>
                <w:webHidden/>
                <w:sz w:val="24"/>
                <w:szCs w:val="24"/>
              </w:rPr>
              <w:fldChar w:fldCharType="separate"/>
            </w:r>
            <w:r w:rsidRPr="0053171B">
              <w:rPr>
                <w:rFonts w:ascii="Arial" w:hAnsi="Arial" w:cs="Arial"/>
                <w:noProof/>
                <w:webHidden/>
                <w:sz w:val="24"/>
                <w:szCs w:val="24"/>
              </w:rPr>
              <w:t>23</w:t>
            </w:r>
            <w:r w:rsidRPr="0053171B">
              <w:rPr>
                <w:rFonts w:ascii="Arial" w:hAnsi="Arial" w:cs="Arial"/>
                <w:noProof/>
                <w:webHidden/>
                <w:sz w:val="24"/>
                <w:szCs w:val="24"/>
              </w:rPr>
              <w:fldChar w:fldCharType="end"/>
            </w:r>
          </w:hyperlink>
        </w:p>
        <w:p w14:paraId="7263D63A" w14:textId="731BD045" w:rsidR="0053171B" w:rsidRPr="0053171B" w:rsidRDefault="0053171B">
          <w:pPr>
            <w:pStyle w:val="TOC1"/>
            <w:tabs>
              <w:tab w:val="right" w:leader="dot" w:pos="9016"/>
            </w:tabs>
            <w:rPr>
              <w:rFonts w:ascii="Arial" w:eastAsiaTheme="minorEastAsia" w:hAnsi="Arial" w:cs="Arial"/>
              <w:noProof/>
              <w:sz w:val="24"/>
              <w:szCs w:val="24"/>
              <w:lang w:eastAsia="en-GB"/>
            </w:rPr>
          </w:pPr>
          <w:hyperlink w:anchor="_Toc59120887" w:history="1">
            <w:r w:rsidRPr="0053171B">
              <w:rPr>
                <w:rStyle w:val="Hyperlink"/>
                <w:rFonts w:ascii="Arial" w:hAnsi="Arial" w:cs="Arial"/>
                <w:noProof/>
                <w:sz w:val="24"/>
                <w:szCs w:val="24"/>
              </w:rPr>
              <w:t>References</w:t>
            </w:r>
            <w:r w:rsidRPr="0053171B">
              <w:rPr>
                <w:rFonts w:ascii="Arial" w:hAnsi="Arial" w:cs="Arial"/>
                <w:noProof/>
                <w:webHidden/>
                <w:sz w:val="24"/>
                <w:szCs w:val="24"/>
              </w:rPr>
              <w:tab/>
            </w:r>
            <w:r w:rsidRPr="0053171B">
              <w:rPr>
                <w:rFonts w:ascii="Arial" w:hAnsi="Arial" w:cs="Arial"/>
                <w:noProof/>
                <w:webHidden/>
                <w:sz w:val="24"/>
                <w:szCs w:val="24"/>
              </w:rPr>
              <w:fldChar w:fldCharType="begin"/>
            </w:r>
            <w:r w:rsidRPr="0053171B">
              <w:rPr>
                <w:rFonts w:ascii="Arial" w:hAnsi="Arial" w:cs="Arial"/>
                <w:noProof/>
                <w:webHidden/>
                <w:sz w:val="24"/>
                <w:szCs w:val="24"/>
              </w:rPr>
              <w:instrText xml:space="preserve"> PAGEREF _Toc59120887 \h </w:instrText>
            </w:r>
            <w:r w:rsidRPr="0053171B">
              <w:rPr>
                <w:rFonts w:ascii="Arial" w:hAnsi="Arial" w:cs="Arial"/>
                <w:noProof/>
                <w:webHidden/>
                <w:sz w:val="24"/>
                <w:szCs w:val="24"/>
              </w:rPr>
            </w:r>
            <w:r w:rsidRPr="0053171B">
              <w:rPr>
                <w:rFonts w:ascii="Arial" w:hAnsi="Arial" w:cs="Arial"/>
                <w:noProof/>
                <w:webHidden/>
                <w:sz w:val="24"/>
                <w:szCs w:val="24"/>
              </w:rPr>
              <w:fldChar w:fldCharType="separate"/>
            </w:r>
            <w:r w:rsidRPr="0053171B">
              <w:rPr>
                <w:rFonts w:ascii="Arial" w:hAnsi="Arial" w:cs="Arial"/>
                <w:noProof/>
                <w:webHidden/>
                <w:sz w:val="24"/>
                <w:szCs w:val="24"/>
              </w:rPr>
              <w:t>26</w:t>
            </w:r>
            <w:r w:rsidRPr="0053171B">
              <w:rPr>
                <w:rFonts w:ascii="Arial" w:hAnsi="Arial" w:cs="Arial"/>
                <w:noProof/>
                <w:webHidden/>
                <w:sz w:val="24"/>
                <w:szCs w:val="24"/>
              </w:rPr>
              <w:fldChar w:fldCharType="end"/>
            </w:r>
          </w:hyperlink>
        </w:p>
        <w:p w14:paraId="7B1E5B7D" w14:textId="7755FEA2" w:rsidR="0053171B" w:rsidRPr="0053171B" w:rsidRDefault="0053171B">
          <w:pPr>
            <w:pStyle w:val="TOC1"/>
            <w:tabs>
              <w:tab w:val="right" w:leader="dot" w:pos="9016"/>
            </w:tabs>
            <w:rPr>
              <w:rFonts w:ascii="Arial" w:eastAsiaTheme="minorEastAsia" w:hAnsi="Arial" w:cs="Arial"/>
              <w:noProof/>
              <w:sz w:val="24"/>
              <w:szCs w:val="24"/>
              <w:lang w:eastAsia="en-GB"/>
            </w:rPr>
          </w:pPr>
          <w:hyperlink w:anchor="_Toc59120888" w:history="1">
            <w:r w:rsidRPr="0053171B">
              <w:rPr>
                <w:rStyle w:val="Hyperlink"/>
                <w:rFonts w:ascii="Arial" w:hAnsi="Arial" w:cs="Arial"/>
                <w:noProof/>
                <w:sz w:val="24"/>
                <w:szCs w:val="24"/>
              </w:rPr>
              <w:t>Appendices</w:t>
            </w:r>
            <w:r w:rsidRPr="0053171B">
              <w:rPr>
                <w:rFonts w:ascii="Arial" w:hAnsi="Arial" w:cs="Arial"/>
                <w:noProof/>
                <w:webHidden/>
                <w:sz w:val="24"/>
                <w:szCs w:val="24"/>
              </w:rPr>
              <w:tab/>
            </w:r>
            <w:r w:rsidRPr="0053171B">
              <w:rPr>
                <w:rFonts w:ascii="Arial" w:hAnsi="Arial" w:cs="Arial"/>
                <w:noProof/>
                <w:webHidden/>
                <w:sz w:val="24"/>
                <w:szCs w:val="24"/>
              </w:rPr>
              <w:fldChar w:fldCharType="begin"/>
            </w:r>
            <w:r w:rsidRPr="0053171B">
              <w:rPr>
                <w:rFonts w:ascii="Arial" w:hAnsi="Arial" w:cs="Arial"/>
                <w:noProof/>
                <w:webHidden/>
                <w:sz w:val="24"/>
                <w:szCs w:val="24"/>
              </w:rPr>
              <w:instrText xml:space="preserve"> PAGEREF _Toc59120888 \h </w:instrText>
            </w:r>
            <w:r w:rsidRPr="0053171B">
              <w:rPr>
                <w:rFonts w:ascii="Arial" w:hAnsi="Arial" w:cs="Arial"/>
                <w:noProof/>
                <w:webHidden/>
                <w:sz w:val="24"/>
                <w:szCs w:val="24"/>
              </w:rPr>
            </w:r>
            <w:r w:rsidRPr="0053171B">
              <w:rPr>
                <w:rFonts w:ascii="Arial" w:hAnsi="Arial" w:cs="Arial"/>
                <w:noProof/>
                <w:webHidden/>
                <w:sz w:val="24"/>
                <w:szCs w:val="24"/>
              </w:rPr>
              <w:fldChar w:fldCharType="separate"/>
            </w:r>
            <w:r w:rsidRPr="0053171B">
              <w:rPr>
                <w:rFonts w:ascii="Arial" w:hAnsi="Arial" w:cs="Arial"/>
                <w:noProof/>
                <w:webHidden/>
                <w:sz w:val="24"/>
                <w:szCs w:val="24"/>
              </w:rPr>
              <w:t>29</w:t>
            </w:r>
            <w:r w:rsidRPr="0053171B">
              <w:rPr>
                <w:rFonts w:ascii="Arial" w:hAnsi="Arial" w:cs="Arial"/>
                <w:noProof/>
                <w:webHidden/>
                <w:sz w:val="24"/>
                <w:szCs w:val="24"/>
              </w:rPr>
              <w:fldChar w:fldCharType="end"/>
            </w:r>
          </w:hyperlink>
        </w:p>
        <w:p w14:paraId="6F8B22E1" w14:textId="391693CC" w:rsidR="0053171B" w:rsidRDefault="0053171B">
          <w:r w:rsidRPr="0053171B">
            <w:rPr>
              <w:rFonts w:ascii="Arial" w:hAnsi="Arial" w:cs="Arial"/>
              <w:b/>
              <w:bCs/>
              <w:noProof/>
              <w:sz w:val="24"/>
              <w:szCs w:val="24"/>
            </w:rPr>
            <w:fldChar w:fldCharType="end"/>
          </w:r>
        </w:p>
      </w:sdtContent>
    </w:sdt>
    <w:p w14:paraId="15EF4514" w14:textId="1739C29F" w:rsidR="00F0203D" w:rsidRDefault="00F0203D"/>
    <w:p w14:paraId="1DEC03A3" w14:textId="02544EB3" w:rsidR="00F0203D" w:rsidRDefault="00F0203D"/>
    <w:p w14:paraId="775BCB44" w14:textId="1791F049" w:rsidR="00F0203D" w:rsidRDefault="00F0203D"/>
    <w:p w14:paraId="54BBDF62" w14:textId="46759BA7" w:rsidR="00F0203D" w:rsidRDefault="00F0203D"/>
    <w:p w14:paraId="28E12279" w14:textId="77777777" w:rsidR="00F0203D" w:rsidRDefault="00F0203D"/>
    <w:p w14:paraId="5E132828" w14:textId="7C705483" w:rsidR="0021497F" w:rsidRDefault="0021497F"/>
    <w:p w14:paraId="7C671AED" w14:textId="77777777" w:rsidR="00300027" w:rsidRDefault="00300027"/>
    <w:p w14:paraId="0A8DF7AE" w14:textId="03638E6E" w:rsidR="0021497F" w:rsidRDefault="0021497F">
      <w:pPr>
        <w:rPr>
          <w:rFonts w:ascii="Arial" w:hAnsi="Arial" w:cs="Arial"/>
          <w:b/>
          <w:bCs/>
          <w:sz w:val="24"/>
          <w:szCs w:val="24"/>
        </w:rPr>
      </w:pPr>
    </w:p>
    <w:p w14:paraId="1D5BB8A0" w14:textId="62C6A179" w:rsidR="0021497F" w:rsidRDefault="0021497F">
      <w:pPr>
        <w:rPr>
          <w:rFonts w:ascii="Arial" w:hAnsi="Arial" w:cs="Arial"/>
          <w:b/>
          <w:bCs/>
          <w:sz w:val="24"/>
          <w:szCs w:val="24"/>
        </w:rPr>
      </w:pPr>
    </w:p>
    <w:p w14:paraId="792D8681" w14:textId="628E041D" w:rsidR="0021497F" w:rsidRDefault="0021497F">
      <w:pPr>
        <w:rPr>
          <w:rFonts w:ascii="Arial" w:hAnsi="Arial" w:cs="Arial"/>
          <w:b/>
          <w:bCs/>
          <w:sz w:val="24"/>
          <w:szCs w:val="24"/>
        </w:rPr>
      </w:pPr>
    </w:p>
    <w:p w14:paraId="7D40B31C" w14:textId="36242C90" w:rsidR="0021497F" w:rsidRDefault="0021497F">
      <w:pPr>
        <w:rPr>
          <w:rFonts w:ascii="Arial" w:hAnsi="Arial" w:cs="Arial"/>
          <w:b/>
          <w:bCs/>
          <w:sz w:val="24"/>
          <w:szCs w:val="24"/>
        </w:rPr>
      </w:pPr>
    </w:p>
    <w:p w14:paraId="24CE5FAA" w14:textId="1C38BDF3" w:rsidR="0021497F" w:rsidRDefault="0021497F">
      <w:pPr>
        <w:rPr>
          <w:rFonts w:ascii="Arial" w:hAnsi="Arial" w:cs="Arial"/>
          <w:b/>
          <w:bCs/>
          <w:sz w:val="24"/>
          <w:szCs w:val="24"/>
        </w:rPr>
      </w:pPr>
    </w:p>
    <w:p w14:paraId="47DBC7CD" w14:textId="558CE9F9" w:rsidR="0021497F" w:rsidRDefault="0021497F">
      <w:pPr>
        <w:rPr>
          <w:rFonts w:ascii="Arial" w:hAnsi="Arial" w:cs="Arial"/>
          <w:b/>
          <w:bCs/>
          <w:sz w:val="24"/>
          <w:szCs w:val="24"/>
        </w:rPr>
      </w:pPr>
    </w:p>
    <w:p w14:paraId="19F8E1E2" w14:textId="7BFE4834" w:rsidR="0021497F" w:rsidRDefault="0021497F">
      <w:pPr>
        <w:rPr>
          <w:rFonts w:ascii="Arial" w:hAnsi="Arial" w:cs="Arial"/>
          <w:b/>
          <w:bCs/>
          <w:sz w:val="24"/>
          <w:szCs w:val="24"/>
        </w:rPr>
      </w:pPr>
    </w:p>
    <w:p w14:paraId="6525006E" w14:textId="578E5A72" w:rsidR="0021497F" w:rsidRDefault="0021497F">
      <w:pPr>
        <w:rPr>
          <w:rFonts w:ascii="Arial" w:hAnsi="Arial" w:cs="Arial"/>
          <w:b/>
          <w:bCs/>
          <w:sz w:val="24"/>
          <w:szCs w:val="24"/>
        </w:rPr>
      </w:pPr>
    </w:p>
    <w:p w14:paraId="0B30A321" w14:textId="63EEE90D" w:rsidR="0021497F" w:rsidRDefault="0021497F">
      <w:pPr>
        <w:rPr>
          <w:rFonts w:ascii="Arial" w:hAnsi="Arial" w:cs="Arial"/>
          <w:b/>
          <w:bCs/>
          <w:sz w:val="24"/>
          <w:szCs w:val="24"/>
        </w:rPr>
      </w:pPr>
    </w:p>
    <w:p w14:paraId="5F6F7D2D" w14:textId="5321FEF0" w:rsidR="0021497F" w:rsidRDefault="0021497F">
      <w:pPr>
        <w:rPr>
          <w:rFonts w:ascii="Arial" w:hAnsi="Arial" w:cs="Arial"/>
          <w:b/>
          <w:bCs/>
          <w:sz w:val="24"/>
          <w:szCs w:val="24"/>
        </w:rPr>
      </w:pPr>
    </w:p>
    <w:p w14:paraId="5A3E23FD" w14:textId="1CF782D8" w:rsidR="0021497F" w:rsidRDefault="0021497F">
      <w:pPr>
        <w:rPr>
          <w:rFonts w:ascii="Arial" w:hAnsi="Arial" w:cs="Arial"/>
          <w:b/>
          <w:bCs/>
          <w:sz w:val="24"/>
          <w:szCs w:val="24"/>
        </w:rPr>
      </w:pPr>
    </w:p>
    <w:p w14:paraId="5E635B74" w14:textId="24B859D1" w:rsidR="0021497F" w:rsidRDefault="0021497F">
      <w:pPr>
        <w:rPr>
          <w:rFonts w:ascii="Arial" w:hAnsi="Arial" w:cs="Arial"/>
          <w:b/>
          <w:bCs/>
          <w:sz w:val="24"/>
          <w:szCs w:val="24"/>
        </w:rPr>
      </w:pPr>
    </w:p>
    <w:p w14:paraId="4F5A7740" w14:textId="5C9DA14C" w:rsidR="0021497F" w:rsidRDefault="0021497F">
      <w:pPr>
        <w:rPr>
          <w:rFonts w:ascii="Arial" w:hAnsi="Arial" w:cs="Arial"/>
          <w:b/>
          <w:bCs/>
          <w:sz w:val="24"/>
          <w:szCs w:val="24"/>
        </w:rPr>
      </w:pPr>
    </w:p>
    <w:p w14:paraId="2641D2A7" w14:textId="463B15AD" w:rsidR="0021497F" w:rsidRDefault="0021497F">
      <w:pPr>
        <w:rPr>
          <w:rFonts w:ascii="Arial" w:hAnsi="Arial" w:cs="Arial"/>
          <w:b/>
          <w:bCs/>
          <w:sz w:val="24"/>
          <w:szCs w:val="24"/>
        </w:rPr>
      </w:pPr>
    </w:p>
    <w:p w14:paraId="63BB72D9" w14:textId="2931E957" w:rsidR="0021497F" w:rsidRDefault="0021497F">
      <w:pPr>
        <w:rPr>
          <w:rFonts w:ascii="Arial" w:hAnsi="Arial" w:cs="Arial"/>
          <w:b/>
          <w:bCs/>
          <w:sz w:val="24"/>
          <w:szCs w:val="24"/>
        </w:rPr>
      </w:pPr>
    </w:p>
    <w:p w14:paraId="7AD187C4" w14:textId="53527040" w:rsidR="0021497F" w:rsidRDefault="0021497F">
      <w:pPr>
        <w:rPr>
          <w:rFonts w:ascii="Arial" w:hAnsi="Arial" w:cs="Arial"/>
          <w:b/>
          <w:bCs/>
          <w:sz w:val="24"/>
          <w:szCs w:val="24"/>
        </w:rPr>
      </w:pPr>
    </w:p>
    <w:p w14:paraId="1CA91F71" w14:textId="1F2803E0" w:rsidR="0021497F" w:rsidRDefault="0021497F">
      <w:pPr>
        <w:rPr>
          <w:rFonts w:ascii="Arial" w:hAnsi="Arial" w:cs="Arial"/>
          <w:b/>
          <w:bCs/>
          <w:sz w:val="24"/>
          <w:szCs w:val="24"/>
        </w:rPr>
      </w:pPr>
    </w:p>
    <w:p w14:paraId="5D296956" w14:textId="18BAF497" w:rsidR="0021497F" w:rsidRDefault="0021497F">
      <w:pPr>
        <w:rPr>
          <w:rFonts w:ascii="Arial" w:hAnsi="Arial" w:cs="Arial"/>
          <w:b/>
          <w:bCs/>
          <w:sz w:val="24"/>
          <w:szCs w:val="24"/>
        </w:rPr>
      </w:pPr>
    </w:p>
    <w:p w14:paraId="5746115B" w14:textId="3614BB5B" w:rsidR="0021497F" w:rsidRDefault="0021497F">
      <w:pPr>
        <w:rPr>
          <w:rFonts w:ascii="Arial" w:hAnsi="Arial" w:cs="Arial"/>
          <w:b/>
          <w:bCs/>
          <w:sz w:val="24"/>
          <w:szCs w:val="24"/>
        </w:rPr>
      </w:pPr>
    </w:p>
    <w:p w14:paraId="54647018" w14:textId="2C2D20FC" w:rsidR="0021497F" w:rsidRDefault="0021497F">
      <w:pPr>
        <w:rPr>
          <w:rFonts w:ascii="Arial" w:hAnsi="Arial" w:cs="Arial"/>
          <w:b/>
          <w:bCs/>
          <w:sz w:val="24"/>
          <w:szCs w:val="24"/>
        </w:rPr>
      </w:pPr>
    </w:p>
    <w:p w14:paraId="5A573C56" w14:textId="5FB29272" w:rsidR="0021497F" w:rsidRDefault="0021497F">
      <w:pPr>
        <w:rPr>
          <w:rFonts w:ascii="Arial" w:hAnsi="Arial" w:cs="Arial"/>
          <w:b/>
          <w:bCs/>
          <w:sz w:val="24"/>
          <w:szCs w:val="24"/>
        </w:rPr>
      </w:pPr>
    </w:p>
    <w:p w14:paraId="60A90C22" w14:textId="504363B2" w:rsidR="0021497F" w:rsidRDefault="0021497F">
      <w:pPr>
        <w:rPr>
          <w:rFonts w:ascii="Arial" w:hAnsi="Arial" w:cs="Arial"/>
          <w:b/>
          <w:bCs/>
          <w:sz w:val="24"/>
          <w:szCs w:val="24"/>
        </w:rPr>
      </w:pPr>
    </w:p>
    <w:p w14:paraId="44547A5B" w14:textId="77E6D4F7" w:rsidR="0021497F" w:rsidRDefault="0021497F">
      <w:pPr>
        <w:rPr>
          <w:rFonts w:ascii="Arial" w:hAnsi="Arial" w:cs="Arial"/>
          <w:b/>
          <w:bCs/>
          <w:sz w:val="24"/>
          <w:szCs w:val="24"/>
        </w:rPr>
      </w:pPr>
    </w:p>
    <w:p w14:paraId="6D84F4C0" w14:textId="20AE4EAE" w:rsidR="0021497F" w:rsidRDefault="0021497F">
      <w:pPr>
        <w:rPr>
          <w:rFonts w:ascii="Arial" w:hAnsi="Arial" w:cs="Arial"/>
          <w:b/>
          <w:bCs/>
          <w:sz w:val="24"/>
          <w:szCs w:val="24"/>
        </w:rPr>
      </w:pPr>
    </w:p>
    <w:p w14:paraId="5A0D3676" w14:textId="47EF311F" w:rsidR="0021497F" w:rsidRDefault="0021497F">
      <w:pPr>
        <w:rPr>
          <w:rFonts w:ascii="Arial" w:hAnsi="Arial" w:cs="Arial"/>
          <w:b/>
          <w:bCs/>
          <w:sz w:val="24"/>
          <w:szCs w:val="24"/>
        </w:rPr>
      </w:pPr>
    </w:p>
    <w:p w14:paraId="3E3C4D73" w14:textId="2A7410CA" w:rsidR="0021497F" w:rsidRDefault="0021497F">
      <w:pPr>
        <w:rPr>
          <w:rFonts w:ascii="Arial" w:hAnsi="Arial" w:cs="Arial"/>
          <w:b/>
          <w:bCs/>
          <w:sz w:val="24"/>
          <w:szCs w:val="24"/>
        </w:rPr>
      </w:pPr>
    </w:p>
    <w:p w14:paraId="6D94108E" w14:textId="5FF43666" w:rsidR="00754C39" w:rsidRDefault="00B135AB" w:rsidP="00D255EB">
      <w:pPr>
        <w:pStyle w:val="Heading1"/>
      </w:pPr>
      <w:bookmarkStart w:id="0" w:name="_Toc58949708"/>
      <w:bookmarkStart w:id="1" w:name="_Toc59120876"/>
      <w:r>
        <w:t>Executive Summary</w:t>
      </w:r>
      <w:bookmarkEnd w:id="0"/>
      <w:bookmarkEnd w:id="1"/>
    </w:p>
    <w:p w14:paraId="7A37039F" w14:textId="02E5F2C8" w:rsidR="00F0203D" w:rsidRDefault="00F0203D">
      <w:pPr>
        <w:rPr>
          <w:rFonts w:ascii="Arial" w:hAnsi="Arial" w:cs="Arial"/>
          <w:b/>
          <w:bCs/>
          <w:sz w:val="24"/>
          <w:szCs w:val="24"/>
        </w:rPr>
      </w:pPr>
    </w:p>
    <w:p w14:paraId="4A9FA617" w14:textId="1395CD65" w:rsidR="003A7E3E" w:rsidRDefault="003A7E3E" w:rsidP="007C31D5">
      <w:pPr>
        <w:spacing w:line="480" w:lineRule="auto"/>
        <w:rPr>
          <w:rFonts w:ascii="Arial" w:hAnsi="Arial" w:cs="Arial"/>
          <w:sz w:val="24"/>
          <w:szCs w:val="24"/>
        </w:rPr>
      </w:pPr>
      <w:r>
        <w:rPr>
          <w:rFonts w:ascii="Arial" w:hAnsi="Arial" w:cs="Arial"/>
          <w:sz w:val="24"/>
          <w:szCs w:val="24"/>
        </w:rPr>
        <w:t xml:space="preserve">This report presents </w:t>
      </w:r>
      <w:r w:rsidR="00CD4F46">
        <w:rPr>
          <w:rFonts w:ascii="Arial" w:hAnsi="Arial" w:cs="Arial"/>
          <w:sz w:val="24"/>
          <w:szCs w:val="24"/>
        </w:rPr>
        <w:t>an analysis of customer care provision in Powys County Council Public Libraries</w:t>
      </w:r>
      <w:r w:rsidR="00CA29E3">
        <w:rPr>
          <w:rFonts w:ascii="Arial" w:hAnsi="Arial" w:cs="Arial"/>
          <w:sz w:val="24"/>
          <w:szCs w:val="24"/>
        </w:rPr>
        <w:t xml:space="preserve">, to determine the necessary steps that need to be taken </w:t>
      </w:r>
      <w:proofErr w:type="gramStart"/>
      <w:r w:rsidR="00CA29E3">
        <w:rPr>
          <w:rFonts w:ascii="Arial" w:hAnsi="Arial" w:cs="Arial"/>
          <w:sz w:val="24"/>
          <w:szCs w:val="24"/>
        </w:rPr>
        <w:t>i</w:t>
      </w:r>
      <w:r w:rsidR="00ED2C71">
        <w:rPr>
          <w:rFonts w:ascii="Arial" w:hAnsi="Arial" w:cs="Arial"/>
          <w:sz w:val="24"/>
          <w:szCs w:val="24"/>
        </w:rPr>
        <w:t>n order to</w:t>
      </w:r>
      <w:proofErr w:type="gramEnd"/>
      <w:r w:rsidR="00ED2C71">
        <w:rPr>
          <w:rFonts w:ascii="Arial" w:hAnsi="Arial" w:cs="Arial"/>
          <w:sz w:val="24"/>
          <w:szCs w:val="24"/>
        </w:rPr>
        <w:t xml:space="preserve"> provide a fist class customer service in the wake of the COVID pandemic.</w:t>
      </w:r>
    </w:p>
    <w:p w14:paraId="6D446A9E" w14:textId="150A7AFE" w:rsidR="003A7E3E" w:rsidRDefault="005300D8" w:rsidP="007C31D5">
      <w:pPr>
        <w:spacing w:line="480" w:lineRule="auto"/>
        <w:rPr>
          <w:rFonts w:ascii="Arial" w:hAnsi="Arial" w:cs="Arial"/>
          <w:sz w:val="24"/>
          <w:szCs w:val="24"/>
        </w:rPr>
      </w:pPr>
      <w:r>
        <w:rPr>
          <w:rFonts w:ascii="Arial" w:hAnsi="Arial" w:cs="Arial"/>
          <w:sz w:val="24"/>
          <w:szCs w:val="24"/>
        </w:rPr>
        <w:t>Methods of analysis include</w:t>
      </w:r>
      <w:r w:rsidR="003A1C25">
        <w:rPr>
          <w:rFonts w:ascii="Arial" w:hAnsi="Arial" w:cs="Arial"/>
          <w:sz w:val="24"/>
          <w:szCs w:val="24"/>
        </w:rPr>
        <w:t xml:space="preserve"> </w:t>
      </w:r>
      <w:r w:rsidR="002413A3">
        <w:rPr>
          <w:rFonts w:ascii="Arial" w:hAnsi="Arial" w:cs="Arial"/>
          <w:sz w:val="24"/>
          <w:szCs w:val="24"/>
        </w:rPr>
        <w:t xml:space="preserve">Blue Ocean </w:t>
      </w:r>
      <w:r w:rsidR="008F2904">
        <w:rPr>
          <w:rFonts w:ascii="Arial" w:hAnsi="Arial" w:cs="Arial"/>
          <w:sz w:val="24"/>
          <w:szCs w:val="24"/>
        </w:rPr>
        <w:t xml:space="preserve">3 Tiers of Noncustomers, </w:t>
      </w:r>
      <w:proofErr w:type="spellStart"/>
      <w:r w:rsidR="008F2904">
        <w:rPr>
          <w:rFonts w:ascii="Arial" w:hAnsi="Arial" w:cs="Arial"/>
          <w:sz w:val="24"/>
          <w:szCs w:val="24"/>
        </w:rPr>
        <w:t>Mendelow’s</w:t>
      </w:r>
      <w:proofErr w:type="spellEnd"/>
      <w:r w:rsidR="008F2904">
        <w:rPr>
          <w:rFonts w:ascii="Arial" w:hAnsi="Arial" w:cs="Arial"/>
          <w:sz w:val="24"/>
          <w:szCs w:val="24"/>
        </w:rPr>
        <w:t xml:space="preserve"> </w:t>
      </w:r>
      <w:r w:rsidR="00F34D2F">
        <w:rPr>
          <w:rFonts w:ascii="Arial" w:hAnsi="Arial" w:cs="Arial"/>
          <w:sz w:val="24"/>
          <w:szCs w:val="24"/>
        </w:rPr>
        <w:t xml:space="preserve">Stakeholder Mapping Matrix, </w:t>
      </w:r>
      <w:r w:rsidR="00B4486E">
        <w:rPr>
          <w:rFonts w:ascii="Arial" w:hAnsi="Arial" w:cs="Arial"/>
          <w:sz w:val="24"/>
          <w:szCs w:val="24"/>
        </w:rPr>
        <w:t>PESTEL and SWOT environmental analyses</w:t>
      </w:r>
      <w:r w:rsidR="00F45FEA">
        <w:rPr>
          <w:rFonts w:ascii="Arial" w:hAnsi="Arial" w:cs="Arial"/>
          <w:sz w:val="24"/>
          <w:szCs w:val="24"/>
        </w:rPr>
        <w:t xml:space="preserve">. </w:t>
      </w:r>
      <w:r w:rsidR="007953DB">
        <w:rPr>
          <w:rFonts w:ascii="Arial" w:hAnsi="Arial" w:cs="Arial"/>
          <w:sz w:val="24"/>
          <w:szCs w:val="24"/>
        </w:rPr>
        <w:t xml:space="preserve">Results of these analyses can be found in the </w:t>
      </w:r>
      <w:r w:rsidR="001E27D7">
        <w:rPr>
          <w:rFonts w:ascii="Arial" w:hAnsi="Arial" w:cs="Arial"/>
          <w:sz w:val="24"/>
          <w:szCs w:val="24"/>
        </w:rPr>
        <w:t>appendices.</w:t>
      </w:r>
      <w:r w:rsidR="00C32DF3">
        <w:rPr>
          <w:rFonts w:ascii="Arial" w:hAnsi="Arial" w:cs="Arial"/>
          <w:sz w:val="24"/>
          <w:szCs w:val="24"/>
        </w:rPr>
        <w:t xml:space="preserve"> There is also an overview of </w:t>
      </w:r>
      <w:r w:rsidR="00C11225">
        <w:rPr>
          <w:rFonts w:ascii="Arial" w:hAnsi="Arial" w:cs="Arial"/>
          <w:sz w:val="24"/>
          <w:szCs w:val="24"/>
        </w:rPr>
        <w:t xml:space="preserve">how Kotter’s Eight Steps to </w:t>
      </w:r>
      <w:r w:rsidR="007D43B4">
        <w:rPr>
          <w:rFonts w:ascii="Arial" w:hAnsi="Arial" w:cs="Arial"/>
          <w:sz w:val="24"/>
          <w:szCs w:val="24"/>
        </w:rPr>
        <w:t>Transforming yo</w:t>
      </w:r>
      <w:r w:rsidR="002F0689">
        <w:rPr>
          <w:rFonts w:ascii="Arial" w:hAnsi="Arial" w:cs="Arial"/>
          <w:sz w:val="24"/>
          <w:szCs w:val="24"/>
        </w:rPr>
        <w:t>ur Organization</w:t>
      </w:r>
      <w:r w:rsidR="00C11225">
        <w:rPr>
          <w:rFonts w:ascii="Arial" w:hAnsi="Arial" w:cs="Arial"/>
          <w:sz w:val="24"/>
          <w:szCs w:val="24"/>
        </w:rPr>
        <w:t xml:space="preserve"> can be used to manage the library transformation process.</w:t>
      </w:r>
    </w:p>
    <w:p w14:paraId="1369D1EC" w14:textId="06D1D9C7" w:rsidR="005E3C34" w:rsidRDefault="00781BE7" w:rsidP="007C31D5">
      <w:pPr>
        <w:spacing w:line="480" w:lineRule="auto"/>
        <w:rPr>
          <w:rFonts w:ascii="Arial" w:hAnsi="Arial" w:cs="Arial"/>
          <w:sz w:val="24"/>
          <w:szCs w:val="24"/>
        </w:rPr>
      </w:pPr>
      <w:r>
        <w:rPr>
          <w:rFonts w:ascii="Arial" w:hAnsi="Arial" w:cs="Arial"/>
          <w:sz w:val="24"/>
          <w:szCs w:val="24"/>
        </w:rPr>
        <w:t>Managing strategy in a local government setting is a complex issue, involving myriad stakeholders</w:t>
      </w:r>
      <w:r w:rsidR="00263C8E">
        <w:rPr>
          <w:rFonts w:ascii="Arial" w:hAnsi="Arial" w:cs="Arial"/>
          <w:sz w:val="24"/>
          <w:szCs w:val="24"/>
        </w:rPr>
        <w:t xml:space="preserve"> </w:t>
      </w:r>
      <w:r w:rsidR="00FA1B84">
        <w:rPr>
          <w:rFonts w:ascii="Arial" w:hAnsi="Arial" w:cs="Arial"/>
          <w:sz w:val="24"/>
          <w:szCs w:val="24"/>
        </w:rPr>
        <w:t xml:space="preserve">and competing interests. </w:t>
      </w:r>
      <w:r w:rsidR="00DF7353">
        <w:rPr>
          <w:rFonts w:ascii="Arial" w:hAnsi="Arial" w:cs="Arial"/>
          <w:sz w:val="24"/>
          <w:szCs w:val="24"/>
        </w:rPr>
        <w:t>The library service will need to involve key stakeholders in the decision-making process</w:t>
      </w:r>
      <w:r w:rsidR="00853380">
        <w:rPr>
          <w:rFonts w:ascii="Arial" w:hAnsi="Arial" w:cs="Arial"/>
          <w:sz w:val="24"/>
          <w:szCs w:val="24"/>
        </w:rPr>
        <w:t xml:space="preserve"> </w:t>
      </w:r>
      <w:proofErr w:type="gramStart"/>
      <w:r w:rsidR="00853380">
        <w:rPr>
          <w:rFonts w:ascii="Arial" w:hAnsi="Arial" w:cs="Arial"/>
          <w:sz w:val="24"/>
          <w:szCs w:val="24"/>
        </w:rPr>
        <w:t>in order to</w:t>
      </w:r>
      <w:proofErr w:type="gramEnd"/>
      <w:r w:rsidR="00853380">
        <w:rPr>
          <w:rFonts w:ascii="Arial" w:hAnsi="Arial" w:cs="Arial"/>
          <w:sz w:val="24"/>
          <w:szCs w:val="24"/>
        </w:rPr>
        <w:t xml:space="preserve"> progress plans. Environmental analyses </w:t>
      </w:r>
      <w:r w:rsidR="004445DA">
        <w:rPr>
          <w:rFonts w:ascii="Arial" w:hAnsi="Arial" w:cs="Arial"/>
          <w:sz w:val="24"/>
          <w:szCs w:val="24"/>
        </w:rPr>
        <w:t>highlight</w:t>
      </w:r>
      <w:r w:rsidR="0069606A">
        <w:rPr>
          <w:rFonts w:ascii="Arial" w:hAnsi="Arial" w:cs="Arial"/>
          <w:sz w:val="24"/>
          <w:szCs w:val="24"/>
        </w:rPr>
        <w:t xml:space="preserve"> financial uncertainty and post-pandemic disruption of services, but opportunities, particularly </w:t>
      </w:r>
      <w:r w:rsidR="00E211C5">
        <w:rPr>
          <w:rFonts w:ascii="Arial" w:hAnsi="Arial" w:cs="Arial"/>
          <w:sz w:val="24"/>
          <w:szCs w:val="24"/>
        </w:rPr>
        <w:t>through</w:t>
      </w:r>
      <w:r w:rsidR="0069606A">
        <w:rPr>
          <w:rFonts w:ascii="Arial" w:hAnsi="Arial" w:cs="Arial"/>
          <w:sz w:val="24"/>
          <w:szCs w:val="24"/>
        </w:rPr>
        <w:t xml:space="preserve"> digital advancement,</w:t>
      </w:r>
      <w:r w:rsidR="00E211C5">
        <w:rPr>
          <w:rFonts w:ascii="Arial" w:hAnsi="Arial" w:cs="Arial"/>
          <w:sz w:val="24"/>
          <w:szCs w:val="24"/>
        </w:rPr>
        <w:t xml:space="preserve"> can pave the way for </w:t>
      </w:r>
      <w:r w:rsidR="00C4301E">
        <w:rPr>
          <w:rFonts w:ascii="Arial" w:hAnsi="Arial" w:cs="Arial"/>
          <w:sz w:val="24"/>
          <w:szCs w:val="24"/>
        </w:rPr>
        <w:t>improved customer experience</w:t>
      </w:r>
      <w:r w:rsidR="00D42947">
        <w:rPr>
          <w:rFonts w:ascii="Arial" w:hAnsi="Arial" w:cs="Arial"/>
          <w:sz w:val="24"/>
          <w:szCs w:val="24"/>
        </w:rPr>
        <w:t>s</w:t>
      </w:r>
      <w:r w:rsidR="006C0E07">
        <w:rPr>
          <w:rFonts w:ascii="Arial" w:hAnsi="Arial" w:cs="Arial"/>
          <w:sz w:val="24"/>
          <w:szCs w:val="24"/>
        </w:rPr>
        <w:t>. For this, an engaged staff and a robust change programme will be critical.</w:t>
      </w:r>
    </w:p>
    <w:p w14:paraId="6CC0630C" w14:textId="004C1460" w:rsidR="00F45FEA" w:rsidRPr="003A7E3E" w:rsidRDefault="00EF2D1F" w:rsidP="007C31D5">
      <w:pPr>
        <w:spacing w:line="480" w:lineRule="auto"/>
        <w:rPr>
          <w:rFonts w:ascii="Arial" w:hAnsi="Arial" w:cs="Arial"/>
          <w:sz w:val="24"/>
          <w:szCs w:val="24"/>
        </w:rPr>
      </w:pPr>
      <w:r>
        <w:rPr>
          <w:rFonts w:ascii="Arial" w:hAnsi="Arial" w:cs="Arial"/>
          <w:sz w:val="24"/>
          <w:szCs w:val="24"/>
        </w:rPr>
        <w:t>Recommendations include the automation of certain library processes,</w:t>
      </w:r>
      <w:r w:rsidR="00981A29">
        <w:rPr>
          <w:rFonts w:ascii="Arial" w:hAnsi="Arial" w:cs="Arial"/>
          <w:sz w:val="24"/>
          <w:szCs w:val="24"/>
        </w:rPr>
        <w:t xml:space="preserve"> the development of tablet loan schemes and more outreach-focused </w:t>
      </w:r>
      <w:r w:rsidR="006920B0">
        <w:rPr>
          <w:rFonts w:ascii="Arial" w:hAnsi="Arial" w:cs="Arial"/>
          <w:sz w:val="24"/>
          <w:szCs w:val="24"/>
        </w:rPr>
        <w:t>work in the community, as well as</w:t>
      </w:r>
      <w:r w:rsidR="00ED47A2">
        <w:rPr>
          <w:rFonts w:ascii="Arial" w:hAnsi="Arial" w:cs="Arial"/>
          <w:sz w:val="24"/>
          <w:szCs w:val="24"/>
        </w:rPr>
        <w:t xml:space="preserve"> the introduction of </w:t>
      </w:r>
      <w:r w:rsidR="007D43B4">
        <w:rPr>
          <w:rFonts w:ascii="Arial" w:hAnsi="Arial" w:cs="Arial"/>
          <w:sz w:val="24"/>
          <w:szCs w:val="24"/>
        </w:rPr>
        <w:t>a sophisticated online portal for accessing library book services and online activities.</w:t>
      </w:r>
    </w:p>
    <w:p w14:paraId="4E14857E" w14:textId="523F1BBB" w:rsidR="003A7E3E" w:rsidRPr="003A7E3E" w:rsidRDefault="009B141D" w:rsidP="007C31D5">
      <w:pPr>
        <w:spacing w:line="480" w:lineRule="auto"/>
        <w:rPr>
          <w:rFonts w:ascii="Arial" w:hAnsi="Arial" w:cs="Arial"/>
          <w:sz w:val="24"/>
          <w:szCs w:val="24"/>
        </w:rPr>
      </w:pPr>
      <w:r>
        <w:rPr>
          <w:rFonts w:ascii="Arial" w:hAnsi="Arial" w:cs="Arial"/>
          <w:sz w:val="24"/>
          <w:szCs w:val="24"/>
        </w:rPr>
        <w:t>Decisive customer care strategy needs further work: the exploration of customer journey mapping would be a useful additional analysis</w:t>
      </w:r>
      <w:r w:rsidR="00A51E10">
        <w:rPr>
          <w:rFonts w:ascii="Arial" w:hAnsi="Arial" w:cs="Arial"/>
          <w:sz w:val="24"/>
          <w:szCs w:val="24"/>
        </w:rPr>
        <w:t xml:space="preserve"> to further explore options. </w:t>
      </w:r>
      <w:r w:rsidR="00624AF0">
        <w:rPr>
          <w:rFonts w:ascii="Arial" w:hAnsi="Arial" w:cs="Arial"/>
          <w:sz w:val="24"/>
          <w:szCs w:val="24"/>
        </w:rPr>
        <w:t xml:space="preserve">Options listed under recommendations have not all been covered in this report. </w:t>
      </w:r>
      <w:r w:rsidR="009A7C7F">
        <w:rPr>
          <w:rFonts w:ascii="Arial" w:hAnsi="Arial" w:cs="Arial"/>
          <w:sz w:val="24"/>
          <w:szCs w:val="24"/>
        </w:rPr>
        <w:t>They have been included as ideas for future work, or work that is already in progress.</w:t>
      </w:r>
    </w:p>
    <w:p w14:paraId="0FDA9538" w14:textId="4F9B4B07" w:rsidR="007636A0" w:rsidRDefault="007636A0">
      <w:pPr>
        <w:rPr>
          <w:rFonts w:ascii="Arial" w:hAnsi="Arial" w:cs="Arial"/>
          <w:b/>
          <w:bCs/>
          <w:sz w:val="24"/>
          <w:szCs w:val="24"/>
        </w:rPr>
      </w:pPr>
    </w:p>
    <w:p w14:paraId="0DC066E8" w14:textId="0A4FDE86" w:rsidR="00300027" w:rsidRDefault="00300027" w:rsidP="009D284F">
      <w:pPr>
        <w:pStyle w:val="Heading1"/>
      </w:pPr>
      <w:bookmarkStart w:id="2" w:name="_Toc59120877"/>
      <w:r w:rsidRPr="00300027">
        <w:t>Introduction</w:t>
      </w:r>
      <w:bookmarkEnd w:id="2"/>
    </w:p>
    <w:p w14:paraId="24716898" w14:textId="77777777" w:rsidR="009D284F" w:rsidRPr="009D284F" w:rsidRDefault="009D284F" w:rsidP="009D284F"/>
    <w:p w14:paraId="293880F7" w14:textId="77777777" w:rsidR="00300027" w:rsidRPr="00300027" w:rsidRDefault="00300027" w:rsidP="00300027">
      <w:pPr>
        <w:spacing w:line="480" w:lineRule="auto"/>
        <w:rPr>
          <w:rFonts w:ascii="Arial" w:eastAsia="Calibri" w:hAnsi="Arial" w:cs="Arial"/>
          <w:sz w:val="24"/>
          <w:szCs w:val="24"/>
        </w:rPr>
      </w:pPr>
      <w:r w:rsidRPr="00300027">
        <w:rPr>
          <w:rFonts w:ascii="Arial" w:eastAsia="Calibri" w:hAnsi="Arial" w:cs="Arial"/>
          <w:sz w:val="24"/>
          <w:szCs w:val="24"/>
        </w:rPr>
        <w:t xml:space="preserve">In March 2020, Powys County Council’s (PCC) services were upended by the onset of the COVID-19 global pandemic. This resulted in the cessation of all but essential services, with significant shifts in council priorities and approaches to working practices. Recognising the diversity in council departments and the various responses required from each, the Senior Management Team has tasked individual services with developing their own responses to the challenge. </w:t>
      </w:r>
    </w:p>
    <w:p w14:paraId="77B83D6C" w14:textId="77777777" w:rsidR="00300027" w:rsidRPr="00300027" w:rsidRDefault="00300027" w:rsidP="00300027">
      <w:pPr>
        <w:spacing w:line="480" w:lineRule="auto"/>
        <w:rPr>
          <w:rFonts w:ascii="Arial" w:eastAsia="Calibri" w:hAnsi="Arial" w:cs="Arial"/>
          <w:sz w:val="24"/>
          <w:szCs w:val="24"/>
        </w:rPr>
      </w:pPr>
      <w:r w:rsidRPr="00300027">
        <w:rPr>
          <w:rFonts w:ascii="Arial" w:eastAsia="Calibri" w:hAnsi="Arial" w:cs="Arial"/>
          <w:sz w:val="24"/>
          <w:szCs w:val="24"/>
        </w:rPr>
        <w:t>As a local government authority in Wales, PCC’s core business is the management and administration of public resources within the county, to support its communities and residents, and visitors to the area. Pressures that existed pre-COVID, to deliver services to these customers with decreasing public funds, have now increased significantly. Coupled with this has been a societal change in day-to-day living, and a demand for remote access to council services, which has inevitably altered the landscape for how these services are accessed and delivered.</w:t>
      </w:r>
    </w:p>
    <w:p w14:paraId="097ED15C" w14:textId="7BBC00AF" w:rsidR="00300027" w:rsidRPr="00300027" w:rsidRDefault="00300027" w:rsidP="00300027">
      <w:pPr>
        <w:spacing w:line="480" w:lineRule="auto"/>
        <w:rPr>
          <w:rFonts w:ascii="Arial" w:eastAsia="Calibri" w:hAnsi="Arial" w:cs="Arial"/>
          <w:sz w:val="24"/>
          <w:szCs w:val="24"/>
        </w:rPr>
      </w:pPr>
      <w:r w:rsidRPr="00300027">
        <w:rPr>
          <w:rFonts w:ascii="Arial" w:eastAsia="Calibri" w:hAnsi="Arial" w:cs="Arial"/>
          <w:sz w:val="24"/>
          <w:szCs w:val="24"/>
        </w:rPr>
        <w:t xml:space="preserve">Post-lockdown, public libraries were one of the first non-essential facilities to reopen within PCC, which has </w:t>
      </w:r>
      <w:r w:rsidR="005034FB">
        <w:rPr>
          <w:rFonts w:ascii="Arial" w:eastAsia="Calibri" w:hAnsi="Arial" w:cs="Arial"/>
          <w:sz w:val="24"/>
          <w:szCs w:val="24"/>
        </w:rPr>
        <w:t>necessitated</w:t>
      </w:r>
      <w:r w:rsidRPr="00300027">
        <w:rPr>
          <w:rFonts w:ascii="Arial" w:eastAsia="Calibri" w:hAnsi="Arial" w:cs="Arial"/>
          <w:sz w:val="24"/>
          <w:szCs w:val="24"/>
        </w:rPr>
        <w:t xml:space="preserve"> a review of current working practices and priorities </w:t>
      </w:r>
      <w:proofErr w:type="gramStart"/>
      <w:r w:rsidRPr="00300027">
        <w:rPr>
          <w:rFonts w:ascii="Arial" w:eastAsia="Calibri" w:hAnsi="Arial" w:cs="Arial"/>
          <w:sz w:val="24"/>
          <w:szCs w:val="24"/>
        </w:rPr>
        <w:t>in order to</w:t>
      </w:r>
      <w:proofErr w:type="gramEnd"/>
      <w:r w:rsidRPr="00300027">
        <w:rPr>
          <w:rFonts w:ascii="Arial" w:eastAsia="Calibri" w:hAnsi="Arial" w:cs="Arial"/>
          <w:sz w:val="24"/>
          <w:szCs w:val="24"/>
        </w:rPr>
        <w:t xml:space="preserve"> develop new ways to deliver services. This report provides a critical analysis of current customer care provision in Powys Libraries, with recommendations for future strategy to deliver innovative solutions during the pandemic and beyond. A background to the council, and Library Service, can be found in </w:t>
      </w:r>
      <w:r w:rsidRPr="003C6048">
        <w:rPr>
          <w:rFonts w:ascii="Arial" w:eastAsia="Calibri" w:hAnsi="Arial" w:cs="Arial"/>
          <w:b/>
          <w:bCs/>
          <w:sz w:val="24"/>
          <w:szCs w:val="24"/>
        </w:rPr>
        <w:t>Appendix 1</w:t>
      </w:r>
      <w:r w:rsidRPr="00300027">
        <w:rPr>
          <w:rFonts w:ascii="Arial" w:eastAsia="Calibri" w:hAnsi="Arial" w:cs="Arial"/>
          <w:sz w:val="24"/>
          <w:szCs w:val="24"/>
        </w:rPr>
        <w:t xml:space="preserve">. </w:t>
      </w:r>
    </w:p>
    <w:p w14:paraId="61326866" w14:textId="393A19B2" w:rsidR="00300027" w:rsidRDefault="00300027" w:rsidP="00DD4BAC">
      <w:pPr>
        <w:pStyle w:val="Heading1"/>
        <w:rPr>
          <w:rFonts w:eastAsia="Calibri"/>
        </w:rPr>
      </w:pPr>
      <w:bookmarkStart w:id="3" w:name="_Toc59120878"/>
      <w:r w:rsidRPr="00300027">
        <w:rPr>
          <w:rFonts w:eastAsia="Calibri"/>
        </w:rPr>
        <w:t>Powys Libraries – Strategic considerations</w:t>
      </w:r>
      <w:bookmarkEnd w:id="3"/>
    </w:p>
    <w:p w14:paraId="04F88C5F" w14:textId="77777777" w:rsidR="00DD4BAC" w:rsidRPr="00DD4BAC" w:rsidRDefault="00DD4BAC" w:rsidP="00DD4BAC"/>
    <w:p w14:paraId="65DBF0D0" w14:textId="77777777" w:rsidR="00300027" w:rsidRPr="00300027" w:rsidRDefault="00300027" w:rsidP="00300027">
      <w:pPr>
        <w:spacing w:line="480" w:lineRule="auto"/>
        <w:rPr>
          <w:rFonts w:ascii="Arial" w:eastAsia="Calibri" w:hAnsi="Arial" w:cs="Arial"/>
          <w:sz w:val="24"/>
          <w:szCs w:val="24"/>
        </w:rPr>
      </w:pPr>
      <w:r w:rsidRPr="00300027">
        <w:rPr>
          <w:rFonts w:ascii="Arial" w:eastAsia="Calibri" w:hAnsi="Arial" w:cs="Arial"/>
          <w:sz w:val="24"/>
          <w:szCs w:val="24"/>
        </w:rPr>
        <w:t>As a division of Powys County Council (PCC), Libraries’ service-level strategy must feed into the wider strategic goals of the local authority. These corporate objectives are laid out in the council’s Vision 2025 document (Powys County Council, 2018), which details PCC’s priorities for the next 5 years as part of the overarching vision:</w:t>
      </w:r>
    </w:p>
    <w:p w14:paraId="41B23AA6" w14:textId="77777777" w:rsidR="00300027" w:rsidRPr="00300027" w:rsidRDefault="00300027" w:rsidP="00300027">
      <w:pPr>
        <w:spacing w:line="480" w:lineRule="auto"/>
        <w:rPr>
          <w:rFonts w:ascii="Arial" w:eastAsia="Calibri" w:hAnsi="Arial" w:cs="Arial"/>
          <w:sz w:val="24"/>
          <w:szCs w:val="24"/>
        </w:rPr>
      </w:pPr>
      <w:r w:rsidRPr="00300027">
        <w:rPr>
          <w:rFonts w:ascii="Arial" w:eastAsia="Calibri" w:hAnsi="Arial" w:cs="Arial"/>
          <w:sz w:val="24"/>
          <w:szCs w:val="24"/>
        </w:rPr>
        <w:t>“By 2025 Powys will be widely recognised as a fantastic place in which to work, live and play”</w:t>
      </w:r>
    </w:p>
    <w:p w14:paraId="6D80B909" w14:textId="77777777" w:rsidR="00300027" w:rsidRPr="00300027" w:rsidRDefault="00300027" w:rsidP="00300027">
      <w:pPr>
        <w:spacing w:line="480" w:lineRule="auto"/>
        <w:rPr>
          <w:rFonts w:ascii="Arial" w:eastAsia="Calibri" w:hAnsi="Arial" w:cs="Arial"/>
          <w:sz w:val="24"/>
          <w:szCs w:val="24"/>
        </w:rPr>
      </w:pPr>
      <w:r w:rsidRPr="00300027">
        <w:rPr>
          <w:rFonts w:ascii="Arial" w:eastAsia="Calibri" w:hAnsi="Arial" w:cs="Arial"/>
          <w:sz w:val="24"/>
          <w:szCs w:val="24"/>
        </w:rPr>
        <w:t>These priorities are underpinned by a transformation approach to achieving the vision, as laid out in Figure 1, below:</w:t>
      </w:r>
    </w:p>
    <w:p w14:paraId="7E477A16" w14:textId="77777777" w:rsidR="00300027" w:rsidRPr="00300027" w:rsidRDefault="00300027" w:rsidP="00300027">
      <w:pPr>
        <w:spacing w:line="480" w:lineRule="auto"/>
        <w:rPr>
          <w:rFonts w:ascii="Arial" w:eastAsia="Calibri" w:hAnsi="Arial" w:cs="Arial"/>
          <w:sz w:val="24"/>
          <w:szCs w:val="24"/>
        </w:rPr>
      </w:pPr>
      <w:r w:rsidRPr="00300027">
        <w:rPr>
          <w:noProof/>
        </w:rPr>
        <w:drawing>
          <wp:inline distT="0" distB="0" distL="0" distR="0" wp14:anchorId="2956AE42" wp14:editId="7D67E5A7">
            <wp:extent cx="5731510" cy="20345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034540"/>
                    </a:xfrm>
                    <a:prstGeom prst="rect">
                      <a:avLst/>
                    </a:prstGeom>
                  </pic:spPr>
                </pic:pic>
              </a:graphicData>
            </a:graphic>
          </wp:inline>
        </w:drawing>
      </w:r>
    </w:p>
    <w:p w14:paraId="1723ACE2" w14:textId="2C1A5AE9" w:rsidR="00300027" w:rsidRPr="00300027" w:rsidRDefault="00300027" w:rsidP="00300027">
      <w:pPr>
        <w:spacing w:line="480" w:lineRule="auto"/>
        <w:rPr>
          <w:rFonts w:ascii="Arial" w:eastAsia="Calibri" w:hAnsi="Arial" w:cs="Arial"/>
          <w:sz w:val="24"/>
          <w:szCs w:val="24"/>
        </w:rPr>
      </w:pPr>
      <w:r w:rsidRPr="00300027">
        <w:rPr>
          <w:rFonts w:ascii="Arial" w:eastAsia="Calibri" w:hAnsi="Arial" w:cs="Arial"/>
          <w:sz w:val="24"/>
          <w:szCs w:val="24"/>
        </w:rPr>
        <w:t>Figure 1: Powys County Council Corporate Objectives</w:t>
      </w:r>
      <w:r w:rsidR="00FA6C02">
        <w:rPr>
          <w:rFonts w:ascii="Arial" w:eastAsia="Calibri" w:hAnsi="Arial" w:cs="Arial"/>
          <w:sz w:val="24"/>
          <w:szCs w:val="24"/>
        </w:rPr>
        <w:br/>
      </w:r>
      <w:r w:rsidR="00057B0D">
        <w:rPr>
          <w:rFonts w:ascii="Arial" w:eastAsia="Calibri" w:hAnsi="Arial" w:cs="Arial"/>
          <w:sz w:val="24"/>
          <w:szCs w:val="24"/>
        </w:rPr>
        <w:t>(Powys County Council, 2019)</w:t>
      </w:r>
    </w:p>
    <w:p w14:paraId="4EAC1C90" w14:textId="77777777" w:rsidR="00300027" w:rsidRPr="00300027" w:rsidRDefault="00300027" w:rsidP="00300027">
      <w:pPr>
        <w:spacing w:line="480" w:lineRule="auto"/>
        <w:rPr>
          <w:rFonts w:ascii="Arial" w:eastAsia="Calibri" w:hAnsi="Arial" w:cs="Arial"/>
          <w:sz w:val="24"/>
          <w:szCs w:val="24"/>
        </w:rPr>
      </w:pPr>
    </w:p>
    <w:p w14:paraId="3BD09E93" w14:textId="77777777" w:rsidR="00300027" w:rsidRPr="00300027" w:rsidRDefault="00300027" w:rsidP="00300027">
      <w:pPr>
        <w:spacing w:line="480" w:lineRule="auto"/>
        <w:rPr>
          <w:rFonts w:ascii="Arial" w:eastAsia="Calibri" w:hAnsi="Arial" w:cs="Arial"/>
          <w:sz w:val="24"/>
          <w:szCs w:val="24"/>
        </w:rPr>
      </w:pPr>
      <w:r w:rsidRPr="00300027">
        <w:rPr>
          <w:rFonts w:ascii="Arial" w:eastAsia="Calibri" w:hAnsi="Arial" w:cs="Arial"/>
          <w:sz w:val="24"/>
          <w:szCs w:val="24"/>
        </w:rPr>
        <w:t xml:space="preserve">A predominant theme for all local authorities in Wales when developing strategy, is the principles encompassed in the Wellbeing of Future Generations (Wales) Act (2015). It is a key consideration when setting objectives and features strongly in PCC’s Vision document. Powys Libraries’ own objectives must fit with this corporate strategy, and key performance indicators are set annually, to measure how effectively they meet the necessary requirements. </w:t>
      </w:r>
    </w:p>
    <w:p w14:paraId="4D603436" w14:textId="77777777" w:rsidR="00300027" w:rsidRPr="00300027" w:rsidRDefault="00300027" w:rsidP="00300027">
      <w:pPr>
        <w:spacing w:line="480" w:lineRule="auto"/>
        <w:rPr>
          <w:rFonts w:ascii="Arial" w:eastAsia="Calibri" w:hAnsi="Arial" w:cs="Arial"/>
          <w:sz w:val="24"/>
          <w:szCs w:val="24"/>
        </w:rPr>
      </w:pPr>
      <w:r w:rsidRPr="00300027">
        <w:rPr>
          <w:rFonts w:ascii="Arial" w:eastAsia="Calibri" w:hAnsi="Arial" w:cs="Arial"/>
          <w:sz w:val="24"/>
          <w:szCs w:val="24"/>
        </w:rPr>
        <w:t>There are also external, professional criteria that public libraries must meet when delivering public library services. The Public Libraries and Museums Act (1964) defines statutory obligations of government to provide a public library service in the UK, and outlines what an efficient and effective library service should look like. In Wales, the Welsh Public Library Standards (WPLS) (Welsh Assembly Government, 2017) is a Welsh Government framework to monitor performance of public libraries, and each authority is benchmarked against a set of core entitlements and quality indicators. The measures are varied, covering everything from digital literacy, to children’s activities and quality of book stock. Finally, Libraries Connected (formerly the Society of Chief Librarians) has set a series of Universal Offers to reflect the societal needs that public libraries meet (Libraries Connected, 2020).</w:t>
      </w:r>
    </w:p>
    <w:p w14:paraId="7EBFC80A" w14:textId="0A8F124E" w:rsidR="00300027" w:rsidRPr="00300027" w:rsidRDefault="00300027" w:rsidP="00300027">
      <w:pPr>
        <w:spacing w:line="480" w:lineRule="auto"/>
        <w:rPr>
          <w:rFonts w:ascii="Arial" w:eastAsia="Calibri" w:hAnsi="Arial" w:cs="Arial"/>
          <w:sz w:val="24"/>
          <w:szCs w:val="24"/>
        </w:rPr>
      </w:pPr>
      <w:r w:rsidRPr="00300027">
        <w:rPr>
          <w:rFonts w:ascii="Arial" w:eastAsia="Calibri" w:hAnsi="Arial" w:cs="Arial"/>
          <w:sz w:val="24"/>
          <w:szCs w:val="24"/>
        </w:rPr>
        <w:t xml:space="preserve">When reviewing customer care provision in Powys Libraries, future planning will need to consider all the above, to ensure that </w:t>
      </w:r>
      <w:r w:rsidR="00D134E5">
        <w:rPr>
          <w:rFonts w:ascii="Arial" w:eastAsia="Calibri" w:hAnsi="Arial" w:cs="Arial"/>
          <w:sz w:val="24"/>
          <w:szCs w:val="24"/>
        </w:rPr>
        <w:t xml:space="preserve">library strategy is </w:t>
      </w:r>
      <w:r w:rsidR="00C62B3C">
        <w:rPr>
          <w:rFonts w:ascii="Arial" w:eastAsia="Calibri" w:hAnsi="Arial" w:cs="Arial"/>
          <w:sz w:val="24"/>
          <w:szCs w:val="24"/>
        </w:rPr>
        <w:t xml:space="preserve">aligned with </w:t>
      </w:r>
      <w:r w:rsidRPr="00300027">
        <w:rPr>
          <w:rFonts w:ascii="Arial" w:eastAsia="Calibri" w:hAnsi="Arial" w:cs="Arial"/>
          <w:sz w:val="24"/>
          <w:szCs w:val="24"/>
        </w:rPr>
        <w:t xml:space="preserve">corporate and professional </w:t>
      </w:r>
      <w:r w:rsidR="00C62B3C">
        <w:rPr>
          <w:rFonts w:ascii="Arial" w:eastAsia="Calibri" w:hAnsi="Arial" w:cs="Arial"/>
          <w:sz w:val="24"/>
          <w:szCs w:val="24"/>
        </w:rPr>
        <w:t>standards.</w:t>
      </w:r>
    </w:p>
    <w:p w14:paraId="1E6A3254" w14:textId="4E2DCFA9" w:rsidR="00300027" w:rsidRDefault="00300027" w:rsidP="00DD4BAC">
      <w:pPr>
        <w:pStyle w:val="Heading1"/>
        <w:rPr>
          <w:rFonts w:eastAsia="Calibri"/>
        </w:rPr>
      </w:pPr>
      <w:bookmarkStart w:id="4" w:name="_Toc59120879"/>
      <w:r w:rsidRPr="00300027">
        <w:rPr>
          <w:rFonts w:eastAsia="Calibri"/>
        </w:rPr>
        <w:t>Strategy in local government</w:t>
      </w:r>
      <w:bookmarkEnd w:id="4"/>
    </w:p>
    <w:p w14:paraId="4E84543F" w14:textId="77777777" w:rsidR="00DD4BAC" w:rsidRPr="00DD4BAC" w:rsidRDefault="00DD4BAC" w:rsidP="00DD4BAC"/>
    <w:p w14:paraId="6B197C62" w14:textId="4BC10D10" w:rsidR="00300027" w:rsidRPr="00300027" w:rsidRDefault="00300027" w:rsidP="00300027">
      <w:pPr>
        <w:spacing w:line="480" w:lineRule="auto"/>
        <w:rPr>
          <w:rFonts w:ascii="Arial" w:eastAsia="Calibri" w:hAnsi="Arial" w:cs="Arial"/>
          <w:sz w:val="24"/>
          <w:szCs w:val="24"/>
        </w:rPr>
      </w:pPr>
      <w:r w:rsidRPr="00300027">
        <w:rPr>
          <w:rFonts w:ascii="Arial" w:eastAsia="Calibri" w:hAnsi="Arial" w:cs="Arial"/>
          <w:sz w:val="24"/>
          <w:szCs w:val="24"/>
        </w:rPr>
        <w:t xml:space="preserve">To determine future strategy, it is important to consider what strategy </w:t>
      </w:r>
      <w:r w:rsidR="008E18F3">
        <w:rPr>
          <w:rFonts w:ascii="Arial" w:eastAsia="Calibri" w:hAnsi="Arial" w:cs="Arial"/>
          <w:sz w:val="24"/>
          <w:szCs w:val="24"/>
        </w:rPr>
        <w:t xml:space="preserve">will </w:t>
      </w:r>
      <w:proofErr w:type="gramStart"/>
      <w:r w:rsidR="008E18F3">
        <w:rPr>
          <w:rFonts w:ascii="Arial" w:eastAsia="Calibri" w:hAnsi="Arial" w:cs="Arial"/>
          <w:sz w:val="24"/>
          <w:szCs w:val="24"/>
        </w:rPr>
        <w:t>actually look</w:t>
      </w:r>
      <w:proofErr w:type="gramEnd"/>
      <w:r w:rsidR="008E18F3">
        <w:rPr>
          <w:rFonts w:ascii="Arial" w:eastAsia="Calibri" w:hAnsi="Arial" w:cs="Arial"/>
          <w:sz w:val="24"/>
          <w:szCs w:val="24"/>
        </w:rPr>
        <w:t xml:space="preserve"> like </w:t>
      </w:r>
      <w:r w:rsidRPr="00300027">
        <w:rPr>
          <w:rFonts w:ascii="Arial" w:eastAsia="Calibri" w:hAnsi="Arial" w:cs="Arial"/>
          <w:sz w:val="24"/>
          <w:szCs w:val="24"/>
        </w:rPr>
        <w:t xml:space="preserve">for the library service. Academic opinion on what constitutes strategy differs. </w:t>
      </w:r>
      <w:proofErr w:type="spellStart"/>
      <w:r w:rsidRPr="00300027">
        <w:rPr>
          <w:rFonts w:ascii="Arial" w:eastAsia="Calibri" w:hAnsi="Arial" w:cs="Arial"/>
          <w:sz w:val="24"/>
          <w:szCs w:val="24"/>
        </w:rPr>
        <w:t>Sloman</w:t>
      </w:r>
      <w:proofErr w:type="spellEnd"/>
      <w:r w:rsidRPr="00300027">
        <w:rPr>
          <w:rFonts w:ascii="Arial" w:eastAsia="Calibri" w:hAnsi="Arial" w:cs="Arial"/>
          <w:sz w:val="24"/>
          <w:szCs w:val="24"/>
        </w:rPr>
        <w:t xml:space="preserve"> (2013) defines strategy as “the way in which an organisation addresses its fundamental challenges over the medium to long term”, whereas Porter (1996) emphasises strategy as the creation of a unique and valuable position through a variety of activities. Public strategy specifically has been defined as “the systematic use of public resources and power, by public agencies, to achieve public goals” (</w:t>
      </w:r>
      <w:proofErr w:type="spellStart"/>
      <w:r w:rsidRPr="00300027">
        <w:rPr>
          <w:rFonts w:ascii="Arial" w:eastAsia="Calibri" w:hAnsi="Arial" w:cs="Arial"/>
          <w:sz w:val="24"/>
          <w:szCs w:val="24"/>
        </w:rPr>
        <w:t>Wauters</w:t>
      </w:r>
      <w:proofErr w:type="spellEnd"/>
      <w:r w:rsidRPr="00300027">
        <w:rPr>
          <w:rFonts w:ascii="Arial" w:eastAsia="Calibri" w:hAnsi="Arial" w:cs="Arial"/>
          <w:sz w:val="24"/>
          <w:szCs w:val="24"/>
        </w:rPr>
        <w:t xml:space="preserve">, 2017). </w:t>
      </w:r>
    </w:p>
    <w:p w14:paraId="4BC59A76" w14:textId="77777777" w:rsidR="00300027" w:rsidRPr="00300027" w:rsidRDefault="00300027" w:rsidP="00300027">
      <w:pPr>
        <w:spacing w:line="480" w:lineRule="auto"/>
        <w:rPr>
          <w:rFonts w:ascii="Arial" w:eastAsia="Calibri" w:hAnsi="Arial" w:cs="Arial"/>
          <w:sz w:val="24"/>
          <w:szCs w:val="24"/>
        </w:rPr>
      </w:pPr>
      <w:r w:rsidRPr="00300027">
        <w:rPr>
          <w:rFonts w:ascii="Arial" w:eastAsia="Calibri" w:hAnsi="Arial" w:cs="Arial"/>
          <w:sz w:val="24"/>
          <w:szCs w:val="24"/>
        </w:rPr>
        <w:t xml:space="preserve">Wade (2010) talks of the complexities of strategy in the public sector that do not exist in the private sector: the political agendas, the variety of stakeholders and changes in leadership. There are challenges to managing these different interests, and the library service will need to navigate these waters carefully. </w:t>
      </w:r>
    </w:p>
    <w:p w14:paraId="5F724052" w14:textId="54CA830B" w:rsidR="00300027" w:rsidRDefault="00300027" w:rsidP="00300027">
      <w:pPr>
        <w:spacing w:line="480" w:lineRule="auto"/>
        <w:rPr>
          <w:rFonts w:ascii="Arial" w:eastAsia="Calibri" w:hAnsi="Arial" w:cs="Arial"/>
          <w:sz w:val="24"/>
          <w:szCs w:val="24"/>
        </w:rPr>
      </w:pPr>
      <w:r w:rsidRPr="00300027">
        <w:rPr>
          <w:rFonts w:ascii="Arial" w:eastAsia="Calibri" w:hAnsi="Arial" w:cs="Arial"/>
          <w:sz w:val="24"/>
          <w:szCs w:val="24"/>
        </w:rPr>
        <w:t xml:space="preserve">What does seem to be clear, for both private </w:t>
      </w:r>
      <w:r w:rsidRPr="00300027">
        <w:rPr>
          <w:rFonts w:ascii="Arial" w:eastAsia="Calibri" w:hAnsi="Arial" w:cs="Arial"/>
          <w:i/>
          <w:iCs/>
          <w:sz w:val="24"/>
          <w:szCs w:val="24"/>
        </w:rPr>
        <w:t xml:space="preserve">and </w:t>
      </w:r>
      <w:r w:rsidRPr="00300027">
        <w:rPr>
          <w:rFonts w:ascii="Arial" w:eastAsia="Calibri" w:hAnsi="Arial" w:cs="Arial"/>
          <w:sz w:val="24"/>
          <w:szCs w:val="24"/>
        </w:rPr>
        <w:t xml:space="preserve">public organisations, is that whatever strategy is decided upon, how that is delivered also needs to be strategized, </w:t>
      </w:r>
      <w:r w:rsidR="008E18F3" w:rsidRPr="00300027">
        <w:rPr>
          <w:rFonts w:ascii="Arial" w:eastAsia="Calibri" w:hAnsi="Arial" w:cs="Arial"/>
          <w:sz w:val="24"/>
          <w:szCs w:val="24"/>
        </w:rPr>
        <w:t>to</w:t>
      </w:r>
      <w:r w:rsidRPr="00300027">
        <w:rPr>
          <w:rFonts w:ascii="Arial" w:eastAsia="Calibri" w:hAnsi="Arial" w:cs="Arial"/>
          <w:sz w:val="24"/>
          <w:szCs w:val="24"/>
        </w:rPr>
        <w:t xml:space="preserve"> ensure that plans are understood by employees and implemented successfully (Kaplan, 2005). Library strategy has not been formalised and documented for staff and stakeholders for several years. The latest in circulation (Powys County Council, 2015) is outdated, and does not reflect current corporate priorities, nor does it detail any specific plans or objectives. </w:t>
      </w:r>
      <w:r w:rsidR="00350FF7">
        <w:rPr>
          <w:rFonts w:ascii="Arial" w:eastAsia="Calibri" w:hAnsi="Arial" w:cs="Arial"/>
          <w:sz w:val="24"/>
          <w:szCs w:val="24"/>
        </w:rPr>
        <w:t>Annual objectives are set using annual Integrated Business Plan</w:t>
      </w:r>
      <w:r w:rsidR="00DD575A">
        <w:rPr>
          <w:rFonts w:ascii="Arial" w:eastAsia="Calibri" w:hAnsi="Arial" w:cs="Arial"/>
          <w:sz w:val="24"/>
          <w:szCs w:val="24"/>
        </w:rPr>
        <w:t xml:space="preserve">s, which staff </w:t>
      </w:r>
      <w:r w:rsidRPr="00300027">
        <w:rPr>
          <w:rFonts w:ascii="Arial" w:eastAsia="Calibri" w:hAnsi="Arial" w:cs="Arial"/>
          <w:sz w:val="24"/>
          <w:szCs w:val="24"/>
        </w:rPr>
        <w:t xml:space="preserve">contribute to by way of team plans and annual performance reviews, but there is little communicated by Library Management regarding vision or mission for the service. </w:t>
      </w:r>
    </w:p>
    <w:p w14:paraId="730D912F" w14:textId="29734B86" w:rsidR="00E316B5" w:rsidRDefault="00E316B5" w:rsidP="00300027">
      <w:pPr>
        <w:spacing w:line="480" w:lineRule="auto"/>
        <w:rPr>
          <w:rFonts w:ascii="Arial" w:eastAsia="Calibri" w:hAnsi="Arial" w:cs="Arial"/>
          <w:sz w:val="24"/>
          <w:szCs w:val="24"/>
        </w:rPr>
      </w:pPr>
    </w:p>
    <w:p w14:paraId="47251564" w14:textId="74B282A1" w:rsidR="00DD4BAC" w:rsidRDefault="00DD4BAC" w:rsidP="00300027">
      <w:pPr>
        <w:spacing w:line="480" w:lineRule="auto"/>
        <w:rPr>
          <w:rFonts w:ascii="Arial" w:eastAsia="Calibri" w:hAnsi="Arial" w:cs="Arial"/>
          <w:sz w:val="24"/>
          <w:szCs w:val="24"/>
        </w:rPr>
      </w:pPr>
    </w:p>
    <w:p w14:paraId="7F4A4A81" w14:textId="601925FB" w:rsidR="00DD4BAC" w:rsidRDefault="00DD4BAC" w:rsidP="00300027">
      <w:pPr>
        <w:spacing w:line="480" w:lineRule="auto"/>
        <w:rPr>
          <w:rFonts w:ascii="Arial" w:eastAsia="Calibri" w:hAnsi="Arial" w:cs="Arial"/>
          <w:sz w:val="24"/>
          <w:szCs w:val="24"/>
        </w:rPr>
      </w:pPr>
    </w:p>
    <w:p w14:paraId="3FD2F669" w14:textId="77777777" w:rsidR="00DD4BAC" w:rsidRPr="00300027" w:rsidRDefault="00DD4BAC" w:rsidP="00300027">
      <w:pPr>
        <w:spacing w:line="480" w:lineRule="auto"/>
        <w:rPr>
          <w:rFonts w:ascii="Arial" w:eastAsia="Calibri" w:hAnsi="Arial" w:cs="Arial"/>
          <w:sz w:val="24"/>
          <w:szCs w:val="24"/>
        </w:rPr>
      </w:pPr>
    </w:p>
    <w:p w14:paraId="3D1A84D2" w14:textId="5BB3DC54" w:rsidR="00300027" w:rsidRDefault="00300027" w:rsidP="00DD4BAC">
      <w:pPr>
        <w:pStyle w:val="Heading1"/>
        <w:rPr>
          <w:rFonts w:eastAsia="Calibri"/>
        </w:rPr>
      </w:pPr>
      <w:bookmarkStart w:id="5" w:name="_Toc59120880"/>
      <w:r w:rsidRPr="00300027">
        <w:rPr>
          <w:rFonts w:eastAsia="Calibri"/>
        </w:rPr>
        <w:t>Existing Customer Care</w:t>
      </w:r>
      <w:bookmarkEnd w:id="5"/>
    </w:p>
    <w:p w14:paraId="1E1868A5" w14:textId="77777777" w:rsidR="00DD4BAC" w:rsidRPr="00DD4BAC" w:rsidRDefault="00DD4BAC" w:rsidP="00DD4BAC"/>
    <w:p w14:paraId="3D664FDF" w14:textId="77777777" w:rsidR="00300027" w:rsidRPr="00300027" w:rsidRDefault="00300027" w:rsidP="00300027">
      <w:pPr>
        <w:spacing w:line="480" w:lineRule="auto"/>
        <w:rPr>
          <w:rFonts w:ascii="Arial" w:eastAsia="Calibri" w:hAnsi="Arial" w:cs="Arial"/>
          <w:sz w:val="24"/>
          <w:szCs w:val="24"/>
        </w:rPr>
      </w:pPr>
      <w:r w:rsidRPr="00300027">
        <w:rPr>
          <w:rFonts w:ascii="Arial" w:eastAsia="Calibri" w:hAnsi="Arial" w:cs="Arial"/>
          <w:sz w:val="24"/>
          <w:szCs w:val="24"/>
        </w:rPr>
        <w:t>The library service offers a range of customer services to the public, including (but not limited to) the following:</w:t>
      </w:r>
    </w:p>
    <w:p w14:paraId="1912E0DA" w14:textId="77777777" w:rsidR="00300027" w:rsidRPr="00300027" w:rsidRDefault="00300027" w:rsidP="00E316B5">
      <w:pPr>
        <w:numPr>
          <w:ilvl w:val="0"/>
          <w:numId w:val="1"/>
        </w:numPr>
        <w:spacing w:line="276" w:lineRule="auto"/>
        <w:rPr>
          <w:rFonts w:ascii="Arial" w:eastAsia="Calibri" w:hAnsi="Arial" w:cs="Arial"/>
          <w:sz w:val="24"/>
          <w:szCs w:val="24"/>
        </w:rPr>
      </w:pPr>
      <w:r w:rsidRPr="00300027">
        <w:rPr>
          <w:rFonts w:ascii="Arial" w:eastAsia="Calibri" w:hAnsi="Arial" w:cs="Arial"/>
          <w:sz w:val="24"/>
          <w:szCs w:val="24"/>
        </w:rPr>
        <w:t xml:space="preserve">Book recommendations and the administration of free book loans and </w:t>
      </w:r>
      <w:proofErr w:type="spellStart"/>
      <w:r w:rsidRPr="00300027">
        <w:rPr>
          <w:rFonts w:ascii="Arial" w:eastAsia="Calibri" w:hAnsi="Arial" w:cs="Arial"/>
          <w:sz w:val="24"/>
          <w:szCs w:val="24"/>
        </w:rPr>
        <w:t>eResources</w:t>
      </w:r>
      <w:proofErr w:type="spellEnd"/>
    </w:p>
    <w:p w14:paraId="0448BF93" w14:textId="77777777" w:rsidR="00300027" w:rsidRPr="00300027" w:rsidRDefault="00300027" w:rsidP="00E316B5">
      <w:pPr>
        <w:numPr>
          <w:ilvl w:val="0"/>
          <w:numId w:val="1"/>
        </w:numPr>
        <w:spacing w:line="276" w:lineRule="auto"/>
        <w:rPr>
          <w:rFonts w:ascii="Arial" w:eastAsia="Calibri" w:hAnsi="Arial" w:cs="Arial"/>
          <w:sz w:val="24"/>
          <w:szCs w:val="24"/>
        </w:rPr>
      </w:pPr>
      <w:r w:rsidRPr="00300027">
        <w:rPr>
          <w:rFonts w:ascii="Arial" w:eastAsia="Calibri" w:hAnsi="Arial" w:cs="Arial"/>
          <w:sz w:val="24"/>
          <w:szCs w:val="24"/>
        </w:rPr>
        <w:t>Free public access computers, and support with digital literacy</w:t>
      </w:r>
    </w:p>
    <w:p w14:paraId="75EA1C9A" w14:textId="77777777" w:rsidR="00300027" w:rsidRPr="00300027" w:rsidRDefault="00300027" w:rsidP="00E316B5">
      <w:pPr>
        <w:numPr>
          <w:ilvl w:val="0"/>
          <w:numId w:val="1"/>
        </w:numPr>
        <w:spacing w:line="276" w:lineRule="auto"/>
        <w:rPr>
          <w:rFonts w:ascii="Arial" w:eastAsia="Calibri" w:hAnsi="Arial" w:cs="Arial"/>
          <w:sz w:val="24"/>
          <w:szCs w:val="24"/>
        </w:rPr>
      </w:pPr>
      <w:r w:rsidRPr="00300027">
        <w:rPr>
          <w:rFonts w:ascii="Arial" w:eastAsia="Calibri" w:hAnsi="Arial" w:cs="Arial"/>
          <w:sz w:val="24"/>
          <w:szCs w:val="24"/>
        </w:rPr>
        <w:t xml:space="preserve">Community events </w:t>
      </w:r>
    </w:p>
    <w:p w14:paraId="3158349C" w14:textId="77777777" w:rsidR="00300027" w:rsidRPr="00300027" w:rsidRDefault="00300027" w:rsidP="00E316B5">
      <w:pPr>
        <w:numPr>
          <w:ilvl w:val="0"/>
          <w:numId w:val="1"/>
        </w:numPr>
        <w:spacing w:line="276" w:lineRule="auto"/>
        <w:rPr>
          <w:rFonts w:ascii="Arial" w:eastAsia="Calibri" w:hAnsi="Arial" w:cs="Arial"/>
          <w:sz w:val="24"/>
          <w:szCs w:val="24"/>
        </w:rPr>
      </w:pPr>
      <w:r w:rsidRPr="00300027">
        <w:rPr>
          <w:rFonts w:ascii="Arial" w:eastAsia="Calibri" w:hAnsi="Arial" w:cs="Arial"/>
          <w:sz w:val="24"/>
          <w:szCs w:val="24"/>
        </w:rPr>
        <w:t>Informal learning opportunities</w:t>
      </w:r>
    </w:p>
    <w:p w14:paraId="1FE71778" w14:textId="77777777" w:rsidR="00300027" w:rsidRPr="00300027" w:rsidRDefault="00300027" w:rsidP="00E316B5">
      <w:pPr>
        <w:numPr>
          <w:ilvl w:val="0"/>
          <w:numId w:val="1"/>
        </w:numPr>
        <w:spacing w:line="276" w:lineRule="auto"/>
        <w:rPr>
          <w:rFonts w:ascii="Arial" w:eastAsia="Calibri" w:hAnsi="Arial" w:cs="Arial"/>
          <w:sz w:val="24"/>
          <w:szCs w:val="24"/>
        </w:rPr>
      </w:pPr>
      <w:r w:rsidRPr="00300027">
        <w:rPr>
          <w:rFonts w:ascii="Arial" w:eastAsia="Calibri" w:hAnsi="Arial" w:cs="Arial"/>
          <w:sz w:val="24"/>
          <w:szCs w:val="24"/>
        </w:rPr>
        <w:t>Children’s activities</w:t>
      </w:r>
    </w:p>
    <w:p w14:paraId="7F7C256A" w14:textId="77777777" w:rsidR="00300027" w:rsidRPr="00300027" w:rsidRDefault="00300027" w:rsidP="00E316B5">
      <w:pPr>
        <w:numPr>
          <w:ilvl w:val="0"/>
          <w:numId w:val="1"/>
        </w:numPr>
        <w:spacing w:line="276" w:lineRule="auto"/>
        <w:rPr>
          <w:rFonts w:ascii="Arial" w:eastAsia="Calibri" w:hAnsi="Arial" w:cs="Arial"/>
          <w:sz w:val="24"/>
          <w:szCs w:val="24"/>
        </w:rPr>
      </w:pPr>
      <w:r w:rsidRPr="00300027">
        <w:rPr>
          <w:rFonts w:ascii="Arial" w:eastAsia="Calibri" w:hAnsi="Arial" w:cs="Arial"/>
          <w:sz w:val="24"/>
          <w:szCs w:val="24"/>
        </w:rPr>
        <w:t>Fostering cultural learning and a love of reading</w:t>
      </w:r>
    </w:p>
    <w:p w14:paraId="58B45701" w14:textId="08AC4871" w:rsidR="00300027" w:rsidRDefault="00300027" w:rsidP="00E316B5">
      <w:pPr>
        <w:numPr>
          <w:ilvl w:val="0"/>
          <w:numId w:val="1"/>
        </w:numPr>
        <w:spacing w:line="276" w:lineRule="auto"/>
        <w:rPr>
          <w:rFonts w:ascii="Arial" w:eastAsia="Calibri" w:hAnsi="Arial" w:cs="Arial"/>
          <w:sz w:val="24"/>
          <w:szCs w:val="24"/>
        </w:rPr>
      </w:pPr>
      <w:r w:rsidRPr="00300027">
        <w:rPr>
          <w:rFonts w:ascii="Arial" w:eastAsia="Calibri" w:hAnsi="Arial" w:cs="Arial"/>
          <w:sz w:val="24"/>
          <w:szCs w:val="24"/>
        </w:rPr>
        <w:t>Mobile Library Service</w:t>
      </w:r>
    </w:p>
    <w:p w14:paraId="5463D517" w14:textId="77777777" w:rsidR="00300027" w:rsidRPr="00300027" w:rsidRDefault="00300027" w:rsidP="0075433E">
      <w:pPr>
        <w:spacing w:line="276" w:lineRule="auto"/>
        <w:rPr>
          <w:rFonts w:ascii="Arial" w:eastAsia="Calibri" w:hAnsi="Arial" w:cs="Arial"/>
          <w:sz w:val="24"/>
          <w:szCs w:val="24"/>
        </w:rPr>
      </w:pPr>
    </w:p>
    <w:p w14:paraId="197AB92D" w14:textId="07D089D7" w:rsidR="00300027" w:rsidRDefault="00300027" w:rsidP="0075433E">
      <w:pPr>
        <w:spacing w:line="480" w:lineRule="auto"/>
        <w:rPr>
          <w:rFonts w:ascii="Arial" w:eastAsia="Calibri" w:hAnsi="Arial" w:cs="Arial"/>
          <w:sz w:val="24"/>
          <w:szCs w:val="24"/>
        </w:rPr>
      </w:pPr>
      <w:r w:rsidRPr="00300027">
        <w:rPr>
          <w:rFonts w:ascii="Arial" w:eastAsia="Calibri" w:hAnsi="Arial" w:cs="Arial"/>
          <w:sz w:val="24"/>
          <w:szCs w:val="24"/>
        </w:rPr>
        <w:t xml:space="preserve">Until the onset of the pandemic, Powys Libraries have been considered a third place, separate from work and home environments but a unique social environment centred around community </w:t>
      </w:r>
      <w:r w:rsidR="003878CB">
        <w:rPr>
          <w:rFonts w:ascii="Arial" w:eastAsia="Calibri" w:hAnsi="Arial" w:cs="Arial"/>
          <w:sz w:val="24"/>
          <w:szCs w:val="24"/>
        </w:rPr>
        <w:t>(</w:t>
      </w:r>
      <w:proofErr w:type="spellStart"/>
      <w:r w:rsidR="003878CB">
        <w:rPr>
          <w:rFonts w:ascii="Arial" w:eastAsia="Calibri" w:hAnsi="Arial" w:cs="Arial"/>
          <w:sz w:val="24"/>
          <w:szCs w:val="24"/>
        </w:rPr>
        <w:t>Elmborg</w:t>
      </w:r>
      <w:proofErr w:type="spellEnd"/>
      <w:r w:rsidR="003878CB">
        <w:rPr>
          <w:rFonts w:ascii="Arial" w:eastAsia="Calibri" w:hAnsi="Arial" w:cs="Arial"/>
          <w:sz w:val="24"/>
          <w:szCs w:val="24"/>
        </w:rPr>
        <w:t xml:space="preserve">, 2011). </w:t>
      </w:r>
      <w:r w:rsidRPr="00300027">
        <w:rPr>
          <w:rFonts w:ascii="Arial" w:eastAsia="Calibri" w:hAnsi="Arial" w:cs="Arial"/>
          <w:sz w:val="24"/>
          <w:szCs w:val="24"/>
        </w:rPr>
        <w:t xml:space="preserve">Customers have largely been catered to through in-person services, </w:t>
      </w:r>
      <w:r w:rsidR="001E25F9">
        <w:rPr>
          <w:rFonts w:ascii="Arial" w:eastAsia="Calibri" w:hAnsi="Arial" w:cs="Arial"/>
          <w:sz w:val="24"/>
          <w:szCs w:val="24"/>
        </w:rPr>
        <w:t xml:space="preserve">through </w:t>
      </w:r>
      <w:r w:rsidR="00E966C7">
        <w:rPr>
          <w:rFonts w:ascii="Arial" w:eastAsia="Calibri" w:hAnsi="Arial" w:cs="Arial"/>
          <w:sz w:val="24"/>
          <w:szCs w:val="24"/>
        </w:rPr>
        <w:t xml:space="preserve">frontline enquiry services and in-house community activities, </w:t>
      </w:r>
      <w:r w:rsidRPr="00300027">
        <w:rPr>
          <w:rFonts w:ascii="Arial" w:eastAsia="Calibri" w:hAnsi="Arial" w:cs="Arial"/>
          <w:sz w:val="24"/>
          <w:szCs w:val="24"/>
        </w:rPr>
        <w:t>and in more recent years also through the availability of eBooks and online library catalogue access. These customers are varied in terms of demographics and socio-economic background – the library is a place for everyone.</w:t>
      </w:r>
    </w:p>
    <w:p w14:paraId="6644C376" w14:textId="7E4DD505" w:rsidR="000325AE" w:rsidRDefault="00DA5973" w:rsidP="0075433E">
      <w:pPr>
        <w:spacing w:line="480" w:lineRule="auto"/>
        <w:rPr>
          <w:rFonts w:ascii="Arial" w:eastAsia="Calibri" w:hAnsi="Arial" w:cs="Arial"/>
          <w:sz w:val="24"/>
          <w:szCs w:val="24"/>
        </w:rPr>
      </w:pPr>
      <w:r>
        <w:rPr>
          <w:rFonts w:ascii="Arial" w:eastAsia="Calibri" w:hAnsi="Arial" w:cs="Arial"/>
          <w:sz w:val="24"/>
          <w:szCs w:val="24"/>
        </w:rPr>
        <w:t xml:space="preserve">These services have been </w:t>
      </w:r>
      <w:r w:rsidR="003423C9">
        <w:rPr>
          <w:rFonts w:ascii="Arial" w:eastAsia="Calibri" w:hAnsi="Arial" w:cs="Arial"/>
          <w:sz w:val="24"/>
          <w:szCs w:val="24"/>
        </w:rPr>
        <w:t xml:space="preserve">significantly disrupted – the mobile library service is unable to operate </w:t>
      </w:r>
      <w:r w:rsidR="006216B6">
        <w:rPr>
          <w:rFonts w:ascii="Arial" w:eastAsia="Calibri" w:hAnsi="Arial" w:cs="Arial"/>
          <w:sz w:val="24"/>
          <w:szCs w:val="24"/>
        </w:rPr>
        <w:t xml:space="preserve">which increases the vulnerability of socially isolated customers, </w:t>
      </w:r>
      <w:r w:rsidR="002F5C6D">
        <w:rPr>
          <w:rFonts w:ascii="Arial" w:eastAsia="Calibri" w:hAnsi="Arial" w:cs="Arial"/>
          <w:sz w:val="24"/>
          <w:szCs w:val="24"/>
        </w:rPr>
        <w:t>and the cessation of in-house activities has left a hole for many members of the community.</w:t>
      </w:r>
    </w:p>
    <w:p w14:paraId="0AF22717" w14:textId="77777777" w:rsidR="00DD4BAC" w:rsidRDefault="00DD4BAC" w:rsidP="0075433E">
      <w:pPr>
        <w:spacing w:line="480" w:lineRule="auto"/>
        <w:rPr>
          <w:rFonts w:ascii="Arial" w:eastAsia="Calibri" w:hAnsi="Arial" w:cs="Arial"/>
          <w:sz w:val="24"/>
          <w:szCs w:val="24"/>
        </w:rPr>
      </w:pPr>
    </w:p>
    <w:p w14:paraId="141EB7D6" w14:textId="669EAE7C" w:rsidR="00300027" w:rsidRDefault="00300027" w:rsidP="00DD4BAC">
      <w:pPr>
        <w:pStyle w:val="Heading1"/>
        <w:rPr>
          <w:rFonts w:eastAsia="Calibri"/>
        </w:rPr>
      </w:pPr>
      <w:bookmarkStart w:id="6" w:name="_Toc59120881"/>
      <w:r w:rsidRPr="00300027">
        <w:rPr>
          <w:rFonts w:eastAsia="Calibri"/>
        </w:rPr>
        <w:t>Context</w:t>
      </w:r>
      <w:bookmarkEnd w:id="6"/>
    </w:p>
    <w:p w14:paraId="7098C122" w14:textId="77777777" w:rsidR="00DD4BAC" w:rsidRPr="00DD4BAC" w:rsidRDefault="00DD4BAC" w:rsidP="00DD4BAC"/>
    <w:p w14:paraId="7FA024EC" w14:textId="6B9CC0EF" w:rsidR="00AD10E3" w:rsidRDefault="00300027" w:rsidP="0075433E">
      <w:pPr>
        <w:spacing w:line="480" w:lineRule="auto"/>
        <w:rPr>
          <w:rFonts w:ascii="Arial" w:eastAsia="Calibri" w:hAnsi="Arial" w:cs="Arial"/>
          <w:sz w:val="24"/>
          <w:szCs w:val="24"/>
        </w:rPr>
      </w:pPr>
      <w:r w:rsidRPr="00300027">
        <w:rPr>
          <w:rFonts w:ascii="Arial" w:eastAsia="Calibri" w:hAnsi="Arial" w:cs="Arial"/>
          <w:sz w:val="24"/>
          <w:szCs w:val="24"/>
        </w:rPr>
        <w:t>The library service has traditionally operated under the general constraints of local government, that being silo working and bureaucratic red tape, and general difficulties that come from the “wicked” problems that befall the public sector (</w:t>
      </w:r>
      <w:proofErr w:type="spellStart"/>
      <w:r w:rsidRPr="00300027">
        <w:rPr>
          <w:rFonts w:ascii="Arial" w:eastAsia="Calibri" w:hAnsi="Arial" w:cs="Arial"/>
          <w:sz w:val="24"/>
          <w:szCs w:val="24"/>
        </w:rPr>
        <w:t>Rittel</w:t>
      </w:r>
      <w:proofErr w:type="spellEnd"/>
      <w:r w:rsidRPr="00300027">
        <w:rPr>
          <w:rFonts w:ascii="Arial" w:eastAsia="Calibri" w:hAnsi="Arial" w:cs="Arial"/>
          <w:sz w:val="24"/>
          <w:szCs w:val="24"/>
        </w:rPr>
        <w:t xml:space="preserve"> &amp; Webber, 1973). Ongoing advancements in technology and general uncertainty in a VUCA world make change a necessary part of working life, and it is essential that any transformation within the library service is adaptable to changing priorities. </w:t>
      </w:r>
      <w:r w:rsidR="00A873B9">
        <w:rPr>
          <w:rFonts w:ascii="Arial" w:eastAsia="Calibri" w:hAnsi="Arial" w:cs="Arial"/>
          <w:sz w:val="24"/>
          <w:szCs w:val="24"/>
        </w:rPr>
        <w:t>Choosing the right strategic tools in the public sector</w:t>
      </w:r>
      <w:r w:rsidR="00281058">
        <w:rPr>
          <w:rFonts w:ascii="Arial" w:eastAsia="Calibri" w:hAnsi="Arial" w:cs="Arial"/>
          <w:sz w:val="24"/>
          <w:szCs w:val="24"/>
        </w:rPr>
        <w:t xml:space="preserve"> is </w:t>
      </w:r>
      <w:r w:rsidR="00D411AB">
        <w:rPr>
          <w:rFonts w:ascii="Arial" w:eastAsia="Calibri" w:hAnsi="Arial" w:cs="Arial"/>
          <w:sz w:val="24"/>
          <w:szCs w:val="24"/>
        </w:rPr>
        <w:t xml:space="preserve">difficult. </w:t>
      </w:r>
      <w:r w:rsidR="00FB0109">
        <w:rPr>
          <w:rFonts w:ascii="Arial" w:eastAsia="Calibri" w:hAnsi="Arial" w:cs="Arial"/>
          <w:sz w:val="24"/>
          <w:szCs w:val="24"/>
        </w:rPr>
        <w:t xml:space="preserve">For years, </w:t>
      </w:r>
      <w:r w:rsidR="00D81F56">
        <w:rPr>
          <w:rFonts w:ascii="Arial" w:eastAsia="Calibri" w:hAnsi="Arial" w:cs="Arial"/>
          <w:sz w:val="24"/>
          <w:szCs w:val="24"/>
        </w:rPr>
        <w:t xml:space="preserve">a Public Administration approach was taken to the management of projects in government, and </w:t>
      </w:r>
      <w:r w:rsidR="008E5732">
        <w:rPr>
          <w:rFonts w:ascii="Arial" w:eastAsia="Calibri" w:hAnsi="Arial" w:cs="Arial"/>
          <w:sz w:val="24"/>
          <w:szCs w:val="24"/>
        </w:rPr>
        <w:t xml:space="preserve">only since the introduction of </w:t>
      </w:r>
      <w:r w:rsidR="001F2AC9">
        <w:rPr>
          <w:rFonts w:ascii="Arial" w:eastAsia="Calibri" w:hAnsi="Arial" w:cs="Arial"/>
          <w:sz w:val="24"/>
          <w:szCs w:val="24"/>
        </w:rPr>
        <w:t xml:space="preserve">the </w:t>
      </w:r>
      <w:r w:rsidR="008E5732">
        <w:rPr>
          <w:rFonts w:ascii="Arial" w:eastAsia="Calibri" w:hAnsi="Arial" w:cs="Arial"/>
          <w:sz w:val="24"/>
          <w:szCs w:val="24"/>
        </w:rPr>
        <w:t xml:space="preserve">New Public Management </w:t>
      </w:r>
      <w:r w:rsidR="001F2AC9">
        <w:rPr>
          <w:rFonts w:ascii="Arial" w:eastAsia="Calibri" w:hAnsi="Arial" w:cs="Arial"/>
          <w:sz w:val="24"/>
          <w:szCs w:val="24"/>
        </w:rPr>
        <w:t xml:space="preserve">model in the </w:t>
      </w:r>
      <w:r w:rsidR="00151808">
        <w:rPr>
          <w:rFonts w:ascii="Arial" w:eastAsia="Calibri" w:hAnsi="Arial" w:cs="Arial"/>
          <w:sz w:val="24"/>
          <w:szCs w:val="24"/>
        </w:rPr>
        <w:t>1980s</w:t>
      </w:r>
      <w:r w:rsidR="00D411AB">
        <w:rPr>
          <w:rFonts w:ascii="Arial" w:eastAsia="Calibri" w:hAnsi="Arial" w:cs="Arial"/>
          <w:sz w:val="24"/>
          <w:szCs w:val="24"/>
        </w:rPr>
        <w:t xml:space="preserve"> </w:t>
      </w:r>
      <w:r w:rsidR="001F2AC9">
        <w:rPr>
          <w:rFonts w:ascii="Arial" w:eastAsia="Calibri" w:hAnsi="Arial" w:cs="Arial"/>
          <w:sz w:val="24"/>
          <w:szCs w:val="24"/>
        </w:rPr>
        <w:t xml:space="preserve">did </w:t>
      </w:r>
      <w:r w:rsidR="00126DCA">
        <w:rPr>
          <w:rFonts w:ascii="Arial" w:eastAsia="Calibri" w:hAnsi="Arial" w:cs="Arial"/>
          <w:sz w:val="24"/>
          <w:szCs w:val="24"/>
        </w:rPr>
        <w:t xml:space="preserve">leaders and </w:t>
      </w:r>
      <w:r w:rsidR="008A7964">
        <w:rPr>
          <w:rFonts w:ascii="Arial" w:eastAsia="Calibri" w:hAnsi="Arial" w:cs="Arial"/>
          <w:sz w:val="24"/>
          <w:szCs w:val="24"/>
        </w:rPr>
        <w:t>policymakers</w:t>
      </w:r>
      <w:r w:rsidR="00126DCA">
        <w:rPr>
          <w:rFonts w:ascii="Arial" w:eastAsia="Calibri" w:hAnsi="Arial" w:cs="Arial"/>
          <w:sz w:val="24"/>
          <w:szCs w:val="24"/>
        </w:rPr>
        <w:t xml:space="preserve"> move towards adopting</w:t>
      </w:r>
      <w:r w:rsidR="009D2CE3">
        <w:rPr>
          <w:rFonts w:ascii="Arial" w:eastAsia="Calibri" w:hAnsi="Arial" w:cs="Arial"/>
          <w:sz w:val="24"/>
          <w:szCs w:val="24"/>
        </w:rPr>
        <w:t xml:space="preserve"> more business-orientated methods for </w:t>
      </w:r>
      <w:r w:rsidR="008A7964">
        <w:rPr>
          <w:rFonts w:ascii="Arial" w:eastAsia="Calibri" w:hAnsi="Arial" w:cs="Arial"/>
          <w:sz w:val="24"/>
          <w:szCs w:val="24"/>
        </w:rPr>
        <w:t>management</w:t>
      </w:r>
      <w:r w:rsidR="00DF035C">
        <w:rPr>
          <w:rFonts w:ascii="Arial" w:eastAsia="Calibri" w:hAnsi="Arial" w:cs="Arial"/>
          <w:sz w:val="24"/>
          <w:szCs w:val="24"/>
        </w:rPr>
        <w:t xml:space="preserve"> which often are</w:t>
      </w:r>
      <w:r w:rsidR="00DA1F9A">
        <w:rPr>
          <w:rFonts w:ascii="Arial" w:eastAsia="Calibri" w:hAnsi="Arial" w:cs="Arial"/>
          <w:sz w:val="24"/>
          <w:szCs w:val="24"/>
        </w:rPr>
        <w:t xml:space="preserve"> not</w:t>
      </w:r>
      <w:r w:rsidR="00DF035C">
        <w:rPr>
          <w:rFonts w:ascii="Arial" w:eastAsia="Calibri" w:hAnsi="Arial" w:cs="Arial"/>
          <w:sz w:val="24"/>
          <w:szCs w:val="24"/>
        </w:rPr>
        <w:t xml:space="preserve"> fit for purpose</w:t>
      </w:r>
      <w:r w:rsidR="00EA36A6">
        <w:rPr>
          <w:rFonts w:ascii="Arial" w:eastAsia="Calibri" w:hAnsi="Arial" w:cs="Arial"/>
          <w:sz w:val="24"/>
          <w:szCs w:val="24"/>
        </w:rPr>
        <w:t xml:space="preserve">. </w:t>
      </w:r>
      <w:r w:rsidR="00CA6C93">
        <w:rPr>
          <w:rFonts w:ascii="Arial" w:eastAsia="Calibri" w:hAnsi="Arial" w:cs="Arial"/>
          <w:sz w:val="24"/>
          <w:szCs w:val="24"/>
        </w:rPr>
        <w:t xml:space="preserve">As we progress, </w:t>
      </w:r>
      <w:r w:rsidR="007E552E">
        <w:rPr>
          <w:rFonts w:ascii="Arial" w:eastAsia="Calibri" w:hAnsi="Arial" w:cs="Arial"/>
          <w:sz w:val="24"/>
          <w:szCs w:val="24"/>
        </w:rPr>
        <w:t>Alford</w:t>
      </w:r>
      <w:r w:rsidR="0093483E">
        <w:rPr>
          <w:rFonts w:ascii="Arial" w:eastAsia="Calibri" w:hAnsi="Arial" w:cs="Arial"/>
          <w:sz w:val="24"/>
          <w:szCs w:val="24"/>
        </w:rPr>
        <w:t xml:space="preserve"> &amp; </w:t>
      </w:r>
      <w:proofErr w:type="spellStart"/>
      <w:r w:rsidR="0093483E">
        <w:rPr>
          <w:rFonts w:ascii="Arial" w:eastAsia="Calibri" w:hAnsi="Arial" w:cs="Arial"/>
          <w:sz w:val="24"/>
          <w:szCs w:val="24"/>
        </w:rPr>
        <w:t>Greve</w:t>
      </w:r>
      <w:proofErr w:type="spellEnd"/>
      <w:r w:rsidR="00241E47">
        <w:rPr>
          <w:rFonts w:ascii="Arial" w:eastAsia="Calibri" w:hAnsi="Arial" w:cs="Arial"/>
          <w:sz w:val="24"/>
          <w:szCs w:val="24"/>
        </w:rPr>
        <w:t xml:space="preserve"> (</w:t>
      </w:r>
      <w:r w:rsidR="0093483E">
        <w:rPr>
          <w:rFonts w:ascii="Arial" w:eastAsia="Calibri" w:hAnsi="Arial" w:cs="Arial"/>
          <w:sz w:val="24"/>
          <w:szCs w:val="24"/>
        </w:rPr>
        <w:t>2017)</w:t>
      </w:r>
      <w:r w:rsidR="00241E47">
        <w:rPr>
          <w:rFonts w:ascii="Arial" w:eastAsia="Calibri" w:hAnsi="Arial" w:cs="Arial"/>
          <w:sz w:val="24"/>
          <w:szCs w:val="24"/>
        </w:rPr>
        <w:t xml:space="preserve"> </w:t>
      </w:r>
      <w:r w:rsidR="009503BA">
        <w:rPr>
          <w:rFonts w:ascii="Arial" w:eastAsia="Calibri" w:hAnsi="Arial" w:cs="Arial"/>
          <w:sz w:val="24"/>
          <w:szCs w:val="24"/>
        </w:rPr>
        <w:t xml:space="preserve">argue that strategy in the public sector </w:t>
      </w:r>
      <w:r w:rsidR="00D85391">
        <w:rPr>
          <w:rFonts w:ascii="Arial" w:eastAsia="Calibri" w:hAnsi="Arial" w:cs="Arial"/>
          <w:sz w:val="24"/>
          <w:szCs w:val="24"/>
        </w:rPr>
        <w:t xml:space="preserve">is now </w:t>
      </w:r>
      <w:r w:rsidR="00982F92">
        <w:rPr>
          <w:rFonts w:ascii="Arial" w:eastAsia="Calibri" w:hAnsi="Arial" w:cs="Arial"/>
          <w:sz w:val="24"/>
          <w:szCs w:val="24"/>
        </w:rPr>
        <w:t xml:space="preserve">moving away from corporate planning models to a more </w:t>
      </w:r>
      <w:r w:rsidR="00953743">
        <w:rPr>
          <w:rFonts w:ascii="Arial" w:eastAsia="Calibri" w:hAnsi="Arial" w:cs="Arial"/>
          <w:sz w:val="24"/>
          <w:szCs w:val="24"/>
        </w:rPr>
        <w:t xml:space="preserve">inclusive approach to addressing </w:t>
      </w:r>
      <w:r w:rsidR="00DA1F9A">
        <w:rPr>
          <w:rFonts w:ascii="Arial" w:eastAsia="Calibri" w:hAnsi="Arial" w:cs="Arial"/>
          <w:sz w:val="24"/>
          <w:szCs w:val="24"/>
        </w:rPr>
        <w:t>customer needs</w:t>
      </w:r>
      <w:r w:rsidR="0059394C">
        <w:rPr>
          <w:rFonts w:ascii="Arial" w:eastAsia="Calibri" w:hAnsi="Arial" w:cs="Arial"/>
          <w:sz w:val="24"/>
          <w:szCs w:val="24"/>
        </w:rPr>
        <w:t>, working with multiple stakeholders and outside organisations to solve complex problems and create public value</w:t>
      </w:r>
      <w:r w:rsidR="00562607">
        <w:rPr>
          <w:rFonts w:ascii="Arial" w:eastAsia="Calibri" w:hAnsi="Arial" w:cs="Arial"/>
          <w:sz w:val="24"/>
          <w:szCs w:val="24"/>
        </w:rPr>
        <w:t>. In</w:t>
      </w:r>
      <w:r w:rsidR="00131011">
        <w:rPr>
          <w:rFonts w:ascii="Arial" w:eastAsia="Calibri" w:hAnsi="Arial" w:cs="Arial"/>
          <w:sz w:val="24"/>
          <w:szCs w:val="24"/>
        </w:rPr>
        <w:t xml:space="preserve"> Powys Libraries this would seem like a reasonable approach to take, </w:t>
      </w:r>
      <w:r w:rsidR="00EF4B27">
        <w:rPr>
          <w:rFonts w:ascii="Arial" w:eastAsia="Calibri" w:hAnsi="Arial" w:cs="Arial"/>
          <w:sz w:val="24"/>
          <w:szCs w:val="24"/>
        </w:rPr>
        <w:t>where various stakeholders are represented</w:t>
      </w:r>
      <w:r w:rsidR="000D78C0">
        <w:rPr>
          <w:rFonts w:ascii="Arial" w:eastAsia="Calibri" w:hAnsi="Arial" w:cs="Arial"/>
          <w:sz w:val="24"/>
          <w:szCs w:val="24"/>
        </w:rPr>
        <w:t xml:space="preserve">, and partnership working is increasingly relied upon </w:t>
      </w:r>
      <w:proofErr w:type="gramStart"/>
      <w:r w:rsidR="004E6273">
        <w:rPr>
          <w:rFonts w:ascii="Arial" w:eastAsia="Calibri" w:hAnsi="Arial" w:cs="Arial"/>
          <w:sz w:val="24"/>
          <w:szCs w:val="24"/>
        </w:rPr>
        <w:t>in order to</w:t>
      </w:r>
      <w:proofErr w:type="gramEnd"/>
      <w:r w:rsidR="004E6273">
        <w:rPr>
          <w:rFonts w:ascii="Arial" w:eastAsia="Calibri" w:hAnsi="Arial" w:cs="Arial"/>
          <w:sz w:val="24"/>
          <w:szCs w:val="24"/>
        </w:rPr>
        <w:t xml:space="preserve"> function effectively in the face of diminishing resources.</w:t>
      </w:r>
      <w:r w:rsidR="00A348BB">
        <w:rPr>
          <w:rFonts w:ascii="Arial" w:eastAsia="Calibri" w:hAnsi="Arial" w:cs="Arial"/>
          <w:sz w:val="24"/>
          <w:szCs w:val="24"/>
        </w:rPr>
        <w:t xml:space="preserve"> </w:t>
      </w:r>
      <w:r w:rsidR="005B53AE">
        <w:rPr>
          <w:rFonts w:ascii="Arial" w:eastAsia="Calibri" w:hAnsi="Arial" w:cs="Arial"/>
          <w:sz w:val="24"/>
          <w:szCs w:val="24"/>
        </w:rPr>
        <w:t>Rose &amp; Cray (</w:t>
      </w:r>
      <w:r w:rsidR="00562139">
        <w:rPr>
          <w:rFonts w:ascii="Arial" w:eastAsia="Calibri" w:hAnsi="Arial" w:cs="Arial"/>
          <w:sz w:val="24"/>
          <w:szCs w:val="24"/>
        </w:rPr>
        <w:t xml:space="preserve">2010) </w:t>
      </w:r>
      <w:r w:rsidR="001A39A7">
        <w:rPr>
          <w:rFonts w:ascii="Arial" w:eastAsia="Calibri" w:hAnsi="Arial" w:cs="Arial"/>
          <w:sz w:val="24"/>
          <w:szCs w:val="24"/>
        </w:rPr>
        <w:t xml:space="preserve">advise a combination of approaches when </w:t>
      </w:r>
      <w:r w:rsidR="00FA2F7D">
        <w:rPr>
          <w:rFonts w:ascii="Arial" w:eastAsia="Calibri" w:hAnsi="Arial" w:cs="Arial"/>
          <w:sz w:val="24"/>
          <w:szCs w:val="24"/>
        </w:rPr>
        <w:t>forming public sector strategy</w:t>
      </w:r>
      <w:r w:rsidR="000C6BE6">
        <w:rPr>
          <w:rFonts w:ascii="Arial" w:eastAsia="Calibri" w:hAnsi="Arial" w:cs="Arial"/>
          <w:sz w:val="24"/>
          <w:szCs w:val="24"/>
        </w:rPr>
        <w:t xml:space="preserve">, and caution against too rigid a strategy in such a complex setting. </w:t>
      </w:r>
      <w:r w:rsidR="00C21E37">
        <w:rPr>
          <w:rFonts w:ascii="Arial" w:eastAsia="Calibri" w:hAnsi="Arial" w:cs="Arial"/>
          <w:sz w:val="24"/>
          <w:szCs w:val="24"/>
        </w:rPr>
        <w:t xml:space="preserve">Combining a deliberate approach with a more emergent approach to </w:t>
      </w:r>
      <w:r w:rsidR="00CB3E28">
        <w:rPr>
          <w:rFonts w:ascii="Arial" w:eastAsia="Calibri" w:hAnsi="Arial" w:cs="Arial"/>
          <w:sz w:val="24"/>
          <w:szCs w:val="24"/>
        </w:rPr>
        <w:t xml:space="preserve">strategic planning, where a balance of </w:t>
      </w:r>
      <w:r w:rsidR="00292056">
        <w:rPr>
          <w:rFonts w:ascii="Arial" w:eastAsia="Calibri" w:hAnsi="Arial" w:cs="Arial"/>
          <w:sz w:val="24"/>
          <w:szCs w:val="24"/>
        </w:rPr>
        <w:t xml:space="preserve">a clear framework can complement </w:t>
      </w:r>
      <w:r w:rsidR="00707142">
        <w:rPr>
          <w:rFonts w:ascii="Arial" w:eastAsia="Calibri" w:hAnsi="Arial" w:cs="Arial"/>
          <w:sz w:val="24"/>
          <w:szCs w:val="24"/>
        </w:rPr>
        <w:t>a more flexible</w:t>
      </w:r>
      <w:r w:rsidR="00697078">
        <w:rPr>
          <w:rFonts w:ascii="Arial" w:eastAsia="Calibri" w:hAnsi="Arial" w:cs="Arial"/>
          <w:sz w:val="24"/>
          <w:szCs w:val="24"/>
        </w:rPr>
        <w:t xml:space="preserve">, emergent view where strategy can change. </w:t>
      </w:r>
    </w:p>
    <w:p w14:paraId="71C8D746" w14:textId="6E855E0D" w:rsidR="006B5911" w:rsidRDefault="00316070" w:rsidP="00DD4BAC">
      <w:pPr>
        <w:pStyle w:val="Heading1"/>
        <w:rPr>
          <w:rFonts w:eastAsia="Calibri"/>
        </w:rPr>
      </w:pPr>
      <w:bookmarkStart w:id="7" w:name="_Toc59120882"/>
      <w:r>
        <w:rPr>
          <w:rFonts w:eastAsia="Calibri"/>
        </w:rPr>
        <w:t xml:space="preserve">Public Value </w:t>
      </w:r>
      <w:r w:rsidR="00D54B0F">
        <w:rPr>
          <w:rFonts w:eastAsia="Calibri"/>
        </w:rPr>
        <w:t xml:space="preserve">and Competition </w:t>
      </w:r>
      <w:r>
        <w:rPr>
          <w:rFonts w:eastAsia="Calibri"/>
        </w:rPr>
        <w:t>in Powys Libraries</w:t>
      </w:r>
      <w:bookmarkEnd w:id="7"/>
    </w:p>
    <w:p w14:paraId="0D761E40" w14:textId="77777777" w:rsidR="00DD4BAC" w:rsidRPr="00DD4BAC" w:rsidRDefault="00DD4BAC" w:rsidP="00DD4BAC"/>
    <w:p w14:paraId="04044B2A" w14:textId="11315DD9" w:rsidR="004D34AD" w:rsidRDefault="004D34AD" w:rsidP="0075433E">
      <w:pPr>
        <w:spacing w:line="480" w:lineRule="auto"/>
        <w:rPr>
          <w:rFonts w:ascii="Arial" w:eastAsia="Calibri" w:hAnsi="Arial" w:cs="Arial"/>
          <w:sz w:val="24"/>
          <w:szCs w:val="24"/>
        </w:rPr>
      </w:pPr>
      <w:r>
        <w:rPr>
          <w:rFonts w:ascii="Arial" w:eastAsia="Calibri" w:hAnsi="Arial" w:cs="Arial"/>
          <w:sz w:val="24"/>
          <w:szCs w:val="24"/>
        </w:rPr>
        <w:t xml:space="preserve">When deciding on strategy, it is important to be aware of the concept of public value in </w:t>
      </w:r>
      <w:r w:rsidR="001B4C84">
        <w:rPr>
          <w:rFonts w:ascii="Arial" w:eastAsia="Calibri" w:hAnsi="Arial" w:cs="Arial"/>
          <w:sz w:val="24"/>
          <w:szCs w:val="24"/>
        </w:rPr>
        <w:t>local government. Moore</w:t>
      </w:r>
      <w:r w:rsidR="00E871EC">
        <w:rPr>
          <w:rFonts w:ascii="Arial" w:eastAsia="Calibri" w:hAnsi="Arial" w:cs="Arial"/>
          <w:sz w:val="24"/>
          <w:szCs w:val="24"/>
        </w:rPr>
        <w:t xml:space="preserve"> (1995) </w:t>
      </w:r>
      <w:r w:rsidR="003A09F7">
        <w:rPr>
          <w:rFonts w:ascii="Arial" w:eastAsia="Calibri" w:hAnsi="Arial" w:cs="Arial"/>
          <w:sz w:val="24"/>
          <w:szCs w:val="24"/>
        </w:rPr>
        <w:t xml:space="preserve">established the concept </w:t>
      </w:r>
      <w:proofErr w:type="gramStart"/>
      <w:r w:rsidR="007C09FA">
        <w:rPr>
          <w:rFonts w:ascii="Arial" w:eastAsia="Calibri" w:hAnsi="Arial" w:cs="Arial"/>
          <w:sz w:val="24"/>
          <w:szCs w:val="24"/>
        </w:rPr>
        <w:t>in order to</w:t>
      </w:r>
      <w:proofErr w:type="gramEnd"/>
      <w:r w:rsidR="007C09FA">
        <w:rPr>
          <w:rFonts w:ascii="Arial" w:eastAsia="Calibri" w:hAnsi="Arial" w:cs="Arial"/>
          <w:sz w:val="24"/>
          <w:szCs w:val="24"/>
        </w:rPr>
        <w:t xml:space="preserve"> make the </w:t>
      </w:r>
      <w:r w:rsidR="00B236B0">
        <w:rPr>
          <w:rFonts w:ascii="Arial" w:eastAsia="Calibri" w:hAnsi="Arial" w:cs="Arial"/>
          <w:sz w:val="24"/>
          <w:szCs w:val="24"/>
        </w:rPr>
        <w:t xml:space="preserve">distinction </w:t>
      </w:r>
      <w:r w:rsidR="007C09FA">
        <w:rPr>
          <w:rFonts w:ascii="Arial" w:eastAsia="Calibri" w:hAnsi="Arial" w:cs="Arial"/>
          <w:sz w:val="24"/>
          <w:szCs w:val="24"/>
        </w:rPr>
        <w:t xml:space="preserve">between </w:t>
      </w:r>
      <w:r w:rsidR="004F0812">
        <w:rPr>
          <w:rFonts w:ascii="Arial" w:eastAsia="Calibri" w:hAnsi="Arial" w:cs="Arial"/>
          <w:sz w:val="24"/>
          <w:szCs w:val="24"/>
        </w:rPr>
        <w:t xml:space="preserve">the </w:t>
      </w:r>
      <w:r w:rsidR="00354CE2">
        <w:rPr>
          <w:rFonts w:ascii="Arial" w:eastAsia="Calibri" w:hAnsi="Arial" w:cs="Arial"/>
          <w:sz w:val="24"/>
          <w:szCs w:val="24"/>
        </w:rPr>
        <w:t xml:space="preserve">management of services or products that provides </w:t>
      </w:r>
      <w:r w:rsidR="004F0812">
        <w:rPr>
          <w:rFonts w:ascii="Arial" w:eastAsia="Calibri" w:hAnsi="Arial" w:cs="Arial"/>
          <w:sz w:val="24"/>
          <w:szCs w:val="24"/>
        </w:rPr>
        <w:t xml:space="preserve">benefits to the stakeholder in public services, </w:t>
      </w:r>
      <w:r w:rsidR="00354CE2">
        <w:rPr>
          <w:rFonts w:ascii="Arial" w:eastAsia="Calibri" w:hAnsi="Arial" w:cs="Arial"/>
          <w:sz w:val="24"/>
          <w:szCs w:val="24"/>
        </w:rPr>
        <w:t>as opposed to the profit-driven</w:t>
      </w:r>
      <w:r w:rsidR="00132A90">
        <w:rPr>
          <w:rFonts w:ascii="Arial" w:eastAsia="Calibri" w:hAnsi="Arial" w:cs="Arial"/>
          <w:sz w:val="24"/>
          <w:szCs w:val="24"/>
        </w:rPr>
        <w:t xml:space="preserve"> products and services that benefit </w:t>
      </w:r>
      <w:r w:rsidR="00532F29">
        <w:rPr>
          <w:rFonts w:ascii="Arial" w:eastAsia="Calibri" w:hAnsi="Arial" w:cs="Arial"/>
          <w:sz w:val="24"/>
          <w:szCs w:val="24"/>
        </w:rPr>
        <w:t xml:space="preserve">shareholders in a private industry setting. </w:t>
      </w:r>
      <w:r w:rsidR="00C4297E">
        <w:rPr>
          <w:rFonts w:ascii="Arial" w:eastAsia="Calibri" w:hAnsi="Arial" w:cs="Arial"/>
          <w:sz w:val="24"/>
          <w:szCs w:val="24"/>
        </w:rPr>
        <w:t xml:space="preserve">In Powys Libraries, </w:t>
      </w:r>
      <w:r w:rsidR="004B21C7">
        <w:rPr>
          <w:rFonts w:ascii="Arial" w:eastAsia="Calibri" w:hAnsi="Arial" w:cs="Arial"/>
          <w:sz w:val="24"/>
          <w:szCs w:val="24"/>
        </w:rPr>
        <w:t xml:space="preserve">services that </w:t>
      </w:r>
      <w:r w:rsidR="00865958">
        <w:rPr>
          <w:rFonts w:ascii="Arial" w:eastAsia="Calibri" w:hAnsi="Arial" w:cs="Arial"/>
          <w:sz w:val="24"/>
          <w:szCs w:val="24"/>
        </w:rPr>
        <w:t xml:space="preserve">are offered are provided for the good of the communities they serve, </w:t>
      </w:r>
      <w:r w:rsidR="00825A96">
        <w:rPr>
          <w:rFonts w:ascii="Arial" w:eastAsia="Calibri" w:hAnsi="Arial" w:cs="Arial"/>
          <w:sz w:val="24"/>
          <w:szCs w:val="24"/>
        </w:rPr>
        <w:t>where customers are taxpaying residents and businesses</w:t>
      </w:r>
      <w:r w:rsidR="00DE5F64">
        <w:rPr>
          <w:rFonts w:ascii="Arial" w:eastAsia="Calibri" w:hAnsi="Arial" w:cs="Arial"/>
          <w:sz w:val="24"/>
          <w:szCs w:val="24"/>
        </w:rPr>
        <w:t xml:space="preserve">, and expect efficiency and value for money in the way that library provision is offered. By contrast, </w:t>
      </w:r>
      <w:r w:rsidR="006B238C">
        <w:rPr>
          <w:rFonts w:ascii="Arial" w:eastAsia="Calibri" w:hAnsi="Arial" w:cs="Arial"/>
          <w:sz w:val="24"/>
          <w:szCs w:val="24"/>
        </w:rPr>
        <w:t>the private sector is</w:t>
      </w:r>
      <w:r w:rsidR="008E7B54">
        <w:rPr>
          <w:rFonts w:ascii="Arial" w:eastAsia="Calibri" w:hAnsi="Arial" w:cs="Arial"/>
          <w:sz w:val="24"/>
          <w:szCs w:val="24"/>
        </w:rPr>
        <w:t xml:space="preserve"> led by self-interest and adding value that brings benefits to the firm itself. </w:t>
      </w:r>
      <w:r w:rsidR="007D7674">
        <w:rPr>
          <w:rFonts w:ascii="Arial" w:eastAsia="Calibri" w:hAnsi="Arial" w:cs="Arial"/>
          <w:sz w:val="24"/>
          <w:szCs w:val="24"/>
        </w:rPr>
        <w:t>Business will st</w:t>
      </w:r>
      <w:r w:rsidR="001A31A0">
        <w:rPr>
          <w:rFonts w:ascii="Arial" w:eastAsia="Calibri" w:hAnsi="Arial" w:cs="Arial"/>
          <w:sz w:val="24"/>
          <w:szCs w:val="24"/>
        </w:rPr>
        <w:t>r</w:t>
      </w:r>
      <w:r w:rsidR="007D7674">
        <w:rPr>
          <w:rFonts w:ascii="Arial" w:eastAsia="Calibri" w:hAnsi="Arial" w:cs="Arial"/>
          <w:sz w:val="24"/>
          <w:szCs w:val="24"/>
        </w:rPr>
        <w:t>ive to add value to position themselves in mar</w:t>
      </w:r>
      <w:r w:rsidR="005F4285">
        <w:rPr>
          <w:rFonts w:ascii="Arial" w:eastAsia="Calibri" w:hAnsi="Arial" w:cs="Arial"/>
          <w:sz w:val="24"/>
          <w:szCs w:val="24"/>
        </w:rPr>
        <w:t xml:space="preserve">kets </w:t>
      </w:r>
      <w:proofErr w:type="gramStart"/>
      <w:r w:rsidR="005F4285">
        <w:rPr>
          <w:rFonts w:ascii="Arial" w:eastAsia="Calibri" w:hAnsi="Arial" w:cs="Arial"/>
          <w:sz w:val="24"/>
          <w:szCs w:val="24"/>
        </w:rPr>
        <w:t>so as to</w:t>
      </w:r>
      <w:proofErr w:type="gramEnd"/>
      <w:r w:rsidR="005F4285">
        <w:rPr>
          <w:rFonts w:ascii="Arial" w:eastAsia="Calibri" w:hAnsi="Arial" w:cs="Arial"/>
          <w:sz w:val="24"/>
          <w:szCs w:val="24"/>
        </w:rPr>
        <w:t xml:space="preserve"> achieve competitive advantage and increase profits, but there is no such driver in the library service</w:t>
      </w:r>
      <w:r w:rsidR="006E407C">
        <w:rPr>
          <w:rFonts w:ascii="Arial" w:eastAsia="Calibri" w:hAnsi="Arial" w:cs="Arial"/>
          <w:sz w:val="24"/>
          <w:szCs w:val="24"/>
        </w:rPr>
        <w:t xml:space="preserve"> (</w:t>
      </w:r>
      <w:r w:rsidR="00DC4AE7">
        <w:rPr>
          <w:rFonts w:ascii="Arial" w:eastAsia="Calibri" w:hAnsi="Arial" w:cs="Arial"/>
          <w:sz w:val="24"/>
          <w:szCs w:val="24"/>
        </w:rPr>
        <w:t xml:space="preserve">Matthews &amp; Shulman, </w:t>
      </w:r>
      <w:r w:rsidR="006E407C">
        <w:rPr>
          <w:rFonts w:ascii="Arial" w:eastAsia="Calibri" w:hAnsi="Arial" w:cs="Arial"/>
          <w:sz w:val="24"/>
          <w:szCs w:val="24"/>
        </w:rPr>
        <w:t>2005)</w:t>
      </w:r>
      <w:r w:rsidR="005F4285">
        <w:rPr>
          <w:rFonts w:ascii="Arial" w:eastAsia="Calibri" w:hAnsi="Arial" w:cs="Arial"/>
          <w:sz w:val="24"/>
          <w:szCs w:val="24"/>
        </w:rPr>
        <w:t xml:space="preserve">. </w:t>
      </w:r>
      <w:r w:rsidR="00DC6476">
        <w:rPr>
          <w:rFonts w:ascii="Arial" w:eastAsia="Calibri" w:hAnsi="Arial" w:cs="Arial"/>
          <w:sz w:val="24"/>
          <w:szCs w:val="24"/>
        </w:rPr>
        <w:t xml:space="preserve">A public library is expected </w:t>
      </w:r>
      <w:r w:rsidR="00852543">
        <w:rPr>
          <w:rFonts w:ascii="Arial" w:eastAsia="Calibri" w:hAnsi="Arial" w:cs="Arial"/>
          <w:sz w:val="24"/>
          <w:szCs w:val="24"/>
        </w:rPr>
        <w:t xml:space="preserve">to exit because it is a statutory requirement, </w:t>
      </w:r>
      <w:r w:rsidR="00F972C0">
        <w:rPr>
          <w:rFonts w:ascii="Arial" w:eastAsia="Calibri" w:hAnsi="Arial" w:cs="Arial"/>
          <w:sz w:val="24"/>
          <w:szCs w:val="24"/>
        </w:rPr>
        <w:t xml:space="preserve">and until </w:t>
      </w:r>
      <w:r w:rsidR="001A31A0">
        <w:rPr>
          <w:rFonts w:ascii="Arial" w:eastAsia="Calibri" w:hAnsi="Arial" w:cs="Arial"/>
          <w:sz w:val="24"/>
          <w:szCs w:val="24"/>
        </w:rPr>
        <w:t xml:space="preserve">recent years there has been no need for them to compete. </w:t>
      </w:r>
    </w:p>
    <w:p w14:paraId="348249F6" w14:textId="55806AA6" w:rsidR="00940130" w:rsidRDefault="00827581" w:rsidP="0075433E">
      <w:pPr>
        <w:spacing w:line="480" w:lineRule="auto"/>
        <w:rPr>
          <w:rFonts w:ascii="Arial" w:eastAsia="Calibri" w:hAnsi="Arial" w:cs="Arial"/>
          <w:sz w:val="24"/>
          <w:szCs w:val="24"/>
        </w:rPr>
      </w:pPr>
      <w:r>
        <w:rPr>
          <w:rFonts w:ascii="Arial" w:eastAsia="Calibri" w:hAnsi="Arial" w:cs="Arial"/>
          <w:sz w:val="24"/>
          <w:szCs w:val="24"/>
        </w:rPr>
        <w:t>The situation will inevitably need to change.</w:t>
      </w:r>
      <w:r w:rsidR="009C5980">
        <w:rPr>
          <w:rFonts w:ascii="Arial" w:eastAsia="Calibri" w:hAnsi="Arial" w:cs="Arial"/>
          <w:sz w:val="24"/>
          <w:szCs w:val="24"/>
        </w:rPr>
        <w:t xml:space="preserve"> As customers increasingly turn to </w:t>
      </w:r>
      <w:r w:rsidR="002D2AE3">
        <w:rPr>
          <w:rFonts w:ascii="Arial" w:eastAsia="Calibri" w:hAnsi="Arial" w:cs="Arial"/>
          <w:sz w:val="24"/>
          <w:szCs w:val="24"/>
        </w:rPr>
        <w:t>alternative ways to access information,</w:t>
      </w:r>
      <w:r w:rsidR="00AC68F2">
        <w:rPr>
          <w:rFonts w:ascii="Arial" w:eastAsia="Calibri" w:hAnsi="Arial" w:cs="Arial"/>
          <w:sz w:val="24"/>
          <w:szCs w:val="24"/>
        </w:rPr>
        <w:t xml:space="preserve"> </w:t>
      </w:r>
      <w:r w:rsidR="002D2AE3">
        <w:rPr>
          <w:rFonts w:ascii="Arial" w:eastAsia="Calibri" w:hAnsi="Arial" w:cs="Arial"/>
          <w:sz w:val="24"/>
          <w:szCs w:val="24"/>
        </w:rPr>
        <w:t>t</w:t>
      </w:r>
      <w:r w:rsidR="00AC68F2">
        <w:rPr>
          <w:rFonts w:ascii="Arial" w:eastAsia="Calibri" w:hAnsi="Arial" w:cs="Arial"/>
          <w:sz w:val="24"/>
          <w:szCs w:val="24"/>
        </w:rPr>
        <w:t>he library service will need to refocus its efforts</w:t>
      </w:r>
      <w:r w:rsidR="002D2AE3">
        <w:rPr>
          <w:rFonts w:ascii="Arial" w:eastAsia="Calibri" w:hAnsi="Arial" w:cs="Arial"/>
          <w:sz w:val="24"/>
          <w:szCs w:val="24"/>
        </w:rPr>
        <w:t xml:space="preserve"> and reposition</w:t>
      </w:r>
      <w:r w:rsidR="00AC68F2">
        <w:rPr>
          <w:rFonts w:ascii="Arial" w:eastAsia="Calibri" w:hAnsi="Arial" w:cs="Arial"/>
          <w:sz w:val="24"/>
          <w:szCs w:val="24"/>
        </w:rPr>
        <w:t xml:space="preserve"> </w:t>
      </w:r>
      <w:r w:rsidR="004A6362">
        <w:rPr>
          <w:rFonts w:ascii="Arial" w:eastAsia="Calibri" w:hAnsi="Arial" w:cs="Arial"/>
          <w:sz w:val="24"/>
          <w:szCs w:val="24"/>
        </w:rPr>
        <w:t xml:space="preserve">if it is to </w:t>
      </w:r>
      <w:r w:rsidR="001E1C73">
        <w:rPr>
          <w:rFonts w:ascii="Arial" w:eastAsia="Calibri" w:hAnsi="Arial" w:cs="Arial"/>
          <w:sz w:val="24"/>
          <w:szCs w:val="24"/>
        </w:rPr>
        <w:t xml:space="preserve">retain its existing customer base and attract a new audience. </w:t>
      </w:r>
      <w:r w:rsidR="00CE1E37">
        <w:rPr>
          <w:rFonts w:ascii="Arial" w:eastAsia="Calibri" w:hAnsi="Arial" w:cs="Arial"/>
          <w:sz w:val="24"/>
          <w:szCs w:val="24"/>
        </w:rPr>
        <w:t>Traditional models for competitive strategy exist,</w:t>
      </w:r>
      <w:r w:rsidR="008E126E">
        <w:rPr>
          <w:rFonts w:ascii="Arial" w:eastAsia="Calibri" w:hAnsi="Arial" w:cs="Arial"/>
          <w:sz w:val="24"/>
          <w:szCs w:val="24"/>
        </w:rPr>
        <w:t xml:space="preserve"> one of the most well-known being Porter’s </w:t>
      </w:r>
      <w:r w:rsidR="00CC703C">
        <w:rPr>
          <w:rFonts w:ascii="Arial" w:eastAsia="Calibri" w:hAnsi="Arial" w:cs="Arial"/>
          <w:sz w:val="24"/>
          <w:szCs w:val="24"/>
        </w:rPr>
        <w:t xml:space="preserve">Five Forces Model (Porter, </w:t>
      </w:r>
      <w:r w:rsidR="00E47695">
        <w:rPr>
          <w:rFonts w:ascii="Arial" w:eastAsia="Calibri" w:hAnsi="Arial" w:cs="Arial"/>
          <w:sz w:val="24"/>
          <w:szCs w:val="24"/>
        </w:rPr>
        <w:t xml:space="preserve">1979). Though this model still holds up well, detractors have </w:t>
      </w:r>
      <w:r w:rsidR="00973E74">
        <w:rPr>
          <w:rFonts w:ascii="Arial" w:eastAsia="Calibri" w:hAnsi="Arial" w:cs="Arial"/>
          <w:sz w:val="24"/>
          <w:szCs w:val="24"/>
        </w:rPr>
        <w:t xml:space="preserve">commented on the static nature of the framework, </w:t>
      </w:r>
      <w:r w:rsidR="00C107D3">
        <w:rPr>
          <w:rFonts w:ascii="Arial" w:eastAsia="Calibri" w:hAnsi="Arial" w:cs="Arial"/>
          <w:sz w:val="24"/>
          <w:szCs w:val="24"/>
        </w:rPr>
        <w:t xml:space="preserve">when </w:t>
      </w:r>
      <w:proofErr w:type="gramStart"/>
      <w:r w:rsidR="00C107D3">
        <w:rPr>
          <w:rFonts w:ascii="Arial" w:eastAsia="Calibri" w:hAnsi="Arial" w:cs="Arial"/>
          <w:sz w:val="24"/>
          <w:szCs w:val="24"/>
        </w:rPr>
        <w:t>in reality the</w:t>
      </w:r>
      <w:proofErr w:type="gramEnd"/>
      <w:r w:rsidR="00C107D3">
        <w:rPr>
          <w:rFonts w:ascii="Arial" w:eastAsia="Calibri" w:hAnsi="Arial" w:cs="Arial"/>
          <w:sz w:val="24"/>
          <w:szCs w:val="24"/>
        </w:rPr>
        <w:t xml:space="preserve"> competitive environment changes</w:t>
      </w:r>
      <w:r w:rsidR="00267DB5">
        <w:rPr>
          <w:rFonts w:ascii="Arial" w:eastAsia="Calibri" w:hAnsi="Arial" w:cs="Arial"/>
          <w:sz w:val="24"/>
          <w:szCs w:val="24"/>
        </w:rPr>
        <w:t xml:space="preserve"> (Lynch, 2018)</w:t>
      </w:r>
      <w:r w:rsidR="00C107D3">
        <w:rPr>
          <w:rFonts w:ascii="Arial" w:eastAsia="Calibri" w:hAnsi="Arial" w:cs="Arial"/>
          <w:sz w:val="24"/>
          <w:szCs w:val="24"/>
        </w:rPr>
        <w:t>.</w:t>
      </w:r>
      <w:r w:rsidR="004B6DA4">
        <w:rPr>
          <w:rFonts w:ascii="Arial" w:eastAsia="Calibri" w:hAnsi="Arial" w:cs="Arial"/>
          <w:sz w:val="24"/>
          <w:szCs w:val="24"/>
        </w:rPr>
        <w:t xml:space="preserve"> </w:t>
      </w:r>
      <w:r w:rsidR="002D7A18">
        <w:rPr>
          <w:rFonts w:ascii="Arial" w:eastAsia="Calibri" w:hAnsi="Arial" w:cs="Arial"/>
          <w:sz w:val="24"/>
          <w:szCs w:val="24"/>
        </w:rPr>
        <w:t xml:space="preserve">Criticism too about the lack of priority </w:t>
      </w:r>
      <w:r w:rsidR="004E2B21">
        <w:rPr>
          <w:rFonts w:ascii="Arial" w:eastAsia="Calibri" w:hAnsi="Arial" w:cs="Arial"/>
          <w:sz w:val="24"/>
          <w:szCs w:val="24"/>
        </w:rPr>
        <w:t>given to the power of customers (buyers)</w:t>
      </w:r>
      <w:r w:rsidR="00AF5238">
        <w:rPr>
          <w:rFonts w:ascii="Arial" w:eastAsia="Calibri" w:hAnsi="Arial" w:cs="Arial"/>
          <w:sz w:val="24"/>
          <w:szCs w:val="24"/>
        </w:rPr>
        <w:t>, and from a</w:t>
      </w:r>
      <w:r w:rsidR="00F04DA3">
        <w:rPr>
          <w:rFonts w:ascii="Arial" w:eastAsia="Calibri" w:hAnsi="Arial" w:cs="Arial"/>
          <w:sz w:val="24"/>
          <w:szCs w:val="24"/>
        </w:rPr>
        <w:t xml:space="preserve"> library perspective</w:t>
      </w:r>
      <w:r w:rsidR="00C04DE2">
        <w:rPr>
          <w:rFonts w:ascii="Arial" w:eastAsia="Calibri" w:hAnsi="Arial" w:cs="Arial"/>
          <w:sz w:val="24"/>
          <w:szCs w:val="24"/>
        </w:rPr>
        <w:t xml:space="preserve">, more emphasis would be placed on the customer. Current thinking leans </w:t>
      </w:r>
      <w:r w:rsidR="00D179CD">
        <w:rPr>
          <w:rFonts w:ascii="Arial" w:eastAsia="Calibri" w:hAnsi="Arial" w:cs="Arial"/>
          <w:sz w:val="24"/>
          <w:szCs w:val="24"/>
        </w:rPr>
        <w:t>towards</w:t>
      </w:r>
      <w:r w:rsidR="00CD3793">
        <w:rPr>
          <w:rFonts w:ascii="Arial" w:eastAsia="Calibri" w:hAnsi="Arial" w:cs="Arial"/>
          <w:sz w:val="24"/>
          <w:szCs w:val="24"/>
        </w:rPr>
        <w:t xml:space="preserve"> Blue Ocean Strategy</w:t>
      </w:r>
      <w:r w:rsidR="001B1659">
        <w:rPr>
          <w:rFonts w:ascii="Arial" w:eastAsia="Calibri" w:hAnsi="Arial" w:cs="Arial"/>
          <w:sz w:val="24"/>
          <w:szCs w:val="24"/>
        </w:rPr>
        <w:t xml:space="preserve"> (Blue Ocean, 2020)</w:t>
      </w:r>
      <w:r w:rsidR="00B2706B">
        <w:rPr>
          <w:rFonts w:ascii="Arial" w:eastAsia="Calibri" w:hAnsi="Arial" w:cs="Arial"/>
          <w:sz w:val="24"/>
          <w:szCs w:val="24"/>
        </w:rPr>
        <w:t xml:space="preserve"> which </w:t>
      </w:r>
      <w:r w:rsidR="00DE710F">
        <w:rPr>
          <w:rFonts w:ascii="Arial" w:eastAsia="Calibri" w:hAnsi="Arial" w:cs="Arial"/>
          <w:sz w:val="24"/>
          <w:szCs w:val="24"/>
        </w:rPr>
        <w:t xml:space="preserve">focuses on </w:t>
      </w:r>
      <w:proofErr w:type="gramStart"/>
      <w:r w:rsidR="00DE710F">
        <w:rPr>
          <w:rFonts w:ascii="Arial" w:eastAsia="Calibri" w:hAnsi="Arial" w:cs="Arial"/>
          <w:sz w:val="24"/>
          <w:szCs w:val="24"/>
        </w:rPr>
        <w:t>opening up</w:t>
      </w:r>
      <w:proofErr w:type="gramEnd"/>
      <w:r w:rsidR="00DE710F">
        <w:rPr>
          <w:rFonts w:ascii="Arial" w:eastAsia="Calibri" w:hAnsi="Arial" w:cs="Arial"/>
          <w:sz w:val="24"/>
          <w:szCs w:val="24"/>
        </w:rPr>
        <w:t xml:space="preserve"> new markets, as opposed to posi</w:t>
      </w:r>
      <w:r w:rsidR="002B6B41">
        <w:rPr>
          <w:rFonts w:ascii="Arial" w:eastAsia="Calibri" w:hAnsi="Arial" w:cs="Arial"/>
          <w:sz w:val="24"/>
          <w:szCs w:val="24"/>
        </w:rPr>
        <w:t xml:space="preserve">tioning in existing markets. </w:t>
      </w:r>
      <w:r w:rsidR="0087154B">
        <w:rPr>
          <w:rFonts w:ascii="Arial" w:eastAsia="Calibri" w:hAnsi="Arial" w:cs="Arial"/>
          <w:sz w:val="24"/>
          <w:szCs w:val="24"/>
        </w:rPr>
        <w:t>Kong et al (</w:t>
      </w:r>
      <w:r w:rsidR="00B603BB">
        <w:rPr>
          <w:rFonts w:ascii="Arial" w:eastAsia="Calibri" w:hAnsi="Arial" w:cs="Arial"/>
          <w:sz w:val="24"/>
          <w:szCs w:val="24"/>
        </w:rPr>
        <w:t>2018)</w:t>
      </w:r>
      <w:r w:rsidR="00720AA5">
        <w:rPr>
          <w:rFonts w:ascii="Arial" w:eastAsia="Calibri" w:hAnsi="Arial" w:cs="Arial"/>
          <w:sz w:val="24"/>
          <w:szCs w:val="24"/>
        </w:rPr>
        <w:t xml:space="preserve"> suggest a Blue Ocean approach to </w:t>
      </w:r>
      <w:r w:rsidR="009D346C">
        <w:rPr>
          <w:rFonts w:ascii="Arial" w:eastAsia="Calibri" w:hAnsi="Arial" w:cs="Arial"/>
          <w:sz w:val="24"/>
          <w:szCs w:val="24"/>
        </w:rPr>
        <w:t>creating value innovation in the public sector</w:t>
      </w:r>
      <w:r w:rsidR="00770CD6">
        <w:rPr>
          <w:rFonts w:ascii="Arial" w:eastAsia="Calibri" w:hAnsi="Arial" w:cs="Arial"/>
          <w:sz w:val="24"/>
          <w:szCs w:val="24"/>
        </w:rPr>
        <w:t xml:space="preserve">, driving strategy that focuses on technology and innovation to improve </w:t>
      </w:r>
      <w:r w:rsidR="00522F01">
        <w:rPr>
          <w:rFonts w:ascii="Arial" w:eastAsia="Calibri" w:hAnsi="Arial" w:cs="Arial"/>
          <w:sz w:val="24"/>
          <w:szCs w:val="24"/>
        </w:rPr>
        <w:t xml:space="preserve">efficiency and productivity. </w:t>
      </w:r>
      <w:r w:rsidR="008D4F46">
        <w:rPr>
          <w:rFonts w:ascii="Arial" w:eastAsia="Calibri" w:hAnsi="Arial" w:cs="Arial"/>
          <w:sz w:val="24"/>
          <w:szCs w:val="24"/>
        </w:rPr>
        <w:t xml:space="preserve">As an organisation that needs to move rapidly out of traditional practices, blue ocean thinking </w:t>
      </w:r>
      <w:r w:rsidR="0046177E">
        <w:rPr>
          <w:rFonts w:ascii="Arial" w:eastAsia="Calibri" w:hAnsi="Arial" w:cs="Arial"/>
          <w:sz w:val="24"/>
          <w:szCs w:val="24"/>
        </w:rPr>
        <w:t xml:space="preserve">is a </w:t>
      </w:r>
      <w:r w:rsidR="00355169">
        <w:rPr>
          <w:rFonts w:ascii="Arial" w:eastAsia="Calibri" w:hAnsi="Arial" w:cs="Arial"/>
          <w:sz w:val="24"/>
          <w:szCs w:val="24"/>
        </w:rPr>
        <w:t>useful way of exploring new possibilities.</w:t>
      </w:r>
    </w:p>
    <w:p w14:paraId="5E64211E" w14:textId="70C302DE" w:rsidR="00355169" w:rsidRDefault="00DC2CDE" w:rsidP="0075433E">
      <w:pPr>
        <w:spacing w:line="480" w:lineRule="auto"/>
        <w:rPr>
          <w:rFonts w:ascii="Arial" w:eastAsia="Calibri" w:hAnsi="Arial" w:cs="Arial"/>
          <w:sz w:val="24"/>
          <w:szCs w:val="24"/>
        </w:rPr>
      </w:pPr>
      <w:r>
        <w:rPr>
          <w:rFonts w:ascii="Arial" w:eastAsia="Calibri" w:hAnsi="Arial" w:cs="Arial"/>
          <w:sz w:val="24"/>
          <w:szCs w:val="24"/>
        </w:rPr>
        <w:t>Of course</w:t>
      </w:r>
      <w:r w:rsidR="00BE5248">
        <w:rPr>
          <w:rFonts w:ascii="Arial" w:eastAsia="Calibri" w:hAnsi="Arial" w:cs="Arial"/>
          <w:sz w:val="24"/>
          <w:szCs w:val="24"/>
        </w:rPr>
        <w:t>,</w:t>
      </w:r>
      <w:r>
        <w:rPr>
          <w:rFonts w:ascii="Arial" w:eastAsia="Calibri" w:hAnsi="Arial" w:cs="Arial"/>
          <w:sz w:val="24"/>
          <w:szCs w:val="24"/>
        </w:rPr>
        <w:t xml:space="preserve"> to consider new possibilities, the customer</w:t>
      </w:r>
      <w:r w:rsidR="00BE5248">
        <w:rPr>
          <w:rFonts w:ascii="Arial" w:eastAsia="Calibri" w:hAnsi="Arial" w:cs="Arial"/>
          <w:sz w:val="24"/>
          <w:szCs w:val="24"/>
        </w:rPr>
        <w:t xml:space="preserve"> </w:t>
      </w:r>
      <w:r w:rsidR="001F5A00">
        <w:rPr>
          <w:rFonts w:ascii="Arial" w:eastAsia="Calibri" w:hAnsi="Arial" w:cs="Arial"/>
          <w:sz w:val="24"/>
          <w:szCs w:val="24"/>
        </w:rPr>
        <w:t>base must first be identified.</w:t>
      </w:r>
      <w:r w:rsidR="00B92585">
        <w:rPr>
          <w:rFonts w:ascii="Arial" w:eastAsia="Calibri" w:hAnsi="Arial" w:cs="Arial"/>
          <w:sz w:val="24"/>
          <w:szCs w:val="24"/>
        </w:rPr>
        <w:t xml:space="preserve"> One</w:t>
      </w:r>
      <w:r w:rsidR="00D66A90">
        <w:rPr>
          <w:rFonts w:ascii="Arial" w:eastAsia="Calibri" w:hAnsi="Arial" w:cs="Arial"/>
          <w:sz w:val="24"/>
          <w:szCs w:val="24"/>
        </w:rPr>
        <w:t xml:space="preserve"> Blue Ocean tool that </w:t>
      </w:r>
      <w:r w:rsidR="005F2C1D">
        <w:rPr>
          <w:rFonts w:ascii="Arial" w:eastAsia="Calibri" w:hAnsi="Arial" w:cs="Arial"/>
          <w:sz w:val="24"/>
          <w:szCs w:val="24"/>
        </w:rPr>
        <w:t>can be used to provide an overview</w:t>
      </w:r>
      <w:r w:rsidR="00771DE1">
        <w:rPr>
          <w:rFonts w:ascii="Arial" w:eastAsia="Calibri" w:hAnsi="Arial" w:cs="Arial"/>
          <w:sz w:val="24"/>
          <w:szCs w:val="24"/>
        </w:rPr>
        <w:t xml:space="preserve"> of the current, and potential, customer base is the </w:t>
      </w:r>
      <w:r w:rsidR="00C94E8C">
        <w:rPr>
          <w:rFonts w:ascii="Arial" w:eastAsia="Calibri" w:hAnsi="Arial" w:cs="Arial"/>
          <w:sz w:val="24"/>
          <w:szCs w:val="24"/>
        </w:rPr>
        <w:t>3</w:t>
      </w:r>
      <w:r w:rsidR="00E60E20">
        <w:rPr>
          <w:rFonts w:ascii="Arial" w:eastAsia="Calibri" w:hAnsi="Arial" w:cs="Arial"/>
          <w:sz w:val="24"/>
          <w:szCs w:val="24"/>
        </w:rPr>
        <w:t xml:space="preserve"> Tiers of Noncustomers</w:t>
      </w:r>
      <w:r w:rsidR="00E86FE6">
        <w:rPr>
          <w:rFonts w:ascii="Arial" w:eastAsia="Calibri" w:hAnsi="Arial" w:cs="Arial"/>
          <w:sz w:val="24"/>
          <w:szCs w:val="24"/>
        </w:rPr>
        <w:t xml:space="preserve"> model</w:t>
      </w:r>
      <w:r w:rsidR="00E60E20">
        <w:rPr>
          <w:rFonts w:ascii="Arial" w:eastAsia="Calibri" w:hAnsi="Arial" w:cs="Arial"/>
          <w:sz w:val="24"/>
          <w:szCs w:val="24"/>
        </w:rPr>
        <w:t>. An analysis</w:t>
      </w:r>
      <w:r w:rsidR="00C94E8C">
        <w:rPr>
          <w:rFonts w:ascii="Arial" w:eastAsia="Calibri" w:hAnsi="Arial" w:cs="Arial"/>
          <w:sz w:val="24"/>
          <w:szCs w:val="24"/>
        </w:rPr>
        <w:t xml:space="preserve"> of </w:t>
      </w:r>
      <w:r w:rsidR="00E8359B">
        <w:rPr>
          <w:rFonts w:ascii="Arial" w:eastAsia="Calibri" w:hAnsi="Arial" w:cs="Arial"/>
          <w:sz w:val="24"/>
          <w:szCs w:val="24"/>
        </w:rPr>
        <w:t xml:space="preserve">Powys Libraries’ customers can be seen in </w:t>
      </w:r>
      <w:r w:rsidR="003C6048" w:rsidRPr="003C6048">
        <w:rPr>
          <w:rFonts w:ascii="Arial" w:eastAsia="Calibri" w:hAnsi="Arial" w:cs="Arial"/>
          <w:b/>
          <w:bCs/>
          <w:sz w:val="24"/>
          <w:szCs w:val="24"/>
        </w:rPr>
        <w:t>Appendix 2</w:t>
      </w:r>
      <w:r w:rsidR="003C6048">
        <w:rPr>
          <w:rFonts w:ascii="Arial" w:eastAsia="Calibri" w:hAnsi="Arial" w:cs="Arial"/>
          <w:b/>
          <w:bCs/>
          <w:sz w:val="24"/>
          <w:szCs w:val="24"/>
        </w:rPr>
        <w:t>.</w:t>
      </w:r>
    </w:p>
    <w:p w14:paraId="0EDCA568" w14:textId="3BF8D776" w:rsidR="00E55D79" w:rsidRDefault="00737B01" w:rsidP="00BE5248">
      <w:pPr>
        <w:spacing w:line="480" w:lineRule="auto"/>
        <w:rPr>
          <w:rFonts w:ascii="Arial" w:eastAsia="Calibri" w:hAnsi="Arial" w:cs="Arial"/>
          <w:sz w:val="24"/>
          <w:szCs w:val="24"/>
        </w:rPr>
      </w:pPr>
      <w:r>
        <w:rPr>
          <w:rFonts w:ascii="Arial" w:eastAsia="Calibri" w:hAnsi="Arial" w:cs="Arial"/>
          <w:sz w:val="24"/>
          <w:szCs w:val="24"/>
        </w:rPr>
        <w:t xml:space="preserve">The results show a </w:t>
      </w:r>
      <w:r w:rsidR="005D53C0">
        <w:rPr>
          <w:rFonts w:ascii="Arial" w:eastAsia="Calibri" w:hAnsi="Arial" w:cs="Arial"/>
          <w:sz w:val="24"/>
          <w:szCs w:val="24"/>
        </w:rPr>
        <w:t xml:space="preserve">real risk of losing a significant </w:t>
      </w:r>
      <w:r w:rsidR="00D8344D">
        <w:rPr>
          <w:rFonts w:ascii="Arial" w:eastAsia="Calibri" w:hAnsi="Arial" w:cs="Arial"/>
          <w:sz w:val="24"/>
          <w:szCs w:val="24"/>
        </w:rPr>
        <w:t>number</w:t>
      </w:r>
      <w:r w:rsidR="005D53C0">
        <w:rPr>
          <w:rFonts w:ascii="Arial" w:eastAsia="Calibri" w:hAnsi="Arial" w:cs="Arial"/>
          <w:sz w:val="24"/>
          <w:szCs w:val="24"/>
        </w:rPr>
        <w:t xml:space="preserve"> of existing customers</w:t>
      </w:r>
      <w:r w:rsidR="003929C1">
        <w:rPr>
          <w:rFonts w:ascii="Arial" w:eastAsia="Calibri" w:hAnsi="Arial" w:cs="Arial"/>
          <w:sz w:val="24"/>
          <w:szCs w:val="24"/>
        </w:rPr>
        <w:t xml:space="preserve">, which is a </w:t>
      </w:r>
      <w:r w:rsidR="00186DC3">
        <w:rPr>
          <w:rFonts w:ascii="Arial" w:eastAsia="Calibri" w:hAnsi="Arial" w:cs="Arial"/>
          <w:sz w:val="24"/>
          <w:szCs w:val="24"/>
        </w:rPr>
        <w:t xml:space="preserve">threat </w:t>
      </w:r>
      <w:r w:rsidR="003929C1">
        <w:rPr>
          <w:rFonts w:ascii="Arial" w:eastAsia="Calibri" w:hAnsi="Arial" w:cs="Arial"/>
          <w:sz w:val="24"/>
          <w:szCs w:val="24"/>
        </w:rPr>
        <w:t>that will need to be prioritised</w:t>
      </w:r>
      <w:r w:rsidR="00186DC3">
        <w:rPr>
          <w:rFonts w:ascii="Arial" w:eastAsia="Calibri" w:hAnsi="Arial" w:cs="Arial"/>
          <w:sz w:val="24"/>
          <w:szCs w:val="24"/>
        </w:rPr>
        <w:t xml:space="preserve"> and managed</w:t>
      </w:r>
      <w:r w:rsidR="003929C1">
        <w:rPr>
          <w:rFonts w:ascii="Arial" w:eastAsia="Calibri" w:hAnsi="Arial" w:cs="Arial"/>
          <w:sz w:val="24"/>
          <w:szCs w:val="24"/>
        </w:rPr>
        <w:t xml:space="preserve"> before </w:t>
      </w:r>
      <w:r w:rsidR="00F7632F">
        <w:rPr>
          <w:rFonts w:ascii="Arial" w:eastAsia="Calibri" w:hAnsi="Arial" w:cs="Arial"/>
          <w:sz w:val="24"/>
          <w:szCs w:val="24"/>
        </w:rPr>
        <w:t xml:space="preserve">these customers disappear. Interestingly, both Tier 2 and Tier 3 </w:t>
      </w:r>
      <w:r w:rsidR="00A1207D">
        <w:rPr>
          <w:rFonts w:ascii="Arial" w:eastAsia="Calibri" w:hAnsi="Arial" w:cs="Arial"/>
          <w:sz w:val="24"/>
          <w:szCs w:val="24"/>
        </w:rPr>
        <w:t>highlight groups that could be potential customers: the library service has more to offer non-readers that books</w:t>
      </w:r>
      <w:r w:rsidR="00B72DA5">
        <w:rPr>
          <w:rFonts w:ascii="Arial" w:eastAsia="Calibri" w:hAnsi="Arial" w:cs="Arial"/>
          <w:sz w:val="24"/>
          <w:szCs w:val="24"/>
        </w:rPr>
        <w:t>; marketing to those who have perhaps never visited would be beneficial, as would the marketing of the extensive range of</w:t>
      </w:r>
      <w:r w:rsidR="00F12062">
        <w:rPr>
          <w:rFonts w:ascii="Arial" w:eastAsia="Calibri" w:hAnsi="Arial" w:cs="Arial"/>
          <w:sz w:val="24"/>
          <w:szCs w:val="24"/>
        </w:rPr>
        <w:t xml:space="preserve"> activities and facilities that are </w:t>
      </w:r>
      <w:r w:rsidR="00E45B6C">
        <w:rPr>
          <w:rFonts w:ascii="Arial" w:eastAsia="Calibri" w:hAnsi="Arial" w:cs="Arial"/>
          <w:sz w:val="24"/>
          <w:szCs w:val="24"/>
        </w:rPr>
        <w:t xml:space="preserve">available; outreach using a volunteer network could be feasible in </w:t>
      </w:r>
      <w:r w:rsidR="00C52727">
        <w:rPr>
          <w:rFonts w:ascii="Arial" w:eastAsia="Calibri" w:hAnsi="Arial" w:cs="Arial"/>
          <w:sz w:val="24"/>
          <w:szCs w:val="24"/>
        </w:rPr>
        <w:t>for those people to whom libraries are inaccessible.</w:t>
      </w:r>
    </w:p>
    <w:p w14:paraId="30373192" w14:textId="4B02F268" w:rsidR="00BE5248" w:rsidRDefault="00BE5248" w:rsidP="00DD4BAC">
      <w:pPr>
        <w:pStyle w:val="Heading1"/>
        <w:rPr>
          <w:rFonts w:eastAsia="Calibri"/>
        </w:rPr>
      </w:pPr>
      <w:bookmarkStart w:id="8" w:name="_Toc59120883"/>
      <w:r w:rsidRPr="00BE5248">
        <w:rPr>
          <w:rFonts w:eastAsia="Calibri"/>
        </w:rPr>
        <w:t>Library Stakeholders</w:t>
      </w:r>
      <w:bookmarkEnd w:id="8"/>
    </w:p>
    <w:p w14:paraId="4B1A5ECA" w14:textId="77777777" w:rsidR="00DD4BAC" w:rsidRPr="00DD4BAC" w:rsidRDefault="00DD4BAC" w:rsidP="00DD4BAC"/>
    <w:p w14:paraId="734AD82B" w14:textId="6FBD20F0" w:rsidR="00DD4BAC" w:rsidRDefault="003F6F5E" w:rsidP="007E5E45">
      <w:pPr>
        <w:spacing w:line="480" w:lineRule="auto"/>
        <w:rPr>
          <w:rFonts w:ascii="Arial" w:eastAsia="Calibri" w:hAnsi="Arial" w:cs="Arial"/>
          <w:sz w:val="24"/>
          <w:szCs w:val="24"/>
        </w:rPr>
      </w:pPr>
      <w:r>
        <w:rPr>
          <w:rFonts w:ascii="Arial" w:eastAsia="Calibri" w:hAnsi="Arial" w:cs="Arial"/>
          <w:sz w:val="24"/>
          <w:szCs w:val="24"/>
        </w:rPr>
        <w:t>Beyond library card-holding customers there is also a wider stakeholder base</w:t>
      </w:r>
      <w:r w:rsidR="00E76FB9">
        <w:rPr>
          <w:rFonts w:ascii="Arial" w:eastAsia="Calibri" w:hAnsi="Arial" w:cs="Arial"/>
          <w:sz w:val="24"/>
          <w:szCs w:val="24"/>
        </w:rPr>
        <w:t xml:space="preserve"> with varying degrees on interest in and commitment to the council’s library service. </w:t>
      </w:r>
      <w:r w:rsidR="009E50D4">
        <w:rPr>
          <w:rFonts w:ascii="Arial" w:eastAsia="Calibri" w:hAnsi="Arial" w:cs="Arial"/>
          <w:sz w:val="24"/>
          <w:szCs w:val="24"/>
        </w:rPr>
        <w:t xml:space="preserve">As decisions are made with the public’s best interests in mind, </w:t>
      </w:r>
      <w:r w:rsidR="00A83644">
        <w:rPr>
          <w:rFonts w:ascii="Arial" w:eastAsia="Calibri" w:hAnsi="Arial" w:cs="Arial"/>
          <w:sz w:val="24"/>
          <w:szCs w:val="24"/>
        </w:rPr>
        <w:t xml:space="preserve">official consultation is undertaken with </w:t>
      </w:r>
      <w:r w:rsidR="00EF2951">
        <w:rPr>
          <w:rFonts w:ascii="Arial" w:eastAsia="Calibri" w:hAnsi="Arial" w:cs="Arial"/>
          <w:sz w:val="24"/>
          <w:szCs w:val="24"/>
        </w:rPr>
        <w:t xml:space="preserve">all relevant groups and residents before decisions that affect </w:t>
      </w:r>
      <w:r w:rsidR="00EF67DF">
        <w:rPr>
          <w:rFonts w:ascii="Arial" w:eastAsia="Calibri" w:hAnsi="Arial" w:cs="Arial"/>
          <w:sz w:val="24"/>
          <w:szCs w:val="24"/>
        </w:rPr>
        <w:t>the service are made.</w:t>
      </w:r>
      <w:r w:rsidR="00243B12">
        <w:rPr>
          <w:rFonts w:ascii="Arial" w:eastAsia="Calibri" w:hAnsi="Arial" w:cs="Arial"/>
          <w:sz w:val="24"/>
          <w:szCs w:val="24"/>
        </w:rPr>
        <w:t xml:space="preserve"> </w:t>
      </w:r>
    </w:p>
    <w:p w14:paraId="1272914C" w14:textId="77777777" w:rsidR="00E00E88" w:rsidRPr="00E00E88" w:rsidRDefault="00E00E88" w:rsidP="00E00E88">
      <w:pPr>
        <w:spacing w:line="480" w:lineRule="auto"/>
        <w:rPr>
          <w:rFonts w:ascii="Arial" w:eastAsia="Calibri" w:hAnsi="Arial" w:cs="Arial"/>
          <w:sz w:val="24"/>
          <w:szCs w:val="24"/>
        </w:rPr>
      </w:pPr>
      <w:r w:rsidRPr="00E00E88">
        <w:rPr>
          <w:rFonts w:ascii="Arial" w:eastAsia="Calibri" w:hAnsi="Arial" w:cs="Arial"/>
          <w:sz w:val="24"/>
          <w:szCs w:val="24"/>
        </w:rPr>
        <w:t>Successful implementation of new strategy will require buy-in from key stakeholder groups. Bryson (2004) points to the need to consider performance and strategy from the stakeholder point of view and use analysis techniques to establish whether different strategies are needed for different groups. In the case of library customer care, it is easy to assume that the focus should be on the traditional card-holding customer, but the library service has a range of stakeholders that can influence not only how customer care plans are implemented, but also how they can facilitate funding opportunities and marketing of new services.</w:t>
      </w:r>
    </w:p>
    <w:p w14:paraId="503CC821" w14:textId="516DA963" w:rsidR="00E00E88" w:rsidRPr="00E00E88" w:rsidRDefault="00E00E88" w:rsidP="00E00E88">
      <w:pPr>
        <w:spacing w:line="480" w:lineRule="auto"/>
        <w:rPr>
          <w:rFonts w:ascii="Arial" w:eastAsia="Calibri" w:hAnsi="Arial" w:cs="Arial"/>
          <w:b/>
          <w:bCs/>
          <w:sz w:val="24"/>
          <w:szCs w:val="24"/>
        </w:rPr>
      </w:pPr>
      <w:proofErr w:type="spellStart"/>
      <w:r w:rsidRPr="00E00E88">
        <w:rPr>
          <w:rFonts w:ascii="Arial" w:eastAsia="Calibri" w:hAnsi="Arial" w:cs="Arial"/>
          <w:sz w:val="24"/>
          <w:szCs w:val="24"/>
        </w:rPr>
        <w:t>Mendelow’s</w:t>
      </w:r>
      <w:proofErr w:type="spellEnd"/>
      <w:r w:rsidRPr="00E00E88">
        <w:rPr>
          <w:rFonts w:ascii="Arial" w:eastAsia="Calibri" w:hAnsi="Arial" w:cs="Arial"/>
          <w:sz w:val="24"/>
          <w:szCs w:val="24"/>
        </w:rPr>
        <w:t xml:space="preserve"> Stakeholder Matrix can be used as an effective means of analysing the various stakeholders that are involved in an organisation, in terms of the level of interest they have in the organisation, as well as the level of power they hold to influence strategic decision. Powys Libraries’ stakeholders have been mapped in this way, as seen in </w:t>
      </w:r>
      <w:r w:rsidR="0070265F">
        <w:rPr>
          <w:rFonts w:ascii="Arial" w:eastAsia="Calibri" w:hAnsi="Arial" w:cs="Arial"/>
          <w:b/>
          <w:bCs/>
          <w:sz w:val="24"/>
          <w:szCs w:val="24"/>
        </w:rPr>
        <w:t>Appendix 3.</w:t>
      </w:r>
    </w:p>
    <w:p w14:paraId="46D68AAE" w14:textId="77082C1B" w:rsidR="00E00E88" w:rsidRPr="00E00E88" w:rsidRDefault="00E00E88" w:rsidP="00E00E88">
      <w:pPr>
        <w:spacing w:line="480" w:lineRule="auto"/>
        <w:rPr>
          <w:rFonts w:ascii="Arial" w:eastAsia="Calibri" w:hAnsi="Arial" w:cs="Arial"/>
          <w:sz w:val="24"/>
          <w:szCs w:val="24"/>
        </w:rPr>
      </w:pPr>
      <w:r w:rsidRPr="00E00E88">
        <w:rPr>
          <w:rFonts w:ascii="Arial" w:eastAsia="Calibri" w:hAnsi="Arial" w:cs="Arial"/>
          <w:sz w:val="24"/>
          <w:szCs w:val="24"/>
        </w:rPr>
        <w:t>Box A - low power/low interest, operate on the periphery of the library service and have little concern for strategic choices that the service makes. These include utility providers and such like.</w:t>
      </w:r>
    </w:p>
    <w:p w14:paraId="2F93163F" w14:textId="3C234F93" w:rsidR="00E00E88" w:rsidRPr="00E00E88" w:rsidRDefault="00E00E88" w:rsidP="00E00E88">
      <w:pPr>
        <w:spacing w:line="480" w:lineRule="auto"/>
        <w:rPr>
          <w:rFonts w:ascii="Arial" w:eastAsia="Calibri" w:hAnsi="Arial" w:cs="Arial"/>
          <w:sz w:val="24"/>
          <w:szCs w:val="24"/>
        </w:rPr>
      </w:pPr>
      <w:r w:rsidRPr="00E00E88">
        <w:rPr>
          <w:rFonts w:ascii="Arial" w:eastAsia="Calibri" w:hAnsi="Arial" w:cs="Arial"/>
          <w:sz w:val="24"/>
          <w:szCs w:val="24"/>
        </w:rPr>
        <w:t xml:space="preserve">Box B – the internal support services would expect to be kept informed but have no real interest in influencing strategy. However, the council’s ICT department is the exception to this: they may sit comfortably in the “keep informed” section, but library management should consider proactively engaging them in discussions </w:t>
      </w:r>
      <w:proofErr w:type="gramStart"/>
      <w:r w:rsidRPr="00E00E88">
        <w:rPr>
          <w:rFonts w:ascii="Arial" w:eastAsia="Calibri" w:hAnsi="Arial" w:cs="Arial"/>
          <w:sz w:val="24"/>
          <w:szCs w:val="24"/>
        </w:rPr>
        <w:t>in order to</w:t>
      </w:r>
      <w:proofErr w:type="gramEnd"/>
      <w:r w:rsidRPr="00E00E88">
        <w:rPr>
          <w:rFonts w:ascii="Arial" w:eastAsia="Calibri" w:hAnsi="Arial" w:cs="Arial"/>
          <w:sz w:val="24"/>
          <w:szCs w:val="24"/>
        </w:rPr>
        <w:t xml:space="preserve"> improve collaborative working and opportunities for digital support. Volunteers in Box B should also be the focus of communication and engagement. The library service is dependent on volunteer support to aid delivery of services and although volunteers are relatively new to the </w:t>
      </w:r>
      <w:r w:rsidR="00CE4C72" w:rsidRPr="00E00E88">
        <w:rPr>
          <w:rFonts w:ascii="Arial" w:eastAsia="Calibri" w:hAnsi="Arial" w:cs="Arial"/>
          <w:sz w:val="24"/>
          <w:szCs w:val="24"/>
        </w:rPr>
        <w:t>libraries,</w:t>
      </w:r>
      <w:r w:rsidRPr="00E00E88">
        <w:rPr>
          <w:rFonts w:ascii="Arial" w:eastAsia="Calibri" w:hAnsi="Arial" w:cs="Arial"/>
          <w:sz w:val="24"/>
          <w:szCs w:val="24"/>
        </w:rPr>
        <w:t xml:space="preserve"> they will need regular communication to remain engaged in the longer term. Their contribution is essential to the provision of excellent customer care.</w:t>
      </w:r>
    </w:p>
    <w:p w14:paraId="38C92AFB" w14:textId="73D2A5D3" w:rsidR="00E00E88" w:rsidRDefault="00E00E88" w:rsidP="00E00E88">
      <w:pPr>
        <w:spacing w:line="480" w:lineRule="auto"/>
        <w:rPr>
          <w:rFonts w:ascii="Arial" w:eastAsia="Calibri" w:hAnsi="Arial" w:cs="Arial"/>
          <w:sz w:val="24"/>
          <w:szCs w:val="24"/>
        </w:rPr>
      </w:pPr>
      <w:r w:rsidRPr="00E00E88">
        <w:rPr>
          <w:rFonts w:ascii="Arial" w:eastAsia="Calibri" w:hAnsi="Arial" w:cs="Arial"/>
          <w:sz w:val="24"/>
          <w:szCs w:val="24"/>
        </w:rPr>
        <w:t xml:space="preserve">Box C – These groups </w:t>
      </w:r>
      <w:r w:rsidR="00CE4C72" w:rsidRPr="00E00E88">
        <w:rPr>
          <w:rFonts w:ascii="Arial" w:eastAsia="Calibri" w:hAnsi="Arial" w:cs="Arial"/>
          <w:sz w:val="24"/>
          <w:szCs w:val="24"/>
        </w:rPr>
        <w:t>can</w:t>
      </w:r>
      <w:r w:rsidRPr="00E00E88">
        <w:rPr>
          <w:rFonts w:ascii="Arial" w:eastAsia="Calibri" w:hAnsi="Arial" w:cs="Arial"/>
          <w:sz w:val="24"/>
          <w:szCs w:val="24"/>
        </w:rPr>
        <w:t xml:space="preserve"> influence how the library operates. It is appropriate that local councillors and access groups are kept satisfied. Library customers and staff are high influence stakeholders. Current engagement with staff is lacking, </w:t>
      </w:r>
      <w:r w:rsidR="00CE4C72" w:rsidRPr="00E00E88">
        <w:rPr>
          <w:rFonts w:ascii="Arial" w:eastAsia="Calibri" w:hAnsi="Arial" w:cs="Arial"/>
          <w:sz w:val="24"/>
          <w:szCs w:val="24"/>
        </w:rPr>
        <w:t>they</w:t>
      </w:r>
      <w:r w:rsidRPr="00E00E88">
        <w:rPr>
          <w:rFonts w:ascii="Arial" w:eastAsia="Calibri" w:hAnsi="Arial" w:cs="Arial"/>
          <w:sz w:val="24"/>
          <w:szCs w:val="24"/>
        </w:rPr>
        <w:t xml:space="preserve"> are supported well by the management team, but lack understanding of </w:t>
      </w:r>
      <w:r w:rsidR="00CE4C72" w:rsidRPr="00E00E88">
        <w:rPr>
          <w:rFonts w:ascii="Arial" w:eastAsia="Calibri" w:hAnsi="Arial" w:cs="Arial"/>
          <w:sz w:val="24"/>
          <w:szCs w:val="24"/>
        </w:rPr>
        <w:t>longer-term</w:t>
      </w:r>
      <w:r w:rsidRPr="00E00E88">
        <w:rPr>
          <w:rFonts w:ascii="Arial" w:eastAsia="Calibri" w:hAnsi="Arial" w:cs="Arial"/>
          <w:sz w:val="24"/>
          <w:szCs w:val="24"/>
        </w:rPr>
        <w:t xml:space="preserve"> objectives. This group is the face of the organisation, and best placed to understand customer requirements. They should be engaged as key players, to help influence strategic direction. Customers too should be involved in the decision-making process. The continuation of the service depends on their ongoing support, and communications should be developed that allow them to help shape the direction of the service.</w:t>
      </w:r>
    </w:p>
    <w:p w14:paraId="73307867" w14:textId="77777777" w:rsidR="00CE4C72" w:rsidRPr="00E00E88" w:rsidRDefault="00CE4C72" w:rsidP="00E00E88">
      <w:pPr>
        <w:spacing w:line="480" w:lineRule="auto"/>
        <w:rPr>
          <w:rFonts w:ascii="Arial" w:eastAsia="Calibri" w:hAnsi="Arial" w:cs="Arial"/>
          <w:sz w:val="24"/>
          <w:szCs w:val="24"/>
        </w:rPr>
      </w:pPr>
    </w:p>
    <w:p w14:paraId="3E16CC8D" w14:textId="63078AA5" w:rsidR="00A80AD8" w:rsidRDefault="00D255EB" w:rsidP="00D255EB">
      <w:pPr>
        <w:pStyle w:val="Heading1"/>
        <w:rPr>
          <w:rFonts w:eastAsia="Calibri"/>
        </w:rPr>
      </w:pPr>
      <w:bookmarkStart w:id="9" w:name="_Toc59120884"/>
      <w:r>
        <w:rPr>
          <w:rFonts w:eastAsia="Calibri"/>
        </w:rPr>
        <w:t>A New Customer Experience</w:t>
      </w:r>
      <w:bookmarkEnd w:id="9"/>
    </w:p>
    <w:p w14:paraId="7542341C" w14:textId="77777777" w:rsidR="00CE4C72" w:rsidRDefault="00CE4C72" w:rsidP="00D255EB">
      <w:pPr>
        <w:spacing w:line="480" w:lineRule="auto"/>
        <w:rPr>
          <w:rFonts w:ascii="Arial" w:eastAsia="Calibri" w:hAnsi="Arial" w:cs="Arial"/>
          <w:sz w:val="24"/>
          <w:szCs w:val="24"/>
        </w:rPr>
      </w:pPr>
    </w:p>
    <w:p w14:paraId="09EA647A" w14:textId="2A14A672" w:rsidR="00D255EB" w:rsidRPr="00D255EB" w:rsidRDefault="00D255EB" w:rsidP="00D255EB">
      <w:pPr>
        <w:spacing w:line="480" w:lineRule="auto"/>
        <w:rPr>
          <w:rFonts w:ascii="Arial" w:eastAsia="Calibri" w:hAnsi="Arial" w:cs="Arial"/>
          <w:sz w:val="24"/>
          <w:szCs w:val="24"/>
        </w:rPr>
      </w:pPr>
      <w:r w:rsidRPr="00D255EB">
        <w:rPr>
          <w:rFonts w:ascii="Arial" w:eastAsia="Calibri" w:hAnsi="Arial" w:cs="Arial"/>
          <w:sz w:val="24"/>
          <w:szCs w:val="24"/>
        </w:rPr>
        <w:t xml:space="preserve">Technology will undoubtedly be the focus for development post-pandemic. A McKinsey report (2020) emphasises the increasing move towards the personalisation of customer care, to a “white-glove” service that is customer-led: an omnichannel experience where departmental collaboration and effective use of data analytics allow organisations to map the customer journey and create experiences that are tailored to the customer’s needs. </w:t>
      </w:r>
    </w:p>
    <w:p w14:paraId="001D435D" w14:textId="07D60811" w:rsidR="00D255EB" w:rsidRPr="00D255EB" w:rsidRDefault="00D255EB" w:rsidP="00D255EB">
      <w:pPr>
        <w:spacing w:line="480" w:lineRule="auto"/>
        <w:rPr>
          <w:rFonts w:ascii="Arial" w:eastAsia="Calibri" w:hAnsi="Arial" w:cs="Arial"/>
          <w:sz w:val="24"/>
          <w:szCs w:val="24"/>
        </w:rPr>
      </w:pPr>
      <w:r w:rsidRPr="00D255EB">
        <w:rPr>
          <w:rFonts w:ascii="Arial" w:eastAsia="Calibri" w:hAnsi="Arial" w:cs="Arial"/>
          <w:sz w:val="24"/>
          <w:szCs w:val="24"/>
        </w:rPr>
        <w:t xml:space="preserve">Customer journey mapping is a strategic tool that can be used to map the journey of the library customer. </w:t>
      </w:r>
      <w:proofErr w:type="spellStart"/>
      <w:r w:rsidRPr="00D255EB">
        <w:rPr>
          <w:rFonts w:ascii="Arial" w:eastAsia="Calibri" w:hAnsi="Arial" w:cs="Arial"/>
          <w:sz w:val="24"/>
          <w:szCs w:val="24"/>
        </w:rPr>
        <w:t>Fichter</w:t>
      </w:r>
      <w:proofErr w:type="spellEnd"/>
      <w:r w:rsidRPr="00D255EB">
        <w:rPr>
          <w:rFonts w:ascii="Arial" w:eastAsia="Calibri" w:hAnsi="Arial" w:cs="Arial"/>
          <w:sz w:val="24"/>
          <w:szCs w:val="24"/>
        </w:rPr>
        <w:t xml:space="preserve"> &amp; Wisniewski (2017) assert that public libraries have a propensity to just make things work, and that there should be more emphasis on developing customer experiences that do justice to the products and services that libraries provide. To do this journey mapping could be used by the library service to make links between the digital and physical resources that customers use. Powys libraries will need to map the journey through the physical spaces of each branch, and the journey of the mobile library customer, and how they link with the digital library - a fruitful but complex process. A case study from Edmonton Public Library (</w:t>
      </w:r>
      <w:proofErr w:type="spellStart"/>
      <w:r w:rsidRPr="00D255EB">
        <w:rPr>
          <w:rFonts w:ascii="Arial" w:eastAsia="Calibri" w:hAnsi="Arial" w:cs="Arial"/>
          <w:sz w:val="24"/>
          <w:szCs w:val="24"/>
        </w:rPr>
        <w:t>Mucz</w:t>
      </w:r>
      <w:proofErr w:type="spellEnd"/>
      <w:r w:rsidRPr="00D255EB">
        <w:rPr>
          <w:rFonts w:ascii="Arial" w:eastAsia="Calibri" w:hAnsi="Arial" w:cs="Arial"/>
          <w:sz w:val="24"/>
          <w:szCs w:val="24"/>
        </w:rPr>
        <w:t xml:space="preserve"> &amp; </w:t>
      </w:r>
      <w:proofErr w:type="spellStart"/>
      <w:r w:rsidRPr="00D255EB">
        <w:rPr>
          <w:rFonts w:ascii="Arial" w:eastAsia="Calibri" w:hAnsi="Arial" w:cs="Arial"/>
          <w:sz w:val="24"/>
          <w:szCs w:val="24"/>
        </w:rPr>
        <w:t>Gareau</w:t>
      </w:r>
      <w:proofErr w:type="spellEnd"/>
      <w:r w:rsidRPr="00D255EB">
        <w:rPr>
          <w:rFonts w:ascii="Arial" w:eastAsia="Calibri" w:hAnsi="Arial" w:cs="Arial"/>
          <w:sz w:val="24"/>
          <w:szCs w:val="24"/>
        </w:rPr>
        <w:t xml:space="preserve">-Brennan, 2018) illustrates how a customer journey map aided with the transition of the library from a service-based approach to a full customer experience, an example that could be translated to a Powys setting. </w:t>
      </w:r>
    </w:p>
    <w:p w14:paraId="7DADEC3F" w14:textId="77777777" w:rsidR="00D255EB" w:rsidRPr="00D255EB" w:rsidRDefault="00D255EB" w:rsidP="00D255EB">
      <w:pPr>
        <w:spacing w:line="480" w:lineRule="auto"/>
        <w:rPr>
          <w:rFonts w:ascii="Arial" w:eastAsia="Calibri" w:hAnsi="Arial" w:cs="Arial"/>
          <w:sz w:val="24"/>
          <w:szCs w:val="24"/>
        </w:rPr>
      </w:pPr>
      <w:r w:rsidRPr="00D255EB">
        <w:rPr>
          <w:rFonts w:ascii="Arial" w:eastAsia="Calibri" w:hAnsi="Arial" w:cs="Arial"/>
          <w:sz w:val="24"/>
          <w:szCs w:val="24"/>
        </w:rPr>
        <w:t xml:space="preserve">The change required of the library service to deliver personalised customer care is not small, but small steps have been made with digital technologies. There is at least an infrastructure there to build upon: </w:t>
      </w:r>
    </w:p>
    <w:p w14:paraId="144D2633" w14:textId="32F6C63D" w:rsidR="00D255EB" w:rsidRPr="009F3702" w:rsidRDefault="00D255EB" w:rsidP="009F3702">
      <w:pPr>
        <w:pStyle w:val="ListParagraph"/>
        <w:numPr>
          <w:ilvl w:val="0"/>
          <w:numId w:val="8"/>
        </w:numPr>
        <w:spacing w:line="480" w:lineRule="auto"/>
        <w:rPr>
          <w:rFonts w:ascii="Arial" w:eastAsia="Calibri" w:hAnsi="Arial" w:cs="Arial"/>
          <w:sz w:val="24"/>
          <w:szCs w:val="24"/>
        </w:rPr>
      </w:pPr>
      <w:r w:rsidRPr="009F3702">
        <w:rPr>
          <w:rFonts w:ascii="Arial" w:eastAsia="Calibri" w:hAnsi="Arial" w:cs="Arial"/>
          <w:sz w:val="24"/>
          <w:szCs w:val="24"/>
        </w:rPr>
        <w:t xml:space="preserve">Self-service technology already exists in the larger libraries that lends itself to development of an </w:t>
      </w:r>
      <w:r w:rsidR="009F3702" w:rsidRPr="009F3702">
        <w:rPr>
          <w:rFonts w:ascii="Arial" w:eastAsia="Calibri" w:hAnsi="Arial" w:cs="Arial"/>
          <w:sz w:val="24"/>
          <w:szCs w:val="24"/>
        </w:rPr>
        <w:t>out-of-</w:t>
      </w:r>
      <w:r w:rsidRPr="009F3702">
        <w:rPr>
          <w:rFonts w:ascii="Arial" w:eastAsia="Calibri" w:hAnsi="Arial" w:cs="Arial"/>
          <w:sz w:val="24"/>
          <w:szCs w:val="24"/>
        </w:rPr>
        <w:t>hours service</w:t>
      </w:r>
    </w:p>
    <w:p w14:paraId="6EBF3762" w14:textId="1B9CDF9D" w:rsidR="00D255EB" w:rsidRDefault="00D255EB" w:rsidP="009F3702">
      <w:pPr>
        <w:pStyle w:val="ListParagraph"/>
        <w:numPr>
          <w:ilvl w:val="0"/>
          <w:numId w:val="8"/>
        </w:numPr>
        <w:spacing w:line="480" w:lineRule="auto"/>
        <w:rPr>
          <w:rFonts w:ascii="Arial" w:eastAsia="Calibri" w:hAnsi="Arial" w:cs="Arial"/>
          <w:sz w:val="24"/>
          <w:szCs w:val="24"/>
        </w:rPr>
      </w:pPr>
      <w:r w:rsidRPr="009F3702">
        <w:rPr>
          <w:rFonts w:ascii="Arial" w:eastAsia="Calibri" w:hAnsi="Arial" w:cs="Arial"/>
          <w:sz w:val="24"/>
          <w:szCs w:val="24"/>
        </w:rPr>
        <w:t>Development of a self-service smartphone app is underway at a national level</w:t>
      </w:r>
    </w:p>
    <w:p w14:paraId="6C3B406E" w14:textId="4F48675D" w:rsidR="009F3702" w:rsidRDefault="00132838" w:rsidP="009F3702">
      <w:pPr>
        <w:pStyle w:val="ListParagraph"/>
        <w:numPr>
          <w:ilvl w:val="0"/>
          <w:numId w:val="8"/>
        </w:numPr>
        <w:spacing w:line="480" w:lineRule="auto"/>
        <w:rPr>
          <w:rFonts w:ascii="Arial" w:eastAsia="Calibri" w:hAnsi="Arial" w:cs="Arial"/>
          <w:sz w:val="24"/>
          <w:szCs w:val="24"/>
        </w:rPr>
      </w:pPr>
      <w:r>
        <w:rPr>
          <w:rFonts w:ascii="Arial" w:eastAsia="Calibri" w:hAnsi="Arial" w:cs="Arial"/>
          <w:sz w:val="24"/>
          <w:szCs w:val="24"/>
        </w:rPr>
        <w:t xml:space="preserve">Library </w:t>
      </w:r>
      <w:r w:rsidR="00F75E00">
        <w:rPr>
          <w:rFonts w:ascii="Arial" w:eastAsia="Calibri" w:hAnsi="Arial" w:cs="Arial"/>
          <w:sz w:val="24"/>
          <w:szCs w:val="24"/>
        </w:rPr>
        <w:t>webpages, online catalogue</w:t>
      </w:r>
      <w:r w:rsidR="009E7B76">
        <w:rPr>
          <w:rFonts w:ascii="Arial" w:eastAsia="Calibri" w:hAnsi="Arial" w:cs="Arial"/>
          <w:sz w:val="24"/>
          <w:szCs w:val="24"/>
        </w:rPr>
        <w:t xml:space="preserve">, </w:t>
      </w:r>
      <w:proofErr w:type="spellStart"/>
      <w:r w:rsidR="00D5007D">
        <w:rPr>
          <w:rFonts w:ascii="Arial" w:eastAsia="Calibri" w:hAnsi="Arial" w:cs="Arial"/>
          <w:sz w:val="24"/>
          <w:szCs w:val="24"/>
        </w:rPr>
        <w:t>ibrary</w:t>
      </w:r>
      <w:proofErr w:type="spellEnd"/>
      <w:r w:rsidR="00D5007D">
        <w:rPr>
          <w:rFonts w:ascii="Arial" w:eastAsia="Calibri" w:hAnsi="Arial" w:cs="Arial"/>
          <w:sz w:val="24"/>
          <w:szCs w:val="24"/>
        </w:rPr>
        <w:t xml:space="preserve"> </w:t>
      </w:r>
      <w:r w:rsidR="00F75E00">
        <w:rPr>
          <w:rFonts w:ascii="Arial" w:eastAsia="Calibri" w:hAnsi="Arial" w:cs="Arial"/>
          <w:sz w:val="24"/>
          <w:szCs w:val="24"/>
        </w:rPr>
        <w:t xml:space="preserve">account access and </w:t>
      </w:r>
      <w:proofErr w:type="spellStart"/>
      <w:r w:rsidR="00F75E00">
        <w:rPr>
          <w:rFonts w:ascii="Arial" w:eastAsia="Calibri" w:hAnsi="Arial" w:cs="Arial"/>
          <w:sz w:val="24"/>
          <w:szCs w:val="24"/>
        </w:rPr>
        <w:t>eResources</w:t>
      </w:r>
      <w:proofErr w:type="spellEnd"/>
      <w:r w:rsidR="00F75E00">
        <w:rPr>
          <w:rFonts w:ascii="Arial" w:eastAsia="Calibri" w:hAnsi="Arial" w:cs="Arial"/>
          <w:sz w:val="24"/>
          <w:szCs w:val="24"/>
        </w:rPr>
        <w:t xml:space="preserve"> </w:t>
      </w:r>
      <w:r w:rsidR="00C57A55">
        <w:rPr>
          <w:rFonts w:ascii="Arial" w:eastAsia="Calibri" w:hAnsi="Arial" w:cs="Arial"/>
          <w:sz w:val="24"/>
          <w:szCs w:val="24"/>
        </w:rPr>
        <w:t xml:space="preserve">are already operating, but need development </w:t>
      </w:r>
      <w:proofErr w:type="gramStart"/>
      <w:r w:rsidR="00C57A55">
        <w:rPr>
          <w:rFonts w:ascii="Arial" w:eastAsia="Calibri" w:hAnsi="Arial" w:cs="Arial"/>
          <w:sz w:val="24"/>
          <w:szCs w:val="24"/>
        </w:rPr>
        <w:t>in order to</w:t>
      </w:r>
      <w:proofErr w:type="gramEnd"/>
      <w:r w:rsidR="00C57A55">
        <w:rPr>
          <w:rFonts w:ascii="Arial" w:eastAsia="Calibri" w:hAnsi="Arial" w:cs="Arial"/>
          <w:sz w:val="24"/>
          <w:szCs w:val="24"/>
        </w:rPr>
        <w:t xml:space="preserve"> streamline ease of access for the customer</w:t>
      </w:r>
    </w:p>
    <w:p w14:paraId="03E5F968" w14:textId="30BE7A32" w:rsidR="00A9496F" w:rsidRPr="009F3702" w:rsidRDefault="00A9496F" w:rsidP="009F3702">
      <w:pPr>
        <w:pStyle w:val="ListParagraph"/>
        <w:numPr>
          <w:ilvl w:val="0"/>
          <w:numId w:val="8"/>
        </w:numPr>
        <w:spacing w:line="480" w:lineRule="auto"/>
        <w:rPr>
          <w:rFonts w:ascii="Arial" w:eastAsia="Calibri" w:hAnsi="Arial" w:cs="Arial"/>
          <w:sz w:val="24"/>
          <w:szCs w:val="24"/>
        </w:rPr>
      </w:pPr>
      <w:r>
        <w:rPr>
          <w:rFonts w:ascii="Arial" w:eastAsia="Calibri" w:hAnsi="Arial" w:cs="Arial"/>
          <w:sz w:val="24"/>
          <w:szCs w:val="24"/>
        </w:rPr>
        <w:t xml:space="preserve">Data analytics are available </w:t>
      </w:r>
      <w:r w:rsidR="001A4A49">
        <w:rPr>
          <w:rFonts w:ascii="Arial" w:eastAsia="Calibri" w:hAnsi="Arial" w:cs="Arial"/>
          <w:sz w:val="24"/>
          <w:szCs w:val="24"/>
        </w:rPr>
        <w:t xml:space="preserve">via the </w:t>
      </w:r>
      <w:r w:rsidR="005B38A7">
        <w:rPr>
          <w:rFonts w:ascii="Arial" w:eastAsia="Calibri" w:hAnsi="Arial" w:cs="Arial"/>
          <w:sz w:val="24"/>
          <w:szCs w:val="24"/>
        </w:rPr>
        <w:t>Library Management System, social media platform data and the council’s Customer Relationship Management</w:t>
      </w:r>
      <w:r w:rsidR="003A6F84">
        <w:rPr>
          <w:rFonts w:ascii="Arial" w:eastAsia="Calibri" w:hAnsi="Arial" w:cs="Arial"/>
          <w:sz w:val="24"/>
          <w:szCs w:val="24"/>
        </w:rPr>
        <w:t xml:space="preserve"> (CRM)</w:t>
      </w:r>
      <w:r w:rsidR="005B38A7">
        <w:rPr>
          <w:rFonts w:ascii="Arial" w:eastAsia="Calibri" w:hAnsi="Arial" w:cs="Arial"/>
          <w:sz w:val="24"/>
          <w:szCs w:val="24"/>
        </w:rPr>
        <w:t xml:space="preserve"> software. This opens </w:t>
      </w:r>
      <w:r w:rsidR="00C9034C">
        <w:rPr>
          <w:rFonts w:ascii="Arial" w:eastAsia="Calibri" w:hAnsi="Arial" w:cs="Arial"/>
          <w:sz w:val="24"/>
          <w:szCs w:val="24"/>
        </w:rPr>
        <w:t xml:space="preserve">doors to </w:t>
      </w:r>
      <w:r w:rsidR="00810D20">
        <w:rPr>
          <w:rFonts w:ascii="Arial" w:eastAsia="Calibri" w:hAnsi="Arial" w:cs="Arial"/>
          <w:sz w:val="24"/>
          <w:szCs w:val="24"/>
        </w:rPr>
        <w:t>a personalised library experience: tailored marketing</w:t>
      </w:r>
      <w:r w:rsidR="00B12D4B">
        <w:rPr>
          <w:rFonts w:ascii="Arial" w:eastAsia="Calibri" w:hAnsi="Arial" w:cs="Arial"/>
          <w:sz w:val="24"/>
          <w:szCs w:val="24"/>
        </w:rPr>
        <w:t xml:space="preserve">/recommendations of reading literature and events; </w:t>
      </w:r>
      <w:r w:rsidR="003A6F84">
        <w:rPr>
          <w:rFonts w:ascii="Arial" w:eastAsia="Calibri" w:hAnsi="Arial" w:cs="Arial"/>
          <w:sz w:val="24"/>
          <w:szCs w:val="24"/>
        </w:rPr>
        <w:t xml:space="preserve">one-stop </w:t>
      </w:r>
      <w:r w:rsidR="0077683E">
        <w:rPr>
          <w:rFonts w:ascii="Arial" w:eastAsia="Calibri" w:hAnsi="Arial" w:cs="Arial"/>
          <w:sz w:val="24"/>
          <w:szCs w:val="24"/>
        </w:rPr>
        <w:t>omnichannel experience via the CRM</w:t>
      </w:r>
    </w:p>
    <w:p w14:paraId="38BCA808" w14:textId="77777777" w:rsidR="00D255EB" w:rsidRPr="009F3702" w:rsidRDefault="00D255EB" w:rsidP="009F3702">
      <w:pPr>
        <w:pStyle w:val="ListParagraph"/>
        <w:numPr>
          <w:ilvl w:val="0"/>
          <w:numId w:val="8"/>
        </w:numPr>
        <w:spacing w:line="480" w:lineRule="auto"/>
        <w:rPr>
          <w:rFonts w:ascii="Arial" w:eastAsia="Calibri" w:hAnsi="Arial" w:cs="Arial"/>
          <w:sz w:val="24"/>
          <w:szCs w:val="24"/>
        </w:rPr>
      </w:pPr>
      <w:r w:rsidRPr="009F3702">
        <w:rPr>
          <w:rFonts w:ascii="Arial" w:eastAsia="Calibri" w:hAnsi="Arial" w:cs="Arial"/>
          <w:sz w:val="24"/>
          <w:szCs w:val="24"/>
        </w:rPr>
        <w:t xml:space="preserve">The council’s Digital Transformation Strategy (2019) opens gateways to funding opportunities that the library service would certainly tick boxes for.  </w:t>
      </w:r>
    </w:p>
    <w:p w14:paraId="38871772" w14:textId="0639B507" w:rsidR="00D255EB" w:rsidRDefault="003A0994" w:rsidP="00D255EB">
      <w:pPr>
        <w:spacing w:line="480" w:lineRule="auto"/>
        <w:rPr>
          <w:rFonts w:ascii="Arial" w:eastAsia="Calibri" w:hAnsi="Arial" w:cs="Arial"/>
          <w:sz w:val="24"/>
          <w:szCs w:val="24"/>
        </w:rPr>
      </w:pPr>
      <w:r>
        <w:rPr>
          <w:rFonts w:ascii="Arial" w:eastAsia="Calibri" w:hAnsi="Arial" w:cs="Arial"/>
          <w:sz w:val="24"/>
          <w:szCs w:val="24"/>
        </w:rPr>
        <w:t>A Deloitte report (</w:t>
      </w:r>
      <w:r w:rsidR="003A1E0B">
        <w:rPr>
          <w:rFonts w:ascii="Arial" w:eastAsia="Calibri" w:hAnsi="Arial" w:cs="Arial"/>
          <w:sz w:val="24"/>
          <w:szCs w:val="24"/>
        </w:rPr>
        <w:t>Eggers et al, 2019)</w:t>
      </w:r>
      <w:r w:rsidR="00574430">
        <w:rPr>
          <w:rFonts w:ascii="Arial" w:eastAsia="Calibri" w:hAnsi="Arial" w:cs="Arial"/>
          <w:sz w:val="24"/>
          <w:szCs w:val="24"/>
        </w:rPr>
        <w:t xml:space="preserve"> highlights the need for, and move to, automa</w:t>
      </w:r>
      <w:r w:rsidR="00E63D48">
        <w:rPr>
          <w:rFonts w:ascii="Arial" w:eastAsia="Calibri" w:hAnsi="Arial" w:cs="Arial"/>
          <w:sz w:val="24"/>
          <w:szCs w:val="24"/>
        </w:rPr>
        <w:t>tion of functional processes</w:t>
      </w:r>
      <w:r w:rsidR="00551C5F">
        <w:rPr>
          <w:rFonts w:ascii="Arial" w:eastAsia="Calibri" w:hAnsi="Arial" w:cs="Arial"/>
          <w:sz w:val="24"/>
          <w:szCs w:val="24"/>
        </w:rPr>
        <w:t xml:space="preserve"> in government organisation</w:t>
      </w:r>
      <w:r w:rsidR="00F12A4B">
        <w:rPr>
          <w:rFonts w:ascii="Arial" w:eastAsia="Calibri" w:hAnsi="Arial" w:cs="Arial"/>
          <w:sz w:val="24"/>
          <w:szCs w:val="24"/>
        </w:rPr>
        <w:t>s: the creation of value through</w:t>
      </w:r>
      <w:r w:rsidR="003B1F11">
        <w:rPr>
          <w:rFonts w:ascii="Arial" w:eastAsia="Calibri" w:hAnsi="Arial" w:cs="Arial"/>
          <w:sz w:val="24"/>
          <w:szCs w:val="24"/>
        </w:rPr>
        <w:t xml:space="preserve"> automating the mundane</w:t>
      </w:r>
      <w:r w:rsidR="004555BF">
        <w:rPr>
          <w:rFonts w:ascii="Arial" w:eastAsia="Calibri" w:hAnsi="Arial" w:cs="Arial"/>
          <w:sz w:val="24"/>
          <w:szCs w:val="24"/>
        </w:rPr>
        <w:t xml:space="preserve">, so that human capital can be freed up to </w:t>
      </w:r>
      <w:r w:rsidR="003F3BE5">
        <w:rPr>
          <w:rFonts w:ascii="Arial" w:eastAsia="Calibri" w:hAnsi="Arial" w:cs="Arial"/>
          <w:sz w:val="24"/>
          <w:szCs w:val="24"/>
        </w:rPr>
        <w:t>focus on the quality of service</w:t>
      </w:r>
      <w:r w:rsidR="007D4CE2">
        <w:rPr>
          <w:rFonts w:ascii="Arial" w:eastAsia="Calibri" w:hAnsi="Arial" w:cs="Arial"/>
          <w:sz w:val="24"/>
          <w:szCs w:val="24"/>
        </w:rPr>
        <w:t xml:space="preserve"> and develop </w:t>
      </w:r>
      <w:r w:rsidR="00FE3AEF">
        <w:rPr>
          <w:rFonts w:ascii="Arial" w:eastAsia="Calibri" w:hAnsi="Arial" w:cs="Arial"/>
          <w:sz w:val="24"/>
          <w:szCs w:val="24"/>
        </w:rPr>
        <w:t>other opportunities</w:t>
      </w:r>
      <w:r w:rsidR="003F3BE5">
        <w:rPr>
          <w:rFonts w:ascii="Arial" w:eastAsia="Calibri" w:hAnsi="Arial" w:cs="Arial"/>
          <w:sz w:val="24"/>
          <w:szCs w:val="24"/>
        </w:rPr>
        <w:t xml:space="preserve">. </w:t>
      </w:r>
    </w:p>
    <w:p w14:paraId="2984D927" w14:textId="037A3921" w:rsidR="00B860AF" w:rsidRDefault="00B860AF" w:rsidP="00D255EB">
      <w:pPr>
        <w:spacing w:line="480" w:lineRule="auto"/>
        <w:rPr>
          <w:rFonts w:ascii="Arial" w:eastAsia="Calibri" w:hAnsi="Arial" w:cs="Arial"/>
          <w:sz w:val="24"/>
          <w:szCs w:val="24"/>
        </w:rPr>
      </w:pPr>
      <w:r>
        <w:rPr>
          <w:rFonts w:ascii="Arial" w:eastAsia="Calibri" w:hAnsi="Arial" w:cs="Arial"/>
          <w:sz w:val="24"/>
          <w:szCs w:val="24"/>
        </w:rPr>
        <w:t xml:space="preserve">Library staff will need </w:t>
      </w:r>
      <w:r w:rsidR="007D4CE2">
        <w:rPr>
          <w:rFonts w:ascii="Arial" w:eastAsia="Calibri" w:hAnsi="Arial" w:cs="Arial"/>
          <w:sz w:val="24"/>
          <w:szCs w:val="24"/>
        </w:rPr>
        <w:t>such</w:t>
      </w:r>
      <w:r>
        <w:rPr>
          <w:rFonts w:ascii="Arial" w:eastAsia="Calibri" w:hAnsi="Arial" w:cs="Arial"/>
          <w:sz w:val="24"/>
          <w:szCs w:val="24"/>
        </w:rPr>
        <w:t xml:space="preserve"> time. </w:t>
      </w:r>
      <w:r w:rsidR="00872746">
        <w:rPr>
          <w:rFonts w:ascii="Arial" w:eastAsia="Calibri" w:hAnsi="Arial" w:cs="Arial"/>
          <w:sz w:val="24"/>
          <w:szCs w:val="24"/>
        </w:rPr>
        <w:t xml:space="preserve">A move to delivering activities requires </w:t>
      </w:r>
      <w:r w:rsidR="00421DB1">
        <w:rPr>
          <w:rFonts w:ascii="Arial" w:eastAsia="Calibri" w:hAnsi="Arial" w:cs="Arial"/>
          <w:sz w:val="24"/>
          <w:szCs w:val="24"/>
        </w:rPr>
        <w:t xml:space="preserve">substantial time commitment, and environment where there is opportunity for experimentation and creativity, to ensure that these activities translate well to an online setting. </w:t>
      </w:r>
      <w:r w:rsidR="00535771">
        <w:rPr>
          <w:rFonts w:ascii="Arial" w:eastAsia="Calibri" w:hAnsi="Arial" w:cs="Arial"/>
          <w:sz w:val="24"/>
          <w:szCs w:val="24"/>
        </w:rPr>
        <w:t>The library service will need to provide training programmes and develop talent that can thrive in a digital environment.</w:t>
      </w:r>
    </w:p>
    <w:p w14:paraId="02EE5DEA" w14:textId="56624436" w:rsidR="00356D51" w:rsidRPr="00D255EB" w:rsidRDefault="00356D51" w:rsidP="00D255EB">
      <w:pPr>
        <w:spacing w:line="480" w:lineRule="auto"/>
        <w:rPr>
          <w:rFonts w:ascii="Arial" w:eastAsia="Calibri" w:hAnsi="Arial" w:cs="Arial"/>
          <w:sz w:val="24"/>
          <w:szCs w:val="24"/>
        </w:rPr>
      </w:pPr>
      <w:r>
        <w:rPr>
          <w:rFonts w:ascii="Arial" w:eastAsia="Calibri" w:hAnsi="Arial" w:cs="Arial"/>
          <w:sz w:val="24"/>
          <w:szCs w:val="24"/>
        </w:rPr>
        <w:t>Time too for community outreach work</w:t>
      </w:r>
      <w:r w:rsidR="00B17183">
        <w:rPr>
          <w:rFonts w:ascii="Arial" w:eastAsia="Calibri" w:hAnsi="Arial" w:cs="Arial"/>
          <w:sz w:val="24"/>
          <w:szCs w:val="24"/>
        </w:rPr>
        <w:t xml:space="preserve"> to support device loan schemes</w:t>
      </w:r>
      <w:r>
        <w:rPr>
          <w:rFonts w:ascii="Arial" w:eastAsia="Calibri" w:hAnsi="Arial" w:cs="Arial"/>
          <w:sz w:val="24"/>
          <w:szCs w:val="24"/>
        </w:rPr>
        <w:t xml:space="preserve">, </w:t>
      </w:r>
      <w:r w:rsidR="00036085">
        <w:rPr>
          <w:rFonts w:ascii="Arial" w:eastAsia="Calibri" w:hAnsi="Arial" w:cs="Arial"/>
          <w:sz w:val="24"/>
          <w:szCs w:val="24"/>
        </w:rPr>
        <w:t>so that digital literacy can be encouraged</w:t>
      </w:r>
      <w:r w:rsidR="00B17183">
        <w:rPr>
          <w:rFonts w:ascii="Arial" w:eastAsia="Calibri" w:hAnsi="Arial" w:cs="Arial"/>
          <w:sz w:val="24"/>
          <w:szCs w:val="24"/>
        </w:rPr>
        <w:t xml:space="preserve"> and enjoyed even when customers are unable to leave their homes.</w:t>
      </w:r>
    </w:p>
    <w:p w14:paraId="10AA5904" w14:textId="7225B6E8" w:rsidR="00A80AD8" w:rsidRDefault="00A80AD8" w:rsidP="0075433E">
      <w:pPr>
        <w:spacing w:line="480" w:lineRule="auto"/>
        <w:rPr>
          <w:rFonts w:ascii="Arial" w:eastAsia="Calibri" w:hAnsi="Arial" w:cs="Arial"/>
          <w:sz w:val="24"/>
          <w:szCs w:val="24"/>
        </w:rPr>
      </w:pPr>
    </w:p>
    <w:p w14:paraId="2BE6D4EC" w14:textId="77777777" w:rsidR="00A80AD8" w:rsidRDefault="00A80AD8" w:rsidP="0075433E">
      <w:pPr>
        <w:spacing w:line="480" w:lineRule="auto"/>
        <w:rPr>
          <w:rFonts w:ascii="Arial" w:eastAsia="Calibri" w:hAnsi="Arial" w:cs="Arial"/>
          <w:sz w:val="24"/>
          <w:szCs w:val="24"/>
        </w:rPr>
      </w:pPr>
    </w:p>
    <w:p w14:paraId="6DCA1502" w14:textId="5194B147" w:rsidR="004E6273" w:rsidRDefault="004E6273" w:rsidP="00D255EB">
      <w:pPr>
        <w:pStyle w:val="Heading1"/>
        <w:rPr>
          <w:rFonts w:eastAsia="Calibri"/>
        </w:rPr>
      </w:pPr>
      <w:bookmarkStart w:id="10" w:name="_Toc59120885"/>
      <w:r>
        <w:rPr>
          <w:rFonts w:eastAsia="Calibri"/>
        </w:rPr>
        <w:t xml:space="preserve">Change Management </w:t>
      </w:r>
      <w:r w:rsidR="00D255EB">
        <w:rPr>
          <w:rFonts w:eastAsia="Calibri"/>
        </w:rPr>
        <w:t>P</w:t>
      </w:r>
      <w:r>
        <w:rPr>
          <w:rFonts w:eastAsia="Calibri"/>
        </w:rPr>
        <w:t>rocess</w:t>
      </w:r>
      <w:bookmarkEnd w:id="10"/>
    </w:p>
    <w:p w14:paraId="045E17C9" w14:textId="28C32422" w:rsidR="00E00E88" w:rsidRDefault="00E00E88" w:rsidP="00E00E88"/>
    <w:p w14:paraId="614DE2F9" w14:textId="532A036A" w:rsidR="00E00E88" w:rsidRPr="00E00E88" w:rsidRDefault="00E00E88" w:rsidP="00E00E88">
      <w:pPr>
        <w:spacing w:line="480" w:lineRule="auto"/>
        <w:rPr>
          <w:rFonts w:ascii="Arial" w:eastAsia="Calibri" w:hAnsi="Arial" w:cs="Arial"/>
          <w:sz w:val="24"/>
          <w:szCs w:val="24"/>
        </w:rPr>
      </w:pPr>
      <w:r w:rsidRPr="00E00E88">
        <w:rPr>
          <w:rFonts w:ascii="Arial" w:eastAsia="Calibri" w:hAnsi="Arial" w:cs="Arial"/>
          <w:sz w:val="24"/>
          <w:szCs w:val="24"/>
        </w:rPr>
        <w:t>The pandemic has undoubtedly altered the way in what the library service needs to operate and</w:t>
      </w:r>
      <w:r w:rsidRPr="00E00E88">
        <w:t xml:space="preserve"> </w:t>
      </w:r>
      <w:r w:rsidRPr="00E00E88">
        <w:rPr>
          <w:rFonts w:ascii="Arial" w:eastAsia="Calibri" w:hAnsi="Arial" w:cs="Arial"/>
          <w:sz w:val="24"/>
          <w:szCs w:val="24"/>
        </w:rPr>
        <w:t>providing excellent customer care will require a significant amount of transformation, largely with a digital focus, and will require a significant amount of adjustment. Lynch (2018) cites strategic change as a necessary process for attaining identified strategic objectives. A CIPD report (Balogun, 2014) identifies that 70% of change projects fail due to myriad complexities surrounding their development, so it is essential that a robust change management process is selected.</w:t>
      </w:r>
      <w:r w:rsidRPr="00300027">
        <w:rPr>
          <w:rFonts w:ascii="Arial" w:eastAsia="Calibri" w:hAnsi="Arial" w:cs="Arial"/>
          <w:sz w:val="24"/>
          <w:szCs w:val="24"/>
        </w:rPr>
        <w:t xml:space="preserve"> </w:t>
      </w:r>
    </w:p>
    <w:p w14:paraId="21EC34B9" w14:textId="7F839731" w:rsidR="00300027" w:rsidRDefault="004E6273" w:rsidP="0075433E">
      <w:pPr>
        <w:spacing w:line="480" w:lineRule="auto"/>
        <w:rPr>
          <w:rFonts w:ascii="Arial" w:eastAsia="Calibri" w:hAnsi="Arial" w:cs="Arial"/>
          <w:sz w:val="24"/>
          <w:szCs w:val="24"/>
        </w:rPr>
      </w:pPr>
      <w:r>
        <w:rPr>
          <w:rFonts w:ascii="Arial" w:eastAsia="Calibri" w:hAnsi="Arial" w:cs="Arial"/>
          <w:sz w:val="24"/>
          <w:szCs w:val="24"/>
        </w:rPr>
        <w:t xml:space="preserve">From a change management perspective, </w:t>
      </w:r>
      <w:r w:rsidR="0070233A">
        <w:rPr>
          <w:rFonts w:ascii="Arial" w:eastAsia="Calibri" w:hAnsi="Arial" w:cs="Arial"/>
          <w:sz w:val="24"/>
          <w:szCs w:val="24"/>
        </w:rPr>
        <w:t>Kotter’s</w:t>
      </w:r>
      <w:r w:rsidR="00E03C33">
        <w:rPr>
          <w:rFonts w:ascii="Arial" w:eastAsia="Calibri" w:hAnsi="Arial" w:cs="Arial"/>
          <w:sz w:val="24"/>
          <w:szCs w:val="24"/>
        </w:rPr>
        <w:t xml:space="preserve"> Eight Steps </w:t>
      </w:r>
      <w:r w:rsidR="008B01FD">
        <w:rPr>
          <w:rFonts w:ascii="Arial" w:eastAsia="Calibri" w:hAnsi="Arial" w:cs="Arial"/>
          <w:sz w:val="24"/>
          <w:szCs w:val="24"/>
        </w:rPr>
        <w:t xml:space="preserve">of Change (detailed in Figure 2, below), has been selected as the framework </w:t>
      </w:r>
      <w:r w:rsidR="003E6645">
        <w:rPr>
          <w:rFonts w:ascii="Arial" w:eastAsia="Calibri" w:hAnsi="Arial" w:cs="Arial"/>
          <w:sz w:val="24"/>
          <w:szCs w:val="24"/>
        </w:rPr>
        <w:t>for managing th</w:t>
      </w:r>
      <w:r w:rsidR="00973B2F">
        <w:rPr>
          <w:rFonts w:ascii="Arial" w:eastAsia="Calibri" w:hAnsi="Arial" w:cs="Arial"/>
          <w:sz w:val="24"/>
          <w:szCs w:val="24"/>
        </w:rPr>
        <w:t>e</w:t>
      </w:r>
      <w:r w:rsidR="003E6645">
        <w:rPr>
          <w:rFonts w:ascii="Arial" w:eastAsia="Calibri" w:hAnsi="Arial" w:cs="Arial"/>
          <w:sz w:val="24"/>
          <w:szCs w:val="24"/>
        </w:rPr>
        <w:t xml:space="preserve"> change process</w:t>
      </w:r>
      <w:r w:rsidR="008967E3">
        <w:rPr>
          <w:rFonts w:ascii="Arial" w:eastAsia="Calibri" w:hAnsi="Arial" w:cs="Arial"/>
          <w:sz w:val="24"/>
          <w:szCs w:val="24"/>
        </w:rPr>
        <w:t xml:space="preserve"> as the library transforms into a </w:t>
      </w:r>
      <w:r w:rsidR="00414BC7">
        <w:rPr>
          <w:rFonts w:ascii="Arial" w:eastAsia="Calibri" w:hAnsi="Arial" w:cs="Arial"/>
          <w:sz w:val="24"/>
          <w:szCs w:val="24"/>
        </w:rPr>
        <w:t>digitally focused</w:t>
      </w:r>
      <w:r w:rsidR="008967E3">
        <w:rPr>
          <w:rFonts w:ascii="Arial" w:eastAsia="Calibri" w:hAnsi="Arial" w:cs="Arial"/>
          <w:sz w:val="24"/>
          <w:szCs w:val="24"/>
        </w:rPr>
        <w:t xml:space="preserve"> service. </w:t>
      </w:r>
    </w:p>
    <w:p w14:paraId="46C77845" w14:textId="6D5DBC77" w:rsidR="003E6645" w:rsidRDefault="003E6645" w:rsidP="0075433E">
      <w:pPr>
        <w:spacing w:line="480" w:lineRule="auto"/>
        <w:rPr>
          <w:rFonts w:ascii="Arial" w:eastAsia="Calibri" w:hAnsi="Arial" w:cs="Arial"/>
          <w:sz w:val="24"/>
          <w:szCs w:val="24"/>
        </w:rPr>
      </w:pPr>
    </w:p>
    <w:p w14:paraId="4014136C" w14:textId="7F5F1A20" w:rsidR="003E6645" w:rsidRDefault="00427D6D" w:rsidP="0075433E">
      <w:pPr>
        <w:spacing w:line="480" w:lineRule="auto"/>
        <w:rPr>
          <w:rFonts w:ascii="Arial" w:eastAsia="Calibri" w:hAnsi="Arial" w:cs="Arial"/>
          <w:sz w:val="24"/>
          <w:szCs w:val="24"/>
        </w:rPr>
      </w:pPr>
      <w:r>
        <w:rPr>
          <w:rFonts w:ascii="Arial" w:eastAsia="Calibri" w:hAnsi="Arial" w:cs="Arial"/>
          <w:noProof/>
          <w:sz w:val="24"/>
          <w:szCs w:val="24"/>
        </w:rPr>
        <w:drawing>
          <wp:inline distT="0" distB="0" distL="0" distR="0" wp14:anchorId="3781E1B9" wp14:editId="72760B90">
            <wp:extent cx="4346089" cy="7648891"/>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3336" cy="7661645"/>
                    </a:xfrm>
                    <a:prstGeom prst="rect">
                      <a:avLst/>
                    </a:prstGeom>
                    <a:noFill/>
                  </pic:spPr>
                </pic:pic>
              </a:graphicData>
            </a:graphic>
          </wp:inline>
        </w:drawing>
      </w:r>
    </w:p>
    <w:p w14:paraId="7E7A3907" w14:textId="79415080" w:rsidR="00427D6D" w:rsidRDefault="00660D6E" w:rsidP="00660D6E">
      <w:pPr>
        <w:spacing w:line="276" w:lineRule="auto"/>
        <w:rPr>
          <w:rFonts w:ascii="Arial" w:eastAsia="Calibri" w:hAnsi="Arial" w:cs="Arial"/>
          <w:sz w:val="24"/>
          <w:szCs w:val="24"/>
        </w:rPr>
      </w:pPr>
      <w:r>
        <w:rPr>
          <w:rFonts w:ascii="Arial" w:eastAsia="Calibri" w:hAnsi="Arial" w:cs="Arial"/>
          <w:sz w:val="24"/>
          <w:szCs w:val="24"/>
        </w:rPr>
        <w:t>Figure 2</w:t>
      </w:r>
      <w:r w:rsidR="008B4C83">
        <w:rPr>
          <w:rFonts w:ascii="Arial" w:eastAsia="Calibri" w:hAnsi="Arial" w:cs="Arial"/>
          <w:sz w:val="24"/>
          <w:szCs w:val="24"/>
        </w:rPr>
        <w:t>.</w:t>
      </w:r>
      <w:r>
        <w:rPr>
          <w:rFonts w:ascii="Arial" w:eastAsia="Calibri" w:hAnsi="Arial" w:cs="Arial"/>
          <w:sz w:val="24"/>
          <w:szCs w:val="24"/>
        </w:rPr>
        <w:br/>
      </w:r>
      <w:r w:rsidR="00427D6D">
        <w:rPr>
          <w:rFonts w:ascii="Arial" w:eastAsia="Calibri" w:hAnsi="Arial" w:cs="Arial"/>
          <w:sz w:val="24"/>
          <w:szCs w:val="24"/>
        </w:rPr>
        <w:t xml:space="preserve">Kotter, </w:t>
      </w:r>
      <w:r>
        <w:rPr>
          <w:rFonts w:ascii="Arial" w:eastAsia="Calibri" w:hAnsi="Arial" w:cs="Arial"/>
          <w:sz w:val="24"/>
          <w:szCs w:val="24"/>
        </w:rPr>
        <w:t>P. (2007)</w:t>
      </w:r>
    </w:p>
    <w:p w14:paraId="79C102B4" w14:textId="77777777" w:rsidR="00660D6E" w:rsidRPr="00300027" w:rsidRDefault="00660D6E" w:rsidP="0075433E">
      <w:pPr>
        <w:spacing w:line="480" w:lineRule="auto"/>
        <w:rPr>
          <w:rFonts w:ascii="Arial" w:eastAsia="Calibri" w:hAnsi="Arial" w:cs="Arial"/>
          <w:sz w:val="24"/>
          <w:szCs w:val="24"/>
        </w:rPr>
      </w:pPr>
    </w:p>
    <w:p w14:paraId="0FE75F6E" w14:textId="0757A0A4" w:rsidR="005E73D0" w:rsidRDefault="003213C7" w:rsidP="0075433E">
      <w:pPr>
        <w:spacing w:line="480" w:lineRule="auto"/>
        <w:rPr>
          <w:rFonts w:ascii="Arial" w:eastAsia="Calibri" w:hAnsi="Arial" w:cs="Arial"/>
          <w:sz w:val="24"/>
          <w:szCs w:val="24"/>
        </w:rPr>
      </w:pPr>
      <w:r>
        <w:rPr>
          <w:rFonts w:ascii="Arial" w:eastAsia="Calibri" w:hAnsi="Arial" w:cs="Arial"/>
          <w:sz w:val="24"/>
          <w:szCs w:val="24"/>
        </w:rPr>
        <w:t>Kotter</w:t>
      </w:r>
      <w:r w:rsidR="005F3CF5">
        <w:rPr>
          <w:rFonts w:ascii="Arial" w:eastAsia="Calibri" w:hAnsi="Arial" w:cs="Arial"/>
          <w:sz w:val="24"/>
          <w:szCs w:val="24"/>
        </w:rPr>
        <w:t xml:space="preserve"> (Ibid)</w:t>
      </w:r>
      <w:r>
        <w:rPr>
          <w:rFonts w:ascii="Arial" w:eastAsia="Calibri" w:hAnsi="Arial" w:cs="Arial"/>
          <w:sz w:val="24"/>
          <w:szCs w:val="24"/>
        </w:rPr>
        <w:t xml:space="preserve"> talks</w:t>
      </w:r>
      <w:r w:rsidR="00B54E5F">
        <w:rPr>
          <w:rFonts w:ascii="Arial" w:eastAsia="Calibri" w:hAnsi="Arial" w:cs="Arial"/>
          <w:sz w:val="24"/>
          <w:szCs w:val="24"/>
        </w:rPr>
        <w:t xml:space="preserve"> about change being a process of steps that </w:t>
      </w:r>
      <w:r w:rsidR="00A14366">
        <w:rPr>
          <w:rFonts w:ascii="Arial" w:eastAsia="Calibri" w:hAnsi="Arial" w:cs="Arial"/>
          <w:sz w:val="24"/>
          <w:szCs w:val="24"/>
        </w:rPr>
        <w:t xml:space="preserve">guide how fundamental changes are made </w:t>
      </w:r>
      <w:r w:rsidR="00B54E5F">
        <w:rPr>
          <w:rFonts w:ascii="Arial" w:eastAsia="Calibri" w:hAnsi="Arial" w:cs="Arial"/>
          <w:sz w:val="24"/>
          <w:szCs w:val="24"/>
        </w:rPr>
        <w:t>to the running of a business</w:t>
      </w:r>
      <w:r w:rsidR="00BD265D">
        <w:rPr>
          <w:rFonts w:ascii="Arial" w:eastAsia="Calibri" w:hAnsi="Arial" w:cs="Arial"/>
          <w:sz w:val="24"/>
          <w:szCs w:val="24"/>
        </w:rPr>
        <w:t xml:space="preserve">, and </w:t>
      </w:r>
      <w:r w:rsidR="00891D4B">
        <w:rPr>
          <w:rFonts w:ascii="Arial" w:eastAsia="Calibri" w:hAnsi="Arial" w:cs="Arial"/>
          <w:sz w:val="24"/>
          <w:szCs w:val="24"/>
        </w:rPr>
        <w:t xml:space="preserve">how crucial it is </w:t>
      </w:r>
      <w:r w:rsidR="005F3CF5">
        <w:rPr>
          <w:rFonts w:ascii="Arial" w:eastAsia="Calibri" w:hAnsi="Arial" w:cs="Arial"/>
          <w:sz w:val="24"/>
          <w:szCs w:val="24"/>
        </w:rPr>
        <w:t>that each step is followed thoroughly.</w:t>
      </w:r>
    </w:p>
    <w:p w14:paraId="7BBCFEFB" w14:textId="3370193F" w:rsidR="005E73D0" w:rsidRPr="000F6717" w:rsidRDefault="000F6717" w:rsidP="000F6717">
      <w:pPr>
        <w:spacing w:line="480" w:lineRule="auto"/>
        <w:rPr>
          <w:rFonts w:ascii="Arial" w:eastAsia="Calibri" w:hAnsi="Arial" w:cs="Arial"/>
          <w:sz w:val="24"/>
          <w:szCs w:val="24"/>
        </w:rPr>
      </w:pPr>
      <w:r>
        <w:rPr>
          <w:rFonts w:ascii="Arial" w:eastAsia="Calibri" w:hAnsi="Arial" w:cs="Arial"/>
          <w:sz w:val="24"/>
          <w:szCs w:val="24"/>
        </w:rPr>
        <w:t>1.</w:t>
      </w:r>
      <w:r w:rsidRPr="000F6717">
        <w:rPr>
          <w:rFonts w:ascii="Arial" w:eastAsia="Calibri" w:hAnsi="Arial" w:cs="Arial"/>
          <w:sz w:val="24"/>
          <w:szCs w:val="24"/>
        </w:rPr>
        <w:t>Creating a sense of urgency</w:t>
      </w:r>
    </w:p>
    <w:p w14:paraId="7DAF73BF" w14:textId="16E5A6A4" w:rsidR="00300027" w:rsidRPr="00300027" w:rsidRDefault="00271D02" w:rsidP="0075433E">
      <w:pPr>
        <w:spacing w:line="480" w:lineRule="auto"/>
        <w:rPr>
          <w:rFonts w:ascii="Arial" w:eastAsia="Calibri" w:hAnsi="Arial" w:cs="Arial"/>
          <w:sz w:val="24"/>
          <w:szCs w:val="24"/>
        </w:rPr>
      </w:pPr>
      <w:r>
        <w:rPr>
          <w:rFonts w:ascii="Arial" w:eastAsia="Calibri" w:hAnsi="Arial" w:cs="Arial"/>
          <w:sz w:val="24"/>
          <w:szCs w:val="24"/>
        </w:rPr>
        <w:t xml:space="preserve">In Kotter’s first step, </w:t>
      </w:r>
      <w:r w:rsidR="001C524C">
        <w:rPr>
          <w:rFonts w:ascii="Arial" w:eastAsia="Calibri" w:hAnsi="Arial" w:cs="Arial"/>
          <w:sz w:val="24"/>
          <w:szCs w:val="24"/>
        </w:rPr>
        <w:t xml:space="preserve">to create </w:t>
      </w:r>
      <w:r>
        <w:rPr>
          <w:rFonts w:ascii="Arial" w:eastAsia="Calibri" w:hAnsi="Arial" w:cs="Arial"/>
          <w:sz w:val="24"/>
          <w:szCs w:val="24"/>
        </w:rPr>
        <w:t xml:space="preserve">a sense of urgency will </w:t>
      </w:r>
      <w:r w:rsidR="001C524C">
        <w:rPr>
          <w:rFonts w:ascii="Arial" w:eastAsia="Calibri" w:hAnsi="Arial" w:cs="Arial"/>
          <w:sz w:val="24"/>
          <w:szCs w:val="24"/>
        </w:rPr>
        <w:t xml:space="preserve">require a sound understanding of the current issues facing the library service in the </w:t>
      </w:r>
      <w:r w:rsidR="006C312E">
        <w:rPr>
          <w:rFonts w:ascii="Arial" w:eastAsia="Calibri" w:hAnsi="Arial" w:cs="Arial"/>
          <w:sz w:val="24"/>
          <w:szCs w:val="24"/>
        </w:rPr>
        <w:t xml:space="preserve">general operating environment, and </w:t>
      </w:r>
      <w:r w:rsidR="00144D6E">
        <w:rPr>
          <w:rFonts w:ascii="Arial" w:eastAsia="Calibri" w:hAnsi="Arial" w:cs="Arial"/>
          <w:sz w:val="24"/>
          <w:szCs w:val="24"/>
        </w:rPr>
        <w:t xml:space="preserve">a thorough evaluation of the current environment is </w:t>
      </w:r>
      <w:r w:rsidR="00863014">
        <w:rPr>
          <w:rFonts w:ascii="Arial" w:eastAsia="Calibri" w:hAnsi="Arial" w:cs="Arial"/>
          <w:sz w:val="24"/>
          <w:szCs w:val="24"/>
        </w:rPr>
        <w:t xml:space="preserve">needed to identify external pressures and potential for development. </w:t>
      </w:r>
      <w:r w:rsidR="00300027" w:rsidRPr="00300027">
        <w:rPr>
          <w:rFonts w:ascii="Arial" w:eastAsia="Calibri" w:hAnsi="Arial" w:cs="Arial"/>
          <w:sz w:val="24"/>
          <w:szCs w:val="24"/>
        </w:rPr>
        <w:t xml:space="preserve">From a macro-environment perspective, a PESTEL analysis is a useful tool for exploring the general environment. Lynch (2018) acknowledged the limitations of PESTEL, in that it can be somewhat prescriptive, and the predictive element may be of little use in fast-moving industries. Nevertheless, it serves as a useful tool for analysing a public library setting. </w:t>
      </w:r>
    </w:p>
    <w:p w14:paraId="65096267" w14:textId="716D2257" w:rsidR="00395669" w:rsidRDefault="00300027" w:rsidP="0075433E">
      <w:pPr>
        <w:spacing w:line="480" w:lineRule="auto"/>
        <w:rPr>
          <w:rFonts w:ascii="Arial" w:eastAsia="Calibri" w:hAnsi="Arial" w:cs="Arial"/>
          <w:sz w:val="24"/>
          <w:szCs w:val="24"/>
        </w:rPr>
      </w:pPr>
      <w:r w:rsidRPr="00300027">
        <w:rPr>
          <w:rFonts w:ascii="Arial" w:eastAsia="Calibri" w:hAnsi="Arial" w:cs="Arial"/>
          <w:sz w:val="24"/>
          <w:szCs w:val="24"/>
        </w:rPr>
        <w:t xml:space="preserve">A detailed PESTEL of Powys Library Service can be seen in </w:t>
      </w:r>
      <w:r w:rsidRPr="008B4C83">
        <w:rPr>
          <w:rFonts w:ascii="Arial" w:eastAsia="Calibri" w:hAnsi="Arial" w:cs="Arial"/>
          <w:b/>
          <w:bCs/>
          <w:sz w:val="24"/>
          <w:szCs w:val="24"/>
        </w:rPr>
        <w:t xml:space="preserve">Appendix </w:t>
      </w:r>
      <w:r w:rsidR="008B4C83">
        <w:rPr>
          <w:rFonts w:ascii="Arial" w:eastAsia="Calibri" w:hAnsi="Arial" w:cs="Arial"/>
          <w:b/>
          <w:bCs/>
          <w:sz w:val="24"/>
          <w:szCs w:val="24"/>
        </w:rPr>
        <w:t>4</w:t>
      </w:r>
      <w:r w:rsidRPr="00300027">
        <w:rPr>
          <w:rFonts w:ascii="Arial" w:eastAsia="Calibri" w:hAnsi="Arial" w:cs="Arial"/>
          <w:sz w:val="24"/>
          <w:szCs w:val="24"/>
        </w:rPr>
        <w:t>, which highlights some external factors which are already affecting the service, and likely to further impact in the future. Ongoing budget pressures will continue</w:t>
      </w:r>
      <w:r w:rsidR="006F618A">
        <w:rPr>
          <w:rFonts w:ascii="Arial" w:eastAsia="Calibri" w:hAnsi="Arial" w:cs="Arial"/>
          <w:sz w:val="24"/>
          <w:szCs w:val="24"/>
        </w:rPr>
        <w:t xml:space="preserve"> as financial political uncertainty </w:t>
      </w:r>
      <w:r w:rsidR="004E32B1">
        <w:rPr>
          <w:rFonts w:ascii="Arial" w:eastAsia="Calibri" w:hAnsi="Arial" w:cs="Arial"/>
          <w:sz w:val="24"/>
          <w:szCs w:val="24"/>
        </w:rPr>
        <w:t xml:space="preserve">continues, </w:t>
      </w:r>
      <w:r w:rsidR="00806FE7">
        <w:rPr>
          <w:rFonts w:ascii="Arial" w:eastAsia="Calibri" w:hAnsi="Arial" w:cs="Arial"/>
          <w:sz w:val="24"/>
          <w:szCs w:val="24"/>
        </w:rPr>
        <w:t>and there is little doubt that</w:t>
      </w:r>
      <w:r w:rsidR="00B04B4E">
        <w:rPr>
          <w:rFonts w:ascii="Arial" w:eastAsia="Calibri" w:hAnsi="Arial" w:cs="Arial"/>
          <w:sz w:val="24"/>
          <w:szCs w:val="24"/>
        </w:rPr>
        <w:t xml:space="preserve"> advances in technology will </w:t>
      </w:r>
      <w:r w:rsidR="002A3AD3">
        <w:rPr>
          <w:rFonts w:ascii="Arial" w:eastAsia="Calibri" w:hAnsi="Arial" w:cs="Arial"/>
          <w:sz w:val="24"/>
          <w:szCs w:val="24"/>
        </w:rPr>
        <w:t>dominate the way in which</w:t>
      </w:r>
      <w:r w:rsidR="000D1F00">
        <w:rPr>
          <w:rFonts w:ascii="Arial" w:eastAsia="Calibri" w:hAnsi="Arial" w:cs="Arial"/>
          <w:sz w:val="24"/>
          <w:szCs w:val="24"/>
        </w:rPr>
        <w:t xml:space="preserve"> the</w:t>
      </w:r>
      <w:r w:rsidR="002A3AD3">
        <w:rPr>
          <w:rFonts w:ascii="Arial" w:eastAsia="Calibri" w:hAnsi="Arial" w:cs="Arial"/>
          <w:sz w:val="24"/>
          <w:szCs w:val="24"/>
        </w:rPr>
        <w:t xml:space="preserve"> library service move</w:t>
      </w:r>
      <w:r w:rsidR="000D1F00">
        <w:rPr>
          <w:rFonts w:ascii="Arial" w:eastAsia="Calibri" w:hAnsi="Arial" w:cs="Arial"/>
          <w:sz w:val="24"/>
          <w:szCs w:val="24"/>
        </w:rPr>
        <w:t>s</w:t>
      </w:r>
      <w:r w:rsidR="002A3AD3">
        <w:rPr>
          <w:rFonts w:ascii="Arial" w:eastAsia="Calibri" w:hAnsi="Arial" w:cs="Arial"/>
          <w:sz w:val="24"/>
          <w:szCs w:val="24"/>
        </w:rPr>
        <w:t xml:space="preserve"> forward. </w:t>
      </w:r>
      <w:r w:rsidR="00494DB7">
        <w:rPr>
          <w:rFonts w:ascii="Arial" w:eastAsia="Calibri" w:hAnsi="Arial" w:cs="Arial"/>
          <w:sz w:val="24"/>
          <w:szCs w:val="24"/>
        </w:rPr>
        <w:t xml:space="preserve">For libraries </w:t>
      </w:r>
      <w:r w:rsidR="00867E78">
        <w:rPr>
          <w:rFonts w:ascii="Arial" w:eastAsia="Calibri" w:hAnsi="Arial" w:cs="Arial"/>
          <w:sz w:val="24"/>
          <w:szCs w:val="24"/>
        </w:rPr>
        <w:t>to remain relevant in the 21</w:t>
      </w:r>
      <w:r w:rsidR="00867E78" w:rsidRPr="00867E78">
        <w:rPr>
          <w:rFonts w:ascii="Arial" w:eastAsia="Calibri" w:hAnsi="Arial" w:cs="Arial"/>
          <w:sz w:val="24"/>
          <w:szCs w:val="24"/>
          <w:vertAlign w:val="superscript"/>
        </w:rPr>
        <w:t>st</w:t>
      </w:r>
      <w:r w:rsidR="00867E78">
        <w:rPr>
          <w:rFonts w:ascii="Arial" w:eastAsia="Calibri" w:hAnsi="Arial" w:cs="Arial"/>
          <w:sz w:val="24"/>
          <w:szCs w:val="24"/>
        </w:rPr>
        <w:t xml:space="preserve"> </w:t>
      </w:r>
      <w:r w:rsidR="00496696">
        <w:rPr>
          <w:rFonts w:ascii="Arial" w:eastAsia="Calibri" w:hAnsi="Arial" w:cs="Arial"/>
          <w:sz w:val="24"/>
          <w:szCs w:val="24"/>
        </w:rPr>
        <w:t>century it will be important for them to think about how they position themselves against potential competition</w:t>
      </w:r>
      <w:r w:rsidR="00877472">
        <w:rPr>
          <w:rFonts w:ascii="Arial" w:eastAsia="Calibri" w:hAnsi="Arial" w:cs="Arial"/>
          <w:sz w:val="24"/>
          <w:szCs w:val="24"/>
        </w:rPr>
        <w:t>.</w:t>
      </w:r>
      <w:r w:rsidR="00C82CA8">
        <w:rPr>
          <w:rFonts w:ascii="Arial" w:eastAsia="Calibri" w:hAnsi="Arial" w:cs="Arial"/>
          <w:sz w:val="24"/>
          <w:szCs w:val="24"/>
        </w:rPr>
        <w:t xml:space="preserve"> </w:t>
      </w:r>
    </w:p>
    <w:p w14:paraId="16EB7F51" w14:textId="45A6D403" w:rsidR="009F00AB" w:rsidRDefault="009F00AB" w:rsidP="0075433E">
      <w:pPr>
        <w:spacing w:line="480" w:lineRule="auto"/>
        <w:rPr>
          <w:rFonts w:ascii="Arial" w:eastAsia="Calibri" w:hAnsi="Arial" w:cs="Arial"/>
          <w:sz w:val="24"/>
          <w:szCs w:val="24"/>
        </w:rPr>
      </w:pPr>
      <w:r w:rsidRPr="009F00AB">
        <w:rPr>
          <w:rFonts w:ascii="Arial" w:eastAsia="Calibri" w:hAnsi="Arial" w:cs="Arial"/>
          <w:sz w:val="24"/>
          <w:szCs w:val="24"/>
        </w:rPr>
        <w:t>A SWOT analysis of Powys Libraries (</w:t>
      </w:r>
      <w:r w:rsidRPr="009F00AB">
        <w:rPr>
          <w:rFonts w:ascii="Arial" w:eastAsia="Calibri" w:hAnsi="Arial" w:cs="Arial"/>
          <w:b/>
          <w:bCs/>
          <w:sz w:val="24"/>
          <w:szCs w:val="24"/>
        </w:rPr>
        <w:t xml:space="preserve">Appendix </w:t>
      </w:r>
      <w:r w:rsidR="009E7B76" w:rsidRPr="009E7B76">
        <w:rPr>
          <w:rFonts w:ascii="Arial" w:eastAsia="Calibri" w:hAnsi="Arial" w:cs="Arial"/>
          <w:b/>
          <w:bCs/>
          <w:sz w:val="24"/>
          <w:szCs w:val="24"/>
        </w:rPr>
        <w:t>5</w:t>
      </w:r>
      <w:r w:rsidRPr="009F00AB">
        <w:rPr>
          <w:rFonts w:ascii="Arial" w:eastAsia="Calibri" w:hAnsi="Arial" w:cs="Arial"/>
          <w:sz w:val="24"/>
          <w:szCs w:val="24"/>
        </w:rPr>
        <w:t xml:space="preserve">) </w:t>
      </w:r>
      <w:r w:rsidR="00C078F2">
        <w:rPr>
          <w:rFonts w:ascii="Arial" w:eastAsia="Calibri" w:hAnsi="Arial" w:cs="Arial"/>
          <w:sz w:val="24"/>
          <w:szCs w:val="24"/>
        </w:rPr>
        <w:t xml:space="preserve">is a useful way of assessing the internal </w:t>
      </w:r>
      <w:r w:rsidR="006C4713">
        <w:rPr>
          <w:rFonts w:ascii="Arial" w:eastAsia="Calibri" w:hAnsi="Arial" w:cs="Arial"/>
          <w:sz w:val="24"/>
          <w:szCs w:val="24"/>
        </w:rPr>
        <w:t xml:space="preserve">environment, and sheds further light on the various challenges and opportunities </w:t>
      </w:r>
      <w:r w:rsidR="00BA4D0E">
        <w:rPr>
          <w:rFonts w:ascii="Arial" w:eastAsia="Calibri" w:hAnsi="Arial" w:cs="Arial"/>
          <w:sz w:val="24"/>
          <w:szCs w:val="24"/>
        </w:rPr>
        <w:t xml:space="preserve">facing the organisation. </w:t>
      </w:r>
      <w:r w:rsidR="007E7530">
        <w:rPr>
          <w:rFonts w:ascii="Arial" w:eastAsia="Calibri" w:hAnsi="Arial" w:cs="Arial"/>
          <w:sz w:val="24"/>
          <w:szCs w:val="24"/>
        </w:rPr>
        <w:t xml:space="preserve">It digs deeper into the areas that directly impact staff and other </w:t>
      </w:r>
      <w:r w:rsidR="006E01AD">
        <w:rPr>
          <w:rFonts w:ascii="Arial" w:eastAsia="Calibri" w:hAnsi="Arial" w:cs="Arial"/>
          <w:sz w:val="24"/>
          <w:szCs w:val="24"/>
        </w:rPr>
        <w:t>stakeholders and</w:t>
      </w:r>
      <w:r w:rsidR="007E7530">
        <w:rPr>
          <w:rFonts w:ascii="Arial" w:eastAsia="Calibri" w:hAnsi="Arial" w:cs="Arial"/>
          <w:sz w:val="24"/>
          <w:szCs w:val="24"/>
        </w:rPr>
        <w:t xml:space="preserve"> </w:t>
      </w:r>
      <w:r w:rsidR="00C12CC0">
        <w:rPr>
          <w:rFonts w:ascii="Arial" w:eastAsia="Calibri" w:hAnsi="Arial" w:cs="Arial"/>
          <w:sz w:val="24"/>
          <w:szCs w:val="24"/>
        </w:rPr>
        <w:t>provides essential insight into the pressures facing the library service.</w:t>
      </w:r>
    </w:p>
    <w:p w14:paraId="4D630F9B" w14:textId="77777777" w:rsidR="00D62568" w:rsidRDefault="00395669" w:rsidP="0075433E">
      <w:pPr>
        <w:spacing w:line="480" w:lineRule="auto"/>
        <w:rPr>
          <w:rFonts w:ascii="Arial" w:eastAsia="Calibri" w:hAnsi="Arial" w:cs="Arial"/>
          <w:sz w:val="24"/>
          <w:szCs w:val="24"/>
        </w:rPr>
      </w:pPr>
      <w:r>
        <w:rPr>
          <w:rFonts w:ascii="Arial" w:eastAsia="Calibri" w:hAnsi="Arial" w:cs="Arial"/>
          <w:sz w:val="24"/>
          <w:szCs w:val="24"/>
        </w:rPr>
        <w:t>I</w:t>
      </w:r>
      <w:r w:rsidR="00C82CA8">
        <w:rPr>
          <w:rFonts w:ascii="Arial" w:eastAsia="Calibri" w:hAnsi="Arial" w:cs="Arial"/>
          <w:sz w:val="24"/>
          <w:szCs w:val="24"/>
        </w:rPr>
        <w:t xml:space="preserve">t is essential that staff are made aware </w:t>
      </w:r>
      <w:r w:rsidR="00096A0A">
        <w:rPr>
          <w:rFonts w:ascii="Arial" w:eastAsia="Calibri" w:hAnsi="Arial" w:cs="Arial"/>
          <w:sz w:val="24"/>
          <w:szCs w:val="24"/>
        </w:rPr>
        <w:t xml:space="preserve">before implementation </w:t>
      </w:r>
      <w:r w:rsidR="00C82CA8">
        <w:rPr>
          <w:rFonts w:ascii="Arial" w:eastAsia="Calibri" w:hAnsi="Arial" w:cs="Arial"/>
          <w:sz w:val="24"/>
          <w:szCs w:val="24"/>
        </w:rPr>
        <w:t>of</w:t>
      </w:r>
      <w:r>
        <w:rPr>
          <w:rFonts w:ascii="Arial" w:eastAsia="Calibri" w:hAnsi="Arial" w:cs="Arial"/>
          <w:sz w:val="24"/>
          <w:szCs w:val="24"/>
        </w:rPr>
        <w:t xml:space="preserve"> the change programme of</w:t>
      </w:r>
      <w:r w:rsidR="00362B1C">
        <w:rPr>
          <w:rFonts w:ascii="Arial" w:eastAsia="Calibri" w:hAnsi="Arial" w:cs="Arial"/>
          <w:sz w:val="24"/>
          <w:szCs w:val="24"/>
        </w:rPr>
        <w:t xml:space="preserve"> the challenges that exist</w:t>
      </w:r>
      <w:r w:rsidR="006602D5">
        <w:rPr>
          <w:rFonts w:ascii="Arial" w:eastAsia="Calibri" w:hAnsi="Arial" w:cs="Arial"/>
          <w:sz w:val="24"/>
          <w:szCs w:val="24"/>
        </w:rPr>
        <w:t xml:space="preserve">: the </w:t>
      </w:r>
      <w:r w:rsidR="00EA561D">
        <w:rPr>
          <w:rFonts w:ascii="Arial" w:eastAsia="Calibri" w:hAnsi="Arial" w:cs="Arial"/>
          <w:sz w:val="24"/>
          <w:szCs w:val="24"/>
        </w:rPr>
        <w:t>threat of losing customers and not reaching people in need</w:t>
      </w:r>
      <w:r w:rsidR="00CA4FF5">
        <w:rPr>
          <w:rFonts w:ascii="Arial" w:eastAsia="Calibri" w:hAnsi="Arial" w:cs="Arial"/>
          <w:sz w:val="24"/>
          <w:szCs w:val="24"/>
        </w:rPr>
        <w:t xml:space="preserve">; attracting a new audience to </w:t>
      </w:r>
      <w:r w:rsidR="00367F0E">
        <w:rPr>
          <w:rFonts w:ascii="Arial" w:eastAsia="Calibri" w:hAnsi="Arial" w:cs="Arial"/>
          <w:sz w:val="24"/>
          <w:szCs w:val="24"/>
        </w:rPr>
        <w:t>ensure sustainability of services in the future</w:t>
      </w:r>
      <w:r w:rsidR="00967224">
        <w:rPr>
          <w:rFonts w:ascii="Arial" w:eastAsia="Calibri" w:hAnsi="Arial" w:cs="Arial"/>
          <w:sz w:val="24"/>
          <w:szCs w:val="24"/>
        </w:rPr>
        <w:t xml:space="preserve">; the benefits of automated </w:t>
      </w:r>
      <w:r w:rsidR="00B23670">
        <w:rPr>
          <w:rFonts w:ascii="Arial" w:eastAsia="Calibri" w:hAnsi="Arial" w:cs="Arial"/>
          <w:sz w:val="24"/>
          <w:szCs w:val="24"/>
        </w:rPr>
        <w:t>services and technological developme</w:t>
      </w:r>
      <w:r w:rsidR="00120A0D">
        <w:rPr>
          <w:rFonts w:ascii="Arial" w:eastAsia="Calibri" w:hAnsi="Arial" w:cs="Arial"/>
          <w:sz w:val="24"/>
          <w:szCs w:val="24"/>
        </w:rPr>
        <w:t xml:space="preserve">nt to </w:t>
      </w:r>
      <w:r w:rsidR="00A106EC">
        <w:rPr>
          <w:rFonts w:ascii="Arial" w:eastAsia="Calibri" w:hAnsi="Arial" w:cs="Arial"/>
          <w:sz w:val="24"/>
          <w:szCs w:val="24"/>
        </w:rPr>
        <w:t xml:space="preserve">increase staff productivity and efficiency, </w:t>
      </w:r>
      <w:r w:rsidR="00A759AA">
        <w:rPr>
          <w:rFonts w:ascii="Arial" w:eastAsia="Calibri" w:hAnsi="Arial" w:cs="Arial"/>
          <w:sz w:val="24"/>
          <w:szCs w:val="24"/>
        </w:rPr>
        <w:t>allowing staff more time to interact with</w:t>
      </w:r>
      <w:r w:rsidR="002453B2">
        <w:rPr>
          <w:rFonts w:ascii="Arial" w:eastAsia="Calibri" w:hAnsi="Arial" w:cs="Arial"/>
          <w:sz w:val="24"/>
          <w:szCs w:val="24"/>
        </w:rPr>
        <w:t xml:space="preserve"> library customers who depend on the human connection</w:t>
      </w:r>
      <w:r w:rsidR="009648AC">
        <w:rPr>
          <w:rFonts w:ascii="Arial" w:eastAsia="Calibri" w:hAnsi="Arial" w:cs="Arial"/>
          <w:sz w:val="24"/>
          <w:szCs w:val="24"/>
        </w:rPr>
        <w:t xml:space="preserve"> and/or have complex enquiries; explaining that</w:t>
      </w:r>
      <w:r w:rsidR="00915184">
        <w:rPr>
          <w:rFonts w:ascii="Arial" w:eastAsia="Calibri" w:hAnsi="Arial" w:cs="Arial"/>
          <w:sz w:val="24"/>
          <w:szCs w:val="24"/>
        </w:rPr>
        <w:t xml:space="preserve"> adopting a new approach to working will help future-proof the service and keep jobs.</w:t>
      </w:r>
      <w:r w:rsidR="00D62568">
        <w:rPr>
          <w:rFonts w:ascii="Arial" w:eastAsia="Calibri" w:hAnsi="Arial" w:cs="Arial"/>
          <w:sz w:val="24"/>
          <w:szCs w:val="24"/>
        </w:rPr>
        <w:t xml:space="preserve"> </w:t>
      </w:r>
    </w:p>
    <w:p w14:paraId="62F4F6E7" w14:textId="787DC0E3" w:rsidR="00915184" w:rsidRDefault="0084064C" w:rsidP="0075433E">
      <w:pPr>
        <w:spacing w:line="480" w:lineRule="auto"/>
        <w:rPr>
          <w:rFonts w:ascii="Arial" w:eastAsia="Calibri" w:hAnsi="Arial" w:cs="Arial"/>
          <w:sz w:val="24"/>
          <w:szCs w:val="24"/>
        </w:rPr>
      </w:pPr>
      <w:r>
        <w:rPr>
          <w:rFonts w:ascii="Arial" w:eastAsia="Calibri" w:hAnsi="Arial" w:cs="Arial"/>
          <w:sz w:val="24"/>
          <w:szCs w:val="24"/>
        </w:rPr>
        <w:t>2.</w:t>
      </w:r>
      <w:r w:rsidR="000F6717">
        <w:rPr>
          <w:rFonts w:ascii="Arial" w:eastAsia="Calibri" w:hAnsi="Arial" w:cs="Arial"/>
          <w:sz w:val="24"/>
          <w:szCs w:val="24"/>
        </w:rPr>
        <w:t>Forming a powerful guiding coalition</w:t>
      </w:r>
    </w:p>
    <w:p w14:paraId="33CAFD9E" w14:textId="6FE97321" w:rsidR="009731FF" w:rsidRDefault="00442C97" w:rsidP="0075433E">
      <w:pPr>
        <w:spacing w:line="480" w:lineRule="auto"/>
        <w:rPr>
          <w:rFonts w:ascii="Arial" w:eastAsia="Calibri" w:hAnsi="Arial" w:cs="Arial"/>
          <w:sz w:val="24"/>
          <w:szCs w:val="24"/>
        </w:rPr>
      </w:pPr>
      <w:r>
        <w:rPr>
          <w:rFonts w:ascii="Arial" w:eastAsia="Calibri" w:hAnsi="Arial" w:cs="Arial"/>
          <w:sz w:val="24"/>
          <w:szCs w:val="24"/>
        </w:rPr>
        <w:t xml:space="preserve">The wide geographical spread of Powys Libraries will make communication a challenge, The Library Management Team will </w:t>
      </w:r>
      <w:r w:rsidR="008F21BC">
        <w:rPr>
          <w:rFonts w:ascii="Arial" w:eastAsia="Calibri" w:hAnsi="Arial" w:cs="Arial"/>
          <w:sz w:val="24"/>
          <w:szCs w:val="24"/>
        </w:rPr>
        <w:t xml:space="preserve">form the core group of influencers for the change but will need to widen the net to </w:t>
      </w:r>
      <w:r w:rsidR="00EE3483">
        <w:rPr>
          <w:rFonts w:ascii="Arial" w:eastAsia="Calibri" w:hAnsi="Arial" w:cs="Arial"/>
          <w:sz w:val="24"/>
          <w:szCs w:val="24"/>
        </w:rPr>
        <w:t>include senior branch librarians around the county.</w:t>
      </w:r>
      <w:r w:rsidR="00AB0DFD">
        <w:rPr>
          <w:rFonts w:ascii="Arial" w:eastAsia="Calibri" w:hAnsi="Arial" w:cs="Arial"/>
          <w:sz w:val="24"/>
          <w:szCs w:val="24"/>
        </w:rPr>
        <w:t xml:space="preserve"> </w:t>
      </w:r>
      <w:r w:rsidR="00852BA0">
        <w:rPr>
          <w:rFonts w:ascii="Arial" w:eastAsia="Calibri" w:hAnsi="Arial" w:cs="Arial"/>
          <w:sz w:val="24"/>
          <w:szCs w:val="24"/>
        </w:rPr>
        <w:t xml:space="preserve">This group will be the change team. </w:t>
      </w:r>
      <w:r w:rsidR="00AB0DFD">
        <w:rPr>
          <w:rFonts w:ascii="Arial" w:eastAsia="Calibri" w:hAnsi="Arial" w:cs="Arial"/>
          <w:sz w:val="24"/>
          <w:szCs w:val="24"/>
        </w:rPr>
        <w:t xml:space="preserve">A representative from the council’s ICT department </w:t>
      </w:r>
      <w:r w:rsidR="00CE35C6">
        <w:rPr>
          <w:rFonts w:ascii="Arial" w:eastAsia="Calibri" w:hAnsi="Arial" w:cs="Arial"/>
          <w:sz w:val="24"/>
          <w:szCs w:val="24"/>
        </w:rPr>
        <w:t>would be a recommended addition to the group</w:t>
      </w:r>
      <w:r w:rsidR="0036105D">
        <w:rPr>
          <w:rFonts w:ascii="Arial" w:eastAsia="Calibri" w:hAnsi="Arial" w:cs="Arial"/>
          <w:sz w:val="24"/>
          <w:szCs w:val="24"/>
        </w:rPr>
        <w:t xml:space="preserve">: there is already a heavy reliance on this department for support with technology, and </w:t>
      </w:r>
      <w:r w:rsidR="00594A1B">
        <w:rPr>
          <w:rFonts w:ascii="Arial" w:eastAsia="Calibri" w:hAnsi="Arial" w:cs="Arial"/>
          <w:sz w:val="24"/>
          <w:szCs w:val="24"/>
        </w:rPr>
        <w:t xml:space="preserve">the expertise will be necessary. Moreover, the council’s </w:t>
      </w:r>
      <w:r w:rsidR="00CD7CC7">
        <w:rPr>
          <w:rFonts w:ascii="Arial" w:eastAsia="Calibri" w:hAnsi="Arial" w:cs="Arial"/>
          <w:sz w:val="24"/>
          <w:szCs w:val="24"/>
        </w:rPr>
        <w:t>vision 2025 priorities include a digital transformation strategy (Powys County Council, 2019)</w:t>
      </w:r>
      <w:r w:rsidR="00D14D31">
        <w:rPr>
          <w:rFonts w:ascii="Arial" w:eastAsia="Calibri" w:hAnsi="Arial" w:cs="Arial"/>
          <w:sz w:val="24"/>
          <w:szCs w:val="24"/>
        </w:rPr>
        <w:t xml:space="preserve">, and it will be important that </w:t>
      </w:r>
      <w:r w:rsidR="002D749C">
        <w:rPr>
          <w:rFonts w:ascii="Arial" w:eastAsia="Calibri" w:hAnsi="Arial" w:cs="Arial"/>
          <w:sz w:val="24"/>
          <w:szCs w:val="24"/>
        </w:rPr>
        <w:t xml:space="preserve">Libraries’ own digital transformation is supported </w:t>
      </w:r>
      <w:r w:rsidR="00532821">
        <w:rPr>
          <w:rFonts w:ascii="Arial" w:eastAsia="Calibri" w:hAnsi="Arial" w:cs="Arial"/>
          <w:sz w:val="24"/>
          <w:szCs w:val="24"/>
        </w:rPr>
        <w:t>by ICT</w:t>
      </w:r>
      <w:r w:rsidR="000E604D">
        <w:rPr>
          <w:rFonts w:ascii="Arial" w:eastAsia="Calibri" w:hAnsi="Arial" w:cs="Arial"/>
          <w:sz w:val="24"/>
          <w:szCs w:val="24"/>
        </w:rPr>
        <w:t xml:space="preserve">, and that they in turn influence others across the council. </w:t>
      </w:r>
      <w:r w:rsidR="00525E40">
        <w:rPr>
          <w:rFonts w:ascii="Arial" w:eastAsia="Calibri" w:hAnsi="Arial" w:cs="Arial"/>
          <w:sz w:val="24"/>
          <w:szCs w:val="24"/>
        </w:rPr>
        <w:t>Th</w:t>
      </w:r>
      <w:r w:rsidR="004360A4">
        <w:rPr>
          <w:rFonts w:ascii="Arial" w:eastAsia="Calibri" w:hAnsi="Arial" w:cs="Arial"/>
          <w:sz w:val="24"/>
          <w:szCs w:val="24"/>
        </w:rPr>
        <w:t xml:space="preserve">e Principal Librarian will lead this team, ensuring </w:t>
      </w:r>
      <w:r w:rsidR="003571B9">
        <w:rPr>
          <w:rFonts w:ascii="Arial" w:eastAsia="Calibri" w:hAnsi="Arial" w:cs="Arial"/>
          <w:sz w:val="24"/>
          <w:szCs w:val="24"/>
        </w:rPr>
        <w:t xml:space="preserve">the group’s understanding of, and commitment to, the </w:t>
      </w:r>
      <w:r w:rsidR="00BE178D">
        <w:rPr>
          <w:rFonts w:ascii="Arial" w:eastAsia="Calibri" w:hAnsi="Arial" w:cs="Arial"/>
          <w:sz w:val="24"/>
          <w:szCs w:val="24"/>
        </w:rPr>
        <w:t>change, through regular meetings</w:t>
      </w:r>
      <w:r w:rsidR="009731FF">
        <w:rPr>
          <w:rFonts w:ascii="Arial" w:eastAsia="Calibri" w:hAnsi="Arial" w:cs="Arial"/>
          <w:sz w:val="24"/>
          <w:szCs w:val="24"/>
        </w:rPr>
        <w:t xml:space="preserve"> and set tasks.</w:t>
      </w:r>
    </w:p>
    <w:p w14:paraId="29992417" w14:textId="77777777" w:rsidR="009F40A0" w:rsidRDefault="009731FF" w:rsidP="0075433E">
      <w:pPr>
        <w:spacing w:line="480" w:lineRule="auto"/>
        <w:rPr>
          <w:rFonts w:ascii="Arial" w:eastAsia="Calibri" w:hAnsi="Arial" w:cs="Arial"/>
          <w:sz w:val="24"/>
          <w:szCs w:val="24"/>
        </w:rPr>
      </w:pPr>
      <w:r>
        <w:rPr>
          <w:rFonts w:ascii="Arial" w:eastAsia="Calibri" w:hAnsi="Arial" w:cs="Arial"/>
          <w:sz w:val="24"/>
          <w:szCs w:val="24"/>
        </w:rPr>
        <w:t>3.Creating a vision</w:t>
      </w:r>
    </w:p>
    <w:p w14:paraId="316420C9" w14:textId="55ED7E85" w:rsidR="00732228" w:rsidRDefault="009F40A0" w:rsidP="0075433E">
      <w:pPr>
        <w:spacing w:line="480" w:lineRule="auto"/>
        <w:rPr>
          <w:rFonts w:ascii="Arial" w:eastAsia="Calibri" w:hAnsi="Arial" w:cs="Arial"/>
          <w:sz w:val="24"/>
          <w:szCs w:val="24"/>
        </w:rPr>
      </w:pPr>
      <w:r>
        <w:rPr>
          <w:rFonts w:ascii="Arial" w:eastAsia="Calibri" w:hAnsi="Arial" w:cs="Arial"/>
          <w:sz w:val="24"/>
          <w:szCs w:val="24"/>
        </w:rPr>
        <w:t xml:space="preserve">A new, guiding </w:t>
      </w:r>
      <w:r w:rsidR="00566CD8">
        <w:rPr>
          <w:rFonts w:ascii="Arial" w:eastAsia="Calibri" w:hAnsi="Arial" w:cs="Arial"/>
          <w:sz w:val="24"/>
          <w:szCs w:val="24"/>
        </w:rPr>
        <w:t xml:space="preserve">customer service </w:t>
      </w:r>
      <w:r>
        <w:rPr>
          <w:rFonts w:ascii="Arial" w:eastAsia="Calibri" w:hAnsi="Arial" w:cs="Arial"/>
          <w:sz w:val="24"/>
          <w:szCs w:val="24"/>
        </w:rPr>
        <w:t>vision is needed</w:t>
      </w:r>
      <w:r w:rsidR="004B2DF6">
        <w:rPr>
          <w:rFonts w:ascii="Arial" w:eastAsia="Calibri" w:hAnsi="Arial" w:cs="Arial"/>
          <w:sz w:val="24"/>
          <w:szCs w:val="24"/>
        </w:rPr>
        <w:t xml:space="preserve"> that </w:t>
      </w:r>
      <w:r w:rsidR="00732228">
        <w:rPr>
          <w:rFonts w:ascii="Arial" w:eastAsia="Calibri" w:hAnsi="Arial" w:cs="Arial"/>
          <w:sz w:val="24"/>
          <w:szCs w:val="24"/>
        </w:rPr>
        <w:t xml:space="preserve">reflects the modern aspirations of the library service: </w:t>
      </w:r>
    </w:p>
    <w:p w14:paraId="0B5DB263" w14:textId="7F1DE791" w:rsidR="0084064C" w:rsidRDefault="00085C73" w:rsidP="0075433E">
      <w:pPr>
        <w:spacing w:line="480" w:lineRule="auto"/>
        <w:rPr>
          <w:rFonts w:ascii="Arial" w:eastAsia="Calibri" w:hAnsi="Arial" w:cs="Arial"/>
          <w:sz w:val="24"/>
          <w:szCs w:val="24"/>
        </w:rPr>
      </w:pPr>
      <w:r>
        <w:rPr>
          <w:rFonts w:ascii="Arial" w:eastAsia="Calibri" w:hAnsi="Arial" w:cs="Arial"/>
          <w:sz w:val="24"/>
          <w:szCs w:val="24"/>
        </w:rPr>
        <w:t>“</w:t>
      </w:r>
      <w:r w:rsidR="00732228">
        <w:rPr>
          <w:rFonts w:ascii="Arial" w:eastAsia="Calibri" w:hAnsi="Arial" w:cs="Arial"/>
          <w:sz w:val="24"/>
          <w:szCs w:val="24"/>
        </w:rPr>
        <w:t xml:space="preserve">To </w:t>
      </w:r>
      <w:r w:rsidR="005F4D3A">
        <w:rPr>
          <w:rFonts w:ascii="Arial" w:eastAsia="Calibri" w:hAnsi="Arial" w:cs="Arial"/>
          <w:sz w:val="24"/>
          <w:szCs w:val="24"/>
        </w:rPr>
        <w:t>provide outstanding</w:t>
      </w:r>
      <w:r w:rsidR="003D546E">
        <w:rPr>
          <w:rFonts w:ascii="Arial" w:eastAsia="Calibri" w:hAnsi="Arial" w:cs="Arial"/>
          <w:sz w:val="24"/>
          <w:szCs w:val="24"/>
        </w:rPr>
        <w:t>, 21</w:t>
      </w:r>
      <w:r w:rsidR="003D546E" w:rsidRPr="003D546E">
        <w:rPr>
          <w:rFonts w:ascii="Arial" w:eastAsia="Calibri" w:hAnsi="Arial" w:cs="Arial"/>
          <w:sz w:val="24"/>
          <w:szCs w:val="24"/>
          <w:vertAlign w:val="superscript"/>
        </w:rPr>
        <w:t>st</w:t>
      </w:r>
      <w:r w:rsidR="003D546E">
        <w:rPr>
          <w:rFonts w:ascii="Arial" w:eastAsia="Calibri" w:hAnsi="Arial" w:cs="Arial"/>
          <w:sz w:val="24"/>
          <w:szCs w:val="24"/>
        </w:rPr>
        <w:t xml:space="preserve"> century </w:t>
      </w:r>
      <w:r w:rsidR="005F4D3A">
        <w:rPr>
          <w:rFonts w:ascii="Arial" w:eastAsia="Calibri" w:hAnsi="Arial" w:cs="Arial"/>
          <w:sz w:val="24"/>
          <w:szCs w:val="24"/>
        </w:rPr>
        <w:t xml:space="preserve">customer </w:t>
      </w:r>
      <w:r w:rsidR="0050329C">
        <w:rPr>
          <w:rFonts w:ascii="Arial" w:eastAsia="Calibri" w:hAnsi="Arial" w:cs="Arial"/>
          <w:sz w:val="24"/>
          <w:szCs w:val="24"/>
        </w:rPr>
        <w:t>experience</w:t>
      </w:r>
      <w:r w:rsidR="005F4D3A">
        <w:rPr>
          <w:rFonts w:ascii="Arial" w:eastAsia="Calibri" w:hAnsi="Arial" w:cs="Arial"/>
          <w:sz w:val="24"/>
          <w:szCs w:val="24"/>
        </w:rPr>
        <w:t xml:space="preserve"> to residents and </w:t>
      </w:r>
      <w:r w:rsidR="003D546E">
        <w:rPr>
          <w:rFonts w:ascii="Arial" w:eastAsia="Calibri" w:hAnsi="Arial" w:cs="Arial"/>
          <w:sz w:val="24"/>
          <w:szCs w:val="24"/>
        </w:rPr>
        <w:t>communities across Powys</w:t>
      </w:r>
      <w:r>
        <w:rPr>
          <w:rFonts w:ascii="Arial" w:eastAsia="Calibri" w:hAnsi="Arial" w:cs="Arial"/>
          <w:sz w:val="24"/>
          <w:szCs w:val="24"/>
        </w:rPr>
        <w:t>”</w:t>
      </w:r>
    </w:p>
    <w:p w14:paraId="0C83B439" w14:textId="6FBB5467" w:rsidR="00085C73" w:rsidRDefault="00566CD8" w:rsidP="0075433E">
      <w:pPr>
        <w:spacing w:line="480" w:lineRule="auto"/>
        <w:rPr>
          <w:rFonts w:ascii="Arial" w:eastAsia="Calibri" w:hAnsi="Arial" w:cs="Arial"/>
          <w:sz w:val="24"/>
          <w:szCs w:val="24"/>
        </w:rPr>
      </w:pPr>
      <w:r>
        <w:rPr>
          <w:rFonts w:ascii="Arial" w:eastAsia="Calibri" w:hAnsi="Arial" w:cs="Arial"/>
          <w:sz w:val="24"/>
          <w:szCs w:val="24"/>
        </w:rPr>
        <w:t xml:space="preserve">The following mission objectives will be </w:t>
      </w:r>
      <w:r w:rsidR="00D65B48">
        <w:rPr>
          <w:rFonts w:ascii="Arial" w:eastAsia="Calibri" w:hAnsi="Arial" w:cs="Arial"/>
          <w:sz w:val="24"/>
          <w:szCs w:val="24"/>
        </w:rPr>
        <w:t>shared with employees:</w:t>
      </w:r>
    </w:p>
    <w:p w14:paraId="00A1E9A9" w14:textId="07447818" w:rsidR="00D65B48" w:rsidRDefault="0050329C" w:rsidP="00D65B48">
      <w:pPr>
        <w:pStyle w:val="ListParagraph"/>
        <w:numPr>
          <w:ilvl w:val="0"/>
          <w:numId w:val="7"/>
        </w:numPr>
        <w:spacing w:line="480" w:lineRule="auto"/>
        <w:rPr>
          <w:rFonts w:ascii="Arial" w:eastAsia="Calibri" w:hAnsi="Arial" w:cs="Arial"/>
          <w:sz w:val="24"/>
          <w:szCs w:val="24"/>
        </w:rPr>
      </w:pPr>
      <w:r>
        <w:rPr>
          <w:rFonts w:ascii="Arial" w:eastAsia="Calibri" w:hAnsi="Arial" w:cs="Arial"/>
          <w:sz w:val="24"/>
          <w:szCs w:val="24"/>
        </w:rPr>
        <w:t>Offer an online service that matches the physical experience</w:t>
      </w:r>
    </w:p>
    <w:p w14:paraId="68BFE9BD" w14:textId="3AF3EB2C" w:rsidR="0050329C" w:rsidRDefault="0050329C" w:rsidP="00D65B48">
      <w:pPr>
        <w:pStyle w:val="ListParagraph"/>
        <w:numPr>
          <w:ilvl w:val="0"/>
          <w:numId w:val="7"/>
        </w:numPr>
        <w:spacing w:line="480" w:lineRule="auto"/>
        <w:rPr>
          <w:rFonts w:ascii="Arial" w:eastAsia="Calibri" w:hAnsi="Arial" w:cs="Arial"/>
          <w:sz w:val="24"/>
          <w:szCs w:val="24"/>
        </w:rPr>
      </w:pPr>
      <w:r>
        <w:rPr>
          <w:rFonts w:ascii="Arial" w:eastAsia="Calibri" w:hAnsi="Arial" w:cs="Arial"/>
          <w:sz w:val="24"/>
          <w:szCs w:val="24"/>
        </w:rPr>
        <w:t>Provide a first-class customer journey at physical locations</w:t>
      </w:r>
    </w:p>
    <w:p w14:paraId="1E21196D" w14:textId="77777777" w:rsidR="0050329C" w:rsidRPr="0050329C" w:rsidRDefault="0050329C" w:rsidP="0050329C">
      <w:pPr>
        <w:pStyle w:val="ListParagraph"/>
        <w:numPr>
          <w:ilvl w:val="0"/>
          <w:numId w:val="7"/>
        </w:numPr>
        <w:spacing w:line="480" w:lineRule="auto"/>
        <w:rPr>
          <w:rFonts w:ascii="Arial" w:hAnsi="Arial" w:cs="Arial"/>
          <w:sz w:val="24"/>
          <w:szCs w:val="24"/>
        </w:rPr>
      </w:pPr>
      <w:r w:rsidRPr="0050329C">
        <w:rPr>
          <w:rFonts w:ascii="Arial" w:hAnsi="Arial" w:cs="Arial"/>
          <w:sz w:val="24"/>
          <w:szCs w:val="24"/>
        </w:rPr>
        <w:t>Engage communities to encourage involvement with library services and initiatives</w:t>
      </w:r>
    </w:p>
    <w:p w14:paraId="3A91CA3B" w14:textId="4DD5BCE8" w:rsidR="0050329C" w:rsidRDefault="0059250F" w:rsidP="0050329C">
      <w:pPr>
        <w:spacing w:line="480" w:lineRule="auto"/>
        <w:rPr>
          <w:rFonts w:ascii="Arial" w:eastAsia="Calibri" w:hAnsi="Arial" w:cs="Arial"/>
          <w:sz w:val="24"/>
          <w:szCs w:val="24"/>
        </w:rPr>
      </w:pPr>
      <w:r>
        <w:rPr>
          <w:rFonts w:ascii="Arial" w:eastAsia="Calibri" w:hAnsi="Arial" w:cs="Arial"/>
          <w:sz w:val="24"/>
          <w:szCs w:val="24"/>
        </w:rPr>
        <w:t xml:space="preserve">Plans for how this will be achieved is outlined in the </w:t>
      </w:r>
      <w:r w:rsidR="00F6414C">
        <w:rPr>
          <w:rFonts w:ascii="Arial" w:eastAsia="Calibri" w:hAnsi="Arial" w:cs="Arial"/>
          <w:sz w:val="24"/>
          <w:szCs w:val="24"/>
        </w:rPr>
        <w:t xml:space="preserve">recommendations at the end of the report. </w:t>
      </w:r>
    </w:p>
    <w:p w14:paraId="6F059415" w14:textId="663FFFA5" w:rsidR="00F6414C" w:rsidRDefault="00CE43D1" w:rsidP="0050329C">
      <w:pPr>
        <w:spacing w:line="480" w:lineRule="auto"/>
        <w:rPr>
          <w:rFonts w:ascii="Arial" w:eastAsia="Calibri" w:hAnsi="Arial" w:cs="Arial"/>
          <w:sz w:val="24"/>
          <w:szCs w:val="24"/>
        </w:rPr>
      </w:pPr>
      <w:r>
        <w:rPr>
          <w:rFonts w:ascii="Arial" w:eastAsia="Calibri" w:hAnsi="Arial" w:cs="Arial"/>
          <w:sz w:val="24"/>
          <w:szCs w:val="24"/>
        </w:rPr>
        <w:t xml:space="preserve">N.B. The vision will be agreed and finalised by the change team before </w:t>
      </w:r>
      <w:r w:rsidR="00852BA0">
        <w:rPr>
          <w:rFonts w:ascii="Arial" w:eastAsia="Calibri" w:hAnsi="Arial" w:cs="Arial"/>
          <w:sz w:val="24"/>
          <w:szCs w:val="24"/>
        </w:rPr>
        <w:t>communicating wider.</w:t>
      </w:r>
    </w:p>
    <w:p w14:paraId="403F54E7" w14:textId="48B93245" w:rsidR="00852BA0" w:rsidRDefault="00852BA0" w:rsidP="0050329C">
      <w:pPr>
        <w:spacing w:line="480" w:lineRule="auto"/>
        <w:rPr>
          <w:rFonts w:ascii="Arial" w:eastAsia="Calibri" w:hAnsi="Arial" w:cs="Arial"/>
          <w:sz w:val="24"/>
          <w:szCs w:val="24"/>
        </w:rPr>
      </w:pPr>
      <w:r>
        <w:rPr>
          <w:rFonts w:ascii="Arial" w:eastAsia="Calibri" w:hAnsi="Arial" w:cs="Arial"/>
          <w:sz w:val="24"/>
          <w:szCs w:val="24"/>
        </w:rPr>
        <w:t>4. Communicat</w:t>
      </w:r>
      <w:r w:rsidR="002E71CD">
        <w:rPr>
          <w:rFonts w:ascii="Arial" w:eastAsia="Calibri" w:hAnsi="Arial" w:cs="Arial"/>
          <w:sz w:val="24"/>
          <w:szCs w:val="24"/>
        </w:rPr>
        <w:t>ing</w:t>
      </w:r>
      <w:r>
        <w:rPr>
          <w:rFonts w:ascii="Arial" w:eastAsia="Calibri" w:hAnsi="Arial" w:cs="Arial"/>
          <w:sz w:val="24"/>
          <w:szCs w:val="24"/>
        </w:rPr>
        <w:t xml:space="preserve"> the vision</w:t>
      </w:r>
    </w:p>
    <w:p w14:paraId="2F30C030" w14:textId="14577571" w:rsidR="000E2C22" w:rsidRDefault="002E71CD" w:rsidP="0050329C">
      <w:pPr>
        <w:spacing w:line="480" w:lineRule="auto"/>
        <w:rPr>
          <w:rFonts w:ascii="Arial" w:eastAsia="Calibri" w:hAnsi="Arial" w:cs="Arial"/>
          <w:sz w:val="24"/>
          <w:szCs w:val="24"/>
        </w:rPr>
      </w:pPr>
      <w:r>
        <w:rPr>
          <w:rFonts w:ascii="Arial" w:eastAsia="Calibri" w:hAnsi="Arial" w:cs="Arial"/>
          <w:sz w:val="24"/>
          <w:szCs w:val="24"/>
        </w:rPr>
        <w:t xml:space="preserve">The change team will need to develop </w:t>
      </w:r>
      <w:r w:rsidR="00716CF5">
        <w:rPr>
          <w:rFonts w:ascii="Arial" w:eastAsia="Calibri" w:hAnsi="Arial" w:cs="Arial"/>
          <w:sz w:val="24"/>
          <w:szCs w:val="24"/>
        </w:rPr>
        <w:t xml:space="preserve">an ongoing communications programme, to ensure that </w:t>
      </w:r>
      <w:r w:rsidR="000F35F2">
        <w:rPr>
          <w:rFonts w:ascii="Arial" w:eastAsia="Calibri" w:hAnsi="Arial" w:cs="Arial"/>
          <w:sz w:val="24"/>
          <w:szCs w:val="24"/>
        </w:rPr>
        <w:t xml:space="preserve">stakeholders are engaged with the projects. A communications plan should </w:t>
      </w:r>
      <w:r w:rsidR="00B3429E">
        <w:rPr>
          <w:rFonts w:ascii="Arial" w:eastAsia="Calibri" w:hAnsi="Arial" w:cs="Arial"/>
          <w:sz w:val="24"/>
          <w:szCs w:val="24"/>
        </w:rPr>
        <w:t>reflect</w:t>
      </w:r>
      <w:r w:rsidR="000F35F2">
        <w:rPr>
          <w:rFonts w:ascii="Arial" w:eastAsia="Calibri" w:hAnsi="Arial" w:cs="Arial"/>
          <w:sz w:val="24"/>
          <w:szCs w:val="24"/>
        </w:rPr>
        <w:t xml:space="preserve"> </w:t>
      </w:r>
      <w:r w:rsidR="00265072">
        <w:rPr>
          <w:rFonts w:ascii="Arial" w:eastAsia="Calibri" w:hAnsi="Arial" w:cs="Arial"/>
          <w:sz w:val="24"/>
          <w:szCs w:val="24"/>
        </w:rPr>
        <w:t>the findings from the power/interest matrix of library stakeholders</w:t>
      </w:r>
      <w:r w:rsidR="00B3429E">
        <w:rPr>
          <w:rFonts w:ascii="Arial" w:eastAsia="Calibri" w:hAnsi="Arial" w:cs="Arial"/>
          <w:sz w:val="24"/>
          <w:szCs w:val="24"/>
        </w:rPr>
        <w:t xml:space="preserve">, ensuring that relevant groups are </w:t>
      </w:r>
      <w:r w:rsidR="00FA57B4">
        <w:rPr>
          <w:rFonts w:ascii="Arial" w:eastAsia="Calibri" w:hAnsi="Arial" w:cs="Arial"/>
          <w:sz w:val="24"/>
          <w:szCs w:val="24"/>
        </w:rPr>
        <w:t xml:space="preserve">engaged at the correct levels. Regular staff feedback sessions should be </w:t>
      </w:r>
      <w:r w:rsidR="00356045">
        <w:rPr>
          <w:rFonts w:ascii="Arial" w:eastAsia="Calibri" w:hAnsi="Arial" w:cs="Arial"/>
          <w:sz w:val="24"/>
          <w:szCs w:val="24"/>
        </w:rPr>
        <w:t xml:space="preserve">incorporated, to ensure that the vision is understood and reinforced, </w:t>
      </w:r>
      <w:r w:rsidR="00FA57B4">
        <w:rPr>
          <w:rFonts w:ascii="Arial" w:eastAsia="Calibri" w:hAnsi="Arial" w:cs="Arial"/>
          <w:sz w:val="24"/>
          <w:szCs w:val="24"/>
        </w:rPr>
        <w:t xml:space="preserve">and </w:t>
      </w:r>
      <w:r w:rsidR="00356045">
        <w:rPr>
          <w:rFonts w:ascii="Arial" w:eastAsia="Calibri" w:hAnsi="Arial" w:cs="Arial"/>
          <w:sz w:val="24"/>
          <w:szCs w:val="24"/>
        </w:rPr>
        <w:t>a timeframe for communications to all stakeholders should be</w:t>
      </w:r>
      <w:r w:rsidR="000E2C22">
        <w:rPr>
          <w:rFonts w:ascii="Arial" w:eastAsia="Calibri" w:hAnsi="Arial" w:cs="Arial"/>
          <w:sz w:val="24"/>
          <w:szCs w:val="24"/>
        </w:rPr>
        <w:t xml:space="preserve"> mapped out.</w:t>
      </w:r>
      <w:r w:rsidR="001F4D91">
        <w:rPr>
          <w:rFonts w:ascii="Arial" w:eastAsia="Calibri" w:hAnsi="Arial" w:cs="Arial"/>
          <w:sz w:val="24"/>
          <w:szCs w:val="24"/>
        </w:rPr>
        <w:t xml:space="preserve"> </w:t>
      </w:r>
      <w:r w:rsidR="00A61747">
        <w:rPr>
          <w:rFonts w:ascii="Arial" w:eastAsia="Calibri" w:hAnsi="Arial" w:cs="Arial"/>
          <w:sz w:val="24"/>
          <w:szCs w:val="24"/>
        </w:rPr>
        <w:t xml:space="preserve">Engagement should include </w:t>
      </w:r>
      <w:r w:rsidR="004867CD">
        <w:rPr>
          <w:rFonts w:ascii="Arial" w:eastAsia="Calibri" w:hAnsi="Arial" w:cs="Arial"/>
          <w:sz w:val="24"/>
          <w:szCs w:val="24"/>
        </w:rPr>
        <w:t>consideration of legislative requirements,</w:t>
      </w:r>
      <w:r w:rsidR="003E0FCF">
        <w:rPr>
          <w:rFonts w:ascii="Arial" w:eastAsia="Calibri" w:hAnsi="Arial" w:cs="Arial"/>
          <w:sz w:val="24"/>
          <w:szCs w:val="24"/>
        </w:rPr>
        <w:t xml:space="preserve"> </w:t>
      </w:r>
      <w:r w:rsidR="0053171B">
        <w:rPr>
          <w:rFonts w:ascii="Arial" w:eastAsia="Calibri" w:hAnsi="Arial" w:cs="Arial"/>
          <w:sz w:val="24"/>
          <w:szCs w:val="24"/>
        </w:rPr>
        <w:t>e.g.,</w:t>
      </w:r>
      <w:r w:rsidR="003E0FCF">
        <w:rPr>
          <w:rFonts w:ascii="Arial" w:eastAsia="Calibri" w:hAnsi="Arial" w:cs="Arial"/>
          <w:sz w:val="24"/>
          <w:szCs w:val="24"/>
        </w:rPr>
        <w:t xml:space="preserve"> necessity of Equality Impact Assessments, etc.</w:t>
      </w:r>
    </w:p>
    <w:p w14:paraId="72AA09B7" w14:textId="7BA857F7" w:rsidR="000E2C22" w:rsidRDefault="000E2C22" w:rsidP="0050329C">
      <w:pPr>
        <w:spacing w:line="480" w:lineRule="auto"/>
        <w:rPr>
          <w:rFonts w:ascii="Arial" w:eastAsia="Calibri" w:hAnsi="Arial" w:cs="Arial"/>
          <w:sz w:val="24"/>
          <w:szCs w:val="24"/>
        </w:rPr>
      </w:pPr>
      <w:r>
        <w:rPr>
          <w:rFonts w:ascii="Arial" w:eastAsia="Calibri" w:hAnsi="Arial" w:cs="Arial"/>
          <w:sz w:val="24"/>
          <w:szCs w:val="24"/>
        </w:rPr>
        <w:t>5.</w:t>
      </w:r>
      <w:r w:rsidR="009C6F74">
        <w:rPr>
          <w:rFonts w:ascii="Arial" w:eastAsia="Calibri" w:hAnsi="Arial" w:cs="Arial"/>
          <w:sz w:val="24"/>
          <w:szCs w:val="24"/>
        </w:rPr>
        <w:t>Empowering others to act on the vision</w:t>
      </w:r>
    </w:p>
    <w:p w14:paraId="1EA1EBD4" w14:textId="557A64BD" w:rsidR="0080697D" w:rsidRDefault="00692DAC" w:rsidP="0050329C">
      <w:pPr>
        <w:spacing w:line="480" w:lineRule="auto"/>
        <w:rPr>
          <w:rFonts w:ascii="Arial" w:eastAsia="Calibri" w:hAnsi="Arial" w:cs="Arial"/>
          <w:sz w:val="24"/>
          <w:szCs w:val="24"/>
        </w:rPr>
      </w:pPr>
      <w:r>
        <w:rPr>
          <w:rFonts w:ascii="Arial" w:eastAsia="Calibri" w:hAnsi="Arial" w:cs="Arial"/>
          <w:sz w:val="24"/>
          <w:szCs w:val="24"/>
        </w:rPr>
        <w:t xml:space="preserve">The change team </w:t>
      </w:r>
      <w:r w:rsidR="008E585A">
        <w:rPr>
          <w:rFonts w:ascii="Arial" w:eastAsia="Calibri" w:hAnsi="Arial" w:cs="Arial"/>
          <w:sz w:val="24"/>
          <w:szCs w:val="24"/>
        </w:rPr>
        <w:t xml:space="preserve">should develop and encourage behaviours that </w:t>
      </w:r>
      <w:r w:rsidR="00DF60AE">
        <w:rPr>
          <w:rFonts w:ascii="Arial" w:eastAsia="Calibri" w:hAnsi="Arial" w:cs="Arial"/>
          <w:sz w:val="24"/>
          <w:szCs w:val="24"/>
        </w:rPr>
        <w:t xml:space="preserve">focus on innovation and flexibility, reiterating the vision as every opportunity, and </w:t>
      </w:r>
      <w:r w:rsidR="00AB125D">
        <w:rPr>
          <w:rFonts w:ascii="Arial" w:eastAsia="Calibri" w:hAnsi="Arial" w:cs="Arial"/>
          <w:sz w:val="24"/>
          <w:szCs w:val="24"/>
        </w:rPr>
        <w:t xml:space="preserve">promotion a customer-centric ethos when problem solving and planning. </w:t>
      </w:r>
      <w:r w:rsidR="002832E3">
        <w:rPr>
          <w:rFonts w:ascii="Arial" w:eastAsia="Calibri" w:hAnsi="Arial" w:cs="Arial"/>
          <w:sz w:val="24"/>
          <w:szCs w:val="24"/>
        </w:rPr>
        <w:t xml:space="preserve">A comprehensive training programme should be introduced </w:t>
      </w:r>
      <w:r w:rsidR="00210DEA">
        <w:rPr>
          <w:rFonts w:ascii="Arial" w:eastAsia="Calibri" w:hAnsi="Arial" w:cs="Arial"/>
          <w:sz w:val="24"/>
          <w:szCs w:val="24"/>
        </w:rPr>
        <w:t xml:space="preserve">for each new process that is adopted, including ongoing </w:t>
      </w:r>
      <w:r w:rsidR="000A7B85">
        <w:rPr>
          <w:rFonts w:ascii="Arial" w:eastAsia="Calibri" w:hAnsi="Arial" w:cs="Arial"/>
          <w:sz w:val="24"/>
          <w:szCs w:val="24"/>
        </w:rPr>
        <w:t xml:space="preserve">training support for an agreed handover period. </w:t>
      </w:r>
      <w:r w:rsidR="00C04D5A">
        <w:rPr>
          <w:rFonts w:ascii="Arial" w:eastAsia="Calibri" w:hAnsi="Arial" w:cs="Arial"/>
          <w:sz w:val="24"/>
          <w:szCs w:val="24"/>
        </w:rPr>
        <w:t xml:space="preserve">This should be consolidated by </w:t>
      </w:r>
      <w:r w:rsidR="00D13B00">
        <w:rPr>
          <w:rFonts w:ascii="Arial" w:eastAsia="Calibri" w:hAnsi="Arial" w:cs="Arial"/>
          <w:sz w:val="24"/>
          <w:szCs w:val="24"/>
        </w:rPr>
        <w:t>opportunities for work-based learning “in the flow of work” (</w:t>
      </w:r>
      <w:r w:rsidR="004318C3">
        <w:rPr>
          <w:rFonts w:ascii="Arial" w:eastAsia="Calibri" w:hAnsi="Arial" w:cs="Arial"/>
          <w:sz w:val="24"/>
          <w:szCs w:val="24"/>
        </w:rPr>
        <w:t>Bersin, 2018</w:t>
      </w:r>
      <w:r w:rsidR="0053171B">
        <w:rPr>
          <w:rFonts w:ascii="Arial" w:eastAsia="Calibri" w:hAnsi="Arial" w:cs="Arial"/>
          <w:sz w:val="24"/>
          <w:szCs w:val="24"/>
        </w:rPr>
        <w:t>). The</w:t>
      </w:r>
      <w:r w:rsidR="007F4C8D">
        <w:rPr>
          <w:rFonts w:ascii="Arial" w:eastAsia="Calibri" w:hAnsi="Arial" w:cs="Arial"/>
          <w:sz w:val="24"/>
          <w:szCs w:val="24"/>
        </w:rPr>
        <w:t xml:space="preserve"> library service should consider a review of existing job descriptions, to ensure that </w:t>
      </w:r>
      <w:r w:rsidR="005D7C6C">
        <w:rPr>
          <w:rFonts w:ascii="Arial" w:eastAsia="Calibri" w:hAnsi="Arial" w:cs="Arial"/>
          <w:sz w:val="24"/>
          <w:szCs w:val="24"/>
        </w:rPr>
        <w:t>they reflect the changing demands of the roles.</w:t>
      </w:r>
    </w:p>
    <w:p w14:paraId="5799BC8E" w14:textId="0E869B9D" w:rsidR="005D7C6C" w:rsidRDefault="00216900" w:rsidP="0050329C">
      <w:pPr>
        <w:spacing w:line="480" w:lineRule="auto"/>
        <w:rPr>
          <w:rFonts w:ascii="Arial" w:eastAsia="Calibri" w:hAnsi="Arial" w:cs="Arial"/>
          <w:sz w:val="24"/>
          <w:szCs w:val="24"/>
        </w:rPr>
      </w:pPr>
      <w:r>
        <w:rPr>
          <w:rFonts w:ascii="Arial" w:eastAsia="Calibri" w:hAnsi="Arial" w:cs="Arial"/>
          <w:sz w:val="24"/>
          <w:szCs w:val="24"/>
        </w:rPr>
        <w:t>6.Planning for and creating short term wins</w:t>
      </w:r>
    </w:p>
    <w:p w14:paraId="5D0C9C8B" w14:textId="1F375C8B" w:rsidR="00216900" w:rsidRDefault="00D730A8" w:rsidP="0050329C">
      <w:pPr>
        <w:spacing w:line="480" w:lineRule="auto"/>
        <w:rPr>
          <w:rFonts w:ascii="Arial" w:eastAsia="Calibri" w:hAnsi="Arial" w:cs="Arial"/>
          <w:sz w:val="24"/>
          <w:szCs w:val="24"/>
        </w:rPr>
      </w:pPr>
      <w:r>
        <w:rPr>
          <w:rFonts w:ascii="Arial" w:eastAsia="Calibri" w:hAnsi="Arial" w:cs="Arial"/>
          <w:sz w:val="24"/>
          <w:szCs w:val="24"/>
        </w:rPr>
        <w:t xml:space="preserve">The importance of employee engagement cannot be underestimated. Kahn (1990) </w:t>
      </w:r>
      <w:r w:rsidR="00FE5BDE">
        <w:rPr>
          <w:rFonts w:ascii="Arial" w:eastAsia="Calibri" w:hAnsi="Arial" w:cs="Arial"/>
          <w:sz w:val="24"/>
          <w:szCs w:val="24"/>
        </w:rPr>
        <w:t xml:space="preserve">talks of the psychology of </w:t>
      </w:r>
      <w:r w:rsidR="00F36A93">
        <w:rPr>
          <w:rFonts w:ascii="Arial" w:eastAsia="Calibri" w:hAnsi="Arial" w:cs="Arial"/>
          <w:sz w:val="24"/>
          <w:szCs w:val="24"/>
        </w:rPr>
        <w:t xml:space="preserve">employees’ engagement with their roles, and the link between </w:t>
      </w:r>
      <w:r w:rsidR="00907031">
        <w:rPr>
          <w:rFonts w:ascii="Arial" w:eastAsia="Calibri" w:hAnsi="Arial" w:cs="Arial"/>
          <w:sz w:val="24"/>
          <w:szCs w:val="24"/>
        </w:rPr>
        <w:t xml:space="preserve">physical, </w:t>
      </w:r>
      <w:r w:rsidR="00347096">
        <w:rPr>
          <w:rFonts w:ascii="Arial" w:eastAsia="Calibri" w:hAnsi="Arial" w:cs="Arial"/>
          <w:sz w:val="24"/>
          <w:szCs w:val="24"/>
        </w:rPr>
        <w:t>emotional,</w:t>
      </w:r>
      <w:r w:rsidR="00907031">
        <w:rPr>
          <w:rFonts w:ascii="Arial" w:eastAsia="Calibri" w:hAnsi="Arial" w:cs="Arial"/>
          <w:sz w:val="24"/>
          <w:szCs w:val="24"/>
        </w:rPr>
        <w:t xml:space="preserve"> and </w:t>
      </w:r>
      <w:r w:rsidR="000572FA">
        <w:rPr>
          <w:rFonts w:ascii="Arial" w:eastAsia="Calibri" w:hAnsi="Arial" w:cs="Arial"/>
          <w:sz w:val="24"/>
          <w:szCs w:val="24"/>
        </w:rPr>
        <w:t xml:space="preserve">mental investment and performance. </w:t>
      </w:r>
      <w:r w:rsidR="0019643F">
        <w:rPr>
          <w:rFonts w:ascii="Arial" w:eastAsia="Calibri" w:hAnsi="Arial" w:cs="Arial"/>
          <w:sz w:val="24"/>
          <w:szCs w:val="24"/>
        </w:rPr>
        <w:t xml:space="preserve">As </w:t>
      </w:r>
      <w:r w:rsidR="00474403">
        <w:rPr>
          <w:rFonts w:ascii="Arial" w:eastAsia="Calibri" w:hAnsi="Arial" w:cs="Arial"/>
          <w:sz w:val="24"/>
          <w:szCs w:val="24"/>
        </w:rPr>
        <w:t xml:space="preserve">pay incentives may not be feasible in a local government setting, </w:t>
      </w:r>
      <w:r w:rsidR="00004495">
        <w:rPr>
          <w:rFonts w:ascii="Arial" w:eastAsia="Calibri" w:hAnsi="Arial" w:cs="Arial"/>
          <w:sz w:val="24"/>
          <w:szCs w:val="24"/>
        </w:rPr>
        <w:t xml:space="preserve">plans for change should incorporate SMART, short-term goals that </w:t>
      </w:r>
      <w:r w:rsidR="0019643F">
        <w:rPr>
          <w:rFonts w:ascii="Arial" w:eastAsia="Calibri" w:hAnsi="Arial" w:cs="Arial"/>
          <w:sz w:val="24"/>
          <w:szCs w:val="24"/>
        </w:rPr>
        <w:t>offer a sense of achievement, and milestones that can be celebrated to keep momentum going.</w:t>
      </w:r>
    </w:p>
    <w:p w14:paraId="5F4328BC" w14:textId="7940D5C0" w:rsidR="0019643F" w:rsidRDefault="0019643F" w:rsidP="0050329C">
      <w:pPr>
        <w:spacing w:line="480" w:lineRule="auto"/>
        <w:rPr>
          <w:rFonts w:ascii="Arial" w:eastAsia="Calibri" w:hAnsi="Arial" w:cs="Arial"/>
          <w:sz w:val="24"/>
          <w:szCs w:val="24"/>
        </w:rPr>
      </w:pPr>
      <w:r>
        <w:rPr>
          <w:rFonts w:ascii="Arial" w:eastAsia="Calibri" w:hAnsi="Arial" w:cs="Arial"/>
          <w:sz w:val="24"/>
          <w:szCs w:val="24"/>
        </w:rPr>
        <w:t>7.Consolidating improvements and producing still more change</w:t>
      </w:r>
    </w:p>
    <w:p w14:paraId="47552C6C" w14:textId="3B7A09D0" w:rsidR="0019643F" w:rsidRDefault="00960BAC" w:rsidP="0050329C">
      <w:pPr>
        <w:spacing w:line="480" w:lineRule="auto"/>
        <w:rPr>
          <w:rFonts w:ascii="Arial" w:eastAsia="Calibri" w:hAnsi="Arial" w:cs="Arial"/>
          <w:sz w:val="24"/>
          <w:szCs w:val="24"/>
        </w:rPr>
      </w:pPr>
      <w:r>
        <w:rPr>
          <w:rFonts w:ascii="Arial" w:eastAsia="Calibri" w:hAnsi="Arial" w:cs="Arial"/>
          <w:sz w:val="24"/>
          <w:szCs w:val="24"/>
        </w:rPr>
        <w:t>Library service redesign needs to be an ongoing process</w:t>
      </w:r>
      <w:r w:rsidR="00AB5648">
        <w:rPr>
          <w:rFonts w:ascii="Arial" w:eastAsia="Calibri" w:hAnsi="Arial" w:cs="Arial"/>
          <w:sz w:val="24"/>
          <w:szCs w:val="24"/>
        </w:rPr>
        <w:t xml:space="preserve">. </w:t>
      </w:r>
      <w:r w:rsidR="0006063E">
        <w:rPr>
          <w:rFonts w:ascii="Arial" w:eastAsia="Calibri" w:hAnsi="Arial" w:cs="Arial"/>
          <w:sz w:val="24"/>
          <w:szCs w:val="24"/>
        </w:rPr>
        <w:t xml:space="preserve">Customers should be involved to test and feedback on new systems, and </w:t>
      </w:r>
      <w:r w:rsidR="00C922E0">
        <w:rPr>
          <w:rFonts w:ascii="Arial" w:eastAsia="Calibri" w:hAnsi="Arial" w:cs="Arial"/>
          <w:sz w:val="24"/>
          <w:szCs w:val="24"/>
        </w:rPr>
        <w:t xml:space="preserve">feedback from all stakeholders should be </w:t>
      </w:r>
      <w:r w:rsidR="003D71E6">
        <w:rPr>
          <w:rFonts w:ascii="Arial" w:eastAsia="Calibri" w:hAnsi="Arial" w:cs="Arial"/>
          <w:sz w:val="24"/>
          <w:szCs w:val="24"/>
        </w:rPr>
        <w:t xml:space="preserve">sought, through questionnaires, customer journey mapping </w:t>
      </w:r>
      <w:r w:rsidR="00347096">
        <w:rPr>
          <w:rFonts w:ascii="Arial" w:eastAsia="Calibri" w:hAnsi="Arial" w:cs="Arial"/>
          <w:sz w:val="24"/>
          <w:szCs w:val="24"/>
        </w:rPr>
        <w:t xml:space="preserve">and </w:t>
      </w:r>
      <w:r w:rsidR="000F146B">
        <w:rPr>
          <w:rFonts w:ascii="Arial" w:eastAsia="Calibri" w:hAnsi="Arial" w:cs="Arial"/>
          <w:sz w:val="24"/>
          <w:szCs w:val="24"/>
        </w:rPr>
        <w:t>workgroups, at regular, planned intervals.</w:t>
      </w:r>
      <w:r w:rsidR="000D7965">
        <w:rPr>
          <w:rFonts w:ascii="Arial" w:eastAsia="Calibri" w:hAnsi="Arial" w:cs="Arial"/>
          <w:sz w:val="24"/>
          <w:szCs w:val="24"/>
        </w:rPr>
        <w:t xml:space="preserve"> The change team will need to be adaptable in their outlook</w:t>
      </w:r>
      <w:r w:rsidR="003F07D2">
        <w:rPr>
          <w:rFonts w:ascii="Arial" w:eastAsia="Calibri" w:hAnsi="Arial" w:cs="Arial"/>
          <w:sz w:val="24"/>
          <w:szCs w:val="24"/>
        </w:rPr>
        <w:t xml:space="preserve">, and consider collaborating with new partners, and/or changing direction </w:t>
      </w:r>
      <w:r w:rsidR="008872A7">
        <w:rPr>
          <w:rFonts w:ascii="Arial" w:eastAsia="Calibri" w:hAnsi="Arial" w:cs="Arial"/>
          <w:sz w:val="24"/>
          <w:szCs w:val="24"/>
        </w:rPr>
        <w:t>if necessary.</w:t>
      </w:r>
      <w:r w:rsidR="000858A6">
        <w:rPr>
          <w:rFonts w:ascii="Arial" w:eastAsia="Calibri" w:hAnsi="Arial" w:cs="Arial"/>
          <w:sz w:val="24"/>
          <w:szCs w:val="24"/>
        </w:rPr>
        <w:t xml:space="preserve"> New </w:t>
      </w:r>
      <w:r w:rsidR="0059421F">
        <w:rPr>
          <w:rFonts w:ascii="Arial" w:eastAsia="Calibri" w:hAnsi="Arial" w:cs="Arial"/>
          <w:sz w:val="24"/>
          <w:szCs w:val="24"/>
        </w:rPr>
        <w:t>roles</w:t>
      </w:r>
      <w:r w:rsidR="00020C2A">
        <w:rPr>
          <w:rFonts w:ascii="Arial" w:eastAsia="Calibri" w:hAnsi="Arial" w:cs="Arial"/>
          <w:sz w:val="24"/>
          <w:szCs w:val="24"/>
        </w:rPr>
        <w:t xml:space="preserve"> and emergent new operating principles</w:t>
      </w:r>
      <w:r w:rsidR="0059421F">
        <w:rPr>
          <w:rFonts w:ascii="Arial" w:eastAsia="Calibri" w:hAnsi="Arial" w:cs="Arial"/>
          <w:sz w:val="24"/>
          <w:szCs w:val="24"/>
        </w:rPr>
        <w:t xml:space="preserve"> may emerge through the change process, and the </w:t>
      </w:r>
      <w:r w:rsidR="00B374A1">
        <w:rPr>
          <w:rFonts w:ascii="Arial" w:eastAsia="Calibri" w:hAnsi="Arial" w:cs="Arial"/>
          <w:sz w:val="24"/>
          <w:szCs w:val="24"/>
        </w:rPr>
        <w:t>change team will need to be open to new pathways.</w:t>
      </w:r>
      <w:r w:rsidR="00261D8B">
        <w:rPr>
          <w:rFonts w:ascii="Arial" w:eastAsia="Calibri" w:hAnsi="Arial" w:cs="Arial"/>
          <w:sz w:val="24"/>
          <w:szCs w:val="24"/>
        </w:rPr>
        <w:t xml:space="preserve"> </w:t>
      </w:r>
      <w:r w:rsidR="00066A83">
        <w:rPr>
          <w:rFonts w:ascii="Arial" w:eastAsia="Calibri" w:hAnsi="Arial" w:cs="Arial"/>
          <w:sz w:val="24"/>
          <w:szCs w:val="24"/>
        </w:rPr>
        <w:t xml:space="preserve">Data on virtual and physical library visits will also </w:t>
      </w:r>
      <w:r w:rsidR="00470053">
        <w:rPr>
          <w:rFonts w:ascii="Arial" w:eastAsia="Calibri" w:hAnsi="Arial" w:cs="Arial"/>
          <w:sz w:val="24"/>
          <w:szCs w:val="24"/>
        </w:rPr>
        <w:t xml:space="preserve">influence the level of success of </w:t>
      </w:r>
      <w:r w:rsidR="00A5221D">
        <w:rPr>
          <w:rFonts w:ascii="Arial" w:eastAsia="Calibri" w:hAnsi="Arial" w:cs="Arial"/>
          <w:sz w:val="24"/>
          <w:szCs w:val="24"/>
        </w:rPr>
        <w:t xml:space="preserve">new systems. </w:t>
      </w:r>
    </w:p>
    <w:p w14:paraId="34547909" w14:textId="1118C5EA" w:rsidR="008872A7" w:rsidRDefault="008872A7" w:rsidP="0050329C">
      <w:pPr>
        <w:spacing w:line="480" w:lineRule="auto"/>
        <w:rPr>
          <w:rFonts w:ascii="Arial" w:eastAsia="Calibri" w:hAnsi="Arial" w:cs="Arial"/>
          <w:sz w:val="24"/>
          <w:szCs w:val="24"/>
        </w:rPr>
      </w:pPr>
      <w:r>
        <w:rPr>
          <w:rFonts w:ascii="Arial" w:eastAsia="Calibri" w:hAnsi="Arial" w:cs="Arial"/>
          <w:sz w:val="24"/>
          <w:szCs w:val="24"/>
        </w:rPr>
        <w:t xml:space="preserve">8. </w:t>
      </w:r>
      <w:r w:rsidR="00B80117">
        <w:rPr>
          <w:rFonts w:ascii="Arial" w:eastAsia="Calibri" w:hAnsi="Arial" w:cs="Arial"/>
          <w:sz w:val="24"/>
          <w:szCs w:val="24"/>
        </w:rPr>
        <w:t>Institutionalising new approaches</w:t>
      </w:r>
    </w:p>
    <w:p w14:paraId="03CA615A" w14:textId="16496B61" w:rsidR="002E71CD" w:rsidRDefault="00265072" w:rsidP="0050329C">
      <w:pPr>
        <w:spacing w:line="480" w:lineRule="auto"/>
        <w:rPr>
          <w:rFonts w:ascii="Arial" w:eastAsia="Calibri" w:hAnsi="Arial" w:cs="Arial"/>
          <w:sz w:val="24"/>
          <w:szCs w:val="24"/>
        </w:rPr>
      </w:pPr>
      <w:r>
        <w:rPr>
          <w:rFonts w:ascii="Arial" w:eastAsia="Calibri" w:hAnsi="Arial" w:cs="Arial"/>
          <w:sz w:val="24"/>
          <w:szCs w:val="24"/>
        </w:rPr>
        <w:t xml:space="preserve"> </w:t>
      </w:r>
      <w:r w:rsidR="00501CB7">
        <w:rPr>
          <w:rFonts w:ascii="Arial" w:eastAsia="Calibri" w:hAnsi="Arial" w:cs="Arial"/>
          <w:sz w:val="24"/>
          <w:szCs w:val="24"/>
        </w:rPr>
        <w:t>New processes will need to be incorporated in library service induction training for new staff</w:t>
      </w:r>
      <w:r w:rsidR="00B47D20">
        <w:rPr>
          <w:rFonts w:ascii="Arial" w:eastAsia="Calibri" w:hAnsi="Arial" w:cs="Arial"/>
          <w:sz w:val="24"/>
          <w:szCs w:val="24"/>
        </w:rPr>
        <w:t xml:space="preserve">, as will new behaviours. These new </w:t>
      </w:r>
      <w:r w:rsidR="00C3303D">
        <w:rPr>
          <w:rFonts w:ascii="Arial" w:eastAsia="Calibri" w:hAnsi="Arial" w:cs="Arial"/>
          <w:sz w:val="24"/>
          <w:szCs w:val="24"/>
        </w:rPr>
        <w:t xml:space="preserve">expected </w:t>
      </w:r>
      <w:r w:rsidR="00B47D20">
        <w:rPr>
          <w:rFonts w:ascii="Arial" w:eastAsia="Calibri" w:hAnsi="Arial" w:cs="Arial"/>
          <w:sz w:val="24"/>
          <w:szCs w:val="24"/>
        </w:rPr>
        <w:t>behaviours should be documented</w:t>
      </w:r>
      <w:r w:rsidR="00C3303D">
        <w:rPr>
          <w:rFonts w:ascii="Arial" w:eastAsia="Calibri" w:hAnsi="Arial" w:cs="Arial"/>
          <w:sz w:val="24"/>
          <w:szCs w:val="24"/>
        </w:rPr>
        <w:t xml:space="preserve"> for new starters. Annual </w:t>
      </w:r>
      <w:r w:rsidR="00324165">
        <w:rPr>
          <w:rFonts w:ascii="Arial" w:eastAsia="Calibri" w:hAnsi="Arial" w:cs="Arial"/>
          <w:sz w:val="24"/>
          <w:szCs w:val="24"/>
        </w:rPr>
        <w:t xml:space="preserve">staff </w:t>
      </w:r>
      <w:r w:rsidR="00C3303D">
        <w:rPr>
          <w:rFonts w:ascii="Arial" w:eastAsia="Calibri" w:hAnsi="Arial" w:cs="Arial"/>
          <w:sz w:val="24"/>
          <w:szCs w:val="24"/>
        </w:rPr>
        <w:t xml:space="preserve">performance reviews should incorporate </w:t>
      </w:r>
      <w:r w:rsidR="004B3E97">
        <w:rPr>
          <w:rFonts w:ascii="Arial" w:eastAsia="Calibri" w:hAnsi="Arial" w:cs="Arial"/>
          <w:sz w:val="24"/>
          <w:szCs w:val="24"/>
        </w:rPr>
        <w:t xml:space="preserve">these new behaviours, </w:t>
      </w:r>
      <w:r w:rsidR="00653638">
        <w:rPr>
          <w:rFonts w:ascii="Arial" w:eastAsia="Calibri" w:hAnsi="Arial" w:cs="Arial"/>
          <w:sz w:val="24"/>
          <w:szCs w:val="24"/>
        </w:rPr>
        <w:t>and ongoing training needs identified. The opportunity should be taken to share with staff ho</w:t>
      </w:r>
      <w:r w:rsidR="0033387B">
        <w:rPr>
          <w:rFonts w:ascii="Arial" w:eastAsia="Calibri" w:hAnsi="Arial" w:cs="Arial"/>
          <w:sz w:val="24"/>
          <w:szCs w:val="24"/>
        </w:rPr>
        <w:t>w these new processes and behaviours feed into the council’s corporate vision</w:t>
      </w:r>
      <w:r w:rsidR="006A6B17">
        <w:rPr>
          <w:rFonts w:ascii="Arial" w:eastAsia="Calibri" w:hAnsi="Arial" w:cs="Arial"/>
          <w:sz w:val="24"/>
          <w:szCs w:val="24"/>
        </w:rPr>
        <w:t xml:space="preserve"> and digital transformation strategy. New library</w:t>
      </w:r>
      <w:r w:rsidR="00F36257">
        <w:rPr>
          <w:rFonts w:ascii="Arial" w:eastAsia="Calibri" w:hAnsi="Arial" w:cs="Arial"/>
          <w:sz w:val="24"/>
          <w:szCs w:val="24"/>
        </w:rPr>
        <w:t xml:space="preserve"> leadership</w:t>
      </w:r>
      <w:r w:rsidR="006A6B17">
        <w:rPr>
          <w:rFonts w:ascii="Arial" w:eastAsia="Calibri" w:hAnsi="Arial" w:cs="Arial"/>
          <w:sz w:val="24"/>
          <w:szCs w:val="24"/>
        </w:rPr>
        <w:t xml:space="preserve"> </w:t>
      </w:r>
      <w:r w:rsidR="00A531F0">
        <w:rPr>
          <w:rFonts w:ascii="Arial" w:eastAsia="Calibri" w:hAnsi="Arial" w:cs="Arial"/>
          <w:sz w:val="24"/>
          <w:szCs w:val="24"/>
        </w:rPr>
        <w:t>roles should promote a customer-focused ethos,</w:t>
      </w:r>
      <w:r w:rsidR="00F36257">
        <w:rPr>
          <w:rFonts w:ascii="Arial" w:eastAsia="Calibri" w:hAnsi="Arial" w:cs="Arial"/>
          <w:sz w:val="24"/>
          <w:szCs w:val="24"/>
        </w:rPr>
        <w:t xml:space="preserve"> so that branch managers can </w:t>
      </w:r>
      <w:r w:rsidR="003D71C6">
        <w:rPr>
          <w:rFonts w:ascii="Arial" w:eastAsia="Calibri" w:hAnsi="Arial" w:cs="Arial"/>
          <w:sz w:val="24"/>
          <w:szCs w:val="24"/>
        </w:rPr>
        <w:t xml:space="preserve">help </w:t>
      </w:r>
      <w:r w:rsidR="00F36257">
        <w:rPr>
          <w:rFonts w:ascii="Arial" w:eastAsia="Calibri" w:hAnsi="Arial" w:cs="Arial"/>
          <w:sz w:val="24"/>
          <w:szCs w:val="24"/>
        </w:rPr>
        <w:t>embed th</w:t>
      </w:r>
      <w:r w:rsidR="003D71C6">
        <w:rPr>
          <w:rFonts w:ascii="Arial" w:eastAsia="Calibri" w:hAnsi="Arial" w:cs="Arial"/>
          <w:sz w:val="24"/>
          <w:szCs w:val="24"/>
        </w:rPr>
        <w:t>is mindset going forward.</w:t>
      </w:r>
    </w:p>
    <w:p w14:paraId="712C2E4D" w14:textId="77777777" w:rsidR="000F6717" w:rsidRDefault="000F6717" w:rsidP="0075433E">
      <w:pPr>
        <w:spacing w:line="480" w:lineRule="auto"/>
        <w:rPr>
          <w:rFonts w:ascii="Arial" w:eastAsia="Calibri" w:hAnsi="Arial" w:cs="Arial"/>
          <w:sz w:val="24"/>
          <w:szCs w:val="24"/>
        </w:rPr>
      </w:pPr>
    </w:p>
    <w:p w14:paraId="7558B9D0" w14:textId="77777777" w:rsidR="00AD40FD" w:rsidRPr="00AD40FD" w:rsidRDefault="00AD40FD" w:rsidP="003C64E6">
      <w:pPr>
        <w:spacing w:line="480" w:lineRule="auto"/>
        <w:rPr>
          <w:rFonts w:ascii="Arial" w:hAnsi="Arial" w:cs="Arial"/>
          <w:sz w:val="24"/>
          <w:szCs w:val="24"/>
        </w:rPr>
      </w:pPr>
      <w:r w:rsidRPr="00AD40FD">
        <w:rPr>
          <w:rFonts w:ascii="Arial" w:hAnsi="Arial" w:cs="Arial"/>
          <w:sz w:val="24"/>
          <w:szCs w:val="24"/>
        </w:rPr>
        <w:t>Conclusions</w:t>
      </w:r>
    </w:p>
    <w:p w14:paraId="67DD676E" w14:textId="77777777" w:rsidR="00AD40FD" w:rsidRPr="00AD40FD" w:rsidRDefault="00AD40FD" w:rsidP="003C64E6">
      <w:pPr>
        <w:spacing w:line="480" w:lineRule="auto"/>
        <w:rPr>
          <w:rFonts w:ascii="Arial" w:hAnsi="Arial" w:cs="Arial"/>
          <w:sz w:val="24"/>
          <w:szCs w:val="24"/>
        </w:rPr>
      </w:pPr>
      <w:proofErr w:type="gramStart"/>
      <w:r w:rsidRPr="00AD40FD">
        <w:rPr>
          <w:rFonts w:ascii="Arial" w:hAnsi="Arial" w:cs="Arial"/>
          <w:sz w:val="24"/>
          <w:szCs w:val="24"/>
        </w:rPr>
        <w:t>It is clear that Powys</w:t>
      </w:r>
      <w:proofErr w:type="gramEnd"/>
      <w:r w:rsidRPr="00AD40FD">
        <w:rPr>
          <w:rFonts w:ascii="Arial" w:hAnsi="Arial" w:cs="Arial"/>
          <w:sz w:val="24"/>
          <w:szCs w:val="24"/>
        </w:rPr>
        <w:t xml:space="preserve"> Library Service has substantial efforts to make to make the necessary changes required for resilience and sustainability in post-pandemic customer care. Strategy planning in a local government setting can be complex, but not insurmountable, and a carefully managed programme for change will be critical to library service success. A shift to a more technological approach will be required, which will require a comprehensive assessment of existing staff skills and roles. A customer-centric approach to strategy formulation, working with, as well as for, existing stakeholders will be required. Taking an adaptable and holistic approach to delivery of services will ensure a modern, engaging community library service that can thrive in the 21</w:t>
      </w:r>
      <w:r w:rsidRPr="00AD40FD">
        <w:rPr>
          <w:rFonts w:ascii="Arial" w:hAnsi="Arial" w:cs="Arial"/>
          <w:sz w:val="24"/>
          <w:szCs w:val="24"/>
          <w:vertAlign w:val="superscript"/>
        </w:rPr>
        <w:t>st</w:t>
      </w:r>
      <w:r w:rsidRPr="00AD40FD">
        <w:rPr>
          <w:rFonts w:ascii="Arial" w:hAnsi="Arial" w:cs="Arial"/>
          <w:sz w:val="24"/>
          <w:szCs w:val="24"/>
        </w:rPr>
        <w:t xml:space="preserve"> century.</w:t>
      </w:r>
    </w:p>
    <w:p w14:paraId="33D5E55E" w14:textId="77777777" w:rsidR="00AD40FD" w:rsidRPr="00AD40FD" w:rsidRDefault="00AD40FD" w:rsidP="003C64E6">
      <w:pPr>
        <w:spacing w:line="480" w:lineRule="auto"/>
        <w:rPr>
          <w:rFonts w:ascii="Arial" w:hAnsi="Arial" w:cs="Arial"/>
          <w:sz w:val="24"/>
          <w:szCs w:val="24"/>
        </w:rPr>
      </w:pPr>
    </w:p>
    <w:p w14:paraId="682D2179" w14:textId="37329C73" w:rsidR="00AD40FD" w:rsidRPr="00AD40FD" w:rsidRDefault="00AD40FD" w:rsidP="003C64E6">
      <w:pPr>
        <w:spacing w:line="480" w:lineRule="auto"/>
        <w:rPr>
          <w:rFonts w:ascii="Arial" w:hAnsi="Arial" w:cs="Arial"/>
          <w:sz w:val="24"/>
          <w:szCs w:val="24"/>
        </w:rPr>
      </w:pPr>
      <w:bookmarkStart w:id="11" w:name="_Toc59120886"/>
      <w:r w:rsidRPr="0053171B">
        <w:rPr>
          <w:rStyle w:val="Heading1Char"/>
        </w:rPr>
        <w:t>Recommendations</w:t>
      </w:r>
      <w:bookmarkEnd w:id="11"/>
      <w:r w:rsidRPr="00AD40FD">
        <w:rPr>
          <w:rFonts w:ascii="Arial" w:hAnsi="Arial" w:cs="Arial"/>
          <w:sz w:val="24"/>
          <w:szCs w:val="24"/>
        </w:rPr>
        <w:br/>
        <w:t xml:space="preserve">To achieve excellent, sustainable customer service provision for library customers in Powys, </w:t>
      </w:r>
      <w:proofErr w:type="gramStart"/>
      <w:r w:rsidRPr="00AD40FD">
        <w:rPr>
          <w:rFonts w:ascii="Arial" w:hAnsi="Arial" w:cs="Arial"/>
          <w:sz w:val="24"/>
          <w:szCs w:val="24"/>
        </w:rPr>
        <w:t>a number of</w:t>
      </w:r>
      <w:proofErr w:type="gramEnd"/>
      <w:r w:rsidRPr="00AD40FD">
        <w:rPr>
          <w:rFonts w:ascii="Arial" w:hAnsi="Arial" w:cs="Arial"/>
          <w:sz w:val="24"/>
          <w:szCs w:val="24"/>
        </w:rPr>
        <w:t xml:space="preserve"> recommendations are suggested. These recommendations are linked to the vision and mission of Powys Libraries, and align with corporate and professional library service objectives. The recommendations are as follows:</w:t>
      </w:r>
    </w:p>
    <w:p w14:paraId="266A0A8E" w14:textId="77777777" w:rsidR="00AD68CC" w:rsidRPr="00AD40FD" w:rsidRDefault="00AE6EEC" w:rsidP="003C64E6">
      <w:pPr>
        <w:spacing w:line="480" w:lineRule="auto"/>
        <w:rPr>
          <w:rFonts w:ascii="Arial" w:hAnsi="Arial" w:cs="Arial"/>
          <w:sz w:val="24"/>
          <w:szCs w:val="24"/>
        </w:rPr>
      </w:pPr>
    </w:p>
    <w:p w14:paraId="4D23BD21" w14:textId="77777777" w:rsidR="00AD40FD" w:rsidRPr="00AD40FD" w:rsidRDefault="00AD40FD" w:rsidP="003C64E6">
      <w:pPr>
        <w:spacing w:line="480" w:lineRule="auto"/>
        <w:rPr>
          <w:rFonts w:ascii="Arial" w:hAnsi="Arial" w:cs="Arial"/>
          <w:sz w:val="24"/>
          <w:szCs w:val="24"/>
        </w:rPr>
      </w:pPr>
      <w:r w:rsidRPr="00AD40FD">
        <w:rPr>
          <w:rFonts w:ascii="Arial" w:hAnsi="Arial" w:cs="Arial"/>
          <w:sz w:val="24"/>
          <w:szCs w:val="24"/>
        </w:rPr>
        <w:t>Objective 1: Offer an online service that matches the physical experience</w:t>
      </w:r>
    </w:p>
    <w:p w14:paraId="6F1B8921" w14:textId="77777777" w:rsidR="00AD40FD" w:rsidRPr="00AD40FD" w:rsidRDefault="00AD40FD" w:rsidP="003C64E6">
      <w:pPr>
        <w:spacing w:line="480" w:lineRule="auto"/>
        <w:rPr>
          <w:rFonts w:ascii="Arial" w:hAnsi="Arial" w:cs="Arial"/>
          <w:sz w:val="24"/>
          <w:szCs w:val="24"/>
        </w:rPr>
      </w:pPr>
      <w:r w:rsidRPr="00AD40FD">
        <w:rPr>
          <w:rFonts w:ascii="Arial" w:hAnsi="Arial" w:cs="Arial"/>
          <w:sz w:val="24"/>
          <w:szCs w:val="24"/>
        </w:rPr>
        <w:t>Actions</w:t>
      </w:r>
    </w:p>
    <w:p w14:paraId="0E68B7A5" w14:textId="77777777" w:rsidR="00AD40FD" w:rsidRPr="00AD40FD" w:rsidRDefault="00AD40FD" w:rsidP="003C64E6">
      <w:pPr>
        <w:numPr>
          <w:ilvl w:val="0"/>
          <w:numId w:val="2"/>
        </w:numPr>
        <w:spacing w:line="480" w:lineRule="auto"/>
        <w:rPr>
          <w:rFonts w:ascii="Arial" w:hAnsi="Arial" w:cs="Arial"/>
          <w:sz w:val="24"/>
          <w:szCs w:val="24"/>
        </w:rPr>
      </w:pPr>
      <w:r w:rsidRPr="00AD40FD">
        <w:rPr>
          <w:rFonts w:ascii="Arial" w:hAnsi="Arial" w:cs="Arial"/>
          <w:sz w:val="24"/>
          <w:szCs w:val="24"/>
        </w:rPr>
        <w:t xml:space="preserve">Enhance existing </w:t>
      </w:r>
      <w:proofErr w:type="spellStart"/>
      <w:r w:rsidRPr="00AD40FD">
        <w:rPr>
          <w:rFonts w:ascii="Arial" w:hAnsi="Arial" w:cs="Arial"/>
          <w:sz w:val="24"/>
          <w:szCs w:val="24"/>
        </w:rPr>
        <w:t>eResource</w:t>
      </w:r>
      <w:proofErr w:type="spellEnd"/>
      <w:r w:rsidRPr="00AD40FD">
        <w:rPr>
          <w:rFonts w:ascii="Arial" w:hAnsi="Arial" w:cs="Arial"/>
          <w:sz w:val="24"/>
          <w:szCs w:val="24"/>
        </w:rPr>
        <w:t xml:space="preserve"> collections, in partnership with the Welsh Libraries Consortium</w:t>
      </w:r>
    </w:p>
    <w:p w14:paraId="6259E3C5" w14:textId="77777777" w:rsidR="00AD40FD" w:rsidRPr="00AD40FD" w:rsidRDefault="00AD40FD" w:rsidP="003C64E6">
      <w:pPr>
        <w:numPr>
          <w:ilvl w:val="0"/>
          <w:numId w:val="2"/>
        </w:numPr>
        <w:spacing w:line="480" w:lineRule="auto"/>
        <w:rPr>
          <w:rFonts w:ascii="Arial" w:hAnsi="Arial" w:cs="Arial"/>
          <w:sz w:val="24"/>
          <w:szCs w:val="24"/>
        </w:rPr>
      </w:pPr>
      <w:r w:rsidRPr="00AD40FD">
        <w:rPr>
          <w:rFonts w:ascii="Arial" w:hAnsi="Arial" w:cs="Arial"/>
          <w:sz w:val="24"/>
          <w:szCs w:val="24"/>
        </w:rPr>
        <w:t>Develop a digital library platform that operates as a one-stop, user-friendly portal for all library services</w:t>
      </w:r>
    </w:p>
    <w:p w14:paraId="2D83EA90" w14:textId="77777777" w:rsidR="00AD40FD" w:rsidRPr="00AD40FD" w:rsidRDefault="00AD40FD" w:rsidP="003C64E6">
      <w:pPr>
        <w:numPr>
          <w:ilvl w:val="0"/>
          <w:numId w:val="2"/>
        </w:numPr>
        <w:spacing w:line="480" w:lineRule="auto"/>
        <w:rPr>
          <w:rFonts w:ascii="Arial" w:hAnsi="Arial" w:cs="Arial"/>
          <w:sz w:val="24"/>
          <w:szCs w:val="24"/>
        </w:rPr>
      </w:pPr>
      <w:r w:rsidRPr="00AD40FD">
        <w:rPr>
          <w:rFonts w:ascii="Arial" w:hAnsi="Arial" w:cs="Arial"/>
          <w:sz w:val="24"/>
          <w:szCs w:val="24"/>
        </w:rPr>
        <w:t>Develop an online “Order &amp; Collect” book reservation system, to provide a centrally-run, personalised book delivery service</w:t>
      </w:r>
    </w:p>
    <w:p w14:paraId="38CA62AA" w14:textId="77777777" w:rsidR="00AD40FD" w:rsidRPr="00AD40FD" w:rsidRDefault="00AD40FD" w:rsidP="003C64E6">
      <w:pPr>
        <w:numPr>
          <w:ilvl w:val="0"/>
          <w:numId w:val="2"/>
        </w:numPr>
        <w:spacing w:line="480" w:lineRule="auto"/>
        <w:rPr>
          <w:rFonts w:ascii="Arial" w:hAnsi="Arial" w:cs="Arial"/>
          <w:sz w:val="24"/>
          <w:szCs w:val="24"/>
        </w:rPr>
      </w:pPr>
      <w:r w:rsidRPr="00AD40FD">
        <w:rPr>
          <w:rFonts w:ascii="Arial" w:hAnsi="Arial" w:cs="Arial"/>
          <w:sz w:val="24"/>
          <w:szCs w:val="24"/>
        </w:rPr>
        <w:t>Move activities and events online, where possible, that cannot be delivered in our physical spaces</w:t>
      </w:r>
    </w:p>
    <w:p w14:paraId="4737F11E" w14:textId="77777777" w:rsidR="00AD40FD" w:rsidRPr="00AD40FD" w:rsidRDefault="00AD40FD" w:rsidP="003C64E6">
      <w:pPr>
        <w:numPr>
          <w:ilvl w:val="0"/>
          <w:numId w:val="2"/>
        </w:numPr>
        <w:spacing w:line="480" w:lineRule="auto"/>
        <w:rPr>
          <w:rFonts w:ascii="Arial" w:hAnsi="Arial" w:cs="Arial"/>
          <w:sz w:val="24"/>
          <w:szCs w:val="24"/>
        </w:rPr>
      </w:pPr>
      <w:r w:rsidRPr="00AD40FD">
        <w:rPr>
          <w:rFonts w:ascii="Arial" w:hAnsi="Arial" w:cs="Arial"/>
          <w:sz w:val="24"/>
          <w:szCs w:val="24"/>
        </w:rPr>
        <w:t>Develop a programme of new activities and learning experiences, to encourage a new online audience</w:t>
      </w:r>
    </w:p>
    <w:p w14:paraId="4829F22D" w14:textId="77777777" w:rsidR="00AD40FD" w:rsidRPr="00AD40FD" w:rsidRDefault="00AD40FD" w:rsidP="003C64E6">
      <w:pPr>
        <w:numPr>
          <w:ilvl w:val="0"/>
          <w:numId w:val="2"/>
        </w:numPr>
        <w:spacing w:line="480" w:lineRule="auto"/>
        <w:rPr>
          <w:rFonts w:ascii="Arial" w:hAnsi="Arial" w:cs="Arial"/>
          <w:sz w:val="24"/>
          <w:szCs w:val="24"/>
        </w:rPr>
      </w:pPr>
      <w:r w:rsidRPr="00AD40FD">
        <w:rPr>
          <w:rFonts w:ascii="Arial" w:hAnsi="Arial" w:cs="Arial"/>
          <w:sz w:val="24"/>
          <w:szCs w:val="24"/>
        </w:rPr>
        <w:t>Create a digital marketing programme, to promote the online experience</w:t>
      </w:r>
    </w:p>
    <w:p w14:paraId="0C3C7FDE" w14:textId="77777777" w:rsidR="00AD40FD" w:rsidRPr="00AD40FD" w:rsidRDefault="00AD40FD" w:rsidP="003C64E6">
      <w:pPr>
        <w:numPr>
          <w:ilvl w:val="0"/>
          <w:numId w:val="2"/>
        </w:numPr>
        <w:spacing w:line="480" w:lineRule="auto"/>
        <w:rPr>
          <w:rFonts w:ascii="Arial" w:hAnsi="Arial" w:cs="Arial"/>
          <w:sz w:val="24"/>
          <w:szCs w:val="24"/>
        </w:rPr>
      </w:pPr>
      <w:r w:rsidRPr="00AD40FD">
        <w:rPr>
          <w:rFonts w:ascii="Arial" w:hAnsi="Arial" w:cs="Arial"/>
          <w:sz w:val="24"/>
          <w:szCs w:val="24"/>
        </w:rPr>
        <w:t>Create an e-Commerce platform for Powys Libraries’ shop, and setup online payment options for all library charges</w:t>
      </w:r>
    </w:p>
    <w:p w14:paraId="0802211F" w14:textId="77777777" w:rsidR="00AD40FD" w:rsidRPr="00AD40FD" w:rsidRDefault="00AD40FD" w:rsidP="003C64E6">
      <w:pPr>
        <w:numPr>
          <w:ilvl w:val="0"/>
          <w:numId w:val="2"/>
        </w:numPr>
        <w:spacing w:line="480" w:lineRule="auto"/>
        <w:rPr>
          <w:rFonts w:ascii="Arial" w:hAnsi="Arial" w:cs="Arial"/>
          <w:sz w:val="24"/>
          <w:szCs w:val="24"/>
        </w:rPr>
      </w:pPr>
      <w:r w:rsidRPr="00AD40FD">
        <w:rPr>
          <w:rFonts w:ascii="Arial" w:hAnsi="Arial" w:cs="Arial"/>
          <w:sz w:val="24"/>
          <w:szCs w:val="24"/>
        </w:rPr>
        <w:t xml:space="preserve">Investigate new technologies: </w:t>
      </w:r>
      <w:proofErr w:type="spellStart"/>
      <w:r w:rsidRPr="00AD40FD">
        <w:rPr>
          <w:rFonts w:ascii="Arial" w:hAnsi="Arial" w:cs="Arial"/>
          <w:sz w:val="24"/>
          <w:szCs w:val="24"/>
        </w:rPr>
        <w:t>Wifi</w:t>
      </w:r>
      <w:proofErr w:type="spellEnd"/>
      <w:r w:rsidRPr="00AD40FD">
        <w:rPr>
          <w:rFonts w:ascii="Arial" w:hAnsi="Arial" w:cs="Arial"/>
          <w:sz w:val="24"/>
          <w:szCs w:val="24"/>
        </w:rPr>
        <w:t xml:space="preserve"> printing from home; analytics of customer reading preferences, to tailor personalised reading recommendations; explore possibility of integration of library management system with the council’s CRM, to encourage a “getting it right first time” approach to the access of services for residents/customers</w:t>
      </w:r>
    </w:p>
    <w:p w14:paraId="54BD61F3" w14:textId="77777777" w:rsidR="00AD40FD" w:rsidRPr="00AD40FD" w:rsidRDefault="00AD40FD" w:rsidP="003C64E6">
      <w:pPr>
        <w:numPr>
          <w:ilvl w:val="0"/>
          <w:numId w:val="2"/>
        </w:numPr>
        <w:spacing w:line="480" w:lineRule="auto"/>
        <w:rPr>
          <w:rFonts w:ascii="Arial" w:hAnsi="Arial" w:cs="Arial"/>
          <w:sz w:val="24"/>
          <w:szCs w:val="24"/>
        </w:rPr>
      </w:pPr>
      <w:r w:rsidRPr="00AD40FD">
        <w:rPr>
          <w:rFonts w:ascii="Arial" w:hAnsi="Arial" w:cs="Arial"/>
          <w:sz w:val="24"/>
          <w:szCs w:val="24"/>
        </w:rPr>
        <w:t>Investigate the feasibility of a tablet loan scheme, to facilitate digital inclusion of isolated/</w:t>
      </w:r>
      <w:proofErr w:type="gramStart"/>
      <w:r w:rsidRPr="00AD40FD">
        <w:rPr>
          <w:rFonts w:ascii="Arial" w:hAnsi="Arial" w:cs="Arial"/>
          <w:sz w:val="24"/>
          <w:szCs w:val="24"/>
        </w:rPr>
        <w:t>economically disadvantaged</w:t>
      </w:r>
      <w:proofErr w:type="gramEnd"/>
      <w:r w:rsidRPr="00AD40FD">
        <w:rPr>
          <w:rFonts w:ascii="Arial" w:hAnsi="Arial" w:cs="Arial"/>
          <w:sz w:val="24"/>
          <w:szCs w:val="24"/>
        </w:rPr>
        <w:t xml:space="preserve"> customers, including mobile internet provision</w:t>
      </w:r>
    </w:p>
    <w:p w14:paraId="00639042" w14:textId="77777777" w:rsidR="00AD40FD" w:rsidRPr="00AD40FD" w:rsidRDefault="00AD40FD" w:rsidP="003C64E6">
      <w:pPr>
        <w:numPr>
          <w:ilvl w:val="0"/>
          <w:numId w:val="2"/>
        </w:numPr>
        <w:spacing w:line="480" w:lineRule="auto"/>
        <w:rPr>
          <w:rFonts w:ascii="Arial" w:hAnsi="Arial" w:cs="Arial"/>
          <w:sz w:val="24"/>
          <w:szCs w:val="24"/>
        </w:rPr>
      </w:pPr>
      <w:r w:rsidRPr="00AD40FD">
        <w:rPr>
          <w:rFonts w:ascii="Arial" w:hAnsi="Arial" w:cs="Arial"/>
          <w:sz w:val="24"/>
          <w:szCs w:val="24"/>
        </w:rPr>
        <w:t>Develop a trained and professional staff, confident in the management of online technologies and the delivery of online activities.</w:t>
      </w:r>
    </w:p>
    <w:p w14:paraId="06A1D373" w14:textId="77777777" w:rsidR="00AD40FD" w:rsidRPr="00AD40FD" w:rsidRDefault="00AD40FD" w:rsidP="003C64E6">
      <w:pPr>
        <w:numPr>
          <w:ilvl w:val="0"/>
          <w:numId w:val="2"/>
        </w:numPr>
        <w:spacing w:line="480" w:lineRule="auto"/>
        <w:rPr>
          <w:rFonts w:ascii="Arial" w:hAnsi="Arial" w:cs="Arial"/>
          <w:sz w:val="24"/>
          <w:szCs w:val="24"/>
        </w:rPr>
      </w:pPr>
      <w:r w:rsidRPr="00AD40FD">
        <w:rPr>
          <w:rFonts w:ascii="Arial" w:hAnsi="Arial" w:cs="Arial"/>
          <w:sz w:val="24"/>
          <w:szCs w:val="24"/>
        </w:rPr>
        <w:t>Widen remote access to include a telephone helpline, to assist customers with limited/no digital skills</w:t>
      </w:r>
    </w:p>
    <w:p w14:paraId="0939A159" w14:textId="77777777" w:rsidR="00AD40FD" w:rsidRPr="00AD40FD" w:rsidRDefault="00AD40FD" w:rsidP="003C64E6">
      <w:pPr>
        <w:spacing w:line="480" w:lineRule="auto"/>
        <w:rPr>
          <w:rFonts w:ascii="Arial" w:hAnsi="Arial" w:cs="Arial"/>
          <w:sz w:val="24"/>
          <w:szCs w:val="24"/>
        </w:rPr>
      </w:pPr>
    </w:p>
    <w:p w14:paraId="02EF8885" w14:textId="77777777" w:rsidR="00AD40FD" w:rsidRPr="00AD40FD" w:rsidRDefault="00AD40FD" w:rsidP="003C64E6">
      <w:pPr>
        <w:spacing w:line="480" w:lineRule="auto"/>
        <w:rPr>
          <w:rFonts w:ascii="Arial" w:hAnsi="Arial" w:cs="Arial"/>
          <w:sz w:val="24"/>
          <w:szCs w:val="24"/>
        </w:rPr>
      </w:pPr>
      <w:r w:rsidRPr="00AD40FD">
        <w:rPr>
          <w:rFonts w:ascii="Arial" w:hAnsi="Arial" w:cs="Arial"/>
          <w:sz w:val="24"/>
          <w:szCs w:val="24"/>
        </w:rPr>
        <w:t>Objective 2: Provide a first-class customer journey at our physical locations</w:t>
      </w:r>
    </w:p>
    <w:p w14:paraId="3A5517EB" w14:textId="77777777" w:rsidR="00AD40FD" w:rsidRPr="00AD40FD" w:rsidRDefault="00AD40FD" w:rsidP="003C64E6">
      <w:pPr>
        <w:numPr>
          <w:ilvl w:val="0"/>
          <w:numId w:val="3"/>
        </w:numPr>
        <w:spacing w:line="480" w:lineRule="auto"/>
        <w:rPr>
          <w:rFonts w:ascii="Arial" w:hAnsi="Arial" w:cs="Arial"/>
          <w:sz w:val="24"/>
          <w:szCs w:val="24"/>
        </w:rPr>
      </w:pPr>
      <w:r w:rsidRPr="00AD40FD">
        <w:rPr>
          <w:rFonts w:ascii="Arial" w:hAnsi="Arial" w:cs="Arial"/>
          <w:sz w:val="24"/>
          <w:szCs w:val="24"/>
        </w:rPr>
        <w:t>Review current book-browsing practices, adjusting for current COVID health &amp; Safety requirements, as well as futureproofing for longer term service delivery</w:t>
      </w:r>
    </w:p>
    <w:p w14:paraId="6D835A0A" w14:textId="77777777" w:rsidR="00AD40FD" w:rsidRPr="00AD40FD" w:rsidRDefault="00AD40FD" w:rsidP="003C64E6">
      <w:pPr>
        <w:numPr>
          <w:ilvl w:val="0"/>
          <w:numId w:val="3"/>
        </w:numPr>
        <w:spacing w:line="480" w:lineRule="auto"/>
        <w:rPr>
          <w:rFonts w:ascii="Arial" w:hAnsi="Arial" w:cs="Arial"/>
          <w:sz w:val="24"/>
          <w:szCs w:val="24"/>
        </w:rPr>
      </w:pPr>
      <w:r w:rsidRPr="00AD40FD">
        <w:rPr>
          <w:rFonts w:ascii="Arial" w:hAnsi="Arial" w:cs="Arial"/>
          <w:sz w:val="24"/>
          <w:szCs w:val="24"/>
        </w:rPr>
        <w:t>Introduce self-service smartphone app, to enhance self-service offer, reduce customer wait times and free up staff for more time-consuming enquiries</w:t>
      </w:r>
    </w:p>
    <w:p w14:paraId="63222B9D" w14:textId="77777777" w:rsidR="00AD40FD" w:rsidRPr="00AD40FD" w:rsidRDefault="00AD40FD" w:rsidP="003C64E6">
      <w:pPr>
        <w:numPr>
          <w:ilvl w:val="0"/>
          <w:numId w:val="3"/>
        </w:numPr>
        <w:spacing w:line="480" w:lineRule="auto"/>
        <w:rPr>
          <w:rFonts w:ascii="Arial" w:hAnsi="Arial" w:cs="Arial"/>
          <w:sz w:val="24"/>
          <w:szCs w:val="24"/>
        </w:rPr>
      </w:pPr>
      <w:r w:rsidRPr="00AD40FD">
        <w:rPr>
          <w:rFonts w:ascii="Arial" w:hAnsi="Arial" w:cs="Arial"/>
          <w:sz w:val="24"/>
          <w:szCs w:val="24"/>
        </w:rPr>
        <w:t>Upgrade public access computers, to improve efficiency and reduce customer waiting time</w:t>
      </w:r>
    </w:p>
    <w:p w14:paraId="30F01B26" w14:textId="77777777" w:rsidR="00AD40FD" w:rsidRPr="00AD40FD" w:rsidRDefault="00AD40FD" w:rsidP="003C64E6">
      <w:pPr>
        <w:numPr>
          <w:ilvl w:val="0"/>
          <w:numId w:val="3"/>
        </w:numPr>
        <w:spacing w:line="480" w:lineRule="auto"/>
        <w:rPr>
          <w:rFonts w:ascii="Arial" w:hAnsi="Arial" w:cs="Arial"/>
          <w:sz w:val="24"/>
          <w:szCs w:val="24"/>
        </w:rPr>
      </w:pPr>
      <w:r w:rsidRPr="00AD40FD">
        <w:rPr>
          <w:rFonts w:ascii="Arial" w:hAnsi="Arial" w:cs="Arial"/>
          <w:sz w:val="24"/>
          <w:szCs w:val="24"/>
        </w:rPr>
        <w:t>Explore options for the introduction on “Open +” library services, enabling 24-hour access to physical sites and self-service use of library facilities.</w:t>
      </w:r>
    </w:p>
    <w:p w14:paraId="064E56FA" w14:textId="77777777" w:rsidR="00AD40FD" w:rsidRPr="00AD40FD" w:rsidRDefault="00AD40FD" w:rsidP="003C64E6">
      <w:pPr>
        <w:numPr>
          <w:ilvl w:val="0"/>
          <w:numId w:val="3"/>
        </w:numPr>
        <w:spacing w:line="480" w:lineRule="auto"/>
        <w:rPr>
          <w:rFonts w:ascii="Arial" w:hAnsi="Arial" w:cs="Arial"/>
          <w:sz w:val="24"/>
          <w:szCs w:val="24"/>
        </w:rPr>
      </w:pPr>
      <w:r w:rsidRPr="00AD40FD">
        <w:rPr>
          <w:rFonts w:ascii="Arial" w:hAnsi="Arial" w:cs="Arial"/>
          <w:sz w:val="24"/>
          <w:szCs w:val="24"/>
        </w:rPr>
        <w:t>Review the design of library areas, ensuring that use of space is maximised to allow full, safe access to facilities</w:t>
      </w:r>
    </w:p>
    <w:p w14:paraId="066B63F4" w14:textId="77777777" w:rsidR="00AD40FD" w:rsidRPr="00AD40FD" w:rsidRDefault="00AD40FD" w:rsidP="003C64E6">
      <w:pPr>
        <w:numPr>
          <w:ilvl w:val="0"/>
          <w:numId w:val="3"/>
        </w:numPr>
        <w:spacing w:line="480" w:lineRule="auto"/>
        <w:rPr>
          <w:rFonts w:ascii="Arial" w:hAnsi="Arial" w:cs="Arial"/>
          <w:sz w:val="24"/>
          <w:szCs w:val="24"/>
        </w:rPr>
      </w:pPr>
      <w:r w:rsidRPr="00AD40FD">
        <w:rPr>
          <w:rFonts w:ascii="Arial" w:hAnsi="Arial" w:cs="Arial"/>
          <w:sz w:val="24"/>
          <w:szCs w:val="24"/>
        </w:rPr>
        <w:t>Undertake customer journey mapping, to identify areas for improving the customer experience at library sites</w:t>
      </w:r>
    </w:p>
    <w:p w14:paraId="60E644C8" w14:textId="77777777" w:rsidR="00AD40FD" w:rsidRPr="00AD40FD" w:rsidRDefault="00AD40FD" w:rsidP="003C64E6">
      <w:pPr>
        <w:spacing w:line="480" w:lineRule="auto"/>
        <w:rPr>
          <w:rFonts w:ascii="Arial" w:hAnsi="Arial" w:cs="Arial"/>
          <w:sz w:val="24"/>
          <w:szCs w:val="24"/>
        </w:rPr>
      </w:pPr>
    </w:p>
    <w:p w14:paraId="7CE98EE2" w14:textId="77777777" w:rsidR="00AD40FD" w:rsidRPr="00AD40FD" w:rsidRDefault="00AD40FD" w:rsidP="003C64E6">
      <w:pPr>
        <w:spacing w:line="480" w:lineRule="auto"/>
        <w:rPr>
          <w:rFonts w:ascii="Arial" w:hAnsi="Arial" w:cs="Arial"/>
          <w:sz w:val="24"/>
          <w:szCs w:val="24"/>
        </w:rPr>
      </w:pPr>
      <w:r w:rsidRPr="00AD40FD">
        <w:rPr>
          <w:rFonts w:ascii="Arial" w:hAnsi="Arial" w:cs="Arial"/>
          <w:sz w:val="24"/>
          <w:szCs w:val="24"/>
        </w:rPr>
        <w:t xml:space="preserve">Objective 3: </w:t>
      </w:r>
      <w:bookmarkStart w:id="12" w:name="_Hlk58940889"/>
      <w:r w:rsidRPr="00AD40FD">
        <w:rPr>
          <w:rFonts w:ascii="Arial" w:hAnsi="Arial" w:cs="Arial"/>
          <w:sz w:val="24"/>
          <w:szCs w:val="24"/>
        </w:rPr>
        <w:t>Engage communities to encourage involvement with library services and initiatives</w:t>
      </w:r>
    </w:p>
    <w:bookmarkEnd w:id="12"/>
    <w:p w14:paraId="271B7953" w14:textId="77777777" w:rsidR="00AD40FD" w:rsidRPr="00AD40FD" w:rsidRDefault="00AD40FD" w:rsidP="003C64E6">
      <w:pPr>
        <w:numPr>
          <w:ilvl w:val="0"/>
          <w:numId w:val="4"/>
        </w:numPr>
        <w:spacing w:line="480" w:lineRule="auto"/>
        <w:rPr>
          <w:rFonts w:ascii="Arial" w:hAnsi="Arial" w:cs="Arial"/>
          <w:sz w:val="24"/>
          <w:szCs w:val="24"/>
        </w:rPr>
      </w:pPr>
      <w:r w:rsidRPr="00AD40FD">
        <w:rPr>
          <w:rFonts w:ascii="Arial" w:hAnsi="Arial" w:cs="Arial"/>
          <w:sz w:val="24"/>
          <w:szCs w:val="24"/>
        </w:rPr>
        <w:t>Develop alternative delivery model for existing mobile library service that is unable to operate during pandemic: explore feasibility of housebound delivery service to vulnerable and older customers, including book catalogue reservations, order and collect, and digital device loans; explore pop-up library opportunities and outreach</w:t>
      </w:r>
    </w:p>
    <w:p w14:paraId="640A3D7E" w14:textId="77777777" w:rsidR="00AD40FD" w:rsidRPr="00AD40FD" w:rsidRDefault="00AD40FD" w:rsidP="003C64E6">
      <w:pPr>
        <w:numPr>
          <w:ilvl w:val="0"/>
          <w:numId w:val="4"/>
        </w:numPr>
        <w:spacing w:line="480" w:lineRule="auto"/>
        <w:rPr>
          <w:rFonts w:ascii="Arial" w:hAnsi="Arial" w:cs="Arial"/>
          <w:sz w:val="24"/>
          <w:szCs w:val="24"/>
        </w:rPr>
      </w:pPr>
      <w:r w:rsidRPr="00AD40FD">
        <w:rPr>
          <w:rFonts w:ascii="Arial" w:hAnsi="Arial" w:cs="Arial"/>
          <w:sz w:val="24"/>
          <w:szCs w:val="24"/>
        </w:rPr>
        <w:t>Create focused work-experience programmes for students/young adults to offer a worthwhile learning experience; engage students with volunteer initiatives to support digital activities and intergenerational communication</w:t>
      </w:r>
    </w:p>
    <w:p w14:paraId="77E5EA87" w14:textId="77777777" w:rsidR="00AD40FD" w:rsidRPr="00AD40FD" w:rsidRDefault="00AD40FD" w:rsidP="003C64E6">
      <w:pPr>
        <w:numPr>
          <w:ilvl w:val="0"/>
          <w:numId w:val="4"/>
        </w:numPr>
        <w:spacing w:line="480" w:lineRule="auto"/>
        <w:rPr>
          <w:rFonts w:ascii="Arial" w:hAnsi="Arial" w:cs="Arial"/>
          <w:sz w:val="24"/>
          <w:szCs w:val="24"/>
        </w:rPr>
      </w:pPr>
      <w:r w:rsidRPr="00AD40FD">
        <w:rPr>
          <w:rFonts w:ascii="Arial" w:hAnsi="Arial" w:cs="Arial"/>
          <w:sz w:val="24"/>
          <w:szCs w:val="24"/>
        </w:rPr>
        <w:t>Engage with local businesses and seek sponsorship opportunities as funding sources; offer business-related information resources to local organisations.</w:t>
      </w:r>
    </w:p>
    <w:p w14:paraId="4A63427D" w14:textId="77777777" w:rsidR="00AD68CC" w:rsidRPr="00AD40FD" w:rsidRDefault="00AD40FD" w:rsidP="003C64E6">
      <w:pPr>
        <w:numPr>
          <w:ilvl w:val="0"/>
          <w:numId w:val="4"/>
        </w:numPr>
        <w:spacing w:line="480" w:lineRule="auto"/>
        <w:rPr>
          <w:rFonts w:ascii="Arial" w:hAnsi="Arial" w:cs="Arial"/>
          <w:sz w:val="24"/>
          <w:szCs w:val="24"/>
        </w:rPr>
      </w:pPr>
      <w:r w:rsidRPr="00AD40FD">
        <w:rPr>
          <w:rFonts w:ascii="Arial" w:hAnsi="Arial" w:cs="Arial"/>
          <w:sz w:val="24"/>
          <w:szCs w:val="24"/>
        </w:rPr>
        <w:t>Network with community groups, volunteer and third sector organisations to facilitate a holistic approach to customer care across the county. Work with these partners to reach a wider (including new) customer base.</w:t>
      </w:r>
    </w:p>
    <w:p w14:paraId="139A228A" w14:textId="1B2BB731" w:rsidR="007636A0" w:rsidRDefault="007636A0">
      <w:pPr>
        <w:rPr>
          <w:rFonts w:ascii="Arial" w:hAnsi="Arial" w:cs="Arial"/>
          <w:b/>
          <w:bCs/>
          <w:sz w:val="24"/>
          <w:szCs w:val="24"/>
        </w:rPr>
      </w:pPr>
    </w:p>
    <w:p w14:paraId="771F88F9" w14:textId="0FD69ED0" w:rsidR="007636A0" w:rsidRDefault="007636A0">
      <w:pPr>
        <w:rPr>
          <w:rFonts w:ascii="Arial" w:hAnsi="Arial" w:cs="Arial"/>
          <w:b/>
          <w:bCs/>
          <w:sz w:val="24"/>
          <w:szCs w:val="24"/>
        </w:rPr>
      </w:pPr>
    </w:p>
    <w:p w14:paraId="379749D6" w14:textId="4C90D8A3" w:rsidR="007636A0" w:rsidRDefault="00E40006" w:rsidP="00E40006">
      <w:pPr>
        <w:pStyle w:val="Heading1"/>
      </w:pPr>
      <w:bookmarkStart w:id="13" w:name="_Toc59120887"/>
      <w:r>
        <w:t>References</w:t>
      </w:r>
      <w:bookmarkEnd w:id="13"/>
    </w:p>
    <w:p w14:paraId="6BD3C99E" w14:textId="1BD3AAB1" w:rsidR="00E40006" w:rsidRDefault="00E40006" w:rsidP="00E40006"/>
    <w:p w14:paraId="7793C0E3" w14:textId="77777777" w:rsidR="0002031C" w:rsidRPr="0002031C" w:rsidRDefault="0002031C" w:rsidP="0002031C">
      <w:pPr>
        <w:rPr>
          <w:rFonts w:ascii="Arial" w:hAnsi="Arial" w:cs="Arial"/>
          <w:sz w:val="24"/>
          <w:szCs w:val="24"/>
        </w:rPr>
      </w:pPr>
      <w:r w:rsidRPr="0002031C">
        <w:rPr>
          <w:rFonts w:ascii="Arial" w:hAnsi="Arial" w:cs="Arial"/>
          <w:sz w:val="24"/>
          <w:szCs w:val="24"/>
        </w:rPr>
        <w:t xml:space="preserve">Alford, John &amp; </w:t>
      </w:r>
      <w:proofErr w:type="spellStart"/>
      <w:r w:rsidRPr="0002031C">
        <w:rPr>
          <w:rFonts w:ascii="Arial" w:hAnsi="Arial" w:cs="Arial"/>
          <w:sz w:val="24"/>
          <w:szCs w:val="24"/>
        </w:rPr>
        <w:t>Greve</w:t>
      </w:r>
      <w:proofErr w:type="spellEnd"/>
      <w:r w:rsidRPr="0002031C">
        <w:rPr>
          <w:rFonts w:ascii="Arial" w:hAnsi="Arial" w:cs="Arial"/>
          <w:sz w:val="24"/>
          <w:szCs w:val="24"/>
        </w:rPr>
        <w:t>, Carsten, (2017). Strategy in the Public and Private Sectors: Similarities, Differences and Changes. </w:t>
      </w:r>
      <w:r w:rsidRPr="0002031C">
        <w:rPr>
          <w:rFonts w:ascii="Arial" w:hAnsi="Arial" w:cs="Arial"/>
          <w:i/>
          <w:iCs/>
          <w:sz w:val="24"/>
          <w:szCs w:val="24"/>
        </w:rPr>
        <w:t>Administrative sciences</w:t>
      </w:r>
      <w:r w:rsidRPr="0002031C">
        <w:rPr>
          <w:rFonts w:ascii="Arial" w:hAnsi="Arial" w:cs="Arial"/>
          <w:sz w:val="24"/>
          <w:szCs w:val="24"/>
        </w:rPr>
        <w:t>, 7(4), p.35.</w:t>
      </w:r>
    </w:p>
    <w:p w14:paraId="7A5BCBA2" w14:textId="77777777" w:rsidR="0002031C" w:rsidRPr="0002031C" w:rsidRDefault="0002031C" w:rsidP="0002031C">
      <w:pPr>
        <w:rPr>
          <w:rFonts w:ascii="Arial" w:hAnsi="Arial" w:cs="Arial"/>
          <w:sz w:val="24"/>
          <w:szCs w:val="24"/>
        </w:rPr>
      </w:pPr>
      <w:r w:rsidRPr="0002031C">
        <w:rPr>
          <w:rFonts w:ascii="Arial" w:hAnsi="Arial" w:cs="Arial"/>
          <w:sz w:val="24"/>
          <w:szCs w:val="24"/>
        </w:rPr>
        <w:t xml:space="preserve">Balogun, J. &amp; Hailey, V. (2014) </w:t>
      </w:r>
      <w:r w:rsidRPr="0002031C">
        <w:rPr>
          <w:rFonts w:ascii="Arial" w:hAnsi="Arial" w:cs="Arial"/>
          <w:i/>
          <w:iCs/>
          <w:sz w:val="24"/>
          <w:szCs w:val="24"/>
        </w:rPr>
        <w:t>Landing transformational change</w:t>
      </w:r>
      <w:r w:rsidRPr="0002031C">
        <w:rPr>
          <w:rFonts w:ascii="Arial" w:hAnsi="Arial" w:cs="Arial"/>
          <w:sz w:val="24"/>
          <w:szCs w:val="24"/>
        </w:rPr>
        <w:t xml:space="preserve">. Available at: </w:t>
      </w:r>
      <w:hyperlink r:id="rId10" w:history="1">
        <w:r w:rsidRPr="0002031C">
          <w:rPr>
            <w:rStyle w:val="Hyperlink"/>
            <w:rFonts w:ascii="Arial" w:hAnsi="Arial" w:cs="Arial"/>
            <w:sz w:val="24"/>
            <w:szCs w:val="24"/>
          </w:rPr>
          <w:t>https://www.cipd.co.uk/Images/landing-transformational-change_2014_tcm18-16180.pdf</w:t>
        </w:r>
      </w:hyperlink>
      <w:r w:rsidRPr="0002031C">
        <w:rPr>
          <w:rFonts w:ascii="Arial" w:hAnsi="Arial" w:cs="Arial"/>
          <w:sz w:val="24"/>
          <w:szCs w:val="24"/>
        </w:rPr>
        <w:t xml:space="preserve"> (Accessed: 7 December 2020).</w:t>
      </w:r>
    </w:p>
    <w:p w14:paraId="2E9FF9C4" w14:textId="77777777" w:rsidR="0002031C" w:rsidRPr="0002031C" w:rsidRDefault="0002031C" w:rsidP="0002031C">
      <w:pPr>
        <w:rPr>
          <w:rFonts w:ascii="Arial" w:hAnsi="Arial" w:cs="Arial"/>
          <w:sz w:val="24"/>
          <w:szCs w:val="24"/>
        </w:rPr>
      </w:pPr>
      <w:r w:rsidRPr="0002031C">
        <w:rPr>
          <w:rFonts w:ascii="Arial" w:hAnsi="Arial" w:cs="Arial"/>
          <w:sz w:val="24"/>
          <w:szCs w:val="24"/>
        </w:rPr>
        <w:t xml:space="preserve">Bersin, J. (2018) </w:t>
      </w:r>
      <w:r w:rsidRPr="0002031C">
        <w:rPr>
          <w:rFonts w:ascii="Arial" w:hAnsi="Arial" w:cs="Arial"/>
          <w:i/>
          <w:sz w:val="24"/>
          <w:szCs w:val="24"/>
        </w:rPr>
        <w:t xml:space="preserve">Learning in the flow of work – keynote presentation: </w:t>
      </w:r>
      <w:proofErr w:type="spellStart"/>
      <w:r w:rsidRPr="0002031C">
        <w:rPr>
          <w:rFonts w:ascii="Arial" w:hAnsi="Arial" w:cs="Arial"/>
          <w:i/>
          <w:sz w:val="24"/>
          <w:szCs w:val="24"/>
        </w:rPr>
        <w:t>Linkedin</w:t>
      </w:r>
      <w:proofErr w:type="spellEnd"/>
      <w:r w:rsidRPr="0002031C">
        <w:rPr>
          <w:rFonts w:ascii="Arial" w:hAnsi="Arial" w:cs="Arial"/>
          <w:i/>
          <w:sz w:val="24"/>
          <w:szCs w:val="24"/>
        </w:rPr>
        <w:t xml:space="preserve"> Talent Connect </w:t>
      </w:r>
      <w:r w:rsidRPr="0002031C">
        <w:rPr>
          <w:rFonts w:ascii="Arial" w:hAnsi="Arial" w:cs="Arial"/>
          <w:sz w:val="24"/>
          <w:szCs w:val="24"/>
        </w:rPr>
        <w:t>[video]</w:t>
      </w:r>
      <w:r w:rsidRPr="0002031C">
        <w:rPr>
          <w:rFonts w:ascii="Arial" w:hAnsi="Arial" w:cs="Arial"/>
          <w:i/>
          <w:sz w:val="24"/>
          <w:szCs w:val="24"/>
        </w:rPr>
        <w:t xml:space="preserve">. </w:t>
      </w:r>
      <w:r w:rsidRPr="0002031C">
        <w:rPr>
          <w:rFonts w:ascii="Arial" w:hAnsi="Arial" w:cs="Arial"/>
          <w:sz w:val="24"/>
          <w:szCs w:val="24"/>
        </w:rPr>
        <w:t xml:space="preserve">Available at: </w:t>
      </w:r>
      <w:hyperlink r:id="rId11" w:history="1">
        <w:r w:rsidRPr="0002031C">
          <w:rPr>
            <w:rStyle w:val="Hyperlink"/>
            <w:rFonts w:ascii="Arial" w:hAnsi="Arial" w:cs="Arial"/>
            <w:sz w:val="24"/>
            <w:szCs w:val="24"/>
          </w:rPr>
          <w:t>https://youtu.be/niOI9VoS7IY</w:t>
        </w:r>
      </w:hyperlink>
      <w:r w:rsidRPr="0002031C">
        <w:rPr>
          <w:rFonts w:ascii="Arial" w:hAnsi="Arial" w:cs="Arial"/>
          <w:sz w:val="24"/>
          <w:szCs w:val="24"/>
        </w:rPr>
        <w:t xml:space="preserve"> (Accessed: 11 December 2020).</w:t>
      </w:r>
    </w:p>
    <w:p w14:paraId="4A3DAE0B" w14:textId="77777777" w:rsidR="0002031C" w:rsidRPr="0002031C" w:rsidRDefault="0002031C" w:rsidP="0002031C">
      <w:pPr>
        <w:rPr>
          <w:rFonts w:ascii="Arial" w:hAnsi="Arial" w:cs="Arial"/>
          <w:sz w:val="24"/>
          <w:szCs w:val="24"/>
        </w:rPr>
      </w:pPr>
      <w:r w:rsidRPr="0002031C">
        <w:rPr>
          <w:rFonts w:ascii="Arial" w:hAnsi="Arial" w:cs="Arial"/>
          <w:sz w:val="24"/>
          <w:szCs w:val="24"/>
        </w:rPr>
        <w:t xml:space="preserve">Blue Ocean (2020) </w:t>
      </w:r>
      <w:r w:rsidRPr="0002031C">
        <w:rPr>
          <w:rFonts w:ascii="Arial" w:hAnsi="Arial" w:cs="Arial"/>
          <w:i/>
          <w:iCs/>
          <w:sz w:val="24"/>
          <w:szCs w:val="24"/>
        </w:rPr>
        <w:t xml:space="preserve">Blue Ocean. </w:t>
      </w:r>
      <w:r w:rsidRPr="0002031C">
        <w:rPr>
          <w:rFonts w:ascii="Arial" w:hAnsi="Arial" w:cs="Arial"/>
          <w:sz w:val="24"/>
          <w:szCs w:val="24"/>
        </w:rPr>
        <w:t xml:space="preserve">Available at: </w:t>
      </w:r>
      <w:hyperlink r:id="rId12" w:history="1">
        <w:r w:rsidRPr="0002031C">
          <w:rPr>
            <w:rStyle w:val="Hyperlink"/>
            <w:rFonts w:ascii="Arial" w:hAnsi="Arial" w:cs="Arial"/>
            <w:sz w:val="24"/>
            <w:szCs w:val="24"/>
          </w:rPr>
          <w:t>https://www.blueoceanstrategy.com/what-is-blue-ocean-strategy/</w:t>
        </w:r>
      </w:hyperlink>
      <w:r w:rsidRPr="0002031C">
        <w:rPr>
          <w:rFonts w:ascii="Arial" w:hAnsi="Arial" w:cs="Arial"/>
          <w:sz w:val="24"/>
          <w:szCs w:val="24"/>
        </w:rPr>
        <w:t xml:space="preserve">  (Accessed: 11 December 2020).</w:t>
      </w:r>
    </w:p>
    <w:p w14:paraId="3B4AADAB" w14:textId="77777777" w:rsidR="0002031C" w:rsidRPr="0002031C" w:rsidRDefault="0002031C" w:rsidP="0002031C">
      <w:pPr>
        <w:rPr>
          <w:rFonts w:ascii="Arial" w:hAnsi="Arial" w:cs="Arial"/>
          <w:sz w:val="24"/>
          <w:szCs w:val="24"/>
        </w:rPr>
      </w:pPr>
      <w:r w:rsidRPr="0002031C">
        <w:rPr>
          <w:rFonts w:ascii="Arial" w:hAnsi="Arial" w:cs="Arial"/>
          <w:sz w:val="24"/>
          <w:szCs w:val="24"/>
        </w:rPr>
        <w:t xml:space="preserve">Bryson (2004) Strategic planning for public and </w:t>
      </w:r>
      <w:proofErr w:type="spellStart"/>
      <w:r w:rsidRPr="0002031C">
        <w:rPr>
          <w:rFonts w:ascii="Arial" w:hAnsi="Arial" w:cs="Arial"/>
          <w:sz w:val="24"/>
          <w:szCs w:val="24"/>
        </w:rPr>
        <w:t>nonprofit</w:t>
      </w:r>
      <w:proofErr w:type="spellEnd"/>
      <w:r w:rsidRPr="0002031C">
        <w:rPr>
          <w:rFonts w:ascii="Arial" w:hAnsi="Arial" w:cs="Arial"/>
          <w:sz w:val="24"/>
          <w:szCs w:val="24"/>
        </w:rPr>
        <w:t xml:space="preserve"> organisations.3</w:t>
      </w:r>
      <w:r w:rsidRPr="0002031C">
        <w:rPr>
          <w:rFonts w:ascii="Arial" w:hAnsi="Arial" w:cs="Arial"/>
          <w:sz w:val="24"/>
          <w:szCs w:val="24"/>
          <w:vertAlign w:val="superscript"/>
        </w:rPr>
        <w:t>rd</w:t>
      </w:r>
      <w:r w:rsidRPr="0002031C">
        <w:rPr>
          <w:rFonts w:ascii="Arial" w:hAnsi="Arial" w:cs="Arial"/>
          <w:sz w:val="24"/>
          <w:szCs w:val="24"/>
        </w:rPr>
        <w:t xml:space="preserve"> ed. pp. 36-37. San </w:t>
      </w:r>
      <w:proofErr w:type="gramStart"/>
      <w:r w:rsidRPr="0002031C">
        <w:rPr>
          <w:rFonts w:ascii="Arial" w:hAnsi="Arial" w:cs="Arial"/>
          <w:sz w:val="24"/>
          <w:szCs w:val="24"/>
        </w:rPr>
        <w:t>Francisco :</w:t>
      </w:r>
      <w:proofErr w:type="gramEnd"/>
      <w:r w:rsidRPr="0002031C">
        <w:rPr>
          <w:rFonts w:ascii="Arial" w:hAnsi="Arial" w:cs="Arial"/>
          <w:sz w:val="24"/>
          <w:szCs w:val="24"/>
        </w:rPr>
        <w:t xml:space="preserve"> Wiley.</w:t>
      </w:r>
    </w:p>
    <w:p w14:paraId="3AF55283" w14:textId="77777777" w:rsidR="0002031C" w:rsidRPr="0002031C" w:rsidRDefault="0002031C" w:rsidP="0002031C">
      <w:pPr>
        <w:rPr>
          <w:rFonts w:ascii="Arial" w:hAnsi="Arial" w:cs="Arial"/>
          <w:sz w:val="24"/>
          <w:szCs w:val="24"/>
        </w:rPr>
      </w:pPr>
      <w:r w:rsidRPr="0002031C">
        <w:rPr>
          <w:rFonts w:ascii="Arial" w:hAnsi="Arial" w:cs="Arial"/>
          <w:sz w:val="24"/>
          <w:szCs w:val="24"/>
        </w:rPr>
        <w:t>Caulfield, Jay L., (2020). Resolving complex community problems: Applying collective leadership and Kotter's change model to wicked problems within social system networks. </w:t>
      </w:r>
      <w:proofErr w:type="spellStart"/>
      <w:r w:rsidRPr="0002031C">
        <w:rPr>
          <w:rFonts w:ascii="Arial" w:hAnsi="Arial" w:cs="Arial"/>
          <w:i/>
          <w:iCs/>
          <w:sz w:val="24"/>
          <w:szCs w:val="24"/>
        </w:rPr>
        <w:t>Nonprofit</w:t>
      </w:r>
      <w:proofErr w:type="spellEnd"/>
      <w:r w:rsidRPr="0002031C">
        <w:rPr>
          <w:rFonts w:ascii="Arial" w:hAnsi="Arial" w:cs="Arial"/>
          <w:i/>
          <w:iCs/>
          <w:sz w:val="24"/>
          <w:szCs w:val="24"/>
        </w:rPr>
        <w:t xml:space="preserve"> Management &amp; Leadership</w:t>
      </w:r>
      <w:r w:rsidRPr="0002031C">
        <w:rPr>
          <w:rFonts w:ascii="Arial" w:hAnsi="Arial" w:cs="Arial"/>
          <w:sz w:val="24"/>
          <w:szCs w:val="24"/>
        </w:rPr>
        <w:t>, 30(3), pp.509–525.</w:t>
      </w:r>
    </w:p>
    <w:p w14:paraId="706B39D0" w14:textId="77777777" w:rsidR="0002031C" w:rsidRPr="0002031C" w:rsidRDefault="0002031C" w:rsidP="0002031C">
      <w:pPr>
        <w:rPr>
          <w:rFonts w:ascii="Arial" w:hAnsi="Arial" w:cs="Arial"/>
          <w:sz w:val="24"/>
          <w:szCs w:val="24"/>
        </w:rPr>
      </w:pPr>
      <w:proofErr w:type="spellStart"/>
      <w:r w:rsidRPr="0002031C">
        <w:rPr>
          <w:rFonts w:ascii="Arial" w:hAnsi="Arial" w:cs="Arial"/>
          <w:sz w:val="24"/>
          <w:szCs w:val="24"/>
        </w:rPr>
        <w:t>Dondi</w:t>
      </w:r>
      <w:proofErr w:type="spellEnd"/>
      <w:r w:rsidRPr="0002031C">
        <w:rPr>
          <w:rFonts w:ascii="Arial" w:hAnsi="Arial" w:cs="Arial"/>
          <w:sz w:val="24"/>
          <w:szCs w:val="24"/>
        </w:rPr>
        <w:t xml:space="preserve"> et al (2020) </w:t>
      </w:r>
      <w:r w:rsidRPr="0002031C">
        <w:rPr>
          <w:rFonts w:ascii="Arial" w:hAnsi="Arial" w:cs="Arial"/>
          <w:i/>
          <w:iCs/>
          <w:sz w:val="24"/>
          <w:szCs w:val="24"/>
        </w:rPr>
        <w:t>A government blueprint to adapt the ecosystem to automation and the Future of Work</w:t>
      </w:r>
      <w:r w:rsidRPr="0002031C">
        <w:rPr>
          <w:rFonts w:ascii="Arial" w:hAnsi="Arial" w:cs="Arial"/>
          <w:sz w:val="24"/>
          <w:szCs w:val="24"/>
        </w:rPr>
        <w:t xml:space="preserve">. Available at: </w:t>
      </w:r>
      <w:hyperlink r:id="rId13" w:history="1">
        <w:r w:rsidRPr="0002031C">
          <w:rPr>
            <w:rStyle w:val="Hyperlink"/>
            <w:rFonts w:ascii="Arial" w:hAnsi="Arial" w:cs="Arial"/>
            <w:sz w:val="24"/>
            <w:szCs w:val="24"/>
          </w:rPr>
          <w:t>https://www.mckinsey.com/industries/public-and-social-sector/our-insights/a-government-blueprint-to-adapt-the-ecosystem-to-the-future-of-work?cid=other-pso-fce-mps-mps-oth-2003-i5a&amp;sid=5e6b05f68c996a7d5292c78f&amp;linkId=84431860</w:t>
        </w:r>
      </w:hyperlink>
      <w:r w:rsidRPr="0002031C">
        <w:rPr>
          <w:rFonts w:ascii="Arial" w:hAnsi="Arial" w:cs="Arial"/>
          <w:sz w:val="24"/>
          <w:szCs w:val="24"/>
        </w:rPr>
        <w:t xml:space="preserve"> (Accessed: 12 December 2020).</w:t>
      </w:r>
    </w:p>
    <w:p w14:paraId="5C95D2AD" w14:textId="77777777" w:rsidR="0002031C" w:rsidRPr="0002031C" w:rsidRDefault="0002031C" w:rsidP="0002031C">
      <w:pPr>
        <w:rPr>
          <w:rFonts w:ascii="Arial" w:hAnsi="Arial" w:cs="Arial"/>
          <w:sz w:val="24"/>
          <w:szCs w:val="24"/>
        </w:rPr>
      </w:pPr>
      <w:r w:rsidRPr="0002031C">
        <w:rPr>
          <w:rFonts w:ascii="Arial" w:hAnsi="Arial" w:cs="Arial"/>
          <w:sz w:val="24"/>
          <w:szCs w:val="24"/>
        </w:rPr>
        <w:t xml:space="preserve">Eggers, W. et al (2019) </w:t>
      </w:r>
      <w:r w:rsidRPr="0002031C">
        <w:rPr>
          <w:rFonts w:ascii="Arial" w:hAnsi="Arial" w:cs="Arial"/>
          <w:i/>
          <w:iCs/>
          <w:sz w:val="24"/>
          <w:szCs w:val="24"/>
        </w:rPr>
        <w:t>The future of work in government: navigating a shifting talent landscape</w:t>
      </w:r>
      <w:r w:rsidRPr="0002031C">
        <w:rPr>
          <w:rFonts w:ascii="Arial" w:hAnsi="Arial" w:cs="Arial"/>
          <w:sz w:val="24"/>
          <w:szCs w:val="24"/>
        </w:rPr>
        <w:t xml:space="preserve">. Available at: </w:t>
      </w:r>
      <w:hyperlink r:id="rId14" w:history="1">
        <w:r w:rsidRPr="0002031C">
          <w:rPr>
            <w:rStyle w:val="Hyperlink"/>
            <w:rFonts w:ascii="Arial" w:hAnsi="Arial" w:cs="Arial"/>
            <w:sz w:val="24"/>
            <w:szCs w:val="24"/>
          </w:rPr>
          <w:t>https://www2.deloitte.com/us/en/insights/industry/public-sector/future-of-work-in-government.html?id=us:2em:3na:4di4970:5awa:6di:MMDDYY:fow&amp;pkid=1005908</w:t>
        </w:r>
      </w:hyperlink>
      <w:r w:rsidRPr="0002031C">
        <w:rPr>
          <w:rFonts w:ascii="Arial" w:hAnsi="Arial" w:cs="Arial"/>
          <w:sz w:val="24"/>
          <w:szCs w:val="24"/>
        </w:rPr>
        <w:t xml:space="preserve"> (Accessed: 12 December 2020).</w:t>
      </w:r>
    </w:p>
    <w:p w14:paraId="7AC02943" w14:textId="77777777" w:rsidR="0002031C" w:rsidRPr="0002031C" w:rsidRDefault="0002031C" w:rsidP="0002031C">
      <w:pPr>
        <w:rPr>
          <w:rFonts w:ascii="Arial" w:hAnsi="Arial" w:cs="Arial"/>
          <w:sz w:val="24"/>
          <w:szCs w:val="24"/>
        </w:rPr>
      </w:pPr>
      <w:proofErr w:type="spellStart"/>
      <w:r w:rsidRPr="0002031C">
        <w:rPr>
          <w:rFonts w:ascii="Arial" w:hAnsi="Arial" w:cs="Arial"/>
          <w:sz w:val="24"/>
          <w:szCs w:val="24"/>
        </w:rPr>
        <w:t>Elmborg</w:t>
      </w:r>
      <w:proofErr w:type="spellEnd"/>
      <w:r w:rsidRPr="0002031C">
        <w:rPr>
          <w:rFonts w:ascii="Arial" w:hAnsi="Arial" w:cs="Arial"/>
          <w:sz w:val="24"/>
          <w:szCs w:val="24"/>
        </w:rPr>
        <w:t>, James K., (2011) Libraries as the Spaces Between Us: Recognizing and Valuing the Third Space</w:t>
      </w:r>
      <w:r w:rsidRPr="0002031C">
        <w:rPr>
          <w:rFonts w:ascii="Arial" w:hAnsi="Arial" w:cs="Arial"/>
          <w:i/>
          <w:iCs/>
          <w:sz w:val="24"/>
          <w:szCs w:val="24"/>
        </w:rPr>
        <w:t>.</w:t>
      </w:r>
      <w:r w:rsidRPr="0002031C">
        <w:rPr>
          <w:rFonts w:ascii="Arial" w:hAnsi="Arial" w:cs="Arial"/>
          <w:sz w:val="24"/>
          <w:szCs w:val="24"/>
        </w:rPr>
        <w:t xml:space="preserve"> </w:t>
      </w:r>
      <w:r w:rsidRPr="0002031C">
        <w:rPr>
          <w:rFonts w:ascii="Arial" w:hAnsi="Arial" w:cs="Arial"/>
          <w:i/>
          <w:iCs/>
          <w:sz w:val="24"/>
          <w:szCs w:val="24"/>
        </w:rPr>
        <w:t>American Library Association Reference &amp; User Services Quarterly</w:t>
      </w:r>
      <w:r w:rsidRPr="0002031C">
        <w:rPr>
          <w:rFonts w:ascii="Arial" w:hAnsi="Arial" w:cs="Arial"/>
          <w:sz w:val="24"/>
          <w:szCs w:val="24"/>
        </w:rPr>
        <w:t>, Vol.50 (4), p.338-351.</w:t>
      </w:r>
    </w:p>
    <w:p w14:paraId="38FBD731" w14:textId="77777777" w:rsidR="0002031C" w:rsidRPr="0002031C" w:rsidRDefault="0002031C" w:rsidP="0002031C">
      <w:pPr>
        <w:rPr>
          <w:rFonts w:ascii="Arial" w:hAnsi="Arial" w:cs="Arial"/>
          <w:sz w:val="24"/>
          <w:szCs w:val="24"/>
        </w:rPr>
      </w:pPr>
      <w:proofErr w:type="spellStart"/>
      <w:r w:rsidRPr="0002031C">
        <w:rPr>
          <w:rFonts w:ascii="Arial" w:hAnsi="Arial" w:cs="Arial"/>
          <w:sz w:val="24"/>
          <w:szCs w:val="24"/>
        </w:rPr>
        <w:t>Fichter</w:t>
      </w:r>
      <w:proofErr w:type="spellEnd"/>
      <w:r w:rsidRPr="0002031C">
        <w:rPr>
          <w:rFonts w:ascii="Arial" w:hAnsi="Arial" w:cs="Arial"/>
          <w:sz w:val="24"/>
          <w:szCs w:val="24"/>
        </w:rPr>
        <w:t xml:space="preserve">, D.&amp; Wisniewski, J. (2017). Tackling the Omnichannel Experience </w:t>
      </w:r>
      <w:proofErr w:type="gramStart"/>
      <w:r w:rsidRPr="0002031C">
        <w:rPr>
          <w:rFonts w:ascii="Arial" w:hAnsi="Arial" w:cs="Arial"/>
          <w:sz w:val="24"/>
          <w:szCs w:val="24"/>
        </w:rPr>
        <w:t>With</w:t>
      </w:r>
      <w:proofErr w:type="gramEnd"/>
      <w:r w:rsidRPr="0002031C">
        <w:rPr>
          <w:rFonts w:ascii="Arial" w:hAnsi="Arial" w:cs="Arial"/>
          <w:sz w:val="24"/>
          <w:szCs w:val="24"/>
        </w:rPr>
        <w:t xml:space="preserve"> Customer Journey Mapping. </w:t>
      </w:r>
      <w:r w:rsidRPr="0002031C">
        <w:rPr>
          <w:rFonts w:ascii="Arial" w:hAnsi="Arial" w:cs="Arial"/>
          <w:i/>
          <w:iCs/>
          <w:sz w:val="24"/>
          <w:szCs w:val="24"/>
        </w:rPr>
        <w:t>Computers in libraries</w:t>
      </w:r>
      <w:r w:rsidRPr="0002031C">
        <w:rPr>
          <w:rFonts w:ascii="Arial" w:hAnsi="Arial" w:cs="Arial"/>
          <w:sz w:val="24"/>
          <w:szCs w:val="24"/>
        </w:rPr>
        <w:t>, 37(8), p.4.</w:t>
      </w:r>
    </w:p>
    <w:p w14:paraId="307B435A" w14:textId="77777777" w:rsidR="0002031C" w:rsidRPr="0002031C" w:rsidRDefault="0002031C" w:rsidP="0002031C">
      <w:pPr>
        <w:rPr>
          <w:rFonts w:ascii="Arial" w:hAnsi="Arial" w:cs="Arial"/>
          <w:sz w:val="24"/>
          <w:szCs w:val="24"/>
        </w:rPr>
      </w:pPr>
      <w:r w:rsidRPr="0002031C">
        <w:rPr>
          <w:rFonts w:ascii="Arial" w:hAnsi="Arial" w:cs="Arial"/>
          <w:sz w:val="24"/>
          <w:szCs w:val="24"/>
        </w:rPr>
        <w:t xml:space="preserve">Future Generations Commissioner for Wales (2015) </w:t>
      </w:r>
      <w:r w:rsidRPr="0002031C">
        <w:rPr>
          <w:rFonts w:ascii="Arial" w:hAnsi="Arial" w:cs="Arial"/>
          <w:i/>
          <w:iCs/>
          <w:sz w:val="24"/>
          <w:szCs w:val="24"/>
        </w:rPr>
        <w:t xml:space="preserve">Wellbeing of Future Generations (Wales) Act, 2015. </w:t>
      </w:r>
      <w:r w:rsidRPr="0002031C">
        <w:rPr>
          <w:rFonts w:ascii="Arial" w:hAnsi="Arial" w:cs="Arial"/>
          <w:sz w:val="24"/>
          <w:szCs w:val="24"/>
        </w:rPr>
        <w:t xml:space="preserve">Available at: </w:t>
      </w:r>
      <w:hyperlink r:id="rId15" w:history="1">
        <w:r w:rsidRPr="0002031C">
          <w:rPr>
            <w:rStyle w:val="Hyperlink"/>
            <w:rFonts w:ascii="Arial" w:hAnsi="Arial" w:cs="Arial"/>
            <w:sz w:val="24"/>
            <w:szCs w:val="24"/>
          </w:rPr>
          <w:t>https://www.futuregenerations.wales/about-us/future-generations-act/</w:t>
        </w:r>
      </w:hyperlink>
      <w:r w:rsidRPr="0002031C">
        <w:rPr>
          <w:rFonts w:ascii="Arial" w:hAnsi="Arial" w:cs="Arial"/>
          <w:sz w:val="24"/>
          <w:szCs w:val="24"/>
        </w:rPr>
        <w:t xml:space="preserve"> (Accessed: 5 December 2020).</w:t>
      </w:r>
    </w:p>
    <w:p w14:paraId="03D3914A" w14:textId="77777777" w:rsidR="0002031C" w:rsidRPr="0002031C" w:rsidRDefault="0002031C" w:rsidP="0002031C">
      <w:pPr>
        <w:rPr>
          <w:rFonts w:ascii="Arial" w:hAnsi="Arial" w:cs="Arial"/>
          <w:sz w:val="24"/>
          <w:szCs w:val="24"/>
        </w:rPr>
      </w:pPr>
      <w:r w:rsidRPr="0002031C">
        <w:rPr>
          <w:rFonts w:ascii="Arial" w:hAnsi="Arial" w:cs="Arial"/>
          <w:sz w:val="24"/>
          <w:szCs w:val="24"/>
        </w:rPr>
        <w:t xml:space="preserve">Kahn, W. A. (1990) ‘Psychological Conditions of Personal Engagement and Disengagement at Work’, </w:t>
      </w:r>
      <w:r w:rsidRPr="0002031C">
        <w:rPr>
          <w:rFonts w:ascii="Arial" w:hAnsi="Arial" w:cs="Arial"/>
          <w:i/>
          <w:sz w:val="24"/>
          <w:szCs w:val="24"/>
        </w:rPr>
        <w:t>Academy of Management Journal</w:t>
      </w:r>
      <w:r w:rsidRPr="0002031C">
        <w:rPr>
          <w:rFonts w:ascii="Arial" w:hAnsi="Arial" w:cs="Arial"/>
          <w:sz w:val="24"/>
          <w:szCs w:val="24"/>
        </w:rPr>
        <w:t>, 33(4), p. 694.</w:t>
      </w:r>
    </w:p>
    <w:p w14:paraId="66798332" w14:textId="77777777" w:rsidR="0002031C" w:rsidRPr="0002031C" w:rsidRDefault="0002031C" w:rsidP="0002031C">
      <w:pPr>
        <w:rPr>
          <w:rFonts w:ascii="Arial" w:hAnsi="Arial" w:cs="Arial"/>
          <w:sz w:val="24"/>
          <w:szCs w:val="24"/>
        </w:rPr>
      </w:pPr>
      <w:r w:rsidRPr="0002031C">
        <w:rPr>
          <w:rFonts w:ascii="Arial" w:hAnsi="Arial" w:cs="Arial"/>
          <w:sz w:val="24"/>
          <w:szCs w:val="24"/>
        </w:rPr>
        <w:t>Kaplan, R &amp; Norton, D (2005) The Office of Strategy Management. </w:t>
      </w:r>
      <w:r w:rsidRPr="0002031C">
        <w:rPr>
          <w:rFonts w:ascii="Arial" w:hAnsi="Arial" w:cs="Arial"/>
          <w:i/>
          <w:iCs/>
          <w:sz w:val="24"/>
          <w:szCs w:val="24"/>
        </w:rPr>
        <w:t>Harvard Business Review</w:t>
      </w:r>
      <w:r w:rsidRPr="0002031C">
        <w:rPr>
          <w:rFonts w:ascii="Arial" w:hAnsi="Arial" w:cs="Arial"/>
          <w:sz w:val="24"/>
          <w:szCs w:val="24"/>
        </w:rPr>
        <w:t>, 83(10), pp.72–81.</w:t>
      </w:r>
    </w:p>
    <w:p w14:paraId="5EAB01A9" w14:textId="77777777" w:rsidR="0002031C" w:rsidRPr="0002031C" w:rsidRDefault="0002031C" w:rsidP="0002031C">
      <w:pPr>
        <w:rPr>
          <w:rFonts w:ascii="Arial" w:hAnsi="Arial" w:cs="Arial"/>
          <w:i/>
          <w:iCs/>
          <w:sz w:val="24"/>
          <w:szCs w:val="24"/>
        </w:rPr>
      </w:pPr>
      <w:r w:rsidRPr="0002031C">
        <w:rPr>
          <w:rFonts w:ascii="Arial" w:hAnsi="Arial" w:cs="Arial"/>
          <w:sz w:val="24"/>
          <w:szCs w:val="24"/>
        </w:rPr>
        <w:t xml:space="preserve">Kong et al (2018) In pursuit of public sector efficiency and value innovation; the Blue Ocean Strategy. </w:t>
      </w:r>
      <w:r w:rsidRPr="0002031C">
        <w:rPr>
          <w:rFonts w:ascii="Arial" w:hAnsi="Arial" w:cs="Arial"/>
          <w:i/>
          <w:iCs/>
          <w:sz w:val="24"/>
          <w:szCs w:val="24"/>
        </w:rPr>
        <w:t xml:space="preserve">Journal of Public Administration and Governance, </w:t>
      </w:r>
      <w:r w:rsidRPr="0002031C">
        <w:rPr>
          <w:rFonts w:ascii="Arial" w:hAnsi="Arial" w:cs="Arial"/>
          <w:sz w:val="24"/>
          <w:szCs w:val="24"/>
        </w:rPr>
        <w:t>Vol 8 (1).</w:t>
      </w:r>
    </w:p>
    <w:p w14:paraId="616B8AD5" w14:textId="77777777" w:rsidR="0002031C" w:rsidRPr="0002031C" w:rsidRDefault="0002031C" w:rsidP="0002031C">
      <w:pPr>
        <w:rPr>
          <w:rFonts w:ascii="Arial" w:hAnsi="Arial" w:cs="Arial"/>
          <w:sz w:val="24"/>
          <w:szCs w:val="24"/>
        </w:rPr>
      </w:pPr>
      <w:r w:rsidRPr="0002031C">
        <w:rPr>
          <w:rFonts w:ascii="Arial" w:hAnsi="Arial" w:cs="Arial"/>
          <w:sz w:val="24"/>
          <w:szCs w:val="24"/>
        </w:rPr>
        <w:t xml:space="preserve">Kotter, J. (2011) </w:t>
      </w:r>
      <w:r w:rsidRPr="0002031C">
        <w:rPr>
          <w:rFonts w:ascii="Arial" w:hAnsi="Arial" w:cs="Arial"/>
          <w:i/>
          <w:iCs/>
          <w:sz w:val="24"/>
          <w:szCs w:val="24"/>
        </w:rPr>
        <w:t>Change Management vs. Change Leadership -- What's the Difference?</w:t>
      </w:r>
      <w:r w:rsidRPr="0002031C">
        <w:rPr>
          <w:rFonts w:ascii="Arial" w:hAnsi="Arial" w:cs="Arial"/>
          <w:sz w:val="24"/>
          <w:szCs w:val="24"/>
        </w:rPr>
        <w:t xml:space="preserve"> Available at: </w:t>
      </w:r>
      <w:hyperlink r:id="rId16" w:history="1">
        <w:r w:rsidRPr="0002031C">
          <w:rPr>
            <w:rStyle w:val="Hyperlink"/>
            <w:rFonts w:ascii="Arial" w:hAnsi="Arial" w:cs="Arial"/>
            <w:sz w:val="24"/>
            <w:szCs w:val="24"/>
          </w:rPr>
          <w:t>https://www.forbes.com/sites/johnkotter/2011/07/12/change-management-vs-change-leadership-whats-the-difference/</w:t>
        </w:r>
      </w:hyperlink>
      <w:r w:rsidRPr="0002031C">
        <w:rPr>
          <w:rFonts w:ascii="Arial" w:hAnsi="Arial" w:cs="Arial"/>
          <w:sz w:val="24"/>
          <w:szCs w:val="24"/>
        </w:rPr>
        <w:t xml:space="preserve"> (Accessed: 8 December 2020).</w:t>
      </w:r>
    </w:p>
    <w:p w14:paraId="75B9F06E" w14:textId="77777777" w:rsidR="0002031C" w:rsidRPr="0002031C" w:rsidRDefault="0002031C" w:rsidP="0002031C">
      <w:pPr>
        <w:rPr>
          <w:rFonts w:ascii="Arial" w:hAnsi="Arial" w:cs="Arial"/>
          <w:sz w:val="24"/>
          <w:szCs w:val="24"/>
        </w:rPr>
      </w:pPr>
      <w:r w:rsidRPr="0002031C">
        <w:rPr>
          <w:rFonts w:ascii="Arial" w:hAnsi="Arial" w:cs="Arial"/>
          <w:sz w:val="24"/>
          <w:szCs w:val="24"/>
        </w:rPr>
        <w:t>Kotter, John P. (2007) Leading Change: Why Transformation Efforts Fail. </w:t>
      </w:r>
      <w:r w:rsidRPr="0002031C">
        <w:rPr>
          <w:rFonts w:ascii="Arial" w:hAnsi="Arial" w:cs="Arial"/>
          <w:i/>
          <w:iCs/>
          <w:sz w:val="24"/>
          <w:szCs w:val="24"/>
        </w:rPr>
        <w:t>Harvard Business Review</w:t>
      </w:r>
      <w:r w:rsidRPr="0002031C">
        <w:rPr>
          <w:rFonts w:ascii="Arial" w:hAnsi="Arial" w:cs="Arial"/>
          <w:sz w:val="24"/>
          <w:szCs w:val="24"/>
        </w:rPr>
        <w:t>, 85(1), pp.96–104.</w:t>
      </w:r>
    </w:p>
    <w:p w14:paraId="7949B11B" w14:textId="77777777" w:rsidR="0002031C" w:rsidRPr="0002031C" w:rsidRDefault="0002031C" w:rsidP="0002031C">
      <w:pPr>
        <w:rPr>
          <w:rFonts w:ascii="Arial" w:hAnsi="Arial" w:cs="Arial"/>
          <w:sz w:val="24"/>
          <w:szCs w:val="24"/>
        </w:rPr>
      </w:pPr>
      <w:r w:rsidRPr="0002031C">
        <w:rPr>
          <w:rFonts w:ascii="Arial" w:hAnsi="Arial" w:cs="Arial"/>
          <w:sz w:val="24"/>
          <w:szCs w:val="24"/>
        </w:rPr>
        <w:t xml:space="preserve">Libraries Connected (2020) </w:t>
      </w:r>
      <w:r w:rsidRPr="0002031C">
        <w:rPr>
          <w:rFonts w:ascii="Arial" w:hAnsi="Arial" w:cs="Arial"/>
          <w:i/>
          <w:iCs/>
          <w:sz w:val="24"/>
          <w:szCs w:val="24"/>
        </w:rPr>
        <w:t xml:space="preserve">Universal Library Offers. </w:t>
      </w:r>
      <w:r w:rsidRPr="0002031C">
        <w:rPr>
          <w:rFonts w:ascii="Arial" w:hAnsi="Arial" w:cs="Arial"/>
          <w:sz w:val="24"/>
          <w:szCs w:val="24"/>
        </w:rPr>
        <w:t xml:space="preserve">Available at: </w:t>
      </w:r>
      <w:hyperlink r:id="rId17" w:history="1">
        <w:r w:rsidRPr="0002031C">
          <w:rPr>
            <w:rStyle w:val="Hyperlink"/>
            <w:rFonts w:ascii="Arial" w:hAnsi="Arial" w:cs="Arial"/>
            <w:sz w:val="24"/>
            <w:szCs w:val="24"/>
          </w:rPr>
          <w:t>https://www.librariesconnected.org.uk/page/universal-library-offers</w:t>
        </w:r>
      </w:hyperlink>
      <w:r w:rsidRPr="0002031C">
        <w:rPr>
          <w:rFonts w:ascii="Arial" w:hAnsi="Arial" w:cs="Arial"/>
          <w:sz w:val="24"/>
          <w:szCs w:val="24"/>
        </w:rPr>
        <w:t xml:space="preserve"> (Accessed: 6 December 2020).</w:t>
      </w:r>
    </w:p>
    <w:p w14:paraId="1B1C5079" w14:textId="77777777" w:rsidR="0002031C" w:rsidRPr="0002031C" w:rsidRDefault="0002031C" w:rsidP="0002031C">
      <w:pPr>
        <w:rPr>
          <w:rFonts w:ascii="Arial" w:hAnsi="Arial" w:cs="Arial"/>
          <w:sz w:val="24"/>
          <w:szCs w:val="24"/>
        </w:rPr>
      </w:pPr>
      <w:r w:rsidRPr="0002031C">
        <w:rPr>
          <w:rFonts w:ascii="Arial" w:hAnsi="Arial" w:cs="Arial"/>
          <w:sz w:val="24"/>
          <w:szCs w:val="24"/>
        </w:rPr>
        <w:t>Lynch, R. (2018) </w:t>
      </w:r>
      <w:r w:rsidRPr="0002031C">
        <w:rPr>
          <w:rFonts w:ascii="Arial" w:hAnsi="Arial" w:cs="Arial"/>
          <w:i/>
          <w:iCs/>
          <w:sz w:val="24"/>
          <w:szCs w:val="24"/>
        </w:rPr>
        <w:t>Strategic management</w:t>
      </w:r>
      <w:r w:rsidRPr="0002031C">
        <w:rPr>
          <w:rFonts w:ascii="Arial" w:hAnsi="Arial" w:cs="Arial"/>
          <w:sz w:val="24"/>
          <w:szCs w:val="24"/>
        </w:rPr>
        <w:t xml:space="preserve"> 8th </w:t>
      </w:r>
      <w:proofErr w:type="spellStart"/>
      <w:proofErr w:type="gramStart"/>
      <w:r w:rsidRPr="0002031C">
        <w:rPr>
          <w:rFonts w:ascii="Arial" w:hAnsi="Arial" w:cs="Arial"/>
          <w:sz w:val="24"/>
          <w:szCs w:val="24"/>
        </w:rPr>
        <w:t>ed.,pp</w:t>
      </w:r>
      <w:proofErr w:type="spellEnd"/>
      <w:proofErr w:type="gramEnd"/>
      <w:r w:rsidRPr="0002031C">
        <w:rPr>
          <w:rFonts w:ascii="Arial" w:hAnsi="Arial" w:cs="Arial"/>
          <w:sz w:val="24"/>
          <w:szCs w:val="24"/>
        </w:rPr>
        <w:t xml:space="preserve"> 75-76.  Harlow: Pearson.</w:t>
      </w:r>
    </w:p>
    <w:p w14:paraId="2847E895" w14:textId="77777777" w:rsidR="0002031C" w:rsidRPr="0002031C" w:rsidRDefault="0002031C" w:rsidP="0002031C">
      <w:pPr>
        <w:rPr>
          <w:rFonts w:ascii="Arial" w:hAnsi="Arial" w:cs="Arial"/>
          <w:sz w:val="24"/>
          <w:szCs w:val="24"/>
        </w:rPr>
      </w:pPr>
      <w:r w:rsidRPr="0002031C">
        <w:rPr>
          <w:rFonts w:ascii="Arial" w:hAnsi="Arial" w:cs="Arial"/>
          <w:sz w:val="24"/>
          <w:szCs w:val="24"/>
        </w:rPr>
        <w:t>Lynch, R. (2018) </w:t>
      </w:r>
      <w:r w:rsidRPr="0002031C">
        <w:rPr>
          <w:rFonts w:ascii="Arial" w:hAnsi="Arial" w:cs="Arial"/>
          <w:i/>
          <w:iCs/>
          <w:sz w:val="24"/>
          <w:szCs w:val="24"/>
        </w:rPr>
        <w:t>Strategic management</w:t>
      </w:r>
      <w:r w:rsidRPr="0002031C">
        <w:rPr>
          <w:rFonts w:ascii="Arial" w:hAnsi="Arial" w:cs="Arial"/>
          <w:sz w:val="24"/>
          <w:szCs w:val="24"/>
        </w:rPr>
        <w:t xml:space="preserve"> 8th </w:t>
      </w:r>
      <w:proofErr w:type="spellStart"/>
      <w:proofErr w:type="gramStart"/>
      <w:r w:rsidRPr="0002031C">
        <w:rPr>
          <w:rFonts w:ascii="Arial" w:hAnsi="Arial" w:cs="Arial"/>
          <w:sz w:val="24"/>
          <w:szCs w:val="24"/>
        </w:rPr>
        <w:t>ed.,p</w:t>
      </w:r>
      <w:proofErr w:type="spellEnd"/>
      <w:r w:rsidRPr="0002031C">
        <w:rPr>
          <w:rFonts w:ascii="Arial" w:hAnsi="Arial" w:cs="Arial"/>
          <w:sz w:val="24"/>
          <w:szCs w:val="24"/>
        </w:rPr>
        <w:t>.</w:t>
      </w:r>
      <w:proofErr w:type="gramEnd"/>
      <w:r w:rsidRPr="0002031C">
        <w:rPr>
          <w:rFonts w:ascii="Arial" w:hAnsi="Arial" w:cs="Arial"/>
          <w:sz w:val="24"/>
          <w:szCs w:val="24"/>
        </w:rPr>
        <w:t xml:space="preserve"> 501.  Harlow: Pearson.</w:t>
      </w:r>
    </w:p>
    <w:p w14:paraId="69B25F90" w14:textId="77777777" w:rsidR="0002031C" w:rsidRPr="0002031C" w:rsidRDefault="0002031C" w:rsidP="0002031C">
      <w:pPr>
        <w:rPr>
          <w:rFonts w:ascii="Arial" w:hAnsi="Arial" w:cs="Arial"/>
          <w:sz w:val="24"/>
          <w:szCs w:val="24"/>
        </w:rPr>
      </w:pPr>
      <w:r w:rsidRPr="0002031C">
        <w:rPr>
          <w:rFonts w:ascii="Arial" w:hAnsi="Arial" w:cs="Arial"/>
          <w:sz w:val="24"/>
          <w:szCs w:val="24"/>
        </w:rPr>
        <w:t>Lynch, R. (2018) </w:t>
      </w:r>
      <w:r w:rsidRPr="0002031C">
        <w:rPr>
          <w:rFonts w:ascii="Arial" w:hAnsi="Arial" w:cs="Arial"/>
          <w:i/>
          <w:iCs/>
          <w:sz w:val="24"/>
          <w:szCs w:val="24"/>
        </w:rPr>
        <w:t>Strategic management</w:t>
      </w:r>
      <w:r w:rsidRPr="0002031C">
        <w:rPr>
          <w:rFonts w:ascii="Arial" w:hAnsi="Arial" w:cs="Arial"/>
          <w:sz w:val="24"/>
          <w:szCs w:val="24"/>
        </w:rPr>
        <w:t xml:space="preserve"> 8th </w:t>
      </w:r>
      <w:proofErr w:type="spellStart"/>
      <w:proofErr w:type="gramStart"/>
      <w:r w:rsidRPr="0002031C">
        <w:rPr>
          <w:rFonts w:ascii="Arial" w:hAnsi="Arial" w:cs="Arial"/>
          <w:sz w:val="24"/>
          <w:szCs w:val="24"/>
        </w:rPr>
        <w:t>ed.,p</w:t>
      </w:r>
      <w:proofErr w:type="spellEnd"/>
      <w:r w:rsidRPr="0002031C">
        <w:rPr>
          <w:rFonts w:ascii="Arial" w:hAnsi="Arial" w:cs="Arial"/>
          <w:sz w:val="24"/>
          <w:szCs w:val="24"/>
        </w:rPr>
        <w:t>.</w:t>
      </w:r>
      <w:proofErr w:type="gramEnd"/>
      <w:r w:rsidRPr="0002031C">
        <w:rPr>
          <w:rFonts w:ascii="Arial" w:hAnsi="Arial" w:cs="Arial"/>
          <w:sz w:val="24"/>
          <w:szCs w:val="24"/>
        </w:rPr>
        <w:t xml:space="preserve"> 95.  Harlow: Pearson.</w:t>
      </w:r>
    </w:p>
    <w:p w14:paraId="7B09036E" w14:textId="77777777" w:rsidR="0002031C" w:rsidRPr="0002031C" w:rsidRDefault="0002031C" w:rsidP="0002031C">
      <w:pPr>
        <w:rPr>
          <w:rFonts w:ascii="Arial" w:hAnsi="Arial" w:cs="Arial"/>
          <w:sz w:val="24"/>
          <w:szCs w:val="24"/>
        </w:rPr>
      </w:pPr>
      <w:r w:rsidRPr="0002031C">
        <w:rPr>
          <w:rFonts w:ascii="Arial" w:hAnsi="Arial" w:cs="Arial"/>
          <w:sz w:val="24"/>
          <w:szCs w:val="24"/>
        </w:rPr>
        <w:t>Matthews, Judy &amp; Shulman, Arthur D, 2005. Competitive advantage in public-sector organizations: explaining the public good/sustainable competitive advantage paradox. </w:t>
      </w:r>
      <w:r w:rsidRPr="0002031C">
        <w:rPr>
          <w:rFonts w:ascii="Arial" w:hAnsi="Arial" w:cs="Arial"/>
          <w:i/>
          <w:iCs/>
          <w:sz w:val="24"/>
          <w:szCs w:val="24"/>
        </w:rPr>
        <w:t>Journal of business research</w:t>
      </w:r>
      <w:r w:rsidRPr="0002031C">
        <w:rPr>
          <w:rFonts w:ascii="Arial" w:hAnsi="Arial" w:cs="Arial"/>
          <w:sz w:val="24"/>
          <w:szCs w:val="24"/>
        </w:rPr>
        <w:t>, 58(2), pp.232–240.</w:t>
      </w:r>
    </w:p>
    <w:p w14:paraId="67B5D649" w14:textId="77777777" w:rsidR="006259BF" w:rsidRPr="006259BF" w:rsidRDefault="006259BF" w:rsidP="006259BF">
      <w:pPr>
        <w:rPr>
          <w:rFonts w:ascii="Arial" w:hAnsi="Arial" w:cs="Arial"/>
          <w:sz w:val="24"/>
          <w:szCs w:val="24"/>
        </w:rPr>
      </w:pPr>
      <w:proofErr w:type="spellStart"/>
      <w:r w:rsidRPr="006259BF">
        <w:rPr>
          <w:rFonts w:ascii="Arial" w:hAnsi="Arial" w:cs="Arial"/>
          <w:sz w:val="24"/>
          <w:szCs w:val="24"/>
        </w:rPr>
        <w:t>Mucz</w:t>
      </w:r>
      <w:proofErr w:type="spellEnd"/>
      <w:r w:rsidRPr="006259BF">
        <w:rPr>
          <w:rFonts w:ascii="Arial" w:hAnsi="Arial" w:cs="Arial"/>
          <w:sz w:val="24"/>
          <w:szCs w:val="24"/>
        </w:rPr>
        <w:t xml:space="preserve">, D. &amp; </w:t>
      </w:r>
      <w:proofErr w:type="spellStart"/>
      <w:r w:rsidRPr="006259BF">
        <w:rPr>
          <w:rFonts w:ascii="Arial" w:hAnsi="Arial" w:cs="Arial"/>
          <w:sz w:val="24"/>
          <w:szCs w:val="24"/>
        </w:rPr>
        <w:t>Gareau</w:t>
      </w:r>
      <w:proofErr w:type="spellEnd"/>
      <w:r w:rsidRPr="006259BF">
        <w:rPr>
          <w:rFonts w:ascii="Arial" w:hAnsi="Arial" w:cs="Arial"/>
          <w:sz w:val="24"/>
          <w:szCs w:val="24"/>
        </w:rPr>
        <w:t>-Brennan, C. (2018) Mapping the journey: Engaging with customers, identifying touch points, and developing recommendations at a public library.</w:t>
      </w:r>
      <w:r w:rsidRPr="006259BF">
        <w:rPr>
          <w:rFonts w:ascii="Arial" w:hAnsi="Arial" w:cs="Arial"/>
          <w:i/>
          <w:iCs/>
          <w:sz w:val="24"/>
          <w:szCs w:val="24"/>
        </w:rPr>
        <w:t xml:space="preserve"> Library journal</w:t>
      </w:r>
      <w:r w:rsidRPr="006259BF">
        <w:rPr>
          <w:rFonts w:ascii="Arial" w:hAnsi="Arial" w:cs="Arial"/>
          <w:sz w:val="24"/>
          <w:szCs w:val="24"/>
        </w:rPr>
        <w:t>, 143(17), p.32.</w:t>
      </w:r>
    </w:p>
    <w:p w14:paraId="1660E43D" w14:textId="25B465A8" w:rsidR="00F72DA9" w:rsidRPr="00F72DA9" w:rsidRDefault="00F72DA9" w:rsidP="00F72DA9">
      <w:pPr>
        <w:rPr>
          <w:rFonts w:ascii="Arial" w:hAnsi="Arial" w:cs="Arial"/>
          <w:sz w:val="24"/>
          <w:szCs w:val="24"/>
        </w:rPr>
      </w:pPr>
      <w:r w:rsidRPr="00F72DA9">
        <w:rPr>
          <w:rFonts w:ascii="Arial" w:hAnsi="Arial" w:cs="Arial"/>
          <w:sz w:val="24"/>
          <w:szCs w:val="24"/>
        </w:rPr>
        <w:t xml:space="preserve">McKinsey (2020) </w:t>
      </w:r>
      <w:r w:rsidRPr="00F72DA9">
        <w:rPr>
          <w:rFonts w:ascii="Arial" w:hAnsi="Arial" w:cs="Arial"/>
          <w:i/>
          <w:iCs/>
          <w:sz w:val="24"/>
          <w:szCs w:val="24"/>
        </w:rPr>
        <w:t xml:space="preserve">The care of one: </w:t>
      </w:r>
      <w:proofErr w:type="spellStart"/>
      <w:r>
        <w:rPr>
          <w:rFonts w:ascii="Arial" w:hAnsi="Arial" w:cs="Arial"/>
          <w:i/>
          <w:iCs/>
          <w:sz w:val="24"/>
          <w:szCs w:val="24"/>
        </w:rPr>
        <w:t>H</w:t>
      </w:r>
      <w:r w:rsidRPr="00F72DA9">
        <w:rPr>
          <w:rFonts w:ascii="Arial" w:hAnsi="Arial" w:cs="Arial"/>
          <w:i/>
          <w:iCs/>
          <w:sz w:val="24"/>
          <w:szCs w:val="24"/>
        </w:rPr>
        <w:t>yperpersonalization</w:t>
      </w:r>
      <w:proofErr w:type="spellEnd"/>
      <w:r w:rsidRPr="00F72DA9">
        <w:rPr>
          <w:rFonts w:ascii="Arial" w:hAnsi="Arial" w:cs="Arial"/>
          <w:i/>
          <w:iCs/>
          <w:sz w:val="24"/>
          <w:szCs w:val="24"/>
        </w:rPr>
        <w:t xml:space="preserve"> of customer care</w:t>
      </w:r>
      <w:r w:rsidRPr="00F72DA9">
        <w:rPr>
          <w:rFonts w:ascii="Arial" w:hAnsi="Arial" w:cs="Arial"/>
          <w:sz w:val="24"/>
          <w:szCs w:val="24"/>
        </w:rPr>
        <w:t xml:space="preserve">. Available at: </w:t>
      </w:r>
      <w:hyperlink r:id="rId18" w:history="1">
        <w:r w:rsidRPr="00F72DA9">
          <w:rPr>
            <w:rStyle w:val="Hyperlink"/>
            <w:rFonts w:ascii="Arial" w:hAnsi="Arial" w:cs="Arial"/>
            <w:sz w:val="24"/>
            <w:szCs w:val="24"/>
          </w:rPr>
          <w:t>https://www.mckinsey.com/business-functions/operations/our-insights/the-care-of-one-hyperpersonalization-of-customer-care</w:t>
        </w:r>
      </w:hyperlink>
      <w:r w:rsidRPr="00F72DA9">
        <w:rPr>
          <w:rFonts w:ascii="Arial" w:hAnsi="Arial" w:cs="Arial"/>
          <w:sz w:val="24"/>
          <w:szCs w:val="24"/>
        </w:rPr>
        <w:t xml:space="preserve"> (Accessed: 6 December 2020)</w:t>
      </w:r>
    </w:p>
    <w:p w14:paraId="1E20A891" w14:textId="77777777" w:rsidR="00F72DA9" w:rsidRPr="00F72DA9" w:rsidRDefault="00F72DA9" w:rsidP="00F72DA9">
      <w:pPr>
        <w:rPr>
          <w:rFonts w:ascii="Arial" w:hAnsi="Arial" w:cs="Arial"/>
          <w:sz w:val="24"/>
          <w:szCs w:val="24"/>
        </w:rPr>
      </w:pPr>
      <w:r w:rsidRPr="00F72DA9">
        <w:rPr>
          <w:rFonts w:ascii="Arial" w:hAnsi="Arial" w:cs="Arial"/>
          <w:sz w:val="24"/>
          <w:szCs w:val="24"/>
        </w:rPr>
        <w:t>Mintzberg, H., (1987) The Strategy Concept I: Five Ps for Strategy. </w:t>
      </w:r>
      <w:r w:rsidRPr="00F72DA9">
        <w:rPr>
          <w:rFonts w:ascii="Arial" w:hAnsi="Arial" w:cs="Arial"/>
          <w:i/>
          <w:iCs/>
          <w:sz w:val="24"/>
          <w:szCs w:val="24"/>
        </w:rPr>
        <w:t>California management review</w:t>
      </w:r>
      <w:r w:rsidRPr="00F72DA9">
        <w:rPr>
          <w:rFonts w:ascii="Arial" w:hAnsi="Arial" w:cs="Arial"/>
          <w:sz w:val="24"/>
          <w:szCs w:val="24"/>
        </w:rPr>
        <w:t xml:space="preserve">, 30(1), pp.11–24. </w:t>
      </w:r>
    </w:p>
    <w:p w14:paraId="65EF8330" w14:textId="77777777" w:rsidR="00F72DA9" w:rsidRPr="00F72DA9" w:rsidRDefault="00F72DA9" w:rsidP="00F72DA9">
      <w:pPr>
        <w:rPr>
          <w:rFonts w:ascii="Arial" w:hAnsi="Arial" w:cs="Arial"/>
          <w:sz w:val="24"/>
          <w:szCs w:val="24"/>
        </w:rPr>
      </w:pPr>
      <w:r w:rsidRPr="00F72DA9">
        <w:rPr>
          <w:rFonts w:ascii="Arial" w:hAnsi="Arial" w:cs="Arial"/>
          <w:sz w:val="24"/>
          <w:szCs w:val="24"/>
        </w:rPr>
        <w:t>Moore, M. (1995)</w:t>
      </w:r>
      <w:r w:rsidRPr="00F72DA9">
        <w:rPr>
          <w:rFonts w:ascii="Arial" w:hAnsi="Arial" w:cs="Arial"/>
          <w:i/>
          <w:iCs/>
          <w:sz w:val="24"/>
          <w:szCs w:val="24"/>
        </w:rPr>
        <w:t>. Creating Public Value: Strategic Management in Government</w:t>
      </w:r>
      <w:r w:rsidRPr="00F72DA9">
        <w:rPr>
          <w:rFonts w:ascii="Arial" w:hAnsi="Arial" w:cs="Arial"/>
          <w:sz w:val="24"/>
          <w:szCs w:val="24"/>
        </w:rPr>
        <w:t>. Cambridge: Harvard University Press.</w:t>
      </w:r>
    </w:p>
    <w:p w14:paraId="3088B157" w14:textId="77777777" w:rsidR="00F72DA9" w:rsidRPr="00F72DA9" w:rsidRDefault="00F72DA9" w:rsidP="00F72DA9">
      <w:pPr>
        <w:rPr>
          <w:rFonts w:ascii="Arial" w:hAnsi="Arial" w:cs="Arial"/>
          <w:sz w:val="24"/>
          <w:szCs w:val="24"/>
        </w:rPr>
      </w:pPr>
      <w:r w:rsidRPr="00F72DA9">
        <w:rPr>
          <w:rFonts w:ascii="Arial" w:hAnsi="Arial" w:cs="Arial"/>
          <w:sz w:val="24"/>
          <w:szCs w:val="24"/>
        </w:rPr>
        <w:t xml:space="preserve">Porter, M.E., 1979. </w:t>
      </w:r>
      <w:proofErr w:type="gramStart"/>
      <w:r w:rsidRPr="00F72DA9">
        <w:rPr>
          <w:rFonts w:ascii="Arial" w:hAnsi="Arial" w:cs="Arial"/>
          <w:sz w:val="24"/>
          <w:szCs w:val="24"/>
        </w:rPr>
        <w:t>How</w:t>
      </w:r>
      <w:proofErr w:type="gramEnd"/>
      <w:r w:rsidRPr="00F72DA9">
        <w:rPr>
          <w:rFonts w:ascii="Arial" w:hAnsi="Arial" w:cs="Arial"/>
          <w:sz w:val="24"/>
          <w:szCs w:val="24"/>
        </w:rPr>
        <w:t xml:space="preserve"> Competitive Forces Shape Strategy. </w:t>
      </w:r>
      <w:r w:rsidRPr="00F72DA9">
        <w:rPr>
          <w:rFonts w:ascii="Arial" w:hAnsi="Arial" w:cs="Arial"/>
          <w:i/>
          <w:iCs/>
          <w:sz w:val="24"/>
          <w:szCs w:val="24"/>
        </w:rPr>
        <w:t>Harvard Business Review</w:t>
      </w:r>
      <w:r w:rsidRPr="00F72DA9">
        <w:rPr>
          <w:rFonts w:ascii="Arial" w:hAnsi="Arial" w:cs="Arial"/>
          <w:sz w:val="24"/>
          <w:szCs w:val="24"/>
        </w:rPr>
        <w:t>, 57(2), p.137.</w:t>
      </w:r>
    </w:p>
    <w:p w14:paraId="07081579" w14:textId="77777777" w:rsidR="00F72DA9" w:rsidRPr="00F72DA9" w:rsidRDefault="00F72DA9" w:rsidP="00F72DA9">
      <w:pPr>
        <w:rPr>
          <w:rFonts w:ascii="Arial" w:hAnsi="Arial" w:cs="Arial"/>
          <w:sz w:val="24"/>
          <w:szCs w:val="24"/>
        </w:rPr>
      </w:pPr>
      <w:r w:rsidRPr="00F72DA9">
        <w:rPr>
          <w:rFonts w:ascii="Arial" w:hAnsi="Arial" w:cs="Arial"/>
          <w:sz w:val="24"/>
          <w:szCs w:val="24"/>
        </w:rPr>
        <w:t xml:space="preserve">Porter, M. (1996) </w:t>
      </w:r>
      <w:r w:rsidRPr="00F72DA9">
        <w:rPr>
          <w:rFonts w:ascii="Arial" w:hAnsi="Arial" w:cs="Arial"/>
          <w:i/>
          <w:iCs/>
          <w:sz w:val="24"/>
          <w:szCs w:val="24"/>
        </w:rPr>
        <w:t xml:space="preserve">What is Strategy? </w:t>
      </w:r>
      <w:r w:rsidRPr="00F72DA9">
        <w:rPr>
          <w:rFonts w:ascii="Arial" w:hAnsi="Arial" w:cs="Arial"/>
          <w:sz w:val="24"/>
          <w:szCs w:val="24"/>
        </w:rPr>
        <w:t>Harvard Business Review 74(6) 61-78.</w:t>
      </w:r>
    </w:p>
    <w:p w14:paraId="5C2C85A4" w14:textId="77777777" w:rsidR="00F72DA9" w:rsidRPr="00F72DA9" w:rsidRDefault="00F72DA9" w:rsidP="00F72DA9">
      <w:pPr>
        <w:rPr>
          <w:rFonts w:ascii="Arial" w:hAnsi="Arial" w:cs="Arial"/>
          <w:sz w:val="24"/>
          <w:szCs w:val="24"/>
        </w:rPr>
      </w:pPr>
      <w:r w:rsidRPr="00F72DA9">
        <w:rPr>
          <w:rFonts w:ascii="Arial" w:hAnsi="Arial" w:cs="Arial"/>
          <w:sz w:val="24"/>
          <w:szCs w:val="24"/>
        </w:rPr>
        <w:t xml:space="preserve">Powys County Council (2014) </w:t>
      </w:r>
      <w:r w:rsidRPr="00F72DA9">
        <w:rPr>
          <w:rFonts w:ascii="Arial" w:hAnsi="Arial" w:cs="Arial"/>
          <w:i/>
          <w:iCs/>
          <w:sz w:val="24"/>
          <w:szCs w:val="24"/>
        </w:rPr>
        <w:t xml:space="preserve">Library Service Strategy. </w:t>
      </w:r>
      <w:r w:rsidRPr="00F72DA9">
        <w:rPr>
          <w:rFonts w:ascii="Arial" w:hAnsi="Arial" w:cs="Arial"/>
          <w:sz w:val="24"/>
          <w:szCs w:val="24"/>
        </w:rPr>
        <w:t xml:space="preserve">Available at:  </w:t>
      </w:r>
      <w:hyperlink r:id="rId19" w:history="1">
        <w:r w:rsidRPr="00F72DA9">
          <w:rPr>
            <w:rStyle w:val="Hyperlink"/>
            <w:rFonts w:ascii="Arial" w:hAnsi="Arial" w:cs="Arial"/>
            <w:sz w:val="24"/>
            <w:szCs w:val="24"/>
          </w:rPr>
          <w:t>https://en.powys.gov.uk/article/1807/Library-Policies</w:t>
        </w:r>
      </w:hyperlink>
      <w:r w:rsidRPr="00F72DA9">
        <w:rPr>
          <w:rFonts w:ascii="Arial" w:hAnsi="Arial" w:cs="Arial"/>
          <w:sz w:val="24"/>
          <w:szCs w:val="24"/>
        </w:rPr>
        <w:t xml:space="preserve"> (Accessed: 6 December 2020).</w:t>
      </w:r>
    </w:p>
    <w:p w14:paraId="330FD7BE" w14:textId="77777777" w:rsidR="00F72DA9" w:rsidRPr="00F72DA9" w:rsidRDefault="00F72DA9" w:rsidP="00F72DA9">
      <w:pPr>
        <w:rPr>
          <w:rFonts w:ascii="Arial" w:hAnsi="Arial" w:cs="Arial"/>
          <w:sz w:val="24"/>
          <w:szCs w:val="24"/>
        </w:rPr>
      </w:pPr>
      <w:r w:rsidRPr="00F72DA9">
        <w:rPr>
          <w:rFonts w:ascii="Arial" w:hAnsi="Arial" w:cs="Arial"/>
          <w:sz w:val="24"/>
          <w:szCs w:val="24"/>
        </w:rPr>
        <w:t xml:space="preserve">Powys County Council (2018) </w:t>
      </w:r>
      <w:r w:rsidRPr="00F72DA9">
        <w:rPr>
          <w:rFonts w:ascii="Arial" w:hAnsi="Arial" w:cs="Arial"/>
          <w:i/>
          <w:sz w:val="24"/>
          <w:szCs w:val="24"/>
        </w:rPr>
        <w:t>Powys 2025 – our vision for the future</w:t>
      </w:r>
      <w:r w:rsidRPr="00F72DA9">
        <w:rPr>
          <w:rFonts w:ascii="Arial" w:hAnsi="Arial" w:cs="Arial"/>
          <w:sz w:val="24"/>
          <w:szCs w:val="24"/>
        </w:rPr>
        <w:t xml:space="preserve">. Available at: </w:t>
      </w:r>
      <w:hyperlink r:id="rId20" w:history="1">
        <w:r w:rsidRPr="00F72DA9">
          <w:rPr>
            <w:rStyle w:val="Hyperlink"/>
            <w:rFonts w:ascii="Arial" w:hAnsi="Arial" w:cs="Arial"/>
            <w:sz w:val="24"/>
            <w:szCs w:val="24"/>
          </w:rPr>
          <w:t>https://en.powys.gov.uk/Vision2025/</w:t>
        </w:r>
      </w:hyperlink>
      <w:r w:rsidRPr="00F72DA9">
        <w:rPr>
          <w:rFonts w:ascii="Arial" w:hAnsi="Arial" w:cs="Arial"/>
          <w:sz w:val="24"/>
          <w:szCs w:val="24"/>
        </w:rPr>
        <w:t xml:space="preserve"> (Accessed: 5 December 2020).</w:t>
      </w:r>
    </w:p>
    <w:p w14:paraId="01D474D6" w14:textId="77777777" w:rsidR="00F72DA9" w:rsidRPr="00F72DA9" w:rsidRDefault="00F72DA9" w:rsidP="00F72DA9">
      <w:pPr>
        <w:rPr>
          <w:rFonts w:ascii="Arial" w:hAnsi="Arial" w:cs="Arial"/>
          <w:sz w:val="24"/>
          <w:szCs w:val="24"/>
        </w:rPr>
      </w:pPr>
      <w:r w:rsidRPr="00F72DA9">
        <w:rPr>
          <w:rFonts w:ascii="Arial" w:hAnsi="Arial" w:cs="Arial"/>
          <w:sz w:val="24"/>
          <w:szCs w:val="24"/>
        </w:rPr>
        <w:t xml:space="preserve">Powys County Council (2019) </w:t>
      </w:r>
      <w:r w:rsidRPr="00F72DA9">
        <w:rPr>
          <w:rFonts w:ascii="Arial" w:hAnsi="Arial" w:cs="Arial"/>
          <w:i/>
          <w:sz w:val="24"/>
          <w:szCs w:val="24"/>
        </w:rPr>
        <w:t>Powys County Council Digital Strategy: 2019-2022</w:t>
      </w:r>
      <w:r w:rsidRPr="00F72DA9">
        <w:rPr>
          <w:rFonts w:ascii="Arial" w:hAnsi="Arial" w:cs="Arial"/>
          <w:sz w:val="24"/>
          <w:szCs w:val="24"/>
        </w:rPr>
        <w:t>. Internal report – Powys County Council. Unpublished.</w:t>
      </w:r>
    </w:p>
    <w:p w14:paraId="4E92DCEE" w14:textId="77777777" w:rsidR="00F72DA9" w:rsidRPr="00F72DA9" w:rsidRDefault="00F72DA9" w:rsidP="00F72DA9">
      <w:pPr>
        <w:rPr>
          <w:rFonts w:ascii="Arial" w:hAnsi="Arial" w:cs="Arial"/>
          <w:sz w:val="24"/>
          <w:szCs w:val="24"/>
        </w:rPr>
      </w:pPr>
      <w:r w:rsidRPr="00F72DA9">
        <w:rPr>
          <w:rFonts w:ascii="Arial" w:hAnsi="Arial" w:cs="Arial"/>
          <w:sz w:val="24"/>
          <w:szCs w:val="24"/>
        </w:rPr>
        <w:t xml:space="preserve">Powys County Council (2019) </w:t>
      </w:r>
      <w:r w:rsidRPr="00F72DA9">
        <w:rPr>
          <w:rFonts w:ascii="Arial" w:hAnsi="Arial" w:cs="Arial"/>
          <w:i/>
          <w:sz w:val="24"/>
          <w:szCs w:val="24"/>
        </w:rPr>
        <w:t>Powys County Council Workforce Strategy: 2019-2022</w:t>
      </w:r>
      <w:r w:rsidRPr="00F72DA9">
        <w:rPr>
          <w:rFonts w:ascii="Arial" w:hAnsi="Arial" w:cs="Arial"/>
          <w:sz w:val="24"/>
          <w:szCs w:val="24"/>
        </w:rPr>
        <w:t>. Internal report – Powys County Council. Unpublished.</w:t>
      </w:r>
    </w:p>
    <w:p w14:paraId="73327039" w14:textId="77777777" w:rsidR="00F72DA9" w:rsidRPr="00F72DA9" w:rsidRDefault="00F72DA9" w:rsidP="00F72DA9">
      <w:pPr>
        <w:rPr>
          <w:rFonts w:ascii="Arial" w:hAnsi="Arial" w:cs="Arial"/>
          <w:sz w:val="24"/>
          <w:szCs w:val="24"/>
        </w:rPr>
      </w:pPr>
      <w:r w:rsidRPr="00F72DA9">
        <w:rPr>
          <w:rFonts w:ascii="Arial" w:hAnsi="Arial" w:cs="Arial"/>
          <w:sz w:val="24"/>
          <w:szCs w:val="24"/>
        </w:rPr>
        <w:t xml:space="preserve">Public Libraries and Museums Act, 1964, c.75. Available at: </w:t>
      </w:r>
      <w:hyperlink r:id="rId21" w:history="1">
        <w:r w:rsidRPr="00F72DA9">
          <w:rPr>
            <w:rStyle w:val="Hyperlink"/>
            <w:rFonts w:ascii="Arial" w:hAnsi="Arial" w:cs="Arial"/>
            <w:sz w:val="24"/>
            <w:szCs w:val="24"/>
          </w:rPr>
          <w:t>https://www.legislation.gov.uk/ukpga/1964/75/enacted</w:t>
        </w:r>
      </w:hyperlink>
      <w:r w:rsidRPr="00F72DA9">
        <w:rPr>
          <w:rFonts w:ascii="Arial" w:hAnsi="Arial" w:cs="Arial"/>
          <w:sz w:val="24"/>
          <w:szCs w:val="24"/>
        </w:rPr>
        <w:t xml:space="preserve"> (Accessed: 6 December 2020). </w:t>
      </w:r>
    </w:p>
    <w:p w14:paraId="710842C6" w14:textId="77777777" w:rsidR="00F72DA9" w:rsidRPr="00F72DA9" w:rsidRDefault="00F72DA9" w:rsidP="00F72DA9">
      <w:pPr>
        <w:rPr>
          <w:rFonts w:ascii="Arial" w:hAnsi="Arial" w:cs="Arial"/>
          <w:sz w:val="24"/>
          <w:szCs w:val="24"/>
        </w:rPr>
      </w:pPr>
      <w:proofErr w:type="spellStart"/>
      <w:r w:rsidRPr="00F72DA9">
        <w:rPr>
          <w:rFonts w:ascii="Arial" w:hAnsi="Arial" w:cs="Arial"/>
          <w:sz w:val="24"/>
          <w:szCs w:val="24"/>
        </w:rPr>
        <w:t>Rittel</w:t>
      </w:r>
      <w:proofErr w:type="spellEnd"/>
      <w:r w:rsidRPr="00F72DA9">
        <w:rPr>
          <w:rFonts w:ascii="Arial" w:hAnsi="Arial" w:cs="Arial"/>
          <w:sz w:val="24"/>
          <w:szCs w:val="24"/>
        </w:rPr>
        <w:t>, H. W. J., &amp; Webber, M. M. (1973). Dilemmas in general theory of planning. </w:t>
      </w:r>
      <w:r w:rsidRPr="00F72DA9">
        <w:rPr>
          <w:rFonts w:ascii="Arial" w:hAnsi="Arial" w:cs="Arial"/>
          <w:i/>
          <w:iCs/>
          <w:sz w:val="24"/>
          <w:szCs w:val="24"/>
        </w:rPr>
        <w:t>Policy Sciences</w:t>
      </w:r>
      <w:r w:rsidRPr="00F72DA9">
        <w:rPr>
          <w:rFonts w:ascii="Arial" w:hAnsi="Arial" w:cs="Arial"/>
          <w:sz w:val="24"/>
          <w:szCs w:val="24"/>
        </w:rPr>
        <w:t>, 4(2), 155–169.</w:t>
      </w:r>
    </w:p>
    <w:p w14:paraId="64F6A0BC" w14:textId="77777777" w:rsidR="00F72DA9" w:rsidRPr="00F72DA9" w:rsidRDefault="00F72DA9" w:rsidP="00F72DA9">
      <w:pPr>
        <w:rPr>
          <w:rFonts w:ascii="Arial" w:hAnsi="Arial" w:cs="Arial"/>
          <w:sz w:val="24"/>
          <w:szCs w:val="24"/>
        </w:rPr>
      </w:pPr>
      <w:r w:rsidRPr="00F72DA9">
        <w:rPr>
          <w:rFonts w:ascii="Arial" w:hAnsi="Arial" w:cs="Arial"/>
          <w:sz w:val="24"/>
          <w:szCs w:val="24"/>
        </w:rPr>
        <w:t xml:space="preserve">Rose, W. &amp; Cray, D. (2010) </w:t>
      </w:r>
      <w:r w:rsidRPr="00F72DA9">
        <w:rPr>
          <w:rFonts w:ascii="Arial" w:hAnsi="Arial" w:cs="Arial"/>
          <w:i/>
          <w:iCs/>
          <w:sz w:val="24"/>
          <w:szCs w:val="24"/>
        </w:rPr>
        <w:t xml:space="preserve">Public-sector strategy formulation. </w:t>
      </w:r>
      <w:r w:rsidRPr="00F72DA9">
        <w:rPr>
          <w:rFonts w:ascii="Arial" w:hAnsi="Arial" w:cs="Arial"/>
          <w:sz w:val="24"/>
          <w:szCs w:val="24"/>
        </w:rPr>
        <w:t>Canadian Public Administration, 53(4), pp. 453-466.</w:t>
      </w:r>
    </w:p>
    <w:p w14:paraId="64814168" w14:textId="77777777" w:rsidR="00F72DA9" w:rsidRPr="00F72DA9" w:rsidRDefault="00F72DA9" w:rsidP="00F72DA9">
      <w:pPr>
        <w:rPr>
          <w:rFonts w:ascii="Arial" w:hAnsi="Arial" w:cs="Arial"/>
          <w:sz w:val="24"/>
          <w:szCs w:val="24"/>
        </w:rPr>
      </w:pPr>
      <w:proofErr w:type="spellStart"/>
      <w:r w:rsidRPr="00F72DA9">
        <w:rPr>
          <w:rFonts w:ascii="Arial" w:hAnsi="Arial" w:cs="Arial"/>
          <w:sz w:val="24"/>
          <w:szCs w:val="24"/>
        </w:rPr>
        <w:t>Sloman</w:t>
      </w:r>
      <w:proofErr w:type="spellEnd"/>
      <w:r w:rsidRPr="00F72DA9">
        <w:rPr>
          <w:rFonts w:ascii="Arial" w:hAnsi="Arial" w:cs="Arial"/>
          <w:sz w:val="24"/>
          <w:szCs w:val="24"/>
        </w:rPr>
        <w:t>, J., Hinde, K. and Garratt, D. (2013)</w:t>
      </w:r>
      <w:r w:rsidRPr="00F72DA9">
        <w:rPr>
          <w:rFonts w:ascii="Arial" w:hAnsi="Arial" w:cs="Arial"/>
          <w:i/>
          <w:sz w:val="24"/>
          <w:szCs w:val="24"/>
        </w:rPr>
        <w:t xml:space="preserve"> Economics for Business. </w:t>
      </w:r>
      <w:r w:rsidRPr="00F72DA9">
        <w:rPr>
          <w:rFonts w:ascii="Arial" w:hAnsi="Arial" w:cs="Arial"/>
          <w:sz w:val="24"/>
          <w:szCs w:val="24"/>
        </w:rPr>
        <w:t>6</w:t>
      </w:r>
      <w:r w:rsidRPr="00F72DA9">
        <w:rPr>
          <w:rFonts w:ascii="Arial" w:hAnsi="Arial" w:cs="Arial"/>
          <w:sz w:val="24"/>
          <w:szCs w:val="24"/>
          <w:vertAlign w:val="superscript"/>
        </w:rPr>
        <w:t>th</w:t>
      </w:r>
      <w:r w:rsidRPr="00F72DA9">
        <w:rPr>
          <w:rFonts w:ascii="Arial" w:hAnsi="Arial" w:cs="Arial"/>
          <w:sz w:val="24"/>
          <w:szCs w:val="24"/>
        </w:rPr>
        <w:t xml:space="preserve"> </w:t>
      </w:r>
      <w:proofErr w:type="spellStart"/>
      <w:r w:rsidRPr="00F72DA9">
        <w:rPr>
          <w:rFonts w:ascii="Arial" w:hAnsi="Arial" w:cs="Arial"/>
          <w:sz w:val="24"/>
          <w:szCs w:val="24"/>
        </w:rPr>
        <w:t>Edn</w:t>
      </w:r>
      <w:proofErr w:type="spellEnd"/>
      <w:r w:rsidRPr="00F72DA9">
        <w:rPr>
          <w:rFonts w:ascii="Arial" w:hAnsi="Arial" w:cs="Arial"/>
          <w:sz w:val="24"/>
          <w:szCs w:val="24"/>
        </w:rPr>
        <w:t>. Harlow: Pearson.</w:t>
      </w:r>
    </w:p>
    <w:p w14:paraId="4DB72F50" w14:textId="77777777" w:rsidR="00F72DA9" w:rsidRPr="00F72DA9" w:rsidRDefault="00F72DA9" w:rsidP="00F72DA9">
      <w:pPr>
        <w:rPr>
          <w:rFonts w:ascii="Arial" w:hAnsi="Arial" w:cs="Arial"/>
          <w:sz w:val="24"/>
          <w:szCs w:val="24"/>
        </w:rPr>
      </w:pPr>
      <w:r w:rsidRPr="00F72DA9">
        <w:rPr>
          <w:rFonts w:ascii="Arial" w:hAnsi="Arial" w:cs="Arial"/>
          <w:sz w:val="24"/>
          <w:szCs w:val="24"/>
        </w:rPr>
        <w:t>Stewart, J., 2004. The meaning of strategy in the public sector. </w:t>
      </w:r>
      <w:r w:rsidRPr="00F72DA9">
        <w:rPr>
          <w:rFonts w:ascii="Arial" w:hAnsi="Arial" w:cs="Arial"/>
          <w:i/>
          <w:iCs/>
          <w:sz w:val="24"/>
          <w:szCs w:val="24"/>
        </w:rPr>
        <w:t>Australian Journal of Public Administration</w:t>
      </w:r>
      <w:r w:rsidRPr="00F72DA9">
        <w:rPr>
          <w:rFonts w:ascii="Arial" w:hAnsi="Arial" w:cs="Arial"/>
          <w:sz w:val="24"/>
          <w:szCs w:val="24"/>
        </w:rPr>
        <w:t>, 63(4), pp.16–21.</w:t>
      </w:r>
    </w:p>
    <w:p w14:paraId="079EE58F" w14:textId="77777777" w:rsidR="00F72DA9" w:rsidRPr="00F72DA9" w:rsidRDefault="00F72DA9" w:rsidP="00F72DA9">
      <w:pPr>
        <w:rPr>
          <w:rFonts w:ascii="Arial" w:hAnsi="Arial" w:cs="Arial"/>
          <w:sz w:val="24"/>
          <w:szCs w:val="24"/>
        </w:rPr>
      </w:pPr>
      <w:proofErr w:type="spellStart"/>
      <w:r w:rsidRPr="00F72DA9">
        <w:rPr>
          <w:rFonts w:ascii="Arial" w:hAnsi="Arial" w:cs="Arial"/>
          <w:sz w:val="24"/>
          <w:szCs w:val="24"/>
        </w:rPr>
        <w:t>Wauters</w:t>
      </w:r>
      <w:proofErr w:type="spellEnd"/>
      <w:r w:rsidRPr="00F72DA9">
        <w:rPr>
          <w:rFonts w:ascii="Arial" w:hAnsi="Arial" w:cs="Arial"/>
          <w:sz w:val="24"/>
          <w:szCs w:val="24"/>
        </w:rPr>
        <w:t xml:space="preserve">, B. (2017) </w:t>
      </w:r>
      <w:r w:rsidRPr="00F72DA9">
        <w:rPr>
          <w:rFonts w:ascii="Arial" w:hAnsi="Arial" w:cs="Arial"/>
          <w:i/>
          <w:iCs/>
          <w:sz w:val="24"/>
          <w:szCs w:val="24"/>
        </w:rPr>
        <w:t xml:space="preserve">Strategic management in the public sector: a tool for improving performance of ongoing operations or for redefining performance to meet new challenges? </w:t>
      </w:r>
      <w:r w:rsidRPr="00F72DA9">
        <w:rPr>
          <w:rFonts w:ascii="Arial" w:hAnsi="Arial" w:cs="Arial"/>
          <w:sz w:val="24"/>
          <w:szCs w:val="24"/>
        </w:rPr>
        <w:t>Report to the European Commission’s Public Administration and Governance Network.</w:t>
      </w:r>
    </w:p>
    <w:p w14:paraId="75D95C16" w14:textId="77777777" w:rsidR="00F72DA9" w:rsidRPr="00F72DA9" w:rsidRDefault="00F72DA9" w:rsidP="00F72DA9">
      <w:pPr>
        <w:rPr>
          <w:rFonts w:ascii="Arial" w:hAnsi="Arial" w:cs="Arial"/>
          <w:sz w:val="24"/>
          <w:szCs w:val="24"/>
        </w:rPr>
      </w:pPr>
      <w:r w:rsidRPr="00F72DA9">
        <w:rPr>
          <w:rFonts w:ascii="Arial" w:hAnsi="Arial" w:cs="Arial"/>
          <w:sz w:val="24"/>
          <w:szCs w:val="24"/>
        </w:rPr>
        <w:t xml:space="preserve">Welsh Assembly Government (2017) </w:t>
      </w:r>
      <w:r w:rsidRPr="00F72DA9">
        <w:rPr>
          <w:rFonts w:ascii="Arial" w:hAnsi="Arial" w:cs="Arial"/>
          <w:i/>
          <w:iCs/>
          <w:sz w:val="24"/>
          <w:szCs w:val="24"/>
        </w:rPr>
        <w:t>How good is your public library service? A summary guide to the performance measurement and assessment framework for public libraries in Wales.</w:t>
      </w:r>
      <w:r w:rsidRPr="00F72DA9">
        <w:rPr>
          <w:rFonts w:ascii="Arial" w:hAnsi="Arial" w:cs="Arial"/>
          <w:sz w:val="24"/>
          <w:szCs w:val="24"/>
        </w:rPr>
        <w:t xml:space="preserve"> Available at: </w:t>
      </w:r>
      <w:hyperlink r:id="rId22" w:history="1">
        <w:r w:rsidRPr="00F72DA9">
          <w:rPr>
            <w:rStyle w:val="Hyperlink"/>
            <w:rFonts w:ascii="Arial" w:hAnsi="Arial" w:cs="Arial"/>
            <w:sz w:val="24"/>
            <w:szCs w:val="24"/>
          </w:rPr>
          <w:t>https://gov.wales/public-library-service-standards-and-assessment</w:t>
        </w:r>
      </w:hyperlink>
      <w:r w:rsidRPr="00F72DA9">
        <w:rPr>
          <w:rFonts w:ascii="Arial" w:hAnsi="Arial" w:cs="Arial"/>
          <w:sz w:val="24"/>
          <w:szCs w:val="24"/>
        </w:rPr>
        <w:t xml:space="preserve"> (Accessed: 6 December 2020).</w:t>
      </w:r>
    </w:p>
    <w:p w14:paraId="2EAEC096" w14:textId="77777777" w:rsidR="00F72DA9" w:rsidRPr="00F72DA9" w:rsidRDefault="00F72DA9" w:rsidP="00F72DA9">
      <w:pPr>
        <w:rPr>
          <w:rFonts w:ascii="Arial" w:hAnsi="Arial" w:cs="Arial"/>
          <w:sz w:val="24"/>
          <w:szCs w:val="24"/>
        </w:rPr>
      </w:pPr>
      <w:r w:rsidRPr="00F72DA9">
        <w:rPr>
          <w:rFonts w:ascii="Arial" w:hAnsi="Arial" w:cs="Arial"/>
          <w:sz w:val="24"/>
          <w:szCs w:val="24"/>
        </w:rPr>
        <w:t>Williams, W. &amp; Lewis, D. (2008) Strategic management tools and public sector management. </w:t>
      </w:r>
      <w:r w:rsidRPr="00F72DA9">
        <w:rPr>
          <w:rFonts w:ascii="Arial" w:hAnsi="Arial" w:cs="Arial"/>
          <w:i/>
          <w:iCs/>
          <w:sz w:val="24"/>
          <w:szCs w:val="24"/>
        </w:rPr>
        <w:t>Public management review</w:t>
      </w:r>
      <w:r w:rsidRPr="00F72DA9">
        <w:rPr>
          <w:rFonts w:ascii="Arial" w:hAnsi="Arial" w:cs="Arial"/>
          <w:sz w:val="24"/>
          <w:szCs w:val="24"/>
        </w:rPr>
        <w:t>, 10(5), pp.653–671.</w:t>
      </w:r>
    </w:p>
    <w:p w14:paraId="2247FB1B" w14:textId="77777777" w:rsidR="0002031C" w:rsidRPr="0002031C" w:rsidRDefault="0002031C" w:rsidP="00E40006">
      <w:pPr>
        <w:rPr>
          <w:rFonts w:ascii="Arial" w:hAnsi="Arial" w:cs="Arial"/>
          <w:sz w:val="24"/>
          <w:szCs w:val="24"/>
        </w:rPr>
      </w:pPr>
    </w:p>
    <w:p w14:paraId="6FA29CBA" w14:textId="4C6371C6" w:rsidR="007636A0" w:rsidRDefault="007636A0">
      <w:pPr>
        <w:rPr>
          <w:rFonts w:ascii="Arial" w:hAnsi="Arial" w:cs="Arial"/>
          <w:b/>
          <w:bCs/>
          <w:sz w:val="24"/>
          <w:szCs w:val="24"/>
        </w:rPr>
      </w:pPr>
    </w:p>
    <w:p w14:paraId="1E10897B" w14:textId="4809B9D4" w:rsidR="007636A0" w:rsidRDefault="00F72DA9" w:rsidP="00F72DA9">
      <w:pPr>
        <w:pStyle w:val="Heading1"/>
      </w:pPr>
      <w:bookmarkStart w:id="14" w:name="_Toc59120888"/>
      <w:r>
        <w:t>Appendices</w:t>
      </w:r>
      <w:bookmarkEnd w:id="14"/>
    </w:p>
    <w:p w14:paraId="382AE41D" w14:textId="607E0E2A" w:rsidR="00F72DA9" w:rsidRPr="0021030C" w:rsidRDefault="00F72DA9" w:rsidP="00F72DA9">
      <w:pPr>
        <w:rPr>
          <w:rFonts w:ascii="Arial" w:hAnsi="Arial" w:cs="Arial"/>
          <w:sz w:val="24"/>
          <w:szCs w:val="24"/>
        </w:rPr>
      </w:pPr>
    </w:p>
    <w:p w14:paraId="5EF25518" w14:textId="702F1C39" w:rsidR="00F72DA9" w:rsidRPr="004C7FD0" w:rsidRDefault="001F4C87" w:rsidP="00F72DA9">
      <w:pPr>
        <w:rPr>
          <w:rFonts w:ascii="Arial" w:hAnsi="Arial" w:cs="Arial"/>
          <w:b/>
          <w:bCs/>
          <w:sz w:val="24"/>
          <w:szCs w:val="24"/>
        </w:rPr>
      </w:pPr>
      <w:r w:rsidRPr="004C7FD0">
        <w:rPr>
          <w:rFonts w:ascii="Arial" w:hAnsi="Arial" w:cs="Arial"/>
          <w:b/>
          <w:bCs/>
          <w:sz w:val="24"/>
          <w:szCs w:val="24"/>
        </w:rPr>
        <w:t>App</w:t>
      </w:r>
      <w:r w:rsidR="0021030C" w:rsidRPr="004C7FD0">
        <w:rPr>
          <w:rFonts w:ascii="Arial" w:hAnsi="Arial" w:cs="Arial"/>
          <w:b/>
          <w:bCs/>
          <w:sz w:val="24"/>
          <w:szCs w:val="24"/>
        </w:rPr>
        <w:t xml:space="preserve">endix </w:t>
      </w:r>
      <w:r w:rsidR="009E7B76">
        <w:rPr>
          <w:rFonts w:ascii="Arial" w:hAnsi="Arial" w:cs="Arial"/>
          <w:b/>
          <w:bCs/>
          <w:sz w:val="24"/>
          <w:szCs w:val="24"/>
        </w:rPr>
        <w:t>1</w:t>
      </w:r>
    </w:p>
    <w:p w14:paraId="65294833" w14:textId="77777777" w:rsidR="004C7FD0" w:rsidRPr="004C7FD0" w:rsidRDefault="004C7FD0" w:rsidP="004C7FD0">
      <w:pPr>
        <w:rPr>
          <w:rFonts w:ascii="Arial" w:hAnsi="Arial" w:cs="Arial"/>
          <w:sz w:val="24"/>
          <w:szCs w:val="24"/>
        </w:rPr>
      </w:pPr>
      <w:r w:rsidRPr="004C7FD0">
        <w:rPr>
          <w:rFonts w:ascii="Arial" w:hAnsi="Arial" w:cs="Arial"/>
          <w:sz w:val="24"/>
          <w:szCs w:val="24"/>
        </w:rPr>
        <w:t>Background Information</w:t>
      </w:r>
      <w:r w:rsidRPr="004C7FD0">
        <w:rPr>
          <w:rFonts w:ascii="Arial" w:hAnsi="Arial" w:cs="Arial"/>
          <w:sz w:val="24"/>
          <w:szCs w:val="24"/>
        </w:rPr>
        <w:br/>
      </w:r>
    </w:p>
    <w:p w14:paraId="7BC3BC52" w14:textId="77777777" w:rsidR="004C7FD0" w:rsidRPr="004C7FD0" w:rsidRDefault="004C7FD0" w:rsidP="004C7FD0">
      <w:pPr>
        <w:rPr>
          <w:rFonts w:ascii="Arial" w:hAnsi="Arial" w:cs="Arial"/>
          <w:sz w:val="24"/>
          <w:szCs w:val="24"/>
        </w:rPr>
      </w:pPr>
      <w:r w:rsidRPr="004C7FD0">
        <w:rPr>
          <w:rFonts w:ascii="Arial" w:hAnsi="Arial" w:cs="Arial"/>
          <w:sz w:val="24"/>
          <w:szCs w:val="24"/>
        </w:rPr>
        <w:t>Powys County Council</w:t>
      </w:r>
    </w:p>
    <w:p w14:paraId="1F1C86EF" w14:textId="77777777" w:rsidR="004C7FD0" w:rsidRPr="004C7FD0" w:rsidRDefault="004C7FD0" w:rsidP="004C7FD0">
      <w:pPr>
        <w:rPr>
          <w:rFonts w:ascii="Arial" w:hAnsi="Arial" w:cs="Arial"/>
          <w:sz w:val="24"/>
          <w:szCs w:val="24"/>
        </w:rPr>
      </w:pPr>
      <w:r w:rsidRPr="004C7FD0">
        <w:rPr>
          <w:rFonts w:ascii="Arial" w:hAnsi="Arial" w:cs="Arial"/>
          <w:sz w:val="24"/>
          <w:szCs w:val="24"/>
        </w:rPr>
        <w:t>Powys County Council is a local authority in mid wales. It is the largest employer in a county that covers over a quarter of the country, and services are delivered to largely rural communities over a wide geographical spread. The challenges of this have historically led to a significant amount of silo working, as staff engagement opportunities have been limited. As with other local authorities, Powys County Council has faced financial challenges over recent years to deliver community services to an increasing and ageing population, but with a decreasing budget. As such, there has been a recent shift in corporate mindset towards developing a more collaborative approach to working and moving out of these silos.</w:t>
      </w:r>
    </w:p>
    <w:p w14:paraId="24713D17" w14:textId="77777777" w:rsidR="004C7FD0" w:rsidRPr="004C7FD0" w:rsidRDefault="004C7FD0" w:rsidP="004C7FD0">
      <w:pPr>
        <w:rPr>
          <w:rFonts w:ascii="Arial" w:hAnsi="Arial" w:cs="Arial"/>
          <w:sz w:val="24"/>
          <w:szCs w:val="24"/>
        </w:rPr>
      </w:pPr>
      <w:r w:rsidRPr="004C7FD0">
        <w:rPr>
          <w:rFonts w:ascii="Arial" w:hAnsi="Arial" w:cs="Arial"/>
          <w:sz w:val="24"/>
          <w:szCs w:val="24"/>
        </w:rPr>
        <w:t>Powys Library Service</w:t>
      </w:r>
    </w:p>
    <w:p w14:paraId="27417306" w14:textId="77777777" w:rsidR="004C7FD0" w:rsidRPr="004C7FD0" w:rsidRDefault="004C7FD0" w:rsidP="004C7FD0">
      <w:pPr>
        <w:rPr>
          <w:rFonts w:ascii="Arial" w:hAnsi="Arial" w:cs="Arial"/>
          <w:sz w:val="24"/>
          <w:szCs w:val="24"/>
        </w:rPr>
      </w:pPr>
      <w:r w:rsidRPr="004C7FD0">
        <w:rPr>
          <w:rFonts w:ascii="Arial" w:hAnsi="Arial" w:cs="Arial"/>
          <w:sz w:val="24"/>
          <w:szCs w:val="24"/>
        </w:rPr>
        <w:t>Powys Libraries has seen its service budget decrease markedly over the last decade; however, all 19 libraries remain open at this time, despite threats of closure. This has been achieved through innovative approaches to partnership working, with several of the smaller branch libraries occupying space in primary schools and town council-owned buildings. There has been a more recent move to volunteer support, some low-footfall branches being managed by communities.</w:t>
      </w:r>
    </w:p>
    <w:p w14:paraId="14E67497" w14:textId="77777777" w:rsidR="004C7FD0" w:rsidRPr="004C7FD0" w:rsidRDefault="004C7FD0" w:rsidP="004C7FD0">
      <w:pPr>
        <w:rPr>
          <w:rFonts w:ascii="Arial" w:hAnsi="Arial" w:cs="Arial"/>
          <w:sz w:val="24"/>
          <w:szCs w:val="24"/>
        </w:rPr>
      </w:pPr>
      <w:r w:rsidRPr="004C7FD0">
        <w:rPr>
          <w:rFonts w:ascii="Arial" w:hAnsi="Arial" w:cs="Arial"/>
          <w:sz w:val="24"/>
          <w:szCs w:val="24"/>
        </w:rPr>
        <w:t>The library service sits within the council’s Economy and Environment Directorate, as part of the Housing and Community Development division. The Library Management Team structure is outlined below:</w:t>
      </w:r>
    </w:p>
    <w:p w14:paraId="68137C4D" w14:textId="77777777" w:rsidR="004C7FD0" w:rsidRPr="004C7FD0" w:rsidRDefault="004C7FD0" w:rsidP="004C7FD0">
      <w:pPr>
        <w:rPr>
          <w:rFonts w:ascii="Arial" w:hAnsi="Arial" w:cs="Arial"/>
          <w:sz w:val="24"/>
          <w:szCs w:val="24"/>
        </w:rPr>
      </w:pPr>
      <w:r w:rsidRPr="004C7FD0">
        <w:rPr>
          <w:rFonts w:ascii="Arial" w:hAnsi="Arial" w:cs="Arial"/>
          <w:sz w:val="24"/>
          <w:szCs w:val="24"/>
        </w:rPr>
        <w:drawing>
          <wp:inline distT="0" distB="0" distL="0" distR="0" wp14:anchorId="7A1055A5" wp14:editId="5FB2A1BC">
            <wp:extent cx="6480443" cy="364515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529836" cy="3672942"/>
                    </a:xfrm>
                    <a:prstGeom prst="rect">
                      <a:avLst/>
                    </a:prstGeom>
                  </pic:spPr>
                </pic:pic>
              </a:graphicData>
            </a:graphic>
          </wp:inline>
        </w:drawing>
      </w:r>
    </w:p>
    <w:p w14:paraId="4E947FB2" w14:textId="77777777" w:rsidR="004C7FD0" w:rsidRPr="004C7FD0" w:rsidRDefault="004C7FD0" w:rsidP="004C7FD0">
      <w:pPr>
        <w:rPr>
          <w:rFonts w:ascii="Arial" w:hAnsi="Arial" w:cs="Arial"/>
          <w:sz w:val="24"/>
          <w:szCs w:val="24"/>
        </w:rPr>
      </w:pPr>
      <w:r w:rsidRPr="004C7FD0">
        <w:rPr>
          <w:rFonts w:ascii="Arial" w:hAnsi="Arial" w:cs="Arial"/>
          <w:sz w:val="24"/>
          <w:szCs w:val="24"/>
        </w:rPr>
        <w:t>The 4 senior members of the team each have responsibility for the management of staff and library buildings across the county, as well as the Mobile Library Service and van delivery service. These Senior Librarians also have specific, countywide areas of responsibility attached to their roles, and all report directly to the Principal Librarian. They have line management responsibility for over 60 members of staff.</w:t>
      </w:r>
    </w:p>
    <w:p w14:paraId="31F3B4D2" w14:textId="77777777" w:rsidR="004C7FD0" w:rsidRPr="004C7FD0" w:rsidRDefault="004C7FD0" w:rsidP="004C7FD0">
      <w:pPr>
        <w:rPr>
          <w:rFonts w:ascii="Arial" w:hAnsi="Arial" w:cs="Arial"/>
          <w:sz w:val="24"/>
          <w:szCs w:val="24"/>
        </w:rPr>
      </w:pPr>
    </w:p>
    <w:p w14:paraId="6D6C9801" w14:textId="77777777" w:rsidR="004C7FD0" w:rsidRPr="004C7FD0" w:rsidRDefault="004C7FD0" w:rsidP="004C7FD0">
      <w:pPr>
        <w:rPr>
          <w:rFonts w:ascii="Arial" w:hAnsi="Arial" w:cs="Arial"/>
          <w:sz w:val="24"/>
          <w:szCs w:val="24"/>
        </w:rPr>
      </w:pPr>
      <w:r w:rsidRPr="004C7FD0">
        <w:rPr>
          <w:rFonts w:ascii="Arial" w:hAnsi="Arial" w:cs="Arial"/>
          <w:sz w:val="24"/>
          <w:szCs w:val="24"/>
        </w:rPr>
        <w:t>The branch libraries operate on a part-time basis, with some smaller ones opening weekly for only 9 hours, and larger ones opening for 4 days a week. Total visitor numbers for 2019/20 were 530,700, and annual book-lending (including eBooks) amounted to 925,860. Powys Libraries is the highest issuing library service of eBooks in Wales.</w:t>
      </w:r>
    </w:p>
    <w:p w14:paraId="1D12F01C" w14:textId="7A922860" w:rsidR="007636A0" w:rsidRPr="0021030C" w:rsidRDefault="007636A0">
      <w:pPr>
        <w:rPr>
          <w:rFonts w:ascii="Arial" w:hAnsi="Arial" w:cs="Arial"/>
          <w:b/>
          <w:bCs/>
          <w:sz w:val="24"/>
          <w:szCs w:val="24"/>
        </w:rPr>
      </w:pPr>
    </w:p>
    <w:p w14:paraId="5423F2A5" w14:textId="77777777" w:rsidR="007636A0" w:rsidRPr="0021030C" w:rsidRDefault="007636A0">
      <w:pPr>
        <w:rPr>
          <w:rFonts w:ascii="Arial" w:hAnsi="Arial" w:cs="Arial"/>
          <w:b/>
          <w:bCs/>
          <w:sz w:val="24"/>
          <w:szCs w:val="24"/>
        </w:rPr>
      </w:pPr>
    </w:p>
    <w:p w14:paraId="2A3F26B4" w14:textId="5AB269FD" w:rsidR="00F0203D" w:rsidRDefault="00F0203D">
      <w:pPr>
        <w:rPr>
          <w:rFonts w:ascii="Arial" w:hAnsi="Arial" w:cs="Arial"/>
          <w:b/>
          <w:bCs/>
          <w:sz w:val="24"/>
          <w:szCs w:val="24"/>
        </w:rPr>
      </w:pPr>
    </w:p>
    <w:p w14:paraId="0998FC0C" w14:textId="4D0A0E28" w:rsidR="005E1C2F" w:rsidRDefault="005E1C2F">
      <w:pPr>
        <w:rPr>
          <w:rFonts w:ascii="Arial" w:hAnsi="Arial" w:cs="Arial"/>
          <w:b/>
          <w:bCs/>
          <w:sz w:val="24"/>
          <w:szCs w:val="24"/>
        </w:rPr>
      </w:pPr>
    </w:p>
    <w:p w14:paraId="15CDFE68" w14:textId="1AA5A883" w:rsidR="005E1C2F" w:rsidRDefault="005E1C2F">
      <w:pPr>
        <w:rPr>
          <w:rFonts w:ascii="Arial" w:hAnsi="Arial" w:cs="Arial"/>
          <w:b/>
          <w:bCs/>
          <w:sz w:val="24"/>
          <w:szCs w:val="24"/>
        </w:rPr>
      </w:pPr>
    </w:p>
    <w:p w14:paraId="603E5D10" w14:textId="538526D9" w:rsidR="005E1C2F" w:rsidRDefault="005E1C2F">
      <w:pPr>
        <w:rPr>
          <w:rFonts w:ascii="Arial" w:hAnsi="Arial" w:cs="Arial"/>
          <w:b/>
          <w:bCs/>
          <w:sz w:val="24"/>
          <w:szCs w:val="24"/>
        </w:rPr>
      </w:pPr>
    </w:p>
    <w:p w14:paraId="36302C39" w14:textId="711D54EE" w:rsidR="005E1C2F" w:rsidRDefault="005E1C2F">
      <w:pPr>
        <w:rPr>
          <w:rFonts w:ascii="Arial" w:hAnsi="Arial" w:cs="Arial"/>
          <w:b/>
          <w:bCs/>
          <w:sz w:val="24"/>
          <w:szCs w:val="24"/>
        </w:rPr>
      </w:pPr>
    </w:p>
    <w:p w14:paraId="0D502095" w14:textId="55FE99D1" w:rsidR="005E1C2F" w:rsidRDefault="005E1C2F">
      <w:pPr>
        <w:rPr>
          <w:rFonts w:ascii="Arial" w:hAnsi="Arial" w:cs="Arial"/>
          <w:b/>
          <w:bCs/>
          <w:sz w:val="24"/>
          <w:szCs w:val="24"/>
        </w:rPr>
      </w:pPr>
    </w:p>
    <w:p w14:paraId="5B2386B0" w14:textId="77777777" w:rsidR="005E1C2F" w:rsidRDefault="005E1C2F" w:rsidP="005E1C2F">
      <w:pPr>
        <w:rPr>
          <w:rFonts w:ascii="Arial" w:hAnsi="Arial" w:cs="Arial"/>
          <w:b/>
          <w:bCs/>
          <w:sz w:val="24"/>
          <w:szCs w:val="24"/>
        </w:rPr>
      </w:pPr>
      <w:r>
        <w:rPr>
          <w:rFonts w:ascii="Arial" w:hAnsi="Arial" w:cs="Arial"/>
          <w:b/>
          <w:bCs/>
          <w:sz w:val="24"/>
          <w:szCs w:val="24"/>
        </w:rPr>
        <w:t>Appendix 2</w:t>
      </w:r>
    </w:p>
    <w:p w14:paraId="304C9253" w14:textId="7CF2F483" w:rsidR="005E1C2F" w:rsidRPr="005E1C2F" w:rsidRDefault="005E1C2F" w:rsidP="005E1C2F">
      <w:pPr>
        <w:rPr>
          <w:rFonts w:ascii="Arial" w:hAnsi="Arial" w:cs="Arial"/>
          <w:b/>
          <w:bCs/>
          <w:sz w:val="24"/>
          <w:szCs w:val="24"/>
        </w:rPr>
      </w:pPr>
      <w:r w:rsidRPr="005E1C2F">
        <w:rPr>
          <w:rFonts w:ascii="Arial" w:hAnsi="Arial" w:cs="Arial"/>
          <w:sz w:val="24"/>
          <w:szCs w:val="24"/>
        </w:rPr>
        <w:t>Powys Libraries</w:t>
      </w:r>
      <w:r>
        <w:rPr>
          <w:rFonts w:ascii="Arial" w:hAnsi="Arial" w:cs="Arial"/>
          <w:sz w:val="24"/>
          <w:szCs w:val="24"/>
        </w:rPr>
        <w:t>:</w:t>
      </w:r>
      <w:r w:rsidRPr="005E1C2F">
        <w:rPr>
          <w:rFonts w:ascii="Arial" w:hAnsi="Arial" w:cs="Arial"/>
          <w:sz w:val="24"/>
          <w:szCs w:val="24"/>
        </w:rPr>
        <w:t xml:space="preserve"> 3 Tiers of Noncustomers</w:t>
      </w:r>
    </w:p>
    <w:p w14:paraId="45D48F2D" w14:textId="172819CF" w:rsidR="005E1C2F" w:rsidRPr="005E1C2F" w:rsidRDefault="005E1C2F">
      <w:pPr>
        <w:rPr>
          <w:rFonts w:ascii="Arial" w:hAnsi="Arial" w:cs="Arial"/>
          <w:sz w:val="24"/>
          <w:szCs w:val="24"/>
        </w:rPr>
      </w:pPr>
      <w:r>
        <w:rPr>
          <w:rFonts w:ascii="Arial" w:hAnsi="Arial" w:cs="Arial"/>
          <w:noProof/>
          <w:sz w:val="24"/>
          <w:szCs w:val="24"/>
        </w:rPr>
        <w:drawing>
          <wp:inline distT="0" distB="0" distL="0" distR="0" wp14:anchorId="15C6F0F6" wp14:editId="59A7D876">
            <wp:extent cx="5919470" cy="543179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19470" cy="5431790"/>
                    </a:xfrm>
                    <a:prstGeom prst="rect">
                      <a:avLst/>
                    </a:prstGeom>
                    <a:noFill/>
                  </pic:spPr>
                </pic:pic>
              </a:graphicData>
            </a:graphic>
          </wp:inline>
        </w:drawing>
      </w:r>
    </w:p>
    <w:p w14:paraId="4C700D64" w14:textId="6AF24D5B" w:rsidR="002A4343" w:rsidRDefault="002A4343">
      <w:pPr>
        <w:rPr>
          <w:rFonts w:ascii="Arial" w:hAnsi="Arial" w:cs="Arial"/>
          <w:sz w:val="24"/>
          <w:szCs w:val="24"/>
        </w:rPr>
      </w:pPr>
    </w:p>
    <w:p w14:paraId="6C8E9B0F" w14:textId="07C7E76E" w:rsidR="005E1C2F" w:rsidRDefault="005E1C2F">
      <w:pPr>
        <w:rPr>
          <w:rFonts w:ascii="Arial" w:hAnsi="Arial" w:cs="Arial"/>
          <w:sz w:val="24"/>
          <w:szCs w:val="24"/>
        </w:rPr>
      </w:pPr>
    </w:p>
    <w:p w14:paraId="1B061A97" w14:textId="5436CC1A" w:rsidR="005E1C2F" w:rsidRDefault="005E1C2F">
      <w:pPr>
        <w:rPr>
          <w:rFonts w:ascii="Arial" w:hAnsi="Arial" w:cs="Arial"/>
          <w:sz w:val="24"/>
          <w:szCs w:val="24"/>
        </w:rPr>
      </w:pPr>
    </w:p>
    <w:p w14:paraId="5540D297" w14:textId="32DBE032" w:rsidR="005E1C2F" w:rsidRDefault="005E1C2F">
      <w:pPr>
        <w:rPr>
          <w:rFonts w:ascii="Arial" w:hAnsi="Arial" w:cs="Arial"/>
          <w:sz w:val="24"/>
          <w:szCs w:val="24"/>
        </w:rPr>
      </w:pPr>
    </w:p>
    <w:p w14:paraId="3834A2E0" w14:textId="56593481" w:rsidR="005E1C2F" w:rsidRDefault="005E1C2F">
      <w:pPr>
        <w:rPr>
          <w:rFonts w:ascii="Arial" w:hAnsi="Arial" w:cs="Arial"/>
          <w:sz w:val="24"/>
          <w:szCs w:val="24"/>
        </w:rPr>
      </w:pPr>
    </w:p>
    <w:p w14:paraId="37401D7E" w14:textId="31B84271" w:rsidR="005E1C2F" w:rsidRDefault="005E1C2F">
      <w:pPr>
        <w:rPr>
          <w:rFonts w:ascii="Arial" w:hAnsi="Arial" w:cs="Arial"/>
          <w:sz w:val="24"/>
          <w:szCs w:val="24"/>
        </w:rPr>
      </w:pPr>
    </w:p>
    <w:p w14:paraId="04D9B076" w14:textId="2E535651" w:rsidR="005E1C2F" w:rsidRDefault="005E1C2F">
      <w:pPr>
        <w:rPr>
          <w:rFonts w:ascii="Arial" w:hAnsi="Arial" w:cs="Arial"/>
          <w:sz w:val="24"/>
          <w:szCs w:val="24"/>
        </w:rPr>
      </w:pPr>
    </w:p>
    <w:p w14:paraId="4E2324C9" w14:textId="3547182C" w:rsidR="005E1C2F" w:rsidRDefault="005E1C2F">
      <w:pPr>
        <w:rPr>
          <w:rFonts w:ascii="Arial" w:hAnsi="Arial" w:cs="Arial"/>
          <w:sz w:val="24"/>
          <w:szCs w:val="24"/>
        </w:rPr>
      </w:pPr>
    </w:p>
    <w:p w14:paraId="03773212" w14:textId="3CDF3C75" w:rsidR="005E1C2F" w:rsidRDefault="005E1C2F">
      <w:pPr>
        <w:rPr>
          <w:rFonts w:ascii="Arial" w:hAnsi="Arial" w:cs="Arial"/>
          <w:b/>
          <w:bCs/>
          <w:sz w:val="24"/>
          <w:szCs w:val="24"/>
        </w:rPr>
      </w:pPr>
      <w:r>
        <w:rPr>
          <w:rFonts w:ascii="Arial" w:hAnsi="Arial" w:cs="Arial"/>
          <w:b/>
          <w:bCs/>
          <w:sz w:val="24"/>
          <w:szCs w:val="24"/>
        </w:rPr>
        <w:t>Appendix 3</w:t>
      </w:r>
    </w:p>
    <w:p w14:paraId="5B1F1671" w14:textId="1967AD44" w:rsidR="005E1C2F" w:rsidRPr="005E1C2F" w:rsidRDefault="007E5E45">
      <w:pPr>
        <w:rPr>
          <w:rFonts w:ascii="Arial" w:hAnsi="Arial" w:cs="Arial"/>
          <w:sz w:val="24"/>
          <w:szCs w:val="24"/>
        </w:rPr>
      </w:pPr>
      <w:r>
        <w:rPr>
          <w:rFonts w:ascii="Arial" w:hAnsi="Arial" w:cs="Arial"/>
          <w:sz w:val="24"/>
          <w:szCs w:val="24"/>
        </w:rPr>
        <w:t xml:space="preserve">Powys Libraries: </w:t>
      </w:r>
      <w:proofErr w:type="spellStart"/>
      <w:r w:rsidRPr="007E5E45">
        <w:rPr>
          <w:rFonts w:ascii="Arial" w:hAnsi="Arial" w:cs="Arial"/>
          <w:sz w:val="24"/>
          <w:szCs w:val="24"/>
        </w:rPr>
        <w:t>Mendelow’s</w:t>
      </w:r>
      <w:proofErr w:type="spellEnd"/>
      <w:r w:rsidRPr="007E5E45">
        <w:rPr>
          <w:rFonts w:ascii="Arial" w:hAnsi="Arial" w:cs="Arial"/>
          <w:sz w:val="24"/>
          <w:szCs w:val="24"/>
        </w:rPr>
        <w:t xml:space="preserve"> Stakeholder Map</w:t>
      </w:r>
    </w:p>
    <w:p w14:paraId="3DF3AA84" w14:textId="72C9EA2C" w:rsidR="005E1C2F" w:rsidRDefault="0070265F">
      <w:pPr>
        <w:rPr>
          <w:rFonts w:ascii="Arial" w:hAnsi="Arial" w:cs="Arial"/>
          <w:sz w:val="24"/>
          <w:szCs w:val="24"/>
        </w:rPr>
      </w:pPr>
      <w:r>
        <w:rPr>
          <w:rFonts w:ascii="Arial" w:hAnsi="Arial" w:cs="Arial"/>
          <w:noProof/>
          <w:sz w:val="24"/>
          <w:szCs w:val="24"/>
        </w:rPr>
        <w:drawing>
          <wp:inline distT="0" distB="0" distL="0" distR="0" wp14:anchorId="625C65F1" wp14:editId="2C0582FD">
            <wp:extent cx="6437630" cy="4712335"/>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437630" cy="4712335"/>
                    </a:xfrm>
                    <a:prstGeom prst="rect">
                      <a:avLst/>
                    </a:prstGeom>
                    <a:noFill/>
                  </pic:spPr>
                </pic:pic>
              </a:graphicData>
            </a:graphic>
          </wp:inline>
        </w:drawing>
      </w:r>
    </w:p>
    <w:p w14:paraId="47298522" w14:textId="1EE5399A" w:rsidR="00CE4C72" w:rsidRDefault="00CE4C72">
      <w:pPr>
        <w:rPr>
          <w:rFonts w:ascii="Arial" w:hAnsi="Arial" w:cs="Arial"/>
          <w:sz w:val="24"/>
          <w:szCs w:val="24"/>
        </w:rPr>
      </w:pPr>
    </w:p>
    <w:p w14:paraId="5ADF9106" w14:textId="4DCB8957" w:rsidR="00CE4C72" w:rsidRDefault="00CE4C72">
      <w:pPr>
        <w:rPr>
          <w:rFonts w:ascii="Arial" w:hAnsi="Arial" w:cs="Arial"/>
          <w:sz w:val="24"/>
          <w:szCs w:val="24"/>
        </w:rPr>
      </w:pPr>
    </w:p>
    <w:p w14:paraId="1460B99B" w14:textId="5DBD3178" w:rsidR="00CE4C72" w:rsidRDefault="00CE4C72">
      <w:pPr>
        <w:rPr>
          <w:rFonts w:ascii="Arial" w:hAnsi="Arial" w:cs="Arial"/>
          <w:sz w:val="24"/>
          <w:szCs w:val="24"/>
        </w:rPr>
      </w:pPr>
    </w:p>
    <w:p w14:paraId="3E1FB158" w14:textId="60E35442" w:rsidR="00CE4C72" w:rsidRDefault="00CE4C72">
      <w:pPr>
        <w:rPr>
          <w:rFonts w:ascii="Arial" w:hAnsi="Arial" w:cs="Arial"/>
          <w:sz w:val="24"/>
          <w:szCs w:val="24"/>
        </w:rPr>
      </w:pPr>
    </w:p>
    <w:p w14:paraId="0C245946" w14:textId="6981781E" w:rsidR="00CE4C72" w:rsidRDefault="00CE4C72">
      <w:pPr>
        <w:rPr>
          <w:rFonts w:ascii="Arial" w:hAnsi="Arial" w:cs="Arial"/>
          <w:sz w:val="24"/>
          <w:szCs w:val="24"/>
        </w:rPr>
      </w:pPr>
    </w:p>
    <w:p w14:paraId="26E9FEC0" w14:textId="79DEDC25" w:rsidR="00CE4C72" w:rsidRDefault="00CE4C72">
      <w:pPr>
        <w:rPr>
          <w:rFonts w:ascii="Arial" w:hAnsi="Arial" w:cs="Arial"/>
          <w:sz w:val="24"/>
          <w:szCs w:val="24"/>
        </w:rPr>
      </w:pPr>
    </w:p>
    <w:p w14:paraId="75B073D2" w14:textId="0D582D36" w:rsidR="00CE4C72" w:rsidRDefault="00CE4C72">
      <w:pPr>
        <w:rPr>
          <w:rFonts w:ascii="Arial" w:hAnsi="Arial" w:cs="Arial"/>
          <w:sz w:val="24"/>
          <w:szCs w:val="24"/>
        </w:rPr>
      </w:pPr>
    </w:p>
    <w:p w14:paraId="0ACB3614" w14:textId="30E65F5B" w:rsidR="00CE4C72" w:rsidRDefault="00CE4C72">
      <w:pPr>
        <w:rPr>
          <w:rFonts w:ascii="Arial" w:hAnsi="Arial" w:cs="Arial"/>
          <w:sz w:val="24"/>
          <w:szCs w:val="24"/>
        </w:rPr>
      </w:pPr>
    </w:p>
    <w:p w14:paraId="10E4E17B" w14:textId="37AAE0BC" w:rsidR="00CE4C72" w:rsidRDefault="00CE4C72">
      <w:pPr>
        <w:rPr>
          <w:rFonts w:ascii="Arial" w:hAnsi="Arial" w:cs="Arial"/>
          <w:sz w:val="24"/>
          <w:szCs w:val="24"/>
        </w:rPr>
      </w:pPr>
    </w:p>
    <w:p w14:paraId="317C56DA" w14:textId="0A1CB8C6" w:rsidR="00CE4C72" w:rsidRDefault="00CE4C72">
      <w:pPr>
        <w:rPr>
          <w:rFonts w:ascii="Arial" w:hAnsi="Arial" w:cs="Arial"/>
          <w:sz w:val="24"/>
          <w:szCs w:val="24"/>
        </w:rPr>
      </w:pPr>
    </w:p>
    <w:p w14:paraId="0AE933AA" w14:textId="2F6FA8EC" w:rsidR="00CE4C72" w:rsidRDefault="00CE4C72">
      <w:pPr>
        <w:rPr>
          <w:rFonts w:ascii="Arial" w:hAnsi="Arial" w:cs="Arial"/>
          <w:sz w:val="24"/>
          <w:szCs w:val="24"/>
        </w:rPr>
      </w:pPr>
    </w:p>
    <w:p w14:paraId="69B026FF" w14:textId="21068C89" w:rsidR="00CE4C72" w:rsidRDefault="00CE4C72">
      <w:pPr>
        <w:rPr>
          <w:rFonts w:ascii="Arial" w:hAnsi="Arial" w:cs="Arial"/>
          <w:b/>
          <w:bCs/>
          <w:sz w:val="24"/>
          <w:szCs w:val="24"/>
        </w:rPr>
      </w:pPr>
      <w:r>
        <w:rPr>
          <w:rFonts w:ascii="Arial" w:hAnsi="Arial" w:cs="Arial"/>
          <w:b/>
          <w:bCs/>
          <w:sz w:val="24"/>
          <w:szCs w:val="24"/>
        </w:rPr>
        <w:t>Appendix 4</w:t>
      </w:r>
    </w:p>
    <w:p w14:paraId="134A25EF" w14:textId="03AD4E1E" w:rsidR="00CE4C72" w:rsidRDefault="007B4A33">
      <w:pPr>
        <w:rPr>
          <w:rFonts w:ascii="Arial" w:hAnsi="Arial" w:cs="Arial"/>
          <w:sz w:val="24"/>
          <w:szCs w:val="24"/>
        </w:rPr>
      </w:pPr>
      <w:r>
        <w:rPr>
          <w:rFonts w:ascii="Arial" w:hAnsi="Arial" w:cs="Arial"/>
          <w:sz w:val="24"/>
          <w:szCs w:val="24"/>
        </w:rPr>
        <w:t xml:space="preserve">Powys Libraries: </w:t>
      </w:r>
      <w:r w:rsidRPr="007B4A33">
        <w:rPr>
          <w:rFonts w:ascii="Arial" w:hAnsi="Arial" w:cs="Arial"/>
          <w:sz w:val="24"/>
          <w:szCs w:val="24"/>
        </w:rPr>
        <w:t xml:space="preserve">PESTEL Analysis of the </w:t>
      </w:r>
      <w:r w:rsidR="00437550">
        <w:rPr>
          <w:rFonts w:ascii="Arial" w:hAnsi="Arial" w:cs="Arial"/>
          <w:sz w:val="24"/>
          <w:szCs w:val="24"/>
        </w:rPr>
        <w:t>m</w:t>
      </w:r>
      <w:r w:rsidRPr="007B4A33">
        <w:rPr>
          <w:rFonts w:ascii="Arial" w:hAnsi="Arial" w:cs="Arial"/>
          <w:sz w:val="24"/>
          <w:szCs w:val="24"/>
        </w:rPr>
        <w:t>acro-environment</w:t>
      </w:r>
    </w:p>
    <w:p w14:paraId="08E0D902" w14:textId="43B9D10C" w:rsidR="00437550" w:rsidRDefault="00437550">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p>
    <w:tbl>
      <w:tblPr>
        <w:tblStyle w:val="TableGrid"/>
        <w:tblW w:w="9639" w:type="dxa"/>
        <w:tblInd w:w="-5" w:type="dxa"/>
        <w:tblLook w:val="04A0" w:firstRow="1" w:lastRow="0" w:firstColumn="1" w:lastColumn="0" w:noHBand="0" w:noVBand="1"/>
      </w:tblPr>
      <w:tblGrid>
        <w:gridCol w:w="2283"/>
        <w:gridCol w:w="7356"/>
      </w:tblGrid>
      <w:tr w:rsidR="00437550" w:rsidRPr="00F300DA" w14:paraId="3A668C6A" w14:textId="77777777" w:rsidTr="00437550">
        <w:tc>
          <w:tcPr>
            <w:tcW w:w="1701" w:type="dxa"/>
          </w:tcPr>
          <w:p w14:paraId="493E7799" w14:textId="77777777" w:rsidR="00437550" w:rsidRPr="00F300DA" w:rsidRDefault="00437550" w:rsidP="00A11711">
            <w:pPr>
              <w:spacing w:after="160" w:line="276" w:lineRule="auto"/>
              <w:rPr>
                <w:rFonts w:ascii="Arial" w:eastAsia="Calibri" w:hAnsi="Arial" w:cs="Arial"/>
                <w:sz w:val="24"/>
                <w:szCs w:val="24"/>
              </w:rPr>
            </w:pPr>
            <w:r w:rsidRPr="00F300DA">
              <w:rPr>
                <w:rFonts w:ascii="Arial" w:eastAsia="Calibri" w:hAnsi="Arial" w:cs="Arial"/>
                <w:sz w:val="24"/>
                <w:szCs w:val="24"/>
              </w:rPr>
              <w:t>POLITICAL</w:t>
            </w:r>
          </w:p>
        </w:tc>
        <w:tc>
          <w:tcPr>
            <w:tcW w:w="7938" w:type="dxa"/>
          </w:tcPr>
          <w:p w14:paraId="7C7EFF1F" w14:textId="77777777" w:rsidR="00437550" w:rsidRPr="00F300DA" w:rsidRDefault="00437550" w:rsidP="00437550">
            <w:pPr>
              <w:numPr>
                <w:ilvl w:val="0"/>
                <w:numId w:val="9"/>
              </w:numPr>
              <w:spacing w:after="160" w:line="276" w:lineRule="auto"/>
              <w:rPr>
                <w:rFonts w:ascii="Arial" w:eastAsia="Calibri" w:hAnsi="Arial" w:cs="Arial"/>
                <w:sz w:val="24"/>
                <w:szCs w:val="24"/>
              </w:rPr>
            </w:pPr>
            <w:r w:rsidRPr="00F300DA">
              <w:rPr>
                <w:rFonts w:ascii="Arial" w:eastAsia="Calibri" w:hAnsi="Arial" w:cs="Arial"/>
                <w:sz w:val="24"/>
                <w:szCs w:val="24"/>
              </w:rPr>
              <w:t>Elements of library services are considered non-essential, and statutory aspects of the service covered in the Public Libraries and Museums Act (1964) is open to interpretation. As such, decision makers in PCC’s Cabinet may consider certain elements of the service expendable, when faced with tough funding choices</w:t>
            </w:r>
          </w:p>
          <w:p w14:paraId="2F0E4099" w14:textId="77777777" w:rsidR="00437550" w:rsidRPr="00F300DA" w:rsidRDefault="00437550" w:rsidP="00437550">
            <w:pPr>
              <w:numPr>
                <w:ilvl w:val="0"/>
                <w:numId w:val="9"/>
              </w:numPr>
              <w:spacing w:after="160" w:line="276" w:lineRule="auto"/>
              <w:rPr>
                <w:rFonts w:ascii="Arial" w:eastAsia="Calibri" w:hAnsi="Arial" w:cs="Arial"/>
                <w:sz w:val="24"/>
                <w:szCs w:val="24"/>
              </w:rPr>
            </w:pPr>
            <w:r w:rsidRPr="00F300DA">
              <w:rPr>
                <w:rFonts w:ascii="Arial" w:eastAsia="Calibri" w:hAnsi="Arial" w:cs="Arial"/>
                <w:sz w:val="24"/>
                <w:szCs w:val="24"/>
              </w:rPr>
              <w:t>The Library Service is currently well-placed to feed into the Council’s corporate objectives (Powys County Council, 2018), but changes to Council leadership and Cabinet can alter political, and therefore strategic, direction</w:t>
            </w:r>
          </w:p>
          <w:p w14:paraId="50D0FCA1" w14:textId="77777777" w:rsidR="00437550" w:rsidRPr="00F300DA" w:rsidRDefault="00437550" w:rsidP="00437550">
            <w:pPr>
              <w:numPr>
                <w:ilvl w:val="0"/>
                <w:numId w:val="9"/>
              </w:numPr>
              <w:spacing w:after="160" w:line="276" w:lineRule="auto"/>
              <w:rPr>
                <w:rFonts w:ascii="Arial" w:eastAsia="Calibri" w:hAnsi="Arial" w:cs="Arial"/>
                <w:sz w:val="24"/>
                <w:szCs w:val="24"/>
              </w:rPr>
            </w:pPr>
            <w:r w:rsidRPr="00F300DA">
              <w:rPr>
                <w:rFonts w:ascii="Arial" w:eastAsia="Calibri" w:hAnsi="Arial" w:cs="Arial"/>
                <w:sz w:val="24"/>
                <w:szCs w:val="24"/>
              </w:rPr>
              <w:t>The impact of coronavirus, plus uncertainty surrounding the possibility of a no-deal Brexit, makes the future uncertain, and it remains to be seen what impact this will have on the development of national and local priorities</w:t>
            </w:r>
          </w:p>
          <w:p w14:paraId="7C789E87" w14:textId="77777777" w:rsidR="00437550" w:rsidRPr="00F300DA" w:rsidRDefault="00437550" w:rsidP="00437550">
            <w:pPr>
              <w:numPr>
                <w:ilvl w:val="0"/>
                <w:numId w:val="9"/>
              </w:numPr>
              <w:spacing w:after="160" w:line="276" w:lineRule="auto"/>
              <w:rPr>
                <w:rFonts w:ascii="Arial" w:eastAsia="Calibri" w:hAnsi="Arial" w:cs="Arial"/>
                <w:sz w:val="24"/>
                <w:szCs w:val="24"/>
              </w:rPr>
            </w:pPr>
            <w:r w:rsidRPr="00F300DA">
              <w:rPr>
                <w:rFonts w:ascii="Arial" w:eastAsia="Calibri" w:hAnsi="Arial" w:cs="Arial"/>
                <w:sz w:val="24"/>
                <w:szCs w:val="24"/>
              </w:rPr>
              <w:t>Powys Libraries have historically received considerable support from the public, and this is likely to continue should library services be placed under threat. However, in a post-</w:t>
            </w:r>
            <w:proofErr w:type="spellStart"/>
            <w:r w:rsidRPr="00F300DA">
              <w:rPr>
                <w:rFonts w:ascii="Arial" w:eastAsia="Calibri" w:hAnsi="Arial" w:cs="Arial"/>
                <w:sz w:val="24"/>
                <w:szCs w:val="24"/>
              </w:rPr>
              <w:t>Covid</w:t>
            </w:r>
            <w:proofErr w:type="spellEnd"/>
            <w:r w:rsidRPr="00F300DA">
              <w:rPr>
                <w:rFonts w:ascii="Arial" w:eastAsia="Calibri" w:hAnsi="Arial" w:cs="Arial"/>
                <w:sz w:val="24"/>
                <w:szCs w:val="24"/>
              </w:rPr>
              <w:t xml:space="preserve"> world, public expectations and priorities may have changed, and the library service may need to evidence that it is equipped to meet changing demands</w:t>
            </w:r>
          </w:p>
        </w:tc>
      </w:tr>
      <w:tr w:rsidR="00437550" w:rsidRPr="00F300DA" w14:paraId="4C2FAFB5" w14:textId="77777777" w:rsidTr="00437550">
        <w:tc>
          <w:tcPr>
            <w:tcW w:w="1701" w:type="dxa"/>
          </w:tcPr>
          <w:p w14:paraId="0B25A397" w14:textId="77777777" w:rsidR="00437550" w:rsidRPr="00F300DA" w:rsidRDefault="00437550" w:rsidP="00A11711">
            <w:pPr>
              <w:spacing w:after="160" w:line="276" w:lineRule="auto"/>
              <w:rPr>
                <w:rFonts w:ascii="Arial" w:eastAsia="Calibri" w:hAnsi="Arial" w:cs="Arial"/>
                <w:sz w:val="24"/>
                <w:szCs w:val="24"/>
              </w:rPr>
            </w:pPr>
            <w:r w:rsidRPr="00F300DA">
              <w:rPr>
                <w:rFonts w:ascii="Arial" w:eastAsia="Calibri" w:hAnsi="Arial" w:cs="Arial"/>
                <w:sz w:val="24"/>
                <w:szCs w:val="24"/>
              </w:rPr>
              <w:t>ECONOMIC</w:t>
            </w:r>
          </w:p>
        </w:tc>
        <w:tc>
          <w:tcPr>
            <w:tcW w:w="7938" w:type="dxa"/>
          </w:tcPr>
          <w:p w14:paraId="3E018C9B" w14:textId="77777777" w:rsidR="00437550" w:rsidRPr="00F300DA" w:rsidRDefault="00437550" w:rsidP="00437550">
            <w:pPr>
              <w:numPr>
                <w:ilvl w:val="0"/>
                <w:numId w:val="9"/>
              </w:numPr>
              <w:spacing w:after="160" w:line="276" w:lineRule="auto"/>
              <w:rPr>
                <w:rFonts w:ascii="Arial" w:eastAsia="Calibri" w:hAnsi="Arial" w:cs="Arial"/>
                <w:sz w:val="24"/>
                <w:szCs w:val="24"/>
              </w:rPr>
            </w:pPr>
            <w:r w:rsidRPr="00F300DA">
              <w:rPr>
                <w:rFonts w:ascii="Arial" w:eastAsia="Calibri" w:hAnsi="Arial" w:cs="Arial"/>
                <w:sz w:val="24"/>
                <w:szCs w:val="24"/>
              </w:rPr>
              <w:t>Ongoing cuts to public funding are likely to be increased post-pandemic. Concerns about the impact of the pandemic on the publishing industry include speculation about increased costs for books, implications for copyright and availability of titles (Feldman, 2020), and the consequences this will have for public libraries. Similar concerns surround the possibility of a no-deal Brexit.</w:t>
            </w:r>
          </w:p>
          <w:p w14:paraId="5C7BEB5A" w14:textId="77777777" w:rsidR="00437550" w:rsidRPr="00F300DA" w:rsidRDefault="00437550" w:rsidP="00437550">
            <w:pPr>
              <w:numPr>
                <w:ilvl w:val="0"/>
                <w:numId w:val="9"/>
              </w:numPr>
              <w:spacing w:after="160" w:line="276" w:lineRule="auto"/>
              <w:rPr>
                <w:rFonts w:ascii="Arial" w:eastAsia="Calibri" w:hAnsi="Arial" w:cs="Arial"/>
                <w:sz w:val="24"/>
                <w:szCs w:val="24"/>
              </w:rPr>
            </w:pPr>
            <w:r w:rsidRPr="00F300DA">
              <w:rPr>
                <w:rFonts w:ascii="Arial" w:eastAsia="Calibri" w:hAnsi="Arial" w:cs="Arial"/>
                <w:sz w:val="24"/>
                <w:szCs w:val="24"/>
              </w:rPr>
              <w:t>Push for a more commercially-minded approach to the delivery of services in PCC – the library service will need to ensure that the focus stays on the customer</w:t>
            </w:r>
          </w:p>
          <w:p w14:paraId="1900BBC2" w14:textId="77777777" w:rsidR="00437550" w:rsidRPr="00F300DA" w:rsidRDefault="00437550" w:rsidP="00437550">
            <w:pPr>
              <w:numPr>
                <w:ilvl w:val="0"/>
                <w:numId w:val="9"/>
              </w:numPr>
              <w:spacing w:after="160" w:line="276" w:lineRule="auto"/>
              <w:rPr>
                <w:rFonts w:ascii="Arial" w:eastAsia="Calibri" w:hAnsi="Arial" w:cs="Arial"/>
                <w:sz w:val="24"/>
                <w:szCs w:val="24"/>
              </w:rPr>
            </w:pPr>
            <w:r w:rsidRPr="00F300DA">
              <w:rPr>
                <w:rFonts w:ascii="Arial" w:eastAsia="Calibri" w:hAnsi="Arial" w:cs="Arial"/>
                <w:sz w:val="24"/>
                <w:szCs w:val="24"/>
              </w:rPr>
              <w:t>An increasing aging population in Powys is placing additional pressure on Council finances.</w:t>
            </w:r>
          </w:p>
        </w:tc>
      </w:tr>
      <w:tr w:rsidR="00437550" w:rsidRPr="00F300DA" w14:paraId="71684AC4" w14:textId="77777777" w:rsidTr="00437550">
        <w:tc>
          <w:tcPr>
            <w:tcW w:w="1701" w:type="dxa"/>
          </w:tcPr>
          <w:p w14:paraId="5C748F5D" w14:textId="77777777" w:rsidR="00437550" w:rsidRPr="00F300DA" w:rsidRDefault="00437550" w:rsidP="00A11711">
            <w:pPr>
              <w:spacing w:after="160" w:line="276" w:lineRule="auto"/>
              <w:rPr>
                <w:rFonts w:ascii="Arial" w:eastAsia="Calibri" w:hAnsi="Arial" w:cs="Arial"/>
                <w:sz w:val="24"/>
                <w:szCs w:val="24"/>
              </w:rPr>
            </w:pPr>
            <w:r w:rsidRPr="00F300DA">
              <w:rPr>
                <w:rFonts w:ascii="Arial" w:eastAsia="Calibri" w:hAnsi="Arial" w:cs="Arial"/>
                <w:sz w:val="24"/>
                <w:szCs w:val="24"/>
              </w:rPr>
              <w:t>SOCIAL</w:t>
            </w:r>
          </w:p>
        </w:tc>
        <w:tc>
          <w:tcPr>
            <w:tcW w:w="7938" w:type="dxa"/>
          </w:tcPr>
          <w:p w14:paraId="7EACD01A" w14:textId="77777777" w:rsidR="00437550" w:rsidRPr="00F300DA" w:rsidRDefault="00437550" w:rsidP="00437550">
            <w:pPr>
              <w:numPr>
                <w:ilvl w:val="0"/>
                <w:numId w:val="10"/>
              </w:numPr>
              <w:spacing w:after="160" w:line="276" w:lineRule="auto"/>
              <w:rPr>
                <w:rFonts w:ascii="Arial" w:eastAsia="Calibri" w:hAnsi="Arial" w:cs="Arial"/>
                <w:sz w:val="24"/>
                <w:szCs w:val="24"/>
              </w:rPr>
            </w:pPr>
            <w:r w:rsidRPr="00F300DA">
              <w:rPr>
                <w:rFonts w:ascii="Arial" w:eastAsia="Calibri" w:hAnsi="Arial" w:cs="Arial"/>
                <w:sz w:val="24"/>
                <w:szCs w:val="24"/>
              </w:rPr>
              <w:t xml:space="preserve">Almost half the population in Powys is over the age of 50 (Powys County Council, 2019) and an aging population means that increasing priority is placed on Adult Social Care services. There may be scope for involvement of county libraries as </w:t>
            </w:r>
            <w:r w:rsidRPr="00F300DA">
              <w:rPr>
                <w:rFonts w:ascii="Arial" w:eastAsia="Calibri" w:hAnsi="Arial" w:cs="Arial"/>
                <w:i/>
                <w:iCs/>
                <w:sz w:val="24"/>
                <w:szCs w:val="24"/>
              </w:rPr>
              <w:t>recognised</w:t>
            </w:r>
            <w:r w:rsidRPr="00F300DA">
              <w:rPr>
                <w:rFonts w:ascii="Arial" w:eastAsia="Calibri" w:hAnsi="Arial" w:cs="Arial"/>
                <w:sz w:val="24"/>
                <w:szCs w:val="24"/>
              </w:rPr>
              <w:t xml:space="preserve"> community “hubs”, offering interventionist services to help support mental wellbeing and tackling isolation. Isolation will likely be an increasing concern</w:t>
            </w:r>
          </w:p>
          <w:p w14:paraId="46B8762C" w14:textId="77777777" w:rsidR="00437550" w:rsidRPr="00F300DA" w:rsidRDefault="00437550" w:rsidP="00437550">
            <w:pPr>
              <w:numPr>
                <w:ilvl w:val="0"/>
                <w:numId w:val="10"/>
              </w:numPr>
              <w:spacing w:after="160" w:line="276" w:lineRule="auto"/>
              <w:rPr>
                <w:rFonts w:ascii="Arial" w:eastAsia="Calibri" w:hAnsi="Arial" w:cs="Arial"/>
                <w:sz w:val="24"/>
                <w:szCs w:val="24"/>
              </w:rPr>
            </w:pPr>
            <w:r w:rsidRPr="00F300DA">
              <w:rPr>
                <w:rFonts w:ascii="Arial" w:eastAsia="Calibri" w:hAnsi="Arial" w:cs="Arial"/>
                <w:sz w:val="24"/>
                <w:szCs w:val="24"/>
              </w:rPr>
              <w:t xml:space="preserve">The demand for housebound services will probably rise as older and vulnerable community members choose to remain at home – library support could be offered through the adaptation of the currently inactive Mobile Library Service to a more delivery-based service. </w:t>
            </w:r>
          </w:p>
          <w:p w14:paraId="2D9A5239" w14:textId="77777777" w:rsidR="00437550" w:rsidRPr="00F300DA" w:rsidRDefault="00437550" w:rsidP="00437550">
            <w:pPr>
              <w:numPr>
                <w:ilvl w:val="0"/>
                <w:numId w:val="10"/>
              </w:numPr>
              <w:spacing w:after="160" w:line="276" w:lineRule="auto"/>
              <w:rPr>
                <w:rFonts w:ascii="Arial" w:eastAsia="Calibri" w:hAnsi="Arial" w:cs="Arial"/>
                <w:sz w:val="24"/>
                <w:szCs w:val="24"/>
              </w:rPr>
            </w:pPr>
            <w:r w:rsidRPr="00F300DA">
              <w:rPr>
                <w:rFonts w:ascii="Arial" w:eastAsia="Calibri" w:hAnsi="Arial" w:cs="Arial"/>
                <w:sz w:val="24"/>
                <w:szCs w:val="24"/>
              </w:rPr>
              <w:t>School-leavers and young adults may choose to postpone university or travelling plans and may generate a need for more opportunities closer to home. This could provide the chance for the library service to attract a new audience, as well as develop a younger volunteer base. Unemployment of this age group may be an issue, and this will no doubt give rise to a demand for jobseeker support and public PC use</w:t>
            </w:r>
          </w:p>
          <w:p w14:paraId="14511F30" w14:textId="77777777" w:rsidR="00437550" w:rsidRPr="00F300DA" w:rsidRDefault="00437550" w:rsidP="00437550">
            <w:pPr>
              <w:numPr>
                <w:ilvl w:val="0"/>
                <w:numId w:val="10"/>
              </w:numPr>
              <w:spacing w:after="160" w:line="276" w:lineRule="auto"/>
              <w:rPr>
                <w:rFonts w:ascii="Arial" w:eastAsia="Calibri" w:hAnsi="Arial" w:cs="Arial"/>
                <w:sz w:val="24"/>
                <w:szCs w:val="24"/>
              </w:rPr>
            </w:pPr>
            <w:r w:rsidRPr="00F300DA">
              <w:rPr>
                <w:rFonts w:ascii="Arial" w:eastAsia="Calibri" w:hAnsi="Arial" w:cs="Arial"/>
                <w:sz w:val="24"/>
                <w:szCs w:val="24"/>
              </w:rPr>
              <w:t>Demand for meaningful social events may increase after a vaccine has been found – libraries as social hubs</w:t>
            </w:r>
          </w:p>
          <w:p w14:paraId="07263D0C" w14:textId="77777777" w:rsidR="00437550" w:rsidRPr="00F300DA" w:rsidRDefault="00437550" w:rsidP="00437550">
            <w:pPr>
              <w:numPr>
                <w:ilvl w:val="0"/>
                <w:numId w:val="10"/>
              </w:numPr>
              <w:spacing w:after="160" w:line="276" w:lineRule="auto"/>
              <w:rPr>
                <w:rFonts w:ascii="Arial" w:eastAsia="Calibri" w:hAnsi="Arial" w:cs="Arial"/>
                <w:sz w:val="24"/>
                <w:szCs w:val="24"/>
              </w:rPr>
            </w:pPr>
            <w:r w:rsidRPr="00F300DA">
              <w:rPr>
                <w:rFonts w:ascii="Arial" w:eastAsia="Calibri" w:hAnsi="Arial" w:cs="Arial"/>
                <w:sz w:val="24"/>
                <w:szCs w:val="24"/>
              </w:rPr>
              <w:t xml:space="preserve">Remote working is increasing, as businesses are successfully adapting to homeworking arrangements. This may lead to a change in demographic and socio-economic backgrounds of people residing in Powys. </w:t>
            </w:r>
          </w:p>
          <w:p w14:paraId="6100A935" w14:textId="77777777" w:rsidR="00437550" w:rsidRPr="00F300DA" w:rsidRDefault="00437550" w:rsidP="00437550">
            <w:pPr>
              <w:numPr>
                <w:ilvl w:val="0"/>
                <w:numId w:val="10"/>
              </w:numPr>
              <w:spacing w:after="160" w:line="276" w:lineRule="auto"/>
              <w:rPr>
                <w:rFonts w:ascii="Arial" w:eastAsia="Calibri" w:hAnsi="Arial" w:cs="Arial"/>
                <w:sz w:val="24"/>
                <w:szCs w:val="24"/>
              </w:rPr>
            </w:pPr>
            <w:r w:rsidRPr="00F300DA">
              <w:rPr>
                <w:rFonts w:ascii="Arial" w:eastAsia="Calibri" w:hAnsi="Arial" w:cs="Arial"/>
                <w:sz w:val="24"/>
                <w:szCs w:val="24"/>
              </w:rPr>
              <w:t>Already a popular holiday destination, more families taking “staycations” in Powys – increased demand for information services.</w:t>
            </w:r>
          </w:p>
        </w:tc>
      </w:tr>
      <w:tr w:rsidR="00437550" w:rsidRPr="00F300DA" w14:paraId="6A28494C" w14:textId="77777777" w:rsidTr="00437550">
        <w:tc>
          <w:tcPr>
            <w:tcW w:w="1701" w:type="dxa"/>
          </w:tcPr>
          <w:p w14:paraId="49092C5A" w14:textId="77777777" w:rsidR="00437550" w:rsidRPr="00F300DA" w:rsidRDefault="00437550" w:rsidP="00A11711">
            <w:pPr>
              <w:spacing w:after="160" w:line="276" w:lineRule="auto"/>
              <w:rPr>
                <w:rFonts w:ascii="Arial" w:eastAsia="Calibri" w:hAnsi="Arial" w:cs="Arial"/>
                <w:sz w:val="24"/>
                <w:szCs w:val="24"/>
              </w:rPr>
            </w:pPr>
            <w:r w:rsidRPr="00F300DA">
              <w:rPr>
                <w:rFonts w:ascii="Arial" w:eastAsia="Calibri" w:hAnsi="Arial" w:cs="Arial"/>
                <w:sz w:val="24"/>
                <w:szCs w:val="24"/>
              </w:rPr>
              <w:t>TECHNOLOGICAL</w:t>
            </w:r>
          </w:p>
        </w:tc>
        <w:tc>
          <w:tcPr>
            <w:tcW w:w="7938" w:type="dxa"/>
          </w:tcPr>
          <w:p w14:paraId="7FF748F1" w14:textId="77777777" w:rsidR="00437550" w:rsidRPr="00F300DA" w:rsidRDefault="00437550" w:rsidP="00437550">
            <w:pPr>
              <w:numPr>
                <w:ilvl w:val="0"/>
                <w:numId w:val="11"/>
              </w:numPr>
              <w:spacing w:after="160" w:line="276" w:lineRule="auto"/>
              <w:rPr>
                <w:rFonts w:ascii="Arial" w:eastAsia="Calibri" w:hAnsi="Arial" w:cs="Arial"/>
                <w:sz w:val="24"/>
                <w:szCs w:val="24"/>
              </w:rPr>
            </w:pPr>
            <w:r w:rsidRPr="00F300DA">
              <w:rPr>
                <w:rFonts w:ascii="Arial" w:eastAsia="Calibri" w:hAnsi="Arial" w:cs="Arial"/>
                <w:sz w:val="24"/>
                <w:szCs w:val="24"/>
              </w:rPr>
              <w:t>Increased demand for remote digital services, and accessing Council, and other, services online</w:t>
            </w:r>
          </w:p>
          <w:p w14:paraId="4CB633FF" w14:textId="77777777" w:rsidR="00437550" w:rsidRPr="00F300DA" w:rsidRDefault="00437550" w:rsidP="00437550">
            <w:pPr>
              <w:numPr>
                <w:ilvl w:val="0"/>
                <w:numId w:val="11"/>
              </w:numPr>
              <w:spacing w:after="160" w:line="276" w:lineRule="auto"/>
              <w:rPr>
                <w:rFonts w:ascii="Arial" w:eastAsia="Calibri" w:hAnsi="Arial" w:cs="Arial"/>
                <w:sz w:val="24"/>
                <w:szCs w:val="24"/>
              </w:rPr>
            </w:pPr>
            <w:r w:rsidRPr="00F300DA">
              <w:rPr>
                <w:rFonts w:ascii="Arial" w:eastAsia="Calibri" w:hAnsi="Arial" w:cs="Arial"/>
                <w:sz w:val="24"/>
                <w:szCs w:val="24"/>
              </w:rPr>
              <w:t>Demand for online events, activities, and lifelong learning programmes. Difficulties with competing with this on a global level without a USP</w:t>
            </w:r>
          </w:p>
          <w:p w14:paraId="04F58D97" w14:textId="77777777" w:rsidR="00437550" w:rsidRPr="00F300DA" w:rsidRDefault="00437550" w:rsidP="00437550">
            <w:pPr>
              <w:numPr>
                <w:ilvl w:val="0"/>
                <w:numId w:val="11"/>
              </w:numPr>
              <w:spacing w:after="160" w:line="276" w:lineRule="auto"/>
              <w:rPr>
                <w:rFonts w:ascii="Arial" w:eastAsia="Calibri" w:hAnsi="Arial" w:cs="Arial"/>
                <w:sz w:val="24"/>
                <w:szCs w:val="24"/>
              </w:rPr>
            </w:pPr>
            <w:r w:rsidRPr="00F300DA">
              <w:rPr>
                <w:rFonts w:ascii="Arial" w:eastAsia="Calibri" w:hAnsi="Arial" w:cs="Arial"/>
                <w:sz w:val="24"/>
                <w:szCs w:val="24"/>
              </w:rPr>
              <w:t xml:space="preserve">A rise in demand in mobile devices is likely, and a lending service of such devices may be opportune. </w:t>
            </w:r>
          </w:p>
          <w:p w14:paraId="5B458610" w14:textId="77777777" w:rsidR="00437550" w:rsidRPr="00F300DA" w:rsidRDefault="00437550" w:rsidP="00437550">
            <w:pPr>
              <w:numPr>
                <w:ilvl w:val="0"/>
                <w:numId w:val="11"/>
              </w:numPr>
              <w:spacing w:after="160" w:line="276" w:lineRule="auto"/>
              <w:rPr>
                <w:rFonts w:ascii="Arial" w:eastAsia="Calibri" w:hAnsi="Arial" w:cs="Arial"/>
                <w:sz w:val="24"/>
                <w:szCs w:val="24"/>
              </w:rPr>
            </w:pPr>
            <w:r w:rsidRPr="00F300DA">
              <w:rPr>
                <w:rFonts w:ascii="Arial" w:eastAsia="Calibri" w:hAnsi="Arial" w:cs="Arial"/>
                <w:sz w:val="24"/>
                <w:szCs w:val="24"/>
              </w:rPr>
              <w:t xml:space="preserve">Demand for digital resources will also come with a demand for digital skills and an increased focus on digital literacy. </w:t>
            </w:r>
          </w:p>
          <w:p w14:paraId="1534F419" w14:textId="77777777" w:rsidR="00437550" w:rsidRPr="00F300DA" w:rsidRDefault="00437550" w:rsidP="00437550">
            <w:pPr>
              <w:numPr>
                <w:ilvl w:val="0"/>
                <w:numId w:val="11"/>
              </w:numPr>
              <w:spacing w:after="160" w:line="276" w:lineRule="auto"/>
              <w:rPr>
                <w:rFonts w:ascii="Arial" w:eastAsia="Calibri" w:hAnsi="Arial" w:cs="Arial"/>
                <w:sz w:val="24"/>
                <w:szCs w:val="24"/>
              </w:rPr>
            </w:pPr>
            <w:r w:rsidRPr="00F300DA">
              <w:rPr>
                <w:rFonts w:ascii="Arial" w:eastAsia="Calibri" w:hAnsi="Arial" w:cs="Arial"/>
                <w:sz w:val="24"/>
                <w:szCs w:val="24"/>
              </w:rPr>
              <w:t>Social media and other online communication channels for networking, marketing, and promotion. A comprehensive digital marketing strategy will be required.</w:t>
            </w:r>
          </w:p>
          <w:p w14:paraId="2B852638" w14:textId="77777777" w:rsidR="00437550" w:rsidRPr="00F300DA" w:rsidRDefault="00437550" w:rsidP="00437550">
            <w:pPr>
              <w:numPr>
                <w:ilvl w:val="0"/>
                <w:numId w:val="11"/>
              </w:numPr>
              <w:spacing w:after="160" w:line="276" w:lineRule="auto"/>
              <w:rPr>
                <w:rFonts w:ascii="Arial" w:eastAsia="Calibri" w:hAnsi="Arial" w:cs="Arial"/>
                <w:sz w:val="24"/>
                <w:szCs w:val="24"/>
              </w:rPr>
            </w:pPr>
            <w:r w:rsidRPr="00F300DA">
              <w:rPr>
                <w:rFonts w:ascii="Arial" w:eastAsia="Calibri" w:hAnsi="Arial" w:cs="Arial"/>
                <w:sz w:val="24"/>
                <w:szCs w:val="24"/>
              </w:rPr>
              <w:t>Accessibility of digital resources – already Council policy to ensure that digital resources are fully accessible and meet necessary audio-visual requirements.</w:t>
            </w:r>
          </w:p>
          <w:p w14:paraId="2E180298" w14:textId="77777777" w:rsidR="00437550" w:rsidRPr="00F300DA" w:rsidRDefault="00437550" w:rsidP="00437550">
            <w:pPr>
              <w:numPr>
                <w:ilvl w:val="0"/>
                <w:numId w:val="11"/>
              </w:numPr>
              <w:spacing w:after="160" w:line="276" w:lineRule="auto"/>
              <w:rPr>
                <w:rFonts w:ascii="Arial" w:eastAsia="Calibri" w:hAnsi="Arial" w:cs="Arial"/>
                <w:sz w:val="24"/>
                <w:szCs w:val="24"/>
              </w:rPr>
            </w:pPr>
            <w:r w:rsidRPr="00F300DA">
              <w:rPr>
                <w:rFonts w:ascii="Arial" w:eastAsia="Calibri" w:hAnsi="Arial" w:cs="Arial"/>
                <w:sz w:val="24"/>
                <w:szCs w:val="24"/>
              </w:rPr>
              <w:t>Personalised customer experience will give competitive advantage. Explore options for integrating library user analytics with Council’s CRM; using a library card to access all Council services?</w:t>
            </w:r>
          </w:p>
        </w:tc>
      </w:tr>
      <w:tr w:rsidR="00437550" w:rsidRPr="00F300DA" w14:paraId="36624C7E" w14:textId="77777777" w:rsidTr="00437550">
        <w:tc>
          <w:tcPr>
            <w:tcW w:w="1701" w:type="dxa"/>
          </w:tcPr>
          <w:p w14:paraId="2690DEC6" w14:textId="77777777" w:rsidR="00437550" w:rsidRPr="00F300DA" w:rsidRDefault="00437550" w:rsidP="00A11711">
            <w:pPr>
              <w:spacing w:after="160" w:line="276" w:lineRule="auto"/>
              <w:rPr>
                <w:rFonts w:ascii="Arial" w:eastAsia="Calibri" w:hAnsi="Arial" w:cs="Arial"/>
                <w:sz w:val="24"/>
                <w:szCs w:val="24"/>
              </w:rPr>
            </w:pPr>
            <w:r w:rsidRPr="00F300DA">
              <w:rPr>
                <w:rFonts w:ascii="Arial" w:eastAsia="Calibri" w:hAnsi="Arial" w:cs="Arial"/>
                <w:sz w:val="24"/>
                <w:szCs w:val="24"/>
              </w:rPr>
              <w:t>ENVIRONMENTAL</w:t>
            </w:r>
          </w:p>
        </w:tc>
        <w:tc>
          <w:tcPr>
            <w:tcW w:w="7938" w:type="dxa"/>
          </w:tcPr>
          <w:p w14:paraId="1EBF1691" w14:textId="77777777" w:rsidR="00437550" w:rsidRPr="00F300DA" w:rsidRDefault="00437550" w:rsidP="00437550">
            <w:pPr>
              <w:numPr>
                <w:ilvl w:val="0"/>
                <w:numId w:val="12"/>
              </w:numPr>
              <w:spacing w:after="160" w:line="276" w:lineRule="auto"/>
              <w:rPr>
                <w:rFonts w:ascii="Arial" w:eastAsia="Calibri" w:hAnsi="Arial" w:cs="Arial"/>
                <w:sz w:val="24"/>
                <w:szCs w:val="24"/>
              </w:rPr>
            </w:pPr>
            <w:proofErr w:type="spellStart"/>
            <w:r w:rsidRPr="00F300DA">
              <w:rPr>
                <w:rFonts w:ascii="Arial" w:eastAsia="Calibri" w:hAnsi="Arial" w:cs="Arial"/>
                <w:sz w:val="24"/>
                <w:szCs w:val="24"/>
              </w:rPr>
              <w:t>Covid</w:t>
            </w:r>
            <w:proofErr w:type="spellEnd"/>
            <w:r w:rsidRPr="00F300DA">
              <w:rPr>
                <w:rFonts w:ascii="Arial" w:eastAsia="Calibri" w:hAnsi="Arial" w:cs="Arial"/>
                <w:sz w:val="24"/>
                <w:szCs w:val="24"/>
              </w:rPr>
              <w:t xml:space="preserve"> restrictions have seen a push for environmental measures to be prioritised: reducing carbon emissions, etc. Library </w:t>
            </w:r>
            <w:proofErr w:type="spellStart"/>
            <w:r w:rsidRPr="00F300DA">
              <w:rPr>
                <w:rFonts w:ascii="Arial" w:eastAsia="Calibri" w:hAnsi="Arial" w:cs="Arial"/>
                <w:sz w:val="24"/>
                <w:szCs w:val="24"/>
              </w:rPr>
              <w:t>eResources</w:t>
            </w:r>
            <w:proofErr w:type="spellEnd"/>
            <w:r w:rsidRPr="00F300DA">
              <w:rPr>
                <w:rFonts w:ascii="Arial" w:eastAsia="Calibri" w:hAnsi="Arial" w:cs="Arial"/>
                <w:sz w:val="24"/>
                <w:szCs w:val="24"/>
              </w:rPr>
              <w:t xml:space="preserve"> are already reducing the need for the circulation of physical books around the county, but added consideration will need to be given to the environmental impact of libraries – scope for proactively making buildings, vehicles, etc. green, and developing sustainability goals</w:t>
            </w:r>
          </w:p>
          <w:p w14:paraId="23D17AD7" w14:textId="77777777" w:rsidR="00437550" w:rsidRPr="00F300DA" w:rsidRDefault="00437550" w:rsidP="00437550">
            <w:pPr>
              <w:numPr>
                <w:ilvl w:val="0"/>
                <w:numId w:val="12"/>
              </w:numPr>
              <w:spacing w:after="160" w:line="276" w:lineRule="auto"/>
              <w:rPr>
                <w:rFonts w:ascii="Arial" w:eastAsia="Calibri" w:hAnsi="Arial" w:cs="Arial"/>
                <w:sz w:val="24"/>
                <w:szCs w:val="24"/>
              </w:rPr>
            </w:pPr>
            <w:r w:rsidRPr="00F300DA">
              <w:rPr>
                <w:rFonts w:ascii="Arial" w:eastAsia="Calibri" w:hAnsi="Arial" w:cs="Arial"/>
                <w:sz w:val="24"/>
                <w:szCs w:val="24"/>
              </w:rPr>
              <w:t>Library venues well placed as locally based centres for activities – reducing travel through more community-focused initiatives</w:t>
            </w:r>
          </w:p>
        </w:tc>
      </w:tr>
      <w:tr w:rsidR="00437550" w:rsidRPr="00F300DA" w14:paraId="534C667A" w14:textId="77777777" w:rsidTr="00437550">
        <w:tc>
          <w:tcPr>
            <w:tcW w:w="1701" w:type="dxa"/>
          </w:tcPr>
          <w:p w14:paraId="741D5510" w14:textId="77777777" w:rsidR="00437550" w:rsidRPr="00F300DA" w:rsidRDefault="00437550" w:rsidP="00A11711">
            <w:pPr>
              <w:spacing w:after="160" w:line="276" w:lineRule="auto"/>
              <w:rPr>
                <w:rFonts w:ascii="Arial" w:eastAsia="Calibri" w:hAnsi="Arial" w:cs="Arial"/>
                <w:sz w:val="24"/>
                <w:szCs w:val="24"/>
              </w:rPr>
            </w:pPr>
            <w:r w:rsidRPr="00F300DA">
              <w:rPr>
                <w:rFonts w:ascii="Arial" w:eastAsia="Calibri" w:hAnsi="Arial" w:cs="Arial"/>
                <w:sz w:val="24"/>
                <w:szCs w:val="24"/>
              </w:rPr>
              <w:t>LEGAL</w:t>
            </w:r>
          </w:p>
        </w:tc>
        <w:tc>
          <w:tcPr>
            <w:tcW w:w="7938" w:type="dxa"/>
          </w:tcPr>
          <w:p w14:paraId="2455381B" w14:textId="77777777" w:rsidR="00437550" w:rsidRPr="00F300DA" w:rsidRDefault="00437550" w:rsidP="00437550">
            <w:pPr>
              <w:numPr>
                <w:ilvl w:val="0"/>
                <w:numId w:val="13"/>
              </w:numPr>
              <w:spacing w:after="160" w:line="276" w:lineRule="auto"/>
              <w:rPr>
                <w:rFonts w:ascii="Arial" w:eastAsia="Calibri" w:hAnsi="Arial" w:cs="Arial"/>
                <w:sz w:val="24"/>
                <w:szCs w:val="24"/>
              </w:rPr>
            </w:pPr>
            <w:r w:rsidRPr="00F300DA">
              <w:rPr>
                <w:rFonts w:ascii="Arial" w:eastAsia="Calibri" w:hAnsi="Arial" w:cs="Arial"/>
                <w:sz w:val="24"/>
                <w:szCs w:val="24"/>
              </w:rPr>
              <w:t xml:space="preserve">Procedures for enacting data protection and cyber security policy will need to be robust – the council operates under national GDPR guidelines but increased online activity will need to be closely monitored. Innovation in digital pursuits may be restricted by these guidelines. </w:t>
            </w:r>
          </w:p>
          <w:p w14:paraId="74562FDC" w14:textId="77777777" w:rsidR="00437550" w:rsidRPr="00F300DA" w:rsidRDefault="00437550" w:rsidP="00437550">
            <w:pPr>
              <w:numPr>
                <w:ilvl w:val="0"/>
                <w:numId w:val="13"/>
              </w:numPr>
              <w:spacing w:after="160" w:line="276" w:lineRule="auto"/>
              <w:rPr>
                <w:rFonts w:ascii="Arial" w:eastAsia="Calibri" w:hAnsi="Arial" w:cs="Arial"/>
                <w:sz w:val="24"/>
                <w:szCs w:val="24"/>
              </w:rPr>
            </w:pPr>
            <w:r w:rsidRPr="00F300DA">
              <w:rPr>
                <w:rFonts w:ascii="Arial" w:eastAsia="Calibri" w:hAnsi="Arial" w:cs="Arial"/>
                <w:sz w:val="24"/>
                <w:szCs w:val="24"/>
              </w:rPr>
              <w:t xml:space="preserve">Changes in basic H&amp;S requirements for frontline customer care, as well as for staff. Compliance with Welsh Government </w:t>
            </w:r>
            <w:proofErr w:type="spellStart"/>
            <w:r w:rsidRPr="00F300DA">
              <w:rPr>
                <w:rFonts w:ascii="Arial" w:eastAsia="Calibri" w:hAnsi="Arial" w:cs="Arial"/>
                <w:sz w:val="24"/>
                <w:szCs w:val="24"/>
              </w:rPr>
              <w:t>Covid</w:t>
            </w:r>
            <w:proofErr w:type="spellEnd"/>
            <w:r w:rsidRPr="00F300DA">
              <w:rPr>
                <w:rFonts w:ascii="Arial" w:eastAsia="Calibri" w:hAnsi="Arial" w:cs="Arial"/>
                <w:sz w:val="24"/>
                <w:szCs w:val="24"/>
              </w:rPr>
              <w:t xml:space="preserve"> regulations (</w:t>
            </w:r>
            <w:proofErr w:type="gramStart"/>
            <w:r w:rsidRPr="00F300DA">
              <w:rPr>
                <w:rFonts w:ascii="Arial" w:eastAsia="Calibri" w:hAnsi="Arial" w:cs="Arial"/>
                <w:sz w:val="24"/>
                <w:szCs w:val="24"/>
              </w:rPr>
              <w:t>e.g.</w:t>
            </w:r>
            <w:proofErr w:type="gramEnd"/>
            <w:r w:rsidRPr="00F300DA">
              <w:rPr>
                <w:rFonts w:ascii="Arial" w:eastAsia="Calibri" w:hAnsi="Arial" w:cs="Arial"/>
                <w:sz w:val="24"/>
                <w:szCs w:val="24"/>
              </w:rPr>
              <w:t xml:space="preserve"> face coverings, social distancing, etc.) requiring detailed risk assessments of staff/public areas. Operational procedures will need to be adapted to </w:t>
            </w:r>
            <w:proofErr w:type="gramStart"/>
            <w:r w:rsidRPr="00F300DA">
              <w:rPr>
                <w:rFonts w:ascii="Arial" w:eastAsia="Calibri" w:hAnsi="Arial" w:cs="Arial"/>
                <w:sz w:val="24"/>
                <w:szCs w:val="24"/>
              </w:rPr>
              <w:t>ensure safety at all times</w:t>
            </w:r>
            <w:proofErr w:type="gramEnd"/>
            <w:r w:rsidRPr="00F300DA">
              <w:rPr>
                <w:rFonts w:ascii="Arial" w:eastAsia="Calibri" w:hAnsi="Arial" w:cs="Arial"/>
                <w:sz w:val="24"/>
                <w:szCs w:val="24"/>
              </w:rPr>
              <w:t xml:space="preserve">, which may require the adapting the way library services are delivered or putting some on an indefinite hiatus. </w:t>
            </w:r>
          </w:p>
          <w:p w14:paraId="2976F2C6" w14:textId="77777777" w:rsidR="00437550" w:rsidRPr="00F300DA" w:rsidRDefault="00437550" w:rsidP="00437550">
            <w:pPr>
              <w:numPr>
                <w:ilvl w:val="0"/>
                <w:numId w:val="13"/>
              </w:numPr>
              <w:spacing w:after="160" w:line="276" w:lineRule="auto"/>
              <w:rPr>
                <w:rFonts w:ascii="Arial" w:eastAsia="Calibri" w:hAnsi="Arial" w:cs="Arial"/>
                <w:sz w:val="24"/>
                <w:szCs w:val="24"/>
              </w:rPr>
            </w:pPr>
            <w:r w:rsidRPr="00F300DA">
              <w:rPr>
                <w:rFonts w:ascii="Arial" w:eastAsia="Calibri" w:hAnsi="Arial" w:cs="Arial"/>
                <w:sz w:val="24"/>
                <w:szCs w:val="24"/>
              </w:rPr>
              <w:t>Staff priorities will shift, in response to the “new normal”</w:t>
            </w:r>
          </w:p>
        </w:tc>
      </w:tr>
    </w:tbl>
    <w:p w14:paraId="62E5109B" w14:textId="6B1F5EF1" w:rsidR="007B4A33" w:rsidRDefault="007B4A33">
      <w:pPr>
        <w:rPr>
          <w:rFonts w:ascii="Arial" w:hAnsi="Arial" w:cs="Arial"/>
          <w:sz w:val="24"/>
          <w:szCs w:val="24"/>
        </w:rPr>
      </w:pPr>
    </w:p>
    <w:p w14:paraId="2D8A2CC0" w14:textId="28E39C7D" w:rsidR="00BD29EC" w:rsidRDefault="00BD29EC">
      <w:pPr>
        <w:rPr>
          <w:rFonts w:ascii="Arial" w:hAnsi="Arial" w:cs="Arial"/>
          <w:sz w:val="24"/>
          <w:szCs w:val="24"/>
        </w:rPr>
      </w:pPr>
    </w:p>
    <w:p w14:paraId="3EF73FFA" w14:textId="2E5E281F" w:rsidR="00BD29EC" w:rsidRDefault="00BD29EC">
      <w:pPr>
        <w:rPr>
          <w:rFonts w:ascii="Arial" w:hAnsi="Arial" w:cs="Arial"/>
          <w:sz w:val="24"/>
          <w:szCs w:val="24"/>
        </w:rPr>
      </w:pPr>
    </w:p>
    <w:p w14:paraId="6D35FFFB" w14:textId="4BAA2E67" w:rsidR="00BD29EC" w:rsidRDefault="00BD29EC">
      <w:pPr>
        <w:rPr>
          <w:rFonts w:ascii="Arial" w:hAnsi="Arial" w:cs="Arial"/>
          <w:sz w:val="24"/>
          <w:szCs w:val="24"/>
        </w:rPr>
      </w:pPr>
    </w:p>
    <w:p w14:paraId="5AC306C0" w14:textId="06E6CBB8" w:rsidR="00BD29EC" w:rsidRDefault="00BD29EC">
      <w:pPr>
        <w:rPr>
          <w:rFonts w:ascii="Arial" w:hAnsi="Arial" w:cs="Arial"/>
          <w:sz w:val="24"/>
          <w:szCs w:val="24"/>
        </w:rPr>
      </w:pPr>
    </w:p>
    <w:p w14:paraId="5F220EC2" w14:textId="389D1C2B" w:rsidR="00BD29EC" w:rsidRDefault="00BD29EC">
      <w:pPr>
        <w:rPr>
          <w:rFonts w:ascii="Arial" w:hAnsi="Arial" w:cs="Arial"/>
          <w:sz w:val="24"/>
          <w:szCs w:val="24"/>
        </w:rPr>
      </w:pPr>
    </w:p>
    <w:p w14:paraId="7E4E627A" w14:textId="2024DFC1" w:rsidR="00BD29EC" w:rsidRDefault="00BD29EC">
      <w:pPr>
        <w:rPr>
          <w:rFonts w:ascii="Arial" w:hAnsi="Arial" w:cs="Arial"/>
          <w:sz w:val="24"/>
          <w:szCs w:val="24"/>
        </w:rPr>
      </w:pPr>
    </w:p>
    <w:p w14:paraId="41A8A549" w14:textId="7DD9C7DE" w:rsidR="00BD29EC" w:rsidRDefault="00BD29EC">
      <w:pPr>
        <w:rPr>
          <w:rFonts w:ascii="Arial" w:hAnsi="Arial" w:cs="Arial"/>
          <w:sz w:val="24"/>
          <w:szCs w:val="24"/>
        </w:rPr>
      </w:pPr>
    </w:p>
    <w:p w14:paraId="26D59480" w14:textId="6AAEA7EC" w:rsidR="00BD29EC" w:rsidRDefault="00BD29EC">
      <w:pPr>
        <w:rPr>
          <w:rFonts w:ascii="Arial" w:hAnsi="Arial" w:cs="Arial"/>
          <w:sz w:val="24"/>
          <w:szCs w:val="24"/>
        </w:rPr>
      </w:pPr>
    </w:p>
    <w:p w14:paraId="496CF621" w14:textId="742B3151" w:rsidR="00BD29EC" w:rsidRDefault="00BD29EC">
      <w:pPr>
        <w:rPr>
          <w:rFonts w:ascii="Arial" w:hAnsi="Arial" w:cs="Arial"/>
          <w:sz w:val="24"/>
          <w:szCs w:val="24"/>
        </w:rPr>
      </w:pPr>
    </w:p>
    <w:p w14:paraId="380FEEC1" w14:textId="5647458B" w:rsidR="00BD29EC" w:rsidRDefault="00BD29EC">
      <w:pPr>
        <w:rPr>
          <w:rFonts w:ascii="Arial" w:hAnsi="Arial" w:cs="Arial"/>
          <w:sz w:val="24"/>
          <w:szCs w:val="24"/>
        </w:rPr>
      </w:pPr>
    </w:p>
    <w:p w14:paraId="0743C0C3" w14:textId="4D46B575" w:rsidR="00BD29EC" w:rsidRDefault="00BD29EC">
      <w:pPr>
        <w:rPr>
          <w:rFonts w:ascii="Arial" w:hAnsi="Arial" w:cs="Arial"/>
          <w:sz w:val="24"/>
          <w:szCs w:val="24"/>
        </w:rPr>
      </w:pPr>
    </w:p>
    <w:p w14:paraId="2CAC2152" w14:textId="62871C21" w:rsidR="00BD29EC" w:rsidRDefault="00BD29EC">
      <w:pPr>
        <w:rPr>
          <w:rFonts w:ascii="Arial" w:hAnsi="Arial" w:cs="Arial"/>
          <w:sz w:val="24"/>
          <w:szCs w:val="24"/>
        </w:rPr>
      </w:pPr>
    </w:p>
    <w:p w14:paraId="744F19EB" w14:textId="19A236D9" w:rsidR="00BD29EC" w:rsidRDefault="00BD29EC">
      <w:pPr>
        <w:rPr>
          <w:rFonts w:ascii="Arial" w:hAnsi="Arial" w:cs="Arial"/>
          <w:sz w:val="24"/>
          <w:szCs w:val="24"/>
        </w:rPr>
      </w:pPr>
    </w:p>
    <w:p w14:paraId="7F1EDAA6" w14:textId="5DB71EDE" w:rsidR="00BD29EC" w:rsidRDefault="00BD29EC">
      <w:pPr>
        <w:rPr>
          <w:rFonts w:ascii="Arial" w:hAnsi="Arial" w:cs="Arial"/>
          <w:sz w:val="24"/>
          <w:szCs w:val="24"/>
        </w:rPr>
      </w:pPr>
    </w:p>
    <w:p w14:paraId="5528218F" w14:textId="7F9C4EE6" w:rsidR="00BD29EC" w:rsidRDefault="00BD29EC">
      <w:pPr>
        <w:rPr>
          <w:rFonts w:ascii="Arial" w:hAnsi="Arial" w:cs="Arial"/>
          <w:sz w:val="24"/>
          <w:szCs w:val="24"/>
        </w:rPr>
      </w:pPr>
    </w:p>
    <w:p w14:paraId="2A8BD999" w14:textId="522788CA" w:rsidR="00BD29EC" w:rsidRDefault="00BD29EC">
      <w:pPr>
        <w:rPr>
          <w:rFonts w:ascii="Arial" w:hAnsi="Arial" w:cs="Arial"/>
          <w:sz w:val="24"/>
          <w:szCs w:val="24"/>
        </w:rPr>
      </w:pPr>
    </w:p>
    <w:p w14:paraId="51B78ECA" w14:textId="09EDBA52" w:rsidR="00BD29EC" w:rsidRDefault="00BD29EC">
      <w:pPr>
        <w:rPr>
          <w:rFonts w:ascii="Arial" w:hAnsi="Arial" w:cs="Arial"/>
          <w:sz w:val="24"/>
          <w:szCs w:val="24"/>
        </w:rPr>
      </w:pPr>
    </w:p>
    <w:p w14:paraId="00119497" w14:textId="3D7E0C31" w:rsidR="00BD29EC" w:rsidRDefault="00BD29EC">
      <w:pPr>
        <w:rPr>
          <w:rFonts w:ascii="Arial" w:hAnsi="Arial" w:cs="Arial"/>
          <w:sz w:val="24"/>
          <w:szCs w:val="24"/>
        </w:rPr>
      </w:pPr>
    </w:p>
    <w:p w14:paraId="27A69B81" w14:textId="3DA873F6" w:rsidR="00BD29EC" w:rsidRDefault="00BD29EC">
      <w:pPr>
        <w:rPr>
          <w:rFonts w:ascii="Arial" w:hAnsi="Arial" w:cs="Arial"/>
          <w:sz w:val="24"/>
          <w:szCs w:val="24"/>
        </w:rPr>
      </w:pPr>
    </w:p>
    <w:p w14:paraId="027584E1" w14:textId="71775D6A" w:rsidR="00BD29EC" w:rsidRDefault="00BD29EC">
      <w:pPr>
        <w:rPr>
          <w:rFonts w:ascii="Arial" w:hAnsi="Arial" w:cs="Arial"/>
          <w:sz w:val="24"/>
          <w:szCs w:val="24"/>
        </w:rPr>
      </w:pPr>
    </w:p>
    <w:p w14:paraId="0B4795C3" w14:textId="544913C2" w:rsidR="00BD29EC" w:rsidRDefault="00BD29EC">
      <w:pPr>
        <w:rPr>
          <w:rFonts w:ascii="Arial" w:hAnsi="Arial" w:cs="Arial"/>
          <w:sz w:val="24"/>
          <w:szCs w:val="24"/>
        </w:rPr>
      </w:pPr>
    </w:p>
    <w:p w14:paraId="1287E2FB" w14:textId="021B6113" w:rsidR="00BD29EC" w:rsidRDefault="00BD29EC">
      <w:pPr>
        <w:rPr>
          <w:rFonts w:ascii="Arial" w:hAnsi="Arial" w:cs="Arial"/>
          <w:sz w:val="24"/>
          <w:szCs w:val="24"/>
        </w:rPr>
      </w:pPr>
    </w:p>
    <w:p w14:paraId="6F67B79E" w14:textId="78FC1E8F" w:rsidR="00BD29EC" w:rsidRDefault="00BD29EC">
      <w:pPr>
        <w:rPr>
          <w:rFonts w:ascii="Arial" w:hAnsi="Arial" w:cs="Arial"/>
          <w:sz w:val="24"/>
          <w:szCs w:val="24"/>
        </w:rPr>
      </w:pPr>
    </w:p>
    <w:p w14:paraId="7B2D55F2" w14:textId="15472AD0" w:rsidR="00BD29EC" w:rsidRDefault="00BD29EC">
      <w:pPr>
        <w:rPr>
          <w:rFonts w:ascii="Arial" w:hAnsi="Arial" w:cs="Arial"/>
          <w:sz w:val="24"/>
          <w:szCs w:val="24"/>
        </w:rPr>
      </w:pPr>
    </w:p>
    <w:p w14:paraId="664237D0" w14:textId="156426FE" w:rsidR="00BD29EC" w:rsidRDefault="00BD29EC">
      <w:pPr>
        <w:rPr>
          <w:rFonts w:ascii="Arial" w:hAnsi="Arial" w:cs="Arial"/>
          <w:sz w:val="24"/>
          <w:szCs w:val="24"/>
        </w:rPr>
      </w:pPr>
    </w:p>
    <w:p w14:paraId="3E389E7D" w14:textId="1D24EE70" w:rsidR="00BD29EC" w:rsidRDefault="00BD29EC">
      <w:pPr>
        <w:rPr>
          <w:rFonts w:ascii="Arial" w:hAnsi="Arial" w:cs="Arial"/>
          <w:sz w:val="24"/>
          <w:szCs w:val="24"/>
        </w:rPr>
      </w:pPr>
    </w:p>
    <w:p w14:paraId="2CDC0E0A" w14:textId="1E467B72" w:rsidR="00BD29EC" w:rsidRDefault="00BD29EC">
      <w:pPr>
        <w:rPr>
          <w:rFonts w:ascii="Arial" w:hAnsi="Arial" w:cs="Arial"/>
          <w:b/>
          <w:bCs/>
          <w:sz w:val="24"/>
          <w:szCs w:val="24"/>
        </w:rPr>
      </w:pPr>
      <w:r>
        <w:rPr>
          <w:rFonts w:ascii="Arial" w:hAnsi="Arial" w:cs="Arial"/>
          <w:b/>
          <w:bCs/>
          <w:sz w:val="24"/>
          <w:szCs w:val="24"/>
        </w:rPr>
        <w:t>Appendix 5</w:t>
      </w:r>
    </w:p>
    <w:p w14:paraId="10FA9976" w14:textId="7607F392" w:rsidR="00BD29EC" w:rsidRDefault="00BD29EC">
      <w:pPr>
        <w:rPr>
          <w:rFonts w:ascii="Arial" w:hAnsi="Arial" w:cs="Arial"/>
          <w:sz w:val="24"/>
          <w:szCs w:val="24"/>
        </w:rPr>
      </w:pPr>
      <w:r>
        <w:rPr>
          <w:rFonts w:ascii="Arial" w:hAnsi="Arial" w:cs="Arial"/>
          <w:sz w:val="24"/>
          <w:szCs w:val="24"/>
        </w:rPr>
        <w:t>Powys Libraries: SWOT analysis of the micro-environment</w:t>
      </w:r>
    </w:p>
    <w:p w14:paraId="2A183222" w14:textId="77777777" w:rsidR="001C4536" w:rsidRDefault="001C4536">
      <w:pPr>
        <w:rPr>
          <w:rFonts w:ascii="Arial" w:hAnsi="Arial" w:cs="Arial"/>
          <w:sz w:val="24"/>
          <w:szCs w:val="24"/>
        </w:rPr>
      </w:pPr>
    </w:p>
    <w:tbl>
      <w:tblPr>
        <w:tblStyle w:val="TableGrid"/>
        <w:tblW w:w="9924" w:type="dxa"/>
        <w:tblInd w:w="-431" w:type="dxa"/>
        <w:tblLook w:val="04A0" w:firstRow="1" w:lastRow="0" w:firstColumn="1" w:lastColumn="0" w:noHBand="0" w:noVBand="1"/>
      </w:tblPr>
      <w:tblGrid>
        <w:gridCol w:w="4939"/>
        <w:gridCol w:w="4985"/>
      </w:tblGrid>
      <w:tr w:rsidR="001C4536" w:rsidRPr="001C4536" w14:paraId="74C6C28C" w14:textId="77777777" w:rsidTr="00A11711">
        <w:tc>
          <w:tcPr>
            <w:tcW w:w="4939" w:type="dxa"/>
          </w:tcPr>
          <w:p w14:paraId="1696A9F8" w14:textId="77777777" w:rsidR="001C4536" w:rsidRPr="001C4536" w:rsidRDefault="001C4536" w:rsidP="001C4536">
            <w:pPr>
              <w:rPr>
                <w:rFonts w:ascii="Arial" w:hAnsi="Arial" w:cs="Arial"/>
                <w:sz w:val="24"/>
                <w:szCs w:val="24"/>
              </w:rPr>
            </w:pPr>
            <w:r w:rsidRPr="001C4536">
              <w:rPr>
                <w:rFonts w:ascii="Arial" w:hAnsi="Arial" w:cs="Arial"/>
                <w:sz w:val="24"/>
                <w:szCs w:val="24"/>
              </w:rPr>
              <w:t>Strengths</w:t>
            </w:r>
          </w:p>
        </w:tc>
        <w:tc>
          <w:tcPr>
            <w:tcW w:w="4985" w:type="dxa"/>
          </w:tcPr>
          <w:p w14:paraId="2D035AFF" w14:textId="77777777" w:rsidR="001C4536" w:rsidRPr="001C4536" w:rsidRDefault="001C4536" w:rsidP="001C4536">
            <w:pPr>
              <w:rPr>
                <w:rFonts w:ascii="Arial" w:hAnsi="Arial" w:cs="Arial"/>
                <w:sz w:val="24"/>
                <w:szCs w:val="24"/>
              </w:rPr>
            </w:pPr>
            <w:r w:rsidRPr="001C4536">
              <w:rPr>
                <w:rFonts w:ascii="Arial" w:hAnsi="Arial" w:cs="Arial"/>
                <w:sz w:val="24"/>
                <w:szCs w:val="24"/>
              </w:rPr>
              <w:t>Weaknesses</w:t>
            </w:r>
          </w:p>
        </w:tc>
      </w:tr>
      <w:tr w:rsidR="001C4536" w:rsidRPr="001C4536" w14:paraId="4E649BAC" w14:textId="77777777" w:rsidTr="00A11711">
        <w:tc>
          <w:tcPr>
            <w:tcW w:w="4939" w:type="dxa"/>
          </w:tcPr>
          <w:p w14:paraId="082273DE"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Public libraries are trusted, safe environments</w:t>
            </w:r>
          </w:p>
          <w:p w14:paraId="2CC3BAA1"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A committed staff</w:t>
            </w:r>
          </w:p>
          <w:p w14:paraId="6BDB880E"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Unique Selling Point – book loan system, free public access to information, activities, and digital resources</w:t>
            </w:r>
          </w:p>
          <w:p w14:paraId="5FFF6B8F"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Personalised Customer Service</w:t>
            </w:r>
          </w:p>
          <w:p w14:paraId="64CE2B22"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Professional standards/guidelines – Welsh Public Library Standards; Universal Offers</w:t>
            </w:r>
          </w:p>
          <w:p w14:paraId="54599D8E"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Passionate customer base</w:t>
            </w:r>
          </w:p>
          <w:p w14:paraId="0CFE2123"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Public Library provision is a statutory service</w:t>
            </w:r>
          </w:p>
          <w:p w14:paraId="0C49F94F"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Building Assets – wide geographic reach</w:t>
            </w:r>
          </w:p>
          <w:p w14:paraId="0CEE0B04"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Strong partnerships (internal and external)</w:t>
            </w:r>
          </w:p>
          <w:p w14:paraId="23295E97"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Internal IT systems support</w:t>
            </w:r>
          </w:p>
        </w:tc>
        <w:tc>
          <w:tcPr>
            <w:tcW w:w="4985" w:type="dxa"/>
          </w:tcPr>
          <w:p w14:paraId="051E7AEF"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Small staff – limited capacity for development/innovation</w:t>
            </w:r>
          </w:p>
          <w:p w14:paraId="7D5EDF83"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Outdated roles/job descriptions</w:t>
            </w:r>
          </w:p>
          <w:p w14:paraId="3BB1A9BD"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Lack of digital skills in staff</w:t>
            </w:r>
          </w:p>
          <w:p w14:paraId="29C988F6"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Traditional staff attitudes – lack of creativity/innovation</w:t>
            </w:r>
          </w:p>
          <w:p w14:paraId="3397FBEB"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Lack of clear service objectives/mission</w:t>
            </w:r>
          </w:p>
          <w:p w14:paraId="68A822D6"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Limited audience – failing to engage a new audience; narrow scope of programmes to engage; older/vulnerable demographic isolated during pandemic</w:t>
            </w:r>
          </w:p>
          <w:p w14:paraId="154D5BFD"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 xml:space="preserve">Lack of resources/skills to glean relevant customer data on user habits. </w:t>
            </w:r>
          </w:p>
          <w:p w14:paraId="53CEB022"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Buildings - limitations of smaller buildings to deliver in-house activities; large geographical area makes it difficult to reach everyone</w:t>
            </w:r>
          </w:p>
          <w:p w14:paraId="3B47DD2C"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Lack of marketing skills/resources/capacity</w:t>
            </w:r>
          </w:p>
          <w:p w14:paraId="4EFCAC23" w14:textId="77777777" w:rsidR="001C4536" w:rsidRPr="001C4536" w:rsidRDefault="001C4536" w:rsidP="001C4536">
            <w:pPr>
              <w:numPr>
                <w:ilvl w:val="0"/>
                <w:numId w:val="14"/>
              </w:numPr>
              <w:spacing w:after="160" w:line="259" w:lineRule="auto"/>
              <w:rPr>
                <w:rFonts w:ascii="Arial" w:hAnsi="Arial" w:cs="Arial"/>
                <w:sz w:val="24"/>
                <w:szCs w:val="24"/>
              </w:rPr>
            </w:pPr>
            <w:r w:rsidRPr="001C4536">
              <w:rPr>
                <w:rFonts w:ascii="Arial" w:hAnsi="Arial" w:cs="Arial"/>
                <w:sz w:val="24"/>
                <w:szCs w:val="24"/>
              </w:rPr>
              <w:t>Low financial reserves – restricts innovation</w:t>
            </w:r>
          </w:p>
        </w:tc>
      </w:tr>
      <w:tr w:rsidR="001C4536" w:rsidRPr="001C4536" w14:paraId="448ED5A3" w14:textId="77777777" w:rsidTr="00A11711">
        <w:tc>
          <w:tcPr>
            <w:tcW w:w="4939" w:type="dxa"/>
          </w:tcPr>
          <w:p w14:paraId="04B4F0FA" w14:textId="77777777" w:rsidR="001C4536" w:rsidRPr="001C4536" w:rsidRDefault="001C4536" w:rsidP="001C4536">
            <w:pPr>
              <w:rPr>
                <w:rFonts w:ascii="Arial" w:hAnsi="Arial" w:cs="Arial"/>
                <w:sz w:val="24"/>
                <w:szCs w:val="24"/>
              </w:rPr>
            </w:pPr>
            <w:r w:rsidRPr="001C4536">
              <w:rPr>
                <w:rFonts w:ascii="Arial" w:hAnsi="Arial" w:cs="Arial"/>
                <w:sz w:val="24"/>
                <w:szCs w:val="24"/>
              </w:rPr>
              <w:t>Opportunities</w:t>
            </w:r>
          </w:p>
        </w:tc>
        <w:tc>
          <w:tcPr>
            <w:tcW w:w="4985" w:type="dxa"/>
          </w:tcPr>
          <w:p w14:paraId="2C8D51FB" w14:textId="77777777" w:rsidR="001C4536" w:rsidRPr="001C4536" w:rsidRDefault="001C4536" w:rsidP="001C4536">
            <w:pPr>
              <w:rPr>
                <w:rFonts w:ascii="Arial" w:hAnsi="Arial" w:cs="Arial"/>
                <w:sz w:val="24"/>
                <w:szCs w:val="24"/>
              </w:rPr>
            </w:pPr>
            <w:r w:rsidRPr="001C4536">
              <w:rPr>
                <w:rFonts w:ascii="Arial" w:hAnsi="Arial" w:cs="Arial"/>
                <w:sz w:val="24"/>
                <w:szCs w:val="24"/>
              </w:rPr>
              <w:t>Threats</w:t>
            </w:r>
          </w:p>
        </w:tc>
      </w:tr>
      <w:tr w:rsidR="001C4536" w:rsidRPr="001C4536" w14:paraId="201B9F02" w14:textId="77777777" w:rsidTr="00A11711">
        <w:tc>
          <w:tcPr>
            <w:tcW w:w="4939" w:type="dxa"/>
          </w:tcPr>
          <w:p w14:paraId="36A6A4AF" w14:textId="77777777" w:rsidR="001C4536" w:rsidRPr="001C4536" w:rsidRDefault="001C4536" w:rsidP="001C4536">
            <w:pPr>
              <w:numPr>
                <w:ilvl w:val="0"/>
                <w:numId w:val="15"/>
              </w:numPr>
              <w:spacing w:after="160" w:line="259" w:lineRule="auto"/>
              <w:rPr>
                <w:rFonts w:ascii="Arial" w:hAnsi="Arial" w:cs="Arial"/>
                <w:sz w:val="24"/>
                <w:szCs w:val="24"/>
              </w:rPr>
            </w:pPr>
            <w:r w:rsidRPr="001C4536">
              <w:rPr>
                <w:rFonts w:ascii="Arial" w:hAnsi="Arial" w:cs="Arial"/>
                <w:sz w:val="24"/>
                <w:szCs w:val="24"/>
              </w:rPr>
              <w:t>Development of volunteer roles - digital, front line, targeting younger members, working with community volunteer groups</w:t>
            </w:r>
          </w:p>
          <w:p w14:paraId="32089894" w14:textId="77777777" w:rsidR="001C4536" w:rsidRPr="001C4536" w:rsidRDefault="001C4536" w:rsidP="001C4536">
            <w:pPr>
              <w:numPr>
                <w:ilvl w:val="0"/>
                <w:numId w:val="15"/>
              </w:numPr>
              <w:spacing w:after="160" w:line="259" w:lineRule="auto"/>
              <w:rPr>
                <w:rFonts w:ascii="Arial" w:hAnsi="Arial" w:cs="Arial"/>
                <w:sz w:val="24"/>
                <w:szCs w:val="24"/>
              </w:rPr>
            </w:pPr>
            <w:r w:rsidRPr="001C4536">
              <w:rPr>
                <w:rFonts w:ascii="Arial" w:hAnsi="Arial" w:cs="Arial"/>
                <w:sz w:val="24"/>
                <w:szCs w:val="24"/>
              </w:rPr>
              <w:t>Establish an overarching “Friends” of Library Service group, to raise awareness and funds</w:t>
            </w:r>
          </w:p>
          <w:p w14:paraId="0ED238CA" w14:textId="77777777" w:rsidR="001C4536" w:rsidRPr="001C4536" w:rsidRDefault="001C4536" w:rsidP="001C4536">
            <w:pPr>
              <w:numPr>
                <w:ilvl w:val="0"/>
                <w:numId w:val="15"/>
              </w:numPr>
              <w:spacing w:after="160" w:line="259" w:lineRule="auto"/>
              <w:rPr>
                <w:rFonts w:ascii="Arial" w:hAnsi="Arial" w:cs="Arial"/>
                <w:sz w:val="24"/>
                <w:szCs w:val="24"/>
              </w:rPr>
            </w:pPr>
            <w:r w:rsidRPr="001C4536">
              <w:rPr>
                <w:rFonts w:ascii="Arial" w:hAnsi="Arial" w:cs="Arial"/>
                <w:sz w:val="24"/>
                <w:szCs w:val="24"/>
              </w:rPr>
              <w:t>Development of staff digital skills – capitalise on grant funding opportunities available for post-</w:t>
            </w:r>
            <w:proofErr w:type="spellStart"/>
            <w:r w:rsidRPr="001C4536">
              <w:rPr>
                <w:rFonts w:ascii="Arial" w:hAnsi="Arial" w:cs="Arial"/>
                <w:sz w:val="24"/>
                <w:szCs w:val="24"/>
              </w:rPr>
              <w:t>Covid</w:t>
            </w:r>
            <w:proofErr w:type="spellEnd"/>
            <w:r w:rsidRPr="001C4536">
              <w:rPr>
                <w:rFonts w:ascii="Arial" w:hAnsi="Arial" w:cs="Arial"/>
                <w:sz w:val="24"/>
                <w:szCs w:val="24"/>
              </w:rPr>
              <w:t xml:space="preserve"> recovery and the Wellbeing of Future Generations (Wales) Act (2015)</w:t>
            </w:r>
          </w:p>
          <w:p w14:paraId="31D95AC0" w14:textId="77777777" w:rsidR="001C4536" w:rsidRPr="001C4536" w:rsidRDefault="001C4536" w:rsidP="001C4536">
            <w:pPr>
              <w:numPr>
                <w:ilvl w:val="0"/>
                <w:numId w:val="15"/>
              </w:numPr>
              <w:spacing w:after="160" w:line="259" w:lineRule="auto"/>
              <w:rPr>
                <w:rFonts w:ascii="Arial" w:hAnsi="Arial" w:cs="Arial"/>
                <w:sz w:val="24"/>
                <w:szCs w:val="24"/>
              </w:rPr>
            </w:pPr>
            <w:r w:rsidRPr="001C4536">
              <w:rPr>
                <w:rFonts w:ascii="Arial" w:hAnsi="Arial" w:cs="Arial"/>
                <w:sz w:val="24"/>
                <w:szCs w:val="24"/>
              </w:rPr>
              <w:t>Staff engagement – establish a clear vision/mission and identify strategies</w:t>
            </w:r>
          </w:p>
          <w:p w14:paraId="7A7B4885" w14:textId="77777777" w:rsidR="001C4536" w:rsidRPr="001C4536" w:rsidRDefault="001C4536" w:rsidP="001C4536">
            <w:pPr>
              <w:numPr>
                <w:ilvl w:val="0"/>
                <w:numId w:val="15"/>
              </w:numPr>
              <w:spacing w:after="160" w:line="259" w:lineRule="auto"/>
              <w:rPr>
                <w:rFonts w:ascii="Arial" w:hAnsi="Arial" w:cs="Arial"/>
                <w:sz w:val="24"/>
                <w:szCs w:val="24"/>
              </w:rPr>
            </w:pPr>
            <w:r w:rsidRPr="001C4536">
              <w:rPr>
                <w:rFonts w:ascii="Arial" w:hAnsi="Arial" w:cs="Arial"/>
                <w:sz w:val="24"/>
                <w:szCs w:val="24"/>
              </w:rPr>
              <w:t>Development of a social media/marketing programme</w:t>
            </w:r>
          </w:p>
          <w:p w14:paraId="669A0F2C" w14:textId="77777777" w:rsidR="001C4536" w:rsidRPr="001C4536" w:rsidRDefault="001C4536" w:rsidP="001C4536">
            <w:pPr>
              <w:numPr>
                <w:ilvl w:val="0"/>
                <w:numId w:val="15"/>
              </w:numPr>
              <w:spacing w:after="160" w:line="259" w:lineRule="auto"/>
              <w:rPr>
                <w:rFonts w:ascii="Arial" w:hAnsi="Arial" w:cs="Arial"/>
                <w:sz w:val="24"/>
                <w:szCs w:val="24"/>
              </w:rPr>
            </w:pPr>
            <w:r w:rsidRPr="001C4536">
              <w:rPr>
                <w:rFonts w:ascii="Arial" w:hAnsi="Arial" w:cs="Arial"/>
                <w:sz w:val="24"/>
                <w:szCs w:val="24"/>
              </w:rPr>
              <w:t>Development of online events/learning programmes</w:t>
            </w:r>
          </w:p>
          <w:p w14:paraId="3F450ABD" w14:textId="77777777" w:rsidR="001C4536" w:rsidRPr="001C4536" w:rsidRDefault="001C4536" w:rsidP="001C4536">
            <w:pPr>
              <w:numPr>
                <w:ilvl w:val="0"/>
                <w:numId w:val="15"/>
              </w:numPr>
              <w:spacing w:after="160" w:line="259" w:lineRule="auto"/>
              <w:rPr>
                <w:rFonts w:ascii="Arial" w:hAnsi="Arial" w:cs="Arial"/>
                <w:sz w:val="24"/>
                <w:szCs w:val="24"/>
              </w:rPr>
            </w:pPr>
            <w:r w:rsidRPr="001C4536">
              <w:rPr>
                <w:rFonts w:ascii="Arial" w:hAnsi="Arial" w:cs="Arial"/>
                <w:sz w:val="24"/>
                <w:szCs w:val="24"/>
              </w:rPr>
              <w:t>Widen partnership opportunities – exploration of collaboration to support post-</w:t>
            </w:r>
            <w:proofErr w:type="spellStart"/>
            <w:r w:rsidRPr="001C4536">
              <w:rPr>
                <w:rFonts w:ascii="Arial" w:hAnsi="Arial" w:cs="Arial"/>
                <w:sz w:val="24"/>
                <w:szCs w:val="24"/>
              </w:rPr>
              <w:t>Covid</w:t>
            </w:r>
            <w:proofErr w:type="spellEnd"/>
            <w:r w:rsidRPr="001C4536">
              <w:rPr>
                <w:rFonts w:ascii="Arial" w:hAnsi="Arial" w:cs="Arial"/>
                <w:sz w:val="24"/>
                <w:szCs w:val="24"/>
              </w:rPr>
              <w:t xml:space="preserve"> objectives</w:t>
            </w:r>
          </w:p>
          <w:p w14:paraId="56B9C2E2" w14:textId="77777777" w:rsidR="001C4536" w:rsidRPr="001C4536" w:rsidRDefault="001C4536" w:rsidP="001C4536">
            <w:pPr>
              <w:numPr>
                <w:ilvl w:val="0"/>
                <w:numId w:val="15"/>
              </w:numPr>
              <w:spacing w:after="160" w:line="259" w:lineRule="auto"/>
              <w:rPr>
                <w:rFonts w:ascii="Arial" w:hAnsi="Arial" w:cs="Arial"/>
                <w:sz w:val="24"/>
                <w:szCs w:val="24"/>
              </w:rPr>
            </w:pPr>
            <w:r w:rsidRPr="001C4536">
              <w:rPr>
                <w:rFonts w:ascii="Arial" w:hAnsi="Arial" w:cs="Arial"/>
                <w:sz w:val="24"/>
                <w:szCs w:val="24"/>
              </w:rPr>
              <w:t>Development of customer-centric approach to data management, working with ICT department to improve customer experience through analytics, CRM</w:t>
            </w:r>
          </w:p>
        </w:tc>
        <w:tc>
          <w:tcPr>
            <w:tcW w:w="4985" w:type="dxa"/>
          </w:tcPr>
          <w:p w14:paraId="2F764A38" w14:textId="77777777" w:rsidR="001C4536" w:rsidRPr="001C4536" w:rsidRDefault="001C4536" w:rsidP="001C4536">
            <w:pPr>
              <w:numPr>
                <w:ilvl w:val="0"/>
                <w:numId w:val="15"/>
              </w:numPr>
              <w:spacing w:after="160" w:line="259" w:lineRule="auto"/>
              <w:rPr>
                <w:rFonts w:ascii="Arial" w:hAnsi="Arial" w:cs="Arial"/>
                <w:sz w:val="24"/>
                <w:szCs w:val="24"/>
              </w:rPr>
            </w:pPr>
            <w:r w:rsidRPr="001C4536">
              <w:rPr>
                <w:rFonts w:ascii="Arial" w:hAnsi="Arial" w:cs="Arial"/>
                <w:sz w:val="24"/>
                <w:szCs w:val="24"/>
              </w:rPr>
              <w:t xml:space="preserve">Economic uncertainty – an already decreasing service budget now likely to be reduced further post-pandemic. Library service dependent on Welsh Government funding, grants, etc, and other council departments will be competing for these funds. </w:t>
            </w:r>
          </w:p>
          <w:p w14:paraId="680A1252" w14:textId="77777777" w:rsidR="001C4536" w:rsidRPr="001C4536" w:rsidRDefault="001C4536" w:rsidP="001C4536">
            <w:pPr>
              <w:numPr>
                <w:ilvl w:val="0"/>
                <w:numId w:val="15"/>
              </w:numPr>
              <w:spacing w:after="160" w:line="259" w:lineRule="auto"/>
              <w:rPr>
                <w:rFonts w:ascii="Arial" w:hAnsi="Arial" w:cs="Arial"/>
                <w:sz w:val="24"/>
                <w:szCs w:val="24"/>
              </w:rPr>
            </w:pPr>
            <w:r w:rsidRPr="001C4536">
              <w:rPr>
                <w:rFonts w:ascii="Arial" w:hAnsi="Arial" w:cs="Arial"/>
                <w:sz w:val="24"/>
                <w:szCs w:val="24"/>
              </w:rPr>
              <w:t xml:space="preserve">Political uncertainty – changes to PCC cabinet can change corporate strategic direction, as can changes to national and local policy. </w:t>
            </w:r>
          </w:p>
          <w:p w14:paraId="656DB4AB" w14:textId="77777777" w:rsidR="001C4536" w:rsidRPr="001C4536" w:rsidRDefault="001C4536" w:rsidP="001C4536">
            <w:pPr>
              <w:numPr>
                <w:ilvl w:val="0"/>
                <w:numId w:val="15"/>
              </w:numPr>
              <w:spacing w:after="160" w:line="259" w:lineRule="auto"/>
              <w:rPr>
                <w:rFonts w:ascii="Arial" w:hAnsi="Arial" w:cs="Arial"/>
                <w:sz w:val="24"/>
                <w:szCs w:val="24"/>
              </w:rPr>
            </w:pPr>
            <w:r w:rsidRPr="001C4536">
              <w:rPr>
                <w:rFonts w:ascii="Arial" w:hAnsi="Arial" w:cs="Arial"/>
                <w:sz w:val="24"/>
                <w:szCs w:val="24"/>
              </w:rPr>
              <w:t>Changing consumer attitudes – a move to online reading habits likely to increase following lockdowns; risk of losing touch with the most vulnerable community members; what will customers want post-</w:t>
            </w:r>
            <w:proofErr w:type="spellStart"/>
            <w:r w:rsidRPr="001C4536">
              <w:rPr>
                <w:rFonts w:ascii="Arial" w:hAnsi="Arial" w:cs="Arial"/>
                <w:sz w:val="24"/>
                <w:szCs w:val="24"/>
              </w:rPr>
              <w:t>Covid</w:t>
            </w:r>
            <w:proofErr w:type="spellEnd"/>
            <w:r w:rsidRPr="001C4536">
              <w:rPr>
                <w:rFonts w:ascii="Arial" w:hAnsi="Arial" w:cs="Arial"/>
                <w:sz w:val="24"/>
                <w:szCs w:val="24"/>
              </w:rPr>
              <w:t>?</w:t>
            </w:r>
          </w:p>
          <w:p w14:paraId="3CB8FF01" w14:textId="77777777" w:rsidR="001C4536" w:rsidRPr="001C4536" w:rsidRDefault="001C4536" w:rsidP="001C4536">
            <w:pPr>
              <w:numPr>
                <w:ilvl w:val="0"/>
                <w:numId w:val="15"/>
              </w:numPr>
              <w:spacing w:after="160" w:line="259" w:lineRule="auto"/>
              <w:rPr>
                <w:rFonts w:ascii="Arial" w:hAnsi="Arial" w:cs="Arial"/>
                <w:sz w:val="24"/>
                <w:szCs w:val="24"/>
              </w:rPr>
            </w:pPr>
            <w:r w:rsidRPr="001C4536">
              <w:rPr>
                <w:rFonts w:ascii="Arial" w:hAnsi="Arial" w:cs="Arial"/>
                <w:sz w:val="24"/>
                <w:szCs w:val="24"/>
              </w:rPr>
              <w:t>New competition from other sources of knowledge – other departments/partner organisations may have adapted their services to meet community demands and embraced new tech quicker</w:t>
            </w:r>
          </w:p>
        </w:tc>
      </w:tr>
    </w:tbl>
    <w:p w14:paraId="6D5E2BE3" w14:textId="77777777" w:rsidR="00BD29EC" w:rsidRPr="00BD29EC" w:rsidRDefault="00BD29EC">
      <w:pPr>
        <w:rPr>
          <w:rFonts w:ascii="Arial" w:hAnsi="Arial" w:cs="Arial"/>
          <w:sz w:val="24"/>
          <w:szCs w:val="24"/>
        </w:rPr>
      </w:pPr>
    </w:p>
    <w:sectPr w:rsidR="00BD29EC" w:rsidRPr="00BD29EC" w:rsidSect="00F0203D">
      <w:headerReference w:type="default" r:id="rId26"/>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828725" w14:textId="77777777" w:rsidR="00D12523" w:rsidRDefault="00D12523" w:rsidP="00F0203D">
      <w:pPr>
        <w:spacing w:after="0" w:line="240" w:lineRule="auto"/>
      </w:pPr>
      <w:r>
        <w:separator/>
      </w:r>
    </w:p>
  </w:endnote>
  <w:endnote w:type="continuationSeparator" w:id="0">
    <w:p w14:paraId="46DFF7DB" w14:textId="77777777" w:rsidR="00D12523" w:rsidRDefault="00D12523" w:rsidP="00F02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8092512"/>
      <w:docPartObj>
        <w:docPartGallery w:val="Page Numbers (Bottom of Page)"/>
        <w:docPartUnique/>
      </w:docPartObj>
    </w:sdtPr>
    <w:sdtEndPr>
      <w:rPr>
        <w:noProof/>
      </w:rPr>
    </w:sdtEndPr>
    <w:sdtContent>
      <w:p w14:paraId="1E9173A9" w14:textId="505AE360" w:rsidR="0021497F" w:rsidRDefault="002149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844567" w14:textId="77777777" w:rsidR="0021497F" w:rsidRDefault="002149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0F8779" w14:textId="77777777" w:rsidR="00D12523" w:rsidRDefault="00D12523" w:rsidP="00F0203D">
      <w:pPr>
        <w:spacing w:after="0" w:line="240" w:lineRule="auto"/>
      </w:pPr>
      <w:r>
        <w:separator/>
      </w:r>
    </w:p>
  </w:footnote>
  <w:footnote w:type="continuationSeparator" w:id="0">
    <w:p w14:paraId="7411293F" w14:textId="77777777" w:rsidR="00D12523" w:rsidRDefault="00D12523" w:rsidP="00F020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23E6A2" w14:textId="474343A6" w:rsidR="00F0203D" w:rsidRPr="0021497F" w:rsidRDefault="007636A0" w:rsidP="00F0203D">
    <w:pPr>
      <w:spacing w:line="256" w:lineRule="auto"/>
      <w:rPr>
        <w:rFonts w:ascii="Arial" w:eastAsia="Calibri" w:hAnsi="Arial" w:cs="Arial"/>
        <w:sz w:val="28"/>
        <w:szCs w:val="28"/>
        <w:lang w:val="en-US"/>
      </w:rPr>
    </w:pPr>
    <w:r>
      <w:rPr>
        <w:rFonts w:ascii="Arial" w:eastAsia="Calibri" w:hAnsi="Arial" w:cs="Arial"/>
        <w:sz w:val="28"/>
        <w:szCs w:val="28"/>
        <w:lang w:val="en-US"/>
      </w:rPr>
      <w:t xml:space="preserve">Nichola Farr </w:t>
    </w:r>
    <w:r w:rsidR="0021497F">
      <w:rPr>
        <w:rFonts w:ascii="Arial" w:eastAsia="Calibri" w:hAnsi="Arial" w:cs="Arial"/>
        <w:sz w:val="28"/>
        <w:szCs w:val="28"/>
        <w:lang w:val="en-US"/>
      </w:rPr>
      <w:t>1906931</w:t>
    </w:r>
    <w:r w:rsidR="0021497F">
      <w:rPr>
        <w:rFonts w:ascii="Arial" w:eastAsia="Calibri" w:hAnsi="Arial" w:cs="Arial"/>
        <w:sz w:val="28"/>
        <w:szCs w:val="28"/>
        <w:lang w:val="en-US"/>
      </w:rPr>
      <w:br/>
    </w:r>
    <w:r w:rsidR="00F0203D">
      <w:rPr>
        <w:rFonts w:ascii="Arial" w:eastAsia="Calibri" w:hAnsi="Arial" w:cs="Arial"/>
        <w:sz w:val="28"/>
        <w:szCs w:val="28"/>
        <w:lang w:val="en-US"/>
      </w:rPr>
      <w:t>Strategic</w:t>
    </w:r>
    <w:r w:rsidR="00F0203D" w:rsidRPr="00984B47">
      <w:rPr>
        <w:rFonts w:ascii="Arial" w:eastAsia="Calibri" w:hAnsi="Arial" w:cs="Arial"/>
        <w:sz w:val="28"/>
        <w:szCs w:val="28"/>
        <w:lang w:val="en-US"/>
      </w:rPr>
      <w:t xml:space="preserve"> Management BMMB701</w:t>
    </w:r>
    <w:r w:rsidR="00F0203D">
      <w:rPr>
        <w:rFonts w:ascii="Arial" w:eastAsia="Calibri" w:hAnsi="Arial" w:cs="Arial"/>
        <w:sz w:val="28"/>
        <w:szCs w:val="28"/>
        <w:lang w:val="en-US"/>
      </w:rPr>
      <w:t>3D</w:t>
    </w:r>
  </w:p>
  <w:p w14:paraId="422EFCD5" w14:textId="77777777" w:rsidR="00F0203D" w:rsidRDefault="00F020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5330B"/>
    <w:multiLevelType w:val="hybridMultilevel"/>
    <w:tmpl w:val="0D4ED72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62898"/>
    <w:multiLevelType w:val="hybridMultilevel"/>
    <w:tmpl w:val="33964D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7C0A8A"/>
    <w:multiLevelType w:val="hybridMultilevel"/>
    <w:tmpl w:val="91A25D9E"/>
    <w:lvl w:ilvl="0" w:tplc="08090005">
      <w:start w:val="1"/>
      <w:numFmt w:val="bullet"/>
      <w:lvlText w:val=""/>
      <w:lvlJc w:val="left"/>
      <w:pPr>
        <w:ind w:left="1065" w:hanging="360"/>
      </w:pPr>
      <w:rPr>
        <w:rFonts w:ascii="Wingdings" w:hAnsi="Wingdings"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3" w15:restartNumberingAfterBreak="0">
    <w:nsid w:val="1DBE3475"/>
    <w:multiLevelType w:val="hybridMultilevel"/>
    <w:tmpl w:val="422037BC"/>
    <w:lvl w:ilvl="0" w:tplc="08090005">
      <w:start w:val="1"/>
      <w:numFmt w:val="bullet"/>
      <w:lvlText w:val=""/>
      <w:lvlJc w:val="left"/>
      <w:pPr>
        <w:ind w:left="1065" w:hanging="360"/>
      </w:pPr>
      <w:rPr>
        <w:rFonts w:ascii="Wingdings" w:hAnsi="Wingdings"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4" w15:restartNumberingAfterBreak="0">
    <w:nsid w:val="2545111C"/>
    <w:multiLevelType w:val="hybridMultilevel"/>
    <w:tmpl w:val="6E1EEF1E"/>
    <w:lvl w:ilvl="0" w:tplc="08090005">
      <w:start w:val="1"/>
      <w:numFmt w:val="bullet"/>
      <w:lvlText w:val=""/>
      <w:lvlJc w:val="left"/>
      <w:pPr>
        <w:ind w:left="1065" w:hanging="360"/>
      </w:pPr>
      <w:rPr>
        <w:rFonts w:ascii="Wingdings" w:hAnsi="Wingdings"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5" w15:restartNumberingAfterBreak="0">
    <w:nsid w:val="25BF4F8B"/>
    <w:multiLevelType w:val="hybridMultilevel"/>
    <w:tmpl w:val="8C226ED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2C67F9"/>
    <w:multiLevelType w:val="hybridMultilevel"/>
    <w:tmpl w:val="2ED02B7A"/>
    <w:lvl w:ilvl="0" w:tplc="08090005">
      <w:start w:val="1"/>
      <w:numFmt w:val="bullet"/>
      <w:lvlText w:val=""/>
      <w:lvlJc w:val="left"/>
      <w:pPr>
        <w:ind w:left="1065" w:hanging="360"/>
      </w:pPr>
      <w:rPr>
        <w:rFonts w:ascii="Wingdings" w:hAnsi="Wingdings"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7" w15:restartNumberingAfterBreak="0">
    <w:nsid w:val="4BC755D4"/>
    <w:multiLevelType w:val="hybridMultilevel"/>
    <w:tmpl w:val="FB9E7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FE0FC7"/>
    <w:multiLevelType w:val="hybridMultilevel"/>
    <w:tmpl w:val="E97CF40A"/>
    <w:lvl w:ilvl="0" w:tplc="08090005">
      <w:start w:val="1"/>
      <w:numFmt w:val="bullet"/>
      <w:lvlText w:val=""/>
      <w:lvlJc w:val="left"/>
      <w:pPr>
        <w:ind w:left="771" w:hanging="360"/>
      </w:pPr>
      <w:rPr>
        <w:rFonts w:ascii="Wingdings" w:hAnsi="Wingdings" w:cs="Wingdings"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9" w15:restartNumberingAfterBreak="0">
    <w:nsid w:val="51502792"/>
    <w:multiLevelType w:val="hybridMultilevel"/>
    <w:tmpl w:val="815AD93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E8C79EA"/>
    <w:multiLevelType w:val="hybridMultilevel"/>
    <w:tmpl w:val="8B3C1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506558"/>
    <w:multiLevelType w:val="hybridMultilevel"/>
    <w:tmpl w:val="7194BB4E"/>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8F6675"/>
    <w:multiLevelType w:val="hybridMultilevel"/>
    <w:tmpl w:val="B35418BE"/>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37212A"/>
    <w:multiLevelType w:val="hybridMultilevel"/>
    <w:tmpl w:val="EB34C39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AD35138"/>
    <w:multiLevelType w:val="hybridMultilevel"/>
    <w:tmpl w:val="847CE9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12"/>
  </w:num>
  <w:num w:numId="4">
    <w:abstractNumId w:val="11"/>
  </w:num>
  <w:num w:numId="5">
    <w:abstractNumId w:val="7"/>
  </w:num>
  <w:num w:numId="6">
    <w:abstractNumId w:val="10"/>
  </w:num>
  <w:num w:numId="7">
    <w:abstractNumId w:val="9"/>
  </w:num>
  <w:num w:numId="8">
    <w:abstractNumId w:val="14"/>
  </w:num>
  <w:num w:numId="9">
    <w:abstractNumId w:val="13"/>
  </w:num>
  <w:num w:numId="10">
    <w:abstractNumId w:val="2"/>
  </w:num>
  <w:num w:numId="11">
    <w:abstractNumId w:val="4"/>
  </w:num>
  <w:num w:numId="12">
    <w:abstractNumId w:val="3"/>
  </w:num>
  <w:num w:numId="13">
    <w:abstractNumId w:val="6"/>
  </w:num>
  <w:num w:numId="14">
    <w:abstractNumId w:val="5"/>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B05"/>
    <w:rsid w:val="00004495"/>
    <w:rsid w:val="00010EFC"/>
    <w:rsid w:val="0002031C"/>
    <w:rsid w:val="00020C2A"/>
    <w:rsid w:val="000325AE"/>
    <w:rsid w:val="00036085"/>
    <w:rsid w:val="000572FA"/>
    <w:rsid w:val="00057B0D"/>
    <w:rsid w:val="0006063E"/>
    <w:rsid w:val="00066A83"/>
    <w:rsid w:val="000858A6"/>
    <w:rsid w:val="00085C73"/>
    <w:rsid w:val="00096A0A"/>
    <w:rsid w:val="000A5A00"/>
    <w:rsid w:val="000A7B85"/>
    <w:rsid w:val="000C6BE6"/>
    <w:rsid w:val="000D1F00"/>
    <w:rsid w:val="000D78C0"/>
    <w:rsid w:val="000D7965"/>
    <w:rsid w:val="000E2C22"/>
    <w:rsid w:val="000E604D"/>
    <w:rsid w:val="000E7A98"/>
    <w:rsid w:val="000F146B"/>
    <w:rsid w:val="000F35F2"/>
    <w:rsid w:val="000F6717"/>
    <w:rsid w:val="00120A0D"/>
    <w:rsid w:val="00126DCA"/>
    <w:rsid w:val="00131011"/>
    <w:rsid w:val="00132838"/>
    <w:rsid w:val="00132A90"/>
    <w:rsid w:val="00141755"/>
    <w:rsid w:val="00144D6E"/>
    <w:rsid w:val="00151808"/>
    <w:rsid w:val="001838F2"/>
    <w:rsid w:val="00186CD1"/>
    <w:rsid w:val="00186DC3"/>
    <w:rsid w:val="0019643F"/>
    <w:rsid w:val="001A31A0"/>
    <w:rsid w:val="001A39A7"/>
    <w:rsid w:val="001A4A49"/>
    <w:rsid w:val="001A735B"/>
    <w:rsid w:val="001B1538"/>
    <w:rsid w:val="001B1659"/>
    <w:rsid w:val="001B4C84"/>
    <w:rsid w:val="001C0197"/>
    <w:rsid w:val="001C1B37"/>
    <w:rsid w:val="001C4536"/>
    <w:rsid w:val="001C524C"/>
    <w:rsid w:val="001E1C73"/>
    <w:rsid w:val="001E25F9"/>
    <w:rsid w:val="001E27D7"/>
    <w:rsid w:val="001E49AD"/>
    <w:rsid w:val="001E560E"/>
    <w:rsid w:val="001F2AC9"/>
    <w:rsid w:val="001F4C87"/>
    <w:rsid w:val="001F4D91"/>
    <w:rsid w:val="001F5A00"/>
    <w:rsid w:val="0021030C"/>
    <w:rsid w:val="00210DEA"/>
    <w:rsid w:val="0021497F"/>
    <w:rsid w:val="00216900"/>
    <w:rsid w:val="00225208"/>
    <w:rsid w:val="00230311"/>
    <w:rsid w:val="002413A3"/>
    <w:rsid w:val="00241E47"/>
    <w:rsid w:val="00243B12"/>
    <w:rsid w:val="00243F7D"/>
    <w:rsid w:val="002453B2"/>
    <w:rsid w:val="00247B9A"/>
    <w:rsid w:val="00261D8B"/>
    <w:rsid w:val="00263C8E"/>
    <w:rsid w:val="00265072"/>
    <w:rsid w:val="00267DB5"/>
    <w:rsid w:val="00271D02"/>
    <w:rsid w:val="00281058"/>
    <w:rsid w:val="002832E3"/>
    <w:rsid w:val="00292056"/>
    <w:rsid w:val="002A3AD3"/>
    <w:rsid w:val="002A4343"/>
    <w:rsid w:val="002B6B41"/>
    <w:rsid w:val="002D2AE3"/>
    <w:rsid w:val="002D749C"/>
    <w:rsid w:val="002D7A18"/>
    <w:rsid w:val="002E08D4"/>
    <w:rsid w:val="002E71CD"/>
    <w:rsid w:val="002F0689"/>
    <w:rsid w:val="002F327E"/>
    <w:rsid w:val="002F5C6D"/>
    <w:rsid w:val="00300027"/>
    <w:rsid w:val="00316070"/>
    <w:rsid w:val="003213C7"/>
    <w:rsid w:val="00324165"/>
    <w:rsid w:val="0033387B"/>
    <w:rsid w:val="003423C9"/>
    <w:rsid w:val="00347096"/>
    <w:rsid w:val="00350FF7"/>
    <w:rsid w:val="00354CE2"/>
    <w:rsid w:val="00355169"/>
    <w:rsid w:val="00356045"/>
    <w:rsid w:val="00356D51"/>
    <w:rsid w:val="003571B9"/>
    <w:rsid w:val="0036105D"/>
    <w:rsid w:val="00362B1C"/>
    <w:rsid w:val="00367F0E"/>
    <w:rsid w:val="003855C2"/>
    <w:rsid w:val="003878CB"/>
    <w:rsid w:val="003929C1"/>
    <w:rsid w:val="00395669"/>
    <w:rsid w:val="003976DD"/>
    <w:rsid w:val="003A0994"/>
    <w:rsid w:val="003A09DE"/>
    <w:rsid w:val="003A09F7"/>
    <w:rsid w:val="003A1C25"/>
    <w:rsid w:val="003A1E0B"/>
    <w:rsid w:val="003A5268"/>
    <w:rsid w:val="003A6F84"/>
    <w:rsid w:val="003A7E3E"/>
    <w:rsid w:val="003B1F11"/>
    <w:rsid w:val="003C4598"/>
    <w:rsid w:val="003C6048"/>
    <w:rsid w:val="003C64E6"/>
    <w:rsid w:val="003D2B2B"/>
    <w:rsid w:val="003D546E"/>
    <w:rsid w:val="003D71C6"/>
    <w:rsid w:val="003D71E6"/>
    <w:rsid w:val="003E0FCF"/>
    <w:rsid w:val="003E34B8"/>
    <w:rsid w:val="003E4739"/>
    <w:rsid w:val="003E6645"/>
    <w:rsid w:val="003F07D2"/>
    <w:rsid w:val="003F3BE5"/>
    <w:rsid w:val="003F6F5E"/>
    <w:rsid w:val="00414BC7"/>
    <w:rsid w:val="004172BE"/>
    <w:rsid w:val="00421DB1"/>
    <w:rsid w:val="00427D6D"/>
    <w:rsid w:val="004318C3"/>
    <w:rsid w:val="004360A4"/>
    <w:rsid w:val="00437550"/>
    <w:rsid w:val="00442C97"/>
    <w:rsid w:val="004445DA"/>
    <w:rsid w:val="004555BF"/>
    <w:rsid w:val="0046177E"/>
    <w:rsid w:val="00462EC2"/>
    <w:rsid w:val="00470053"/>
    <w:rsid w:val="00474403"/>
    <w:rsid w:val="004867CD"/>
    <w:rsid w:val="00494DB7"/>
    <w:rsid w:val="00496696"/>
    <w:rsid w:val="004A6362"/>
    <w:rsid w:val="004B21C7"/>
    <w:rsid w:val="004B2DF6"/>
    <w:rsid w:val="004B3E97"/>
    <w:rsid w:val="004B4D47"/>
    <w:rsid w:val="004B6DA4"/>
    <w:rsid w:val="004C059A"/>
    <w:rsid w:val="004C6FDD"/>
    <w:rsid w:val="004C7FD0"/>
    <w:rsid w:val="004D34AD"/>
    <w:rsid w:val="004E0A67"/>
    <w:rsid w:val="004E2B21"/>
    <w:rsid w:val="004E32B1"/>
    <w:rsid w:val="004E6273"/>
    <w:rsid w:val="004F0812"/>
    <w:rsid w:val="00501CB7"/>
    <w:rsid w:val="0050329C"/>
    <w:rsid w:val="005034FB"/>
    <w:rsid w:val="005106F7"/>
    <w:rsid w:val="005136D2"/>
    <w:rsid w:val="00515DA8"/>
    <w:rsid w:val="00522F01"/>
    <w:rsid w:val="00525E40"/>
    <w:rsid w:val="005300D8"/>
    <w:rsid w:val="0053171B"/>
    <w:rsid w:val="00532821"/>
    <w:rsid w:val="00532F29"/>
    <w:rsid w:val="00535771"/>
    <w:rsid w:val="00551C5F"/>
    <w:rsid w:val="00562139"/>
    <w:rsid w:val="00562607"/>
    <w:rsid w:val="00565F4C"/>
    <w:rsid w:val="00566CD8"/>
    <w:rsid w:val="00572D2D"/>
    <w:rsid w:val="00574430"/>
    <w:rsid w:val="0059250F"/>
    <w:rsid w:val="0059394C"/>
    <w:rsid w:val="0059421F"/>
    <w:rsid w:val="00594A1B"/>
    <w:rsid w:val="005B38A7"/>
    <w:rsid w:val="005B4ADD"/>
    <w:rsid w:val="005B53AE"/>
    <w:rsid w:val="005C1E94"/>
    <w:rsid w:val="005D53C0"/>
    <w:rsid w:val="005D7C6C"/>
    <w:rsid w:val="005E1C2F"/>
    <w:rsid w:val="005E308F"/>
    <w:rsid w:val="005E3C34"/>
    <w:rsid w:val="005E55DF"/>
    <w:rsid w:val="005E73D0"/>
    <w:rsid w:val="005F2C1D"/>
    <w:rsid w:val="005F3CF5"/>
    <w:rsid w:val="005F4285"/>
    <w:rsid w:val="005F4D3A"/>
    <w:rsid w:val="005F7F13"/>
    <w:rsid w:val="00606D80"/>
    <w:rsid w:val="006216B6"/>
    <w:rsid w:val="00624AF0"/>
    <w:rsid w:val="006259BF"/>
    <w:rsid w:val="00634998"/>
    <w:rsid w:val="00653638"/>
    <w:rsid w:val="006602D5"/>
    <w:rsid w:val="00660D6E"/>
    <w:rsid w:val="006920B0"/>
    <w:rsid w:val="00692DAC"/>
    <w:rsid w:val="0069606A"/>
    <w:rsid w:val="00697078"/>
    <w:rsid w:val="006A6B17"/>
    <w:rsid w:val="006B1A60"/>
    <w:rsid w:val="006B238C"/>
    <w:rsid w:val="006B5911"/>
    <w:rsid w:val="006C0E07"/>
    <w:rsid w:val="006C312E"/>
    <w:rsid w:val="006C4713"/>
    <w:rsid w:val="006E01AD"/>
    <w:rsid w:val="006E407C"/>
    <w:rsid w:val="006F618A"/>
    <w:rsid w:val="00701B68"/>
    <w:rsid w:val="0070233A"/>
    <w:rsid w:val="0070265F"/>
    <w:rsid w:val="00707142"/>
    <w:rsid w:val="00716CF5"/>
    <w:rsid w:val="00720AA5"/>
    <w:rsid w:val="0072775E"/>
    <w:rsid w:val="00732228"/>
    <w:rsid w:val="007328BD"/>
    <w:rsid w:val="00737B01"/>
    <w:rsid w:val="0075433E"/>
    <w:rsid w:val="00754C39"/>
    <w:rsid w:val="007636A0"/>
    <w:rsid w:val="00770CD6"/>
    <w:rsid w:val="00771DE1"/>
    <w:rsid w:val="0077683E"/>
    <w:rsid w:val="00781BE7"/>
    <w:rsid w:val="007953DB"/>
    <w:rsid w:val="007B4A33"/>
    <w:rsid w:val="007C09FA"/>
    <w:rsid w:val="007C31D5"/>
    <w:rsid w:val="007C5291"/>
    <w:rsid w:val="007D43B4"/>
    <w:rsid w:val="007D4CE2"/>
    <w:rsid w:val="007D7674"/>
    <w:rsid w:val="007E2124"/>
    <w:rsid w:val="007E552E"/>
    <w:rsid w:val="007E5E45"/>
    <w:rsid w:val="007E7530"/>
    <w:rsid w:val="007F4C8D"/>
    <w:rsid w:val="00802483"/>
    <w:rsid w:val="0080697D"/>
    <w:rsid w:val="00806FE7"/>
    <w:rsid w:val="00810D20"/>
    <w:rsid w:val="00814439"/>
    <w:rsid w:val="008208D8"/>
    <w:rsid w:val="00825A96"/>
    <w:rsid w:val="00827581"/>
    <w:rsid w:val="00834AC1"/>
    <w:rsid w:val="00837ADB"/>
    <w:rsid w:val="0084064C"/>
    <w:rsid w:val="00852543"/>
    <w:rsid w:val="00852BA0"/>
    <w:rsid w:val="00853380"/>
    <w:rsid w:val="00863014"/>
    <w:rsid w:val="00865958"/>
    <w:rsid w:val="00867E78"/>
    <w:rsid w:val="0087154B"/>
    <w:rsid w:val="00872746"/>
    <w:rsid w:val="008751E6"/>
    <w:rsid w:val="00877472"/>
    <w:rsid w:val="008872A7"/>
    <w:rsid w:val="00891D4B"/>
    <w:rsid w:val="008967E3"/>
    <w:rsid w:val="008A7964"/>
    <w:rsid w:val="008B01FD"/>
    <w:rsid w:val="008B4C83"/>
    <w:rsid w:val="008C12D1"/>
    <w:rsid w:val="008D4F46"/>
    <w:rsid w:val="008E126E"/>
    <w:rsid w:val="008E18F3"/>
    <w:rsid w:val="008E5732"/>
    <w:rsid w:val="008E585A"/>
    <w:rsid w:val="008E6593"/>
    <w:rsid w:val="008E7B54"/>
    <w:rsid w:val="008F21BC"/>
    <w:rsid w:val="008F2904"/>
    <w:rsid w:val="008F6952"/>
    <w:rsid w:val="00907031"/>
    <w:rsid w:val="00915184"/>
    <w:rsid w:val="009217DF"/>
    <w:rsid w:val="0093483E"/>
    <w:rsid w:val="00940130"/>
    <w:rsid w:val="009503BA"/>
    <w:rsid w:val="00953743"/>
    <w:rsid w:val="00960BAC"/>
    <w:rsid w:val="00963B29"/>
    <w:rsid w:val="009648AC"/>
    <w:rsid w:val="00964EB5"/>
    <w:rsid w:val="00967224"/>
    <w:rsid w:val="009731FF"/>
    <w:rsid w:val="00973B2F"/>
    <w:rsid w:val="00973E74"/>
    <w:rsid w:val="00981A29"/>
    <w:rsid w:val="00982F92"/>
    <w:rsid w:val="00984B47"/>
    <w:rsid w:val="009A094A"/>
    <w:rsid w:val="009A26B2"/>
    <w:rsid w:val="009A7C7F"/>
    <w:rsid w:val="009B141D"/>
    <w:rsid w:val="009B205D"/>
    <w:rsid w:val="009C5980"/>
    <w:rsid w:val="009C6F74"/>
    <w:rsid w:val="009D284F"/>
    <w:rsid w:val="009D2CE3"/>
    <w:rsid w:val="009D346C"/>
    <w:rsid w:val="009E50D4"/>
    <w:rsid w:val="009E7B76"/>
    <w:rsid w:val="009F00AB"/>
    <w:rsid w:val="009F3702"/>
    <w:rsid w:val="009F40A0"/>
    <w:rsid w:val="00A07F6A"/>
    <w:rsid w:val="00A106EC"/>
    <w:rsid w:val="00A1207D"/>
    <w:rsid w:val="00A14366"/>
    <w:rsid w:val="00A348BB"/>
    <w:rsid w:val="00A51E10"/>
    <w:rsid w:val="00A5221D"/>
    <w:rsid w:val="00A531F0"/>
    <w:rsid w:val="00A61747"/>
    <w:rsid w:val="00A759AA"/>
    <w:rsid w:val="00A8099B"/>
    <w:rsid w:val="00A80AD8"/>
    <w:rsid w:val="00A83644"/>
    <w:rsid w:val="00A873B9"/>
    <w:rsid w:val="00A90C2C"/>
    <w:rsid w:val="00A9496F"/>
    <w:rsid w:val="00AA45C9"/>
    <w:rsid w:val="00AB0DFD"/>
    <w:rsid w:val="00AB125D"/>
    <w:rsid w:val="00AB5648"/>
    <w:rsid w:val="00AC5F7B"/>
    <w:rsid w:val="00AC68F2"/>
    <w:rsid w:val="00AD10E3"/>
    <w:rsid w:val="00AD40FD"/>
    <w:rsid w:val="00AF5238"/>
    <w:rsid w:val="00B04B4E"/>
    <w:rsid w:val="00B12D4B"/>
    <w:rsid w:val="00B135AB"/>
    <w:rsid w:val="00B17183"/>
    <w:rsid w:val="00B23670"/>
    <w:rsid w:val="00B236B0"/>
    <w:rsid w:val="00B2706B"/>
    <w:rsid w:val="00B27C61"/>
    <w:rsid w:val="00B3429E"/>
    <w:rsid w:val="00B374A1"/>
    <w:rsid w:val="00B4486E"/>
    <w:rsid w:val="00B47D20"/>
    <w:rsid w:val="00B54E5F"/>
    <w:rsid w:val="00B603BB"/>
    <w:rsid w:val="00B72DA5"/>
    <w:rsid w:val="00B73B05"/>
    <w:rsid w:val="00B7693A"/>
    <w:rsid w:val="00B80117"/>
    <w:rsid w:val="00B860AF"/>
    <w:rsid w:val="00B87FA2"/>
    <w:rsid w:val="00B92585"/>
    <w:rsid w:val="00BA4D0E"/>
    <w:rsid w:val="00BD265D"/>
    <w:rsid w:val="00BD29EC"/>
    <w:rsid w:val="00BD4794"/>
    <w:rsid w:val="00BE178D"/>
    <w:rsid w:val="00BE5248"/>
    <w:rsid w:val="00C04D5A"/>
    <w:rsid w:val="00C04DE2"/>
    <w:rsid w:val="00C078F2"/>
    <w:rsid w:val="00C107D3"/>
    <w:rsid w:val="00C11225"/>
    <w:rsid w:val="00C12CC0"/>
    <w:rsid w:val="00C21E37"/>
    <w:rsid w:val="00C32DF3"/>
    <w:rsid w:val="00C3303D"/>
    <w:rsid w:val="00C4297E"/>
    <w:rsid w:val="00C4301E"/>
    <w:rsid w:val="00C52727"/>
    <w:rsid w:val="00C57A55"/>
    <w:rsid w:val="00C62B3C"/>
    <w:rsid w:val="00C74B6C"/>
    <w:rsid w:val="00C82CA8"/>
    <w:rsid w:val="00C9034C"/>
    <w:rsid w:val="00C922E0"/>
    <w:rsid w:val="00C94E8C"/>
    <w:rsid w:val="00CA29E3"/>
    <w:rsid w:val="00CA4FF5"/>
    <w:rsid w:val="00CA6C93"/>
    <w:rsid w:val="00CB3E28"/>
    <w:rsid w:val="00CC703C"/>
    <w:rsid w:val="00CD3793"/>
    <w:rsid w:val="00CD4F46"/>
    <w:rsid w:val="00CD7CC7"/>
    <w:rsid w:val="00CE184B"/>
    <w:rsid w:val="00CE1E37"/>
    <w:rsid w:val="00CE35C6"/>
    <w:rsid w:val="00CE43D1"/>
    <w:rsid w:val="00CE4C72"/>
    <w:rsid w:val="00CE551B"/>
    <w:rsid w:val="00D051C7"/>
    <w:rsid w:val="00D12523"/>
    <w:rsid w:val="00D134E5"/>
    <w:rsid w:val="00D13B00"/>
    <w:rsid w:val="00D14D31"/>
    <w:rsid w:val="00D179CD"/>
    <w:rsid w:val="00D255EB"/>
    <w:rsid w:val="00D25ECB"/>
    <w:rsid w:val="00D411AB"/>
    <w:rsid w:val="00D42947"/>
    <w:rsid w:val="00D5007D"/>
    <w:rsid w:val="00D54B0F"/>
    <w:rsid w:val="00D61B0F"/>
    <w:rsid w:val="00D62568"/>
    <w:rsid w:val="00D65B48"/>
    <w:rsid w:val="00D66A90"/>
    <w:rsid w:val="00D730A8"/>
    <w:rsid w:val="00D81F56"/>
    <w:rsid w:val="00D8344D"/>
    <w:rsid w:val="00D85391"/>
    <w:rsid w:val="00DA1F9A"/>
    <w:rsid w:val="00DA5973"/>
    <w:rsid w:val="00DB3AB7"/>
    <w:rsid w:val="00DB705C"/>
    <w:rsid w:val="00DC00BF"/>
    <w:rsid w:val="00DC29D6"/>
    <w:rsid w:val="00DC2CDE"/>
    <w:rsid w:val="00DC4AE7"/>
    <w:rsid w:val="00DC6476"/>
    <w:rsid w:val="00DD4BAC"/>
    <w:rsid w:val="00DD575A"/>
    <w:rsid w:val="00DE5F64"/>
    <w:rsid w:val="00DE710F"/>
    <w:rsid w:val="00DF035C"/>
    <w:rsid w:val="00DF60AE"/>
    <w:rsid w:val="00DF7353"/>
    <w:rsid w:val="00E00E88"/>
    <w:rsid w:val="00E0271E"/>
    <w:rsid w:val="00E03C33"/>
    <w:rsid w:val="00E211C5"/>
    <w:rsid w:val="00E2396E"/>
    <w:rsid w:val="00E316B5"/>
    <w:rsid w:val="00E40006"/>
    <w:rsid w:val="00E45B6C"/>
    <w:rsid w:val="00E47695"/>
    <w:rsid w:val="00E55D79"/>
    <w:rsid w:val="00E60E20"/>
    <w:rsid w:val="00E63D48"/>
    <w:rsid w:val="00E76FB9"/>
    <w:rsid w:val="00E8359B"/>
    <w:rsid w:val="00E86FE6"/>
    <w:rsid w:val="00E871EC"/>
    <w:rsid w:val="00E94CED"/>
    <w:rsid w:val="00E966C7"/>
    <w:rsid w:val="00EA36A6"/>
    <w:rsid w:val="00EA561D"/>
    <w:rsid w:val="00EC0629"/>
    <w:rsid w:val="00ED2C71"/>
    <w:rsid w:val="00ED47A2"/>
    <w:rsid w:val="00EE037D"/>
    <w:rsid w:val="00EE3483"/>
    <w:rsid w:val="00EF2951"/>
    <w:rsid w:val="00EF2D1F"/>
    <w:rsid w:val="00EF4B27"/>
    <w:rsid w:val="00EF67DF"/>
    <w:rsid w:val="00F0203D"/>
    <w:rsid w:val="00F04DA3"/>
    <w:rsid w:val="00F12062"/>
    <w:rsid w:val="00F12A4B"/>
    <w:rsid w:val="00F27EB5"/>
    <w:rsid w:val="00F34548"/>
    <w:rsid w:val="00F34D2F"/>
    <w:rsid w:val="00F36257"/>
    <w:rsid w:val="00F36A93"/>
    <w:rsid w:val="00F45FEA"/>
    <w:rsid w:val="00F6414C"/>
    <w:rsid w:val="00F72DA9"/>
    <w:rsid w:val="00F75E00"/>
    <w:rsid w:val="00F7632F"/>
    <w:rsid w:val="00F86AE2"/>
    <w:rsid w:val="00F972C0"/>
    <w:rsid w:val="00FA1B84"/>
    <w:rsid w:val="00FA2F7D"/>
    <w:rsid w:val="00FA57B4"/>
    <w:rsid w:val="00FA6C02"/>
    <w:rsid w:val="00FB0109"/>
    <w:rsid w:val="00FE397B"/>
    <w:rsid w:val="00FE3AEF"/>
    <w:rsid w:val="00FE5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56AE274"/>
  <w15:chartTrackingRefBased/>
  <w15:docId w15:val="{AAB325F5-9ED9-4CFF-9A88-0F572A617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9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36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2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03D"/>
  </w:style>
  <w:style w:type="paragraph" w:styleId="Footer">
    <w:name w:val="footer"/>
    <w:basedOn w:val="Normal"/>
    <w:link w:val="FooterChar"/>
    <w:uiPriority w:val="99"/>
    <w:unhideWhenUsed/>
    <w:rsid w:val="00F02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03D"/>
  </w:style>
  <w:style w:type="paragraph" w:styleId="TOC1">
    <w:name w:val="toc 1"/>
    <w:basedOn w:val="Normal"/>
    <w:next w:val="Normal"/>
    <w:autoRedefine/>
    <w:uiPriority w:val="39"/>
    <w:unhideWhenUsed/>
    <w:rsid w:val="00515DA8"/>
    <w:pPr>
      <w:spacing w:after="100"/>
    </w:pPr>
  </w:style>
  <w:style w:type="character" w:styleId="Hyperlink">
    <w:name w:val="Hyperlink"/>
    <w:basedOn w:val="DefaultParagraphFont"/>
    <w:uiPriority w:val="99"/>
    <w:unhideWhenUsed/>
    <w:rsid w:val="00515DA8"/>
    <w:rPr>
      <w:color w:val="0563C1" w:themeColor="hyperlink"/>
      <w:u w:val="single"/>
    </w:rPr>
  </w:style>
  <w:style w:type="character" w:customStyle="1" w:styleId="Heading2Char">
    <w:name w:val="Heading 2 Char"/>
    <w:basedOn w:val="DefaultParagraphFont"/>
    <w:link w:val="Heading2"/>
    <w:uiPriority w:val="9"/>
    <w:rsid w:val="007636A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1497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497F"/>
    <w:pPr>
      <w:outlineLvl w:val="9"/>
    </w:pPr>
    <w:rPr>
      <w:lang w:val="en-US"/>
    </w:rPr>
  </w:style>
  <w:style w:type="paragraph" w:styleId="TOC2">
    <w:name w:val="toc 2"/>
    <w:basedOn w:val="Normal"/>
    <w:next w:val="Normal"/>
    <w:autoRedefine/>
    <w:uiPriority w:val="39"/>
    <w:unhideWhenUsed/>
    <w:rsid w:val="0021497F"/>
    <w:pPr>
      <w:spacing w:after="100"/>
      <w:ind w:left="220"/>
    </w:pPr>
  </w:style>
  <w:style w:type="paragraph" w:styleId="ListParagraph">
    <w:name w:val="List Paragraph"/>
    <w:basedOn w:val="Normal"/>
    <w:uiPriority w:val="34"/>
    <w:qFormat/>
    <w:rsid w:val="000F6717"/>
    <w:pPr>
      <w:ind w:left="720"/>
      <w:contextualSpacing/>
    </w:pPr>
  </w:style>
  <w:style w:type="character" w:styleId="UnresolvedMention">
    <w:name w:val="Unresolved Mention"/>
    <w:basedOn w:val="DefaultParagraphFont"/>
    <w:uiPriority w:val="99"/>
    <w:semiHidden/>
    <w:unhideWhenUsed/>
    <w:rsid w:val="0002031C"/>
    <w:rPr>
      <w:color w:val="605E5C"/>
      <w:shd w:val="clear" w:color="auto" w:fill="E1DFDD"/>
    </w:rPr>
  </w:style>
  <w:style w:type="table" w:styleId="TableGrid">
    <w:name w:val="Table Grid"/>
    <w:basedOn w:val="TableNormal"/>
    <w:uiPriority w:val="39"/>
    <w:rsid w:val="004375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0567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ckinsey.com/industries/public-and-social-sector/our-insights/a-government-blueprint-to-adapt-the-ecosystem-to-the-future-of-work?cid=other-pso-fce-mps-mps-oth-2003-i5a&amp;sid=5e6b05f68c996a7d5292c78f&amp;linkId=84431860" TargetMode="External"/><Relationship Id="rId18" Type="http://schemas.openxmlformats.org/officeDocument/2006/relationships/hyperlink" Target="https://www.mckinsey.com/business-functions/operations/our-insights/the-care-of-one-hyperpersonalization-of-customer-care"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legislation.gov.uk/ukpga/1964/75/enacted" TargetMode="External"/><Relationship Id="rId7" Type="http://schemas.openxmlformats.org/officeDocument/2006/relationships/endnotes" Target="endnotes.xml"/><Relationship Id="rId12" Type="http://schemas.openxmlformats.org/officeDocument/2006/relationships/hyperlink" Target="https://www.blueoceanstrategy.com/what-is-blue-ocean-strategy/" TargetMode="External"/><Relationship Id="rId17" Type="http://schemas.openxmlformats.org/officeDocument/2006/relationships/hyperlink" Target="https://www.librariesconnected.org.uk/page/universal-library-offers" TargetMode="External"/><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www.forbes.com/sites/johnkotter/2011/07/12/change-management-vs-change-leadership-whats-the-difference/" TargetMode="External"/><Relationship Id="rId20" Type="http://schemas.openxmlformats.org/officeDocument/2006/relationships/hyperlink" Target="https://en.powys.gov.uk/Vision202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niOI9VoS7IY" TargetMode="External"/><Relationship Id="rId24"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futuregenerations.wales/about-us/future-generations-act/" TargetMode="Externa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hyperlink" Target="https://www.cipd.co.uk/Images/landing-transformational-change_2014_tcm18-16180.pdf" TargetMode="External"/><Relationship Id="rId19" Type="http://schemas.openxmlformats.org/officeDocument/2006/relationships/hyperlink" Target="https://en.powys.gov.uk/article/1807/Library-Polic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2.deloitte.com/us/en/insights/industry/public-sector/future-of-work-in-government.html?id=us:2em:3na:4di4970:5awa:6di:MMDDYY:fow&amp;pkid=1005908" TargetMode="External"/><Relationship Id="rId22" Type="http://schemas.openxmlformats.org/officeDocument/2006/relationships/hyperlink" Target="https://gov.wales/public-library-service-standards-and-assessmen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F95264-F2A7-432F-8EA2-330B2DB82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7829</Words>
  <Characters>44629</Characters>
  <Application>Microsoft Office Word</Application>
  <DocSecurity>0</DocSecurity>
  <Lines>371</Lines>
  <Paragraphs>104</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    Executive Summary</vt:lpstr>
      <vt:lpstr>    Introduction</vt:lpstr>
      <vt:lpstr>    Powys Libraries – Strategic considerations</vt:lpstr>
      <vt:lpstr>    Context</vt:lpstr>
      <vt:lpstr>    Public Value and Competition in Powys Libraries</vt:lpstr>
    </vt:vector>
  </TitlesOfParts>
  <Company/>
  <LinksUpToDate>false</LinksUpToDate>
  <CharactersWithSpaces>52354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Farr</dc:creator>
  <cp:keywords/>
  <dc:description/>
  <cp:lastModifiedBy>Nichola Farr</cp:lastModifiedBy>
  <cp:revision>2</cp:revision>
  <dcterms:created xsi:type="dcterms:W3CDTF">2020-12-17T18:08:00Z</dcterms:created>
  <dcterms:modified xsi:type="dcterms:W3CDTF">2020-12-17T18:08:00Z</dcterms:modified>
</cp:coreProperties>
</file>