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C1A669" w14:textId="1CEBF513" w:rsidR="005D5840" w:rsidRDefault="00815BD8" w:rsidP="00815BD8">
      <w:pPr>
        <w:spacing w:before="100" w:beforeAutospacing="1"/>
        <w:jc w:val="center"/>
        <w:rPr>
          <w:rFonts w:ascii="Arial" w:hAnsi="Arial" w:cs="Arial"/>
          <w:b/>
          <w:bCs/>
          <w:sz w:val="48"/>
          <w:szCs w:val="48"/>
        </w:rPr>
      </w:pPr>
      <w:r>
        <w:rPr>
          <w:rFonts w:ascii="Arial" w:hAnsi="Arial" w:cs="Arial"/>
          <w:b/>
          <w:bCs/>
          <w:noProof/>
          <w:sz w:val="48"/>
          <w:szCs w:val="48"/>
        </w:rPr>
        <w:drawing>
          <wp:inline distT="0" distB="0" distL="0" distR="0" wp14:anchorId="23259519" wp14:editId="2E37CA62">
            <wp:extent cx="4391025" cy="2044225"/>
            <wp:effectExtent l="0" t="0" r="0" b="0"/>
            <wp:docPr id="66073526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0735262" name="Picture 660735262"/>
                    <pic:cNvPicPr/>
                  </pic:nvPicPr>
                  <pic:blipFill>
                    <a:blip r:embed="rId8">
                      <a:extLst>
                        <a:ext uri="{28A0092B-C50C-407E-A947-70E740481C1C}">
                          <a14:useLocalDpi xmlns:a14="http://schemas.microsoft.com/office/drawing/2010/main" val="0"/>
                        </a:ext>
                      </a:extLst>
                    </a:blip>
                    <a:stretch>
                      <a:fillRect/>
                    </a:stretch>
                  </pic:blipFill>
                  <pic:spPr>
                    <a:xfrm>
                      <a:off x="0" y="0"/>
                      <a:ext cx="4408578" cy="2052397"/>
                    </a:xfrm>
                    <a:prstGeom prst="rect">
                      <a:avLst/>
                    </a:prstGeom>
                  </pic:spPr>
                </pic:pic>
              </a:graphicData>
            </a:graphic>
          </wp:inline>
        </w:drawing>
      </w:r>
    </w:p>
    <w:p w14:paraId="6D76D991" w14:textId="77777777" w:rsidR="00F4326B" w:rsidRDefault="00F4326B" w:rsidP="005D5840">
      <w:pPr>
        <w:spacing w:before="100" w:beforeAutospacing="1"/>
        <w:jc w:val="center"/>
        <w:rPr>
          <w:rFonts w:ascii="Arial" w:hAnsi="Arial" w:cs="Arial"/>
          <w:b/>
          <w:bCs/>
          <w:sz w:val="48"/>
          <w:szCs w:val="48"/>
        </w:rPr>
      </w:pPr>
    </w:p>
    <w:p w14:paraId="71D958D0" w14:textId="6D75720F" w:rsidR="00F4326B" w:rsidRPr="00A42DC2" w:rsidRDefault="00F4326B" w:rsidP="00F4326B">
      <w:pPr>
        <w:jc w:val="center"/>
        <w:rPr>
          <w:rFonts w:ascii="Arial" w:hAnsi="Arial" w:cs="Arial"/>
          <w:b/>
          <w:bCs/>
          <w:sz w:val="34"/>
          <w:szCs w:val="34"/>
        </w:rPr>
      </w:pPr>
      <w:r w:rsidRPr="00A42DC2">
        <w:rPr>
          <w:rFonts w:ascii="Arial" w:hAnsi="Arial" w:cs="Arial"/>
          <w:b/>
          <w:bCs/>
          <w:sz w:val="34"/>
          <w:szCs w:val="34"/>
        </w:rPr>
        <w:t xml:space="preserve">Strategic Information System Transformation for </w:t>
      </w:r>
      <w:proofErr w:type="spellStart"/>
      <w:r w:rsidRPr="00A42DC2">
        <w:rPr>
          <w:rFonts w:ascii="Arial" w:hAnsi="Arial" w:cs="Arial"/>
          <w:b/>
          <w:bCs/>
          <w:sz w:val="34"/>
          <w:szCs w:val="34"/>
        </w:rPr>
        <w:t>Maldiva</w:t>
      </w:r>
      <w:proofErr w:type="spellEnd"/>
      <w:r w:rsidR="00A42DC2" w:rsidRPr="00A42DC2">
        <w:rPr>
          <w:rFonts w:ascii="Arial" w:hAnsi="Arial" w:cs="Arial"/>
          <w:b/>
          <w:bCs/>
          <w:sz w:val="34"/>
          <w:szCs w:val="34"/>
        </w:rPr>
        <w:t xml:space="preserve"> </w:t>
      </w:r>
      <w:r w:rsidRPr="00A42DC2">
        <w:rPr>
          <w:rFonts w:ascii="Arial" w:hAnsi="Arial" w:cs="Arial"/>
          <w:b/>
          <w:bCs/>
          <w:sz w:val="34"/>
          <w:szCs w:val="34"/>
        </w:rPr>
        <w:t>Ltd.</w:t>
      </w:r>
    </w:p>
    <w:p w14:paraId="3A3117B4" w14:textId="77777777" w:rsidR="00F4326B" w:rsidRPr="00F4326B" w:rsidRDefault="00F4326B" w:rsidP="00F4326B">
      <w:pPr>
        <w:jc w:val="center"/>
        <w:rPr>
          <w:rFonts w:ascii="Arial" w:hAnsi="Arial" w:cs="Arial"/>
          <w:b/>
          <w:bCs/>
          <w:sz w:val="36"/>
          <w:szCs w:val="36"/>
        </w:rPr>
      </w:pPr>
      <w:r w:rsidRPr="00F4326B">
        <w:rPr>
          <w:rFonts w:ascii="Arial" w:hAnsi="Arial" w:cs="Arial"/>
          <w:b/>
          <w:bCs/>
          <w:i/>
          <w:iCs/>
          <w:sz w:val="36"/>
          <w:szCs w:val="36"/>
        </w:rPr>
        <w:t>An IT Consultancy Report</w:t>
      </w:r>
    </w:p>
    <w:p w14:paraId="08671CDA" w14:textId="77777777" w:rsidR="00F4326B" w:rsidRPr="00F4326B" w:rsidRDefault="00000000" w:rsidP="00F4326B">
      <w:pPr>
        <w:jc w:val="center"/>
        <w:rPr>
          <w:rFonts w:ascii="Arial" w:hAnsi="Arial" w:cs="Arial"/>
          <w:b/>
          <w:bCs/>
          <w:sz w:val="36"/>
          <w:szCs w:val="36"/>
        </w:rPr>
      </w:pPr>
      <w:r>
        <w:rPr>
          <w:rFonts w:ascii="Arial" w:hAnsi="Arial" w:cs="Arial"/>
          <w:b/>
          <w:bCs/>
          <w:sz w:val="36"/>
          <w:szCs w:val="36"/>
        </w:rPr>
        <w:pict w14:anchorId="1E8866B8">
          <v:rect id="_x0000_i1025" style="width:0;height:1.5pt" o:hralign="center" o:hrstd="t" o:hr="t" fillcolor="#a0a0a0" stroked="f"/>
        </w:pict>
      </w:r>
    </w:p>
    <w:p w14:paraId="76CA7D1B" w14:textId="26BB9694" w:rsidR="00F4326B" w:rsidRDefault="00F4326B" w:rsidP="00F4326B">
      <w:pPr>
        <w:rPr>
          <w:rFonts w:ascii="Arial" w:hAnsi="Arial" w:cs="Arial"/>
          <w:b/>
          <w:bCs/>
          <w:sz w:val="36"/>
          <w:szCs w:val="36"/>
        </w:rPr>
      </w:pPr>
      <w:r w:rsidRPr="00F4326B">
        <w:rPr>
          <w:rFonts w:ascii="Arial" w:hAnsi="Arial" w:cs="Arial"/>
          <w:b/>
          <w:bCs/>
          <w:sz w:val="36"/>
          <w:szCs w:val="36"/>
        </w:rPr>
        <w:t>Module:</w:t>
      </w:r>
      <w:r>
        <w:rPr>
          <w:rFonts w:ascii="Arial" w:hAnsi="Arial" w:cs="Arial"/>
          <w:b/>
          <w:bCs/>
          <w:sz w:val="36"/>
          <w:szCs w:val="36"/>
        </w:rPr>
        <w:t xml:space="preserve"> </w:t>
      </w:r>
      <w:r w:rsidRPr="00F4326B">
        <w:rPr>
          <w:rFonts w:ascii="Arial" w:hAnsi="Arial" w:cs="Arial"/>
          <w:b/>
          <w:bCs/>
          <w:sz w:val="36"/>
          <w:szCs w:val="36"/>
        </w:rPr>
        <w:t>Managing Business Information</w:t>
      </w:r>
      <w:r>
        <w:rPr>
          <w:rFonts w:ascii="Arial" w:hAnsi="Arial" w:cs="Arial"/>
          <w:b/>
          <w:bCs/>
          <w:sz w:val="36"/>
          <w:szCs w:val="36"/>
        </w:rPr>
        <w:t xml:space="preserve"> </w:t>
      </w:r>
      <w:r w:rsidRPr="00F4326B">
        <w:rPr>
          <w:rFonts w:ascii="Arial" w:hAnsi="Arial" w:cs="Arial"/>
          <w:b/>
          <w:bCs/>
          <w:sz w:val="36"/>
          <w:szCs w:val="36"/>
        </w:rPr>
        <w:t>(LCLM5004_LON)</w:t>
      </w:r>
    </w:p>
    <w:p w14:paraId="31756FF5" w14:textId="77777777" w:rsidR="00F4326B" w:rsidRPr="00F4326B" w:rsidRDefault="00F4326B" w:rsidP="00F4326B">
      <w:pPr>
        <w:rPr>
          <w:rFonts w:ascii="Arial" w:hAnsi="Arial" w:cs="Arial"/>
          <w:b/>
          <w:bCs/>
          <w:sz w:val="36"/>
          <w:szCs w:val="36"/>
        </w:rPr>
      </w:pPr>
    </w:p>
    <w:p w14:paraId="512E7190" w14:textId="43C50449" w:rsidR="00F4326B" w:rsidRDefault="00F4326B" w:rsidP="00F4326B">
      <w:pPr>
        <w:rPr>
          <w:rFonts w:ascii="Arial" w:hAnsi="Arial" w:cs="Arial"/>
          <w:b/>
          <w:bCs/>
          <w:sz w:val="36"/>
          <w:szCs w:val="36"/>
        </w:rPr>
      </w:pPr>
      <w:r w:rsidRPr="00F4326B">
        <w:rPr>
          <w:rFonts w:ascii="Arial" w:hAnsi="Arial" w:cs="Arial"/>
          <w:b/>
          <w:bCs/>
          <w:sz w:val="36"/>
          <w:szCs w:val="36"/>
        </w:rPr>
        <w:t>Assessment:</w:t>
      </w:r>
      <w:r>
        <w:rPr>
          <w:rFonts w:ascii="Arial" w:hAnsi="Arial" w:cs="Arial"/>
          <w:b/>
          <w:bCs/>
          <w:sz w:val="36"/>
          <w:szCs w:val="36"/>
        </w:rPr>
        <w:t xml:space="preserve">   </w:t>
      </w:r>
      <w:r w:rsidRPr="00F4326B">
        <w:rPr>
          <w:rFonts w:ascii="Arial" w:hAnsi="Arial" w:cs="Arial"/>
          <w:b/>
          <w:bCs/>
          <w:sz w:val="36"/>
          <w:szCs w:val="36"/>
        </w:rPr>
        <w:t>Individual Consultancy Report</w:t>
      </w:r>
    </w:p>
    <w:p w14:paraId="30458C30" w14:textId="77777777" w:rsidR="00F4326B" w:rsidRPr="00F4326B" w:rsidRDefault="00F4326B" w:rsidP="00F4326B">
      <w:pPr>
        <w:rPr>
          <w:rFonts w:ascii="Arial" w:hAnsi="Arial" w:cs="Arial"/>
          <w:b/>
          <w:bCs/>
          <w:sz w:val="36"/>
          <w:szCs w:val="36"/>
        </w:rPr>
      </w:pPr>
    </w:p>
    <w:p w14:paraId="3CBE20A5" w14:textId="68E000CF" w:rsidR="00F4326B" w:rsidRDefault="00F4326B" w:rsidP="00F4326B">
      <w:pPr>
        <w:rPr>
          <w:rFonts w:ascii="Arial" w:hAnsi="Arial" w:cs="Arial"/>
          <w:b/>
          <w:bCs/>
          <w:sz w:val="36"/>
          <w:szCs w:val="36"/>
        </w:rPr>
      </w:pPr>
      <w:r w:rsidRPr="00F4326B">
        <w:rPr>
          <w:rFonts w:ascii="Arial" w:hAnsi="Arial" w:cs="Arial"/>
          <w:b/>
          <w:bCs/>
          <w:sz w:val="36"/>
          <w:szCs w:val="36"/>
        </w:rPr>
        <w:t>Prepared for:</w:t>
      </w:r>
      <w:r>
        <w:rPr>
          <w:rFonts w:ascii="Arial" w:hAnsi="Arial" w:cs="Arial"/>
          <w:b/>
          <w:bCs/>
          <w:sz w:val="36"/>
          <w:szCs w:val="36"/>
        </w:rPr>
        <w:t xml:space="preserve"> </w:t>
      </w:r>
      <w:proofErr w:type="spellStart"/>
      <w:r w:rsidRPr="00F4326B">
        <w:rPr>
          <w:rFonts w:ascii="Arial" w:hAnsi="Arial" w:cs="Arial"/>
          <w:b/>
          <w:bCs/>
          <w:sz w:val="36"/>
          <w:szCs w:val="36"/>
        </w:rPr>
        <w:t>Maldiva</w:t>
      </w:r>
      <w:proofErr w:type="spellEnd"/>
      <w:r w:rsidRPr="00F4326B">
        <w:rPr>
          <w:rFonts w:ascii="Arial" w:hAnsi="Arial" w:cs="Arial"/>
          <w:b/>
          <w:bCs/>
          <w:sz w:val="36"/>
          <w:szCs w:val="36"/>
        </w:rPr>
        <w:t xml:space="preserve"> Ltd.</w:t>
      </w:r>
    </w:p>
    <w:p w14:paraId="52F34736" w14:textId="77777777" w:rsidR="00A80666" w:rsidRPr="00F4326B" w:rsidRDefault="00A80666" w:rsidP="00F4326B">
      <w:pPr>
        <w:rPr>
          <w:rFonts w:ascii="Arial" w:hAnsi="Arial" w:cs="Arial"/>
          <w:b/>
          <w:bCs/>
          <w:sz w:val="36"/>
          <w:szCs w:val="36"/>
        </w:rPr>
      </w:pPr>
    </w:p>
    <w:p w14:paraId="6B4A7C21" w14:textId="554A7BBD" w:rsidR="00F4326B" w:rsidRDefault="00F4326B" w:rsidP="00F4326B">
      <w:pPr>
        <w:rPr>
          <w:rFonts w:ascii="Arial" w:hAnsi="Arial" w:cs="Arial"/>
          <w:b/>
          <w:bCs/>
          <w:sz w:val="36"/>
          <w:szCs w:val="36"/>
        </w:rPr>
      </w:pPr>
      <w:r w:rsidRPr="00F4326B">
        <w:rPr>
          <w:rFonts w:ascii="Arial" w:hAnsi="Arial" w:cs="Arial"/>
          <w:b/>
          <w:bCs/>
          <w:sz w:val="36"/>
          <w:szCs w:val="36"/>
        </w:rPr>
        <w:t>Prepared by:</w:t>
      </w:r>
      <w:r>
        <w:rPr>
          <w:rFonts w:ascii="Arial" w:hAnsi="Arial" w:cs="Arial"/>
          <w:b/>
          <w:bCs/>
          <w:sz w:val="36"/>
          <w:szCs w:val="36"/>
        </w:rPr>
        <w:t xml:space="preserve"> </w:t>
      </w:r>
      <w:r w:rsidRPr="00F4326B">
        <w:rPr>
          <w:rFonts w:ascii="Arial" w:hAnsi="Arial" w:cs="Arial"/>
          <w:b/>
          <w:bCs/>
          <w:sz w:val="36"/>
          <w:szCs w:val="36"/>
        </w:rPr>
        <w:t>Taisiia Pavliukova</w:t>
      </w:r>
    </w:p>
    <w:p w14:paraId="72A59BF7" w14:textId="77777777" w:rsidR="00A80666" w:rsidRPr="00F4326B" w:rsidRDefault="00A80666" w:rsidP="00F4326B">
      <w:pPr>
        <w:rPr>
          <w:rFonts w:ascii="Arial" w:hAnsi="Arial" w:cs="Arial"/>
          <w:b/>
          <w:bCs/>
          <w:sz w:val="36"/>
          <w:szCs w:val="36"/>
        </w:rPr>
      </w:pPr>
    </w:p>
    <w:p w14:paraId="6854DCED" w14:textId="6DF19B4E" w:rsidR="00F4326B" w:rsidRDefault="00F4326B" w:rsidP="00F4326B">
      <w:pPr>
        <w:rPr>
          <w:rFonts w:ascii="Arial" w:hAnsi="Arial" w:cs="Arial"/>
          <w:b/>
          <w:bCs/>
          <w:sz w:val="36"/>
          <w:szCs w:val="36"/>
        </w:rPr>
      </w:pPr>
      <w:r w:rsidRPr="00F4326B">
        <w:rPr>
          <w:rFonts w:ascii="Arial" w:hAnsi="Arial" w:cs="Arial"/>
          <w:b/>
          <w:bCs/>
          <w:sz w:val="36"/>
          <w:szCs w:val="36"/>
        </w:rPr>
        <w:t>Student ID:</w:t>
      </w:r>
      <w:r>
        <w:rPr>
          <w:rFonts w:ascii="Arial" w:hAnsi="Arial" w:cs="Arial"/>
          <w:b/>
          <w:bCs/>
          <w:sz w:val="36"/>
          <w:szCs w:val="36"/>
        </w:rPr>
        <w:t xml:space="preserve"> </w:t>
      </w:r>
      <w:r w:rsidRPr="00F4326B">
        <w:rPr>
          <w:rFonts w:ascii="Arial" w:hAnsi="Arial" w:cs="Arial"/>
          <w:b/>
          <w:bCs/>
          <w:sz w:val="36"/>
          <w:szCs w:val="36"/>
        </w:rPr>
        <w:t>2429456</w:t>
      </w:r>
    </w:p>
    <w:p w14:paraId="2C370A7B" w14:textId="77777777" w:rsidR="00A80666" w:rsidRDefault="00A80666" w:rsidP="00F4326B">
      <w:pPr>
        <w:rPr>
          <w:rFonts w:ascii="Arial" w:hAnsi="Arial" w:cs="Arial"/>
          <w:b/>
          <w:bCs/>
          <w:sz w:val="36"/>
          <w:szCs w:val="36"/>
        </w:rPr>
      </w:pPr>
    </w:p>
    <w:p w14:paraId="549BA873" w14:textId="50F529E3" w:rsidR="00F4326B" w:rsidRPr="00F4326B" w:rsidRDefault="00F4326B" w:rsidP="00F4326B">
      <w:pPr>
        <w:rPr>
          <w:rFonts w:ascii="Arial" w:hAnsi="Arial" w:cs="Arial"/>
          <w:b/>
          <w:bCs/>
          <w:sz w:val="36"/>
          <w:szCs w:val="36"/>
        </w:rPr>
      </w:pPr>
      <w:r w:rsidRPr="00F4326B">
        <w:rPr>
          <w:rFonts w:ascii="Arial" w:hAnsi="Arial" w:cs="Arial"/>
          <w:b/>
          <w:bCs/>
          <w:sz w:val="36"/>
          <w:szCs w:val="36"/>
        </w:rPr>
        <w:t>Lecturer:</w:t>
      </w:r>
      <w:r>
        <w:rPr>
          <w:rFonts w:ascii="Arial" w:hAnsi="Arial" w:cs="Arial"/>
          <w:b/>
          <w:bCs/>
          <w:sz w:val="36"/>
          <w:szCs w:val="36"/>
        </w:rPr>
        <w:t xml:space="preserve"> </w:t>
      </w:r>
      <w:r w:rsidRPr="00F4326B">
        <w:rPr>
          <w:rFonts w:ascii="Arial" w:hAnsi="Arial" w:cs="Arial"/>
          <w:b/>
          <w:bCs/>
          <w:sz w:val="36"/>
          <w:szCs w:val="36"/>
        </w:rPr>
        <w:t>Amitave Banik</w:t>
      </w:r>
    </w:p>
    <w:p w14:paraId="4323AB10" w14:textId="77777777" w:rsidR="00F4326B" w:rsidRDefault="00F4326B" w:rsidP="00F4326B">
      <w:pPr>
        <w:jc w:val="center"/>
        <w:rPr>
          <w:rFonts w:ascii="Arial" w:hAnsi="Arial" w:cs="Arial"/>
          <w:b/>
          <w:bCs/>
          <w:sz w:val="36"/>
          <w:szCs w:val="36"/>
        </w:rPr>
      </w:pPr>
      <w:r>
        <w:rPr>
          <w:rFonts w:ascii="Arial" w:hAnsi="Arial" w:cs="Arial"/>
          <w:b/>
          <w:bCs/>
          <w:sz w:val="36"/>
          <w:szCs w:val="36"/>
        </w:rPr>
        <w:t xml:space="preserve">                                      </w:t>
      </w:r>
    </w:p>
    <w:p w14:paraId="5210D7F2" w14:textId="77777777" w:rsidR="00F4326B" w:rsidRDefault="00F4326B" w:rsidP="00F4326B">
      <w:pPr>
        <w:jc w:val="center"/>
        <w:rPr>
          <w:rFonts w:ascii="Arial" w:hAnsi="Arial" w:cs="Arial"/>
          <w:b/>
          <w:bCs/>
          <w:sz w:val="36"/>
          <w:szCs w:val="36"/>
        </w:rPr>
      </w:pPr>
    </w:p>
    <w:p w14:paraId="2D5513CA" w14:textId="38047373" w:rsidR="00A80666" w:rsidRDefault="00F4326B" w:rsidP="00A80666">
      <w:pPr>
        <w:jc w:val="center"/>
        <w:rPr>
          <w:rFonts w:ascii="Arial" w:hAnsi="Arial" w:cs="Arial"/>
          <w:b/>
          <w:bCs/>
          <w:sz w:val="36"/>
          <w:szCs w:val="36"/>
        </w:rPr>
      </w:pPr>
      <w:r>
        <w:rPr>
          <w:rFonts w:ascii="Arial" w:hAnsi="Arial" w:cs="Arial"/>
          <w:b/>
          <w:bCs/>
          <w:sz w:val="36"/>
          <w:szCs w:val="36"/>
        </w:rPr>
        <w:t xml:space="preserve">                                              </w:t>
      </w:r>
      <w:r w:rsidRPr="00F4326B">
        <w:rPr>
          <w:rFonts w:ascii="Arial" w:hAnsi="Arial" w:cs="Arial"/>
          <w:b/>
          <w:bCs/>
          <w:sz w:val="36"/>
          <w:szCs w:val="36"/>
        </w:rPr>
        <w:t>Submission Date:</w:t>
      </w:r>
      <w:r w:rsidR="00A03604">
        <w:rPr>
          <w:rFonts w:ascii="Arial" w:hAnsi="Arial" w:cs="Arial"/>
          <w:b/>
          <w:bCs/>
          <w:sz w:val="36"/>
          <w:szCs w:val="36"/>
        </w:rPr>
        <w:t xml:space="preserve"> 13/08/2026</w:t>
      </w:r>
    </w:p>
    <w:p w14:paraId="4E0EE65A" w14:textId="77777777" w:rsidR="00A80666" w:rsidRDefault="00A80666" w:rsidP="00A80666">
      <w:pPr>
        <w:jc w:val="center"/>
        <w:rPr>
          <w:rFonts w:ascii="Arial" w:hAnsi="Arial" w:cs="Arial"/>
          <w:b/>
          <w:bCs/>
          <w:sz w:val="36"/>
          <w:szCs w:val="36"/>
        </w:rPr>
      </w:pPr>
    </w:p>
    <w:p w14:paraId="3FFA0D50" w14:textId="77777777" w:rsidR="00A80666" w:rsidRPr="00F4326B" w:rsidRDefault="00A80666" w:rsidP="00A80666">
      <w:pPr>
        <w:jc w:val="center"/>
        <w:rPr>
          <w:rFonts w:ascii="Arial" w:hAnsi="Arial" w:cs="Arial"/>
          <w:b/>
          <w:bCs/>
          <w:sz w:val="36"/>
          <w:szCs w:val="36"/>
        </w:rPr>
      </w:pPr>
    </w:p>
    <w:sdt>
      <w:sdtPr>
        <w:rPr>
          <w:rFonts w:asciiTheme="minorHAnsi" w:eastAsiaTheme="minorHAnsi" w:hAnsiTheme="minorHAnsi" w:cstheme="minorBidi"/>
          <w:color w:val="auto"/>
          <w:sz w:val="22"/>
          <w:szCs w:val="22"/>
          <w:lang w:eastAsia="en-US"/>
          <w14:ligatures w14:val="standardContextual"/>
        </w:rPr>
        <w:id w:val="1448968936"/>
        <w:docPartObj>
          <w:docPartGallery w:val="Table of Contents"/>
          <w:docPartUnique/>
        </w:docPartObj>
      </w:sdtPr>
      <w:sdtEndPr>
        <w:rPr>
          <w:b/>
          <w:bCs/>
        </w:rPr>
      </w:sdtEndPr>
      <w:sdtContent>
        <w:p w14:paraId="1D208468" w14:textId="7DD68EBD" w:rsidR="009715AD" w:rsidRPr="00DC7A7D" w:rsidRDefault="009715AD">
          <w:pPr>
            <w:pStyle w:val="TOCHeading"/>
            <w:rPr>
              <w:rFonts w:ascii="Arial" w:hAnsi="Arial" w:cs="Arial"/>
              <w:sz w:val="24"/>
              <w:szCs w:val="24"/>
            </w:rPr>
          </w:pPr>
          <w:r w:rsidRPr="00DC7A7D">
            <w:rPr>
              <w:rFonts w:ascii="Arial" w:hAnsi="Arial" w:cs="Arial"/>
              <w:sz w:val="24"/>
              <w:szCs w:val="24"/>
            </w:rPr>
            <w:t>Table of Contents</w:t>
          </w:r>
        </w:p>
        <w:p w14:paraId="457B98E2" w14:textId="47C1A3D5" w:rsidR="00DC7A7D" w:rsidRPr="00DC7A7D" w:rsidRDefault="009715AD">
          <w:pPr>
            <w:pStyle w:val="TOC1"/>
            <w:tabs>
              <w:tab w:val="left" w:pos="480"/>
              <w:tab w:val="right" w:leader="dot" w:pos="10194"/>
            </w:tabs>
            <w:rPr>
              <w:rFonts w:ascii="Arial" w:eastAsiaTheme="minorEastAsia" w:hAnsi="Arial" w:cs="Arial"/>
              <w:noProof/>
              <w:kern w:val="2"/>
              <w:sz w:val="24"/>
              <w:szCs w:val="24"/>
              <w:lang w:eastAsia="en-GB"/>
            </w:rPr>
          </w:pPr>
          <w:r w:rsidRPr="00DC7A7D">
            <w:rPr>
              <w:rFonts w:ascii="Arial" w:hAnsi="Arial" w:cs="Arial"/>
              <w:sz w:val="24"/>
              <w:szCs w:val="24"/>
            </w:rPr>
            <w:fldChar w:fldCharType="begin"/>
          </w:r>
          <w:r w:rsidRPr="00DC7A7D">
            <w:rPr>
              <w:rFonts w:ascii="Arial" w:hAnsi="Arial" w:cs="Arial"/>
              <w:sz w:val="24"/>
              <w:szCs w:val="24"/>
            </w:rPr>
            <w:instrText xml:space="preserve"> TOC \o "1-3" \h \z \u </w:instrText>
          </w:r>
          <w:r w:rsidRPr="00DC7A7D">
            <w:rPr>
              <w:rFonts w:ascii="Arial" w:hAnsi="Arial" w:cs="Arial"/>
              <w:sz w:val="24"/>
              <w:szCs w:val="24"/>
            </w:rPr>
            <w:fldChar w:fldCharType="separate"/>
          </w:r>
          <w:hyperlink w:anchor="_Toc237549326" w:history="1">
            <w:r w:rsidR="00DC7A7D" w:rsidRPr="00DC7A7D">
              <w:rPr>
                <w:rStyle w:val="Hyperlink"/>
                <w:rFonts w:ascii="Arial" w:hAnsi="Arial" w:cs="Arial"/>
                <w:noProof/>
                <w:sz w:val="24"/>
                <w:szCs w:val="24"/>
              </w:rPr>
              <w:t>1.Introduction</w:t>
            </w:r>
            <w:r w:rsidR="00DC7A7D" w:rsidRPr="00DC7A7D">
              <w:rPr>
                <w:rFonts w:ascii="Arial" w:hAnsi="Arial" w:cs="Arial"/>
                <w:noProof/>
                <w:webHidden/>
                <w:sz w:val="24"/>
                <w:szCs w:val="24"/>
              </w:rPr>
              <w:tab/>
            </w:r>
            <w:r w:rsidR="00DC7A7D" w:rsidRPr="00DC7A7D">
              <w:rPr>
                <w:rFonts w:ascii="Arial" w:hAnsi="Arial" w:cs="Arial"/>
                <w:noProof/>
                <w:webHidden/>
                <w:sz w:val="24"/>
                <w:szCs w:val="24"/>
              </w:rPr>
              <w:fldChar w:fldCharType="begin"/>
            </w:r>
            <w:r w:rsidR="00DC7A7D" w:rsidRPr="00DC7A7D">
              <w:rPr>
                <w:rFonts w:ascii="Arial" w:hAnsi="Arial" w:cs="Arial"/>
                <w:noProof/>
                <w:webHidden/>
                <w:sz w:val="24"/>
                <w:szCs w:val="24"/>
              </w:rPr>
              <w:instrText xml:space="preserve"> PAGEREF _Toc237549326 \h </w:instrText>
            </w:r>
            <w:r w:rsidR="00DC7A7D" w:rsidRPr="00DC7A7D">
              <w:rPr>
                <w:rFonts w:ascii="Arial" w:hAnsi="Arial" w:cs="Arial"/>
                <w:noProof/>
                <w:webHidden/>
                <w:sz w:val="24"/>
                <w:szCs w:val="24"/>
              </w:rPr>
            </w:r>
            <w:r w:rsidR="00DC7A7D" w:rsidRPr="00DC7A7D">
              <w:rPr>
                <w:rFonts w:ascii="Arial" w:hAnsi="Arial" w:cs="Arial"/>
                <w:noProof/>
                <w:webHidden/>
                <w:sz w:val="24"/>
                <w:szCs w:val="24"/>
              </w:rPr>
              <w:fldChar w:fldCharType="separate"/>
            </w:r>
            <w:r w:rsidR="00BC070D">
              <w:rPr>
                <w:rFonts w:ascii="Arial" w:hAnsi="Arial" w:cs="Arial"/>
                <w:noProof/>
                <w:webHidden/>
                <w:sz w:val="24"/>
                <w:szCs w:val="24"/>
              </w:rPr>
              <w:t>3</w:t>
            </w:r>
            <w:r w:rsidR="00DC7A7D" w:rsidRPr="00DC7A7D">
              <w:rPr>
                <w:rFonts w:ascii="Arial" w:hAnsi="Arial" w:cs="Arial"/>
                <w:noProof/>
                <w:webHidden/>
                <w:sz w:val="24"/>
                <w:szCs w:val="24"/>
              </w:rPr>
              <w:fldChar w:fldCharType="end"/>
            </w:r>
          </w:hyperlink>
        </w:p>
        <w:p w14:paraId="31A4F99C" w14:textId="06AC5C67" w:rsidR="00DC7A7D" w:rsidRPr="00DC7A7D" w:rsidRDefault="00DC7A7D">
          <w:pPr>
            <w:pStyle w:val="TOC1"/>
            <w:tabs>
              <w:tab w:val="right" w:leader="dot" w:pos="10194"/>
            </w:tabs>
            <w:rPr>
              <w:rFonts w:ascii="Arial" w:eastAsiaTheme="minorEastAsia" w:hAnsi="Arial" w:cs="Arial"/>
              <w:noProof/>
              <w:kern w:val="2"/>
              <w:sz w:val="24"/>
              <w:szCs w:val="24"/>
              <w:lang w:eastAsia="en-GB"/>
            </w:rPr>
          </w:pPr>
          <w:hyperlink w:anchor="_Toc237549327" w:history="1">
            <w:r w:rsidRPr="00DC7A7D">
              <w:rPr>
                <w:rStyle w:val="Hyperlink"/>
                <w:rFonts w:ascii="Arial" w:hAnsi="Arial" w:cs="Arial"/>
                <w:noProof/>
                <w:sz w:val="24"/>
                <w:szCs w:val="24"/>
              </w:rPr>
              <w:t>2. Evaluation of Existing Systems</w:t>
            </w:r>
            <w:r w:rsidRPr="00DC7A7D">
              <w:rPr>
                <w:rFonts w:ascii="Arial" w:hAnsi="Arial" w:cs="Arial"/>
                <w:noProof/>
                <w:webHidden/>
                <w:sz w:val="24"/>
                <w:szCs w:val="24"/>
              </w:rPr>
              <w:tab/>
            </w:r>
            <w:r w:rsidRPr="00DC7A7D">
              <w:rPr>
                <w:rFonts w:ascii="Arial" w:hAnsi="Arial" w:cs="Arial"/>
                <w:noProof/>
                <w:webHidden/>
                <w:sz w:val="24"/>
                <w:szCs w:val="24"/>
              </w:rPr>
              <w:fldChar w:fldCharType="begin"/>
            </w:r>
            <w:r w:rsidRPr="00DC7A7D">
              <w:rPr>
                <w:rFonts w:ascii="Arial" w:hAnsi="Arial" w:cs="Arial"/>
                <w:noProof/>
                <w:webHidden/>
                <w:sz w:val="24"/>
                <w:szCs w:val="24"/>
              </w:rPr>
              <w:instrText xml:space="preserve"> PAGEREF _Toc237549327 \h </w:instrText>
            </w:r>
            <w:r w:rsidRPr="00DC7A7D">
              <w:rPr>
                <w:rFonts w:ascii="Arial" w:hAnsi="Arial" w:cs="Arial"/>
                <w:noProof/>
                <w:webHidden/>
                <w:sz w:val="24"/>
                <w:szCs w:val="24"/>
              </w:rPr>
            </w:r>
            <w:r w:rsidRPr="00DC7A7D">
              <w:rPr>
                <w:rFonts w:ascii="Arial" w:hAnsi="Arial" w:cs="Arial"/>
                <w:noProof/>
                <w:webHidden/>
                <w:sz w:val="24"/>
                <w:szCs w:val="24"/>
              </w:rPr>
              <w:fldChar w:fldCharType="separate"/>
            </w:r>
            <w:r w:rsidR="00BC070D">
              <w:rPr>
                <w:rFonts w:ascii="Arial" w:hAnsi="Arial" w:cs="Arial"/>
                <w:noProof/>
                <w:webHidden/>
                <w:sz w:val="24"/>
                <w:szCs w:val="24"/>
              </w:rPr>
              <w:t>4</w:t>
            </w:r>
            <w:r w:rsidRPr="00DC7A7D">
              <w:rPr>
                <w:rFonts w:ascii="Arial" w:hAnsi="Arial" w:cs="Arial"/>
                <w:noProof/>
                <w:webHidden/>
                <w:sz w:val="24"/>
                <w:szCs w:val="24"/>
              </w:rPr>
              <w:fldChar w:fldCharType="end"/>
            </w:r>
          </w:hyperlink>
        </w:p>
        <w:p w14:paraId="2108918B" w14:textId="4223FF54" w:rsidR="00DC7A7D" w:rsidRPr="00DC7A7D" w:rsidRDefault="00DC7A7D">
          <w:pPr>
            <w:pStyle w:val="TOC1"/>
            <w:tabs>
              <w:tab w:val="right" w:leader="dot" w:pos="10194"/>
            </w:tabs>
            <w:rPr>
              <w:rFonts w:ascii="Arial" w:eastAsiaTheme="minorEastAsia" w:hAnsi="Arial" w:cs="Arial"/>
              <w:noProof/>
              <w:kern w:val="2"/>
              <w:sz w:val="24"/>
              <w:szCs w:val="24"/>
              <w:lang w:eastAsia="en-GB"/>
            </w:rPr>
          </w:pPr>
          <w:hyperlink w:anchor="_Toc237549328" w:history="1">
            <w:r w:rsidRPr="00DC7A7D">
              <w:rPr>
                <w:rStyle w:val="Hyperlink"/>
                <w:rFonts w:ascii="Arial" w:hAnsi="Arial" w:cs="Arial"/>
                <w:noProof/>
                <w:sz w:val="24"/>
                <w:szCs w:val="24"/>
              </w:rPr>
              <w:t>3. Recommended Solution</w:t>
            </w:r>
            <w:r w:rsidRPr="00DC7A7D">
              <w:rPr>
                <w:rFonts w:ascii="Arial" w:hAnsi="Arial" w:cs="Arial"/>
                <w:noProof/>
                <w:webHidden/>
                <w:sz w:val="24"/>
                <w:szCs w:val="24"/>
              </w:rPr>
              <w:tab/>
            </w:r>
            <w:r w:rsidRPr="00DC7A7D">
              <w:rPr>
                <w:rFonts w:ascii="Arial" w:hAnsi="Arial" w:cs="Arial"/>
                <w:noProof/>
                <w:webHidden/>
                <w:sz w:val="24"/>
                <w:szCs w:val="24"/>
              </w:rPr>
              <w:fldChar w:fldCharType="begin"/>
            </w:r>
            <w:r w:rsidRPr="00DC7A7D">
              <w:rPr>
                <w:rFonts w:ascii="Arial" w:hAnsi="Arial" w:cs="Arial"/>
                <w:noProof/>
                <w:webHidden/>
                <w:sz w:val="24"/>
                <w:szCs w:val="24"/>
              </w:rPr>
              <w:instrText xml:space="preserve"> PAGEREF _Toc237549328 \h </w:instrText>
            </w:r>
            <w:r w:rsidRPr="00DC7A7D">
              <w:rPr>
                <w:rFonts w:ascii="Arial" w:hAnsi="Arial" w:cs="Arial"/>
                <w:noProof/>
                <w:webHidden/>
                <w:sz w:val="24"/>
                <w:szCs w:val="24"/>
              </w:rPr>
            </w:r>
            <w:r w:rsidRPr="00DC7A7D">
              <w:rPr>
                <w:rFonts w:ascii="Arial" w:hAnsi="Arial" w:cs="Arial"/>
                <w:noProof/>
                <w:webHidden/>
                <w:sz w:val="24"/>
                <w:szCs w:val="24"/>
              </w:rPr>
              <w:fldChar w:fldCharType="separate"/>
            </w:r>
            <w:r w:rsidR="00BC070D">
              <w:rPr>
                <w:rFonts w:ascii="Arial" w:hAnsi="Arial" w:cs="Arial"/>
                <w:noProof/>
                <w:webHidden/>
                <w:sz w:val="24"/>
                <w:szCs w:val="24"/>
              </w:rPr>
              <w:t>6</w:t>
            </w:r>
            <w:r w:rsidRPr="00DC7A7D">
              <w:rPr>
                <w:rFonts w:ascii="Arial" w:hAnsi="Arial" w:cs="Arial"/>
                <w:noProof/>
                <w:webHidden/>
                <w:sz w:val="24"/>
                <w:szCs w:val="24"/>
              </w:rPr>
              <w:fldChar w:fldCharType="end"/>
            </w:r>
          </w:hyperlink>
        </w:p>
        <w:p w14:paraId="60C439FE" w14:textId="7E8F43EE" w:rsidR="00DC7A7D" w:rsidRPr="00DC7A7D" w:rsidRDefault="00DC7A7D">
          <w:pPr>
            <w:pStyle w:val="TOC1"/>
            <w:tabs>
              <w:tab w:val="right" w:leader="dot" w:pos="10194"/>
            </w:tabs>
            <w:rPr>
              <w:rFonts w:ascii="Arial" w:eastAsiaTheme="minorEastAsia" w:hAnsi="Arial" w:cs="Arial"/>
              <w:noProof/>
              <w:kern w:val="2"/>
              <w:sz w:val="24"/>
              <w:szCs w:val="24"/>
              <w:lang w:eastAsia="en-GB"/>
            </w:rPr>
          </w:pPr>
          <w:hyperlink w:anchor="_Toc237549329" w:history="1">
            <w:r w:rsidRPr="00DC7A7D">
              <w:rPr>
                <w:rStyle w:val="Hyperlink"/>
                <w:rFonts w:ascii="Arial" w:hAnsi="Arial" w:cs="Arial"/>
                <w:noProof/>
                <w:sz w:val="24"/>
                <w:szCs w:val="24"/>
              </w:rPr>
              <w:t>4. Implementation Plan</w:t>
            </w:r>
            <w:r w:rsidRPr="00DC7A7D">
              <w:rPr>
                <w:rFonts w:ascii="Arial" w:hAnsi="Arial" w:cs="Arial"/>
                <w:noProof/>
                <w:webHidden/>
                <w:sz w:val="24"/>
                <w:szCs w:val="24"/>
              </w:rPr>
              <w:tab/>
            </w:r>
            <w:r w:rsidRPr="00DC7A7D">
              <w:rPr>
                <w:rFonts w:ascii="Arial" w:hAnsi="Arial" w:cs="Arial"/>
                <w:noProof/>
                <w:webHidden/>
                <w:sz w:val="24"/>
                <w:szCs w:val="24"/>
              </w:rPr>
              <w:fldChar w:fldCharType="begin"/>
            </w:r>
            <w:r w:rsidRPr="00DC7A7D">
              <w:rPr>
                <w:rFonts w:ascii="Arial" w:hAnsi="Arial" w:cs="Arial"/>
                <w:noProof/>
                <w:webHidden/>
                <w:sz w:val="24"/>
                <w:szCs w:val="24"/>
              </w:rPr>
              <w:instrText xml:space="preserve"> PAGEREF _Toc237549329 \h </w:instrText>
            </w:r>
            <w:r w:rsidRPr="00DC7A7D">
              <w:rPr>
                <w:rFonts w:ascii="Arial" w:hAnsi="Arial" w:cs="Arial"/>
                <w:noProof/>
                <w:webHidden/>
                <w:sz w:val="24"/>
                <w:szCs w:val="24"/>
              </w:rPr>
            </w:r>
            <w:r w:rsidRPr="00DC7A7D">
              <w:rPr>
                <w:rFonts w:ascii="Arial" w:hAnsi="Arial" w:cs="Arial"/>
                <w:noProof/>
                <w:webHidden/>
                <w:sz w:val="24"/>
                <w:szCs w:val="24"/>
              </w:rPr>
              <w:fldChar w:fldCharType="separate"/>
            </w:r>
            <w:r w:rsidR="00BC070D">
              <w:rPr>
                <w:rFonts w:ascii="Arial" w:hAnsi="Arial" w:cs="Arial"/>
                <w:noProof/>
                <w:webHidden/>
                <w:sz w:val="24"/>
                <w:szCs w:val="24"/>
              </w:rPr>
              <w:t>8</w:t>
            </w:r>
            <w:r w:rsidRPr="00DC7A7D">
              <w:rPr>
                <w:rFonts w:ascii="Arial" w:hAnsi="Arial" w:cs="Arial"/>
                <w:noProof/>
                <w:webHidden/>
                <w:sz w:val="24"/>
                <w:szCs w:val="24"/>
              </w:rPr>
              <w:fldChar w:fldCharType="end"/>
            </w:r>
          </w:hyperlink>
        </w:p>
        <w:p w14:paraId="62F19D76" w14:textId="56501980" w:rsidR="00DC7A7D" w:rsidRPr="00DC7A7D" w:rsidRDefault="00DC7A7D">
          <w:pPr>
            <w:pStyle w:val="TOC1"/>
            <w:tabs>
              <w:tab w:val="right" w:leader="dot" w:pos="10194"/>
            </w:tabs>
            <w:rPr>
              <w:rFonts w:ascii="Arial" w:eastAsiaTheme="minorEastAsia" w:hAnsi="Arial" w:cs="Arial"/>
              <w:noProof/>
              <w:kern w:val="2"/>
              <w:sz w:val="24"/>
              <w:szCs w:val="24"/>
              <w:lang w:eastAsia="en-GB"/>
            </w:rPr>
          </w:pPr>
          <w:hyperlink w:anchor="_Toc237549330" w:history="1">
            <w:r w:rsidRPr="00DC7A7D">
              <w:rPr>
                <w:rStyle w:val="Hyperlink"/>
                <w:rFonts w:ascii="Arial" w:hAnsi="Arial" w:cs="Arial"/>
                <w:noProof/>
                <w:sz w:val="24"/>
                <w:szCs w:val="24"/>
              </w:rPr>
              <w:t>5. Conclusion</w:t>
            </w:r>
            <w:r w:rsidRPr="00DC7A7D">
              <w:rPr>
                <w:rFonts w:ascii="Arial" w:hAnsi="Arial" w:cs="Arial"/>
                <w:noProof/>
                <w:webHidden/>
                <w:sz w:val="24"/>
                <w:szCs w:val="24"/>
              </w:rPr>
              <w:tab/>
            </w:r>
            <w:r w:rsidRPr="00DC7A7D">
              <w:rPr>
                <w:rFonts w:ascii="Arial" w:hAnsi="Arial" w:cs="Arial"/>
                <w:noProof/>
                <w:webHidden/>
                <w:sz w:val="24"/>
                <w:szCs w:val="24"/>
              </w:rPr>
              <w:fldChar w:fldCharType="begin"/>
            </w:r>
            <w:r w:rsidRPr="00DC7A7D">
              <w:rPr>
                <w:rFonts w:ascii="Arial" w:hAnsi="Arial" w:cs="Arial"/>
                <w:noProof/>
                <w:webHidden/>
                <w:sz w:val="24"/>
                <w:szCs w:val="24"/>
              </w:rPr>
              <w:instrText xml:space="preserve"> PAGEREF _Toc237549330 \h </w:instrText>
            </w:r>
            <w:r w:rsidRPr="00DC7A7D">
              <w:rPr>
                <w:rFonts w:ascii="Arial" w:hAnsi="Arial" w:cs="Arial"/>
                <w:noProof/>
                <w:webHidden/>
                <w:sz w:val="24"/>
                <w:szCs w:val="24"/>
              </w:rPr>
            </w:r>
            <w:r w:rsidRPr="00DC7A7D">
              <w:rPr>
                <w:rFonts w:ascii="Arial" w:hAnsi="Arial" w:cs="Arial"/>
                <w:noProof/>
                <w:webHidden/>
                <w:sz w:val="24"/>
                <w:szCs w:val="24"/>
              </w:rPr>
              <w:fldChar w:fldCharType="separate"/>
            </w:r>
            <w:r w:rsidR="00BC070D">
              <w:rPr>
                <w:rFonts w:ascii="Arial" w:hAnsi="Arial" w:cs="Arial"/>
                <w:noProof/>
                <w:webHidden/>
                <w:sz w:val="24"/>
                <w:szCs w:val="24"/>
              </w:rPr>
              <w:t>11</w:t>
            </w:r>
            <w:r w:rsidRPr="00DC7A7D">
              <w:rPr>
                <w:rFonts w:ascii="Arial" w:hAnsi="Arial" w:cs="Arial"/>
                <w:noProof/>
                <w:webHidden/>
                <w:sz w:val="24"/>
                <w:szCs w:val="24"/>
              </w:rPr>
              <w:fldChar w:fldCharType="end"/>
            </w:r>
          </w:hyperlink>
        </w:p>
        <w:p w14:paraId="6A32B00D" w14:textId="4958D555" w:rsidR="00DC7A7D" w:rsidRPr="00DC7A7D" w:rsidRDefault="00DC7A7D">
          <w:pPr>
            <w:pStyle w:val="TOC1"/>
            <w:tabs>
              <w:tab w:val="right" w:leader="dot" w:pos="10194"/>
            </w:tabs>
            <w:rPr>
              <w:rFonts w:ascii="Arial" w:eastAsiaTheme="minorEastAsia" w:hAnsi="Arial" w:cs="Arial"/>
              <w:noProof/>
              <w:kern w:val="2"/>
              <w:sz w:val="24"/>
              <w:szCs w:val="24"/>
              <w:lang w:eastAsia="en-GB"/>
            </w:rPr>
          </w:pPr>
          <w:hyperlink w:anchor="_Toc237549331" w:history="1">
            <w:r w:rsidRPr="00DC7A7D">
              <w:rPr>
                <w:rStyle w:val="Hyperlink"/>
                <w:rFonts w:ascii="Arial" w:hAnsi="Arial" w:cs="Arial"/>
                <w:noProof/>
                <w:sz w:val="24"/>
                <w:szCs w:val="24"/>
              </w:rPr>
              <w:t>References</w:t>
            </w:r>
            <w:r w:rsidRPr="00DC7A7D">
              <w:rPr>
                <w:rFonts w:ascii="Arial" w:hAnsi="Arial" w:cs="Arial"/>
                <w:noProof/>
                <w:webHidden/>
                <w:sz w:val="24"/>
                <w:szCs w:val="24"/>
              </w:rPr>
              <w:tab/>
            </w:r>
            <w:r w:rsidRPr="00DC7A7D">
              <w:rPr>
                <w:rFonts w:ascii="Arial" w:hAnsi="Arial" w:cs="Arial"/>
                <w:noProof/>
                <w:webHidden/>
                <w:sz w:val="24"/>
                <w:szCs w:val="24"/>
              </w:rPr>
              <w:fldChar w:fldCharType="begin"/>
            </w:r>
            <w:r w:rsidRPr="00DC7A7D">
              <w:rPr>
                <w:rFonts w:ascii="Arial" w:hAnsi="Arial" w:cs="Arial"/>
                <w:noProof/>
                <w:webHidden/>
                <w:sz w:val="24"/>
                <w:szCs w:val="24"/>
              </w:rPr>
              <w:instrText xml:space="preserve"> PAGEREF _Toc237549331 \h </w:instrText>
            </w:r>
            <w:r w:rsidRPr="00DC7A7D">
              <w:rPr>
                <w:rFonts w:ascii="Arial" w:hAnsi="Arial" w:cs="Arial"/>
                <w:noProof/>
                <w:webHidden/>
                <w:sz w:val="24"/>
                <w:szCs w:val="24"/>
              </w:rPr>
            </w:r>
            <w:r w:rsidRPr="00DC7A7D">
              <w:rPr>
                <w:rFonts w:ascii="Arial" w:hAnsi="Arial" w:cs="Arial"/>
                <w:noProof/>
                <w:webHidden/>
                <w:sz w:val="24"/>
                <w:szCs w:val="24"/>
              </w:rPr>
              <w:fldChar w:fldCharType="separate"/>
            </w:r>
            <w:r w:rsidR="00BC070D">
              <w:rPr>
                <w:rFonts w:ascii="Arial" w:hAnsi="Arial" w:cs="Arial"/>
                <w:noProof/>
                <w:webHidden/>
                <w:sz w:val="24"/>
                <w:szCs w:val="24"/>
              </w:rPr>
              <w:t>12</w:t>
            </w:r>
            <w:r w:rsidRPr="00DC7A7D">
              <w:rPr>
                <w:rFonts w:ascii="Arial" w:hAnsi="Arial" w:cs="Arial"/>
                <w:noProof/>
                <w:webHidden/>
                <w:sz w:val="24"/>
                <w:szCs w:val="24"/>
              </w:rPr>
              <w:fldChar w:fldCharType="end"/>
            </w:r>
          </w:hyperlink>
        </w:p>
        <w:p w14:paraId="03843BB0" w14:textId="3598CA0D" w:rsidR="009715AD" w:rsidRDefault="009715AD">
          <w:r w:rsidRPr="00DC7A7D">
            <w:rPr>
              <w:rFonts w:ascii="Arial" w:hAnsi="Arial" w:cs="Arial"/>
              <w:b/>
              <w:bCs/>
              <w:sz w:val="24"/>
              <w:szCs w:val="24"/>
            </w:rPr>
            <w:fldChar w:fldCharType="end"/>
          </w:r>
        </w:p>
      </w:sdtContent>
    </w:sdt>
    <w:p w14:paraId="110A23AA" w14:textId="77777777" w:rsidR="00573C99" w:rsidRDefault="00573C99" w:rsidP="00F4326B">
      <w:pPr>
        <w:jc w:val="center"/>
        <w:rPr>
          <w:rFonts w:ascii="Arial" w:hAnsi="Arial" w:cs="Arial"/>
          <w:b/>
          <w:bCs/>
          <w:sz w:val="48"/>
          <w:szCs w:val="48"/>
        </w:rPr>
      </w:pPr>
    </w:p>
    <w:p w14:paraId="1E125097" w14:textId="77777777" w:rsidR="00573C99" w:rsidRDefault="00573C99" w:rsidP="006A75B4">
      <w:pPr>
        <w:rPr>
          <w:rFonts w:ascii="Arial" w:hAnsi="Arial" w:cs="Arial"/>
          <w:b/>
          <w:bCs/>
          <w:sz w:val="24"/>
          <w:szCs w:val="24"/>
        </w:rPr>
      </w:pPr>
    </w:p>
    <w:p w14:paraId="70226399" w14:textId="77777777" w:rsidR="00271CB3" w:rsidRDefault="00271CB3" w:rsidP="006A75B4">
      <w:pPr>
        <w:rPr>
          <w:rFonts w:ascii="Arial" w:hAnsi="Arial" w:cs="Arial"/>
          <w:b/>
          <w:bCs/>
          <w:sz w:val="24"/>
          <w:szCs w:val="24"/>
        </w:rPr>
      </w:pPr>
    </w:p>
    <w:p w14:paraId="15188064" w14:textId="77777777" w:rsidR="00271CB3" w:rsidRDefault="00271CB3" w:rsidP="006A75B4">
      <w:pPr>
        <w:rPr>
          <w:rFonts w:ascii="Arial" w:hAnsi="Arial" w:cs="Arial"/>
          <w:b/>
          <w:bCs/>
          <w:sz w:val="24"/>
          <w:szCs w:val="24"/>
        </w:rPr>
      </w:pPr>
    </w:p>
    <w:p w14:paraId="3849B3FD" w14:textId="77777777" w:rsidR="00271CB3" w:rsidRDefault="00271CB3" w:rsidP="006A75B4">
      <w:pPr>
        <w:rPr>
          <w:rFonts w:ascii="Arial" w:hAnsi="Arial" w:cs="Arial"/>
          <w:b/>
          <w:bCs/>
          <w:sz w:val="24"/>
          <w:szCs w:val="24"/>
        </w:rPr>
      </w:pPr>
    </w:p>
    <w:p w14:paraId="2E20B2F5" w14:textId="77777777" w:rsidR="00271CB3" w:rsidRDefault="00271CB3" w:rsidP="006A75B4">
      <w:pPr>
        <w:rPr>
          <w:rFonts w:ascii="Arial" w:hAnsi="Arial" w:cs="Arial"/>
          <w:b/>
          <w:bCs/>
          <w:sz w:val="24"/>
          <w:szCs w:val="24"/>
        </w:rPr>
      </w:pPr>
    </w:p>
    <w:p w14:paraId="7E70DB7C" w14:textId="77777777" w:rsidR="00271CB3" w:rsidRDefault="00271CB3" w:rsidP="006A75B4">
      <w:pPr>
        <w:rPr>
          <w:rFonts w:ascii="Arial" w:hAnsi="Arial" w:cs="Arial"/>
          <w:b/>
          <w:bCs/>
          <w:sz w:val="24"/>
          <w:szCs w:val="24"/>
        </w:rPr>
      </w:pPr>
    </w:p>
    <w:p w14:paraId="2337BA27" w14:textId="77777777" w:rsidR="00271CB3" w:rsidRDefault="00271CB3" w:rsidP="006A75B4">
      <w:pPr>
        <w:rPr>
          <w:rFonts w:ascii="Arial" w:hAnsi="Arial" w:cs="Arial"/>
          <w:b/>
          <w:bCs/>
          <w:sz w:val="24"/>
          <w:szCs w:val="24"/>
        </w:rPr>
      </w:pPr>
    </w:p>
    <w:p w14:paraId="473A3F34" w14:textId="77777777" w:rsidR="00271CB3" w:rsidRDefault="00271CB3" w:rsidP="006A75B4">
      <w:pPr>
        <w:rPr>
          <w:rFonts w:ascii="Arial" w:hAnsi="Arial" w:cs="Arial"/>
          <w:b/>
          <w:bCs/>
          <w:sz w:val="24"/>
          <w:szCs w:val="24"/>
        </w:rPr>
      </w:pPr>
    </w:p>
    <w:p w14:paraId="6E141B90" w14:textId="77777777" w:rsidR="00271CB3" w:rsidRDefault="00271CB3" w:rsidP="006A75B4">
      <w:pPr>
        <w:rPr>
          <w:rFonts w:ascii="Arial" w:hAnsi="Arial" w:cs="Arial"/>
          <w:b/>
          <w:bCs/>
          <w:sz w:val="24"/>
          <w:szCs w:val="24"/>
        </w:rPr>
      </w:pPr>
    </w:p>
    <w:p w14:paraId="01C5831F" w14:textId="77777777" w:rsidR="00271CB3" w:rsidRDefault="00271CB3" w:rsidP="006A75B4">
      <w:pPr>
        <w:rPr>
          <w:rFonts w:ascii="Arial" w:hAnsi="Arial" w:cs="Arial"/>
          <w:b/>
          <w:bCs/>
          <w:sz w:val="24"/>
          <w:szCs w:val="24"/>
        </w:rPr>
      </w:pPr>
    </w:p>
    <w:p w14:paraId="7853802F" w14:textId="77777777" w:rsidR="00271CB3" w:rsidRDefault="00271CB3" w:rsidP="006A75B4">
      <w:pPr>
        <w:rPr>
          <w:rFonts w:ascii="Arial" w:hAnsi="Arial" w:cs="Arial"/>
          <w:b/>
          <w:bCs/>
          <w:sz w:val="24"/>
          <w:szCs w:val="24"/>
        </w:rPr>
      </w:pPr>
    </w:p>
    <w:p w14:paraId="06621EF6" w14:textId="77777777" w:rsidR="00271CB3" w:rsidRDefault="00271CB3" w:rsidP="006A75B4">
      <w:pPr>
        <w:rPr>
          <w:rFonts w:ascii="Arial" w:hAnsi="Arial" w:cs="Arial"/>
          <w:b/>
          <w:bCs/>
          <w:sz w:val="24"/>
          <w:szCs w:val="24"/>
        </w:rPr>
      </w:pPr>
    </w:p>
    <w:p w14:paraId="2F11135F" w14:textId="77777777" w:rsidR="00271CB3" w:rsidRDefault="00271CB3" w:rsidP="006A75B4">
      <w:pPr>
        <w:rPr>
          <w:rFonts w:ascii="Arial" w:hAnsi="Arial" w:cs="Arial"/>
          <w:b/>
          <w:bCs/>
          <w:sz w:val="24"/>
          <w:szCs w:val="24"/>
        </w:rPr>
      </w:pPr>
    </w:p>
    <w:p w14:paraId="343A07AA" w14:textId="77777777" w:rsidR="00271CB3" w:rsidRDefault="00271CB3" w:rsidP="006A75B4">
      <w:pPr>
        <w:rPr>
          <w:rFonts w:ascii="Arial" w:hAnsi="Arial" w:cs="Arial"/>
          <w:b/>
          <w:bCs/>
          <w:sz w:val="24"/>
          <w:szCs w:val="24"/>
        </w:rPr>
      </w:pPr>
    </w:p>
    <w:p w14:paraId="375F04CF" w14:textId="3A001A5E" w:rsidR="00271CB3" w:rsidRDefault="00271CB3" w:rsidP="006A75B4">
      <w:pPr>
        <w:rPr>
          <w:rFonts w:ascii="Arial" w:hAnsi="Arial" w:cs="Arial"/>
          <w:b/>
          <w:bCs/>
          <w:sz w:val="24"/>
          <w:szCs w:val="24"/>
        </w:rPr>
      </w:pPr>
    </w:p>
    <w:p w14:paraId="75F88160" w14:textId="77777777" w:rsidR="00A80666" w:rsidRDefault="00A80666" w:rsidP="006A75B4">
      <w:pPr>
        <w:rPr>
          <w:rFonts w:ascii="Arial" w:hAnsi="Arial" w:cs="Arial"/>
          <w:b/>
          <w:bCs/>
          <w:sz w:val="24"/>
          <w:szCs w:val="24"/>
        </w:rPr>
      </w:pPr>
    </w:p>
    <w:p w14:paraId="56FE7FD4" w14:textId="77777777" w:rsidR="00A80666" w:rsidRDefault="00A80666" w:rsidP="006A75B4">
      <w:pPr>
        <w:rPr>
          <w:rFonts w:ascii="Arial" w:hAnsi="Arial" w:cs="Arial"/>
          <w:b/>
          <w:bCs/>
          <w:sz w:val="24"/>
          <w:szCs w:val="24"/>
        </w:rPr>
      </w:pPr>
    </w:p>
    <w:p w14:paraId="4055EA65" w14:textId="77777777" w:rsidR="00A80666" w:rsidRDefault="00A80666" w:rsidP="006A75B4">
      <w:pPr>
        <w:rPr>
          <w:rFonts w:ascii="Arial" w:hAnsi="Arial" w:cs="Arial"/>
          <w:b/>
          <w:bCs/>
          <w:sz w:val="24"/>
          <w:szCs w:val="24"/>
        </w:rPr>
      </w:pPr>
    </w:p>
    <w:p w14:paraId="2285F49C" w14:textId="77777777" w:rsidR="00A80666" w:rsidRDefault="00A80666" w:rsidP="006A75B4">
      <w:pPr>
        <w:rPr>
          <w:rFonts w:ascii="Arial" w:hAnsi="Arial" w:cs="Arial"/>
          <w:b/>
          <w:bCs/>
          <w:sz w:val="24"/>
          <w:szCs w:val="24"/>
        </w:rPr>
      </w:pPr>
    </w:p>
    <w:p w14:paraId="6D727C12" w14:textId="77777777" w:rsidR="00DC7A7D" w:rsidRDefault="00DC7A7D" w:rsidP="006A75B4">
      <w:pPr>
        <w:rPr>
          <w:rFonts w:ascii="Arial" w:hAnsi="Arial" w:cs="Arial"/>
          <w:b/>
          <w:bCs/>
          <w:sz w:val="24"/>
          <w:szCs w:val="24"/>
        </w:rPr>
      </w:pPr>
    </w:p>
    <w:p w14:paraId="61677997" w14:textId="77777777" w:rsidR="00A80666" w:rsidRDefault="00A80666" w:rsidP="006A75B4">
      <w:pPr>
        <w:rPr>
          <w:rFonts w:ascii="Arial" w:hAnsi="Arial" w:cs="Arial"/>
          <w:b/>
          <w:bCs/>
          <w:sz w:val="24"/>
          <w:szCs w:val="24"/>
        </w:rPr>
      </w:pPr>
    </w:p>
    <w:p w14:paraId="65939977" w14:textId="77777777" w:rsidR="00A80666" w:rsidRDefault="00A80666" w:rsidP="006A75B4">
      <w:pPr>
        <w:rPr>
          <w:rFonts w:ascii="Arial" w:hAnsi="Arial" w:cs="Arial"/>
          <w:b/>
          <w:bCs/>
          <w:sz w:val="24"/>
          <w:szCs w:val="24"/>
        </w:rPr>
      </w:pPr>
    </w:p>
    <w:p w14:paraId="2FC7DB52" w14:textId="77777777" w:rsidR="00A80666" w:rsidRDefault="00A80666" w:rsidP="006A75B4">
      <w:pPr>
        <w:rPr>
          <w:rFonts w:ascii="Arial" w:hAnsi="Arial" w:cs="Arial"/>
          <w:b/>
          <w:bCs/>
          <w:sz w:val="24"/>
          <w:szCs w:val="24"/>
        </w:rPr>
      </w:pPr>
    </w:p>
    <w:p w14:paraId="632AA18B" w14:textId="1B3CBC89" w:rsidR="00573C99" w:rsidRDefault="006A75B4" w:rsidP="00B37FE8">
      <w:pPr>
        <w:pStyle w:val="Heading1"/>
        <w:numPr>
          <w:ilvl w:val="0"/>
          <w:numId w:val="2"/>
        </w:numPr>
      </w:pPr>
      <w:bookmarkStart w:id="0" w:name="_Toc237549326"/>
      <w:r w:rsidRPr="00271CB3">
        <w:lastRenderedPageBreak/>
        <w:t>Introduction</w:t>
      </w:r>
      <w:bookmarkEnd w:id="0"/>
    </w:p>
    <w:p w14:paraId="23CBA474" w14:textId="77777777" w:rsidR="00271CB3" w:rsidRPr="00271CB3" w:rsidRDefault="00271CB3" w:rsidP="00271CB3"/>
    <w:p w14:paraId="2B0604B0" w14:textId="47AA1669" w:rsidR="006A75B4" w:rsidRPr="00271CB3" w:rsidRDefault="006A75B4" w:rsidP="00271CB3">
      <w:pPr>
        <w:spacing w:line="360" w:lineRule="auto"/>
        <w:jc w:val="both"/>
        <w:rPr>
          <w:rFonts w:ascii="Arial" w:hAnsi="Arial" w:cs="Arial"/>
          <w:sz w:val="24"/>
          <w:szCs w:val="24"/>
        </w:rPr>
      </w:pPr>
      <w:proofErr w:type="spellStart"/>
      <w:r w:rsidRPr="00271CB3">
        <w:rPr>
          <w:rFonts w:ascii="Arial" w:hAnsi="Arial" w:cs="Arial"/>
          <w:sz w:val="24"/>
          <w:szCs w:val="24"/>
        </w:rPr>
        <w:t>Maldiva</w:t>
      </w:r>
      <w:proofErr w:type="spellEnd"/>
      <w:r w:rsidRPr="00271CB3">
        <w:rPr>
          <w:rFonts w:ascii="Arial" w:hAnsi="Arial" w:cs="Arial"/>
          <w:sz w:val="24"/>
          <w:szCs w:val="24"/>
        </w:rPr>
        <w:t xml:space="preserve"> Ltd. is a fast-growing consumer electronics retailer operating 30 physical stores alongside an e-commerce platform. Although the company has experienced significant sales growth, its current information systems are no longer sufficient to support its expanding operations. The organisation relies heavily on manual processes and disconnected systems, creating problems with inventory accuracy, customer relationship management, reporting, data security and communication between departments.</w:t>
      </w:r>
    </w:p>
    <w:p w14:paraId="20EE9401" w14:textId="77777777" w:rsidR="006A75B4" w:rsidRPr="00271CB3" w:rsidRDefault="006A75B4" w:rsidP="00271CB3">
      <w:pPr>
        <w:spacing w:line="360" w:lineRule="auto"/>
        <w:jc w:val="both"/>
        <w:rPr>
          <w:rFonts w:ascii="Arial" w:hAnsi="Arial" w:cs="Arial"/>
          <w:sz w:val="24"/>
          <w:szCs w:val="24"/>
        </w:rPr>
      </w:pPr>
      <w:r w:rsidRPr="00271CB3">
        <w:rPr>
          <w:rFonts w:ascii="Arial" w:hAnsi="Arial" w:cs="Arial"/>
          <w:sz w:val="24"/>
          <w:szCs w:val="24"/>
        </w:rPr>
        <w:t>The main challenge is the lack of an integrated information environment in which data can be accurately collected, stored, shared and analysed across the business. Manual inventory tracking creates discrepancies between store and online stock, while fragmented customer data limits effective CRM and personalised marketing. At the same time, spreadsheet-based reporting prevents management from obtaining timely business intelligence and making accurate decisions. Weak access controls also expose customer information to security and GDPR compliance risks. These problems are further increased by the lack of integration between sales, finance and inventory systems.</w:t>
      </w:r>
    </w:p>
    <w:p w14:paraId="7BB0A973" w14:textId="614F3425" w:rsidR="006A75B4" w:rsidRPr="00271CB3" w:rsidRDefault="006A75B4" w:rsidP="00271CB3">
      <w:pPr>
        <w:spacing w:line="360" w:lineRule="auto"/>
        <w:jc w:val="both"/>
        <w:rPr>
          <w:rFonts w:ascii="Arial" w:hAnsi="Arial" w:cs="Arial"/>
          <w:sz w:val="24"/>
          <w:szCs w:val="24"/>
        </w:rPr>
      </w:pPr>
      <w:r w:rsidRPr="00271CB3">
        <w:rPr>
          <w:rFonts w:ascii="Arial" w:hAnsi="Arial" w:cs="Arial"/>
          <w:sz w:val="24"/>
          <w:szCs w:val="24"/>
        </w:rPr>
        <w:t xml:space="preserve">This report evaluates </w:t>
      </w:r>
      <w:proofErr w:type="spellStart"/>
      <w:r w:rsidRPr="00271CB3">
        <w:rPr>
          <w:rFonts w:ascii="Arial" w:hAnsi="Arial" w:cs="Arial"/>
          <w:sz w:val="24"/>
          <w:szCs w:val="24"/>
        </w:rPr>
        <w:t>Maldiva</w:t>
      </w:r>
      <w:proofErr w:type="spellEnd"/>
      <w:r w:rsidRPr="00271CB3">
        <w:rPr>
          <w:rFonts w:ascii="Arial" w:hAnsi="Arial" w:cs="Arial"/>
          <w:sz w:val="24"/>
          <w:szCs w:val="24"/>
        </w:rPr>
        <w:t xml:space="preserve"> Ltd.'s existing information systems and identifies the key operational and information-management gaps. It then recommends an integrated solution combining </w:t>
      </w:r>
      <w:r w:rsidRPr="00271CB3">
        <w:rPr>
          <w:rFonts w:ascii="Arial" w:hAnsi="Arial" w:cs="Arial"/>
          <w:b/>
          <w:bCs/>
          <w:sz w:val="24"/>
          <w:szCs w:val="24"/>
        </w:rPr>
        <w:t>ERP, CRM, database and data warehouse technologies, business intelligence (BI), cloud infrastructure, knowledge management and selected AI capabilities</w:t>
      </w:r>
      <w:r w:rsidRPr="00271CB3">
        <w:rPr>
          <w:rFonts w:ascii="Arial" w:hAnsi="Arial" w:cs="Arial"/>
          <w:sz w:val="24"/>
          <w:szCs w:val="24"/>
        </w:rPr>
        <w:t>. The proposed approach is intended to create a more reliable flow of information across the organisation, improve operational efficiency and support evidence-based decision-making</w:t>
      </w:r>
      <w:r w:rsidR="00B37FE8">
        <w:rPr>
          <w:rFonts w:ascii="Arial" w:hAnsi="Arial" w:cs="Arial"/>
          <w:sz w:val="24"/>
          <w:szCs w:val="24"/>
        </w:rPr>
        <w:t xml:space="preserve"> </w:t>
      </w:r>
      <w:r w:rsidR="00B37FE8" w:rsidRPr="00B37FE8">
        <w:rPr>
          <w:rFonts w:ascii="Arial" w:hAnsi="Arial" w:cs="Arial"/>
          <w:sz w:val="24"/>
          <w:szCs w:val="24"/>
        </w:rPr>
        <w:t xml:space="preserve">(Laudon and Laudon, 2012; Mustafa, </w:t>
      </w:r>
      <w:proofErr w:type="spellStart"/>
      <w:r w:rsidR="00B37FE8" w:rsidRPr="00B37FE8">
        <w:rPr>
          <w:rFonts w:ascii="Arial" w:hAnsi="Arial" w:cs="Arial"/>
          <w:sz w:val="24"/>
          <w:szCs w:val="24"/>
        </w:rPr>
        <w:t>Almaududi</w:t>
      </w:r>
      <w:proofErr w:type="spellEnd"/>
      <w:r w:rsidR="00B37FE8" w:rsidRPr="00B37FE8">
        <w:rPr>
          <w:rFonts w:ascii="Arial" w:hAnsi="Arial" w:cs="Arial"/>
          <w:sz w:val="24"/>
          <w:szCs w:val="24"/>
        </w:rPr>
        <w:t xml:space="preserve"> </w:t>
      </w:r>
      <w:proofErr w:type="spellStart"/>
      <w:r w:rsidR="00B37FE8" w:rsidRPr="00B37FE8">
        <w:rPr>
          <w:rFonts w:ascii="Arial" w:hAnsi="Arial" w:cs="Arial"/>
          <w:sz w:val="24"/>
          <w:szCs w:val="24"/>
        </w:rPr>
        <w:t>Ausat</w:t>
      </w:r>
      <w:proofErr w:type="spellEnd"/>
      <w:r w:rsidR="00B37FE8" w:rsidRPr="00B37FE8">
        <w:rPr>
          <w:rFonts w:ascii="Arial" w:hAnsi="Arial" w:cs="Arial"/>
          <w:sz w:val="24"/>
          <w:szCs w:val="24"/>
        </w:rPr>
        <w:t xml:space="preserve"> and </w:t>
      </w:r>
      <w:proofErr w:type="spellStart"/>
      <w:r w:rsidR="00B37FE8" w:rsidRPr="00B37FE8">
        <w:rPr>
          <w:rFonts w:ascii="Arial" w:hAnsi="Arial" w:cs="Arial"/>
          <w:sz w:val="24"/>
          <w:szCs w:val="24"/>
        </w:rPr>
        <w:t>Kraugusteeliana</w:t>
      </w:r>
      <w:proofErr w:type="spellEnd"/>
      <w:r w:rsidR="00B37FE8" w:rsidRPr="00B37FE8">
        <w:rPr>
          <w:rFonts w:ascii="Arial" w:hAnsi="Arial" w:cs="Arial"/>
          <w:sz w:val="24"/>
          <w:szCs w:val="24"/>
        </w:rPr>
        <w:t>, 2024).</w:t>
      </w:r>
      <w:r w:rsidR="00B37FE8">
        <w:rPr>
          <w:rFonts w:ascii="Arial" w:hAnsi="Arial" w:cs="Arial"/>
          <w:sz w:val="24"/>
          <w:szCs w:val="24"/>
        </w:rPr>
        <w:t xml:space="preserve"> </w:t>
      </w:r>
      <w:r w:rsidRPr="00271CB3">
        <w:rPr>
          <w:rFonts w:ascii="Arial" w:hAnsi="Arial" w:cs="Arial"/>
          <w:sz w:val="24"/>
          <w:szCs w:val="24"/>
        </w:rPr>
        <w:t>AI will be considered as a supporting capability rather than a replacement for human judgement, particularly where data quality, privacy and ethical considerations are important.</w:t>
      </w:r>
    </w:p>
    <w:p w14:paraId="7262FC74" w14:textId="6D0039E3" w:rsidR="00271CB3" w:rsidRPr="00271CB3" w:rsidRDefault="006A75B4" w:rsidP="00271CB3">
      <w:pPr>
        <w:spacing w:line="360" w:lineRule="auto"/>
        <w:jc w:val="both"/>
        <w:rPr>
          <w:rFonts w:ascii="Arial" w:hAnsi="Arial" w:cs="Arial"/>
          <w:sz w:val="24"/>
          <w:szCs w:val="24"/>
        </w:rPr>
      </w:pPr>
      <w:r w:rsidRPr="00271CB3">
        <w:rPr>
          <w:rFonts w:ascii="Arial" w:hAnsi="Arial" w:cs="Arial"/>
          <w:sz w:val="24"/>
          <w:szCs w:val="24"/>
        </w:rPr>
        <w:t xml:space="preserve">The report also considers implementation requirements, including system integration, employee training, security, costs, risks and a phased implementation schedule. The overall recommendation is designed to provide </w:t>
      </w:r>
      <w:proofErr w:type="spellStart"/>
      <w:r w:rsidRPr="00271CB3">
        <w:rPr>
          <w:rFonts w:ascii="Arial" w:hAnsi="Arial" w:cs="Arial"/>
          <w:sz w:val="24"/>
          <w:szCs w:val="24"/>
        </w:rPr>
        <w:t>Maldiva</w:t>
      </w:r>
      <w:proofErr w:type="spellEnd"/>
      <w:r w:rsidRPr="00271CB3">
        <w:rPr>
          <w:rFonts w:ascii="Arial" w:hAnsi="Arial" w:cs="Arial"/>
          <w:sz w:val="24"/>
          <w:szCs w:val="24"/>
        </w:rPr>
        <w:t xml:space="preserve"> Ltd. with a scalable information system capable of supporting continued growth while improving customer service, data management and managerial decision-making.</w:t>
      </w:r>
    </w:p>
    <w:p w14:paraId="4DA13EA0" w14:textId="77777777" w:rsidR="006A75B4" w:rsidRPr="00271CB3" w:rsidRDefault="006A75B4" w:rsidP="00B37FE8">
      <w:pPr>
        <w:pStyle w:val="Heading1"/>
      </w:pPr>
      <w:bookmarkStart w:id="1" w:name="_Toc237549327"/>
      <w:r w:rsidRPr="00271CB3">
        <w:lastRenderedPageBreak/>
        <w:t>2. Evaluation of Existing Systems</w:t>
      </w:r>
      <w:bookmarkEnd w:id="1"/>
    </w:p>
    <w:p w14:paraId="3DEC68F3" w14:textId="77777777" w:rsidR="006A75B4" w:rsidRPr="00271CB3" w:rsidRDefault="006A75B4" w:rsidP="00271CB3">
      <w:pPr>
        <w:spacing w:line="360" w:lineRule="auto"/>
        <w:jc w:val="both"/>
        <w:rPr>
          <w:rFonts w:ascii="Arial" w:hAnsi="Arial" w:cs="Arial"/>
          <w:sz w:val="24"/>
          <w:szCs w:val="24"/>
        </w:rPr>
      </w:pPr>
      <w:proofErr w:type="spellStart"/>
      <w:r w:rsidRPr="00271CB3">
        <w:rPr>
          <w:rFonts w:ascii="Arial" w:hAnsi="Arial" w:cs="Arial"/>
          <w:sz w:val="24"/>
          <w:szCs w:val="24"/>
        </w:rPr>
        <w:t>Maldiva</w:t>
      </w:r>
      <w:proofErr w:type="spellEnd"/>
      <w:r w:rsidRPr="00271CB3">
        <w:rPr>
          <w:rFonts w:ascii="Arial" w:hAnsi="Arial" w:cs="Arial"/>
          <w:sz w:val="24"/>
          <w:szCs w:val="24"/>
        </w:rPr>
        <w:t xml:space="preserve"> Ltd.’s current information systems are fragmented and largely dependent on manual processes. This creates information gaps between operational departments and limits the company’s ability to use data effectively. The main weaknesses are outlined below.</w:t>
      </w:r>
    </w:p>
    <w:p w14:paraId="3183108A" w14:textId="77777777" w:rsidR="006A75B4" w:rsidRPr="00271CB3" w:rsidRDefault="006A75B4" w:rsidP="00271CB3">
      <w:pPr>
        <w:spacing w:line="360" w:lineRule="auto"/>
        <w:jc w:val="both"/>
        <w:rPr>
          <w:rFonts w:ascii="Arial" w:hAnsi="Arial" w:cs="Arial"/>
          <w:sz w:val="24"/>
          <w:szCs w:val="24"/>
        </w:rPr>
      </w:pPr>
      <w:r w:rsidRPr="00271CB3">
        <w:rPr>
          <w:rFonts w:ascii="Arial" w:hAnsi="Arial" w:cs="Arial"/>
          <w:b/>
          <w:bCs/>
          <w:sz w:val="24"/>
          <w:szCs w:val="24"/>
        </w:rPr>
        <w:t>Inventory and database management.</w:t>
      </w:r>
      <w:r w:rsidRPr="00271CB3">
        <w:rPr>
          <w:rFonts w:ascii="Arial" w:hAnsi="Arial" w:cs="Arial"/>
          <w:sz w:val="24"/>
          <w:szCs w:val="24"/>
        </w:rPr>
        <w:t xml:space="preserve"> The company currently relies on manual inventory tracking, resulting in discrepancies between physical stores and the e-commerce platform. Products may appear available online when they are already out of stock, causing cancelled orders, refunds and customer dissatisfaction. The absence of a centralised database also makes it difficult to maintain a consistent and accurate view of product, stock and order information.</w:t>
      </w:r>
    </w:p>
    <w:p w14:paraId="0C1E44F2" w14:textId="69649FA6" w:rsidR="006A75B4" w:rsidRPr="00271CB3" w:rsidRDefault="006A75B4" w:rsidP="00271CB3">
      <w:pPr>
        <w:spacing w:line="360" w:lineRule="auto"/>
        <w:jc w:val="both"/>
        <w:rPr>
          <w:rFonts w:ascii="Arial" w:hAnsi="Arial" w:cs="Arial"/>
          <w:sz w:val="24"/>
          <w:szCs w:val="24"/>
        </w:rPr>
      </w:pPr>
      <w:r w:rsidRPr="00271CB3">
        <w:rPr>
          <w:rFonts w:ascii="Arial" w:hAnsi="Arial" w:cs="Arial"/>
          <w:b/>
          <w:bCs/>
          <w:sz w:val="24"/>
          <w:szCs w:val="24"/>
        </w:rPr>
        <w:t>Integration and ERP processes.</w:t>
      </w:r>
      <w:r w:rsidRPr="00271CB3">
        <w:rPr>
          <w:rFonts w:ascii="Arial" w:hAnsi="Arial" w:cs="Arial"/>
          <w:sz w:val="24"/>
          <w:szCs w:val="24"/>
        </w:rPr>
        <w:t xml:space="preserve"> Sales, finance and inventory departments use separate software that does not communicate effectively. Employees therefore manually transfer information between systems. This increases duplication and the risk of human error and prevents </w:t>
      </w:r>
      <w:proofErr w:type="spellStart"/>
      <w:r w:rsidRPr="00271CB3">
        <w:rPr>
          <w:rFonts w:ascii="Arial" w:hAnsi="Arial" w:cs="Arial"/>
          <w:sz w:val="24"/>
          <w:szCs w:val="24"/>
        </w:rPr>
        <w:t>Maldiva</w:t>
      </w:r>
      <w:proofErr w:type="spellEnd"/>
      <w:r w:rsidRPr="00271CB3">
        <w:rPr>
          <w:rFonts w:ascii="Arial" w:hAnsi="Arial" w:cs="Arial"/>
          <w:sz w:val="24"/>
          <w:szCs w:val="24"/>
        </w:rPr>
        <w:t xml:space="preserve"> Ltd. from having an integrated view of core business processes. An ERP system would be more appropriate because it can integrate functions and provide shared organisational information </w:t>
      </w:r>
      <w:r w:rsidR="00B37FE8" w:rsidRPr="00B37FE8">
        <w:rPr>
          <w:rFonts w:ascii="Arial" w:hAnsi="Arial" w:cs="Arial"/>
          <w:sz w:val="24"/>
          <w:szCs w:val="24"/>
        </w:rPr>
        <w:t>(Laudon and Laudon, 2012; Gaol, Rahayu and Matsuo, 2020)</w:t>
      </w:r>
      <w:r w:rsidR="00B37FE8">
        <w:rPr>
          <w:rFonts w:ascii="Arial" w:hAnsi="Arial" w:cs="Arial"/>
          <w:sz w:val="24"/>
          <w:szCs w:val="24"/>
        </w:rPr>
        <w:t>.</w:t>
      </w:r>
    </w:p>
    <w:p w14:paraId="00479DFB" w14:textId="77777777" w:rsidR="006A75B4" w:rsidRPr="00271CB3" w:rsidRDefault="006A75B4" w:rsidP="00271CB3">
      <w:pPr>
        <w:spacing w:line="360" w:lineRule="auto"/>
        <w:jc w:val="both"/>
        <w:rPr>
          <w:rFonts w:ascii="Arial" w:hAnsi="Arial" w:cs="Arial"/>
          <w:sz w:val="24"/>
          <w:szCs w:val="24"/>
        </w:rPr>
      </w:pPr>
      <w:r w:rsidRPr="00271CB3">
        <w:rPr>
          <w:rFonts w:ascii="Arial" w:hAnsi="Arial" w:cs="Arial"/>
          <w:b/>
          <w:bCs/>
          <w:sz w:val="24"/>
          <w:szCs w:val="24"/>
        </w:rPr>
        <w:t>CRM and customer information.</w:t>
      </w:r>
      <w:r w:rsidRPr="00271CB3">
        <w:rPr>
          <w:rFonts w:ascii="Arial" w:hAnsi="Arial" w:cs="Arial"/>
          <w:sz w:val="24"/>
          <w:szCs w:val="24"/>
        </w:rPr>
        <w:t xml:space="preserve"> Customer data is distributed across disconnected systems, meaning that purchase histories cannot be easily accessed by marketing or customer support. Consequently, the company cannot effectively personalise promotions or resolve complaints using complete customer records. The existing approach therefore limits both customer relationship management and the value that can be obtained from customer data.</w:t>
      </w:r>
    </w:p>
    <w:p w14:paraId="56846426" w14:textId="1B8B6C6E" w:rsidR="006A75B4" w:rsidRPr="00271CB3" w:rsidRDefault="006A75B4" w:rsidP="00271CB3">
      <w:pPr>
        <w:spacing w:line="360" w:lineRule="auto"/>
        <w:jc w:val="both"/>
        <w:rPr>
          <w:rFonts w:ascii="Arial" w:hAnsi="Arial" w:cs="Arial"/>
          <w:sz w:val="24"/>
          <w:szCs w:val="24"/>
        </w:rPr>
      </w:pPr>
      <w:r w:rsidRPr="00271CB3">
        <w:rPr>
          <w:rFonts w:ascii="Arial" w:hAnsi="Arial" w:cs="Arial"/>
          <w:b/>
          <w:bCs/>
          <w:sz w:val="24"/>
          <w:szCs w:val="24"/>
        </w:rPr>
        <w:t>Data warehouse and business intelligence.</w:t>
      </w:r>
      <w:r w:rsidRPr="00271CB3">
        <w:rPr>
          <w:rFonts w:ascii="Arial" w:hAnsi="Arial" w:cs="Arial"/>
          <w:sz w:val="24"/>
          <w:szCs w:val="24"/>
        </w:rPr>
        <w:t xml:space="preserve"> Management currently depends on manually prepared spreadsheets for sales reporting. These reports may contain errors and do not provide sufficiently timely information for forecasting or trend analysis</w:t>
      </w:r>
      <w:r w:rsidR="00B37FE8">
        <w:rPr>
          <w:rFonts w:ascii="Arial" w:hAnsi="Arial" w:cs="Arial"/>
          <w:sz w:val="24"/>
          <w:szCs w:val="24"/>
        </w:rPr>
        <w:t xml:space="preserve"> </w:t>
      </w:r>
      <w:r w:rsidR="00B37FE8" w:rsidRPr="00B37FE8">
        <w:rPr>
          <w:rFonts w:ascii="Arial" w:hAnsi="Arial" w:cs="Arial"/>
          <w:sz w:val="24"/>
          <w:szCs w:val="24"/>
        </w:rPr>
        <w:t xml:space="preserve">(Laudon and Laudon, 2012; </w:t>
      </w:r>
      <w:proofErr w:type="spellStart"/>
      <w:r w:rsidR="00B37FE8" w:rsidRPr="00B37FE8">
        <w:rPr>
          <w:rFonts w:ascii="Arial" w:hAnsi="Arial" w:cs="Arial"/>
          <w:sz w:val="24"/>
          <w:szCs w:val="24"/>
        </w:rPr>
        <w:t>Maaitah</w:t>
      </w:r>
      <w:proofErr w:type="spellEnd"/>
      <w:r w:rsidR="00B37FE8" w:rsidRPr="00B37FE8">
        <w:rPr>
          <w:rFonts w:ascii="Arial" w:hAnsi="Arial" w:cs="Arial"/>
          <w:sz w:val="24"/>
          <w:szCs w:val="24"/>
        </w:rPr>
        <w:t>, 2023)</w:t>
      </w:r>
      <w:r w:rsidRPr="00271CB3">
        <w:rPr>
          <w:rFonts w:ascii="Arial" w:hAnsi="Arial" w:cs="Arial"/>
          <w:sz w:val="24"/>
          <w:szCs w:val="24"/>
        </w:rPr>
        <w:t>. A central data warehouse combined with BI tools such as dashboards would allow information from different operational systems to be consolidated and analysed for better decision-making.</w:t>
      </w:r>
    </w:p>
    <w:p w14:paraId="3002E7F7" w14:textId="2F2BBDE0" w:rsidR="006A75B4" w:rsidRPr="00271CB3" w:rsidRDefault="006A75B4" w:rsidP="00271CB3">
      <w:pPr>
        <w:spacing w:line="360" w:lineRule="auto"/>
        <w:jc w:val="both"/>
        <w:rPr>
          <w:rFonts w:ascii="Arial" w:hAnsi="Arial" w:cs="Arial"/>
          <w:sz w:val="24"/>
          <w:szCs w:val="24"/>
        </w:rPr>
      </w:pPr>
      <w:r w:rsidRPr="00271CB3">
        <w:rPr>
          <w:rFonts w:ascii="Arial" w:hAnsi="Arial" w:cs="Arial"/>
          <w:b/>
          <w:bCs/>
          <w:sz w:val="24"/>
          <w:szCs w:val="24"/>
        </w:rPr>
        <w:t>Information security and governance.</w:t>
      </w:r>
      <w:r w:rsidRPr="00271CB3">
        <w:rPr>
          <w:rFonts w:ascii="Arial" w:hAnsi="Arial" w:cs="Arial"/>
          <w:sz w:val="24"/>
          <w:szCs w:val="24"/>
        </w:rPr>
        <w:t xml:space="preserve"> Weak access controls create a significant risk of unauthorised access to customer information. This represents both an operational security problem and a data-governance issue, particularly because </w:t>
      </w:r>
      <w:proofErr w:type="spellStart"/>
      <w:r w:rsidRPr="00271CB3">
        <w:rPr>
          <w:rFonts w:ascii="Arial" w:hAnsi="Arial" w:cs="Arial"/>
          <w:sz w:val="24"/>
          <w:szCs w:val="24"/>
        </w:rPr>
        <w:t>Maldiva</w:t>
      </w:r>
      <w:proofErr w:type="spellEnd"/>
      <w:r w:rsidRPr="00271CB3">
        <w:rPr>
          <w:rFonts w:ascii="Arial" w:hAnsi="Arial" w:cs="Arial"/>
          <w:sz w:val="24"/>
          <w:szCs w:val="24"/>
        </w:rPr>
        <w:t xml:space="preserve"> Ltd. must comply with data protection requirements such as GDPR</w:t>
      </w:r>
      <w:r w:rsidR="00B37FE8">
        <w:rPr>
          <w:rFonts w:ascii="Arial" w:hAnsi="Arial" w:cs="Arial"/>
          <w:sz w:val="24"/>
          <w:szCs w:val="24"/>
        </w:rPr>
        <w:t xml:space="preserve"> </w:t>
      </w:r>
      <w:r w:rsidR="00B37FE8" w:rsidRPr="00B37FE8">
        <w:rPr>
          <w:rFonts w:ascii="Arial" w:hAnsi="Arial" w:cs="Arial"/>
          <w:sz w:val="24"/>
          <w:szCs w:val="24"/>
        </w:rPr>
        <w:t>(Cremer et al., 2022)</w:t>
      </w:r>
      <w:r w:rsidR="00B37FE8">
        <w:rPr>
          <w:rFonts w:ascii="Arial" w:hAnsi="Arial" w:cs="Arial"/>
          <w:sz w:val="24"/>
          <w:szCs w:val="24"/>
        </w:rPr>
        <w:t>.</w:t>
      </w:r>
      <w:r w:rsidRPr="00271CB3">
        <w:rPr>
          <w:rFonts w:ascii="Arial" w:hAnsi="Arial" w:cs="Arial"/>
          <w:sz w:val="24"/>
          <w:szCs w:val="24"/>
        </w:rPr>
        <w:t xml:space="preserve"> Stronger authentication, role-based access, monitoring and data governance are therefore required</w:t>
      </w:r>
      <w:r w:rsidR="00DC7A7D">
        <w:rPr>
          <w:rFonts w:ascii="Arial" w:hAnsi="Arial" w:cs="Arial"/>
          <w:sz w:val="24"/>
          <w:szCs w:val="24"/>
        </w:rPr>
        <w:t xml:space="preserve"> </w:t>
      </w:r>
      <w:r w:rsidR="00DC7A7D" w:rsidRPr="00DC7A7D">
        <w:rPr>
          <w:rFonts w:ascii="Arial" w:hAnsi="Arial" w:cs="Arial"/>
          <w:sz w:val="24"/>
          <w:szCs w:val="24"/>
        </w:rPr>
        <w:t>(Cremer et al., 2022; Information Commissioner's Office, 2026)</w:t>
      </w:r>
    </w:p>
    <w:p w14:paraId="7A89AEA4" w14:textId="49C51B50" w:rsidR="006A75B4" w:rsidRPr="00271CB3" w:rsidRDefault="006A75B4" w:rsidP="00271CB3">
      <w:pPr>
        <w:spacing w:line="360" w:lineRule="auto"/>
        <w:jc w:val="both"/>
        <w:rPr>
          <w:rFonts w:ascii="Arial" w:hAnsi="Arial" w:cs="Arial"/>
          <w:sz w:val="24"/>
          <w:szCs w:val="24"/>
        </w:rPr>
      </w:pPr>
      <w:r w:rsidRPr="00271CB3">
        <w:rPr>
          <w:rFonts w:ascii="Arial" w:hAnsi="Arial" w:cs="Arial"/>
          <w:b/>
          <w:bCs/>
          <w:sz w:val="24"/>
          <w:szCs w:val="24"/>
        </w:rPr>
        <w:t>Knowledge management and communication.</w:t>
      </w:r>
      <w:r w:rsidRPr="00271CB3">
        <w:rPr>
          <w:rFonts w:ascii="Arial" w:hAnsi="Arial" w:cs="Arial"/>
          <w:sz w:val="24"/>
          <w:szCs w:val="24"/>
        </w:rPr>
        <w:t xml:space="preserve"> Important operational knowledge is currently dispersed across departments rather than being systematically captured and shared. Employees </w:t>
      </w:r>
      <w:r w:rsidRPr="00271CB3">
        <w:rPr>
          <w:rFonts w:ascii="Arial" w:hAnsi="Arial" w:cs="Arial"/>
          <w:sz w:val="24"/>
          <w:szCs w:val="24"/>
        </w:rPr>
        <w:lastRenderedPageBreak/>
        <w:t>consequently depend on manual communication and individual knowledge to resolve issues. A knowledge management system could support the creation, storage and sharing of organisational knowledge, reducing duplication and improving collaboration</w:t>
      </w:r>
      <w:r w:rsidR="00B37FE8">
        <w:rPr>
          <w:rFonts w:ascii="Arial" w:hAnsi="Arial" w:cs="Arial"/>
          <w:sz w:val="24"/>
          <w:szCs w:val="24"/>
        </w:rPr>
        <w:t xml:space="preserve"> </w:t>
      </w:r>
      <w:r w:rsidR="00B37FE8" w:rsidRPr="00B37FE8">
        <w:rPr>
          <w:rFonts w:ascii="Arial" w:hAnsi="Arial" w:cs="Arial"/>
          <w:sz w:val="24"/>
          <w:szCs w:val="24"/>
        </w:rPr>
        <w:t>(Laudon and Laudon, 2012; Thakuri et al., 2024)</w:t>
      </w:r>
      <w:r w:rsidRPr="00271CB3">
        <w:rPr>
          <w:rFonts w:ascii="Arial" w:hAnsi="Arial" w:cs="Arial"/>
          <w:sz w:val="24"/>
          <w:szCs w:val="24"/>
        </w:rPr>
        <w:t>.</w:t>
      </w:r>
    </w:p>
    <w:p w14:paraId="0EFDC776" w14:textId="77777777" w:rsidR="006A75B4" w:rsidRPr="00271CB3" w:rsidRDefault="006A75B4" w:rsidP="00271CB3">
      <w:pPr>
        <w:spacing w:line="360" w:lineRule="auto"/>
        <w:jc w:val="both"/>
        <w:rPr>
          <w:rFonts w:ascii="Arial" w:hAnsi="Arial" w:cs="Arial"/>
          <w:sz w:val="24"/>
          <w:szCs w:val="24"/>
        </w:rPr>
      </w:pPr>
      <w:r w:rsidRPr="00271CB3">
        <w:rPr>
          <w:rFonts w:ascii="Arial" w:hAnsi="Arial" w:cs="Arial"/>
          <w:sz w:val="24"/>
          <w:szCs w:val="24"/>
        </w:rPr>
        <w:t xml:space="preserve">Overall, the existing environment does not provide </w:t>
      </w:r>
      <w:proofErr w:type="spellStart"/>
      <w:r w:rsidRPr="00271CB3">
        <w:rPr>
          <w:rFonts w:ascii="Arial" w:hAnsi="Arial" w:cs="Arial"/>
          <w:sz w:val="24"/>
          <w:szCs w:val="24"/>
        </w:rPr>
        <w:t>Maldiva</w:t>
      </w:r>
      <w:proofErr w:type="spellEnd"/>
      <w:r w:rsidRPr="00271CB3">
        <w:rPr>
          <w:rFonts w:ascii="Arial" w:hAnsi="Arial" w:cs="Arial"/>
          <w:sz w:val="24"/>
          <w:szCs w:val="24"/>
        </w:rPr>
        <w:t xml:space="preserve"> Ltd. with a reliable </w:t>
      </w:r>
      <w:r w:rsidRPr="00271CB3">
        <w:rPr>
          <w:rFonts w:ascii="Arial" w:hAnsi="Arial" w:cs="Arial"/>
          <w:b/>
          <w:bCs/>
          <w:sz w:val="24"/>
          <w:szCs w:val="24"/>
        </w:rPr>
        <w:t>single source of information</w:t>
      </w:r>
      <w:r w:rsidRPr="00271CB3">
        <w:rPr>
          <w:rFonts w:ascii="Arial" w:hAnsi="Arial" w:cs="Arial"/>
          <w:sz w:val="24"/>
          <w:szCs w:val="24"/>
        </w:rPr>
        <w:t>. The central problem is therefore not simply outdated software, but the lack of integration between data, processes, people and decision-making. This provides the basis for recommending an integrated information-system architecture rather than a single standalone application.</w:t>
      </w:r>
    </w:p>
    <w:p w14:paraId="5B72CCAA" w14:textId="77777777" w:rsidR="006A75B4" w:rsidRPr="00271CB3" w:rsidRDefault="006A75B4" w:rsidP="00271CB3">
      <w:pPr>
        <w:spacing w:line="360" w:lineRule="auto"/>
        <w:jc w:val="both"/>
        <w:rPr>
          <w:rFonts w:ascii="Arial" w:hAnsi="Arial" w:cs="Arial"/>
          <w:sz w:val="24"/>
          <w:szCs w:val="24"/>
        </w:rPr>
      </w:pPr>
    </w:p>
    <w:p w14:paraId="202E8978" w14:textId="77777777" w:rsidR="00DE3863" w:rsidRPr="00271CB3" w:rsidRDefault="00DE3863" w:rsidP="00271CB3">
      <w:pPr>
        <w:spacing w:line="360" w:lineRule="auto"/>
        <w:jc w:val="both"/>
        <w:rPr>
          <w:rFonts w:ascii="Arial" w:hAnsi="Arial" w:cs="Arial"/>
          <w:b/>
          <w:bCs/>
          <w:sz w:val="24"/>
          <w:szCs w:val="24"/>
        </w:rPr>
      </w:pPr>
      <w:r w:rsidRPr="00271CB3">
        <w:rPr>
          <w:rFonts w:ascii="Arial" w:hAnsi="Arial" w:cs="Arial"/>
          <w:b/>
          <w:bCs/>
          <w:sz w:val="24"/>
          <w:szCs w:val="24"/>
        </w:rPr>
        <w:t>Table 1. Current Information Systems: Problems and Gaps</w:t>
      </w:r>
    </w:p>
    <w:tbl>
      <w:tblPr>
        <w:tblStyle w:val="ListTable3-Accent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06"/>
        <w:gridCol w:w="3760"/>
        <w:gridCol w:w="4228"/>
      </w:tblGrid>
      <w:tr w:rsidR="00DE3863" w:rsidRPr="00271CB3" w14:paraId="76221C35" w14:textId="77777777" w:rsidTr="00573C99">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tcBorders>
              <w:bottom w:val="none" w:sz="0" w:space="0" w:color="auto"/>
              <w:right w:val="none" w:sz="0" w:space="0" w:color="auto"/>
            </w:tcBorders>
            <w:hideMark/>
          </w:tcPr>
          <w:p w14:paraId="345C962A" w14:textId="77777777" w:rsidR="00DE3863" w:rsidRPr="00271CB3" w:rsidRDefault="00DE3863" w:rsidP="00271CB3">
            <w:pPr>
              <w:spacing w:after="160" w:line="360" w:lineRule="auto"/>
              <w:jc w:val="both"/>
              <w:rPr>
                <w:rFonts w:ascii="Arial" w:hAnsi="Arial" w:cs="Arial"/>
                <w:sz w:val="24"/>
                <w:szCs w:val="24"/>
              </w:rPr>
            </w:pPr>
            <w:r w:rsidRPr="00271CB3">
              <w:rPr>
                <w:rFonts w:ascii="Arial" w:hAnsi="Arial" w:cs="Arial"/>
                <w:sz w:val="24"/>
                <w:szCs w:val="24"/>
              </w:rPr>
              <w:t>Area</w:t>
            </w:r>
          </w:p>
        </w:tc>
        <w:tc>
          <w:tcPr>
            <w:tcW w:w="0" w:type="auto"/>
            <w:hideMark/>
          </w:tcPr>
          <w:p w14:paraId="5EF98D5E" w14:textId="77777777" w:rsidR="00DE3863" w:rsidRPr="00271CB3" w:rsidRDefault="00DE3863" w:rsidP="00271CB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271CB3">
              <w:rPr>
                <w:rFonts w:ascii="Arial" w:hAnsi="Arial" w:cs="Arial"/>
                <w:sz w:val="24"/>
                <w:szCs w:val="24"/>
              </w:rPr>
              <w:t>Current problem</w:t>
            </w:r>
          </w:p>
        </w:tc>
        <w:tc>
          <w:tcPr>
            <w:tcW w:w="0" w:type="auto"/>
            <w:hideMark/>
          </w:tcPr>
          <w:p w14:paraId="26B12D43" w14:textId="77777777" w:rsidR="00DE3863" w:rsidRPr="00271CB3" w:rsidRDefault="00DE3863" w:rsidP="00271CB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271CB3">
              <w:rPr>
                <w:rFonts w:ascii="Arial" w:hAnsi="Arial" w:cs="Arial"/>
                <w:sz w:val="24"/>
                <w:szCs w:val="24"/>
              </w:rPr>
              <w:t>Business impact</w:t>
            </w:r>
          </w:p>
        </w:tc>
      </w:tr>
      <w:tr w:rsidR="00DE3863" w:rsidRPr="00271CB3" w14:paraId="5DC06CAD" w14:textId="77777777" w:rsidTr="00573C9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15A1184A" w14:textId="77777777" w:rsidR="00DE3863" w:rsidRPr="00271CB3" w:rsidRDefault="00DE3863" w:rsidP="00271CB3">
            <w:pPr>
              <w:spacing w:after="160" w:line="360" w:lineRule="auto"/>
              <w:jc w:val="both"/>
              <w:rPr>
                <w:rFonts w:ascii="Arial" w:hAnsi="Arial" w:cs="Arial"/>
                <w:sz w:val="24"/>
                <w:szCs w:val="24"/>
              </w:rPr>
            </w:pPr>
            <w:r w:rsidRPr="00271CB3">
              <w:rPr>
                <w:rFonts w:ascii="Arial" w:hAnsi="Arial" w:cs="Arial"/>
                <w:sz w:val="24"/>
                <w:szCs w:val="24"/>
              </w:rPr>
              <w:t>Inventory / WMS</w:t>
            </w:r>
          </w:p>
        </w:tc>
        <w:tc>
          <w:tcPr>
            <w:tcW w:w="0" w:type="auto"/>
            <w:tcBorders>
              <w:top w:val="none" w:sz="0" w:space="0" w:color="auto"/>
              <w:bottom w:val="none" w:sz="0" w:space="0" w:color="auto"/>
            </w:tcBorders>
            <w:hideMark/>
          </w:tcPr>
          <w:p w14:paraId="602D8C3F" w14:textId="77777777" w:rsidR="00DE3863" w:rsidRPr="00271CB3" w:rsidRDefault="00DE3863" w:rsidP="00271CB3">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271CB3">
              <w:rPr>
                <w:rFonts w:ascii="Arial" w:hAnsi="Arial" w:cs="Arial"/>
                <w:sz w:val="24"/>
                <w:szCs w:val="24"/>
              </w:rPr>
              <w:t>Manual stock tracking and poor store–e-commerce coordination</w:t>
            </w:r>
          </w:p>
        </w:tc>
        <w:tc>
          <w:tcPr>
            <w:tcW w:w="0" w:type="auto"/>
            <w:tcBorders>
              <w:top w:val="none" w:sz="0" w:space="0" w:color="auto"/>
              <w:bottom w:val="none" w:sz="0" w:space="0" w:color="auto"/>
            </w:tcBorders>
            <w:hideMark/>
          </w:tcPr>
          <w:p w14:paraId="4E6A4406" w14:textId="77777777" w:rsidR="00DE3863" w:rsidRPr="00271CB3" w:rsidRDefault="00DE3863" w:rsidP="00271CB3">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271CB3">
              <w:rPr>
                <w:rFonts w:ascii="Arial" w:hAnsi="Arial" w:cs="Arial"/>
                <w:sz w:val="24"/>
                <w:szCs w:val="24"/>
              </w:rPr>
              <w:t>Stock discrepancies, refunds and fulfilment delays</w:t>
            </w:r>
          </w:p>
        </w:tc>
      </w:tr>
      <w:tr w:rsidR="00DE3863" w:rsidRPr="00271CB3" w14:paraId="0AAE97C6" w14:textId="77777777" w:rsidTr="00573C99">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3A16022A" w14:textId="77777777" w:rsidR="00DE3863" w:rsidRPr="00271CB3" w:rsidRDefault="00DE3863" w:rsidP="00271CB3">
            <w:pPr>
              <w:spacing w:after="160" w:line="360" w:lineRule="auto"/>
              <w:jc w:val="both"/>
              <w:rPr>
                <w:rFonts w:ascii="Arial" w:hAnsi="Arial" w:cs="Arial"/>
                <w:sz w:val="24"/>
                <w:szCs w:val="24"/>
              </w:rPr>
            </w:pPr>
            <w:r w:rsidRPr="00271CB3">
              <w:rPr>
                <w:rFonts w:ascii="Arial" w:hAnsi="Arial" w:cs="Arial"/>
                <w:sz w:val="24"/>
                <w:szCs w:val="24"/>
              </w:rPr>
              <w:t>Database / Data storage</w:t>
            </w:r>
          </w:p>
        </w:tc>
        <w:tc>
          <w:tcPr>
            <w:tcW w:w="0" w:type="auto"/>
            <w:hideMark/>
          </w:tcPr>
          <w:p w14:paraId="795DCC83" w14:textId="77777777" w:rsidR="00DE3863" w:rsidRPr="00271CB3" w:rsidRDefault="00DE3863" w:rsidP="00271CB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271CB3">
              <w:rPr>
                <w:rFonts w:ascii="Arial" w:hAnsi="Arial" w:cs="Arial"/>
                <w:sz w:val="24"/>
                <w:szCs w:val="24"/>
              </w:rPr>
              <w:t>Customer and operational data stored in disconnected systems</w:t>
            </w:r>
          </w:p>
        </w:tc>
        <w:tc>
          <w:tcPr>
            <w:tcW w:w="0" w:type="auto"/>
            <w:hideMark/>
          </w:tcPr>
          <w:p w14:paraId="1E7BB3D4" w14:textId="77777777" w:rsidR="00DE3863" w:rsidRPr="00271CB3" w:rsidRDefault="00DE3863" w:rsidP="00271CB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271CB3">
              <w:rPr>
                <w:rFonts w:ascii="Arial" w:hAnsi="Arial" w:cs="Arial"/>
                <w:sz w:val="24"/>
                <w:szCs w:val="24"/>
              </w:rPr>
              <w:t>Duplicated/inconsistent data and poor information availability</w:t>
            </w:r>
          </w:p>
        </w:tc>
      </w:tr>
      <w:tr w:rsidR="00DE3863" w:rsidRPr="00271CB3" w14:paraId="7066AA1E" w14:textId="77777777" w:rsidTr="00573C9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67012C8B" w14:textId="77777777" w:rsidR="00DE3863" w:rsidRPr="00271CB3" w:rsidRDefault="00DE3863" w:rsidP="00271CB3">
            <w:pPr>
              <w:spacing w:after="160" w:line="360" w:lineRule="auto"/>
              <w:jc w:val="both"/>
              <w:rPr>
                <w:rFonts w:ascii="Arial" w:hAnsi="Arial" w:cs="Arial"/>
                <w:sz w:val="24"/>
                <w:szCs w:val="24"/>
              </w:rPr>
            </w:pPr>
            <w:r w:rsidRPr="00271CB3">
              <w:rPr>
                <w:rFonts w:ascii="Arial" w:hAnsi="Arial" w:cs="Arial"/>
                <w:sz w:val="24"/>
                <w:szCs w:val="24"/>
              </w:rPr>
              <w:t>CRM</w:t>
            </w:r>
          </w:p>
        </w:tc>
        <w:tc>
          <w:tcPr>
            <w:tcW w:w="0" w:type="auto"/>
            <w:tcBorders>
              <w:top w:val="none" w:sz="0" w:space="0" w:color="auto"/>
              <w:bottom w:val="none" w:sz="0" w:space="0" w:color="auto"/>
            </w:tcBorders>
            <w:hideMark/>
          </w:tcPr>
          <w:p w14:paraId="3316B161" w14:textId="77777777" w:rsidR="00DE3863" w:rsidRPr="00271CB3" w:rsidRDefault="00DE3863" w:rsidP="00271CB3">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271CB3">
              <w:rPr>
                <w:rFonts w:ascii="Arial" w:hAnsi="Arial" w:cs="Arial"/>
                <w:sz w:val="24"/>
                <w:szCs w:val="24"/>
              </w:rPr>
              <w:t>Customer information is fragmented</w:t>
            </w:r>
          </w:p>
        </w:tc>
        <w:tc>
          <w:tcPr>
            <w:tcW w:w="0" w:type="auto"/>
            <w:tcBorders>
              <w:top w:val="none" w:sz="0" w:space="0" w:color="auto"/>
              <w:bottom w:val="none" w:sz="0" w:space="0" w:color="auto"/>
            </w:tcBorders>
            <w:hideMark/>
          </w:tcPr>
          <w:p w14:paraId="089FAAC3" w14:textId="77777777" w:rsidR="00DE3863" w:rsidRPr="00271CB3" w:rsidRDefault="00DE3863" w:rsidP="00271CB3">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271CB3">
              <w:rPr>
                <w:rFonts w:ascii="Arial" w:hAnsi="Arial" w:cs="Arial"/>
                <w:sz w:val="24"/>
                <w:szCs w:val="24"/>
              </w:rPr>
              <w:t>Weak personalisation and inefficient customer support</w:t>
            </w:r>
          </w:p>
        </w:tc>
      </w:tr>
      <w:tr w:rsidR="00DE3863" w:rsidRPr="00271CB3" w14:paraId="2848ECF2" w14:textId="77777777" w:rsidTr="00573C99">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2D993257" w14:textId="77777777" w:rsidR="00DE3863" w:rsidRPr="00271CB3" w:rsidRDefault="00DE3863" w:rsidP="00271CB3">
            <w:pPr>
              <w:spacing w:after="160" w:line="360" w:lineRule="auto"/>
              <w:jc w:val="both"/>
              <w:rPr>
                <w:rFonts w:ascii="Arial" w:hAnsi="Arial" w:cs="Arial"/>
                <w:sz w:val="24"/>
                <w:szCs w:val="24"/>
              </w:rPr>
            </w:pPr>
            <w:r w:rsidRPr="00271CB3">
              <w:rPr>
                <w:rFonts w:ascii="Arial" w:hAnsi="Arial" w:cs="Arial"/>
                <w:sz w:val="24"/>
                <w:szCs w:val="24"/>
              </w:rPr>
              <w:t>ERP / Integration</w:t>
            </w:r>
          </w:p>
        </w:tc>
        <w:tc>
          <w:tcPr>
            <w:tcW w:w="0" w:type="auto"/>
            <w:hideMark/>
          </w:tcPr>
          <w:p w14:paraId="692D0DBE" w14:textId="77777777" w:rsidR="00DE3863" w:rsidRPr="00271CB3" w:rsidRDefault="00DE3863" w:rsidP="00271CB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271CB3">
              <w:rPr>
                <w:rFonts w:ascii="Arial" w:hAnsi="Arial" w:cs="Arial"/>
                <w:sz w:val="24"/>
                <w:szCs w:val="24"/>
              </w:rPr>
              <w:t>Sales, finance and inventory systems do not communicate</w:t>
            </w:r>
          </w:p>
        </w:tc>
        <w:tc>
          <w:tcPr>
            <w:tcW w:w="0" w:type="auto"/>
            <w:hideMark/>
          </w:tcPr>
          <w:p w14:paraId="00751F93" w14:textId="77777777" w:rsidR="00DE3863" w:rsidRPr="00271CB3" w:rsidRDefault="00DE3863" w:rsidP="00271CB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271CB3">
              <w:rPr>
                <w:rFonts w:ascii="Arial" w:hAnsi="Arial" w:cs="Arial"/>
                <w:sz w:val="24"/>
                <w:szCs w:val="24"/>
              </w:rPr>
              <w:t>Manual data entry, errors and wasted time</w:t>
            </w:r>
          </w:p>
        </w:tc>
      </w:tr>
      <w:tr w:rsidR="00DE3863" w:rsidRPr="00271CB3" w14:paraId="6BEB772C" w14:textId="77777777" w:rsidTr="00573C9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10B6CFA4" w14:textId="77777777" w:rsidR="00DE3863" w:rsidRPr="00271CB3" w:rsidRDefault="00DE3863" w:rsidP="00271CB3">
            <w:pPr>
              <w:spacing w:after="160" w:line="360" w:lineRule="auto"/>
              <w:jc w:val="both"/>
              <w:rPr>
                <w:rFonts w:ascii="Arial" w:hAnsi="Arial" w:cs="Arial"/>
                <w:sz w:val="24"/>
                <w:szCs w:val="24"/>
              </w:rPr>
            </w:pPr>
            <w:r w:rsidRPr="00271CB3">
              <w:rPr>
                <w:rFonts w:ascii="Arial" w:hAnsi="Arial" w:cs="Arial"/>
                <w:sz w:val="24"/>
                <w:szCs w:val="24"/>
              </w:rPr>
              <w:t>BI / Reporting</w:t>
            </w:r>
          </w:p>
        </w:tc>
        <w:tc>
          <w:tcPr>
            <w:tcW w:w="0" w:type="auto"/>
            <w:tcBorders>
              <w:top w:val="none" w:sz="0" w:space="0" w:color="auto"/>
              <w:bottom w:val="none" w:sz="0" w:space="0" w:color="auto"/>
            </w:tcBorders>
            <w:hideMark/>
          </w:tcPr>
          <w:p w14:paraId="50488FBF" w14:textId="77777777" w:rsidR="00DE3863" w:rsidRPr="00271CB3" w:rsidRDefault="00DE3863" w:rsidP="00271CB3">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271CB3">
              <w:rPr>
                <w:rFonts w:ascii="Arial" w:hAnsi="Arial" w:cs="Arial"/>
                <w:sz w:val="24"/>
                <w:szCs w:val="24"/>
              </w:rPr>
              <w:t>Spreadsheet-based reporting</w:t>
            </w:r>
          </w:p>
        </w:tc>
        <w:tc>
          <w:tcPr>
            <w:tcW w:w="0" w:type="auto"/>
            <w:tcBorders>
              <w:top w:val="none" w:sz="0" w:space="0" w:color="auto"/>
              <w:bottom w:val="none" w:sz="0" w:space="0" w:color="auto"/>
            </w:tcBorders>
            <w:hideMark/>
          </w:tcPr>
          <w:p w14:paraId="0ABF6752" w14:textId="77777777" w:rsidR="00DE3863" w:rsidRPr="00271CB3" w:rsidRDefault="00DE3863" w:rsidP="00271CB3">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271CB3">
              <w:rPr>
                <w:rFonts w:ascii="Arial" w:hAnsi="Arial" w:cs="Arial"/>
                <w:sz w:val="24"/>
                <w:szCs w:val="24"/>
              </w:rPr>
              <w:t>Slow and unreliable decision-making</w:t>
            </w:r>
          </w:p>
        </w:tc>
      </w:tr>
      <w:tr w:rsidR="00DE3863" w:rsidRPr="00271CB3" w14:paraId="12459E8A" w14:textId="77777777" w:rsidTr="00573C99">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4347D0A4" w14:textId="77777777" w:rsidR="00DE3863" w:rsidRPr="00271CB3" w:rsidRDefault="00DE3863" w:rsidP="00271CB3">
            <w:pPr>
              <w:spacing w:after="160" w:line="360" w:lineRule="auto"/>
              <w:jc w:val="both"/>
              <w:rPr>
                <w:rFonts w:ascii="Arial" w:hAnsi="Arial" w:cs="Arial"/>
                <w:sz w:val="24"/>
                <w:szCs w:val="24"/>
              </w:rPr>
            </w:pPr>
            <w:r w:rsidRPr="00271CB3">
              <w:rPr>
                <w:rFonts w:ascii="Arial" w:hAnsi="Arial" w:cs="Arial"/>
                <w:sz w:val="24"/>
                <w:szCs w:val="24"/>
              </w:rPr>
              <w:t>Security / Governance</w:t>
            </w:r>
          </w:p>
        </w:tc>
        <w:tc>
          <w:tcPr>
            <w:tcW w:w="0" w:type="auto"/>
            <w:hideMark/>
          </w:tcPr>
          <w:p w14:paraId="351BEE95" w14:textId="77777777" w:rsidR="00DE3863" w:rsidRPr="00271CB3" w:rsidRDefault="00DE3863" w:rsidP="00271CB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271CB3">
              <w:rPr>
                <w:rFonts w:ascii="Arial" w:hAnsi="Arial" w:cs="Arial"/>
                <w:sz w:val="24"/>
                <w:szCs w:val="24"/>
              </w:rPr>
              <w:t>Weak access controls and GDPR gaps</w:t>
            </w:r>
          </w:p>
        </w:tc>
        <w:tc>
          <w:tcPr>
            <w:tcW w:w="0" w:type="auto"/>
            <w:hideMark/>
          </w:tcPr>
          <w:p w14:paraId="0B9C9D27" w14:textId="77777777" w:rsidR="00DE3863" w:rsidRPr="00271CB3" w:rsidRDefault="00DE3863" w:rsidP="00271CB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271CB3">
              <w:rPr>
                <w:rFonts w:ascii="Arial" w:hAnsi="Arial" w:cs="Arial"/>
                <w:sz w:val="24"/>
                <w:szCs w:val="24"/>
              </w:rPr>
              <w:t>Data breaches, penalties and reputational damage</w:t>
            </w:r>
          </w:p>
        </w:tc>
      </w:tr>
      <w:tr w:rsidR="00DE3863" w:rsidRPr="00271CB3" w14:paraId="5400191D" w14:textId="77777777" w:rsidTr="00573C9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13DFBE8C" w14:textId="77777777" w:rsidR="00DE3863" w:rsidRPr="00271CB3" w:rsidRDefault="00DE3863" w:rsidP="00271CB3">
            <w:pPr>
              <w:spacing w:after="160" w:line="360" w:lineRule="auto"/>
              <w:jc w:val="both"/>
              <w:rPr>
                <w:rFonts w:ascii="Arial" w:hAnsi="Arial" w:cs="Arial"/>
                <w:sz w:val="24"/>
                <w:szCs w:val="24"/>
              </w:rPr>
            </w:pPr>
            <w:r w:rsidRPr="00271CB3">
              <w:rPr>
                <w:rFonts w:ascii="Arial" w:hAnsi="Arial" w:cs="Arial"/>
                <w:sz w:val="24"/>
                <w:szCs w:val="24"/>
              </w:rPr>
              <w:t>Knowledge Management</w:t>
            </w:r>
          </w:p>
        </w:tc>
        <w:tc>
          <w:tcPr>
            <w:tcW w:w="0" w:type="auto"/>
            <w:tcBorders>
              <w:top w:val="none" w:sz="0" w:space="0" w:color="auto"/>
              <w:bottom w:val="none" w:sz="0" w:space="0" w:color="auto"/>
            </w:tcBorders>
            <w:hideMark/>
          </w:tcPr>
          <w:p w14:paraId="099DACFF" w14:textId="77777777" w:rsidR="00DE3863" w:rsidRPr="00271CB3" w:rsidRDefault="00DE3863" w:rsidP="00271CB3">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271CB3">
              <w:rPr>
                <w:rFonts w:ascii="Arial" w:hAnsi="Arial" w:cs="Arial"/>
                <w:sz w:val="24"/>
                <w:szCs w:val="24"/>
              </w:rPr>
              <w:t>Knowledge is not systematically captured or shared</w:t>
            </w:r>
          </w:p>
        </w:tc>
        <w:tc>
          <w:tcPr>
            <w:tcW w:w="0" w:type="auto"/>
            <w:tcBorders>
              <w:top w:val="none" w:sz="0" w:space="0" w:color="auto"/>
              <w:bottom w:val="none" w:sz="0" w:space="0" w:color="auto"/>
            </w:tcBorders>
            <w:hideMark/>
          </w:tcPr>
          <w:p w14:paraId="01026598" w14:textId="77777777" w:rsidR="00DE3863" w:rsidRPr="00271CB3" w:rsidRDefault="00DE3863" w:rsidP="00271CB3">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271CB3">
              <w:rPr>
                <w:rFonts w:ascii="Arial" w:hAnsi="Arial" w:cs="Arial"/>
                <w:sz w:val="24"/>
                <w:szCs w:val="24"/>
              </w:rPr>
              <w:t>Skills gaps and inconsistent processes</w:t>
            </w:r>
          </w:p>
        </w:tc>
      </w:tr>
    </w:tbl>
    <w:p w14:paraId="15EE2B73" w14:textId="77777777" w:rsidR="00DE3863" w:rsidRPr="00271CB3" w:rsidRDefault="00DE3863" w:rsidP="00271CB3">
      <w:pPr>
        <w:spacing w:line="360" w:lineRule="auto"/>
        <w:jc w:val="both"/>
        <w:rPr>
          <w:rFonts w:ascii="Arial" w:hAnsi="Arial" w:cs="Arial"/>
          <w:sz w:val="24"/>
          <w:szCs w:val="24"/>
        </w:rPr>
      </w:pPr>
    </w:p>
    <w:p w14:paraId="56A77CC0" w14:textId="29B5AD9F" w:rsidR="00271CB3" w:rsidRPr="00271CB3" w:rsidRDefault="006A75B4" w:rsidP="00271CB3">
      <w:pPr>
        <w:spacing w:line="360" w:lineRule="auto"/>
        <w:jc w:val="both"/>
        <w:rPr>
          <w:rFonts w:ascii="Arial" w:hAnsi="Arial" w:cs="Arial"/>
          <w:sz w:val="24"/>
          <w:szCs w:val="24"/>
        </w:rPr>
      </w:pPr>
      <w:r w:rsidRPr="00271CB3">
        <w:rPr>
          <w:rFonts w:ascii="Arial" w:hAnsi="Arial" w:cs="Arial"/>
          <w:b/>
          <w:bCs/>
          <w:sz w:val="24"/>
          <w:szCs w:val="24"/>
        </w:rPr>
        <w:t>Table 1.</w:t>
      </w:r>
      <w:r w:rsidRPr="00271CB3">
        <w:rPr>
          <w:rFonts w:ascii="Arial" w:hAnsi="Arial" w:cs="Arial"/>
          <w:sz w:val="24"/>
          <w:szCs w:val="24"/>
        </w:rPr>
        <w:t xml:space="preserve"> Current information systems, problems and gaps. Source: Author’s analysis based on the </w:t>
      </w:r>
      <w:proofErr w:type="spellStart"/>
      <w:r w:rsidRPr="00271CB3">
        <w:rPr>
          <w:rFonts w:ascii="Arial" w:hAnsi="Arial" w:cs="Arial"/>
          <w:sz w:val="24"/>
          <w:szCs w:val="24"/>
        </w:rPr>
        <w:t>Maldiva</w:t>
      </w:r>
      <w:proofErr w:type="spellEnd"/>
      <w:r w:rsidRPr="00271CB3">
        <w:rPr>
          <w:rFonts w:ascii="Arial" w:hAnsi="Arial" w:cs="Arial"/>
          <w:sz w:val="24"/>
          <w:szCs w:val="24"/>
        </w:rPr>
        <w:t xml:space="preserve"> Ltd. business case.</w:t>
      </w:r>
    </w:p>
    <w:p w14:paraId="13A1714C" w14:textId="77777777" w:rsidR="00FD2886" w:rsidRPr="00271CB3" w:rsidRDefault="00FD2886" w:rsidP="00B37FE8">
      <w:pPr>
        <w:pStyle w:val="Heading1"/>
      </w:pPr>
      <w:bookmarkStart w:id="2" w:name="_Toc237549328"/>
      <w:r w:rsidRPr="00271CB3">
        <w:lastRenderedPageBreak/>
        <w:t>3. Recommended Solution</w:t>
      </w:r>
      <w:bookmarkEnd w:id="2"/>
    </w:p>
    <w:p w14:paraId="33842E34" w14:textId="665E8D7D" w:rsidR="00FD2886" w:rsidRPr="00271CB3" w:rsidRDefault="00FD2886" w:rsidP="00271CB3">
      <w:pPr>
        <w:spacing w:line="360" w:lineRule="auto"/>
        <w:jc w:val="both"/>
        <w:rPr>
          <w:rFonts w:ascii="Arial" w:hAnsi="Arial" w:cs="Arial"/>
          <w:sz w:val="24"/>
          <w:szCs w:val="24"/>
        </w:rPr>
      </w:pPr>
      <w:proofErr w:type="spellStart"/>
      <w:r w:rsidRPr="00271CB3">
        <w:rPr>
          <w:rFonts w:ascii="Arial" w:hAnsi="Arial" w:cs="Arial"/>
          <w:sz w:val="24"/>
          <w:szCs w:val="24"/>
        </w:rPr>
        <w:t>Maldiva</w:t>
      </w:r>
      <w:proofErr w:type="spellEnd"/>
      <w:r w:rsidRPr="00271CB3">
        <w:rPr>
          <w:rFonts w:ascii="Arial" w:hAnsi="Arial" w:cs="Arial"/>
          <w:sz w:val="24"/>
          <w:szCs w:val="24"/>
        </w:rPr>
        <w:t xml:space="preserve"> Ltd. requires an integrated information-system environment rather than several independent software applications. The recommended solution is a </w:t>
      </w:r>
      <w:r w:rsidRPr="00271CB3">
        <w:rPr>
          <w:rFonts w:ascii="Arial" w:hAnsi="Arial" w:cs="Arial"/>
          <w:b/>
          <w:bCs/>
          <w:sz w:val="24"/>
          <w:szCs w:val="24"/>
        </w:rPr>
        <w:t>cloud-based integrated architecture combining ERP, CRM, a central database, data warehouse, Business Intelligence (BI), Knowledge Management (KM), cybersecurity and selected AI capabilities</w:t>
      </w:r>
      <w:r w:rsidRPr="00271CB3">
        <w:rPr>
          <w:rFonts w:ascii="Arial" w:hAnsi="Arial" w:cs="Arial"/>
          <w:sz w:val="24"/>
          <w:szCs w:val="24"/>
        </w:rPr>
        <w:t xml:space="preserve">. Such integration would improve the flow of information between stores, e-commerce, finance, sales and management. Business information systems can support operational efficiency and strategic decision-making by providing timely and relevant information to managers </w:t>
      </w:r>
      <w:r w:rsidR="008A1F46" w:rsidRPr="008A1F46">
        <w:rPr>
          <w:rFonts w:ascii="Arial" w:hAnsi="Arial" w:cs="Arial"/>
          <w:sz w:val="24"/>
          <w:szCs w:val="24"/>
        </w:rPr>
        <w:t xml:space="preserve">(Mustafa, </w:t>
      </w:r>
      <w:proofErr w:type="spellStart"/>
      <w:r w:rsidR="008A1F46" w:rsidRPr="008A1F46">
        <w:rPr>
          <w:rFonts w:ascii="Arial" w:hAnsi="Arial" w:cs="Arial"/>
          <w:sz w:val="24"/>
          <w:szCs w:val="24"/>
        </w:rPr>
        <w:t>Almaududi</w:t>
      </w:r>
      <w:proofErr w:type="spellEnd"/>
      <w:r w:rsidR="008A1F46" w:rsidRPr="008A1F46">
        <w:rPr>
          <w:rFonts w:ascii="Arial" w:hAnsi="Arial" w:cs="Arial"/>
          <w:sz w:val="24"/>
          <w:szCs w:val="24"/>
        </w:rPr>
        <w:t xml:space="preserve"> </w:t>
      </w:r>
      <w:proofErr w:type="spellStart"/>
      <w:r w:rsidR="008A1F46" w:rsidRPr="008A1F46">
        <w:rPr>
          <w:rFonts w:ascii="Arial" w:hAnsi="Arial" w:cs="Arial"/>
          <w:sz w:val="24"/>
          <w:szCs w:val="24"/>
        </w:rPr>
        <w:t>Ausat</w:t>
      </w:r>
      <w:proofErr w:type="spellEnd"/>
      <w:r w:rsidR="008A1F46" w:rsidRPr="008A1F46">
        <w:rPr>
          <w:rFonts w:ascii="Arial" w:hAnsi="Arial" w:cs="Arial"/>
          <w:sz w:val="24"/>
          <w:szCs w:val="24"/>
        </w:rPr>
        <w:t xml:space="preserve"> and </w:t>
      </w:r>
      <w:proofErr w:type="spellStart"/>
      <w:r w:rsidR="008A1F46" w:rsidRPr="008A1F46">
        <w:rPr>
          <w:rFonts w:ascii="Arial" w:hAnsi="Arial" w:cs="Arial"/>
          <w:sz w:val="24"/>
          <w:szCs w:val="24"/>
        </w:rPr>
        <w:t>Kraugusteeliana</w:t>
      </w:r>
      <w:proofErr w:type="spellEnd"/>
      <w:r w:rsidR="008A1F46" w:rsidRPr="008A1F46">
        <w:rPr>
          <w:rFonts w:ascii="Arial" w:hAnsi="Arial" w:cs="Arial"/>
          <w:sz w:val="24"/>
          <w:szCs w:val="24"/>
        </w:rPr>
        <w:t>, 2024)</w:t>
      </w:r>
      <w:r w:rsidR="009715AD">
        <w:rPr>
          <w:rFonts w:ascii="Arial" w:hAnsi="Arial" w:cs="Arial"/>
          <w:sz w:val="24"/>
          <w:szCs w:val="24"/>
        </w:rPr>
        <w:t>.</w:t>
      </w:r>
    </w:p>
    <w:p w14:paraId="70ED4034" w14:textId="642F9C50" w:rsidR="00FD2886" w:rsidRPr="00271CB3" w:rsidRDefault="00FD2886" w:rsidP="00271CB3">
      <w:pPr>
        <w:spacing w:line="360" w:lineRule="auto"/>
        <w:jc w:val="both"/>
        <w:rPr>
          <w:rFonts w:ascii="Arial" w:hAnsi="Arial" w:cs="Arial"/>
          <w:sz w:val="24"/>
          <w:szCs w:val="24"/>
        </w:rPr>
      </w:pPr>
      <w:r w:rsidRPr="00271CB3">
        <w:rPr>
          <w:rFonts w:ascii="Arial" w:hAnsi="Arial" w:cs="Arial"/>
          <w:sz w:val="24"/>
          <w:szCs w:val="24"/>
        </w:rPr>
        <w:t xml:space="preserve">The </w:t>
      </w:r>
      <w:r w:rsidRPr="00271CB3">
        <w:rPr>
          <w:rFonts w:ascii="Arial" w:hAnsi="Arial" w:cs="Arial"/>
          <w:b/>
          <w:bCs/>
          <w:sz w:val="24"/>
          <w:szCs w:val="24"/>
        </w:rPr>
        <w:t>ERP system</w:t>
      </w:r>
      <w:r w:rsidRPr="00271CB3">
        <w:rPr>
          <w:rFonts w:ascii="Arial" w:hAnsi="Arial" w:cs="Arial"/>
          <w:sz w:val="24"/>
          <w:szCs w:val="24"/>
        </w:rPr>
        <w:t xml:space="preserve"> should form the core of the proposed solution. It should integrate finance, purchasing, sales and inventory processes and provide a shared source of operational information</w:t>
      </w:r>
      <w:r w:rsidR="00B37FE8">
        <w:rPr>
          <w:rFonts w:ascii="Arial" w:hAnsi="Arial" w:cs="Arial"/>
          <w:sz w:val="24"/>
          <w:szCs w:val="24"/>
        </w:rPr>
        <w:t xml:space="preserve"> </w:t>
      </w:r>
      <w:r w:rsidR="00B37FE8" w:rsidRPr="00B37FE8">
        <w:rPr>
          <w:rFonts w:ascii="Arial" w:hAnsi="Arial" w:cs="Arial"/>
          <w:sz w:val="24"/>
          <w:szCs w:val="24"/>
        </w:rPr>
        <w:t>(Laudon and Laudon, 2012; Gaol, Rahayu and Matsuo, 2020)</w:t>
      </w:r>
      <w:r w:rsidRPr="00271CB3">
        <w:rPr>
          <w:rFonts w:ascii="Arial" w:hAnsi="Arial" w:cs="Arial"/>
          <w:sz w:val="24"/>
          <w:szCs w:val="24"/>
        </w:rPr>
        <w:t xml:space="preserve">. This would replace the current manual transfer of information between departments and reduce duplication and human error. For </w:t>
      </w:r>
      <w:proofErr w:type="spellStart"/>
      <w:r w:rsidRPr="00271CB3">
        <w:rPr>
          <w:rFonts w:ascii="Arial" w:hAnsi="Arial" w:cs="Arial"/>
          <w:sz w:val="24"/>
          <w:szCs w:val="24"/>
        </w:rPr>
        <w:t>Maldiva</w:t>
      </w:r>
      <w:proofErr w:type="spellEnd"/>
      <w:r w:rsidRPr="00271CB3">
        <w:rPr>
          <w:rFonts w:ascii="Arial" w:hAnsi="Arial" w:cs="Arial"/>
          <w:sz w:val="24"/>
          <w:szCs w:val="24"/>
        </w:rPr>
        <w:t xml:space="preserve"> Ltd., ERP integration is particularly important because inventory information needs to be synchronised between physical stores and the e-commerce platform. A suitable commercial solution could be </w:t>
      </w:r>
      <w:r w:rsidRPr="00271CB3">
        <w:rPr>
          <w:rFonts w:ascii="Arial" w:hAnsi="Arial" w:cs="Arial"/>
          <w:b/>
          <w:bCs/>
          <w:sz w:val="24"/>
          <w:szCs w:val="24"/>
        </w:rPr>
        <w:t>SAP S/4HANA or another scalable cloud ERP</w:t>
      </w:r>
      <w:r w:rsidRPr="00271CB3">
        <w:rPr>
          <w:rFonts w:ascii="Arial" w:hAnsi="Arial" w:cs="Arial"/>
          <w:sz w:val="24"/>
          <w:szCs w:val="24"/>
        </w:rPr>
        <w:t>, depending on final vendor evaluation, cost and integration requirements.</w:t>
      </w:r>
    </w:p>
    <w:p w14:paraId="58C4F763" w14:textId="055F9A7A" w:rsidR="00FD2886" w:rsidRPr="00271CB3" w:rsidRDefault="00FD2886" w:rsidP="00271CB3">
      <w:pPr>
        <w:spacing w:line="360" w:lineRule="auto"/>
        <w:jc w:val="both"/>
        <w:rPr>
          <w:rFonts w:ascii="Arial" w:hAnsi="Arial" w:cs="Arial"/>
          <w:sz w:val="24"/>
          <w:szCs w:val="24"/>
        </w:rPr>
      </w:pPr>
      <w:r w:rsidRPr="00271CB3">
        <w:rPr>
          <w:rFonts w:ascii="Arial" w:hAnsi="Arial" w:cs="Arial"/>
          <w:sz w:val="24"/>
          <w:szCs w:val="24"/>
        </w:rPr>
        <w:t xml:space="preserve">A </w:t>
      </w:r>
      <w:r w:rsidRPr="00271CB3">
        <w:rPr>
          <w:rFonts w:ascii="Arial" w:hAnsi="Arial" w:cs="Arial"/>
          <w:b/>
          <w:bCs/>
          <w:sz w:val="24"/>
          <w:szCs w:val="24"/>
        </w:rPr>
        <w:t>central database</w:t>
      </w:r>
      <w:r w:rsidRPr="00271CB3">
        <w:rPr>
          <w:rFonts w:ascii="Arial" w:hAnsi="Arial" w:cs="Arial"/>
          <w:sz w:val="24"/>
          <w:szCs w:val="24"/>
        </w:rPr>
        <w:t xml:space="preserve"> should store structured operational information such as products, customers, orders, suppliers and inventory. The database would provide a consistent source of current information, while data governance procedures would ensure that information is accurate, secure and appropriately managed. This is important because poor-quality input data would reduce the reliability of subsequent analysis and AI outputs</w:t>
      </w:r>
      <w:r w:rsidR="00300F96">
        <w:rPr>
          <w:rFonts w:ascii="Arial" w:hAnsi="Arial" w:cs="Arial"/>
          <w:sz w:val="24"/>
          <w:szCs w:val="24"/>
        </w:rPr>
        <w:t xml:space="preserve"> </w:t>
      </w:r>
      <w:r w:rsidR="00300F96" w:rsidRPr="00300F96">
        <w:rPr>
          <w:rFonts w:ascii="Arial" w:hAnsi="Arial" w:cs="Arial"/>
          <w:sz w:val="24"/>
          <w:szCs w:val="24"/>
        </w:rPr>
        <w:t>(Laudon and Laudon, 2012; Thakuri et al., 2024)</w:t>
      </w:r>
      <w:r w:rsidRPr="00271CB3">
        <w:rPr>
          <w:rFonts w:ascii="Arial" w:hAnsi="Arial" w:cs="Arial"/>
          <w:sz w:val="24"/>
          <w:szCs w:val="24"/>
        </w:rPr>
        <w:t>.</w:t>
      </w:r>
    </w:p>
    <w:p w14:paraId="17536B68" w14:textId="18F2ECDF" w:rsidR="00FD2886" w:rsidRPr="00271CB3" w:rsidRDefault="00FD2886" w:rsidP="00271CB3">
      <w:pPr>
        <w:spacing w:line="360" w:lineRule="auto"/>
        <w:jc w:val="both"/>
        <w:rPr>
          <w:rFonts w:ascii="Arial" w:hAnsi="Arial" w:cs="Arial"/>
          <w:sz w:val="24"/>
          <w:szCs w:val="24"/>
        </w:rPr>
      </w:pPr>
      <w:r w:rsidRPr="00271CB3">
        <w:rPr>
          <w:rFonts w:ascii="Arial" w:hAnsi="Arial" w:cs="Arial"/>
          <w:sz w:val="24"/>
          <w:szCs w:val="24"/>
        </w:rPr>
        <w:t xml:space="preserve">The database should be connected to a </w:t>
      </w:r>
      <w:r w:rsidRPr="00271CB3">
        <w:rPr>
          <w:rFonts w:ascii="Arial" w:hAnsi="Arial" w:cs="Arial"/>
          <w:b/>
          <w:bCs/>
          <w:sz w:val="24"/>
          <w:szCs w:val="24"/>
        </w:rPr>
        <w:t>data warehouse</w:t>
      </w:r>
      <w:r w:rsidRPr="00271CB3">
        <w:rPr>
          <w:rFonts w:ascii="Arial" w:hAnsi="Arial" w:cs="Arial"/>
          <w:sz w:val="24"/>
          <w:szCs w:val="24"/>
        </w:rPr>
        <w:t xml:space="preserve"> for historical and analytical information. Data from ERP, CRM and e-commerce systems could be consolidated in the warehouse and analysed using </w:t>
      </w:r>
      <w:r w:rsidRPr="00271CB3">
        <w:rPr>
          <w:rFonts w:ascii="Arial" w:hAnsi="Arial" w:cs="Arial"/>
          <w:b/>
          <w:bCs/>
          <w:sz w:val="24"/>
          <w:szCs w:val="24"/>
        </w:rPr>
        <w:t>Business Intelligence tools such as Power BI</w:t>
      </w:r>
      <w:r w:rsidRPr="00271CB3">
        <w:rPr>
          <w:rFonts w:ascii="Arial" w:hAnsi="Arial" w:cs="Arial"/>
          <w:sz w:val="24"/>
          <w:szCs w:val="24"/>
        </w:rPr>
        <w:t xml:space="preserve">. Management would then be able to monitor sales, stock levels, customer behaviour and performance through dashboards rather than relying on manually prepared spreadsheets. BI can improve decision-making by transforming large volumes of business data into information that managers can interpret and use </w:t>
      </w:r>
      <w:r w:rsidR="00300F96" w:rsidRPr="00300F96">
        <w:rPr>
          <w:rFonts w:ascii="Arial" w:hAnsi="Arial" w:cs="Arial"/>
          <w:sz w:val="24"/>
          <w:szCs w:val="24"/>
        </w:rPr>
        <w:t>(</w:t>
      </w:r>
      <w:proofErr w:type="spellStart"/>
      <w:r w:rsidR="00300F96" w:rsidRPr="00300F96">
        <w:rPr>
          <w:rFonts w:ascii="Arial" w:hAnsi="Arial" w:cs="Arial"/>
          <w:sz w:val="24"/>
          <w:szCs w:val="24"/>
        </w:rPr>
        <w:t>Maaitah</w:t>
      </w:r>
      <w:proofErr w:type="spellEnd"/>
      <w:r w:rsidR="00300F96" w:rsidRPr="00300F96">
        <w:rPr>
          <w:rFonts w:ascii="Arial" w:hAnsi="Arial" w:cs="Arial"/>
          <w:sz w:val="24"/>
          <w:szCs w:val="24"/>
        </w:rPr>
        <w:t xml:space="preserve">, 2023; </w:t>
      </w:r>
      <w:proofErr w:type="spellStart"/>
      <w:r w:rsidR="00300F96" w:rsidRPr="00300F96">
        <w:rPr>
          <w:rFonts w:ascii="Arial" w:hAnsi="Arial" w:cs="Arial"/>
          <w:sz w:val="24"/>
          <w:szCs w:val="24"/>
        </w:rPr>
        <w:t>Mikalef</w:t>
      </w:r>
      <w:proofErr w:type="spellEnd"/>
      <w:r w:rsidR="00300F96" w:rsidRPr="00300F96">
        <w:rPr>
          <w:rFonts w:ascii="Arial" w:hAnsi="Arial" w:cs="Arial"/>
          <w:sz w:val="24"/>
          <w:szCs w:val="24"/>
        </w:rPr>
        <w:t xml:space="preserve"> et al., 2019).</w:t>
      </w:r>
    </w:p>
    <w:p w14:paraId="764C3178" w14:textId="5B891C4A" w:rsidR="00FD2886" w:rsidRPr="00271CB3" w:rsidRDefault="00FD2886" w:rsidP="00271CB3">
      <w:pPr>
        <w:spacing w:line="360" w:lineRule="auto"/>
        <w:jc w:val="both"/>
        <w:rPr>
          <w:rFonts w:ascii="Arial" w:hAnsi="Arial" w:cs="Arial"/>
          <w:sz w:val="24"/>
          <w:szCs w:val="24"/>
        </w:rPr>
      </w:pPr>
      <w:r w:rsidRPr="00271CB3">
        <w:rPr>
          <w:rFonts w:ascii="Arial" w:hAnsi="Arial" w:cs="Arial"/>
          <w:sz w:val="24"/>
          <w:szCs w:val="24"/>
        </w:rPr>
        <w:t xml:space="preserve">A modern </w:t>
      </w:r>
      <w:r w:rsidRPr="00271CB3">
        <w:rPr>
          <w:rFonts w:ascii="Arial" w:hAnsi="Arial" w:cs="Arial"/>
          <w:b/>
          <w:bCs/>
          <w:sz w:val="24"/>
          <w:szCs w:val="24"/>
        </w:rPr>
        <w:t>CRM system</w:t>
      </w:r>
      <w:r w:rsidRPr="00271CB3">
        <w:rPr>
          <w:rFonts w:ascii="Arial" w:hAnsi="Arial" w:cs="Arial"/>
          <w:sz w:val="24"/>
          <w:szCs w:val="24"/>
        </w:rPr>
        <w:t xml:space="preserve"> should create a unified customer record containing purchase history, customer interactions and relevant preferences. This would allow marketing employees to develop more targeted promotions and enable customer-service staff to access transaction information when handling complaints. The integration of CRM with ERP and e-commerce data </w:t>
      </w:r>
      <w:r w:rsidRPr="00271CB3">
        <w:rPr>
          <w:rFonts w:ascii="Arial" w:hAnsi="Arial" w:cs="Arial"/>
          <w:sz w:val="24"/>
          <w:szCs w:val="24"/>
        </w:rPr>
        <w:lastRenderedPageBreak/>
        <w:t>would therefore improve both customer experience and operational efficiency</w:t>
      </w:r>
      <w:r w:rsidR="00300F96" w:rsidRPr="00300F96">
        <w:t xml:space="preserve"> </w:t>
      </w:r>
      <w:r w:rsidR="00300F96" w:rsidRPr="00300F96">
        <w:rPr>
          <w:rFonts w:ascii="Arial" w:hAnsi="Arial" w:cs="Arial"/>
          <w:sz w:val="24"/>
          <w:szCs w:val="24"/>
        </w:rPr>
        <w:t xml:space="preserve">(Laudon and Laudon, 2012; Mustafa, </w:t>
      </w:r>
      <w:proofErr w:type="spellStart"/>
      <w:r w:rsidR="00300F96" w:rsidRPr="00300F96">
        <w:rPr>
          <w:rFonts w:ascii="Arial" w:hAnsi="Arial" w:cs="Arial"/>
          <w:sz w:val="24"/>
          <w:szCs w:val="24"/>
        </w:rPr>
        <w:t>Almaududi</w:t>
      </w:r>
      <w:proofErr w:type="spellEnd"/>
      <w:r w:rsidR="00300F96" w:rsidRPr="00300F96">
        <w:rPr>
          <w:rFonts w:ascii="Arial" w:hAnsi="Arial" w:cs="Arial"/>
          <w:sz w:val="24"/>
          <w:szCs w:val="24"/>
        </w:rPr>
        <w:t xml:space="preserve"> </w:t>
      </w:r>
      <w:proofErr w:type="spellStart"/>
      <w:r w:rsidR="00300F96" w:rsidRPr="00300F96">
        <w:rPr>
          <w:rFonts w:ascii="Arial" w:hAnsi="Arial" w:cs="Arial"/>
          <w:sz w:val="24"/>
          <w:szCs w:val="24"/>
        </w:rPr>
        <w:t>Ausat</w:t>
      </w:r>
      <w:proofErr w:type="spellEnd"/>
      <w:r w:rsidR="00300F96" w:rsidRPr="00300F96">
        <w:rPr>
          <w:rFonts w:ascii="Arial" w:hAnsi="Arial" w:cs="Arial"/>
          <w:sz w:val="24"/>
          <w:szCs w:val="24"/>
        </w:rPr>
        <w:t xml:space="preserve"> and </w:t>
      </w:r>
      <w:proofErr w:type="spellStart"/>
      <w:r w:rsidR="00300F96" w:rsidRPr="00300F96">
        <w:rPr>
          <w:rFonts w:ascii="Arial" w:hAnsi="Arial" w:cs="Arial"/>
          <w:sz w:val="24"/>
          <w:szCs w:val="24"/>
        </w:rPr>
        <w:t>Kraugusteeliana</w:t>
      </w:r>
      <w:proofErr w:type="spellEnd"/>
      <w:r w:rsidR="00300F96" w:rsidRPr="00300F96">
        <w:rPr>
          <w:rFonts w:ascii="Arial" w:hAnsi="Arial" w:cs="Arial"/>
          <w:sz w:val="24"/>
          <w:szCs w:val="24"/>
        </w:rPr>
        <w:t>, 2024)</w:t>
      </w:r>
      <w:r w:rsidRPr="00271CB3">
        <w:rPr>
          <w:rFonts w:ascii="Arial" w:hAnsi="Arial" w:cs="Arial"/>
          <w:sz w:val="24"/>
          <w:szCs w:val="24"/>
        </w:rPr>
        <w:t>.</w:t>
      </w:r>
    </w:p>
    <w:p w14:paraId="6412CDBD" w14:textId="2E861DA0" w:rsidR="00FD2886" w:rsidRPr="00271CB3" w:rsidRDefault="00FD2886" w:rsidP="00271CB3">
      <w:pPr>
        <w:spacing w:line="360" w:lineRule="auto"/>
        <w:jc w:val="both"/>
        <w:rPr>
          <w:rFonts w:ascii="Arial" w:hAnsi="Arial" w:cs="Arial"/>
          <w:sz w:val="24"/>
          <w:szCs w:val="24"/>
        </w:rPr>
      </w:pPr>
      <w:r w:rsidRPr="00271CB3">
        <w:rPr>
          <w:rFonts w:ascii="Arial" w:hAnsi="Arial" w:cs="Arial"/>
          <w:b/>
          <w:bCs/>
          <w:sz w:val="24"/>
          <w:szCs w:val="24"/>
        </w:rPr>
        <w:t>Knowledge Management (KM)</w:t>
      </w:r>
      <w:r w:rsidRPr="00271CB3">
        <w:rPr>
          <w:rFonts w:ascii="Arial" w:hAnsi="Arial" w:cs="Arial"/>
          <w:sz w:val="24"/>
          <w:szCs w:val="24"/>
        </w:rPr>
        <w:t xml:space="preserve"> should also be incorporated into the proposed system. </w:t>
      </w:r>
      <w:proofErr w:type="spellStart"/>
      <w:r w:rsidRPr="00271CB3">
        <w:rPr>
          <w:rFonts w:ascii="Arial" w:hAnsi="Arial" w:cs="Arial"/>
          <w:sz w:val="24"/>
          <w:szCs w:val="24"/>
        </w:rPr>
        <w:t>Maldiva</w:t>
      </w:r>
      <w:proofErr w:type="spellEnd"/>
      <w:r w:rsidRPr="00271CB3">
        <w:rPr>
          <w:rFonts w:ascii="Arial" w:hAnsi="Arial" w:cs="Arial"/>
          <w:sz w:val="24"/>
          <w:szCs w:val="24"/>
        </w:rPr>
        <w:t xml:space="preserve"> Ltd. currently has knowledge distributed across employees and departments, creating a risk of inconsistent procedures and loss of organisational knowledge. A KM system could provide a shared knowledge base containing operating procedures, troubleshooting guidance, product information and frequently asked questions</w:t>
      </w:r>
      <w:r w:rsidR="00300F96">
        <w:rPr>
          <w:rFonts w:ascii="Arial" w:hAnsi="Arial" w:cs="Arial"/>
          <w:sz w:val="24"/>
          <w:szCs w:val="24"/>
        </w:rPr>
        <w:t xml:space="preserve"> </w:t>
      </w:r>
      <w:r w:rsidR="00300F96" w:rsidRPr="00300F96">
        <w:rPr>
          <w:rFonts w:ascii="Arial" w:hAnsi="Arial" w:cs="Arial"/>
          <w:sz w:val="24"/>
          <w:szCs w:val="24"/>
        </w:rPr>
        <w:t>(Laudon and Laudon, 2012; Thakuri et al., 2024)</w:t>
      </w:r>
      <w:r w:rsidRPr="00271CB3">
        <w:rPr>
          <w:rFonts w:ascii="Arial" w:hAnsi="Arial" w:cs="Arial"/>
          <w:sz w:val="24"/>
          <w:szCs w:val="24"/>
        </w:rPr>
        <w:t>. This would support knowledge creation, storage and sharing across the 30 stores and head office.</w:t>
      </w:r>
    </w:p>
    <w:p w14:paraId="406BC352" w14:textId="465DD0B3" w:rsidR="00FD2886" w:rsidRPr="00271CB3" w:rsidRDefault="00FD2886" w:rsidP="00271CB3">
      <w:pPr>
        <w:spacing w:line="360" w:lineRule="auto"/>
        <w:jc w:val="both"/>
        <w:rPr>
          <w:rFonts w:ascii="Arial" w:hAnsi="Arial" w:cs="Arial"/>
          <w:sz w:val="24"/>
          <w:szCs w:val="24"/>
        </w:rPr>
      </w:pPr>
      <w:r w:rsidRPr="00271CB3">
        <w:rPr>
          <w:rFonts w:ascii="Arial" w:hAnsi="Arial" w:cs="Arial"/>
          <w:b/>
          <w:bCs/>
          <w:sz w:val="24"/>
          <w:szCs w:val="24"/>
        </w:rPr>
        <w:t>AI should be introduced as a supporting capability rather than as a replacement for human intelligence.</w:t>
      </w:r>
      <w:r w:rsidRPr="00271CB3">
        <w:rPr>
          <w:rFonts w:ascii="Arial" w:hAnsi="Arial" w:cs="Arial"/>
          <w:sz w:val="24"/>
          <w:szCs w:val="24"/>
        </w:rPr>
        <w:t xml:space="preserve"> Once reliable data is available, AI can analyse sales and inventory patterns, identify potential stock shortages, support demand forecasting and assist with customer segmentation. AI-based tools may therefore help </w:t>
      </w:r>
      <w:proofErr w:type="spellStart"/>
      <w:r w:rsidRPr="00271CB3">
        <w:rPr>
          <w:rFonts w:ascii="Arial" w:hAnsi="Arial" w:cs="Arial"/>
          <w:sz w:val="24"/>
          <w:szCs w:val="24"/>
        </w:rPr>
        <w:t>Maldiva</w:t>
      </w:r>
      <w:proofErr w:type="spellEnd"/>
      <w:r w:rsidRPr="00271CB3">
        <w:rPr>
          <w:rFonts w:ascii="Arial" w:hAnsi="Arial" w:cs="Arial"/>
          <w:sz w:val="24"/>
          <w:szCs w:val="24"/>
        </w:rPr>
        <w:t xml:space="preserve"> Ltd. move from simply describing past performance towards identifying likely future trends. However, AI recommendations must be checked by employees because inaccurate data can produce inaccurate outputs, while excessive reliance on automated decisions may create ethical and privacy risks. Human judgement should therefore remain part of the decision-making process</w:t>
      </w:r>
      <w:r w:rsidR="00300F96">
        <w:rPr>
          <w:rFonts w:ascii="Arial" w:hAnsi="Arial" w:cs="Arial"/>
          <w:sz w:val="24"/>
          <w:szCs w:val="24"/>
        </w:rPr>
        <w:t xml:space="preserve"> </w:t>
      </w:r>
      <w:r w:rsidR="00300F96" w:rsidRPr="00300F96">
        <w:rPr>
          <w:rFonts w:ascii="Arial" w:hAnsi="Arial" w:cs="Arial"/>
          <w:sz w:val="24"/>
          <w:szCs w:val="24"/>
        </w:rPr>
        <w:t xml:space="preserve">(Thakuri et al., 2024; Mustafa, </w:t>
      </w:r>
      <w:proofErr w:type="spellStart"/>
      <w:r w:rsidR="00300F96" w:rsidRPr="00300F96">
        <w:rPr>
          <w:rFonts w:ascii="Arial" w:hAnsi="Arial" w:cs="Arial"/>
          <w:sz w:val="24"/>
          <w:szCs w:val="24"/>
        </w:rPr>
        <w:t>Almaududi</w:t>
      </w:r>
      <w:proofErr w:type="spellEnd"/>
      <w:r w:rsidR="00300F96" w:rsidRPr="00300F96">
        <w:rPr>
          <w:rFonts w:ascii="Arial" w:hAnsi="Arial" w:cs="Arial"/>
          <w:sz w:val="24"/>
          <w:szCs w:val="24"/>
        </w:rPr>
        <w:t xml:space="preserve"> </w:t>
      </w:r>
      <w:proofErr w:type="spellStart"/>
      <w:r w:rsidR="00300F96" w:rsidRPr="00300F96">
        <w:rPr>
          <w:rFonts w:ascii="Arial" w:hAnsi="Arial" w:cs="Arial"/>
          <w:sz w:val="24"/>
          <w:szCs w:val="24"/>
        </w:rPr>
        <w:t>Ausat</w:t>
      </w:r>
      <w:proofErr w:type="spellEnd"/>
      <w:r w:rsidR="00300F96" w:rsidRPr="00300F96">
        <w:rPr>
          <w:rFonts w:ascii="Arial" w:hAnsi="Arial" w:cs="Arial"/>
          <w:sz w:val="24"/>
          <w:szCs w:val="24"/>
        </w:rPr>
        <w:t xml:space="preserve"> and </w:t>
      </w:r>
      <w:proofErr w:type="spellStart"/>
      <w:r w:rsidR="00300F96" w:rsidRPr="00300F96">
        <w:rPr>
          <w:rFonts w:ascii="Arial" w:hAnsi="Arial" w:cs="Arial"/>
          <w:sz w:val="24"/>
          <w:szCs w:val="24"/>
        </w:rPr>
        <w:t>Kraugusteeliana</w:t>
      </w:r>
      <w:proofErr w:type="spellEnd"/>
      <w:r w:rsidR="00300F96" w:rsidRPr="00300F96">
        <w:rPr>
          <w:rFonts w:ascii="Arial" w:hAnsi="Arial" w:cs="Arial"/>
          <w:sz w:val="24"/>
          <w:szCs w:val="24"/>
        </w:rPr>
        <w:t>, 2024)</w:t>
      </w:r>
      <w:r w:rsidRPr="00271CB3">
        <w:rPr>
          <w:rFonts w:ascii="Arial" w:hAnsi="Arial" w:cs="Arial"/>
          <w:sz w:val="24"/>
          <w:szCs w:val="24"/>
        </w:rPr>
        <w:t>.</w:t>
      </w:r>
    </w:p>
    <w:p w14:paraId="0130FDB4" w14:textId="77777777" w:rsidR="00FD2886" w:rsidRPr="00271CB3" w:rsidRDefault="00FD2886" w:rsidP="00271CB3">
      <w:pPr>
        <w:spacing w:line="360" w:lineRule="auto"/>
        <w:jc w:val="both"/>
        <w:rPr>
          <w:rFonts w:ascii="Arial" w:hAnsi="Arial" w:cs="Arial"/>
          <w:sz w:val="24"/>
          <w:szCs w:val="24"/>
        </w:rPr>
      </w:pPr>
      <w:r w:rsidRPr="00271CB3">
        <w:rPr>
          <w:rFonts w:ascii="Arial" w:hAnsi="Arial" w:cs="Arial"/>
          <w:sz w:val="24"/>
          <w:szCs w:val="24"/>
        </w:rPr>
        <w:t>The proposed information flow can be represented as:</w:t>
      </w:r>
    </w:p>
    <w:p w14:paraId="4F819EDB" w14:textId="77777777" w:rsidR="00FD2886" w:rsidRPr="00271CB3" w:rsidRDefault="00FD2886" w:rsidP="00271CB3">
      <w:pPr>
        <w:spacing w:line="360" w:lineRule="auto"/>
        <w:jc w:val="both"/>
        <w:rPr>
          <w:rFonts w:ascii="Arial" w:hAnsi="Arial" w:cs="Arial"/>
          <w:sz w:val="24"/>
          <w:szCs w:val="24"/>
        </w:rPr>
      </w:pPr>
      <w:r w:rsidRPr="00271CB3">
        <w:rPr>
          <w:rFonts w:ascii="Arial" w:hAnsi="Arial" w:cs="Arial"/>
          <w:b/>
          <w:bCs/>
          <w:sz w:val="24"/>
          <w:szCs w:val="24"/>
        </w:rPr>
        <w:t>Data Input → Database/ERP/CRM → Data Warehouse → BI &amp; AI Analysis → Human Decision → Feedback and Continuous Improvement</w:t>
      </w:r>
    </w:p>
    <w:p w14:paraId="3AB827CE" w14:textId="72948996" w:rsidR="00FD2886" w:rsidRPr="00271CB3" w:rsidRDefault="00FD2886" w:rsidP="00271CB3">
      <w:pPr>
        <w:spacing w:line="360" w:lineRule="auto"/>
        <w:jc w:val="both"/>
        <w:rPr>
          <w:rFonts w:ascii="Arial" w:hAnsi="Arial" w:cs="Arial"/>
          <w:sz w:val="24"/>
          <w:szCs w:val="24"/>
        </w:rPr>
      </w:pPr>
      <w:r w:rsidRPr="00271CB3">
        <w:rPr>
          <w:rFonts w:ascii="Arial" w:hAnsi="Arial" w:cs="Arial"/>
          <w:sz w:val="24"/>
          <w:szCs w:val="24"/>
        </w:rPr>
        <w:t xml:space="preserve">This creates a closed information and knowledge cycle in which operational data is transformed into useful information and managerial knowledge. The importance of integrated information systems for strategic decision-making, innovation and adaptation is also supported by recent research </w:t>
      </w:r>
      <w:r w:rsidR="008A1F46" w:rsidRPr="008A1F46">
        <w:rPr>
          <w:rFonts w:ascii="Arial" w:hAnsi="Arial" w:cs="Arial"/>
          <w:sz w:val="24"/>
          <w:szCs w:val="24"/>
        </w:rPr>
        <w:t xml:space="preserve">(Mustafa, </w:t>
      </w:r>
      <w:proofErr w:type="spellStart"/>
      <w:r w:rsidR="008A1F46" w:rsidRPr="008A1F46">
        <w:rPr>
          <w:rFonts w:ascii="Arial" w:hAnsi="Arial" w:cs="Arial"/>
          <w:sz w:val="24"/>
          <w:szCs w:val="24"/>
        </w:rPr>
        <w:t>Almaududi</w:t>
      </w:r>
      <w:proofErr w:type="spellEnd"/>
      <w:r w:rsidR="008A1F46" w:rsidRPr="008A1F46">
        <w:rPr>
          <w:rFonts w:ascii="Arial" w:hAnsi="Arial" w:cs="Arial"/>
          <w:sz w:val="24"/>
          <w:szCs w:val="24"/>
        </w:rPr>
        <w:t xml:space="preserve"> </w:t>
      </w:r>
      <w:proofErr w:type="spellStart"/>
      <w:r w:rsidR="008A1F46" w:rsidRPr="008A1F46">
        <w:rPr>
          <w:rFonts w:ascii="Arial" w:hAnsi="Arial" w:cs="Arial"/>
          <w:sz w:val="24"/>
          <w:szCs w:val="24"/>
        </w:rPr>
        <w:t>Ausat</w:t>
      </w:r>
      <w:proofErr w:type="spellEnd"/>
      <w:r w:rsidR="008A1F46" w:rsidRPr="008A1F46">
        <w:rPr>
          <w:rFonts w:ascii="Arial" w:hAnsi="Arial" w:cs="Arial"/>
          <w:sz w:val="24"/>
          <w:szCs w:val="24"/>
        </w:rPr>
        <w:t xml:space="preserve"> and </w:t>
      </w:r>
      <w:proofErr w:type="spellStart"/>
      <w:r w:rsidR="008A1F46" w:rsidRPr="008A1F46">
        <w:rPr>
          <w:rFonts w:ascii="Arial" w:hAnsi="Arial" w:cs="Arial"/>
          <w:sz w:val="24"/>
          <w:szCs w:val="24"/>
        </w:rPr>
        <w:t>Kraugusteeliana</w:t>
      </w:r>
      <w:proofErr w:type="spellEnd"/>
      <w:r w:rsidR="008A1F46" w:rsidRPr="008A1F46">
        <w:rPr>
          <w:rFonts w:ascii="Arial" w:hAnsi="Arial" w:cs="Arial"/>
          <w:sz w:val="24"/>
          <w:szCs w:val="24"/>
        </w:rPr>
        <w:t>, 2024</w:t>
      </w:r>
      <w:r w:rsidR="006A1306" w:rsidRPr="00300F96">
        <w:rPr>
          <w:rFonts w:ascii="Arial" w:hAnsi="Arial" w:cs="Arial"/>
          <w:sz w:val="24"/>
          <w:szCs w:val="24"/>
        </w:rPr>
        <w:t>;</w:t>
      </w:r>
      <w:r w:rsidR="006A1306">
        <w:rPr>
          <w:rFonts w:ascii="Arial" w:hAnsi="Arial" w:cs="Arial"/>
          <w:sz w:val="24"/>
          <w:szCs w:val="24"/>
        </w:rPr>
        <w:t xml:space="preserve"> </w:t>
      </w:r>
      <w:r w:rsidR="00300F96" w:rsidRPr="00300F96">
        <w:rPr>
          <w:rFonts w:ascii="Arial" w:hAnsi="Arial" w:cs="Arial"/>
          <w:sz w:val="24"/>
          <w:szCs w:val="24"/>
        </w:rPr>
        <w:t>Kraus et al., 2022).</w:t>
      </w:r>
    </w:p>
    <w:p w14:paraId="45DBCC86" w14:textId="77777777" w:rsidR="00FD2886" w:rsidRPr="00271CB3" w:rsidRDefault="00FD2886" w:rsidP="00271CB3">
      <w:pPr>
        <w:spacing w:line="360" w:lineRule="auto"/>
        <w:jc w:val="both"/>
        <w:rPr>
          <w:rFonts w:ascii="Arial" w:hAnsi="Arial" w:cs="Arial"/>
          <w:sz w:val="24"/>
          <w:szCs w:val="24"/>
        </w:rPr>
      </w:pPr>
      <w:r w:rsidRPr="00271CB3">
        <w:rPr>
          <w:rFonts w:ascii="Arial" w:hAnsi="Arial" w:cs="Arial"/>
          <w:b/>
          <w:bCs/>
          <w:sz w:val="24"/>
          <w:szCs w:val="24"/>
        </w:rPr>
        <w:t>Blockchain should be used selectively rather than as the main information system.</w:t>
      </w:r>
      <w:r w:rsidRPr="00271CB3">
        <w:rPr>
          <w:rFonts w:ascii="Arial" w:hAnsi="Arial" w:cs="Arial"/>
          <w:sz w:val="24"/>
          <w:szCs w:val="24"/>
        </w:rPr>
        <w:t xml:space="preserve"> A permissioned blockchain could be considered for specific supplier, transaction or product-traceability processes where several parties require a trusted and tamper-resistant record. However, blockchain would not directly solve </w:t>
      </w:r>
      <w:proofErr w:type="spellStart"/>
      <w:r w:rsidRPr="00271CB3">
        <w:rPr>
          <w:rFonts w:ascii="Arial" w:hAnsi="Arial" w:cs="Arial"/>
          <w:sz w:val="24"/>
          <w:szCs w:val="24"/>
        </w:rPr>
        <w:t>Maldiva</w:t>
      </w:r>
      <w:proofErr w:type="spellEnd"/>
      <w:r w:rsidRPr="00271CB3">
        <w:rPr>
          <w:rFonts w:ascii="Arial" w:hAnsi="Arial" w:cs="Arial"/>
          <w:sz w:val="24"/>
          <w:szCs w:val="24"/>
        </w:rPr>
        <w:t xml:space="preserve"> Ltd.'s main problems with inventory, CRM or departmental integration. Therefore, ERP, database, data warehouse and BI should remain the core technologies, with blockchain implemented only where its additional value justifies the cost.</w:t>
      </w:r>
    </w:p>
    <w:p w14:paraId="1C41FD7C" w14:textId="77777777" w:rsidR="00FD2886" w:rsidRPr="00271CB3" w:rsidRDefault="00FD2886" w:rsidP="00271CB3">
      <w:pPr>
        <w:spacing w:line="360" w:lineRule="auto"/>
        <w:jc w:val="both"/>
        <w:rPr>
          <w:rFonts w:ascii="Arial" w:hAnsi="Arial" w:cs="Arial"/>
          <w:sz w:val="24"/>
          <w:szCs w:val="24"/>
        </w:rPr>
      </w:pPr>
      <w:r w:rsidRPr="00271CB3">
        <w:rPr>
          <w:rFonts w:ascii="Arial" w:hAnsi="Arial" w:cs="Arial"/>
          <w:sz w:val="24"/>
          <w:szCs w:val="24"/>
        </w:rPr>
        <w:t xml:space="preserve">Finally, the proposed architecture should be </w:t>
      </w:r>
      <w:r w:rsidRPr="00271CB3">
        <w:rPr>
          <w:rFonts w:ascii="Arial" w:hAnsi="Arial" w:cs="Arial"/>
          <w:b/>
          <w:bCs/>
          <w:sz w:val="24"/>
          <w:szCs w:val="24"/>
        </w:rPr>
        <w:t>cloud-based and scalable</w:t>
      </w:r>
      <w:r w:rsidRPr="00271CB3">
        <w:rPr>
          <w:rFonts w:ascii="Arial" w:hAnsi="Arial" w:cs="Arial"/>
          <w:sz w:val="24"/>
          <w:szCs w:val="24"/>
        </w:rPr>
        <w:t xml:space="preserve">. Cloud infrastructure would allow </w:t>
      </w:r>
      <w:proofErr w:type="spellStart"/>
      <w:r w:rsidRPr="00271CB3">
        <w:rPr>
          <w:rFonts w:ascii="Arial" w:hAnsi="Arial" w:cs="Arial"/>
          <w:sz w:val="24"/>
          <w:szCs w:val="24"/>
        </w:rPr>
        <w:t>Maldiva</w:t>
      </w:r>
      <w:proofErr w:type="spellEnd"/>
      <w:r w:rsidRPr="00271CB3">
        <w:rPr>
          <w:rFonts w:ascii="Arial" w:hAnsi="Arial" w:cs="Arial"/>
          <w:sz w:val="24"/>
          <w:szCs w:val="24"/>
        </w:rPr>
        <w:t xml:space="preserve"> Ltd. to expand its stores and online operations without continuously developing separate local systems. It would also support centralised access, system integration </w:t>
      </w:r>
      <w:r w:rsidRPr="00271CB3">
        <w:rPr>
          <w:rFonts w:ascii="Arial" w:hAnsi="Arial" w:cs="Arial"/>
          <w:sz w:val="24"/>
          <w:szCs w:val="24"/>
        </w:rPr>
        <w:lastRenderedPageBreak/>
        <w:t>and future technologies. However, cloud adoption must be accompanied by appropriate access controls, encryption, monitoring, backup procedures and data-governance policies to protect customer information and support GDPR compliance.</w:t>
      </w:r>
    </w:p>
    <w:p w14:paraId="37889240" w14:textId="3F3C30B3" w:rsidR="00A80666" w:rsidRDefault="00FD2886" w:rsidP="00271CB3">
      <w:pPr>
        <w:spacing w:line="360" w:lineRule="auto"/>
        <w:jc w:val="both"/>
        <w:rPr>
          <w:rFonts w:ascii="Arial" w:hAnsi="Arial" w:cs="Arial"/>
          <w:sz w:val="24"/>
          <w:szCs w:val="24"/>
        </w:rPr>
      </w:pPr>
      <w:r w:rsidRPr="00271CB3">
        <w:rPr>
          <w:rFonts w:ascii="Arial" w:hAnsi="Arial" w:cs="Arial"/>
          <w:sz w:val="24"/>
          <w:szCs w:val="24"/>
        </w:rPr>
        <w:t xml:space="preserve">Overall, the recommended solution addresses </w:t>
      </w:r>
      <w:proofErr w:type="spellStart"/>
      <w:r w:rsidRPr="00271CB3">
        <w:rPr>
          <w:rFonts w:ascii="Arial" w:hAnsi="Arial" w:cs="Arial"/>
          <w:sz w:val="24"/>
          <w:szCs w:val="24"/>
        </w:rPr>
        <w:t>Maldiva</w:t>
      </w:r>
      <w:proofErr w:type="spellEnd"/>
      <w:r w:rsidRPr="00271CB3">
        <w:rPr>
          <w:rFonts w:ascii="Arial" w:hAnsi="Arial" w:cs="Arial"/>
          <w:sz w:val="24"/>
          <w:szCs w:val="24"/>
        </w:rPr>
        <w:t xml:space="preserve"> Ltd.'s problems at several levels: </w:t>
      </w:r>
      <w:r w:rsidRPr="00271CB3">
        <w:rPr>
          <w:rFonts w:ascii="Arial" w:hAnsi="Arial" w:cs="Arial"/>
          <w:b/>
          <w:bCs/>
          <w:sz w:val="24"/>
          <w:szCs w:val="24"/>
        </w:rPr>
        <w:t>ERP resolves process fragmentation; databases improve data storage; CRM improves customer information; the data warehouse and BI improve reporting and decision-making; KM improves organisational knowledge sharing; AI supports prediction and analysis; cybersecurity and governance protect information; and selective blockchain can strengthen traceability where appropriate.</w:t>
      </w:r>
      <w:r w:rsidRPr="00271CB3">
        <w:rPr>
          <w:rFonts w:ascii="Arial" w:hAnsi="Arial" w:cs="Arial"/>
          <w:sz w:val="24"/>
          <w:szCs w:val="24"/>
        </w:rPr>
        <w:t xml:space="preserve"> Together, these technologies provide a more integrated and scalable foundation for future growth.</w:t>
      </w:r>
    </w:p>
    <w:p w14:paraId="360C1D5F" w14:textId="77777777" w:rsidR="00A80666" w:rsidRPr="00271CB3" w:rsidRDefault="00A80666" w:rsidP="00271CB3">
      <w:pPr>
        <w:spacing w:line="360" w:lineRule="auto"/>
        <w:jc w:val="both"/>
        <w:rPr>
          <w:rFonts w:ascii="Arial" w:hAnsi="Arial" w:cs="Arial"/>
          <w:sz w:val="24"/>
          <w:szCs w:val="24"/>
        </w:rPr>
      </w:pPr>
    </w:p>
    <w:p w14:paraId="5C2B1431" w14:textId="4C34CB02" w:rsidR="00FD2886" w:rsidRPr="00271CB3" w:rsidRDefault="00FD2886" w:rsidP="00271CB3">
      <w:pPr>
        <w:spacing w:line="360" w:lineRule="auto"/>
        <w:jc w:val="both"/>
        <w:rPr>
          <w:rFonts w:ascii="Arial" w:hAnsi="Arial" w:cs="Arial"/>
          <w:b/>
          <w:bCs/>
          <w:sz w:val="24"/>
          <w:szCs w:val="24"/>
        </w:rPr>
      </w:pPr>
      <w:r w:rsidRPr="00271CB3">
        <w:rPr>
          <w:rFonts w:ascii="Arial" w:hAnsi="Arial" w:cs="Arial"/>
          <w:b/>
          <w:bCs/>
          <w:sz w:val="24"/>
          <w:szCs w:val="24"/>
        </w:rPr>
        <w:t>Figure 1. Proposed Integrated Information System Architecture</w:t>
      </w:r>
    </w:p>
    <w:p w14:paraId="014D8A68" w14:textId="54D04166" w:rsidR="000C0866" w:rsidRPr="00271CB3" w:rsidRDefault="000C0866" w:rsidP="00271CB3">
      <w:pPr>
        <w:spacing w:line="360" w:lineRule="auto"/>
        <w:jc w:val="both"/>
        <w:rPr>
          <w:rFonts w:ascii="Arial" w:hAnsi="Arial" w:cs="Arial"/>
          <w:b/>
          <w:bCs/>
          <w:sz w:val="24"/>
          <w:szCs w:val="24"/>
        </w:rPr>
      </w:pPr>
      <w:r w:rsidRPr="00271CB3">
        <w:rPr>
          <w:rFonts w:ascii="Arial" w:hAnsi="Arial" w:cs="Arial"/>
          <w:b/>
          <w:bCs/>
          <w:noProof/>
          <w:sz w:val="24"/>
          <w:szCs w:val="24"/>
        </w:rPr>
        <w:drawing>
          <wp:inline distT="0" distB="0" distL="0" distR="0" wp14:anchorId="0768BC76" wp14:editId="17B79DCE">
            <wp:extent cx="6735043" cy="3676650"/>
            <wp:effectExtent l="0" t="0" r="8890" b="0"/>
            <wp:docPr id="32272063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794663" cy="3709197"/>
                    </a:xfrm>
                    <a:prstGeom prst="rect">
                      <a:avLst/>
                    </a:prstGeom>
                    <a:noFill/>
                  </pic:spPr>
                </pic:pic>
              </a:graphicData>
            </a:graphic>
          </wp:inline>
        </w:drawing>
      </w:r>
    </w:p>
    <w:p w14:paraId="62B2E55E" w14:textId="40644602" w:rsidR="00271CB3" w:rsidRPr="00271CB3" w:rsidRDefault="00FD2886" w:rsidP="00271CB3">
      <w:pPr>
        <w:spacing w:line="360" w:lineRule="auto"/>
        <w:jc w:val="both"/>
        <w:rPr>
          <w:rFonts w:ascii="Arial" w:hAnsi="Arial" w:cs="Arial"/>
          <w:b/>
          <w:bCs/>
          <w:sz w:val="24"/>
          <w:szCs w:val="24"/>
        </w:rPr>
      </w:pPr>
      <w:r w:rsidRPr="00271CB3">
        <w:rPr>
          <w:rFonts w:ascii="Arial" w:hAnsi="Arial" w:cs="Arial"/>
          <w:b/>
          <w:bCs/>
          <w:sz w:val="24"/>
          <w:szCs w:val="24"/>
        </w:rPr>
        <w:t xml:space="preserve">Figure 1. Proposed integrated information system architecture. Source: Author's proposal based on the </w:t>
      </w:r>
      <w:proofErr w:type="spellStart"/>
      <w:r w:rsidRPr="00271CB3">
        <w:rPr>
          <w:rFonts w:ascii="Arial" w:hAnsi="Arial" w:cs="Arial"/>
          <w:b/>
          <w:bCs/>
          <w:sz w:val="24"/>
          <w:szCs w:val="24"/>
        </w:rPr>
        <w:t>Maldiva</w:t>
      </w:r>
      <w:proofErr w:type="spellEnd"/>
      <w:r w:rsidRPr="00271CB3">
        <w:rPr>
          <w:rFonts w:ascii="Arial" w:hAnsi="Arial" w:cs="Arial"/>
          <w:b/>
          <w:bCs/>
          <w:sz w:val="24"/>
          <w:szCs w:val="24"/>
        </w:rPr>
        <w:t xml:space="preserve"> Ltd. business case.</w:t>
      </w:r>
    </w:p>
    <w:p w14:paraId="384D29E5" w14:textId="77777777" w:rsidR="000C0866" w:rsidRPr="00271CB3" w:rsidRDefault="000C0866" w:rsidP="00B37FE8">
      <w:pPr>
        <w:pStyle w:val="Heading1"/>
      </w:pPr>
      <w:bookmarkStart w:id="3" w:name="_Toc237549329"/>
      <w:r w:rsidRPr="00271CB3">
        <w:t>4. Implementation Plan</w:t>
      </w:r>
      <w:bookmarkEnd w:id="3"/>
    </w:p>
    <w:p w14:paraId="034D0565" w14:textId="77777777" w:rsidR="000C0866" w:rsidRPr="00271CB3" w:rsidRDefault="000C0866" w:rsidP="00271CB3">
      <w:pPr>
        <w:spacing w:line="360" w:lineRule="auto"/>
        <w:jc w:val="both"/>
        <w:rPr>
          <w:rFonts w:ascii="Arial" w:hAnsi="Arial" w:cs="Arial"/>
          <w:sz w:val="24"/>
          <w:szCs w:val="24"/>
        </w:rPr>
      </w:pPr>
      <w:r w:rsidRPr="00271CB3">
        <w:rPr>
          <w:rFonts w:ascii="Arial" w:hAnsi="Arial" w:cs="Arial"/>
          <w:sz w:val="24"/>
          <w:szCs w:val="24"/>
        </w:rPr>
        <w:t xml:space="preserve">The proposed system should be implemented through a </w:t>
      </w:r>
      <w:r w:rsidRPr="00271CB3">
        <w:rPr>
          <w:rFonts w:ascii="Arial" w:hAnsi="Arial" w:cs="Arial"/>
          <w:b/>
          <w:bCs/>
          <w:sz w:val="24"/>
          <w:szCs w:val="24"/>
        </w:rPr>
        <w:t>phased 9–</w:t>
      </w:r>
      <w:proofErr w:type="gramStart"/>
      <w:r w:rsidRPr="00271CB3">
        <w:rPr>
          <w:rFonts w:ascii="Arial" w:hAnsi="Arial" w:cs="Arial"/>
          <w:b/>
          <w:bCs/>
          <w:sz w:val="24"/>
          <w:szCs w:val="24"/>
        </w:rPr>
        <w:t>12 month</w:t>
      </w:r>
      <w:proofErr w:type="gramEnd"/>
      <w:r w:rsidRPr="00271CB3">
        <w:rPr>
          <w:rFonts w:ascii="Arial" w:hAnsi="Arial" w:cs="Arial"/>
          <w:b/>
          <w:bCs/>
          <w:sz w:val="24"/>
          <w:szCs w:val="24"/>
        </w:rPr>
        <w:t xml:space="preserve"> programme</w:t>
      </w:r>
      <w:r w:rsidRPr="00271CB3">
        <w:rPr>
          <w:rFonts w:ascii="Arial" w:hAnsi="Arial" w:cs="Arial"/>
          <w:sz w:val="24"/>
          <w:szCs w:val="24"/>
        </w:rPr>
        <w:t xml:space="preserve"> to reduce operational disruption and allow </w:t>
      </w:r>
      <w:proofErr w:type="spellStart"/>
      <w:r w:rsidRPr="00271CB3">
        <w:rPr>
          <w:rFonts w:ascii="Arial" w:hAnsi="Arial" w:cs="Arial"/>
          <w:sz w:val="24"/>
          <w:szCs w:val="24"/>
        </w:rPr>
        <w:t>Maldiva</w:t>
      </w:r>
      <w:proofErr w:type="spellEnd"/>
      <w:r w:rsidRPr="00271CB3">
        <w:rPr>
          <w:rFonts w:ascii="Arial" w:hAnsi="Arial" w:cs="Arial"/>
          <w:sz w:val="24"/>
          <w:szCs w:val="24"/>
        </w:rPr>
        <w:t xml:space="preserve"> Ltd. to manage organisational change effectively.</w:t>
      </w:r>
    </w:p>
    <w:p w14:paraId="3CD4A6F1" w14:textId="77777777" w:rsidR="000C0866" w:rsidRPr="00271CB3" w:rsidRDefault="000C0866" w:rsidP="00271CB3">
      <w:pPr>
        <w:spacing w:line="360" w:lineRule="auto"/>
        <w:jc w:val="both"/>
        <w:rPr>
          <w:rFonts w:ascii="Arial" w:hAnsi="Arial" w:cs="Arial"/>
          <w:sz w:val="24"/>
          <w:szCs w:val="24"/>
        </w:rPr>
      </w:pPr>
      <w:r w:rsidRPr="00271CB3">
        <w:rPr>
          <w:rFonts w:ascii="Arial" w:hAnsi="Arial" w:cs="Arial"/>
          <w:b/>
          <w:bCs/>
          <w:sz w:val="24"/>
          <w:szCs w:val="24"/>
        </w:rPr>
        <w:lastRenderedPageBreak/>
        <w:t>Phase 1 – Planning and requirements (Months 1–2).</w:t>
      </w:r>
      <w:r w:rsidRPr="00271CB3">
        <w:rPr>
          <w:rFonts w:ascii="Arial" w:hAnsi="Arial" w:cs="Arial"/>
          <w:sz w:val="24"/>
          <w:szCs w:val="24"/>
        </w:rPr>
        <w:br/>
        <w:t>The company should map its current processes, identify system requirements and establish data-governance responsibilities. Legacy data should be assessed and cleaned before migration. Representatives from IT, finance, sales, inventory, marketing and stores should participate in the project team.</w:t>
      </w:r>
    </w:p>
    <w:p w14:paraId="45154EAF" w14:textId="77777777" w:rsidR="000C0866" w:rsidRPr="00271CB3" w:rsidRDefault="000C0866" w:rsidP="00271CB3">
      <w:pPr>
        <w:spacing w:line="360" w:lineRule="auto"/>
        <w:jc w:val="both"/>
        <w:rPr>
          <w:rFonts w:ascii="Arial" w:hAnsi="Arial" w:cs="Arial"/>
          <w:sz w:val="24"/>
          <w:szCs w:val="24"/>
        </w:rPr>
      </w:pPr>
      <w:r w:rsidRPr="00271CB3">
        <w:rPr>
          <w:rFonts w:ascii="Arial" w:hAnsi="Arial" w:cs="Arial"/>
          <w:b/>
          <w:bCs/>
          <w:sz w:val="24"/>
          <w:szCs w:val="24"/>
        </w:rPr>
        <w:t>Phase 2 – ERP, database and integration (Months 3–5).</w:t>
      </w:r>
      <w:r w:rsidRPr="00271CB3">
        <w:rPr>
          <w:rFonts w:ascii="Arial" w:hAnsi="Arial" w:cs="Arial"/>
          <w:sz w:val="24"/>
          <w:szCs w:val="24"/>
        </w:rPr>
        <w:br/>
        <w:t>The cloud-based ERP and central database should be implemented first. Product, inventory, sales and finance data should be standardised and migrated. Integration with the e-commerce platform should provide a consistent view of stock availability across stores and online channels.</w:t>
      </w:r>
    </w:p>
    <w:p w14:paraId="5D7865F7" w14:textId="77777777" w:rsidR="000C0866" w:rsidRPr="00271CB3" w:rsidRDefault="000C0866" w:rsidP="00271CB3">
      <w:pPr>
        <w:spacing w:line="360" w:lineRule="auto"/>
        <w:jc w:val="both"/>
        <w:rPr>
          <w:rFonts w:ascii="Arial" w:hAnsi="Arial" w:cs="Arial"/>
          <w:sz w:val="24"/>
          <w:szCs w:val="24"/>
        </w:rPr>
      </w:pPr>
      <w:r w:rsidRPr="00271CB3">
        <w:rPr>
          <w:rFonts w:ascii="Arial" w:hAnsi="Arial" w:cs="Arial"/>
          <w:b/>
          <w:bCs/>
          <w:sz w:val="24"/>
          <w:szCs w:val="24"/>
        </w:rPr>
        <w:t>Phase 3 – CRM, data warehouse and BI (Months 5–7).</w:t>
      </w:r>
      <w:r w:rsidRPr="00271CB3">
        <w:rPr>
          <w:rFonts w:ascii="Arial" w:hAnsi="Arial" w:cs="Arial"/>
          <w:sz w:val="24"/>
          <w:szCs w:val="24"/>
        </w:rPr>
        <w:br/>
        <w:t>CRM should then be integrated with ERP and e-commerce data to create a unified customer record. A data warehouse and BI dashboards should provide management with timely information on sales, inventory and business performance. This should replace manual spreadsheet-based reporting.</w:t>
      </w:r>
    </w:p>
    <w:p w14:paraId="6EEC9F20" w14:textId="32B809E7" w:rsidR="000C0866" w:rsidRPr="00271CB3" w:rsidRDefault="000C0866" w:rsidP="00271CB3">
      <w:pPr>
        <w:spacing w:line="360" w:lineRule="auto"/>
        <w:jc w:val="both"/>
        <w:rPr>
          <w:rFonts w:ascii="Arial" w:hAnsi="Arial" w:cs="Arial"/>
          <w:sz w:val="24"/>
          <w:szCs w:val="24"/>
        </w:rPr>
      </w:pPr>
      <w:r w:rsidRPr="00271CB3">
        <w:rPr>
          <w:rFonts w:ascii="Arial" w:hAnsi="Arial" w:cs="Arial"/>
          <w:b/>
          <w:bCs/>
          <w:sz w:val="24"/>
          <w:szCs w:val="24"/>
        </w:rPr>
        <w:t>Phase 4 – AI and Knowledge Management (Months 7–9).</w:t>
      </w:r>
      <w:r w:rsidRPr="00271CB3">
        <w:rPr>
          <w:rFonts w:ascii="Arial" w:hAnsi="Arial" w:cs="Arial"/>
          <w:sz w:val="24"/>
          <w:szCs w:val="24"/>
        </w:rPr>
        <w:br/>
        <w:t>After reliable data has been established, AI can support demand forecasting, stock alerts and customer segmentation. A knowledge management system should capture procedures, product knowledge and troubleshooting guidance. AI outputs should be reviewed by employees because inaccurate data can produce unreliable recommendations and human judgement remains essential</w:t>
      </w:r>
      <w:r w:rsidR="008B2FAF">
        <w:rPr>
          <w:rFonts w:ascii="Arial" w:hAnsi="Arial" w:cs="Arial"/>
          <w:sz w:val="24"/>
          <w:szCs w:val="24"/>
        </w:rPr>
        <w:t xml:space="preserve"> </w:t>
      </w:r>
      <w:r w:rsidR="008B2FAF" w:rsidRPr="008B2FAF">
        <w:rPr>
          <w:rFonts w:ascii="Arial" w:hAnsi="Arial" w:cs="Arial"/>
          <w:sz w:val="24"/>
          <w:szCs w:val="24"/>
        </w:rPr>
        <w:t>(Thakuri et al., 2024)</w:t>
      </w:r>
      <w:r w:rsidRPr="00271CB3">
        <w:rPr>
          <w:rFonts w:ascii="Arial" w:hAnsi="Arial" w:cs="Arial"/>
          <w:sz w:val="24"/>
          <w:szCs w:val="24"/>
        </w:rPr>
        <w:t>.</w:t>
      </w:r>
    </w:p>
    <w:p w14:paraId="06A18C22" w14:textId="77777777" w:rsidR="000C0866" w:rsidRPr="00271CB3" w:rsidRDefault="000C0866" w:rsidP="00271CB3">
      <w:pPr>
        <w:spacing w:line="360" w:lineRule="auto"/>
        <w:jc w:val="both"/>
        <w:rPr>
          <w:rFonts w:ascii="Arial" w:hAnsi="Arial" w:cs="Arial"/>
          <w:sz w:val="24"/>
          <w:szCs w:val="24"/>
        </w:rPr>
      </w:pPr>
      <w:r w:rsidRPr="00271CB3">
        <w:rPr>
          <w:rFonts w:ascii="Arial" w:hAnsi="Arial" w:cs="Arial"/>
          <w:b/>
          <w:bCs/>
          <w:sz w:val="24"/>
          <w:szCs w:val="24"/>
        </w:rPr>
        <w:t>Phase 5 – Testing, security and rollout (Months 9–12).</w:t>
      </w:r>
      <w:r w:rsidRPr="00271CB3">
        <w:rPr>
          <w:rFonts w:ascii="Arial" w:hAnsi="Arial" w:cs="Arial"/>
          <w:sz w:val="24"/>
          <w:szCs w:val="24"/>
        </w:rPr>
        <w:br/>
        <w:t>The final stage should include system testing, user acceptance testing, cybersecurity checks and GDPR compliance review. Employees should receive role-specific training before a controlled rollout across the stores. Performance should then be monitored and improved through continuous feedback.</w:t>
      </w:r>
    </w:p>
    <w:p w14:paraId="7E89B16A" w14:textId="3CD45419" w:rsidR="000C0866" w:rsidRPr="00271CB3" w:rsidRDefault="000C0866" w:rsidP="00271CB3">
      <w:pPr>
        <w:spacing w:line="360" w:lineRule="auto"/>
        <w:jc w:val="both"/>
        <w:rPr>
          <w:rFonts w:ascii="Arial" w:hAnsi="Arial" w:cs="Arial"/>
          <w:sz w:val="24"/>
          <w:szCs w:val="24"/>
        </w:rPr>
      </w:pPr>
      <w:r w:rsidRPr="00271CB3">
        <w:rPr>
          <w:rFonts w:ascii="Arial" w:hAnsi="Arial" w:cs="Arial"/>
          <w:sz w:val="24"/>
          <w:szCs w:val="24"/>
        </w:rPr>
        <w:t xml:space="preserve">The implementation should use </w:t>
      </w:r>
      <w:r w:rsidRPr="00271CB3">
        <w:rPr>
          <w:rFonts w:ascii="Arial" w:hAnsi="Arial" w:cs="Arial"/>
          <w:b/>
          <w:bCs/>
          <w:sz w:val="24"/>
          <w:szCs w:val="24"/>
        </w:rPr>
        <w:t xml:space="preserve">role-based access controls, authentication, encryption, monitoring and data-governance </w:t>
      </w:r>
      <w:r w:rsidR="006A1306" w:rsidRPr="006A1306">
        <w:rPr>
          <w:rFonts w:ascii="Arial" w:hAnsi="Arial" w:cs="Arial"/>
          <w:b/>
          <w:bCs/>
          <w:sz w:val="24"/>
          <w:szCs w:val="24"/>
        </w:rPr>
        <w:t xml:space="preserve">procedures to reduce security and privacy risks </w:t>
      </w:r>
      <w:r w:rsidR="00DC7A7D" w:rsidRPr="00DC7A7D">
        <w:rPr>
          <w:rFonts w:ascii="Arial" w:hAnsi="Arial" w:cs="Arial"/>
          <w:sz w:val="24"/>
          <w:szCs w:val="24"/>
        </w:rPr>
        <w:t>(Cremer et al., 2022; Pascoe, Quinn and Scarfone, 2024).</w:t>
      </w:r>
      <w:r w:rsidR="00DC7A7D">
        <w:rPr>
          <w:rFonts w:ascii="Arial" w:hAnsi="Arial" w:cs="Arial"/>
          <w:b/>
          <w:bCs/>
          <w:sz w:val="24"/>
          <w:szCs w:val="24"/>
        </w:rPr>
        <w:t xml:space="preserve"> </w:t>
      </w:r>
      <w:proofErr w:type="gramStart"/>
      <w:r w:rsidRPr="00271CB3">
        <w:rPr>
          <w:rFonts w:ascii="Arial" w:hAnsi="Arial" w:cs="Arial"/>
          <w:sz w:val="24"/>
          <w:szCs w:val="24"/>
        </w:rPr>
        <w:t>Blockchain</w:t>
      </w:r>
      <w:proofErr w:type="gramEnd"/>
      <w:r w:rsidRPr="00271CB3">
        <w:rPr>
          <w:rFonts w:ascii="Arial" w:hAnsi="Arial" w:cs="Arial"/>
          <w:sz w:val="24"/>
          <w:szCs w:val="24"/>
        </w:rPr>
        <w:t xml:space="preserve"> should only be introduced after the core systems are stable and where supplier or transaction traceability provides sufficient business value.</w:t>
      </w:r>
    </w:p>
    <w:p w14:paraId="01E16715" w14:textId="61DE80DC" w:rsidR="00A80666" w:rsidRPr="00A80666" w:rsidRDefault="000C0866" w:rsidP="00271CB3">
      <w:pPr>
        <w:spacing w:line="360" w:lineRule="auto"/>
        <w:jc w:val="both"/>
        <w:rPr>
          <w:rFonts w:ascii="Arial" w:hAnsi="Arial" w:cs="Arial"/>
          <w:sz w:val="24"/>
          <w:szCs w:val="24"/>
        </w:rPr>
      </w:pPr>
      <w:r w:rsidRPr="00271CB3">
        <w:rPr>
          <w:rFonts w:ascii="Arial" w:hAnsi="Arial" w:cs="Arial"/>
          <w:b/>
          <w:bCs/>
          <w:sz w:val="24"/>
          <w:szCs w:val="24"/>
        </w:rPr>
        <w:t>Indicative cost:</w:t>
      </w:r>
      <w:r w:rsidRPr="00271CB3">
        <w:rPr>
          <w:rFonts w:ascii="Arial" w:hAnsi="Arial" w:cs="Arial"/>
          <w:sz w:val="24"/>
          <w:szCs w:val="24"/>
        </w:rPr>
        <w:t xml:space="preserve"> approximately </w:t>
      </w:r>
      <w:r w:rsidRPr="00271CB3">
        <w:rPr>
          <w:rFonts w:ascii="Arial" w:hAnsi="Arial" w:cs="Arial"/>
          <w:b/>
          <w:bCs/>
          <w:sz w:val="24"/>
          <w:szCs w:val="24"/>
        </w:rPr>
        <w:t>£150,000–£250,000</w:t>
      </w:r>
      <w:r w:rsidRPr="00271CB3">
        <w:rPr>
          <w:rFonts w:ascii="Arial" w:hAnsi="Arial" w:cs="Arial"/>
          <w:sz w:val="24"/>
          <w:szCs w:val="24"/>
        </w:rPr>
        <w:t>, depending on the selected ERP/CRM platform, number of users, integration complexity, cloud services and AI requirements. The investment should be assessed against expected reductions in stock discrepancies, refunds, manual administration and lost sales.</w:t>
      </w:r>
    </w:p>
    <w:p w14:paraId="4F31C87B" w14:textId="35C4D2CD" w:rsidR="000C0866" w:rsidRPr="00271CB3" w:rsidRDefault="000C0866" w:rsidP="00271CB3">
      <w:pPr>
        <w:spacing w:line="360" w:lineRule="auto"/>
        <w:jc w:val="both"/>
        <w:rPr>
          <w:rFonts w:ascii="Arial" w:hAnsi="Arial" w:cs="Arial"/>
          <w:b/>
          <w:bCs/>
          <w:sz w:val="24"/>
          <w:szCs w:val="24"/>
        </w:rPr>
      </w:pPr>
      <w:r w:rsidRPr="00271CB3">
        <w:rPr>
          <w:rFonts w:ascii="Arial" w:hAnsi="Arial" w:cs="Arial"/>
          <w:b/>
          <w:bCs/>
          <w:sz w:val="24"/>
          <w:szCs w:val="24"/>
        </w:rPr>
        <w:lastRenderedPageBreak/>
        <w:t>Table 2. Implementation Risks and Mitigation Strategies</w:t>
      </w:r>
    </w:p>
    <w:tbl>
      <w:tblPr>
        <w:tblStyle w:val="ListTable3-Accent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141"/>
        <w:gridCol w:w="3371"/>
        <w:gridCol w:w="3682"/>
      </w:tblGrid>
      <w:tr w:rsidR="000C0866" w:rsidRPr="00271CB3" w14:paraId="18666E76" w14:textId="77777777" w:rsidTr="00573C99">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tcBorders>
              <w:bottom w:val="none" w:sz="0" w:space="0" w:color="auto"/>
              <w:right w:val="none" w:sz="0" w:space="0" w:color="auto"/>
            </w:tcBorders>
            <w:hideMark/>
          </w:tcPr>
          <w:p w14:paraId="43E4FC70" w14:textId="77777777" w:rsidR="000C0866" w:rsidRPr="00271CB3" w:rsidRDefault="000C0866" w:rsidP="00271CB3">
            <w:pPr>
              <w:spacing w:after="160" w:line="360" w:lineRule="auto"/>
              <w:jc w:val="both"/>
              <w:rPr>
                <w:rFonts w:ascii="Arial" w:hAnsi="Arial" w:cs="Arial"/>
                <w:sz w:val="24"/>
                <w:szCs w:val="24"/>
              </w:rPr>
            </w:pPr>
            <w:r w:rsidRPr="00271CB3">
              <w:rPr>
                <w:rFonts w:ascii="Arial" w:hAnsi="Arial" w:cs="Arial"/>
                <w:sz w:val="24"/>
                <w:szCs w:val="24"/>
              </w:rPr>
              <w:t>Risk</w:t>
            </w:r>
          </w:p>
        </w:tc>
        <w:tc>
          <w:tcPr>
            <w:tcW w:w="0" w:type="auto"/>
            <w:hideMark/>
          </w:tcPr>
          <w:p w14:paraId="42B521CA" w14:textId="77777777" w:rsidR="000C0866" w:rsidRPr="00271CB3" w:rsidRDefault="000C0866" w:rsidP="00271CB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271CB3">
              <w:rPr>
                <w:rFonts w:ascii="Arial" w:hAnsi="Arial" w:cs="Arial"/>
                <w:sz w:val="24"/>
                <w:szCs w:val="24"/>
              </w:rPr>
              <w:t>Potential impact</w:t>
            </w:r>
          </w:p>
        </w:tc>
        <w:tc>
          <w:tcPr>
            <w:tcW w:w="0" w:type="auto"/>
            <w:hideMark/>
          </w:tcPr>
          <w:p w14:paraId="39DE18B3" w14:textId="77777777" w:rsidR="000C0866" w:rsidRPr="00271CB3" w:rsidRDefault="000C0866" w:rsidP="00271CB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271CB3">
              <w:rPr>
                <w:rFonts w:ascii="Arial" w:hAnsi="Arial" w:cs="Arial"/>
                <w:sz w:val="24"/>
                <w:szCs w:val="24"/>
              </w:rPr>
              <w:t>Mitigation</w:t>
            </w:r>
          </w:p>
        </w:tc>
      </w:tr>
      <w:tr w:rsidR="000C0866" w:rsidRPr="00271CB3" w14:paraId="69ADA92B" w14:textId="77777777" w:rsidTr="00573C9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2CA859C5" w14:textId="77777777" w:rsidR="000C0866" w:rsidRPr="00271CB3" w:rsidRDefault="000C0866" w:rsidP="00271CB3">
            <w:pPr>
              <w:spacing w:after="160" w:line="360" w:lineRule="auto"/>
              <w:jc w:val="both"/>
              <w:rPr>
                <w:rFonts w:ascii="Arial" w:hAnsi="Arial" w:cs="Arial"/>
                <w:sz w:val="24"/>
                <w:szCs w:val="24"/>
              </w:rPr>
            </w:pPr>
            <w:r w:rsidRPr="00271CB3">
              <w:rPr>
                <w:rFonts w:ascii="Arial" w:hAnsi="Arial" w:cs="Arial"/>
                <w:sz w:val="24"/>
                <w:szCs w:val="24"/>
              </w:rPr>
              <w:t>Poor-quality legacy data</w:t>
            </w:r>
          </w:p>
        </w:tc>
        <w:tc>
          <w:tcPr>
            <w:tcW w:w="0" w:type="auto"/>
            <w:tcBorders>
              <w:top w:val="none" w:sz="0" w:space="0" w:color="auto"/>
              <w:bottom w:val="none" w:sz="0" w:space="0" w:color="auto"/>
            </w:tcBorders>
            <w:hideMark/>
          </w:tcPr>
          <w:p w14:paraId="5188972F" w14:textId="77777777" w:rsidR="000C0866" w:rsidRPr="00271CB3" w:rsidRDefault="000C0866" w:rsidP="00271CB3">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271CB3">
              <w:rPr>
                <w:rFonts w:ascii="Arial" w:hAnsi="Arial" w:cs="Arial"/>
                <w:sz w:val="24"/>
                <w:szCs w:val="24"/>
              </w:rPr>
              <w:t>Incorrect information after migration</w:t>
            </w:r>
          </w:p>
        </w:tc>
        <w:tc>
          <w:tcPr>
            <w:tcW w:w="0" w:type="auto"/>
            <w:tcBorders>
              <w:top w:val="none" w:sz="0" w:space="0" w:color="auto"/>
              <w:bottom w:val="none" w:sz="0" w:space="0" w:color="auto"/>
            </w:tcBorders>
            <w:hideMark/>
          </w:tcPr>
          <w:p w14:paraId="001CBDE5" w14:textId="77777777" w:rsidR="000C0866" w:rsidRPr="00271CB3" w:rsidRDefault="000C0866" w:rsidP="00271CB3">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271CB3">
              <w:rPr>
                <w:rFonts w:ascii="Arial" w:hAnsi="Arial" w:cs="Arial"/>
                <w:sz w:val="24"/>
                <w:szCs w:val="24"/>
              </w:rPr>
              <w:t>Data cleansing and validation</w:t>
            </w:r>
          </w:p>
        </w:tc>
      </w:tr>
      <w:tr w:rsidR="000C0866" w:rsidRPr="00271CB3" w14:paraId="01FBD52D" w14:textId="77777777" w:rsidTr="00573C99">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463FD28E" w14:textId="77777777" w:rsidR="000C0866" w:rsidRPr="00271CB3" w:rsidRDefault="000C0866" w:rsidP="00271CB3">
            <w:pPr>
              <w:spacing w:after="160" w:line="360" w:lineRule="auto"/>
              <w:jc w:val="both"/>
              <w:rPr>
                <w:rFonts w:ascii="Arial" w:hAnsi="Arial" w:cs="Arial"/>
                <w:sz w:val="24"/>
                <w:szCs w:val="24"/>
              </w:rPr>
            </w:pPr>
            <w:r w:rsidRPr="00271CB3">
              <w:rPr>
                <w:rFonts w:ascii="Arial" w:hAnsi="Arial" w:cs="Arial"/>
                <w:sz w:val="24"/>
                <w:szCs w:val="24"/>
              </w:rPr>
              <w:t>Employee resistance</w:t>
            </w:r>
          </w:p>
        </w:tc>
        <w:tc>
          <w:tcPr>
            <w:tcW w:w="0" w:type="auto"/>
            <w:hideMark/>
          </w:tcPr>
          <w:p w14:paraId="197D6416" w14:textId="77777777" w:rsidR="000C0866" w:rsidRPr="00271CB3" w:rsidRDefault="000C0866" w:rsidP="00271CB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271CB3">
              <w:rPr>
                <w:rFonts w:ascii="Arial" w:hAnsi="Arial" w:cs="Arial"/>
                <w:sz w:val="24"/>
                <w:szCs w:val="24"/>
              </w:rPr>
              <w:t>Low system adoption</w:t>
            </w:r>
          </w:p>
        </w:tc>
        <w:tc>
          <w:tcPr>
            <w:tcW w:w="0" w:type="auto"/>
            <w:hideMark/>
          </w:tcPr>
          <w:p w14:paraId="7A7552F1" w14:textId="77777777" w:rsidR="000C0866" w:rsidRPr="00271CB3" w:rsidRDefault="000C0866" w:rsidP="00271CB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271CB3">
              <w:rPr>
                <w:rFonts w:ascii="Arial" w:hAnsi="Arial" w:cs="Arial"/>
                <w:sz w:val="24"/>
                <w:szCs w:val="24"/>
              </w:rPr>
              <w:t>Training and user involvement</w:t>
            </w:r>
          </w:p>
        </w:tc>
      </w:tr>
      <w:tr w:rsidR="000C0866" w:rsidRPr="00271CB3" w14:paraId="24C94F41" w14:textId="77777777" w:rsidTr="00573C9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352DC8EF" w14:textId="77777777" w:rsidR="000C0866" w:rsidRPr="00271CB3" w:rsidRDefault="000C0866" w:rsidP="00271CB3">
            <w:pPr>
              <w:spacing w:after="160" w:line="360" w:lineRule="auto"/>
              <w:jc w:val="both"/>
              <w:rPr>
                <w:rFonts w:ascii="Arial" w:hAnsi="Arial" w:cs="Arial"/>
                <w:sz w:val="24"/>
                <w:szCs w:val="24"/>
              </w:rPr>
            </w:pPr>
            <w:r w:rsidRPr="00271CB3">
              <w:rPr>
                <w:rFonts w:ascii="Arial" w:hAnsi="Arial" w:cs="Arial"/>
                <w:sz w:val="24"/>
                <w:szCs w:val="24"/>
              </w:rPr>
              <w:t>Integration problems</w:t>
            </w:r>
          </w:p>
        </w:tc>
        <w:tc>
          <w:tcPr>
            <w:tcW w:w="0" w:type="auto"/>
            <w:tcBorders>
              <w:top w:val="none" w:sz="0" w:space="0" w:color="auto"/>
              <w:bottom w:val="none" w:sz="0" w:space="0" w:color="auto"/>
            </w:tcBorders>
            <w:hideMark/>
          </w:tcPr>
          <w:p w14:paraId="38824B66" w14:textId="77777777" w:rsidR="000C0866" w:rsidRPr="00271CB3" w:rsidRDefault="000C0866" w:rsidP="00271CB3">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271CB3">
              <w:rPr>
                <w:rFonts w:ascii="Arial" w:hAnsi="Arial" w:cs="Arial"/>
                <w:sz w:val="24"/>
                <w:szCs w:val="24"/>
              </w:rPr>
              <w:t>Operational disruption</w:t>
            </w:r>
          </w:p>
        </w:tc>
        <w:tc>
          <w:tcPr>
            <w:tcW w:w="0" w:type="auto"/>
            <w:tcBorders>
              <w:top w:val="none" w:sz="0" w:space="0" w:color="auto"/>
              <w:bottom w:val="none" w:sz="0" w:space="0" w:color="auto"/>
            </w:tcBorders>
            <w:hideMark/>
          </w:tcPr>
          <w:p w14:paraId="799358F9" w14:textId="77777777" w:rsidR="000C0866" w:rsidRPr="00271CB3" w:rsidRDefault="000C0866" w:rsidP="00271CB3">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271CB3">
              <w:rPr>
                <w:rFonts w:ascii="Arial" w:hAnsi="Arial" w:cs="Arial"/>
                <w:sz w:val="24"/>
                <w:szCs w:val="24"/>
              </w:rPr>
              <w:t>Phased testing and pilot rollout</w:t>
            </w:r>
          </w:p>
        </w:tc>
      </w:tr>
      <w:tr w:rsidR="000C0866" w:rsidRPr="00271CB3" w14:paraId="311AF859" w14:textId="77777777" w:rsidTr="00573C99">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59F241C2" w14:textId="77777777" w:rsidR="000C0866" w:rsidRPr="00271CB3" w:rsidRDefault="000C0866" w:rsidP="00271CB3">
            <w:pPr>
              <w:spacing w:after="160" w:line="360" w:lineRule="auto"/>
              <w:jc w:val="both"/>
              <w:rPr>
                <w:rFonts w:ascii="Arial" w:hAnsi="Arial" w:cs="Arial"/>
                <w:sz w:val="24"/>
                <w:szCs w:val="24"/>
              </w:rPr>
            </w:pPr>
            <w:r w:rsidRPr="00271CB3">
              <w:rPr>
                <w:rFonts w:ascii="Arial" w:hAnsi="Arial" w:cs="Arial"/>
                <w:sz w:val="24"/>
                <w:szCs w:val="24"/>
              </w:rPr>
              <w:t>Cybersecurity/privacy risks</w:t>
            </w:r>
          </w:p>
        </w:tc>
        <w:tc>
          <w:tcPr>
            <w:tcW w:w="0" w:type="auto"/>
            <w:hideMark/>
          </w:tcPr>
          <w:p w14:paraId="3DD1A4D1" w14:textId="77777777" w:rsidR="000C0866" w:rsidRPr="00271CB3" w:rsidRDefault="000C0866" w:rsidP="00271CB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271CB3">
              <w:rPr>
                <w:rFonts w:ascii="Arial" w:hAnsi="Arial" w:cs="Arial"/>
                <w:sz w:val="24"/>
                <w:szCs w:val="24"/>
              </w:rPr>
              <w:t>Data breaches and GDPR issues</w:t>
            </w:r>
          </w:p>
        </w:tc>
        <w:tc>
          <w:tcPr>
            <w:tcW w:w="0" w:type="auto"/>
            <w:hideMark/>
          </w:tcPr>
          <w:p w14:paraId="2EACAAA3" w14:textId="77777777" w:rsidR="000C0866" w:rsidRPr="00271CB3" w:rsidRDefault="000C0866" w:rsidP="00271CB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271CB3">
              <w:rPr>
                <w:rFonts w:ascii="Arial" w:hAnsi="Arial" w:cs="Arial"/>
                <w:sz w:val="24"/>
                <w:szCs w:val="24"/>
              </w:rPr>
              <w:t>Access controls, encryption and monitoring</w:t>
            </w:r>
          </w:p>
        </w:tc>
      </w:tr>
      <w:tr w:rsidR="000C0866" w:rsidRPr="00271CB3" w14:paraId="4AB57995" w14:textId="77777777" w:rsidTr="00573C9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72B62C98" w14:textId="77777777" w:rsidR="000C0866" w:rsidRPr="00271CB3" w:rsidRDefault="000C0866" w:rsidP="00271CB3">
            <w:pPr>
              <w:spacing w:after="160" w:line="360" w:lineRule="auto"/>
              <w:jc w:val="both"/>
              <w:rPr>
                <w:rFonts w:ascii="Arial" w:hAnsi="Arial" w:cs="Arial"/>
                <w:sz w:val="24"/>
                <w:szCs w:val="24"/>
              </w:rPr>
            </w:pPr>
            <w:r w:rsidRPr="00271CB3">
              <w:rPr>
                <w:rFonts w:ascii="Arial" w:hAnsi="Arial" w:cs="Arial"/>
                <w:sz w:val="24"/>
                <w:szCs w:val="24"/>
              </w:rPr>
              <w:t>AI errors</w:t>
            </w:r>
          </w:p>
        </w:tc>
        <w:tc>
          <w:tcPr>
            <w:tcW w:w="0" w:type="auto"/>
            <w:tcBorders>
              <w:top w:val="none" w:sz="0" w:space="0" w:color="auto"/>
              <w:bottom w:val="none" w:sz="0" w:space="0" w:color="auto"/>
            </w:tcBorders>
            <w:hideMark/>
          </w:tcPr>
          <w:p w14:paraId="51D9C13F" w14:textId="77777777" w:rsidR="000C0866" w:rsidRPr="00271CB3" w:rsidRDefault="000C0866" w:rsidP="00271CB3">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271CB3">
              <w:rPr>
                <w:rFonts w:ascii="Arial" w:hAnsi="Arial" w:cs="Arial"/>
                <w:sz w:val="24"/>
                <w:szCs w:val="24"/>
              </w:rPr>
              <w:t>Poor recommendations</w:t>
            </w:r>
          </w:p>
        </w:tc>
        <w:tc>
          <w:tcPr>
            <w:tcW w:w="0" w:type="auto"/>
            <w:tcBorders>
              <w:top w:val="none" w:sz="0" w:space="0" w:color="auto"/>
              <w:bottom w:val="none" w:sz="0" w:space="0" w:color="auto"/>
            </w:tcBorders>
            <w:hideMark/>
          </w:tcPr>
          <w:p w14:paraId="29D77BCF" w14:textId="77777777" w:rsidR="000C0866" w:rsidRPr="00271CB3" w:rsidRDefault="000C0866" w:rsidP="00271CB3">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271CB3">
              <w:rPr>
                <w:rFonts w:ascii="Arial" w:hAnsi="Arial" w:cs="Arial"/>
                <w:sz w:val="24"/>
                <w:szCs w:val="24"/>
              </w:rPr>
              <w:t>Human review and data-quality controls</w:t>
            </w:r>
          </w:p>
        </w:tc>
      </w:tr>
    </w:tbl>
    <w:p w14:paraId="2F062A9D" w14:textId="77777777" w:rsidR="000C0866" w:rsidRPr="00271CB3" w:rsidRDefault="000C0866" w:rsidP="00271CB3">
      <w:pPr>
        <w:spacing w:line="360" w:lineRule="auto"/>
        <w:jc w:val="both"/>
        <w:rPr>
          <w:rFonts w:ascii="Arial" w:hAnsi="Arial" w:cs="Arial"/>
          <w:b/>
          <w:bCs/>
          <w:sz w:val="24"/>
          <w:szCs w:val="24"/>
        </w:rPr>
      </w:pPr>
      <w:r w:rsidRPr="00271CB3">
        <w:rPr>
          <w:rFonts w:ascii="Arial" w:hAnsi="Arial" w:cs="Arial"/>
          <w:b/>
          <w:bCs/>
          <w:sz w:val="24"/>
          <w:szCs w:val="24"/>
        </w:rPr>
        <w:t>Table 2. Implementation risks and mitigation strategies. Source: Author’s analysis.</w:t>
      </w:r>
    </w:p>
    <w:p w14:paraId="0EAAC073" w14:textId="77777777" w:rsidR="00271CB3" w:rsidRDefault="00573C99" w:rsidP="00271CB3">
      <w:pPr>
        <w:spacing w:line="360" w:lineRule="auto"/>
        <w:jc w:val="both"/>
        <w:rPr>
          <w:rFonts w:ascii="Arial" w:hAnsi="Arial" w:cs="Arial"/>
          <w:sz w:val="24"/>
          <w:szCs w:val="24"/>
        </w:rPr>
      </w:pPr>
      <w:r w:rsidRPr="00271CB3">
        <w:rPr>
          <w:rFonts w:ascii="Arial" w:hAnsi="Arial" w:cs="Arial"/>
          <w:noProof/>
          <w:sz w:val="24"/>
          <w:szCs w:val="24"/>
        </w:rPr>
        <w:drawing>
          <wp:inline distT="0" distB="0" distL="0" distR="0" wp14:anchorId="62AF9A4E" wp14:editId="2CB5BADD">
            <wp:extent cx="5343525" cy="5445402"/>
            <wp:effectExtent l="0" t="0" r="0" b="3175"/>
            <wp:docPr id="112119473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43844" cy="5547633"/>
                    </a:xfrm>
                    <a:prstGeom prst="rect">
                      <a:avLst/>
                    </a:prstGeom>
                    <a:noFill/>
                  </pic:spPr>
                </pic:pic>
              </a:graphicData>
            </a:graphic>
          </wp:inline>
        </w:drawing>
      </w:r>
    </w:p>
    <w:p w14:paraId="753B467B" w14:textId="5A7BE859" w:rsidR="000C0866" w:rsidRPr="00271CB3" w:rsidRDefault="000C0866" w:rsidP="00271CB3">
      <w:pPr>
        <w:spacing w:line="360" w:lineRule="auto"/>
        <w:jc w:val="both"/>
        <w:rPr>
          <w:rFonts w:ascii="Arial" w:hAnsi="Arial" w:cs="Arial"/>
          <w:sz w:val="24"/>
          <w:szCs w:val="24"/>
        </w:rPr>
      </w:pPr>
      <w:r w:rsidRPr="00271CB3">
        <w:rPr>
          <w:rFonts w:ascii="Arial" w:hAnsi="Arial" w:cs="Arial"/>
          <w:b/>
          <w:bCs/>
          <w:sz w:val="24"/>
          <w:szCs w:val="24"/>
        </w:rPr>
        <w:t>Figure 2. Indicative 12-month implementation schedule. Source: Author’s proposal.</w:t>
      </w:r>
    </w:p>
    <w:p w14:paraId="6FE96F17" w14:textId="77777777" w:rsidR="000C0866" w:rsidRPr="00271CB3" w:rsidRDefault="000C0866" w:rsidP="00B37FE8">
      <w:pPr>
        <w:pStyle w:val="Heading1"/>
      </w:pPr>
      <w:bookmarkStart w:id="4" w:name="_Toc237549330"/>
      <w:r w:rsidRPr="00271CB3">
        <w:lastRenderedPageBreak/>
        <w:t>5. Conclusion</w:t>
      </w:r>
      <w:bookmarkEnd w:id="4"/>
    </w:p>
    <w:p w14:paraId="6957BDBA" w14:textId="77777777" w:rsidR="000C0866" w:rsidRPr="00271CB3" w:rsidRDefault="000C0866" w:rsidP="00271CB3">
      <w:pPr>
        <w:spacing w:line="360" w:lineRule="auto"/>
        <w:jc w:val="both"/>
        <w:rPr>
          <w:rFonts w:ascii="Arial" w:hAnsi="Arial" w:cs="Arial"/>
          <w:sz w:val="24"/>
          <w:szCs w:val="24"/>
        </w:rPr>
      </w:pPr>
      <w:proofErr w:type="spellStart"/>
      <w:r w:rsidRPr="00271CB3">
        <w:rPr>
          <w:rFonts w:ascii="Arial" w:hAnsi="Arial" w:cs="Arial"/>
          <w:sz w:val="24"/>
          <w:szCs w:val="24"/>
        </w:rPr>
        <w:t>Maldiva</w:t>
      </w:r>
      <w:proofErr w:type="spellEnd"/>
      <w:r w:rsidRPr="00271CB3">
        <w:rPr>
          <w:rFonts w:ascii="Arial" w:hAnsi="Arial" w:cs="Arial"/>
          <w:sz w:val="24"/>
          <w:szCs w:val="24"/>
        </w:rPr>
        <w:t xml:space="preserve"> Ltd.’s main operational problems arise from fragmented information systems, manual processes and poor integration between stores, e-commerce and internal departments. These weaknesses affect inventory accuracy, customer service, reporting, security and the quality of managerial decision-making.</w:t>
      </w:r>
    </w:p>
    <w:p w14:paraId="6616852D" w14:textId="77777777" w:rsidR="000C0866" w:rsidRPr="00271CB3" w:rsidRDefault="000C0866" w:rsidP="00271CB3">
      <w:pPr>
        <w:spacing w:line="360" w:lineRule="auto"/>
        <w:jc w:val="both"/>
        <w:rPr>
          <w:rFonts w:ascii="Arial" w:hAnsi="Arial" w:cs="Arial"/>
          <w:sz w:val="24"/>
          <w:szCs w:val="24"/>
        </w:rPr>
      </w:pPr>
      <w:r w:rsidRPr="00271CB3">
        <w:rPr>
          <w:rFonts w:ascii="Arial" w:hAnsi="Arial" w:cs="Arial"/>
          <w:sz w:val="24"/>
          <w:szCs w:val="24"/>
        </w:rPr>
        <w:t xml:space="preserve">The recommended solution is an </w:t>
      </w:r>
      <w:r w:rsidRPr="00271CB3">
        <w:rPr>
          <w:rFonts w:ascii="Arial" w:hAnsi="Arial" w:cs="Arial"/>
          <w:b/>
          <w:bCs/>
          <w:sz w:val="24"/>
          <w:szCs w:val="24"/>
        </w:rPr>
        <w:t>integrated cloud-based information system</w:t>
      </w:r>
      <w:r w:rsidRPr="00271CB3">
        <w:rPr>
          <w:rFonts w:ascii="Arial" w:hAnsi="Arial" w:cs="Arial"/>
          <w:sz w:val="24"/>
          <w:szCs w:val="24"/>
        </w:rPr>
        <w:t xml:space="preserve"> centred on ERP and supported by CRM, a central database, data warehouse, BI, knowledge management and strong security governance. This architecture would create a more reliable flow of information across the organisation and provide management with timely, accurate data. AI could additionally support demand forecasting, inventory monitoring and customer analysis, but its outputs should remain subject to human judgement and appropriate data-quality and privacy controls.</w:t>
      </w:r>
    </w:p>
    <w:p w14:paraId="08FFEBD0" w14:textId="77777777" w:rsidR="000C0866" w:rsidRPr="00271CB3" w:rsidRDefault="000C0866" w:rsidP="00271CB3">
      <w:pPr>
        <w:spacing w:line="360" w:lineRule="auto"/>
        <w:jc w:val="both"/>
        <w:rPr>
          <w:rFonts w:ascii="Arial" w:hAnsi="Arial" w:cs="Arial"/>
          <w:sz w:val="24"/>
          <w:szCs w:val="24"/>
        </w:rPr>
      </w:pPr>
      <w:r w:rsidRPr="00271CB3">
        <w:rPr>
          <w:rFonts w:ascii="Arial" w:hAnsi="Arial" w:cs="Arial"/>
          <w:sz w:val="24"/>
          <w:szCs w:val="24"/>
        </w:rPr>
        <w:t>Blockchain should be applied selectively where additional traceability and trust are valuable rather than used as a replacement for the core information systems. A phased 9–</w:t>
      </w:r>
      <w:proofErr w:type="gramStart"/>
      <w:r w:rsidRPr="00271CB3">
        <w:rPr>
          <w:rFonts w:ascii="Arial" w:hAnsi="Arial" w:cs="Arial"/>
          <w:sz w:val="24"/>
          <w:szCs w:val="24"/>
        </w:rPr>
        <w:t>12 month</w:t>
      </w:r>
      <w:proofErr w:type="gramEnd"/>
      <w:r w:rsidRPr="00271CB3">
        <w:rPr>
          <w:rFonts w:ascii="Arial" w:hAnsi="Arial" w:cs="Arial"/>
          <w:sz w:val="24"/>
          <w:szCs w:val="24"/>
        </w:rPr>
        <w:t xml:space="preserve"> implementation, supported by employee training, testing and data governance, would reduce implementation risks and allow </w:t>
      </w:r>
      <w:proofErr w:type="spellStart"/>
      <w:r w:rsidRPr="00271CB3">
        <w:rPr>
          <w:rFonts w:ascii="Arial" w:hAnsi="Arial" w:cs="Arial"/>
          <w:sz w:val="24"/>
          <w:szCs w:val="24"/>
        </w:rPr>
        <w:t>Maldiva</w:t>
      </w:r>
      <w:proofErr w:type="spellEnd"/>
      <w:r w:rsidRPr="00271CB3">
        <w:rPr>
          <w:rFonts w:ascii="Arial" w:hAnsi="Arial" w:cs="Arial"/>
          <w:sz w:val="24"/>
          <w:szCs w:val="24"/>
        </w:rPr>
        <w:t xml:space="preserve"> Ltd. to adapt gradually.</w:t>
      </w:r>
    </w:p>
    <w:p w14:paraId="5D064395" w14:textId="77777777" w:rsidR="000C0866" w:rsidRDefault="000C0866" w:rsidP="00271CB3">
      <w:pPr>
        <w:spacing w:line="360" w:lineRule="auto"/>
        <w:jc w:val="both"/>
        <w:rPr>
          <w:rFonts w:ascii="Arial" w:hAnsi="Arial" w:cs="Arial"/>
          <w:sz w:val="24"/>
          <w:szCs w:val="24"/>
        </w:rPr>
      </w:pPr>
      <w:r w:rsidRPr="00271CB3">
        <w:rPr>
          <w:rFonts w:ascii="Arial" w:hAnsi="Arial" w:cs="Arial"/>
          <w:sz w:val="24"/>
          <w:szCs w:val="24"/>
        </w:rPr>
        <w:t xml:space="preserve">Overall, the proposed transformation would provide </w:t>
      </w:r>
      <w:proofErr w:type="spellStart"/>
      <w:r w:rsidRPr="00271CB3">
        <w:rPr>
          <w:rFonts w:ascii="Arial" w:hAnsi="Arial" w:cs="Arial"/>
          <w:sz w:val="24"/>
          <w:szCs w:val="24"/>
        </w:rPr>
        <w:t>Maldiva</w:t>
      </w:r>
      <w:proofErr w:type="spellEnd"/>
      <w:r w:rsidRPr="00271CB3">
        <w:rPr>
          <w:rFonts w:ascii="Arial" w:hAnsi="Arial" w:cs="Arial"/>
          <w:sz w:val="24"/>
          <w:szCs w:val="24"/>
        </w:rPr>
        <w:t xml:space="preserve"> Ltd. with a </w:t>
      </w:r>
      <w:r w:rsidRPr="00271CB3">
        <w:rPr>
          <w:rFonts w:ascii="Arial" w:hAnsi="Arial" w:cs="Arial"/>
          <w:b/>
          <w:bCs/>
          <w:sz w:val="24"/>
          <w:szCs w:val="24"/>
        </w:rPr>
        <w:t>scalable, integrated and data-driven information environment</w:t>
      </w:r>
      <w:r w:rsidRPr="00271CB3">
        <w:rPr>
          <w:rFonts w:ascii="Arial" w:hAnsi="Arial" w:cs="Arial"/>
          <w:sz w:val="24"/>
          <w:szCs w:val="24"/>
        </w:rPr>
        <w:t>. By improving system integration, data quality, security and decision-making, the company should reduce operational errors, improve customer satisfaction and create a stronger technological foundation for future growth.</w:t>
      </w:r>
    </w:p>
    <w:p w14:paraId="7A755FD0" w14:textId="77777777" w:rsidR="00271CB3" w:rsidRDefault="00271CB3" w:rsidP="00271CB3">
      <w:pPr>
        <w:spacing w:line="360" w:lineRule="auto"/>
        <w:jc w:val="both"/>
        <w:rPr>
          <w:rFonts w:ascii="Arial" w:hAnsi="Arial" w:cs="Arial"/>
          <w:sz w:val="24"/>
          <w:szCs w:val="24"/>
        </w:rPr>
      </w:pPr>
    </w:p>
    <w:p w14:paraId="336FEE94" w14:textId="77777777" w:rsidR="00271CB3" w:rsidRDefault="00271CB3" w:rsidP="00271CB3">
      <w:pPr>
        <w:spacing w:line="360" w:lineRule="auto"/>
        <w:jc w:val="both"/>
        <w:rPr>
          <w:rFonts w:ascii="Arial" w:hAnsi="Arial" w:cs="Arial"/>
          <w:sz w:val="24"/>
          <w:szCs w:val="24"/>
        </w:rPr>
      </w:pPr>
    </w:p>
    <w:p w14:paraId="414E972E" w14:textId="77777777" w:rsidR="00271CB3" w:rsidRDefault="00271CB3" w:rsidP="00271CB3">
      <w:pPr>
        <w:spacing w:line="360" w:lineRule="auto"/>
        <w:jc w:val="both"/>
        <w:rPr>
          <w:rFonts w:ascii="Arial" w:hAnsi="Arial" w:cs="Arial"/>
          <w:sz w:val="24"/>
          <w:szCs w:val="24"/>
        </w:rPr>
      </w:pPr>
    </w:p>
    <w:p w14:paraId="53A0742E" w14:textId="77777777" w:rsidR="00271CB3" w:rsidRDefault="00271CB3" w:rsidP="00271CB3">
      <w:pPr>
        <w:spacing w:line="360" w:lineRule="auto"/>
        <w:jc w:val="both"/>
        <w:rPr>
          <w:rFonts w:ascii="Arial" w:hAnsi="Arial" w:cs="Arial"/>
          <w:sz w:val="24"/>
          <w:szCs w:val="24"/>
        </w:rPr>
      </w:pPr>
    </w:p>
    <w:p w14:paraId="2D0F3D7F" w14:textId="77777777" w:rsidR="00A80666" w:rsidRDefault="00A80666" w:rsidP="00B37FE8">
      <w:pPr>
        <w:pStyle w:val="Heading1"/>
      </w:pPr>
    </w:p>
    <w:p w14:paraId="3FEE3574" w14:textId="77777777" w:rsidR="00DC7A7D" w:rsidRPr="00DC7A7D" w:rsidRDefault="00DC7A7D" w:rsidP="00DC7A7D"/>
    <w:p w14:paraId="5653F94A" w14:textId="77777777" w:rsidR="00BD3948" w:rsidRDefault="00BD3948" w:rsidP="00BD3948"/>
    <w:p w14:paraId="1193F579" w14:textId="77777777" w:rsidR="00BD3948" w:rsidRDefault="00BD3948" w:rsidP="00BD3948"/>
    <w:p w14:paraId="5D79AC4E" w14:textId="77777777" w:rsidR="00BD3948" w:rsidRPr="00BD3948" w:rsidRDefault="00BD3948" w:rsidP="00BD3948"/>
    <w:p w14:paraId="110E5578" w14:textId="77777777" w:rsidR="00A80666" w:rsidRPr="00A80666" w:rsidRDefault="00A80666" w:rsidP="00A80666"/>
    <w:p w14:paraId="1EE681A9" w14:textId="03D5684E" w:rsidR="00573C99" w:rsidRPr="00A80666" w:rsidRDefault="00573C99" w:rsidP="00B37FE8">
      <w:pPr>
        <w:pStyle w:val="Heading1"/>
      </w:pPr>
      <w:bookmarkStart w:id="5" w:name="_Toc237549331"/>
      <w:r w:rsidRPr="00271CB3">
        <w:lastRenderedPageBreak/>
        <w:t>References</w:t>
      </w:r>
      <w:bookmarkEnd w:id="5"/>
    </w:p>
    <w:p w14:paraId="7F8DC206" w14:textId="77777777" w:rsidR="00DC7A7D" w:rsidRPr="00DC7A7D" w:rsidRDefault="00DC7A7D" w:rsidP="00DC7A7D">
      <w:pPr>
        <w:spacing w:line="360" w:lineRule="auto"/>
        <w:jc w:val="both"/>
        <w:rPr>
          <w:rFonts w:ascii="Arial" w:hAnsi="Arial" w:cs="Arial"/>
          <w:sz w:val="24"/>
          <w:szCs w:val="24"/>
        </w:rPr>
      </w:pPr>
      <w:r w:rsidRPr="00DC7A7D">
        <w:rPr>
          <w:rFonts w:ascii="Arial" w:hAnsi="Arial" w:cs="Arial"/>
          <w:sz w:val="24"/>
          <w:szCs w:val="24"/>
        </w:rPr>
        <w:t xml:space="preserve">Cremer, F., Sheehan, B., Fortmann, M., Kia, A.N., Mullins, M., Murphy, F. and Materne, S. (2022) ‘Cyber risk and cybersecurity: a systematic review of data availability’, </w:t>
      </w:r>
      <w:r w:rsidRPr="00DC7A7D">
        <w:rPr>
          <w:rFonts w:ascii="Arial" w:hAnsi="Arial" w:cs="Arial"/>
          <w:i/>
          <w:iCs/>
          <w:sz w:val="24"/>
          <w:szCs w:val="24"/>
        </w:rPr>
        <w:t>The Geneva Papers on Risk and Insurance – Issues and Practice</w:t>
      </w:r>
      <w:r w:rsidRPr="00DC7A7D">
        <w:rPr>
          <w:rFonts w:ascii="Arial" w:hAnsi="Arial" w:cs="Arial"/>
          <w:sz w:val="24"/>
          <w:szCs w:val="24"/>
        </w:rPr>
        <w:t xml:space="preserve">, 47(3), pp. 698–736. </w:t>
      </w:r>
      <w:proofErr w:type="spellStart"/>
      <w:r w:rsidRPr="00DC7A7D">
        <w:rPr>
          <w:rFonts w:ascii="Arial" w:hAnsi="Arial" w:cs="Arial"/>
          <w:sz w:val="24"/>
          <w:szCs w:val="24"/>
        </w:rPr>
        <w:t>doi</w:t>
      </w:r>
      <w:proofErr w:type="spellEnd"/>
      <w:r w:rsidRPr="00DC7A7D">
        <w:rPr>
          <w:rFonts w:ascii="Arial" w:hAnsi="Arial" w:cs="Arial"/>
          <w:sz w:val="24"/>
          <w:szCs w:val="24"/>
        </w:rPr>
        <w:t xml:space="preserve">: 10.1057/s41288-022-00266-6. Available at: </w:t>
      </w:r>
      <w:hyperlink r:id="rId11" w:tgtFrame="_blank" w:history="1">
        <w:r w:rsidRPr="00DC7A7D">
          <w:rPr>
            <w:rStyle w:val="Hyperlink"/>
            <w:rFonts w:ascii="Arial" w:hAnsi="Arial" w:cs="Arial"/>
            <w:sz w:val="24"/>
            <w:szCs w:val="24"/>
          </w:rPr>
          <w:t>https://doi.org/10.1057/s41288-022-00266-6</w:t>
        </w:r>
      </w:hyperlink>
      <w:r w:rsidRPr="00DC7A7D">
        <w:rPr>
          <w:rFonts w:ascii="Arial" w:hAnsi="Arial" w:cs="Arial"/>
          <w:sz w:val="24"/>
          <w:szCs w:val="24"/>
        </w:rPr>
        <w:t xml:space="preserve"> (Accessed: 10 August 2026).</w:t>
      </w:r>
    </w:p>
    <w:p w14:paraId="7C59652D" w14:textId="77777777" w:rsidR="00DC7A7D" w:rsidRPr="00DC7A7D" w:rsidRDefault="00DC7A7D" w:rsidP="00DC7A7D">
      <w:pPr>
        <w:spacing w:line="360" w:lineRule="auto"/>
        <w:jc w:val="both"/>
        <w:rPr>
          <w:rFonts w:ascii="Arial" w:hAnsi="Arial" w:cs="Arial"/>
          <w:sz w:val="24"/>
          <w:szCs w:val="24"/>
        </w:rPr>
      </w:pPr>
      <w:r w:rsidRPr="00DC7A7D">
        <w:rPr>
          <w:rFonts w:ascii="Arial" w:hAnsi="Arial" w:cs="Arial"/>
          <w:sz w:val="24"/>
          <w:szCs w:val="24"/>
        </w:rPr>
        <w:t xml:space="preserve">Gaol, F.L., Rahayu, S. and Matsuo, T. (2020) ‘The development of information system with strategic planning for integrated system in the Indonesian pharmaceutical company’, </w:t>
      </w:r>
      <w:r w:rsidRPr="00DC7A7D">
        <w:rPr>
          <w:rFonts w:ascii="Arial" w:hAnsi="Arial" w:cs="Arial"/>
          <w:i/>
          <w:iCs/>
          <w:sz w:val="24"/>
          <w:szCs w:val="24"/>
        </w:rPr>
        <w:t>Open Engineering</w:t>
      </w:r>
      <w:r w:rsidRPr="00DC7A7D">
        <w:rPr>
          <w:rFonts w:ascii="Arial" w:hAnsi="Arial" w:cs="Arial"/>
          <w:sz w:val="24"/>
          <w:szCs w:val="24"/>
        </w:rPr>
        <w:t xml:space="preserve">, 10(1), pp. 721–732. </w:t>
      </w:r>
      <w:proofErr w:type="spellStart"/>
      <w:r w:rsidRPr="00DC7A7D">
        <w:rPr>
          <w:rFonts w:ascii="Arial" w:hAnsi="Arial" w:cs="Arial"/>
          <w:sz w:val="24"/>
          <w:szCs w:val="24"/>
        </w:rPr>
        <w:t>doi</w:t>
      </w:r>
      <w:proofErr w:type="spellEnd"/>
      <w:r w:rsidRPr="00DC7A7D">
        <w:rPr>
          <w:rFonts w:ascii="Arial" w:hAnsi="Arial" w:cs="Arial"/>
          <w:sz w:val="24"/>
          <w:szCs w:val="24"/>
        </w:rPr>
        <w:t>: 10.1515/eng-2020-0081.</w:t>
      </w:r>
    </w:p>
    <w:p w14:paraId="0C8B5913" w14:textId="77777777" w:rsidR="00DC7A7D" w:rsidRPr="00DC7A7D" w:rsidRDefault="00DC7A7D" w:rsidP="00DC7A7D">
      <w:pPr>
        <w:spacing w:line="360" w:lineRule="auto"/>
        <w:jc w:val="both"/>
        <w:rPr>
          <w:rFonts w:ascii="Arial" w:hAnsi="Arial" w:cs="Arial"/>
          <w:sz w:val="24"/>
          <w:szCs w:val="24"/>
        </w:rPr>
      </w:pPr>
      <w:r w:rsidRPr="00DC7A7D">
        <w:rPr>
          <w:rFonts w:ascii="Arial" w:hAnsi="Arial" w:cs="Arial"/>
          <w:sz w:val="24"/>
          <w:szCs w:val="24"/>
        </w:rPr>
        <w:t xml:space="preserve">Information Commissioner's Office (2026) ‘A guide to data security’. Available at: </w:t>
      </w:r>
      <w:hyperlink r:id="rId12" w:tgtFrame="_blank" w:history="1">
        <w:r w:rsidRPr="00DC7A7D">
          <w:rPr>
            <w:rStyle w:val="Hyperlink"/>
            <w:rFonts w:ascii="Arial" w:hAnsi="Arial" w:cs="Arial"/>
            <w:sz w:val="24"/>
            <w:szCs w:val="24"/>
          </w:rPr>
          <w:t>Information Commissioner's Office – A guide to data security</w:t>
        </w:r>
      </w:hyperlink>
      <w:r w:rsidRPr="00DC7A7D">
        <w:rPr>
          <w:rFonts w:ascii="Arial" w:hAnsi="Arial" w:cs="Arial"/>
          <w:sz w:val="24"/>
          <w:szCs w:val="24"/>
        </w:rPr>
        <w:t xml:space="preserve"> (Accessed: 10 August 2026).</w:t>
      </w:r>
    </w:p>
    <w:p w14:paraId="58E4ECC4" w14:textId="77777777" w:rsidR="00DC7A7D" w:rsidRPr="00DC7A7D" w:rsidRDefault="00DC7A7D" w:rsidP="00DC7A7D">
      <w:pPr>
        <w:spacing w:line="360" w:lineRule="auto"/>
        <w:jc w:val="both"/>
        <w:rPr>
          <w:rFonts w:ascii="Arial" w:hAnsi="Arial" w:cs="Arial"/>
          <w:sz w:val="24"/>
          <w:szCs w:val="24"/>
        </w:rPr>
      </w:pPr>
      <w:r w:rsidRPr="00DC7A7D">
        <w:rPr>
          <w:rFonts w:ascii="Arial" w:hAnsi="Arial" w:cs="Arial"/>
          <w:sz w:val="24"/>
          <w:szCs w:val="24"/>
        </w:rPr>
        <w:t xml:space="preserve">Kraus, S., Durst, S., Ferreira, J.J., Veiga, P., Kailer, N. and Weinmann, A. (2022) ‘Digital transformation in business and management research: An overview of the current status quo’, </w:t>
      </w:r>
      <w:r w:rsidRPr="00DC7A7D">
        <w:rPr>
          <w:rFonts w:ascii="Arial" w:hAnsi="Arial" w:cs="Arial"/>
          <w:i/>
          <w:iCs/>
          <w:sz w:val="24"/>
          <w:szCs w:val="24"/>
        </w:rPr>
        <w:t>International Journal of Information Management</w:t>
      </w:r>
      <w:r w:rsidRPr="00DC7A7D">
        <w:rPr>
          <w:rFonts w:ascii="Arial" w:hAnsi="Arial" w:cs="Arial"/>
          <w:sz w:val="24"/>
          <w:szCs w:val="24"/>
        </w:rPr>
        <w:t xml:space="preserve">, 63, 102466. </w:t>
      </w:r>
      <w:proofErr w:type="spellStart"/>
      <w:r w:rsidRPr="00DC7A7D">
        <w:rPr>
          <w:rFonts w:ascii="Arial" w:hAnsi="Arial" w:cs="Arial"/>
          <w:sz w:val="24"/>
          <w:szCs w:val="24"/>
        </w:rPr>
        <w:t>doi</w:t>
      </w:r>
      <w:proofErr w:type="spellEnd"/>
      <w:r w:rsidRPr="00DC7A7D">
        <w:rPr>
          <w:rFonts w:ascii="Arial" w:hAnsi="Arial" w:cs="Arial"/>
          <w:sz w:val="24"/>
          <w:szCs w:val="24"/>
        </w:rPr>
        <w:t>: 10.1016/j.ijinfomgt.2021.102466.</w:t>
      </w:r>
    </w:p>
    <w:p w14:paraId="615C0440" w14:textId="77777777" w:rsidR="00DC7A7D" w:rsidRPr="00DC7A7D" w:rsidRDefault="00DC7A7D" w:rsidP="00DC7A7D">
      <w:pPr>
        <w:spacing w:line="360" w:lineRule="auto"/>
        <w:jc w:val="both"/>
        <w:rPr>
          <w:rFonts w:ascii="Arial" w:hAnsi="Arial" w:cs="Arial"/>
          <w:sz w:val="24"/>
          <w:szCs w:val="24"/>
        </w:rPr>
      </w:pPr>
      <w:r w:rsidRPr="00DC7A7D">
        <w:rPr>
          <w:rFonts w:ascii="Arial" w:hAnsi="Arial" w:cs="Arial"/>
          <w:sz w:val="24"/>
          <w:szCs w:val="24"/>
        </w:rPr>
        <w:t xml:space="preserve">Laudon, K.C. and Laudon, J.P. (2012) </w:t>
      </w:r>
      <w:r w:rsidRPr="00DC7A7D">
        <w:rPr>
          <w:rFonts w:ascii="Arial" w:hAnsi="Arial" w:cs="Arial"/>
          <w:i/>
          <w:iCs/>
          <w:sz w:val="24"/>
          <w:szCs w:val="24"/>
        </w:rPr>
        <w:t>Management Information Systems: Managing the Digital Firm</w:t>
      </w:r>
      <w:r w:rsidRPr="00DC7A7D">
        <w:rPr>
          <w:rFonts w:ascii="Arial" w:hAnsi="Arial" w:cs="Arial"/>
          <w:sz w:val="24"/>
          <w:szCs w:val="24"/>
        </w:rPr>
        <w:t xml:space="preserve">. 12th </w:t>
      </w:r>
      <w:proofErr w:type="spellStart"/>
      <w:r w:rsidRPr="00DC7A7D">
        <w:rPr>
          <w:rFonts w:ascii="Arial" w:hAnsi="Arial" w:cs="Arial"/>
          <w:sz w:val="24"/>
          <w:szCs w:val="24"/>
        </w:rPr>
        <w:t>edn</w:t>
      </w:r>
      <w:proofErr w:type="spellEnd"/>
      <w:r w:rsidRPr="00DC7A7D">
        <w:rPr>
          <w:rFonts w:ascii="Arial" w:hAnsi="Arial" w:cs="Arial"/>
          <w:sz w:val="24"/>
          <w:szCs w:val="24"/>
        </w:rPr>
        <w:t xml:space="preserve">. Upper Saddle River, NJ: Pearson Prentice Hall. Available at: </w:t>
      </w:r>
      <w:hyperlink r:id="rId13" w:tgtFrame="_blank" w:history="1">
        <w:r w:rsidRPr="00DC7A7D">
          <w:rPr>
            <w:rStyle w:val="Hyperlink"/>
            <w:rFonts w:ascii="Arial" w:hAnsi="Arial" w:cs="Arial"/>
            <w:sz w:val="24"/>
            <w:szCs w:val="24"/>
          </w:rPr>
          <w:t>Google Books – Management Information Systems: Managing the Digital Firm</w:t>
        </w:r>
      </w:hyperlink>
      <w:r w:rsidRPr="00DC7A7D">
        <w:rPr>
          <w:rFonts w:ascii="Arial" w:hAnsi="Arial" w:cs="Arial"/>
          <w:sz w:val="24"/>
          <w:szCs w:val="24"/>
        </w:rPr>
        <w:t xml:space="preserve"> (Accessed: 10 August 2026).</w:t>
      </w:r>
    </w:p>
    <w:p w14:paraId="221BFE6B" w14:textId="77777777" w:rsidR="00DC7A7D" w:rsidRPr="00DC7A7D" w:rsidRDefault="00DC7A7D" w:rsidP="00DC7A7D">
      <w:pPr>
        <w:spacing w:line="360" w:lineRule="auto"/>
        <w:jc w:val="both"/>
        <w:rPr>
          <w:rFonts w:ascii="Arial" w:hAnsi="Arial" w:cs="Arial"/>
          <w:sz w:val="24"/>
          <w:szCs w:val="24"/>
        </w:rPr>
      </w:pPr>
      <w:proofErr w:type="spellStart"/>
      <w:r w:rsidRPr="00DC7A7D">
        <w:rPr>
          <w:rFonts w:ascii="Arial" w:hAnsi="Arial" w:cs="Arial"/>
          <w:sz w:val="24"/>
          <w:szCs w:val="24"/>
        </w:rPr>
        <w:t>Maaitah</w:t>
      </w:r>
      <w:proofErr w:type="spellEnd"/>
      <w:r w:rsidRPr="00DC7A7D">
        <w:rPr>
          <w:rFonts w:ascii="Arial" w:hAnsi="Arial" w:cs="Arial"/>
          <w:sz w:val="24"/>
          <w:szCs w:val="24"/>
        </w:rPr>
        <w:t xml:space="preserve">, T. (2023) ‘The role of business intelligence tools in the </w:t>
      </w:r>
      <w:proofErr w:type="gramStart"/>
      <w:r w:rsidRPr="00DC7A7D">
        <w:rPr>
          <w:rFonts w:ascii="Arial" w:hAnsi="Arial" w:cs="Arial"/>
          <w:sz w:val="24"/>
          <w:szCs w:val="24"/>
        </w:rPr>
        <w:t>decision making</w:t>
      </w:r>
      <w:proofErr w:type="gramEnd"/>
      <w:r w:rsidRPr="00DC7A7D">
        <w:rPr>
          <w:rFonts w:ascii="Arial" w:hAnsi="Arial" w:cs="Arial"/>
          <w:sz w:val="24"/>
          <w:szCs w:val="24"/>
        </w:rPr>
        <w:t xml:space="preserve"> process and performance’, </w:t>
      </w:r>
      <w:r w:rsidRPr="00DC7A7D">
        <w:rPr>
          <w:rFonts w:ascii="Arial" w:hAnsi="Arial" w:cs="Arial"/>
          <w:i/>
          <w:iCs/>
          <w:sz w:val="24"/>
          <w:szCs w:val="24"/>
        </w:rPr>
        <w:t>Journal of Intelligence Studies in Business</w:t>
      </w:r>
      <w:r w:rsidRPr="00DC7A7D">
        <w:rPr>
          <w:rFonts w:ascii="Arial" w:hAnsi="Arial" w:cs="Arial"/>
          <w:sz w:val="24"/>
          <w:szCs w:val="24"/>
        </w:rPr>
        <w:t xml:space="preserve">, 13(1), pp. 43–52. </w:t>
      </w:r>
      <w:proofErr w:type="spellStart"/>
      <w:r w:rsidRPr="00DC7A7D">
        <w:rPr>
          <w:rFonts w:ascii="Arial" w:hAnsi="Arial" w:cs="Arial"/>
          <w:sz w:val="24"/>
          <w:szCs w:val="24"/>
        </w:rPr>
        <w:t>doi</w:t>
      </w:r>
      <w:proofErr w:type="spellEnd"/>
      <w:r w:rsidRPr="00DC7A7D">
        <w:rPr>
          <w:rFonts w:ascii="Arial" w:hAnsi="Arial" w:cs="Arial"/>
          <w:sz w:val="24"/>
          <w:szCs w:val="24"/>
        </w:rPr>
        <w:t>: 10.37380/</w:t>
      </w:r>
      <w:proofErr w:type="gramStart"/>
      <w:r w:rsidRPr="00DC7A7D">
        <w:rPr>
          <w:rFonts w:ascii="Arial" w:hAnsi="Arial" w:cs="Arial"/>
          <w:sz w:val="24"/>
          <w:szCs w:val="24"/>
        </w:rPr>
        <w:t>jisib.v</w:t>
      </w:r>
      <w:proofErr w:type="gramEnd"/>
      <w:r w:rsidRPr="00DC7A7D">
        <w:rPr>
          <w:rFonts w:ascii="Arial" w:hAnsi="Arial" w:cs="Arial"/>
          <w:sz w:val="24"/>
          <w:szCs w:val="24"/>
        </w:rPr>
        <w:t>13i1.990.</w:t>
      </w:r>
    </w:p>
    <w:p w14:paraId="26FC0951" w14:textId="77777777" w:rsidR="00DC7A7D" w:rsidRPr="00DC7A7D" w:rsidRDefault="00DC7A7D" w:rsidP="00DC7A7D">
      <w:pPr>
        <w:spacing w:line="360" w:lineRule="auto"/>
        <w:jc w:val="both"/>
        <w:rPr>
          <w:rFonts w:ascii="Arial" w:hAnsi="Arial" w:cs="Arial"/>
          <w:sz w:val="24"/>
          <w:szCs w:val="24"/>
        </w:rPr>
      </w:pPr>
      <w:proofErr w:type="spellStart"/>
      <w:r w:rsidRPr="00DC7A7D">
        <w:rPr>
          <w:rFonts w:ascii="Arial" w:hAnsi="Arial" w:cs="Arial"/>
          <w:sz w:val="24"/>
          <w:szCs w:val="24"/>
        </w:rPr>
        <w:t>Mikalef</w:t>
      </w:r>
      <w:proofErr w:type="spellEnd"/>
      <w:r w:rsidRPr="00DC7A7D">
        <w:rPr>
          <w:rFonts w:ascii="Arial" w:hAnsi="Arial" w:cs="Arial"/>
          <w:sz w:val="24"/>
          <w:szCs w:val="24"/>
        </w:rPr>
        <w:t xml:space="preserve">, P., </w:t>
      </w:r>
      <w:proofErr w:type="spellStart"/>
      <w:r w:rsidRPr="00DC7A7D">
        <w:rPr>
          <w:rFonts w:ascii="Arial" w:hAnsi="Arial" w:cs="Arial"/>
          <w:sz w:val="24"/>
          <w:szCs w:val="24"/>
        </w:rPr>
        <w:t>Boura</w:t>
      </w:r>
      <w:proofErr w:type="spellEnd"/>
      <w:r w:rsidRPr="00DC7A7D">
        <w:rPr>
          <w:rFonts w:ascii="Arial" w:hAnsi="Arial" w:cs="Arial"/>
          <w:sz w:val="24"/>
          <w:szCs w:val="24"/>
        </w:rPr>
        <w:t xml:space="preserve">, M., </w:t>
      </w:r>
      <w:proofErr w:type="spellStart"/>
      <w:r w:rsidRPr="00DC7A7D">
        <w:rPr>
          <w:rFonts w:ascii="Arial" w:hAnsi="Arial" w:cs="Arial"/>
          <w:sz w:val="24"/>
          <w:szCs w:val="24"/>
        </w:rPr>
        <w:t>Lekakos</w:t>
      </w:r>
      <w:proofErr w:type="spellEnd"/>
      <w:r w:rsidRPr="00DC7A7D">
        <w:rPr>
          <w:rFonts w:ascii="Arial" w:hAnsi="Arial" w:cs="Arial"/>
          <w:sz w:val="24"/>
          <w:szCs w:val="24"/>
        </w:rPr>
        <w:t xml:space="preserve">, G. and Krogstie, J. (2019) ‘Big data analytics and firm performance: Findings from a mixed-method approach’, </w:t>
      </w:r>
      <w:r w:rsidRPr="00DC7A7D">
        <w:rPr>
          <w:rFonts w:ascii="Arial" w:hAnsi="Arial" w:cs="Arial"/>
          <w:i/>
          <w:iCs/>
          <w:sz w:val="24"/>
          <w:szCs w:val="24"/>
        </w:rPr>
        <w:t>Journal of Business Research</w:t>
      </w:r>
      <w:r w:rsidRPr="00DC7A7D">
        <w:rPr>
          <w:rFonts w:ascii="Arial" w:hAnsi="Arial" w:cs="Arial"/>
          <w:sz w:val="24"/>
          <w:szCs w:val="24"/>
        </w:rPr>
        <w:t xml:space="preserve">, 98, pp. 261–276. </w:t>
      </w:r>
      <w:proofErr w:type="spellStart"/>
      <w:r w:rsidRPr="00DC7A7D">
        <w:rPr>
          <w:rFonts w:ascii="Arial" w:hAnsi="Arial" w:cs="Arial"/>
          <w:sz w:val="24"/>
          <w:szCs w:val="24"/>
        </w:rPr>
        <w:t>doi</w:t>
      </w:r>
      <w:proofErr w:type="spellEnd"/>
      <w:r w:rsidRPr="00DC7A7D">
        <w:rPr>
          <w:rFonts w:ascii="Arial" w:hAnsi="Arial" w:cs="Arial"/>
          <w:sz w:val="24"/>
          <w:szCs w:val="24"/>
        </w:rPr>
        <w:t>: 10.1016/j.jbusres.2019.01.044.</w:t>
      </w:r>
    </w:p>
    <w:p w14:paraId="2DFE35FA" w14:textId="77777777" w:rsidR="00DC7A7D" w:rsidRPr="00DC7A7D" w:rsidRDefault="00DC7A7D" w:rsidP="00DC7A7D">
      <w:pPr>
        <w:spacing w:line="360" w:lineRule="auto"/>
        <w:jc w:val="both"/>
        <w:rPr>
          <w:rFonts w:ascii="Arial" w:hAnsi="Arial" w:cs="Arial"/>
          <w:sz w:val="24"/>
          <w:szCs w:val="24"/>
        </w:rPr>
      </w:pPr>
      <w:r w:rsidRPr="00DC7A7D">
        <w:rPr>
          <w:rFonts w:ascii="Arial" w:hAnsi="Arial" w:cs="Arial"/>
          <w:sz w:val="24"/>
          <w:szCs w:val="24"/>
        </w:rPr>
        <w:t xml:space="preserve">Mustafa, F., </w:t>
      </w:r>
      <w:proofErr w:type="spellStart"/>
      <w:r w:rsidRPr="00DC7A7D">
        <w:rPr>
          <w:rFonts w:ascii="Arial" w:hAnsi="Arial" w:cs="Arial"/>
          <w:sz w:val="24"/>
          <w:szCs w:val="24"/>
        </w:rPr>
        <w:t>Almaududi</w:t>
      </w:r>
      <w:proofErr w:type="spellEnd"/>
      <w:r w:rsidRPr="00DC7A7D">
        <w:rPr>
          <w:rFonts w:ascii="Arial" w:hAnsi="Arial" w:cs="Arial"/>
          <w:sz w:val="24"/>
          <w:szCs w:val="24"/>
        </w:rPr>
        <w:t xml:space="preserve"> </w:t>
      </w:r>
      <w:proofErr w:type="spellStart"/>
      <w:r w:rsidRPr="00DC7A7D">
        <w:rPr>
          <w:rFonts w:ascii="Arial" w:hAnsi="Arial" w:cs="Arial"/>
          <w:sz w:val="24"/>
          <w:szCs w:val="24"/>
        </w:rPr>
        <w:t>Ausat</w:t>
      </w:r>
      <w:proofErr w:type="spellEnd"/>
      <w:r w:rsidRPr="00DC7A7D">
        <w:rPr>
          <w:rFonts w:ascii="Arial" w:hAnsi="Arial" w:cs="Arial"/>
          <w:sz w:val="24"/>
          <w:szCs w:val="24"/>
        </w:rPr>
        <w:t xml:space="preserve">, A.M. and </w:t>
      </w:r>
      <w:proofErr w:type="spellStart"/>
      <w:r w:rsidRPr="00DC7A7D">
        <w:rPr>
          <w:rFonts w:ascii="Arial" w:hAnsi="Arial" w:cs="Arial"/>
          <w:sz w:val="24"/>
          <w:szCs w:val="24"/>
        </w:rPr>
        <w:t>Kraugusteeliana</w:t>
      </w:r>
      <w:proofErr w:type="spellEnd"/>
      <w:r w:rsidRPr="00DC7A7D">
        <w:rPr>
          <w:rFonts w:ascii="Arial" w:hAnsi="Arial" w:cs="Arial"/>
          <w:sz w:val="24"/>
          <w:szCs w:val="24"/>
        </w:rPr>
        <w:t xml:space="preserve">, K. (2024) ‘The role of business information systems in strategic decision-making: Implications for innovation and market adaptation’, </w:t>
      </w:r>
      <w:proofErr w:type="spellStart"/>
      <w:r w:rsidRPr="00DC7A7D">
        <w:rPr>
          <w:rFonts w:ascii="Arial" w:hAnsi="Arial" w:cs="Arial"/>
          <w:i/>
          <w:iCs/>
          <w:sz w:val="24"/>
          <w:szCs w:val="24"/>
        </w:rPr>
        <w:t>Jurnal</w:t>
      </w:r>
      <w:proofErr w:type="spellEnd"/>
      <w:r w:rsidRPr="00DC7A7D">
        <w:rPr>
          <w:rFonts w:ascii="Arial" w:hAnsi="Arial" w:cs="Arial"/>
          <w:i/>
          <w:iCs/>
          <w:sz w:val="24"/>
          <w:szCs w:val="24"/>
        </w:rPr>
        <w:t xml:space="preserve"> </w:t>
      </w:r>
      <w:proofErr w:type="spellStart"/>
      <w:r w:rsidRPr="00DC7A7D">
        <w:rPr>
          <w:rFonts w:ascii="Arial" w:hAnsi="Arial" w:cs="Arial"/>
          <w:i/>
          <w:iCs/>
          <w:sz w:val="24"/>
          <w:szCs w:val="24"/>
        </w:rPr>
        <w:t>Minfo</w:t>
      </w:r>
      <w:proofErr w:type="spellEnd"/>
      <w:r w:rsidRPr="00DC7A7D">
        <w:rPr>
          <w:rFonts w:ascii="Arial" w:hAnsi="Arial" w:cs="Arial"/>
          <w:i/>
          <w:iCs/>
          <w:sz w:val="24"/>
          <w:szCs w:val="24"/>
        </w:rPr>
        <w:t xml:space="preserve"> </w:t>
      </w:r>
      <w:proofErr w:type="spellStart"/>
      <w:r w:rsidRPr="00DC7A7D">
        <w:rPr>
          <w:rFonts w:ascii="Arial" w:hAnsi="Arial" w:cs="Arial"/>
          <w:i/>
          <w:iCs/>
          <w:sz w:val="24"/>
          <w:szCs w:val="24"/>
        </w:rPr>
        <w:t>Polgan</w:t>
      </w:r>
      <w:proofErr w:type="spellEnd"/>
      <w:r w:rsidRPr="00DC7A7D">
        <w:rPr>
          <w:rFonts w:ascii="Arial" w:hAnsi="Arial" w:cs="Arial"/>
          <w:sz w:val="24"/>
          <w:szCs w:val="24"/>
        </w:rPr>
        <w:t xml:space="preserve">, 13(2), pp. 1468–1475. </w:t>
      </w:r>
      <w:proofErr w:type="spellStart"/>
      <w:r w:rsidRPr="00DC7A7D">
        <w:rPr>
          <w:rFonts w:ascii="Arial" w:hAnsi="Arial" w:cs="Arial"/>
          <w:sz w:val="24"/>
          <w:szCs w:val="24"/>
        </w:rPr>
        <w:t>doi</w:t>
      </w:r>
      <w:proofErr w:type="spellEnd"/>
      <w:r w:rsidRPr="00DC7A7D">
        <w:rPr>
          <w:rFonts w:ascii="Arial" w:hAnsi="Arial" w:cs="Arial"/>
          <w:sz w:val="24"/>
          <w:szCs w:val="24"/>
        </w:rPr>
        <w:t>: 10.33395/</w:t>
      </w:r>
      <w:proofErr w:type="gramStart"/>
      <w:r w:rsidRPr="00DC7A7D">
        <w:rPr>
          <w:rFonts w:ascii="Arial" w:hAnsi="Arial" w:cs="Arial"/>
          <w:sz w:val="24"/>
          <w:szCs w:val="24"/>
        </w:rPr>
        <w:t>jmp.v</w:t>
      </w:r>
      <w:proofErr w:type="gramEnd"/>
      <w:r w:rsidRPr="00DC7A7D">
        <w:rPr>
          <w:rFonts w:ascii="Arial" w:hAnsi="Arial" w:cs="Arial"/>
          <w:sz w:val="24"/>
          <w:szCs w:val="24"/>
        </w:rPr>
        <w:t>13i2.14099.</w:t>
      </w:r>
    </w:p>
    <w:p w14:paraId="0C699196" w14:textId="77777777" w:rsidR="00DC7A7D" w:rsidRPr="00DC7A7D" w:rsidRDefault="00DC7A7D" w:rsidP="00DC7A7D">
      <w:pPr>
        <w:spacing w:line="360" w:lineRule="auto"/>
        <w:jc w:val="both"/>
        <w:rPr>
          <w:rFonts w:ascii="Arial" w:hAnsi="Arial" w:cs="Arial"/>
          <w:sz w:val="24"/>
          <w:szCs w:val="24"/>
        </w:rPr>
      </w:pPr>
      <w:r w:rsidRPr="00DC7A7D">
        <w:rPr>
          <w:rFonts w:ascii="Arial" w:hAnsi="Arial" w:cs="Arial"/>
          <w:sz w:val="24"/>
          <w:szCs w:val="24"/>
        </w:rPr>
        <w:t xml:space="preserve">Pascoe, C., Quinn, S. and Scarfone, K. (2024) </w:t>
      </w:r>
      <w:r w:rsidRPr="00DC7A7D">
        <w:rPr>
          <w:rFonts w:ascii="Arial" w:hAnsi="Arial" w:cs="Arial"/>
          <w:i/>
          <w:iCs/>
          <w:sz w:val="24"/>
          <w:szCs w:val="24"/>
        </w:rPr>
        <w:t>The NIST Cybersecurity Framework (CSF) 2.0</w:t>
      </w:r>
      <w:r w:rsidRPr="00DC7A7D">
        <w:rPr>
          <w:rFonts w:ascii="Arial" w:hAnsi="Arial" w:cs="Arial"/>
          <w:sz w:val="24"/>
          <w:szCs w:val="24"/>
        </w:rPr>
        <w:t xml:space="preserve">. NIST Cybersecurity White Papers, CSWP 29. Gaithersburg, MD: National Institute of Standards and Technology. </w:t>
      </w:r>
      <w:proofErr w:type="spellStart"/>
      <w:r w:rsidRPr="00DC7A7D">
        <w:rPr>
          <w:rFonts w:ascii="Arial" w:hAnsi="Arial" w:cs="Arial"/>
          <w:sz w:val="24"/>
          <w:szCs w:val="24"/>
        </w:rPr>
        <w:t>doi</w:t>
      </w:r>
      <w:proofErr w:type="spellEnd"/>
      <w:r w:rsidRPr="00DC7A7D">
        <w:rPr>
          <w:rFonts w:ascii="Arial" w:hAnsi="Arial" w:cs="Arial"/>
          <w:sz w:val="24"/>
          <w:szCs w:val="24"/>
        </w:rPr>
        <w:t xml:space="preserve">: 10.6028/NIST.CSWP.29. Available at: </w:t>
      </w:r>
      <w:hyperlink r:id="rId14" w:tgtFrame="_blank" w:history="1">
        <w:r w:rsidRPr="00DC7A7D">
          <w:rPr>
            <w:rStyle w:val="Hyperlink"/>
            <w:rFonts w:ascii="Arial" w:hAnsi="Arial" w:cs="Arial"/>
            <w:sz w:val="24"/>
            <w:szCs w:val="24"/>
          </w:rPr>
          <w:t>NIST Cybersecurity Framework (CSF) 2.0</w:t>
        </w:r>
      </w:hyperlink>
      <w:r w:rsidRPr="00DC7A7D">
        <w:rPr>
          <w:rFonts w:ascii="Arial" w:hAnsi="Arial" w:cs="Arial"/>
          <w:sz w:val="24"/>
          <w:szCs w:val="24"/>
        </w:rPr>
        <w:t xml:space="preserve"> (Accessed: 10 August 2026). </w:t>
      </w:r>
    </w:p>
    <w:p w14:paraId="4902F232" w14:textId="77777777" w:rsidR="00DC7A7D" w:rsidRPr="00DC7A7D" w:rsidRDefault="00DC7A7D" w:rsidP="00DC7A7D">
      <w:pPr>
        <w:spacing w:line="360" w:lineRule="auto"/>
        <w:jc w:val="both"/>
        <w:rPr>
          <w:rFonts w:ascii="Arial" w:hAnsi="Arial" w:cs="Arial"/>
          <w:sz w:val="24"/>
          <w:szCs w:val="24"/>
        </w:rPr>
      </w:pPr>
      <w:r w:rsidRPr="00DC7A7D">
        <w:rPr>
          <w:rFonts w:ascii="Arial" w:hAnsi="Arial" w:cs="Arial"/>
          <w:sz w:val="24"/>
          <w:szCs w:val="24"/>
        </w:rPr>
        <w:lastRenderedPageBreak/>
        <w:t xml:space="preserve">Thakuri, S., Bon, M., Cavus, N. and Sancar, N. (2024) ‘Artificial intelligence on knowledge management systems for businesses: A systematic literature review’, </w:t>
      </w:r>
      <w:r w:rsidRPr="00DC7A7D">
        <w:rPr>
          <w:rFonts w:ascii="Arial" w:hAnsi="Arial" w:cs="Arial"/>
          <w:i/>
          <w:iCs/>
          <w:sz w:val="24"/>
          <w:szCs w:val="24"/>
        </w:rPr>
        <w:t>TEM Journal</w:t>
      </w:r>
      <w:r w:rsidRPr="00DC7A7D">
        <w:rPr>
          <w:rFonts w:ascii="Arial" w:hAnsi="Arial" w:cs="Arial"/>
          <w:sz w:val="24"/>
          <w:szCs w:val="24"/>
        </w:rPr>
        <w:t xml:space="preserve">, 13(3), pp. 2146–2155. </w:t>
      </w:r>
      <w:proofErr w:type="spellStart"/>
      <w:r w:rsidRPr="00DC7A7D">
        <w:rPr>
          <w:rFonts w:ascii="Arial" w:hAnsi="Arial" w:cs="Arial"/>
          <w:sz w:val="24"/>
          <w:szCs w:val="24"/>
        </w:rPr>
        <w:t>doi</w:t>
      </w:r>
      <w:proofErr w:type="spellEnd"/>
      <w:r w:rsidRPr="00DC7A7D">
        <w:rPr>
          <w:rFonts w:ascii="Arial" w:hAnsi="Arial" w:cs="Arial"/>
          <w:sz w:val="24"/>
          <w:szCs w:val="24"/>
        </w:rPr>
        <w:t>: 10.18421/TEM133-42.</w:t>
      </w:r>
    </w:p>
    <w:p w14:paraId="6FF50AB5" w14:textId="77777777" w:rsidR="00FD2886" w:rsidRPr="00271CB3" w:rsidRDefault="00FD2886" w:rsidP="00271CB3">
      <w:pPr>
        <w:spacing w:line="360" w:lineRule="auto"/>
        <w:jc w:val="both"/>
        <w:rPr>
          <w:rFonts w:ascii="Arial" w:hAnsi="Arial" w:cs="Arial"/>
          <w:sz w:val="24"/>
          <w:szCs w:val="24"/>
        </w:rPr>
      </w:pPr>
    </w:p>
    <w:sectPr w:rsidR="00FD2886" w:rsidRPr="00271CB3" w:rsidSect="00DC7A7D">
      <w:footerReference w:type="default" r:id="rId15"/>
      <w:pgSz w:w="11906" w:h="16838"/>
      <w:pgMar w:top="454" w:right="851" w:bottom="454" w:left="851"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C20D92" w14:textId="77777777" w:rsidR="00EA46F1" w:rsidRDefault="00EA46F1" w:rsidP="00271CB3">
      <w:pPr>
        <w:spacing w:after="0" w:line="240" w:lineRule="auto"/>
      </w:pPr>
      <w:r>
        <w:separator/>
      </w:r>
    </w:p>
  </w:endnote>
  <w:endnote w:type="continuationSeparator" w:id="0">
    <w:p w14:paraId="110A2B23" w14:textId="77777777" w:rsidR="00EA46F1" w:rsidRDefault="00EA46F1" w:rsidP="00271C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52379213"/>
      <w:docPartObj>
        <w:docPartGallery w:val="Page Numbers (Bottom of Page)"/>
        <w:docPartUnique/>
      </w:docPartObj>
    </w:sdtPr>
    <w:sdtContent>
      <w:p w14:paraId="44D07350" w14:textId="1310E725" w:rsidR="00271CB3" w:rsidRDefault="00271CB3">
        <w:pPr>
          <w:pStyle w:val="Footer"/>
          <w:jc w:val="right"/>
        </w:pPr>
        <w:r>
          <w:fldChar w:fldCharType="begin"/>
        </w:r>
        <w:r>
          <w:instrText>PAGE   \* MERGEFORMAT</w:instrText>
        </w:r>
        <w:r>
          <w:fldChar w:fldCharType="separate"/>
        </w:r>
        <w:r>
          <w:t>2</w:t>
        </w:r>
        <w:r>
          <w:fldChar w:fldCharType="end"/>
        </w:r>
      </w:p>
    </w:sdtContent>
  </w:sdt>
  <w:p w14:paraId="1594DDD1" w14:textId="77777777" w:rsidR="00271CB3" w:rsidRDefault="00271C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13974D" w14:textId="77777777" w:rsidR="00EA46F1" w:rsidRDefault="00EA46F1" w:rsidP="00271CB3">
      <w:pPr>
        <w:spacing w:after="0" w:line="240" w:lineRule="auto"/>
      </w:pPr>
      <w:r>
        <w:separator/>
      </w:r>
    </w:p>
  </w:footnote>
  <w:footnote w:type="continuationSeparator" w:id="0">
    <w:p w14:paraId="5D116FA2" w14:textId="77777777" w:rsidR="00EA46F1" w:rsidRDefault="00EA46F1" w:rsidP="00271C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FE29C8"/>
    <w:multiLevelType w:val="hybridMultilevel"/>
    <w:tmpl w:val="A47487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5DA0294"/>
    <w:multiLevelType w:val="hybridMultilevel"/>
    <w:tmpl w:val="035050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49168403">
    <w:abstractNumId w:val="0"/>
  </w:num>
  <w:num w:numId="2" w16cid:durableId="16593819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409B"/>
    <w:rsid w:val="000C0866"/>
    <w:rsid w:val="000D2AA9"/>
    <w:rsid w:val="001B483C"/>
    <w:rsid w:val="00245212"/>
    <w:rsid w:val="00271CB3"/>
    <w:rsid w:val="002B5565"/>
    <w:rsid w:val="00300F96"/>
    <w:rsid w:val="0033409B"/>
    <w:rsid w:val="003A3EA2"/>
    <w:rsid w:val="004534EE"/>
    <w:rsid w:val="005452AA"/>
    <w:rsid w:val="0054568F"/>
    <w:rsid w:val="005674AE"/>
    <w:rsid w:val="00573C99"/>
    <w:rsid w:val="005D1D34"/>
    <w:rsid w:val="005D5840"/>
    <w:rsid w:val="006A1306"/>
    <w:rsid w:val="006A500C"/>
    <w:rsid w:val="006A75B4"/>
    <w:rsid w:val="007138B5"/>
    <w:rsid w:val="007B743A"/>
    <w:rsid w:val="00815BD8"/>
    <w:rsid w:val="008A1F46"/>
    <w:rsid w:val="008B2FAF"/>
    <w:rsid w:val="009715AD"/>
    <w:rsid w:val="00973C08"/>
    <w:rsid w:val="00A03604"/>
    <w:rsid w:val="00A06597"/>
    <w:rsid w:val="00A42DC2"/>
    <w:rsid w:val="00A80666"/>
    <w:rsid w:val="00AF7EF0"/>
    <w:rsid w:val="00B37FE8"/>
    <w:rsid w:val="00BC070D"/>
    <w:rsid w:val="00BD3948"/>
    <w:rsid w:val="00CF6D00"/>
    <w:rsid w:val="00D011B1"/>
    <w:rsid w:val="00DC7A7D"/>
    <w:rsid w:val="00DE3863"/>
    <w:rsid w:val="00DE784F"/>
    <w:rsid w:val="00DF7989"/>
    <w:rsid w:val="00E57BD1"/>
    <w:rsid w:val="00E67797"/>
    <w:rsid w:val="00EA46F1"/>
    <w:rsid w:val="00F3574B"/>
    <w:rsid w:val="00F4326B"/>
    <w:rsid w:val="00F53C76"/>
    <w:rsid w:val="00F64A0A"/>
    <w:rsid w:val="00FD2886"/>
  </w:rsids>
  <m:mathPr>
    <m:mathFont m:val="Cambria Math"/>
    <m:brkBin m:val="before"/>
    <m:brkBinSub m:val="--"/>
    <m:smallFrac m:val="0"/>
    <m:dispDef/>
    <m:lMargin m:val="0"/>
    <m:rMargin m:val="0"/>
    <m:defJc m:val="centerGroup"/>
    <m:wrapIndent m:val="1440"/>
    <m:intLim m:val="subSup"/>
    <m:naryLim m:val="undOvr"/>
  </m:mathPr>
  <w:themeFontLang w:val="ru-RU"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E0A948"/>
  <w15:chartTrackingRefBased/>
  <w15:docId w15:val="{8238BEF8-D094-44F1-91BD-0E8E4BBC66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409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3409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3409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3409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3409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3409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409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409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409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409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3409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3409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3409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3409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3409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409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409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409B"/>
    <w:rPr>
      <w:rFonts w:eastAsiaTheme="majorEastAsia" w:cstheme="majorBidi"/>
      <w:color w:val="272727" w:themeColor="text1" w:themeTint="D8"/>
    </w:rPr>
  </w:style>
  <w:style w:type="paragraph" w:styleId="Title">
    <w:name w:val="Title"/>
    <w:basedOn w:val="Normal"/>
    <w:next w:val="Normal"/>
    <w:link w:val="TitleChar"/>
    <w:uiPriority w:val="10"/>
    <w:qFormat/>
    <w:rsid w:val="0033409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409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409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409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409B"/>
    <w:pPr>
      <w:spacing w:before="160"/>
      <w:jc w:val="center"/>
    </w:pPr>
    <w:rPr>
      <w:i/>
      <w:iCs/>
      <w:color w:val="404040" w:themeColor="text1" w:themeTint="BF"/>
    </w:rPr>
  </w:style>
  <w:style w:type="character" w:customStyle="1" w:styleId="QuoteChar">
    <w:name w:val="Quote Char"/>
    <w:basedOn w:val="DefaultParagraphFont"/>
    <w:link w:val="Quote"/>
    <w:uiPriority w:val="29"/>
    <w:rsid w:val="0033409B"/>
    <w:rPr>
      <w:i/>
      <w:iCs/>
      <w:color w:val="404040" w:themeColor="text1" w:themeTint="BF"/>
    </w:rPr>
  </w:style>
  <w:style w:type="paragraph" w:styleId="ListParagraph">
    <w:name w:val="List Paragraph"/>
    <w:basedOn w:val="Normal"/>
    <w:uiPriority w:val="34"/>
    <w:qFormat/>
    <w:rsid w:val="0033409B"/>
    <w:pPr>
      <w:ind w:left="720"/>
      <w:contextualSpacing/>
    </w:pPr>
  </w:style>
  <w:style w:type="character" w:styleId="IntenseEmphasis">
    <w:name w:val="Intense Emphasis"/>
    <w:basedOn w:val="DefaultParagraphFont"/>
    <w:uiPriority w:val="21"/>
    <w:qFormat/>
    <w:rsid w:val="0033409B"/>
    <w:rPr>
      <w:i/>
      <w:iCs/>
      <w:color w:val="0F4761" w:themeColor="accent1" w:themeShade="BF"/>
    </w:rPr>
  </w:style>
  <w:style w:type="paragraph" w:styleId="IntenseQuote">
    <w:name w:val="Intense Quote"/>
    <w:basedOn w:val="Normal"/>
    <w:next w:val="Normal"/>
    <w:link w:val="IntenseQuoteChar"/>
    <w:uiPriority w:val="30"/>
    <w:qFormat/>
    <w:rsid w:val="0033409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3409B"/>
    <w:rPr>
      <w:i/>
      <w:iCs/>
      <w:color w:val="0F4761" w:themeColor="accent1" w:themeShade="BF"/>
    </w:rPr>
  </w:style>
  <w:style w:type="character" w:styleId="IntenseReference">
    <w:name w:val="Intense Reference"/>
    <w:basedOn w:val="DefaultParagraphFont"/>
    <w:uiPriority w:val="32"/>
    <w:qFormat/>
    <w:rsid w:val="0033409B"/>
    <w:rPr>
      <w:b/>
      <w:bCs/>
      <w:smallCaps/>
      <w:color w:val="0F4761" w:themeColor="accent1" w:themeShade="BF"/>
      <w:spacing w:val="5"/>
    </w:rPr>
  </w:style>
  <w:style w:type="table" w:styleId="GridTable5Dark-Accent1">
    <w:name w:val="Grid Table 5 Dark Accent 1"/>
    <w:basedOn w:val="TableNormal"/>
    <w:uiPriority w:val="50"/>
    <w:rsid w:val="003A3EA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table" w:styleId="ListTable3-Accent1">
    <w:name w:val="List Table 3 Accent 1"/>
    <w:basedOn w:val="TableNormal"/>
    <w:uiPriority w:val="48"/>
    <w:rsid w:val="003A3EA2"/>
    <w:pPr>
      <w:spacing w:after="0" w:line="240" w:lineRule="auto"/>
    </w:pPr>
    <w:tblPr>
      <w:tblStyleRowBandSize w:val="1"/>
      <w:tblStyleColBandSize w:val="1"/>
      <w:tblBorders>
        <w:top w:val="single" w:sz="4" w:space="0" w:color="156082" w:themeColor="accent1"/>
        <w:left w:val="single" w:sz="4" w:space="0" w:color="156082" w:themeColor="accent1"/>
        <w:bottom w:val="single" w:sz="4" w:space="0" w:color="156082" w:themeColor="accent1"/>
        <w:right w:val="single" w:sz="4" w:space="0" w:color="156082" w:themeColor="accent1"/>
      </w:tblBorders>
    </w:tblPr>
    <w:tblStylePr w:type="firstRow">
      <w:rPr>
        <w:b/>
        <w:bCs/>
        <w:color w:val="FFFFFF" w:themeColor="background1"/>
      </w:rPr>
      <w:tblPr/>
      <w:tcPr>
        <w:shd w:val="clear" w:color="auto" w:fill="156082" w:themeFill="accent1"/>
      </w:tcPr>
    </w:tblStylePr>
    <w:tblStylePr w:type="lastRow">
      <w:rPr>
        <w:b/>
        <w:bCs/>
      </w:rPr>
      <w:tblPr/>
      <w:tcPr>
        <w:tcBorders>
          <w:top w:val="double" w:sz="4" w:space="0" w:color="156082"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156082" w:themeColor="accent1"/>
          <w:right w:val="single" w:sz="4" w:space="0" w:color="156082" w:themeColor="accent1"/>
        </w:tcBorders>
      </w:tcPr>
    </w:tblStylePr>
    <w:tblStylePr w:type="band1Horz">
      <w:tblPr/>
      <w:tcPr>
        <w:tcBorders>
          <w:top w:val="single" w:sz="4" w:space="0" w:color="156082" w:themeColor="accent1"/>
          <w:bottom w:val="single" w:sz="4" w:space="0" w:color="156082"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156082" w:themeColor="accent1"/>
          <w:left w:val="nil"/>
        </w:tcBorders>
      </w:tcPr>
    </w:tblStylePr>
    <w:tblStylePr w:type="swCell">
      <w:tblPr/>
      <w:tcPr>
        <w:tcBorders>
          <w:top w:val="double" w:sz="4" w:space="0" w:color="156082" w:themeColor="accent1"/>
          <w:right w:val="nil"/>
        </w:tcBorders>
      </w:tcPr>
    </w:tblStylePr>
  </w:style>
  <w:style w:type="paragraph" w:styleId="Header">
    <w:name w:val="header"/>
    <w:basedOn w:val="Normal"/>
    <w:link w:val="HeaderChar"/>
    <w:uiPriority w:val="99"/>
    <w:unhideWhenUsed/>
    <w:rsid w:val="00271CB3"/>
    <w:pPr>
      <w:tabs>
        <w:tab w:val="center" w:pos="4677"/>
        <w:tab w:val="right" w:pos="9355"/>
      </w:tabs>
      <w:spacing w:after="0" w:line="240" w:lineRule="auto"/>
    </w:pPr>
  </w:style>
  <w:style w:type="character" w:customStyle="1" w:styleId="HeaderChar">
    <w:name w:val="Header Char"/>
    <w:basedOn w:val="DefaultParagraphFont"/>
    <w:link w:val="Header"/>
    <w:uiPriority w:val="99"/>
    <w:rsid w:val="00271CB3"/>
  </w:style>
  <w:style w:type="paragraph" w:styleId="Footer">
    <w:name w:val="footer"/>
    <w:basedOn w:val="Normal"/>
    <w:link w:val="FooterChar"/>
    <w:uiPriority w:val="99"/>
    <w:unhideWhenUsed/>
    <w:rsid w:val="00271CB3"/>
    <w:pPr>
      <w:tabs>
        <w:tab w:val="center" w:pos="4677"/>
        <w:tab w:val="right" w:pos="9355"/>
      </w:tabs>
      <w:spacing w:after="0" w:line="240" w:lineRule="auto"/>
    </w:pPr>
  </w:style>
  <w:style w:type="character" w:customStyle="1" w:styleId="FooterChar">
    <w:name w:val="Footer Char"/>
    <w:basedOn w:val="DefaultParagraphFont"/>
    <w:link w:val="Footer"/>
    <w:uiPriority w:val="99"/>
    <w:rsid w:val="00271CB3"/>
  </w:style>
  <w:style w:type="paragraph" w:styleId="TOCHeading">
    <w:name w:val="TOC Heading"/>
    <w:basedOn w:val="Heading1"/>
    <w:next w:val="Normal"/>
    <w:uiPriority w:val="39"/>
    <w:unhideWhenUsed/>
    <w:qFormat/>
    <w:rsid w:val="009715AD"/>
    <w:pPr>
      <w:spacing w:before="240" w:after="0"/>
      <w:outlineLvl w:val="9"/>
    </w:pPr>
    <w:rPr>
      <w:sz w:val="32"/>
      <w:szCs w:val="32"/>
      <w:lang w:eastAsia="en-GB"/>
      <w14:ligatures w14:val="none"/>
    </w:rPr>
  </w:style>
  <w:style w:type="paragraph" w:styleId="TOC1">
    <w:name w:val="toc 1"/>
    <w:basedOn w:val="Normal"/>
    <w:next w:val="Normal"/>
    <w:autoRedefine/>
    <w:uiPriority w:val="39"/>
    <w:unhideWhenUsed/>
    <w:rsid w:val="009715AD"/>
    <w:pPr>
      <w:spacing w:after="100"/>
    </w:pPr>
  </w:style>
  <w:style w:type="character" w:styleId="Hyperlink">
    <w:name w:val="Hyperlink"/>
    <w:basedOn w:val="DefaultParagraphFont"/>
    <w:uiPriority w:val="99"/>
    <w:unhideWhenUsed/>
    <w:rsid w:val="009715AD"/>
    <w:rPr>
      <w:color w:val="467886" w:themeColor="hyperlink"/>
      <w:u w:val="single"/>
    </w:rPr>
  </w:style>
  <w:style w:type="character" w:styleId="UnresolvedMention">
    <w:name w:val="Unresolved Mention"/>
    <w:basedOn w:val="DefaultParagraphFont"/>
    <w:uiPriority w:val="99"/>
    <w:semiHidden/>
    <w:unhideWhenUsed/>
    <w:rsid w:val="00DC7A7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books.google.com/books/about/Management_Information_Systems.html?id=uET_kQAACAAJ&amp;utm_source=chatgpt.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ico.org.uk/for-organisations/uk-gdpr-guidance-and-resources/security/a-guide-to-data-security/?utm_source=chatgpt.com"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57/s41288-022-00266-6?utm_source=chatgpt.com"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nist.gov/publications/nist-cybersecurity-framework-csf-20?utm_source=chatgpt.com" TargetMode="Externa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Стандартная">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A51420-F27C-42AE-869B-35E70285A2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5030</TotalTime>
  <Pages>13</Pages>
  <Words>3357</Words>
  <Characters>19141</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Taisiia Pavliukova</dc:creator>
  <cp:keywords/>
  <dc:description/>
  <cp:lastModifiedBy>Taisiia Pavliukova</cp:lastModifiedBy>
  <cp:revision>9</cp:revision>
  <dcterms:created xsi:type="dcterms:W3CDTF">2026-06-26T08:10:00Z</dcterms:created>
  <dcterms:modified xsi:type="dcterms:W3CDTF">2026-08-13T20:36:00Z</dcterms:modified>
</cp:coreProperties>
</file>