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Research Title</w:t>
      </w:r>
    </w:p>
    <w:p w:rsidR="00000000" w:rsidDel="00000000" w:rsidP="00000000" w:rsidRDefault="00000000" w:rsidRPr="00000000" w14:paraId="0000000A">
      <w:pPr>
        <w:spacing w:line="360" w:lineRule="auto"/>
        <w:jc w:val="center"/>
        <w:rPr>
          <w:rFonts w:ascii="Times New Roman" w:cs="Times New Roman" w:eastAsia="Times New Roman" w:hAnsi="Times New Roman"/>
          <w:b w:val="1"/>
          <w:bCs w:val="1"/>
          <w:i w:val="1"/>
          <w:iCs w:val="1"/>
          <w:sz w:val="26"/>
          <w:szCs w:val="26"/>
        </w:rPr>
      </w:pPr>
      <w:r w:rsidDel="00000000" w:rsidR="00000000" w:rsidRPr="00000000">
        <w:rPr>
          <w:rFonts w:ascii="Times New Roman" w:cs="Times New Roman" w:eastAsia="Times New Roman" w:hAnsi="Times New Roman"/>
          <w:b w:val="1"/>
          <w:bCs w:val="1"/>
          <w:i w:val="1"/>
          <w:iCs w:val="1"/>
          <w:sz w:val="26"/>
          <w:szCs w:val="26"/>
          <w:rtl w:val="0"/>
        </w:rPr>
        <w:t xml:space="preserve">The Influence of Social Media Marketing and Influencer Marketing on Generation Z Consumer Buying Behaviour: A Systematic Literature Review</w:t>
      </w:r>
    </w:p>
    <w:p w:rsidR="00000000" w:rsidDel="00000000" w:rsidP="00000000" w:rsidRDefault="00000000" w:rsidRPr="00000000" w14:paraId="0000000B">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b w:val="1"/>
          <w:bCs w:val="1"/>
          <w:i w:val="1"/>
          <w:iCs w:val="1"/>
          <w:sz w:val="26"/>
          <w:szCs w:val="26"/>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Student Name: Hafez Hossen Bishal</w:t>
      </w:r>
    </w:p>
    <w:p w:rsidR="00000000" w:rsidDel="00000000" w:rsidP="00000000" w:rsidRDefault="00000000" w:rsidRPr="00000000" w14:paraId="00000015">
      <w:pPr>
        <w:spacing w:line="360" w:lineRule="auto"/>
        <w:rPr>
          <w:rFonts w:ascii="Times New Roman" w:cs="Times New Roman" w:eastAsia="Times New Roman" w:hAnsi="Times New Roman"/>
          <w:b w:val="1"/>
          <w:bCs w:val="1"/>
          <w:i w:val="1"/>
          <w:iCs w:val="1"/>
          <w:sz w:val="26"/>
          <w:szCs w:val="26"/>
        </w:rPr>
      </w:pPr>
      <w:r w:rsidDel="00000000" w:rsidR="00000000" w:rsidRPr="00000000">
        <w:rPr>
          <w:rFonts w:ascii="Times New Roman" w:cs="Times New Roman" w:eastAsia="Times New Roman" w:hAnsi="Times New Roman"/>
          <w:b w:val="1"/>
          <w:bCs w:val="1"/>
          <w:sz w:val="26"/>
          <w:szCs w:val="26"/>
          <w:rtl w:val="0"/>
        </w:rPr>
        <w:t xml:space="preserve">Student ID: 2439638</w:t>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812407284"/>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84mzmp3zk4p0">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prlew2f6khq">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Research Problem</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p3pkvugnb3b">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Research Aim, Objectives, and Questions</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rpg8fow16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Research Aim</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tifahf3vq4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Research Objectives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cnyl14g15j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Research Questions</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06w209f8a2l">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 Literature Review</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vsxl6c7dbv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Social Media Marketing</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yezn11asmc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Influencer Marketing</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swpfi3prfl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Generation Z Consumer Behaviour</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vjbk3c4qxy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Critical Comparison of Existing Studies</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c35c0m34hh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4.5 Research Gap</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izc26fkbvbs">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Research Methodology</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rr8vsocrty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Research Philosophy</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uk3eixy46a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Research Design</w:t>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c9qjfnqtq2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 Search Strategy</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fd1i6eucki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5.4 Inclusion and Exclusion Criteria</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kmnd66837z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5.5 Study Selection Process</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shuxc54inl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5.6 Data Analysis</w:t>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v4ge4jhqgd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5.7 Ethical Considerations</w:t>
              <w:tab/>
              <w:t xml:space="preserve">10</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1466tgl3up9k">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6. Risks and Limitations</w:t>
              <w:tab/>
              <w:t xml:space="preserve">11</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qnz8jijqfon">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7. Timeline</w:t>
              <w:tab/>
              <w:t xml:space="preserve">11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edew0mbajhg">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spacing w:line="360" w:lineRule="auto"/>
        <w:jc w:val="both"/>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spacing w:line="360" w:lineRule="auto"/>
        <w:rPr/>
      </w:pPr>
      <w:bookmarkStart w:colFirst="0" w:colLast="0" w:name="_84mzmp3zk4p0" w:id="0"/>
      <w:bookmarkEnd w:id="0"/>
      <w:r w:rsidDel="00000000" w:rsidR="00000000" w:rsidRPr="00000000">
        <w:rPr>
          <w:rtl w:val="0"/>
        </w:rPr>
        <w:t xml:space="preserve">1. Introduction</w:t>
      </w:r>
    </w:p>
    <w:p w:rsidR="00000000" w:rsidDel="00000000" w:rsidP="00000000" w:rsidRDefault="00000000" w:rsidRPr="00000000" w14:paraId="0000003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last few years, business communication has transformed due to the social media marketing. Social media is being utilized by many businesses in marketing products and services. Instagram, TikTok, Facebook, and YouTube platforms facilitate one-to-one communication between consumers and brands. These channels assist companies to connect with masses within a short time.</w:t>
      </w:r>
    </w:p>
    <w:p w:rsidR="00000000" w:rsidDel="00000000" w:rsidP="00000000" w:rsidRDefault="00000000" w:rsidRPr="00000000" w14:paraId="0000003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According to Kaplan and Haenlein (2010), social media refers to internet-based applications that enable sharing of content as well as creation by the user. Social media sites promote communication between consumers and businesses. This interaction provides the possibilities of stronger customer relationships. According to Appel et al. (2020), social media has revolutionized normal marketing practices. Companies are adopting customized content and target advertisement to communicate with consumers.</w:t>
      </w:r>
    </w:p>
    <w:p w:rsidR="00000000" w:rsidDel="00000000" w:rsidP="00000000" w:rsidRDefault="00000000" w:rsidRPr="00000000" w14:paraId="0000003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Marketing through influencers is another significant marketing approach. The influencers partner with businesses to advertise products online. The content that is made by influencers seems genuine and relatable. A lot of consumers believe in the recommendations of influencers more than the traditional advertisements. Consequently, influencer marketing has become a powerful tool for influencing purchase decisions.</w:t>
      </w:r>
    </w:p>
    <w:p w:rsidR="00000000" w:rsidDel="00000000" w:rsidP="00000000" w:rsidRDefault="00000000" w:rsidRPr="00000000" w14:paraId="0000003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Generation Z is a key consumer group in the contemporary markets. The members of this generation were born in the mid-1990s to the beginning of the 2010s. The digital generation, Z, has been brought up with smartphones, social media, and the digital technologies. They frequently visit social media sites to communicate, entertain and discover products. Online content and communication with social media tend to affect their purchasing decisions.</w:t>
      </w:r>
    </w:p>
    <w:p w:rsidR="00000000" w:rsidDel="00000000" w:rsidP="00000000" w:rsidRDefault="00000000" w:rsidRPr="00000000" w14:paraId="0000003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marketing and influencer marketing are the two areas that have been studied by researchers. However, the findings are still scattered in various research studies. A lot of work is dedicated to particular industries, nations, or platforms. Therefore, a systematic review is required to bring together the existing knowledge and pinpoint the essential trends concerning the consumer behaviour of Generation Z.</w:t>
      </w:r>
    </w:p>
    <w:p w:rsidR="00000000" w:rsidDel="00000000" w:rsidP="00000000" w:rsidRDefault="00000000" w:rsidRPr="00000000" w14:paraId="00000036">
      <w:pPr>
        <w:spacing w:line="360" w:lineRule="auto"/>
        <w:jc w:val="both"/>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spacing w:line="360" w:lineRule="auto"/>
        <w:rPr/>
      </w:pPr>
      <w:bookmarkStart w:colFirst="0" w:colLast="0" w:name="_yprlew2f6khq" w:id="1"/>
      <w:bookmarkEnd w:id="1"/>
      <w:r w:rsidDel="00000000" w:rsidR="00000000" w:rsidRPr="00000000">
        <w:rPr>
          <w:rtl w:val="0"/>
        </w:rPr>
        <w:t xml:space="preserve">2. Research Problem</w:t>
      </w:r>
    </w:p>
    <w:p w:rsidR="00000000" w:rsidDel="00000000" w:rsidP="00000000" w:rsidRDefault="00000000" w:rsidRPr="00000000" w14:paraId="0000003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use of social media marketing has continued to affect consumer behaviour across the globe. Companies invest more in social media campaigns and partnering with influencers. Although this has grown, the current studies have quite a number of limitations.</w:t>
      </w:r>
    </w:p>
    <w:p w:rsidR="00000000" w:rsidDel="00000000" w:rsidP="00000000" w:rsidRDefault="00000000" w:rsidRPr="00000000" w14:paraId="0000003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lot of research on social media marketing and influencer marketing as two distinct concepts. There are limited studies on their combined effect on Generation Z consumers. The interest of researchers is also dedicated to the surveys. These articles are helpful in the sense that they give some synthesis of the available evidence, but not much.</w:t>
      </w:r>
    </w:p>
    <w:p w:rsidR="00000000" w:rsidDel="00000000" w:rsidP="00000000" w:rsidRDefault="00000000" w:rsidRPr="00000000" w14:paraId="0000003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Moreover, social media sites evolve. New features and trends appear regularly. The practices in influencer marketing are also developing. Therefore, older studies might not be representative of the current consumer behaviour.</w:t>
      </w:r>
    </w:p>
    <w:p w:rsidR="00000000" w:rsidDel="00000000" w:rsidP="00000000" w:rsidRDefault="00000000" w:rsidRPr="00000000" w14:paraId="0000003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Generation Z is distinct in a number of aspects compared to the past generations. This generation spends much time online. They read a lot of online materials on a daily basis. They are also more active in terms of influencers and social media communities. These factors and their impact on buying behaviour are not adequately explained by existing research.</w:t>
      </w:r>
    </w:p>
    <w:p w:rsidR="00000000" w:rsidDel="00000000" w:rsidP="00000000" w:rsidRDefault="00000000" w:rsidRPr="00000000" w14:paraId="0000003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Therefore, a systematic literature review will fill these gaps in the research. Key themes will be identified and the study will synthesise existing evidence. It will also point out the limitations and future research opportunities.</w:t>
      </w:r>
    </w:p>
    <w:p w:rsidR="00000000" w:rsidDel="00000000" w:rsidP="00000000" w:rsidRDefault="00000000" w:rsidRPr="00000000" w14:paraId="0000003D">
      <w:pPr>
        <w:spacing w:line="360" w:lineRule="auto"/>
        <w:jc w:val="both"/>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spacing w:line="360" w:lineRule="auto"/>
        <w:rPr/>
      </w:pPr>
      <w:bookmarkStart w:colFirst="0" w:colLast="0" w:name="_yp3pkvugnb3b" w:id="2"/>
      <w:bookmarkEnd w:id="2"/>
      <w:r w:rsidDel="00000000" w:rsidR="00000000" w:rsidRPr="00000000">
        <w:rPr>
          <w:rtl w:val="0"/>
        </w:rPr>
        <w:t xml:space="preserve">3. Research Aim, Objectives, and Questions</w:t>
      </w:r>
    </w:p>
    <w:p w:rsidR="00000000" w:rsidDel="00000000" w:rsidP="00000000" w:rsidRDefault="00000000" w:rsidRPr="00000000" w14:paraId="0000003F">
      <w:pPr>
        <w:pStyle w:val="Heading2"/>
        <w:spacing w:line="360" w:lineRule="auto"/>
        <w:rPr/>
      </w:pPr>
      <w:bookmarkStart w:colFirst="0" w:colLast="0" w:name="_4rpg8fow16h" w:id="3"/>
      <w:bookmarkEnd w:id="3"/>
      <w:r w:rsidDel="00000000" w:rsidR="00000000" w:rsidRPr="00000000">
        <w:rPr>
          <w:rtl w:val="0"/>
        </w:rPr>
        <w:t xml:space="preserve">3.1 Research Aim</w:t>
      </w:r>
    </w:p>
    <w:p w:rsidR="00000000" w:rsidDel="00000000" w:rsidP="00000000" w:rsidRDefault="00000000" w:rsidRPr="00000000" w14:paraId="0000004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aim of this study is to make a systematic review of literature on the impact of social media marketing and influencer marketing on the purchasing behaviour of Generation Z consumer. </w:t>
      </w:r>
    </w:p>
    <w:p w:rsidR="00000000" w:rsidDel="00000000" w:rsidP="00000000" w:rsidRDefault="00000000" w:rsidRPr="00000000" w14:paraId="00000041">
      <w:pPr>
        <w:pStyle w:val="Heading2"/>
        <w:spacing w:line="360" w:lineRule="auto"/>
        <w:rPr/>
      </w:pPr>
      <w:bookmarkStart w:colFirst="0" w:colLast="0" w:name="_ytifahf3vq4r" w:id="4"/>
      <w:bookmarkEnd w:id="4"/>
      <w:r w:rsidDel="00000000" w:rsidR="00000000" w:rsidRPr="00000000">
        <w:rPr>
          <w:rtl w:val="0"/>
        </w:rPr>
        <w:t xml:space="preserve">3.2 Research Objectives</w:t>
      </w:r>
    </w:p>
    <w:p w:rsidR="00000000" w:rsidDel="00000000" w:rsidP="00000000" w:rsidRDefault="00000000" w:rsidRPr="00000000" w14:paraId="0000004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objectives of this study are to:</w:t>
      </w:r>
    </w:p>
    <w:p w:rsidR="00000000" w:rsidDel="00000000" w:rsidP="00000000" w:rsidRDefault="00000000" w:rsidRPr="00000000" w14:paraId="0000004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examine the influence of social media marketing on Generation Z consumers.</w:t>
      </w:r>
    </w:p>
    <w:p w:rsidR="00000000" w:rsidDel="00000000" w:rsidP="00000000" w:rsidRDefault="00000000" w:rsidRPr="00000000" w14:paraId="0000004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evaluate the impact of influencer marketing on Generation Z purchase decisions.</w:t>
      </w:r>
    </w:p>
    <w:p w:rsidR="00000000" w:rsidDel="00000000" w:rsidP="00000000" w:rsidRDefault="00000000" w:rsidRPr="00000000" w14:paraId="0000004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identify factors that influence Generation Z responses to marketing content.</w:t>
      </w:r>
    </w:p>
    <w:p w:rsidR="00000000" w:rsidDel="00000000" w:rsidP="00000000" w:rsidRDefault="00000000" w:rsidRPr="00000000" w14:paraId="0000004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compare findings from existing studies and identify common themes.</w:t>
      </w:r>
    </w:p>
    <w:p w:rsidR="00000000" w:rsidDel="00000000" w:rsidP="00000000" w:rsidRDefault="00000000" w:rsidRPr="00000000" w14:paraId="0000004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identify gaps in current literature and suggest future research directions.</w:t>
      </w:r>
      <w:r w:rsidDel="00000000" w:rsidR="00000000" w:rsidRPr="00000000">
        <w:rPr>
          <w:rtl w:val="0"/>
        </w:rPr>
      </w:r>
    </w:p>
    <w:p w:rsidR="00000000" w:rsidDel="00000000" w:rsidP="00000000" w:rsidRDefault="00000000" w:rsidRPr="00000000" w14:paraId="00000048">
      <w:pPr>
        <w:pStyle w:val="Heading2"/>
        <w:spacing w:line="360" w:lineRule="auto"/>
        <w:rPr/>
      </w:pPr>
      <w:bookmarkStart w:colFirst="0" w:colLast="0" w:name="_ecnyl14g15jl" w:id="5"/>
      <w:bookmarkEnd w:id="5"/>
      <w:r w:rsidDel="00000000" w:rsidR="00000000" w:rsidRPr="00000000">
        <w:rPr>
          <w:rtl w:val="0"/>
        </w:rPr>
        <w:t xml:space="preserve">3.3 Research Questions</w:t>
      </w:r>
    </w:p>
    <w:p w:rsidR="00000000" w:rsidDel="00000000" w:rsidP="00000000" w:rsidRDefault="00000000" w:rsidRPr="00000000" w14:paraId="0000004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study's Research Questions are:</w:t>
      </w:r>
    </w:p>
    <w:p w:rsidR="00000000" w:rsidDel="00000000" w:rsidP="00000000" w:rsidRDefault="00000000" w:rsidRPr="00000000" w14:paraId="0000004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RQ1: How does social media marketing influence Generation Z consumer buying behaviour?</w:t>
      </w:r>
    </w:p>
    <w:p w:rsidR="00000000" w:rsidDel="00000000" w:rsidP="00000000" w:rsidRDefault="00000000" w:rsidRPr="00000000" w14:paraId="0000004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RQ2: How does influencer marketing affect Generation Z purchase decisions?</w:t>
      </w:r>
    </w:p>
    <w:p w:rsidR="00000000" w:rsidDel="00000000" w:rsidP="00000000" w:rsidRDefault="00000000" w:rsidRPr="00000000" w14:paraId="0000004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RQ3: What factors explain Generation Z responses to social media marketing?</w:t>
      </w:r>
    </w:p>
    <w:p w:rsidR="00000000" w:rsidDel="00000000" w:rsidP="00000000" w:rsidRDefault="00000000" w:rsidRPr="00000000" w14:paraId="0000004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RQ4: What gaps exist in current literature regarding Generation Z consumer behaviour?</w:t>
      </w: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spacing w:line="360" w:lineRule="auto"/>
        <w:rPr/>
      </w:pPr>
      <w:bookmarkStart w:colFirst="0" w:colLast="0" w:name="_r06w209f8a2l" w:id="6"/>
      <w:bookmarkEnd w:id="6"/>
      <w:r w:rsidDel="00000000" w:rsidR="00000000" w:rsidRPr="00000000">
        <w:rPr>
          <w:rtl w:val="0"/>
        </w:rPr>
        <w:t xml:space="preserve">4. Literature Review</w:t>
      </w:r>
    </w:p>
    <w:p w:rsidR="00000000" w:rsidDel="00000000" w:rsidP="00000000" w:rsidRDefault="00000000" w:rsidRPr="00000000" w14:paraId="0000004F">
      <w:pPr>
        <w:pStyle w:val="Heading2"/>
        <w:rPr/>
      </w:pPr>
      <w:bookmarkStart w:colFirst="0" w:colLast="0" w:name="_5vsxl6c7dbv6" w:id="7"/>
      <w:bookmarkEnd w:id="7"/>
      <w:r w:rsidDel="00000000" w:rsidR="00000000" w:rsidRPr="00000000">
        <w:rPr>
          <w:rtl w:val="0"/>
        </w:rPr>
        <w:t xml:space="preserve">4.1 Social Media Marketing</w:t>
      </w:r>
    </w:p>
    <w:p w:rsidR="00000000" w:rsidDel="00000000" w:rsidP="00000000" w:rsidRDefault="00000000" w:rsidRPr="00000000" w14:paraId="0000005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marketing is the promotion done using social networking sites. These platforms are utilized by companies to connect with customers and market products. According to Kaplan and Haenlein (2010), social media is the enabler for content creation and information sharing. This feature enables businesses to connect with consumers more effectively.</w:t>
      </w:r>
    </w:p>
    <w:p w:rsidR="00000000" w:rsidDel="00000000" w:rsidP="00000000" w:rsidRDefault="00000000" w:rsidRPr="00000000" w14:paraId="0000005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has become a part of the promotional mix according to Mangold and Faulds (2009). Customers are now a part of marketing communication in the online environment. UGC plays a role in shaping customer perceptions and making decisions to purchase.</w:t>
      </w:r>
    </w:p>
    <w:p w:rsidR="00000000" w:rsidDel="00000000" w:rsidP="00000000" w:rsidRDefault="00000000" w:rsidRPr="00000000" w14:paraId="0000005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Appel et al. (2020) propose that social media marketing has completely changed. The initial social media were mostly about communication. Data analytics and personalisation are key elements of modern social media marketing. Firms now develop focused campaigns according to consumer tastes.</w:t>
      </w:r>
    </w:p>
    <w:p w:rsidR="00000000" w:rsidDel="00000000" w:rsidP="00000000" w:rsidRDefault="00000000" w:rsidRPr="00000000" w14:paraId="0000005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widely accepted that Social Media Marketing has an impact on consumer behaviour. But they don't agree on the strongest influencing factors. There is a focus on engagement and interaction in some studies. Others are concerned with the quality and personalisation of content. These differences suggest that there is a need for further investigation.</w:t>
      </w:r>
    </w:p>
    <w:p w:rsidR="00000000" w:rsidDel="00000000" w:rsidP="00000000" w:rsidRDefault="00000000" w:rsidRPr="00000000" w14:paraId="00000054">
      <w:pPr>
        <w:pStyle w:val="Heading2"/>
        <w:rPr/>
      </w:pPr>
      <w:bookmarkStart w:colFirst="0" w:colLast="0" w:name="_pyezn11asmce" w:id="8"/>
      <w:bookmarkEnd w:id="8"/>
      <w:r w:rsidDel="00000000" w:rsidR="00000000" w:rsidRPr="00000000">
        <w:rPr>
          <w:rtl w:val="0"/>
        </w:rPr>
        <w:t xml:space="preserve">4.2 Influencer Marketing</w:t>
      </w:r>
    </w:p>
    <w:p w:rsidR="00000000" w:rsidDel="00000000" w:rsidP="00000000" w:rsidRDefault="00000000" w:rsidRPr="00000000" w14:paraId="0000005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Influencer marketing has emerged as a powerful trend in the digital marketing world. An alliance between businesses and social media influencers to market products and services. Influencers can have tons of followers and they are good at building a loyal following.</w:t>
      </w:r>
    </w:p>
    <w:p w:rsidR="00000000" w:rsidDel="00000000" w:rsidP="00000000" w:rsidRDefault="00000000" w:rsidRPr="00000000" w14:paraId="0000005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According to De Veirman et al. (2017), the popularity of an influencer can impact consumer attitudes toward brands. Brands tend to get more brand awareness from influencers with bigger followings. This discovery indicates that the size of the audience affects the success of marketing.</w:t>
      </w:r>
    </w:p>
    <w:p w:rsidR="00000000" w:rsidDel="00000000" w:rsidP="00000000" w:rsidRDefault="00000000" w:rsidRPr="00000000" w14:paraId="0000005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Djafarova and Rushworth (2017) offer an alternative view. Their study indicates that authenticity has a bigger impact on consumers than popularity. Many consumers will follow the advice of influencers who seem to be authentic and relatable.</w:t>
      </w:r>
    </w:p>
    <w:p w:rsidR="00000000" w:rsidDel="00000000" w:rsidP="00000000" w:rsidRDefault="00000000" w:rsidRPr="00000000" w14:paraId="0000005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According to Hudders, De Jans and De Veirman (2021), influencer marketing is still an ever-changing phenomenon. Today, influencers are key marketing intermediaries. They have much more impact than just product promotion.</w:t>
      </w:r>
    </w:p>
    <w:p w:rsidR="00000000" w:rsidDel="00000000" w:rsidP="00000000" w:rsidRDefault="00000000" w:rsidRPr="00000000" w14:paraId="0000005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studies bring into focus various factors that make influencers effective. Other researchers focus on the number of followers. Some researchers focus on authenticity and trust. This conflict is a significant space for further analysis.</w:t>
      </w:r>
    </w:p>
    <w:p w:rsidR="00000000" w:rsidDel="00000000" w:rsidP="00000000" w:rsidRDefault="00000000" w:rsidRPr="00000000" w14:paraId="0000005A">
      <w:pPr>
        <w:pStyle w:val="Heading2"/>
        <w:rPr/>
      </w:pPr>
      <w:bookmarkStart w:colFirst="0" w:colLast="0" w:name="_2swpfi3prfly" w:id="9"/>
      <w:bookmarkEnd w:id="9"/>
      <w:r w:rsidDel="00000000" w:rsidR="00000000" w:rsidRPr="00000000">
        <w:rPr>
          <w:rtl w:val="0"/>
        </w:rPr>
        <w:t xml:space="preserve">4.3 Generation Z Consumer Behaviour</w:t>
      </w:r>
    </w:p>
    <w:p w:rsidR="00000000" w:rsidDel="00000000" w:rsidP="00000000" w:rsidRDefault="00000000" w:rsidRPr="00000000" w14:paraId="0000005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Generation Z consumers are not like the past consumer generations. They have been raised with electronic technologies and e-mails. Social media is an essential element of their lives.</w:t>
      </w:r>
    </w:p>
    <w:p w:rsidR="00000000" w:rsidDel="00000000" w:rsidP="00000000" w:rsidRDefault="00000000" w:rsidRPr="00000000" w14:paraId="0000005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Priporas et al. (2017) discovered that Generation Z is concerned with convenience and technological innovation. These customers desire quick and customised services. Companies need to change their strategies in order to satisfy these expectations.</w:t>
      </w:r>
    </w:p>
    <w:p w:rsidR="00000000" w:rsidDel="00000000" w:rsidP="00000000" w:rsidRDefault="00000000" w:rsidRPr="00000000" w14:paraId="0000005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Duffett (2017) underlines the importance of social media involvement. According to his findings, marketing communication has a great impact on consumer attitudes. Gen Z consumers tend to go directly to the brands online.</w:t>
      </w:r>
    </w:p>
    <w:p w:rsidR="00000000" w:rsidDel="00000000" w:rsidP="00000000" w:rsidRDefault="00000000" w:rsidRPr="00000000" w14:paraId="0000005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Smith (2011) claims that younger buyers enjoy interactive and interactive marketing materials. The conventional forms of advertising seem to be less efficient. Visually attractive digital content is more positively received by consumers.</w:t>
      </w:r>
    </w:p>
    <w:p w:rsidR="00000000" w:rsidDel="00000000" w:rsidP="00000000" w:rsidRDefault="00000000" w:rsidRPr="00000000" w14:paraId="0000005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much as these studies highlight significant attributes, they concentrate on various attributes of behaviour. Scholars are yet to come to a unanimous consensus on the most effective factors. Thus, additional synthesis is still required.</w:t>
      </w:r>
    </w:p>
    <w:p w:rsidR="00000000" w:rsidDel="00000000" w:rsidP="00000000" w:rsidRDefault="00000000" w:rsidRPr="00000000" w14:paraId="00000060">
      <w:pPr>
        <w:pStyle w:val="Heading2"/>
        <w:rPr/>
      </w:pPr>
      <w:bookmarkStart w:colFirst="0" w:colLast="0" w:name="_nvjbk3c4qxyx" w:id="10"/>
      <w:bookmarkEnd w:id="10"/>
      <w:r w:rsidDel="00000000" w:rsidR="00000000" w:rsidRPr="00000000">
        <w:rPr>
          <w:rtl w:val="0"/>
        </w:rPr>
        <w:t xml:space="preserve">4.4 Critical Comparison of Existing Studies</w:t>
      </w:r>
    </w:p>
    <w:p w:rsidR="00000000" w:rsidDel="00000000" w:rsidP="00000000" w:rsidRDefault="00000000" w:rsidRPr="00000000" w14:paraId="0000006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literature on social media marketing tends to substantiate the effectiveness of this marketing tool. The majority of the researchers are of the opinion that social media affects consumer attitudes and consumer decisions. However, there are significant differences in studies.</w:t>
      </w:r>
    </w:p>
    <w:p w:rsidR="00000000" w:rsidDel="00000000" w:rsidP="00000000" w:rsidRDefault="00000000" w:rsidRPr="00000000" w14:paraId="0000006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Kaplan and Haenlein (2010) are concerned with communication and interaction. Appel et al. (2020) are concerned with personalisation and technology. The two studies acknowledge the significance of social media, albeit with varying mechanisms.</w:t>
      </w:r>
    </w:p>
    <w:p w:rsidR="00000000" w:rsidDel="00000000" w:rsidP="00000000" w:rsidRDefault="00000000" w:rsidRPr="00000000" w14:paraId="0000006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Similarly, influencer marketing research has mixed results. De Veirman et al. (2017) emphasize the number of followers and visibility. Djafarova and Rushworth (2017) emphasise authenticity and trust. These variations indicate that the effectiveness of the influencers is dependent on various factors.</w:t>
      </w:r>
    </w:p>
    <w:p w:rsidR="00000000" w:rsidDel="00000000" w:rsidP="00000000" w:rsidRDefault="00000000" w:rsidRPr="00000000" w14:paraId="0000006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also variation in studies about Generation Z. Other researchers point out the familiarity with technology. Some dwell on social interaction and the internet. These results show that the behaviour of Generation Z is still complex and multifaceted.</w:t>
      </w:r>
    </w:p>
    <w:p w:rsidR="00000000" w:rsidDel="00000000" w:rsidP="00000000" w:rsidRDefault="00000000" w:rsidRPr="00000000" w14:paraId="0000006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the existing literature is insightful. Nonetheless, the results are scattered across various settings and designs.</w:t>
      </w:r>
    </w:p>
    <w:p w:rsidR="00000000" w:rsidDel="00000000" w:rsidP="00000000" w:rsidRDefault="00000000" w:rsidRPr="00000000" w14:paraId="00000066">
      <w:pPr>
        <w:pStyle w:val="Heading2"/>
        <w:rPr/>
      </w:pPr>
      <w:bookmarkStart w:colFirst="0" w:colLast="0" w:name="_qc35c0m34hhg" w:id="11"/>
      <w:bookmarkEnd w:id="11"/>
      <w:r w:rsidDel="00000000" w:rsidR="00000000" w:rsidRPr="00000000">
        <w:rPr>
          <w:rtl w:val="0"/>
        </w:rPr>
        <w:t xml:space="preserve">4.5 Research Gap</w:t>
      </w:r>
    </w:p>
    <w:p w:rsidR="00000000" w:rsidDel="00000000" w:rsidP="00000000" w:rsidRDefault="00000000" w:rsidRPr="00000000" w14:paraId="0000006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importance of the use of social media marketing and influencer marketing is proven in the current literature. However, there are still some key gaps. First, few studies analyze social media marketing and influencer marketing individually. There is limited research that examines their joint impact on Generation Z buyers. Second, the majority of studies are based on quantitative surveys. Researchers do not often synthesise the findings using systematic reviews. Third, social media sites keep on changing. Consumer behaviour is affected by new technologies and trends. Such developments might not be fully represented in existing literature. Lastly, the findings are still scattered regarding industries, countries, and platforms. Scientists have not made definite conclusions about the factors that influence the purchasing choices of Generation Z. Therefore, a systematic literature review will be carried out in this work. The review will synthesize the available evidence and determine some common themes. It will also point out shortcomings and recommend future research.</w:t>
      </w:r>
    </w:p>
    <w:p w:rsidR="00000000" w:rsidDel="00000000" w:rsidP="00000000" w:rsidRDefault="00000000" w:rsidRPr="00000000" w14:paraId="00000068">
      <w:pPr>
        <w:spacing w:line="360" w:lineRule="auto"/>
        <w:jc w:val="both"/>
        <w:rPr>
          <w:rFonts w:ascii="Times New Roman" w:cs="Times New Roman" w:eastAsia="Times New Roman" w:hAnsi="Times New Roman"/>
          <w:b w:val="1"/>
          <w:bCs w:val="1"/>
          <w:color w:val="000000"/>
          <w:sz w:val="30"/>
          <w:szCs w:val="30"/>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spacing w:line="360" w:lineRule="auto"/>
        <w:rPr/>
      </w:pPr>
      <w:bookmarkStart w:colFirst="0" w:colLast="0" w:name="_aizc26fkbvbs" w:id="12"/>
      <w:bookmarkEnd w:id="12"/>
      <w:r w:rsidDel="00000000" w:rsidR="00000000" w:rsidRPr="00000000">
        <w:rPr>
          <w:rtl w:val="0"/>
        </w:rPr>
        <w:t xml:space="preserve">5. Research Methodology</w:t>
      </w:r>
    </w:p>
    <w:p w:rsidR="00000000" w:rsidDel="00000000" w:rsidP="00000000" w:rsidRDefault="00000000" w:rsidRPr="00000000" w14:paraId="0000006A">
      <w:pPr>
        <w:pStyle w:val="Heading2"/>
        <w:rPr/>
      </w:pPr>
      <w:bookmarkStart w:colFirst="0" w:colLast="0" w:name="_7rr8vsocrtyl" w:id="13"/>
      <w:bookmarkEnd w:id="13"/>
      <w:r w:rsidDel="00000000" w:rsidR="00000000" w:rsidRPr="00000000">
        <w:rPr>
          <w:rtl w:val="0"/>
        </w:rPr>
        <w:t xml:space="preserve">5.1 Research Philosophy</w:t>
      </w:r>
    </w:p>
    <w:p w:rsidR="00000000" w:rsidDel="00000000" w:rsidP="00000000" w:rsidRDefault="00000000" w:rsidRPr="00000000" w14:paraId="0000006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research, an interpretivist research philosophy will be taken. Interpretivism is concerned with the interpretation of meanings and experiences. The method facilitates the study of consumer behaviour in the digital space (Saunders, Lewis and Thornhill, 2019).</w:t>
      </w:r>
    </w:p>
    <w:p w:rsidR="00000000" w:rsidDel="00000000" w:rsidP="00000000" w:rsidRDefault="00000000" w:rsidRPr="00000000" w14:paraId="0000006C">
      <w:pPr>
        <w:pStyle w:val="Heading2"/>
        <w:rPr/>
      </w:pPr>
      <w:bookmarkStart w:colFirst="0" w:colLast="0" w:name="_iuk3eixy46a2" w:id="14"/>
      <w:bookmarkEnd w:id="14"/>
      <w:r w:rsidDel="00000000" w:rsidR="00000000" w:rsidRPr="00000000">
        <w:rPr>
          <w:rtl w:val="0"/>
        </w:rPr>
        <w:t xml:space="preserve">5.2 Research Design</w:t>
      </w:r>
    </w:p>
    <w:p w:rsidR="00000000" w:rsidDel="00000000" w:rsidP="00000000" w:rsidRDefault="00000000" w:rsidRPr="00000000" w14:paraId="0000006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Systematic Literature Review (SLR) will be used in this study. An SLR is a transparent and a well-structured review. The methodology assists the researcher to locate, appraise and generalise on the available evidence in a systematic way.</w:t>
      </w:r>
    </w:p>
    <w:p w:rsidR="00000000" w:rsidDel="00000000" w:rsidP="00000000" w:rsidRDefault="00000000" w:rsidRPr="00000000" w14:paraId="0000006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PRISMA 2020 framework will be used to review it. PRISMA offers the guidelines to conduct systematic reviews. It enhances transparency and methodological rigour (Page et al., 2021).</w:t>
      </w:r>
    </w:p>
    <w:p w:rsidR="00000000" w:rsidDel="00000000" w:rsidP="00000000" w:rsidRDefault="00000000" w:rsidRPr="00000000" w14:paraId="0000006F">
      <w:pPr>
        <w:pStyle w:val="Heading2"/>
        <w:rPr/>
      </w:pPr>
      <w:bookmarkStart w:colFirst="0" w:colLast="0" w:name="_wc9qjfnqtq2s" w:id="15"/>
      <w:bookmarkEnd w:id="15"/>
      <w:r w:rsidDel="00000000" w:rsidR="00000000" w:rsidRPr="00000000">
        <w:rPr>
          <w:rtl w:val="0"/>
        </w:rPr>
        <w:t xml:space="preserve">5.3 Search Strategy</w:t>
      </w:r>
    </w:p>
    <w:p w:rsidR="00000000" w:rsidDel="00000000" w:rsidP="00000000" w:rsidRDefault="00000000" w:rsidRPr="00000000" w14:paraId="0000007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number of academic databases will be searched in the course of the study. These databases include Google Scholar, Scopus, ScienceDirect, and Web of Science.</w:t>
      </w:r>
    </w:p>
    <w:p w:rsidR="00000000" w:rsidDel="00000000" w:rsidP="00000000" w:rsidRDefault="00000000" w:rsidRPr="00000000" w14:paraId="0000007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keywords to be used in the search will be:</w:t>
      </w:r>
    </w:p>
    <w:p w:rsidR="00000000" w:rsidDel="00000000" w:rsidP="00000000" w:rsidRDefault="00000000" w:rsidRPr="00000000" w14:paraId="00000072">
      <w:pPr>
        <w:numPr>
          <w:ilvl w:val="0"/>
          <w:numId w:val="6"/>
        </w:numPr>
        <w:spacing w:line="360" w:lineRule="auto"/>
        <w:ind w:left="720" w:hanging="360"/>
        <w:jc w:val="both"/>
        <w:rPr/>
      </w:pPr>
      <w:r w:rsidDel="00000000" w:rsidR="00000000" w:rsidRPr="00000000">
        <w:rPr>
          <w:rFonts w:ascii="Times New Roman" w:cs="Times New Roman" w:eastAsia="Times New Roman" w:hAnsi="Times New Roman"/>
          <w:rtl w:val="0"/>
        </w:rPr>
        <w:t xml:space="preserve">Social media marketing </w:t>
      </w:r>
    </w:p>
    <w:p w:rsidR="00000000" w:rsidDel="00000000" w:rsidP="00000000" w:rsidRDefault="00000000" w:rsidRPr="00000000" w14:paraId="00000073">
      <w:pPr>
        <w:numPr>
          <w:ilvl w:val="0"/>
          <w:numId w:val="6"/>
        </w:numPr>
        <w:spacing w:line="360" w:lineRule="auto"/>
        <w:ind w:left="720" w:hanging="360"/>
        <w:jc w:val="both"/>
        <w:rPr/>
      </w:pPr>
      <w:r w:rsidDel="00000000" w:rsidR="00000000" w:rsidRPr="00000000">
        <w:rPr>
          <w:rFonts w:ascii="Times New Roman" w:cs="Times New Roman" w:eastAsia="Times New Roman" w:hAnsi="Times New Roman"/>
          <w:rtl w:val="0"/>
        </w:rPr>
        <w:t xml:space="preserve">Influencer marketing </w:t>
      </w:r>
    </w:p>
    <w:p w:rsidR="00000000" w:rsidDel="00000000" w:rsidP="00000000" w:rsidRDefault="00000000" w:rsidRPr="00000000" w14:paraId="00000074">
      <w:pPr>
        <w:numPr>
          <w:ilvl w:val="0"/>
          <w:numId w:val="6"/>
        </w:numPr>
        <w:spacing w:line="360" w:lineRule="auto"/>
        <w:ind w:left="720" w:hanging="360"/>
        <w:jc w:val="both"/>
        <w:rPr/>
      </w:pPr>
      <w:r w:rsidDel="00000000" w:rsidR="00000000" w:rsidRPr="00000000">
        <w:rPr>
          <w:rFonts w:ascii="Times New Roman" w:cs="Times New Roman" w:eastAsia="Times New Roman" w:hAnsi="Times New Roman"/>
          <w:rtl w:val="0"/>
        </w:rPr>
        <w:t xml:space="preserve">Generation Z </w:t>
      </w:r>
    </w:p>
    <w:p w:rsidR="00000000" w:rsidDel="00000000" w:rsidP="00000000" w:rsidRDefault="00000000" w:rsidRPr="00000000" w14:paraId="00000075">
      <w:pPr>
        <w:numPr>
          <w:ilvl w:val="0"/>
          <w:numId w:val="6"/>
        </w:numPr>
        <w:spacing w:line="360" w:lineRule="auto"/>
        <w:ind w:left="720" w:hanging="360"/>
        <w:jc w:val="both"/>
        <w:rPr/>
      </w:pPr>
      <w:r w:rsidDel="00000000" w:rsidR="00000000" w:rsidRPr="00000000">
        <w:rPr>
          <w:rFonts w:ascii="Times New Roman" w:cs="Times New Roman" w:eastAsia="Times New Roman" w:hAnsi="Times New Roman"/>
          <w:rtl w:val="0"/>
        </w:rPr>
        <w:t xml:space="preserve">Consumer buying behaviour </w:t>
      </w:r>
    </w:p>
    <w:p w:rsidR="00000000" w:rsidDel="00000000" w:rsidP="00000000" w:rsidRDefault="00000000" w:rsidRPr="00000000" w14:paraId="00000076">
      <w:pPr>
        <w:numPr>
          <w:ilvl w:val="0"/>
          <w:numId w:val="6"/>
        </w:numPr>
        <w:spacing w:line="360" w:lineRule="auto"/>
        <w:ind w:left="720" w:hanging="360"/>
        <w:jc w:val="both"/>
        <w:rPr/>
      </w:pPr>
      <w:r w:rsidDel="00000000" w:rsidR="00000000" w:rsidRPr="00000000">
        <w:rPr>
          <w:rFonts w:ascii="Times New Roman" w:cs="Times New Roman" w:eastAsia="Times New Roman" w:hAnsi="Times New Roman"/>
          <w:rtl w:val="0"/>
        </w:rPr>
        <w:t xml:space="preserve">Purchase intention </w:t>
      </w:r>
    </w:p>
    <w:p w:rsidR="00000000" w:rsidDel="00000000" w:rsidP="00000000" w:rsidRDefault="00000000" w:rsidRPr="00000000" w14:paraId="0000007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keywords will be used in combination with Boolean operators to enhance accuracy in search.</w:t>
      </w:r>
    </w:p>
    <w:p w:rsidR="00000000" w:rsidDel="00000000" w:rsidP="00000000" w:rsidRDefault="00000000" w:rsidRPr="00000000" w14:paraId="00000078">
      <w:pPr>
        <w:pStyle w:val="Heading2"/>
        <w:rPr/>
      </w:pPr>
      <w:bookmarkStart w:colFirst="0" w:colLast="0" w:name="_jfd1i6eucki7" w:id="16"/>
      <w:bookmarkEnd w:id="16"/>
      <w:r w:rsidDel="00000000" w:rsidR="00000000" w:rsidRPr="00000000">
        <w:rPr>
          <w:rtl w:val="0"/>
        </w:rPr>
        <w:t xml:space="preserve">5.4 Inclusion and Exclusion Criteria</w:t>
      </w:r>
    </w:p>
    <w:p w:rsidR="00000000" w:rsidDel="00000000" w:rsidP="00000000" w:rsidRDefault="00000000" w:rsidRPr="00000000" w14:paraId="00000079">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Inclusion Criteria</w:t>
      </w:r>
    </w:p>
    <w:p w:rsidR="00000000" w:rsidDel="00000000" w:rsidP="00000000" w:rsidRDefault="00000000" w:rsidRPr="00000000" w14:paraId="0000007A">
      <w:pPr>
        <w:numPr>
          <w:ilvl w:val="0"/>
          <w:numId w:val="1"/>
        </w:numPr>
        <w:spacing w:line="360" w:lineRule="auto"/>
        <w:ind w:left="720" w:hanging="360"/>
        <w:jc w:val="both"/>
        <w:rPr/>
      </w:pPr>
      <w:r w:rsidDel="00000000" w:rsidR="00000000" w:rsidRPr="00000000">
        <w:rPr>
          <w:rFonts w:ascii="Times New Roman" w:cs="Times New Roman" w:eastAsia="Times New Roman" w:hAnsi="Times New Roman"/>
          <w:rtl w:val="0"/>
        </w:rPr>
        <w:t xml:space="preserve">Peer-reviewed journal articles </w:t>
      </w:r>
    </w:p>
    <w:p w:rsidR="00000000" w:rsidDel="00000000" w:rsidP="00000000" w:rsidRDefault="00000000" w:rsidRPr="00000000" w14:paraId="0000007B">
      <w:pPr>
        <w:numPr>
          <w:ilvl w:val="0"/>
          <w:numId w:val="1"/>
        </w:numPr>
        <w:spacing w:line="360" w:lineRule="auto"/>
        <w:ind w:left="720" w:hanging="360"/>
        <w:jc w:val="both"/>
        <w:rPr/>
      </w:pPr>
      <w:r w:rsidDel="00000000" w:rsidR="00000000" w:rsidRPr="00000000">
        <w:rPr>
          <w:rFonts w:ascii="Times New Roman" w:cs="Times New Roman" w:eastAsia="Times New Roman" w:hAnsi="Times New Roman"/>
          <w:rtl w:val="0"/>
        </w:rPr>
        <w:t xml:space="preserve">English-language publications </w:t>
      </w:r>
    </w:p>
    <w:p w:rsidR="00000000" w:rsidDel="00000000" w:rsidP="00000000" w:rsidRDefault="00000000" w:rsidRPr="00000000" w14:paraId="0000007C">
      <w:pPr>
        <w:numPr>
          <w:ilvl w:val="0"/>
          <w:numId w:val="1"/>
        </w:numPr>
        <w:spacing w:line="360" w:lineRule="auto"/>
        <w:ind w:left="720" w:hanging="360"/>
        <w:jc w:val="both"/>
        <w:rPr/>
      </w:pPr>
      <w:r w:rsidDel="00000000" w:rsidR="00000000" w:rsidRPr="00000000">
        <w:rPr>
          <w:rFonts w:ascii="Times New Roman" w:cs="Times New Roman" w:eastAsia="Times New Roman" w:hAnsi="Times New Roman"/>
          <w:rtl w:val="0"/>
        </w:rPr>
        <w:t xml:space="preserve">Studies published between 2000 and 2025 </w:t>
      </w:r>
    </w:p>
    <w:p w:rsidR="00000000" w:rsidDel="00000000" w:rsidP="00000000" w:rsidRDefault="00000000" w:rsidRPr="00000000" w14:paraId="0000007D">
      <w:pPr>
        <w:numPr>
          <w:ilvl w:val="0"/>
          <w:numId w:val="1"/>
        </w:numPr>
        <w:spacing w:line="360" w:lineRule="auto"/>
        <w:ind w:left="720" w:hanging="360"/>
        <w:jc w:val="both"/>
        <w:rPr/>
      </w:pPr>
      <w:r w:rsidDel="00000000" w:rsidR="00000000" w:rsidRPr="00000000">
        <w:rPr>
          <w:rFonts w:ascii="Times New Roman" w:cs="Times New Roman" w:eastAsia="Times New Roman" w:hAnsi="Times New Roman"/>
          <w:rtl w:val="0"/>
        </w:rPr>
        <w:t xml:space="preserve">Studies focusing on Generation Z </w:t>
      </w:r>
    </w:p>
    <w:p w:rsidR="00000000" w:rsidDel="00000000" w:rsidP="00000000" w:rsidRDefault="00000000" w:rsidRPr="00000000" w14:paraId="0000007E">
      <w:pPr>
        <w:numPr>
          <w:ilvl w:val="0"/>
          <w:numId w:val="1"/>
        </w:numPr>
        <w:spacing w:line="360" w:lineRule="auto"/>
        <w:ind w:left="720" w:hanging="360"/>
        <w:jc w:val="both"/>
        <w:rPr/>
      </w:pPr>
      <w:r w:rsidDel="00000000" w:rsidR="00000000" w:rsidRPr="00000000">
        <w:rPr>
          <w:rFonts w:ascii="Times New Roman" w:cs="Times New Roman" w:eastAsia="Times New Roman" w:hAnsi="Times New Roman"/>
          <w:rtl w:val="0"/>
        </w:rPr>
        <w:t xml:space="preserve">Studies addressing social media marketing or influencer marketing </w:t>
      </w:r>
    </w:p>
    <w:p w:rsidR="00000000" w:rsidDel="00000000" w:rsidP="00000000" w:rsidRDefault="00000000" w:rsidRPr="00000000" w14:paraId="0000007F">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Exclusion Criteria</w:t>
      </w:r>
    </w:p>
    <w:p w:rsidR="00000000" w:rsidDel="00000000" w:rsidP="00000000" w:rsidRDefault="00000000" w:rsidRPr="00000000" w14:paraId="00000080">
      <w:pPr>
        <w:numPr>
          <w:ilvl w:val="0"/>
          <w:numId w:val="2"/>
        </w:numPr>
        <w:spacing w:line="360" w:lineRule="auto"/>
        <w:ind w:left="720" w:hanging="360"/>
        <w:jc w:val="both"/>
        <w:rPr/>
      </w:pPr>
      <w:r w:rsidDel="00000000" w:rsidR="00000000" w:rsidRPr="00000000">
        <w:rPr>
          <w:rFonts w:ascii="Times New Roman" w:cs="Times New Roman" w:eastAsia="Times New Roman" w:hAnsi="Times New Roman"/>
          <w:rtl w:val="0"/>
        </w:rPr>
        <w:t xml:space="preserve">Non-English publications </w:t>
      </w:r>
    </w:p>
    <w:p w:rsidR="00000000" w:rsidDel="00000000" w:rsidP="00000000" w:rsidRDefault="00000000" w:rsidRPr="00000000" w14:paraId="00000081">
      <w:pPr>
        <w:numPr>
          <w:ilvl w:val="0"/>
          <w:numId w:val="2"/>
        </w:numPr>
        <w:spacing w:line="360" w:lineRule="auto"/>
        <w:ind w:left="720" w:hanging="360"/>
        <w:jc w:val="both"/>
        <w:rPr/>
      </w:pPr>
      <w:r w:rsidDel="00000000" w:rsidR="00000000" w:rsidRPr="00000000">
        <w:rPr>
          <w:rFonts w:ascii="Times New Roman" w:cs="Times New Roman" w:eastAsia="Times New Roman" w:hAnsi="Times New Roman"/>
          <w:rtl w:val="0"/>
        </w:rPr>
        <w:t xml:space="preserve">Conference abstracts </w:t>
      </w:r>
    </w:p>
    <w:p w:rsidR="00000000" w:rsidDel="00000000" w:rsidP="00000000" w:rsidRDefault="00000000" w:rsidRPr="00000000" w14:paraId="00000082">
      <w:pPr>
        <w:numPr>
          <w:ilvl w:val="0"/>
          <w:numId w:val="2"/>
        </w:numPr>
        <w:spacing w:line="360" w:lineRule="auto"/>
        <w:ind w:left="720" w:hanging="360"/>
        <w:jc w:val="both"/>
        <w:rPr/>
      </w:pPr>
      <w:r w:rsidDel="00000000" w:rsidR="00000000" w:rsidRPr="00000000">
        <w:rPr>
          <w:rFonts w:ascii="Times New Roman" w:cs="Times New Roman" w:eastAsia="Times New Roman" w:hAnsi="Times New Roman"/>
          <w:rtl w:val="0"/>
        </w:rPr>
        <w:t xml:space="preserve">Duplicate studies </w:t>
      </w:r>
    </w:p>
    <w:p w:rsidR="00000000" w:rsidDel="00000000" w:rsidP="00000000" w:rsidRDefault="00000000" w:rsidRPr="00000000" w14:paraId="00000083">
      <w:pPr>
        <w:numPr>
          <w:ilvl w:val="0"/>
          <w:numId w:val="2"/>
        </w:numPr>
        <w:spacing w:line="360" w:lineRule="auto"/>
        <w:ind w:left="720" w:hanging="360"/>
        <w:jc w:val="both"/>
        <w:rPr/>
      </w:pPr>
      <w:r w:rsidDel="00000000" w:rsidR="00000000" w:rsidRPr="00000000">
        <w:rPr>
          <w:rFonts w:ascii="Times New Roman" w:cs="Times New Roman" w:eastAsia="Times New Roman" w:hAnsi="Times New Roman"/>
          <w:rtl w:val="0"/>
        </w:rPr>
        <w:t xml:space="preserve">Studies unrelated to Generation Z </w:t>
      </w:r>
    </w:p>
    <w:p w:rsidR="00000000" w:rsidDel="00000000" w:rsidP="00000000" w:rsidRDefault="00000000" w:rsidRPr="00000000" w14:paraId="00000084">
      <w:pPr>
        <w:numPr>
          <w:ilvl w:val="0"/>
          <w:numId w:val="2"/>
        </w:numPr>
        <w:spacing w:line="360" w:lineRule="auto"/>
        <w:ind w:left="720" w:hanging="360"/>
        <w:jc w:val="both"/>
        <w:rPr/>
      </w:pPr>
      <w:r w:rsidDel="00000000" w:rsidR="00000000" w:rsidRPr="00000000">
        <w:rPr>
          <w:rFonts w:ascii="Times New Roman" w:cs="Times New Roman" w:eastAsia="Times New Roman" w:hAnsi="Times New Roman"/>
          <w:rtl w:val="0"/>
        </w:rPr>
        <w:t xml:space="preserve">Studies without accessible full texts </w:t>
      </w:r>
    </w:p>
    <w:p w:rsidR="00000000" w:rsidDel="00000000" w:rsidP="00000000" w:rsidRDefault="00000000" w:rsidRPr="00000000" w14:paraId="00000085">
      <w:pPr>
        <w:pStyle w:val="Heading2"/>
        <w:rPr/>
      </w:pPr>
      <w:bookmarkStart w:colFirst="0" w:colLast="0" w:name="_okmnd66837zo" w:id="17"/>
      <w:bookmarkEnd w:id="17"/>
      <w:r w:rsidDel="00000000" w:rsidR="00000000" w:rsidRPr="00000000">
        <w:rPr>
          <w:rtl w:val="0"/>
        </w:rPr>
        <w:t xml:space="preserve">5.5 Study Selection Process</w:t>
      </w:r>
    </w:p>
    <w:p w:rsidR="00000000" w:rsidDel="00000000" w:rsidP="00000000" w:rsidRDefault="00000000" w:rsidRPr="00000000" w14:paraId="0000008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will be based on four PRISMA phases.</w:t>
      </w:r>
    </w:p>
    <w:p w:rsidR="00000000" w:rsidDel="00000000" w:rsidP="00000000" w:rsidRDefault="00000000" w:rsidRPr="00000000" w14:paraId="0000008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Identification: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Relevant studies will be collected from selected databases.</w:t>
      </w:r>
    </w:p>
    <w:p w:rsidR="00000000" w:rsidDel="00000000" w:rsidP="00000000" w:rsidRDefault="00000000" w:rsidRPr="00000000" w14:paraId="0000008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Screening: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Duplicate records will be removed. Titles and abstracts will be reviewed.</w:t>
      </w:r>
    </w:p>
    <w:p w:rsidR="00000000" w:rsidDel="00000000" w:rsidP="00000000" w:rsidRDefault="00000000" w:rsidRPr="00000000" w14:paraId="0000008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Eligibility: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Full-text articles will be assessed against inclusion criteria.</w:t>
      </w:r>
    </w:p>
    <w:p w:rsidR="00000000" w:rsidDel="00000000" w:rsidP="00000000" w:rsidRDefault="00000000" w:rsidRPr="00000000" w14:paraId="0000008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Inclusion: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Eligible studies will form the final review sample.</w:t>
      </w:r>
    </w:p>
    <w:p w:rsidR="00000000" w:rsidDel="00000000" w:rsidP="00000000" w:rsidRDefault="00000000" w:rsidRPr="00000000" w14:paraId="0000008B">
      <w:pPr>
        <w:pStyle w:val="Heading2"/>
        <w:rPr/>
      </w:pPr>
      <w:bookmarkStart w:colFirst="0" w:colLast="0" w:name="_cshuxc54inl4" w:id="18"/>
      <w:bookmarkEnd w:id="18"/>
      <w:r w:rsidDel="00000000" w:rsidR="00000000" w:rsidRPr="00000000">
        <w:rPr>
          <w:rtl w:val="0"/>
        </w:rPr>
        <w:t xml:space="preserve">5.6 Data Analysis</w:t>
      </w:r>
    </w:p>
    <w:p w:rsidR="00000000" w:rsidDel="00000000" w:rsidP="00000000" w:rsidRDefault="00000000" w:rsidRPr="00000000" w14:paraId="0000008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Thematic analysis and comparative analysis will be used in the study.</w:t>
      </w:r>
    </w:p>
    <w:p w:rsidR="00000000" w:rsidDel="00000000" w:rsidP="00000000" w:rsidRDefault="00000000" w:rsidRPr="00000000" w14:paraId="0000008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Thematic analysis will be used to detect the recurring concepts in the studies. Themes can be trust, authenticity, engagement and purchase intention.</w:t>
      </w:r>
    </w:p>
    <w:p w:rsidR="00000000" w:rsidDel="00000000" w:rsidP="00000000" w:rsidRDefault="00000000" w:rsidRPr="00000000" w14:paraId="0000008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Studies will be compared to draw conclusions. The procedure will determine the similarities, differences and contradictions. It will also compare findings between platforms and geographical settings.</w:t>
      </w:r>
    </w:p>
    <w:p w:rsidR="00000000" w:rsidDel="00000000" w:rsidP="00000000" w:rsidRDefault="00000000" w:rsidRPr="00000000" w14:paraId="0000008F">
      <w:pPr>
        <w:pStyle w:val="Heading2"/>
        <w:rPr/>
      </w:pPr>
      <w:bookmarkStart w:colFirst="0" w:colLast="0" w:name="_mv4ge4jhqgdw" w:id="19"/>
      <w:bookmarkEnd w:id="19"/>
      <w:r w:rsidDel="00000000" w:rsidR="00000000" w:rsidRPr="00000000">
        <w:rPr>
          <w:rtl w:val="0"/>
        </w:rPr>
        <w:t xml:space="preserve">5.7 Ethical Considerations</w:t>
      </w:r>
    </w:p>
    <w:p w:rsidR="00000000" w:rsidDel="00000000" w:rsidP="00000000" w:rsidRDefault="00000000" w:rsidRPr="00000000" w14:paraId="0000009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sources used in this study are publicly available secondary sources. Therefore, it will not involve any human subjects.</w:t>
      </w:r>
    </w:p>
    <w:p w:rsidR="00000000" w:rsidDel="00000000" w:rsidP="00000000" w:rsidRDefault="00000000" w:rsidRPr="00000000" w14:paraId="00000091">
      <w:pPr>
        <w:spacing w:line="360" w:lineRule="auto"/>
        <w:jc w:val="both"/>
        <w:rPr/>
      </w:pPr>
      <w:r w:rsidDel="00000000" w:rsidR="00000000" w:rsidRPr="00000000">
        <w:rPr>
          <w:rFonts w:ascii="Times New Roman" w:cs="Times New Roman" w:eastAsia="Times New Roman" w:hAnsi="Times New Roman"/>
          <w:rtl w:val="0"/>
        </w:rPr>
        <w:t xml:space="preserve">The researcher will cite all the sources accordingly. Adequate citation will help to avoid plagiarism and uphold academic integrity. Only academic sources that are credible and reliable will be used in the study.</w:t>
      </w:r>
      <w:r w:rsidDel="00000000" w:rsidR="00000000" w:rsidRPr="00000000">
        <w:rPr>
          <w:rtl w:val="0"/>
        </w:rPr>
      </w:r>
    </w:p>
    <w:p w:rsidR="00000000" w:rsidDel="00000000" w:rsidP="00000000" w:rsidRDefault="00000000" w:rsidRPr="00000000" w14:paraId="00000092">
      <w:pPr>
        <w:pStyle w:val="Heading1"/>
        <w:rPr/>
      </w:pPr>
      <w:bookmarkStart w:colFirst="0" w:colLast="0" w:name="_1466tgl3up9k" w:id="20"/>
      <w:bookmarkEnd w:id="20"/>
      <w:r w:rsidDel="00000000" w:rsidR="00000000" w:rsidRPr="00000000">
        <w:rPr>
          <w:rtl w:val="0"/>
        </w:rPr>
        <w:t xml:space="preserve">6. Risks and Limitations</w:t>
      </w:r>
    </w:p>
    <w:p w:rsidR="00000000" w:rsidDel="00000000" w:rsidP="00000000" w:rsidRDefault="00000000" w:rsidRPr="00000000" w14:paraId="0000009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some risks that could impact this study. There may be limitations to access to certain journal databases. This restriction may limit the amount of research. The trends in social media are also dynamically changing. Certain discoveries can be outdated in a short period. Moreover, the quality of sources can differ among studies. The research is also subject to a number of limitations. It does not gather primary data from Generation Z consumers. Therefore, the findings will be based solely on the available literature. The quality and availability of published studies will also be reflected in the conclusions.</w:t>
      </w:r>
    </w:p>
    <w:p w:rsidR="00000000" w:rsidDel="00000000" w:rsidP="00000000" w:rsidRDefault="00000000" w:rsidRPr="00000000" w14:paraId="00000094">
      <w:pPr>
        <w:pStyle w:val="Heading1"/>
        <w:spacing w:line="360" w:lineRule="auto"/>
        <w:rPr/>
      </w:pPr>
      <w:bookmarkStart w:colFirst="0" w:colLast="0" w:name="_yqnz8jijqfon" w:id="21"/>
      <w:bookmarkEnd w:id="21"/>
      <w:r w:rsidDel="00000000" w:rsidR="00000000" w:rsidRPr="00000000">
        <w:rPr>
          <w:rtl w:val="0"/>
        </w:rPr>
        <w:t xml:space="preserve">7. Timeline </w:t>
      </w:r>
    </w:p>
    <w:tbl>
      <w:tblPr>
        <w:tblStyle w:val="Table1"/>
        <w:tblW w:w="9271.000000000002"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786"/>
        <w:gridCol w:w="1297"/>
        <w:gridCol w:w="1297"/>
        <w:gridCol w:w="1297"/>
        <w:gridCol w:w="1297"/>
        <w:gridCol w:w="1297"/>
        <w:tblGridChange w:id="0">
          <w:tblGrid>
            <w:gridCol w:w="2786"/>
            <w:gridCol w:w="1297"/>
            <w:gridCol w:w="1297"/>
            <w:gridCol w:w="1297"/>
            <w:gridCol w:w="1297"/>
            <w:gridCol w:w="1297"/>
          </w:tblGrid>
        </w:tblGridChange>
      </w:tblGrid>
      <w:tr>
        <w:trPr>
          <w:cantSplit w:val="0"/>
          <w:trHeight w:val="559" w:hRule="atLeast"/>
          <w:tblHeader w:val="0"/>
        </w:trPr>
        <w:tc>
          <w:tcPr/>
          <w:p w:rsidR="00000000" w:rsidDel="00000000" w:rsidP="00000000" w:rsidRDefault="00000000" w:rsidRPr="00000000" w14:paraId="00000095">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Activity</w:t>
            </w:r>
          </w:p>
        </w:tc>
        <w:tc>
          <w:tcPr/>
          <w:p w:rsidR="00000000" w:rsidDel="00000000" w:rsidP="00000000" w:rsidRDefault="00000000" w:rsidRPr="00000000" w14:paraId="00000096">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Week 1</w:t>
            </w:r>
          </w:p>
        </w:tc>
        <w:tc>
          <w:tcPr/>
          <w:p w:rsidR="00000000" w:rsidDel="00000000" w:rsidP="00000000" w:rsidRDefault="00000000" w:rsidRPr="00000000" w14:paraId="00000097">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Week 2</w:t>
            </w:r>
          </w:p>
        </w:tc>
        <w:tc>
          <w:tcPr/>
          <w:p w:rsidR="00000000" w:rsidDel="00000000" w:rsidP="00000000" w:rsidRDefault="00000000" w:rsidRPr="00000000" w14:paraId="00000098">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Week 3</w:t>
            </w:r>
          </w:p>
        </w:tc>
        <w:tc>
          <w:tcPr/>
          <w:p w:rsidR="00000000" w:rsidDel="00000000" w:rsidP="00000000" w:rsidRDefault="00000000" w:rsidRPr="00000000" w14:paraId="00000099">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Week 4</w:t>
            </w:r>
          </w:p>
        </w:tc>
        <w:tc>
          <w:tcPr/>
          <w:p w:rsidR="00000000" w:rsidDel="00000000" w:rsidP="00000000" w:rsidRDefault="00000000" w:rsidRPr="00000000" w14:paraId="0000009A">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Week 5</w:t>
            </w:r>
          </w:p>
        </w:tc>
      </w:tr>
      <w:tr>
        <w:trPr>
          <w:cantSplit w:val="0"/>
          <w:trHeight w:val="573" w:hRule="atLeast"/>
          <w:tblHeader w:val="0"/>
        </w:trPr>
        <w:tc>
          <w:tcPr/>
          <w:p w:rsidR="00000000" w:rsidDel="00000000" w:rsidP="00000000" w:rsidRDefault="00000000" w:rsidRPr="00000000" w14:paraId="0000009B">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Topic Selection</w:t>
            </w:r>
          </w:p>
        </w:tc>
        <w:tc>
          <w:tcPr/>
          <w:p w:rsidR="00000000" w:rsidDel="00000000" w:rsidP="00000000" w:rsidRDefault="00000000" w:rsidRPr="00000000" w14:paraId="0000009C">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9D">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9E">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9F">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A0">
            <w:pPr>
              <w:spacing w:after="160" w:line="360" w:lineRule="auto"/>
              <w:jc w:val="center"/>
              <w:rPr>
                <w:rFonts w:ascii="Times New Roman" w:cs="Times New Roman" w:eastAsia="Times New Roman" w:hAnsi="Times New Roman"/>
              </w:rPr>
            </w:pPr>
            <w:r w:rsidDel="00000000" w:rsidR="00000000" w:rsidRPr="00000000">
              <w:rPr>
                <w:rtl w:val="0"/>
              </w:rPr>
            </w:r>
          </w:p>
        </w:tc>
      </w:tr>
      <w:tr>
        <w:trPr>
          <w:cantSplit w:val="0"/>
          <w:trHeight w:val="559" w:hRule="atLeast"/>
          <w:tblHeader w:val="0"/>
        </w:trPr>
        <w:tc>
          <w:tcPr/>
          <w:p w:rsidR="00000000" w:rsidDel="00000000" w:rsidP="00000000" w:rsidRDefault="00000000" w:rsidRPr="00000000" w14:paraId="000000A1">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Literature Review</w:t>
            </w:r>
          </w:p>
        </w:tc>
        <w:tc>
          <w:tcPr/>
          <w:p w:rsidR="00000000" w:rsidDel="00000000" w:rsidP="00000000" w:rsidRDefault="00000000" w:rsidRPr="00000000" w14:paraId="000000A2">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A3">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A4">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A5">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A6">
            <w:pPr>
              <w:spacing w:after="160" w:line="360" w:lineRule="auto"/>
              <w:jc w:val="center"/>
              <w:rPr>
                <w:rFonts w:ascii="Times New Roman" w:cs="Times New Roman" w:eastAsia="Times New Roman" w:hAnsi="Times New Roman"/>
              </w:rPr>
            </w:pPr>
            <w:r w:rsidDel="00000000" w:rsidR="00000000" w:rsidRPr="00000000">
              <w:rPr>
                <w:rtl w:val="0"/>
              </w:rPr>
            </w:r>
          </w:p>
        </w:tc>
      </w:tr>
      <w:tr>
        <w:trPr>
          <w:cantSplit w:val="0"/>
          <w:trHeight w:val="573" w:hRule="atLeast"/>
          <w:tblHeader w:val="0"/>
        </w:trPr>
        <w:tc>
          <w:tcPr/>
          <w:p w:rsidR="00000000" w:rsidDel="00000000" w:rsidP="00000000" w:rsidRDefault="00000000" w:rsidRPr="00000000" w14:paraId="000000A7">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 Collection</w:t>
            </w:r>
          </w:p>
        </w:tc>
        <w:tc>
          <w:tcPr/>
          <w:p w:rsidR="00000000" w:rsidDel="00000000" w:rsidP="00000000" w:rsidRDefault="00000000" w:rsidRPr="00000000" w14:paraId="000000A8">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A9">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AA">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AB">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AC">
            <w:pPr>
              <w:spacing w:after="160" w:line="360" w:lineRule="auto"/>
              <w:jc w:val="center"/>
              <w:rPr>
                <w:rFonts w:ascii="Times New Roman" w:cs="Times New Roman" w:eastAsia="Times New Roman" w:hAnsi="Times New Roman"/>
              </w:rPr>
            </w:pPr>
            <w:r w:rsidDel="00000000" w:rsidR="00000000" w:rsidRPr="00000000">
              <w:rPr>
                <w:rtl w:val="0"/>
              </w:rPr>
            </w:r>
          </w:p>
        </w:tc>
      </w:tr>
      <w:tr>
        <w:trPr>
          <w:cantSplit w:val="0"/>
          <w:trHeight w:val="559" w:hRule="atLeast"/>
          <w:tblHeader w:val="0"/>
        </w:trPr>
        <w:tc>
          <w:tcPr/>
          <w:p w:rsidR="00000000" w:rsidDel="00000000" w:rsidP="00000000" w:rsidRDefault="00000000" w:rsidRPr="00000000" w14:paraId="000000AD">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Analysis</w:t>
            </w:r>
          </w:p>
        </w:tc>
        <w:tc>
          <w:tcPr/>
          <w:p w:rsidR="00000000" w:rsidDel="00000000" w:rsidP="00000000" w:rsidRDefault="00000000" w:rsidRPr="00000000" w14:paraId="000000AE">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AF">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B0">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B1">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B2">
            <w:pPr>
              <w:spacing w:after="160" w:line="360" w:lineRule="auto"/>
              <w:jc w:val="center"/>
              <w:rPr>
                <w:rFonts w:ascii="Times New Roman" w:cs="Times New Roman" w:eastAsia="Times New Roman" w:hAnsi="Times New Roman"/>
              </w:rPr>
            </w:pPr>
            <w:r w:rsidDel="00000000" w:rsidR="00000000" w:rsidRPr="00000000">
              <w:rPr>
                <w:rtl w:val="0"/>
              </w:rPr>
            </w:r>
          </w:p>
        </w:tc>
      </w:tr>
      <w:tr>
        <w:trPr>
          <w:cantSplit w:val="0"/>
          <w:trHeight w:val="573" w:hRule="atLeast"/>
          <w:tblHeader w:val="0"/>
        </w:trPr>
        <w:tc>
          <w:tcPr/>
          <w:p w:rsidR="00000000" w:rsidDel="00000000" w:rsidP="00000000" w:rsidRDefault="00000000" w:rsidRPr="00000000" w14:paraId="000000B3">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Final Writing</w:t>
            </w:r>
          </w:p>
        </w:tc>
        <w:tc>
          <w:tcPr/>
          <w:p w:rsidR="00000000" w:rsidDel="00000000" w:rsidP="00000000" w:rsidRDefault="00000000" w:rsidRPr="00000000" w14:paraId="000000B4">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B5">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B6">
            <w:pPr>
              <w:spacing w:after="160" w:line="360" w:lineRule="auto"/>
              <w:jc w:val="cente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B7">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B8">
            <w:pPr>
              <w:spacing w:after="160" w:line="360" w:lineRule="auto"/>
              <w:jc w:val="center"/>
              <w:rPr>
                <w:rFonts w:ascii="Times New Roman" w:cs="Times New Roman" w:eastAsia="Times New Roman" w:hAnsi="Times New Roman"/>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0B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A">
      <w:pPr>
        <w:spacing w:line="360" w:lineRule="auto"/>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BB">
      <w:pPr>
        <w:pStyle w:val="Heading1"/>
        <w:spacing w:line="360" w:lineRule="auto"/>
        <w:rPr/>
      </w:pPr>
      <w:bookmarkStart w:colFirst="0" w:colLast="0" w:name="_4edew0mbajhg" w:id="22"/>
      <w:bookmarkEnd w:id="22"/>
      <w:r w:rsidDel="00000000" w:rsidR="00000000" w:rsidRPr="00000000">
        <w:rPr>
          <w:rtl w:val="0"/>
        </w:rPr>
        <w:t xml:space="preserve">References</w:t>
      </w:r>
    </w:p>
    <w:p w:rsidR="00000000" w:rsidDel="00000000" w:rsidP="00000000" w:rsidRDefault="00000000" w:rsidRPr="00000000" w14:paraId="000000B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Appel, G., Grewal, L., Hadi, R. and Stephen, A.T. (2020) 'The future of social media in marketing', </w:t>
      </w:r>
      <w:r w:rsidDel="00000000" w:rsidR="00000000" w:rsidRPr="00000000">
        <w:rPr>
          <w:rFonts w:ascii="Times New Roman" w:cs="Times New Roman" w:eastAsia="Times New Roman" w:hAnsi="Times New Roman"/>
          <w:i w:val="1"/>
          <w:iCs w:val="1"/>
          <w:rtl w:val="0"/>
        </w:rPr>
        <w:t xml:space="preserve">Journal of the Academy of Marketing Science</w:t>
      </w:r>
      <w:r w:rsidDel="00000000" w:rsidR="00000000" w:rsidRPr="00000000">
        <w:rPr>
          <w:rFonts w:ascii="Times New Roman" w:cs="Times New Roman" w:eastAsia="Times New Roman" w:hAnsi="Times New Roman"/>
          <w:rtl w:val="0"/>
        </w:rPr>
        <w:t xml:space="preserve">, 48(1), pp. 79–95.</w:t>
      </w:r>
    </w:p>
    <w:p w:rsidR="00000000" w:rsidDel="00000000" w:rsidP="00000000" w:rsidRDefault="00000000" w:rsidRPr="00000000" w14:paraId="000000B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 Veirman, M., Cauberghe, V. and Hudders, L. (2017) 'Marketing through Instagram influencers', </w:t>
      </w:r>
      <w:r w:rsidDel="00000000" w:rsidR="00000000" w:rsidRPr="00000000">
        <w:rPr>
          <w:rFonts w:ascii="Times New Roman" w:cs="Times New Roman" w:eastAsia="Times New Roman" w:hAnsi="Times New Roman"/>
          <w:i w:val="1"/>
          <w:iCs w:val="1"/>
          <w:rtl w:val="0"/>
        </w:rPr>
        <w:t xml:space="preserve">International Journal of Advertising</w:t>
      </w:r>
      <w:r w:rsidDel="00000000" w:rsidR="00000000" w:rsidRPr="00000000">
        <w:rPr>
          <w:rFonts w:ascii="Times New Roman" w:cs="Times New Roman" w:eastAsia="Times New Roman" w:hAnsi="Times New Roman"/>
          <w:rtl w:val="0"/>
        </w:rPr>
        <w:t xml:space="preserve">, 36(5), pp. 798–828.</w:t>
      </w:r>
    </w:p>
    <w:p w:rsidR="00000000" w:rsidDel="00000000" w:rsidP="00000000" w:rsidRDefault="00000000" w:rsidRPr="00000000" w14:paraId="000000B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Djafarova, E. and Rushworth, C. (2017) 'Exploring the credibility of online celebrities’ Instagram profiles', </w:t>
      </w:r>
      <w:r w:rsidDel="00000000" w:rsidR="00000000" w:rsidRPr="00000000">
        <w:rPr>
          <w:rFonts w:ascii="Times New Roman" w:cs="Times New Roman" w:eastAsia="Times New Roman" w:hAnsi="Times New Roman"/>
          <w:i w:val="1"/>
          <w:iCs w:val="1"/>
          <w:rtl w:val="0"/>
        </w:rPr>
        <w:t xml:space="preserve">Computers in Human Behavior</w:t>
      </w:r>
      <w:r w:rsidDel="00000000" w:rsidR="00000000" w:rsidRPr="00000000">
        <w:rPr>
          <w:rFonts w:ascii="Times New Roman" w:cs="Times New Roman" w:eastAsia="Times New Roman" w:hAnsi="Times New Roman"/>
          <w:rtl w:val="0"/>
        </w:rPr>
        <w:t xml:space="preserve">, 68, pp. 1–7.</w:t>
      </w:r>
    </w:p>
    <w:p w:rsidR="00000000" w:rsidDel="00000000" w:rsidP="00000000" w:rsidRDefault="00000000" w:rsidRPr="00000000" w14:paraId="000000B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Duffett, R.G. (2017) 'Influence of social media marketing communications on young consumers’ attitudes', </w:t>
      </w:r>
      <w:r w:rsidDel="00000000" w:rsidR="00000000" w:rsidRPr="00000000">
        <w:rPr>
          <w:rFonts w:ascii="Times New Roman" w:cs="Times New Roman" w:eastAsia="Times New Roman" w:hAnsi="Times New Roman"/>
          <w:i w:val="1"/>
          <w:iCs w:val="1"/>
          <w:rtl w:val="0"/>
        </w:rPr>
        <w:t xml:space="preserve">Young Consumers</w:t>
      </w:r>
      <w:r w:rsidDel="00000000" w:rsidR="00000000" w:rsidRPr="00000000">
        <w:rPr>
          <w:rFonts w:ascii="Times New Roman" w:cs="Times New Roman" w:eastAsia="Times New Roman" w:hAnsi="Times New Roman"/>
          <w:rtl w:val="0"/>
        </w:rPr>
        <w:t xml:space="preserve">, 18(1), pp. 19–39.</w:t>
      </w:r>
    </w:p>
    <w:p w:rsidR="00000000" w:rsidDel="00000000" w:rsidP="00000000" w:rsidRDefault="00000000" w:rsidRPr="00000000" w14:paraId="000000C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Hudders, L., De Jans, S. and De Veirman, M. (2021) 'The commercialization of social media stars', </w:t>
      </w:r>
      <w:r w:rsidDel="00000000" w:rsidR="00000000" w:rsidRPr="00000000">
        <w:rPr>
          <w:rFonts w:ascii="Times New Roman" w:cs="Times New Roman" w:eastAsia="Times New Roman" w:hAnsi="Times New Roman"/>
          <w:i w:val="1"/>
          <w:iCs w:val="1"/>
          <w:rtl w:val="0"/>
        </w:rPr>
        <w:t xml:space="preserve">International Journal of Advertising</w:t>
      </w:r>
      <w:r w:rsidDel="00000000" w:rsidR="00000000" w:rsidRPr="00000000">
        <w:rPr>
          <w:rFonts w:ascii="Times New Roman" w:cs="Times New Roman" w:eastAsia="Times New Roman" w:hAnsi="Times New Roman"/>
          <w:rtl w:val="0"/>
        </w:rPr>
        <w:t xml:space="preserve">, 40(3), pp. 327–375.</w:t>
      </w:r>
    </w:p>
    <w:p w:rsidR="00000000" w:rsidDel="00000000" w:rsidP="00000000" w:rsidRDefault="00000000" w:rsidRPr="00000000" w14:paraId="000000C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Kaplan, A.M. and Haenlein, M. (2010) 'Users of the world, unite!', </w:t>
      </w:r>
      <w:r w:rsidDel="00000000" w:rsidR="00000000" w:rsidRPr="00000000">
        <w:rPr>
          <w:rFonts w:ascii="Times New Roman" w:cs="Times New Roman" w:eastAsia="Times New Roman" w:hAnsi="Times New Roman"/>
          <w:i w:val="1"/>
          <w:iCs w:val="1"/>
          <w:rtl w:val="0"/>
        </w:rPr>
        <w:t xml:space="preserve">Business Horizons</w:t>
      </w:r>
      <w:r w:rsidDel="00000000" w:rsidR="00000000" w:rsidRPr="00000000">
        <w:rPr>
          <w:rFonts w:ascii="Times New Roman" w:cs="Times New Roman" w:eastAsia="Times New Roman" w:hAnsi="Times New Roman"/>
          <w:rtl w:val="0"/>
        </w:rPr>
        <w:t xml:space="preserve">, 53(1), pp. 59–68.</w:t>
      </w:r>
    </w:p>
    <w:p w:rsidR="00000000" w:rsidDel="00000000" w:rsidP="00000000" w:rsidRDefault="00000000" w:rsidRPr="00000000" w14:paraId="000000C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Mangold, W.G. and Faulds, D.J. (2009) 'Social media: The new hybrid element of the promotion mix', </w:t>
      </w:r>
      <w:r w:rsidDel="00000000" w:rsidR="00000000" w:rsidRPr="00000000">
        <w:rPr>
          <w:rFonts w:ascii="Times New Roman" w:cs="Times New Roman" w:eastAsia="Times New Roman" w:hAnsi="Times New Roman"/>
          <w:i w:val="1"/>
          <w:iCs w:val="1"/>
          <w:rtl w:val="0"/>
        </w:rPr>
        <w:t xml:space="preserve">Business Horizons</w:t>
      </w:r>
      <w:r w:rsidDel="00000000" w:rsidR="00000000" w:rsidRPr="00000000">
        <w:rPr>
          <w:rFonts w:ascii="Times New Roman" w:cs="Times New Roman" w:eastAsia="Times New Roman" w:hAnsi="Times New Roman"/>
          <w:rtl w:val="0"/>
        </w:rPr>
        <w:t xml:space="preserve">, 52(4), pp. 357–365.</w:t>
      </w:r>
    </w:p>
    <w:p w:rsidR="00000000" w:rsidDel="00000000" w:rsidP="00000000" w:rsidRDefault="00000000" w:rsidRPr="00000000" w14:paraId="000000C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Page, M.J., McKenzie, J.E., Bossuyt, P.M., Boutron, I., Hoffmann, T.C., Mulrow, C.D., et al. (2021) 'The PRISMA 2020 statement', </w:t>
      </w:r>
      <w:r w:rsidDel="00000000" w:rsidR="00000000" w:rsidRPr="00000000">
        <w:rPr>
          <w:rFonts w:ascii="Times New Roman" w:cs="Times New Roman" w:eastAsia="Times New Roman" w:hAnsi="Times New Roman"/>
          <w:i w:val="1"/>
          <w:iCs w:val="1"/>
          <w:rtl w:val="0"/>
        </w:rPr>
        <w:t xml:space="preserve">BMJ</w:t>
      </w:r>
      <w:r w:rsidDel="00000000" w:rsidR="00000000" w:rsidRPr="00000000">
        <w:rPr>
          <w:rFonts w:ascii="Times New Roman" w:cs="Times New Roman" w:eastAsia="Times New Roman" w:hAnsi="Times New Roman"/>
          <w:rtl w:val="0"/>
        </w:rPr>
        <w:t xml:space="preserve">, 372, n71.</w:t>
      </w:r>
    </w:p>
    <w:p w:rsidR="00000000" w:rsidDel="00000000" w:rsidP="00000000" w:rsidRDefault="00000000" w:rsidRPr="00000000" w14:paraId="000000C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Priporas, C.V., Stylos, N. and Fotiadis, A.K. (2017) 'Generation Z consumers’ expectations of interactions in smart retailing', </w:t>
      </w:r>
      <w:r w:rsidDel="00000000" w:rsidR="00000000" w:rsidRPr="00000000">
        <w:rPr>
          <w:rFonts w:ascii="Times New Roman" w:cs="Times New Roman" w:eastAsia="Times New Roman" w:hAnsi="Times New Roman"/>
          <w:i w:val="1"/>
          <w:iCs w:val="1"/>
          <w:rtl w:val="0"/>
        </w:rPr>
        <w:t xml:space="preserve">Computers in Human Behavior</w:t>
      </w:r>
      <w:r w:rsidDel="00000000" w:rsidR="00000000" w:rsidRPr="00000000">
        <w:rPr>
          <w:rFonts w:ascii="Times New Roman" w:cs="Times New Roman" w:eastAsia="Times New Roman" w:hAnsi="Times New Roman"/>
          <w:rtl w:val="0"/>
        </w:rPr>
        <w:t xml:space="preserve">, 77, pp. 374–381.</w:t>
      </w:r>
    </w:p>
    <w:p w:rsidR="00000000" w:rsidDel="00000000" w:rsidP="00000000" w:rsidRDefault="00000000" w:rsidRPr="00000000" w14:paraId="000000C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Saunders, M., Lewis, P. and Thornhill, A. (2019) </w:t>
      </w:r>
      <w:r w:rsidDel="00000000" w:rsidR="00000000" w:rsidRPr="00000000">
        <w:rPr>
          <w:rFonts w:ascii="Times New Roman" w:cs="Times New Roman" w:eastAsia="Times New Roman" w:hAnsi="Times New Roman"/>
          <w:i w:val="1"/>
          <w:iCs w:val="1"/>
          <w:rtl w:val="0"/>
        </w:rPr>
        <w:t xml:space="preserve">Research Methods for Business Students</w:t>
      </w:r>
      <w:r w:rsidDel="00000000" w:rsidR="00000000" w:rsidRPr="00000000">
        <w:rPr>
          <w:rFonts w:ascii="Times New Roman" w:cs="Times New Roman" w:eastAsia="Times New Roman" w:hAnsi="Times New Roman"/>
          <w:rtl w:val="0"/>
        </w:rPr>
        <w:t xml:space="preserve">. 8th edn. Harlow: Pearson.</w:t>
      </w:r>
    </w:p>
    <w:p w:rsidR="00000000" w:rsidDel="00000000" w:rsidP="00000000" w:rsidRDefault="00000000" w:rsidRPr="00000000" w14:paraId="000000C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Smith, K.T. (2011) 'Digital marketing strategies that Millennials find appealing', </w:t>
      </w:r>
      <w:r w:rsidDel="00000000" w:rsidR="00000000" w:rsidRPr="00000000">
        <w:rPr>
          <w:rFonts w:ascii="Times New Roman" w:cs="Times New Roman" w:eastAsia="Times New Roman" w:hAnsi="Times New Roman"/>
          <w:i w:val="1"/>
          <w:iCs w:val="1"/>
          <w:rtl w:val="0"/>
        </w:rPr>
        <w:t xml:space="preserve">Journal of Strategic Marketing</w:t>
      </w:r>
      <w:r w:rsidDel="00000000" w:rsidR="00000000" w:rsidRPr="00000000">
        <w:rPr>
          <w:rFonts w:ascii="Times New Roman" w:cs="Times New Roman" w:eastAsia="Times New Roman" w:hAnsi="Times New Roman"/>
          <w:rtl w:val="0"/>
        </w:rPr>
        <w:t xml:space="preserve">, 19(6), pp. 489–499.</w:t>
      </w:r>
    </w:p>
    <w:p w:rsidR="00000000" w:rsidDel="00000000" w:rsidP="00000000" w:rsidRDefault="00000000" w:rsidRPr="00000000" w14:paraId="000000C7">
      <w:pPr>
        <w:spacing w:line="360" w:lineRule="auto"/>
        <w:jc w:val="both"/>
        <w:rPr>
          <w:rFonts w:ascii="Times New Roman" w:cs="Times New Roman" w:eastAsia="Times New Roman" w:hAnsi="Times New Roman"/>
        </w:rPr>
      </w:pPr>
      <w:r w:rsidDel="00000000" w:rsidR="00000000" w:rsidRPr="00000000">
        <w:rPr>
          <w:rtl w:val="0"/>
        </w:rPr>
      </w:r>
    </w:p>
    <w:sectPr>
      <w:footerReference r:id="rId6"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Times New Roman"/>
  <w:font w:name="Play"/>
  <w:font w:name="Quattrocento Sans"/>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Times New Roman" w:cs="Times New Roman" w:eastAsia="Times New Roman" w:hAnsi="Times New Roman"/>
      <w:b w:val="1"/>
      <w:bCs w:val="1"/>
      <w:color w:val="000000"/>
      <w:sz w:val="30"/>
      <w:szCs w:val="30"/>
    </w:rPr>
  </w:style>
  <w:style w:type="paragraph" w:styleId="Heading2">
    <w:name w:val="heading 2"/>
    <w:basedOn w:val="Normal"/>
    <w:next w:val="Normal"/>
    <w:pPr>
      <w:keepNext w:val="1"/>
      <w:keepLines w:val="1"/>
      <w:spacing w:after="80" w:before="160" w:lineRule="auto"/>
    </w:pPr>
    <w:rPr>
      <w:rFonts w:ascii="Times New Roman" w:cs="Times New Roman" w:eastAsia="Times New Roman" w:hAnsi="Times New Roman"/>
      <w:b w:val="1"/>
      <w:bCs w:val="1"/>
      <w:color w:val="000000"/>
      <w:sz w:val="26"/>
      <w:szCs w:val="26"/>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