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849BE" w14:textId="77777777" w:rsidR="0089434A" w:rsidRPr="00A0685D" w:rsidRDefault="0089434A">
      <w:pPr>
        <w:rPr>
          <w:rFonts w:ascii="Arial" w:hAnsi="Arial" w:cs="Arial"/>
          <w:szCs w:val="24"/>
        </w:rPr>
      </w:pPr>
      <w:r w:rsidRPr="00A0685D">
        <w:rPr>
          <w:rFonts w:ascii="Arial" w:hAnsi="Arial" w:cs="Arial"/>
          <w:noProof/>
          <w:szCs w:val="24"/>
        </w:rPr>
        <w:drawing>
          <wp:inline distT="0" distB="0" distL="0" distR="0" wp14:anchorId="6FE4D848" wp14:editId="394A246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F922" w14:textId="77777777" w:rsidR="0089434A" w:rsidRPr="00A0685D" w:rsidRDefault="0089434A">
      <w:pPr>
        <w:rPr>
          <w:rFonts w:ascii="Arial" w:hAnsi="Arial" w:cs="Arial"/>
          <w:szCs w:val="24"/>
        </w:rPr>
      </w:pPr>
    </w:p>
    <w:p w14:paraId="691F519C" w14:textId="77777777" w:rsidR="0089434A" w:rsidRPr="00A0685D" w:rsidRDefault="0089434A">
      <w:pPr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50BC4" w:rsidRPr="00A0685D" w14:paraId="0FF14D3D" w14:textId="77777777" w:rsidTr="007F7964">
        <w:trPr>
          <w:cantSplit/>
          <w:trHeight w:val="558"/>
        </w:trPr>
        <w:tc>
          <w:tcPr>
            <w:tcW w:w="4513" w:type="dxa"/>
          </w:tcPr>
          <w:p w14:paraId="718AB9B7" w14:textId="77777777" w:rsidR="00405A9E" w:rsidRPr="00A0685D" w:rsidRDefault="00405A9E" w:rsidP="00E50721">
            <w:pPr>
              <w:pStyle w:val="Yea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685D">
              <w:rPr>
                <w:rFonts w:ascii="Arial" w:hAnsi="Arial" w:cs="Arial"/>
                <w:color w:val="000000" w:themeColor="text1"/>
                <w:sz w:val="24"/>
                <w:szCs w:val="24"/>
              </w:rPr>
              <w:t>LOCATION</w:t>
            </w:r>
            <w:r w:rsidR="00E5105E" w:rsidRPr="00A0685D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 w:rsidRPr="00A0685D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A0685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72039ED5" w14:textId="77777777" w:rsidR="000E5EE2" w:rsidRPr="00A0685D" w:rsidRDefault="00405A9E" w:rsidP="00E50721">
            <w:pPr>
              <w:pStyle w:val="Year"/>
              <w:jc w:val="right"/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</w:pPr>
            <w:r w:rsidRPr="00A0685D">
              <w:rPr>
                <w:rFonts w:ascii="Arial" w:hAnsi="Arial" w:cs="Arial"/>
                <w:color w:val="000000" w:themeColor="text1"/>
                <w:sz w:val="24"/>
                <w:szCs w:val="24"/>
              </w:rPr>
              <w:t>LLEOLIAD</w:t>
            </w:r>
            <w:r w:rsidR="00E5105E" w:rsidRPr="00A0685D">
              <w:rPr>
                <w:rFonts w:ascii="Arial" w:hAnsi="Arial" w:cs="Arial"/>
                <w:color w:val="000000" w:themeColor="text1"/>
                <w:sz w:val="24"/>
                <w:szCs w:val="24"/>
              </w:rPr>
              <w:t>:</w:t>
            </w:r>
            <w:r w:rsidR="00CB4484" w:rsidRPr="00A0685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A0685D">
              <w:rPr>
                <w:rFonts w:ascii="Arial" w:hAnsi="Arial" w:cs="Arial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A0685D">
              <w:rPr>
                <w:rFonts w:ascii="Arial" w:hAnsi="Arial" w:cs="Arial"/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350BC4" w:rsidRPr="00A0685D" w14:paraId="166B79A5" w14:textId="77777777" w:rsidTr="007F7964">
        <w:trPr>
          <w:trHeight w:val="542"/>
        </w:trPr>
        <w:tc>
          <w:tcPr>
            <w:tcW w:w="4513" w:type="dxa"/>
          </w:tcPr>
          <w:p w14:paraId="372CDA61" w14:textId="7AC03615" w:rsidR="000E5EE2" w:rsidRPr="00A0685D" w:rsidRDefault="000E5EE2" w:rsidP="005C4C2A">
            <w:pPr>
              <w:pStyle w:val="Trinity"/>
              <w:ind w:left="5760" w:hanging="5760"/>
              <w:rPr>
                <w:rFonts w:ascii="Arial" w:hAnsi="Arial" w:cs="Arial"/>
                <w:color w:val="000000" w:themeColor="text1"/>
                <w:szCs w:val="24"/>
              </w:rPr>
            </w:pPr>
            <w:r w:rsidRPr="00A0685D">
              <w:rPr>
                <w:rFonts w:ascii="Arial" w:hAnsi="Arial" w:cs="Arial"/>
                <w:color w:val="000000" w:themeColor="text1"/>
                <w:szCs w:val="24"/>
              </w:rPr>
              <w:t xml:space="preserve">LEVEL </w:t>
            </w:r>
            <w:r w:rsidR="005C4C2A">
              <w:rPr>
                <w:rFonts w:ascii="Arial" w:hAnsi="Arial" w:cs="Arial"/>
                <w:color w:val="000000" w:themeColor="text1"/>
                <w:szCs w:val="24"/>
              </w:rPr>
              <w:t>6</w:t>
            </w:r>
          </w:p>
        </w:tc>
        <w:tc>
          <w:tcPr>
            <w:tcW w:w="4514" w:type="dxa"/>
          </w:tcPr>
          <w:p w14:paraId="4EC27E13" w14:textId="66BE263B" w:rsidR="000E5EE2" w:rsidRPr="00A0685D" w:rsidRDefault="000E5EE2" w:rsidP="005C4C2A">
            <w:pPr>
              <w:pStyle w:val="Trinity"/>
              <w:ind w:left="5760" w:hanging="5760"/>
              <w:jc w:val="right"/>
              <w:rPr>
                <w:rFonts w:ascii="Arial" w:hAnsi="Arial" w:cs="Arial"/>
                <w:color w:val="000000" w:themeColor="text1"/>
                <w:szCs w:val="24"/>
              </w:rPr>
            </w:pPr>
            <w:r w:rsidRPr="00A0685D">
              <w:rPr>
                <w:rFonts w:ascii="Arial" w:hAnsi="Arial" w:cs="Arial"/>
                <w:color w:val="000000" w:themeColor="text1"/>
                <w:szCs w:val="24"/>
              </w:rPr>
              <w:t xml:space="preserve">LEFEL </w:t>
            </w:r>
            <w:r w:rsidR="005C4C2A">
              <w:rPr>
                <w:rFonts w:ascii="Arial" w:hAnsi="Arial" w:cs="Arial"/>
                <w:color w:val="000000" w:themeColor="text1"/>
                <w:szCs w:val="24"/>
              </w:rPr>
              <w:t>6</w:t>
            </w:r>
          </w:p>
        </w:tc>
      </w:tr>
      <w:tr w:rsidR="00350BC4" w:rsidRPr="00A0685D" w14:paraId="50C8C9BE" w14:textId="77777777" w:rsidTr="007F7964">
        <w:trPr>
          <w:trHeight w:val="302"/>
        </w:trPr>
        <w:tc>
          <w:tcPr>
            <w:tcW w:w="4513" w:type="dxa"/>
          </w:tcPr>
          <w:p w14:paraId="34266125" w14:textId="77777777" w:rsidR="000E5EE2" w:rsidRPr="00A0685D" w:rsidRDefault="000E5EE2" w:rsidP="000E5EE2">
            <w:pPr>
              <w:pStyle w:val="Exam"/>
              <w:rPr>
                <w:rFonts w:ascii="Arial" w:hAnsi="Arial" w:cs="Arial"/>
                <w:color w:val="000000" w:themeColor="text1"/>
                <w:szCs w:val="24"/>
              </w:rPr>
            </w:pPr>
            <w:r w:rsidRPr="00A0685D">
              <w:rPr>
                <w:rFonts w:ascii="Arial" w:hAnsi="Arial" w:cs="Arial"/>
                <w:color w:val="000000" w:themeColor="text1"/>
                <w:szCs w:val="24"/>
              </w:rPr>
              <w:t>EXAMINATION PERIOD</w:t>
            </w:r>
          </w:p>
        </w:tc>
        <w:tc>
          <w:tcPr>
            <w:tcW w:w="4514" w:type="dxa"/>
          </w:tcPr>
          <w:p w14:paraId="3F6996BE" w14:textId="77777777" w:rsidR="000E5EE2" w:rsidRPr="00A0685D" w:rsidRDefault="000E5EE2" w:rsidP="000E5EE2">
            <w:pPr>
              <w:pStyle w:val="Exam"/>
              <w:jc w:val="right"/>
              <w:rPr>
                <w:rFonts w:ascii="Arial" w:hAnsi="Arial" w:cs="Arial"/>
                <w:color w:val="000000" w:themeColor="text1"/>
                <w:szCs w:val="24"/>
              </w:rPr>
            </w:pPr>
            <w:r w:rsidRPr="00A0685D">
              <w:rPr>
                <w:rFonts w:ascii="Arial" w:hAnsi="Arial" w:cs="Arial"/>
                <w:color w:val="000000" w:themeColor="text1"/>
                <w:szCs w:val="24"/>
              </w:rPr>
              <w:t>CYFNOD ARHOLIADAU</w:t>
            </w:r>
          </w:p>
        </w:tc>
      </w:tr>
      <w:tr w:rsidR="000E5EE2" w:rsidRPr="00A0685D" w14:paraId="161B34A8" w14:textId="77777777" w:rsidTr="007F7964">
        <w:trPr>
          <w:trHeight w:val="863"/>
        </w:trPr>
        <w:tc>
          <w:tcPr>
            <w:tcW w:w="4513" w:type="dxa"/>
          </w:tcPr>
          <w:p w14:paraId="41F06C3E" w14:textId="37CC6B23" w:rsidR="000E5EE2" w:rsidRPr="00A0685D" w:rsidRDefault="005C4C2A" w:rsidP="002076C3">
            <w:pPr>
              <w:pStyle w:val="Month"/>
              <w:jc w:val="both"/>
              <w:rPr>
                <w:rFonts w:ascii="Arial" w:hAnsi="Arial" w:cs="Arial"/>
                <w:color w:val="000000" w:themeColor="text1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Cs w:val="24"/>
              </w:rPr>
              <w:t>JUNE</w:t>
            </w:r>
            <w:r w:rsidR="00E9772F" w:rsidRPr="00A0685D">
              <w:rPr>
                <w:rFonts w:ascii="Arial" w:hAnsi="Arial" w:cs="Arial"/>
                <w:color w:val="000000" w:themeColor="text1"/>
                <w:szCs w:val="24"/>
              </w:rPr>
              <w:t xml:space="preserve"> 201</w:t>
            </w:r>
            <w:r w:rsidR="007F7964">
              <w:rPr>
                <w:rFonts w:ascii="Arial" w:hAnsi="Arial" w:cs="Arial"/>
                <w:color w:val="000000" w:themeColor="text1"/>
                <w:szCs w:val="24"/>
              </w:rPr>
              <w:t>7</w:t>
            </w:r>
          </w:p>
        </w:tc>
        <w:tc>
          <w:tcPr>
            <w:tcW w:w="4514" w:type="dxa"/>
          </w:tcPr>
          <w:p w14:paraId="3F7567C8" w14:textId="720C87C9" w:rsidR="000E5EE2" w:rsidRPr="00A0685D" w:rsidRDefault="005C4C2A" w:rsidP="00E50721">
            <w:pPr>
              <w:pStyle w:val="Month"/>
              <w:jc w:val="right"/>
              <w:rPr>
                <w:rFonts w:ascii="Arial" w:hAnsi="Arial" w:cs="Arial"/>
                <w:color w:val="000000" w:themeColor="text1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Cs w:val="24"/>
              </w:rPr>
              <w:t>MEHEFIN</w:t>
            </w:r>
            <w:r w:rsidR="00E9772F" w:rsidRPr="00A0685D">
              <w:rPr>
                <w:rFonts w:ascii="Arial" w:hAnsi="Arial" w:cs="Arial"/>
                <w:color w:val="000000" w:themeColor="text1"/>
                <w:szCs w:val="24"/>
              </w:rPr>
              <w:t xml:space="preserve"> 201</w:t>
            </w:r>
            <w:r w:rsidR="007F7964">
              <w:rPr>
                <w:rFonts w:ascii="Arial" w:hAnsi="Arial" w:cs="Arial"/>
                <w:color w:val="000000" w:themeColor="text1"/>
                <w:szCs w:val="24"/>
              </w:rPr>
              <w:t>7</w:t>
            </w:r>
          </w:p>
        </w:tc>
      </w:tr>
    </w:tbl>
    <w:p w14:paraId="2CBFD212" w14:textId="77777777" w:rsidR="00C266FC" w:rsidRPr="00A0685D" w:rsidRDefault="00C266FC" w:rsidP="00D36E75">
      <w:pPr>
        <w:pStyle w:val="Modcode"/>
        <w:rPr>
          <w:rFonts w:ascii="Arial" w:hAnsi="Arial" w:cs="Arial"/>
          <w:color w:val="000000" w:themeColor="text1"/>
          <w:sz w:val="24"/>
          <w:szCs w:val="24"/>
        </w:rPr>
      </w:pPr>
    </w:p>
    <w:p w14:paraId="55EAC97D" w14:textId="10EA0240" w:rsidR="00D36E75" w:rsidRPr="00A0685D" w:rsidRDefault="00D36E75" w:rsidP="00D36E75">
      <w:pPr>
        <w:pStyle w:val="Modcode"/>
        <w:rPr>
          <w:rFonts w:ascii="Arial" w:hAnsi="Arial" w:cs="Arial"/>
          <w:color w:val="000000" w:themeColor="text1"/>
          <w:sz w:val="24"/>
          <w:szCs w:val="24"/>
        </w:rPr>
      </w:pPr>
      <w:r w:rsidRPr="00A0685D">
        <w:rPr>
          <w:rFonts w:ascii="Arial" w:hAnsi="Arial" w:cs="Arial"/>
          <w:color w:val="000000" w:themeColor="text1"/>
          <w:sz w:val="24"/>
          <w:szCs w:val="24"/>
        </w:rPr>
        <w:t>MODULE CODE</w:t>
      </w:r>
      <w:r w:rsidR="00D34612" w:rsidRPr="00A0685D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bookmarkStart w:id="0" w:name="_GoBack"/>
      <w:r w:rsidR="00D34612" w:rsidRPr="00A0685D">
        <w:rPr>
          <w:rFonts w:ascii="Arial" w:hAnsi="Arial" w:cs="Arial"/>
          <w:color w:val="000000" w:themeColor="text1"/>
          <w:sz w:val="24"/>
          <w:szCs w:val="24"/>
        </w:rPr>
        <w:t>M</w:t>
      </w:r>
      <w:r w:rsidR="005C4C2A">
        <w:rPr>
          <w:rFonts w:ascii="Arial" w:hAnsi="Arial" w:cs="Arial"/>
          <w:color w:val="000000" w:themeColor="text1"/>
          <w:sz w:val="24"/>
          <w:szCs w:val="24"/>
        </w:rPr>
        <w:t>6</w:t>
      </w:r>
      <w:r w:rsidR="00D34612" w:rsidRPr="00A0685D">
        <w:rPr>
          <w:rFonts w:ascii="Arial" w:hAnsi="Arial" w:cs="Arial"/>
          <w:color w:val="000000" w:themeColor="text1"/>
          <w:sz w:val="24"/>
          <w:szCs w:val="24"/>
        </w:rPr>
        <w:t>X</w:t>
      </w:r>
      <w:r w:rsidR="003D2E87">
        <w:rPr>
          <w:rFonts w:ascii="Arial" w:hAnsi="Arial" w:cs="Arial"/>
          <w:color w:val="000000" w:themeColor="text1"/>
          <w:sz w:val="24"/>
          <w:szCs w:val="24"/>
        </w:rPr>
        <w:t>00947</w:t>
      </w:r>
      <w:bookmarkEnd w:id="0"/>
    </w:p>
    <w:p w14:paraId="2B40AF28" w14:textId="73D1BEA9" w:rsidR="00D36E75" w:rsidRPr="00A0685D" w:rsidRDefault="00D34612" w:rsidP="00D36E75">
      <w:pPr>
        <w:pStyle w:val="Modname"/>
        <w:rPr>
          <w:rFonts w:ascii="Arial" w:hAnsi="Arial" w:cs="Arial"/>
          <w:color w:val="000000" w:themeColor="text1"/>
          <w:sz w:val="24"/>
          <w:szCs w:val="24"/>
        </w:rPr>
      </w:pPr>
      <w:r w:rsidRPr="00A0685D">
        <w:rPr>
          <w:rFonts w:ascii="Arial" w:hAnsi="Arial" w:cs="Arial"/>
          <w:color w:val="000000" w:themeColor="text1"/>
          <w:sz w:val="24"/>
          <w:szCs w:val="24"/>
        </w:rPr>
        <w:t>L</w:t>
      </w:r>
      <w:r w:rsidR="005C4C2A">
        <w:rPr>
          <w:rFonts w:ascii="Arial" w:hAnsi="Arial" w:cs="Arial"/>
          <w:color w:val="000000" w:themeColor="text1"/>
          <w:sz w:val="24"/>
          <w:szCs w:val="24"/>
        </w:rPr>
        <w:t>6</w:t>
      </w:r>
      <w:r w:rsidRPr="00A0685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C4C2A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A0685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C4C2A">
        <w:rPr>
          <w:rFonts w:ascii="Arial" w:hAnsi="Arial" w:cs="Arial"/>
          <w:color w:val="000000" w:themeColor="text1"/>
          <w:sz w:val="24"/>
          <w:szCs w:val="24"/>
        </w:rPr>
        <w:t>Systems Engineering (QinetiQ)</w:t>
      </w:r>
    </w:p>
    <w:p w14:paraId="6B8C56D6" w14:textId="79326D70" w:rsidR="00C5464C" w:rsidRPr="00A0685D" w:rsidRDefault="00C5464C">
      <w:pPr>
        <w:pStyle w:val="Time"/>
        <w:rPr>
          <w:rFonts w:ascii="Arial" w:hAnsi="Arial" w:cs="Arial"/>
          <w:color w:val="000000" w:themeColor="text1"/>
          <w:sz w:val="24"/>
          <w:szCs w:val="24"/>
        </w:rPr>
      </w:pPr>
      <w:r w:rsidRPr="00A0685D">
        <w:rPr>
          <w:rFonts w:ascii="Arial" w:hAnsi="Arial" w:cs="Arial"/>
          <w:color w:val="000000" w:themeColor="text1"/>
          <w:sz w:val="24"/>
          <w:szCs w:val="24"/>
        </w:rPr>
        <w:t xml:space="preserve">TIME: </w:t>
      </w:r>
      <w:r w:rsidR="004A425E" w:rsidRPr="00A0685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C4C2A">
        <w:rPr>
          <w:rFonts w:ascii="Arial" w:hAnsi="Arial" w:cs="Arial"/>
          <w:color w:val="000000" w:themeColor="text1"/>
          <w:sz w:val="24"/>
          <w:szCs w:val="24"/>
        </w:rPr>
        <w:t>2</w:t>
      </w:r>
      <w:r w:rsidR="007F7964">
        <w:rPr>
          <w:rFonts w:ascii="Arial" w:hAnsi="Arial" w:cs="Arial"/>
          <w:color w:val="000000" w:themeColor="text1"/>
          <w:sz w:val="24"/>
          <w:szCs w:val="24"/>
        </w:rPr>
        <w:t>.</w:t>
      </w:r>
      <w:r w:rsidR="005C4C2A">
        <w:rPr>
          <w:rFonts w:ascii="Arial" w:hAnsi="Arial" w:cs="Arial"/>
          <w:color w:val="000000" w:themeColor="text1"/>
          <w:sz w:val="24"/>
          <w:szCs w:val="24"/>
        </w:rPr>
        <w:t>0</w:t>
      </w:r>
      <w:r w:rsidR="004A425E" w:rsidRPr="00A0685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0685D">
        <w:rPr>
          <w:rFonts w:ascii="Arial" w:hAnsi="Arial" w:cs="Arial"/>
          <w:color w:val="000000" w:themeColor="text1"/>
          <w:sz w:val="24"/>
          <w:szCs w:val="24"/>
        </w:rPr>
        <w:t>HOURS</w:t>
      </w:r>
      <w:r w:rsidR="00DC3A55" w:rsidRPr="00A0685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01EC509F" w14:textId="77777777" w:rsidR="00DC3A55" w:rsidRPr="00A0685D" w:rsidRDefault="00DC3A55">
      <w:pPr>
        <w:pStyle w:val="Answer"/>
        <w:rPr>
          <w:rFonts w:ascii="Arial" w:hAnsi="Arial" w:cs="Arial"/>
          <w:color w:val="000000" w:themeColor="text1"/>
          <w:sz w:val="24"/>
          <w:szCs w:val="24"/>
        </w:rPr>
      </w:pPr>
    </w:p>
    <w:p w14:paraId="61DDA76C" w14:textId="4AB20C73" w:rsidR="008F54FA" w:rsidRPr="00A0685D" w:rsidRDefault="008F54FA" w:rsidP="008F54FA">
      <w:pPr>
        <w:pStyle w:val="Answer"/>
        <w:rPr>
          <w:rFonts w:ascii="Arial" w:hAnsi="Arial" w:cs="Arial"/>
          <w:color w:val="000000" w:themeColor="text1"/>
          <w:sz w:val="24"/>
          <w:szCs w:val="24"/>
        </w:rPr>
      </w:pPr>
      <w:r w:rsidRPr="00A0685D">
        <w:rPr>
          <w:rFonts w:ascii="Arial" w:hAnsi="Arial" w:cs="Arial"/>
          <w:color w:val="000000" w:themeColor="text1"/>
          <w:sz w:val="24"/>
          <w:szCs w:val="24"/>
        </w:rPr>
        <w:t xml:space="preserve">answer </w:t>
      </w:r>
      <w:r w:rsidR="007F7964">
        <w:rPr>
          <w:rFonts w:ascii="Arial" w:hAnsi="Arial" w:cs="Arial"/>
          <w:color w:val="000000" w:themeColor="text1"/>
          <w:sz w:val="24"/>
          <w:szCs w:val="24"/>
          <w:u w:val="single"/>
        </w:rPr>
        <w:t>TWO</w:t>
      </w:r>
      <w:r w:rsidRPr="00A0685D">
        <w:rPr>
          <w:rFonts w:ascii="Arial" w:hAnsi="Arial" w:cs="Arial"/>
          <w:color w:val="000000" w:themeColor="text1"/>
          <w:sz w:val="24"/>
          <w:szCs w:val="24"/>
        </w:rPr>
        <w:t xml:space="preserve"> out of </w:t>
      </w:r>
      <w:r w:rsidR="005C4C2A">
        <w:rPr>
          <w:rFonts w:ascii="Arial" w:hAnsi="Arial" w:cs="Arial"/>
          <w:color w:val="000000" w:themeColor="text1"/>
          <w:sz w:val="24"/>
          <w:szCs w:val="24"/>
          <w:u w:val="single"/>
        </w:rPr>
        <w:t>THREE</w:t>
      </w:r>
      <w:r w:rsidRPr="00A0685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13C2B" w:rsidRPr="00A0685D">
        <w:rPr>
          <w:rFonts w:ascii="Arial" w:hAnsi="Arial" w:cs="Arial"/>
          <w:color w:val="000000" w:themeColor="text1"/>
          <w:sz w:val="24"/>
          <w:szCs w:val="24"/>
        </w:rPr>
        <w:t>QUESTIONS</w:t>
      </w:r>
    </w:p>
    <w:p w14:paraId="0F6CB4E7" w14:textId="77777777" w:rsidR="00DC3A55" w:rsidRPr="00A0685D" w:rsidRDefault="00DC3A55">
      <w:pPr>
        <w:pStyle w:val="Answer"/>
        <w:rPr>
          <w:rFonts w:ascii="Arial" w:hAnsi="Arial" w:cs="Arial"/>
          <w:color w:val="000000" w:themeColor="text1"/>
          <w:sz w:val="24"/>
          <w:szCs w:val="24"/>
        </w:rPr>
      </w:pPr>
    </w:p>
    <w:p w14:paraId="5864C427" w14:textId="77777777" w:rsidR="00C5464C" w:rsidRPr="00A0685D" w:rsidRDefault="00C5464C">
      <w:pPr>
        <w:pStyle w:val="BodyText"/>
        <w:rPr>
          <w:rFonts w:ascii="Arial" w:hAnsi="Arial" w:cs="Arial"/>
          <w:szCs w:val="24"/>
        </w:rPr>
      </w:pPr>
    </w:p>
    <w:p w14:paraId="2CC5FBE3" w14:textId="77777777" w:rsidR="00C5464C" w:rsidRPr="00A0685D" w:rsidRDefault="00C5464C">
      <w:pPr>
        <w:pStyle w:val="BodyText"/>
        <w:rPr>
          <w:rFonts w:ascii="Arial" w:hAnsi="Arial" w:cs="Arial"/>
          <w:i/>
          <w:szCs w:val="24"/>
        </w:rPr>
      </w:pPr>
      <w:r w:rsidRPr="00A0685D">
        <w:rPr>
          <w:rFonts w:ascii="Arial" w:hAnsi="Arial" w:cs="Arial"/>
          <w:i/>
          <w:szCs w:val="24"/>
        </w:rPr>
        <w:t xml:space="preserve">Equipment or materials required </w:t>
      </w:r>
      <w:r w:rsidR="005672D9" w:rsidRPr="00A0685D">
        <w:rPr>
          <w:rFonts w:ascii="Arial" w:hAnsi="Arial" w:cs="Arial"/>
          <w:i/>
          <w:szCs w:val="24"/>
        </w:rPr>
        <w:t>–</w:t>
      </w:r>
      <w:r w:rsidRPr="00A0685D">
        <w:rPr>
          <w:rFonts w:ascii="Arial" w:hAnsi="Arial" w:cs="Arial"/>
          <w:i/>
          <w:szCs w:val="24"/>
        </w:rPr>
        <w:t xml:space="preserve"> None</w:t>
      </w:r>
    </w:p>
    <w:p w14:paraId="425D06A3" w14:textId="77777777" w:rsidR="004A425E" w:rsidRPr="00A0685D" w:rsidRDefault="004A425E">
      <w:pPr>
        <w:pStyle w:val="BodyText"/>
        <w:rPr>
          <w:rFonts w:ascii="Arial" w:hAnsi="Arial" w:cs="Arial"/>
          <w:i/>
          <w:szCs w:val="24"/>
        </w:rPr>
      </w:pPr>
      <w:r w:rsidRPr="00A0685D">
        <w:rPr>
          <w:rFonts w:ascii="Arial" w:hAnsi="Arial" w:cs="Arial"/>
          <w:i/>
          <w:szCs w:val="24"/>
        </w:rPr>
        <w:t xml:space="preserve">Adnoddau neu ddefnyddiau sydd eu hangen </w:t>
      </w:r>
      <w:r w:rsidR="00CE056F" w:rsidRPr="00A0685D">
        <w:rPr>
          <w:rFonts w:ascii="Arial" w:hAnsi="Arial" w:cs="Arial"/>
          <w:i/>
          <w:szCs w:val="24"/>
        </w:rPr>
        <w:t>–</w:t>
      </w:r>
      <w:r w:rsidRPr="00A0685D">
        <w:rPr>
          <w:rFonts w:ascii="Arial" w:hAnsi="Arial" w:cs="Arial"/>
          <w:i/>
          <w:szCs w:val="24"/>
        </w:rPr>
        <w:t xml:space="preserve"> Dim</w:t>
      </w:r>
    </w:p>
    <w:p w14:paraId="05D46686" w14:textId="77777777" w:rsidR="00CE056F" w:rsidRPr="00A0685D" w:rsidRDefault="00CE056F">
      <w:pPr>
        <w:pStyle w:val="BodyText"/>
        <w:rPr>
          <w:rFonts w:ascii="Arial" w:hAnsi="Arial" w:cs="Arial"/>
          <w:i/>
          <w:szCs w:val="24"/>
        </w:rPr>
      </w:pPr>
    </w:p>
    <w:p w14:paraId="406DC4D9" w14:textId="77777777" w:rsidR="00703950" w:rsidRPr="00A0685D" w:rsidRDefault="00703950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  <w:rPr>
          <w:rFonts w:ascii="Arial" w:hAnsi="Arial" w:cs="Arial"/>
          <w:szCs w:val="24"/>
        </w:rPr>
      </w:pPr>
      <w:r w:rsidRPr="00A0685D">
        <w:rPr>
          <w:rFonts w:ascii="Arial" w:hAnsi="Arial" w:cs="Arial"/>
          <w:szCs w:val="24"/>
        </w:rPr>
        <w:t>Calculators are permitted.</w:t>
      </w:r>
    </w:p>
    <w:p w14:paraId="4E258C14" w14:textId="77777777" w:rsidR="00E13C2B" w:rsidRPr="00A0685D" w:rsidRDefault="00E13C2B" w:rsidP="00CE056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  <w:rPr>
          <w:rFonts w:ascii="Arial" w:hAnsi="Arial" w:cs="Arial"/>
          <w:szCs w:val="24"/>
        </w:rPr>
      </w:pPr>
    </w:p>
    <w:p w14:paraId="117BAD8A" w14:textId="77777777" w:rsidR="00CE056F" w:rsidRPr="00A0685D" w:rsidRDefault="00CE056F">
      <w:pPr>
        <w:pStyle w:val="BodyText"/>
        <w:rPr>
          <w:rFonts w:ascii="Arial" w:hAnsi="Arial" w:cs="Arial"/>
          <w:i/>
          <w:szCs w:val="24"/>
        </w:rPr>
      </w:pPr>
    </w:p>
    <w:p w14:paraId="50BD4B8B" w14:textId="77777777" w:rsidR="00D31A6E" w:rsidRPr="00A0685D" w:rsidRDefault="00D31A6E" w:rsidP="005672D9">
      <w:pPr>
        <w:pStyle w:val="BodyText"/>
        <w:ind w:left="720"/>
        <w:rPr>
          <w:rFonts w:ascii="Arial" w:hAnsi="Arial" w:cs="Arial"/>
          <w:szCs w:val="24"/>
        </w:rPr>
      </w:pPr>
    </w:p>
    <w:p w14:paraId="0907E71F" w14:textId="77777777" w:rsidR="007228A4" w:rsidRPr="00A0685D" w:rsidRDefault="00B22B43" w:rsidP="0063282B">
      <w:pPr>
        <w:rPr>
          <w:rFonts w:ascii="Arial" w:hAnsi="Arial" w:cs="Arial"/>
          <w:szCs w:val="24"/>
        </w:rPr>
      </w:pPr>
      <w:r w:rsidRPr="00A0685D">
        <w:rPr>
          <w:rFonts w:ascii="Arial" w:hAnsi="Arial" w:cs="Arial"/>
          <w:szCs w:val="24"/>
        </w:rPr>
        <w:br w:type="page"/>
      </w:r>
    </w:p>
    <w:p w14:paraId="21438187" w14:textId="3A953698" w:rsidR="00F6541C" w:rsidRDefault="00F6541C" w:rsidP="00F6541C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>Question 1</w:t>
      </w:r>
    </w:p>
    <w:p w14:paraId="35CCD5B6" w14:textId="77777777" w:rsidR="00F6541C" w:rsidRDefault="00F6541C" w:rsidP="00F6541C">
      <w:pPr>
        <w:rPr>
          <w:rFonts w:ascii="Arial" w:hAnsi="Arial" w:cs="Arial"/>
          <w:b/>
          <w:szCs w:val="24"/>
        </w:rPr>
      </w:pPr>
    </w:p>
    <w:p w14:paraId="0E2F6D67" w14:textId="65C220C7" w:rsidR="00F6541C" w:rsidRPr="008C005B" w:rsidRDefault="00F6541C" w:rsidP="00F6541C">
      <w:pPr>
        <w:rPr>
          <w:rFonts w:ascii="Arial" w:hAnsi="Arial" w:cs="Arial"/>
          <w:b/>
          <w:szCs w:val="24"/>
        </w:rPr>
      </w:pPr>
    </w:p>
    <w:p w14:paraId="4C84CA6E" w14:textId="77777777" w:rsidR="00F6541C" w:rsidRPr="008C005B" w:rsidRDefault="00F6541C" w:rsidP="00F6541C">
      <w:pPr>
        <w:rPr>
          <w:rFonts w:ascii="Arial" w:hAnsi="Arial" w:cs="Arial"/>
          <w:b/>
          <w:szCs w:val="24"/>
        </w:rPr>
      </w:pPr>
    </w:p>
    <w:p w14:paraId="3A2F1E3D" w14:textId="77777777" w:rsidR="005C4C2A" w:rsidRPr="005C4C2A" w:rsidRDefault="005C4C2A" w:rsidP="005C4C2A">
      <w:pPr>
        <w:pStyle w:val="ListParagraph"/>
        <w:numPr>
          <w:ilvl w:val="0"/>
          <w:numId w:val="28"/>
        </w:numPr>
        <w:suppressAutoHyphens w:val="0"/>
        <w:overflowPunct/>
        <w:spacing w:after="160" w:line="259" w:lineRule="auto"/>
        <w:contextualSpacing/>
        <w:rPr>
          <w:rFonts w:ascii="Arial" w:hAnsi="Arial" w:cs="Arial"/>
          <w:sz w:val="24"/>
          <w:szCs w:val="24"/>
        </w:rPr>
      </w:pPr>
      <w:r w:rsidRPr="005C4C2A">
        <w:rPr>
          <w:rFonts w:ascii="Arial" w:hAnsi="Arial" w:cs="Arial"/>
          <w:sz w:val="24"/>
          <w:szCs w:val="24"/>
        </w:rPr>
        <w:t>(a)  Explain the systems engineering lifecycle and its importance in product and service design.</w:t>
      </w:r>
    </w:p>
    <w:p w14:paraId="3CA7DFA7" w14:textId="77777777" w:rsidR="005C4C2A" w:rsidRPr="005C4C2A" w:rsidRDefault="005C4C2A" w:rsidP="005C4C2A">
      <w:pPr>
        <w:pStyle w:val="ListParagraph"/>
        <w:jc w:val="right"/>
        <w:rPr>
          <w:rFonts w:ascii="Arial" w:hAnsi="Arial" w:cs="Arial"/>
          <w:sz w:val="24"/>
          <w:szCs w:val="24"/>
        </w:rPr>
      </w:pPr>
      <w:r w:rsidRPr="005C4C2A">
        <w:rPr>
          <w:rFonts w:ascii="Arial" w:hAnsi="Arial" w:cs="Arial"/>
          <w:sz w:val="24"/>
          <w:szCs w:val="24"/>
        </w:rPr>
        <w:t>30%</w:t>
      </w:r>
    </w:p>
    <w:p w14:paraId="0F3BED2D" w14:textId="77777777" w:rsidR="005C4C2A" w:rsidRPr="005C4C2A" w:rsidRDefault="005C4C2A" w:rsidP="005C4C2A">
      <w:pPr>
        <w:rPr>
          <w:rFonts w:ascii="Arial" w:hAnsi="Arial" w:cs="Arial"/>
          <w:szCs w:val="24"/>
        </w:rPr>
      </w:pPr>
    </w:p>
    <w:p w14:paraId="09069338" w14:textId="77777777" w:rsidR="005C4C2A" w:rsidRPr="005C4C2A" w:rsidRDefault="005C4C2A" w:rsidP="005C4C2A">
      <w:pPr>
        <w:pStyle w:val="ListParagraph"/>
        <w:numPr>
          <w:ilvl w:val="0"/>
          <w:numId w:val="29"/>
        </w:numPr>
        <w:suppressAutoHyphens w:val="0"/>
        <w:overflowPunct/>
        <w:spacing w:after="160" w:line="259" w:lineRule="auto"/>
        <w:contextualSpacing/>
        <w:rPr>
          <w:rFonts w:ascii="Arial" w:hAnsi="Arial" w:cs="Arial"/>
          <w:sz w:val="24"/>
          <w:szCs w:val="24"/>
        </w:rPr>
      </w:pPr>
      <w:r w:rsidRPr="005C4C2A">
        <w:rPr>
          <w:rFonts w:ascii="Arial" w:hAnsi="Arial" w:cs="Arial"/>
          <w:sz w:val="24"/>
          <w:szCs w:val="24"/>
        </w:rPr>
        <w:t xml:space="preserve">(b)  The concept of “Shift Left” has emerged as a key issue in the management of services and service support in US businesses in recent years.  Critically assess the utility of such an approach in </w:t>
      </w:r>
      <w:r w:rsidRPr="005C4C2A">
        <w:rPr>
          <w:rFonts w:ascii="Arial" w:hAnsi="Arial" w:cs="Arial"/>
          <w:sz w:val="24"/>
          <w:szCs w:val="24"/>
          <w:u w:val="single"/>
        </w:rPr>
        <w:t>physical product,</w:t>
      </w:r>
      <w:r w:rsidRPr="005C4C2A">
        <w:rPr>
          <w:rFonts w:ascii="Arial" w:hAnsi="Arial" w:cs="Arial"/>
          <w:sz w:val="24"/>
          <w:szCs w:val="24"/>
        </w:rPr>
        <w:t xml:space="preserve"> </w:t>
      </w:r>
      <w:r w:rsidRPr="005C4C2A">
        <w:rPr>
          <w:rFonts w:ascii="Arial" w:hAnsi="Arial" w:cs="Arial"/>
          <w:sz w:val="24"/>
          <w:szCs w:val="24"/>
          <w:u w:val="single"/>
        </w:rPr>
        <w:t>service</w:t>
      </w:r>
      <w:r w:rsidRPr="005C4C2A">
        <w:rPr>
          <w:rFonts w:ascii="Arial" w:hAnsi="Arial" w:cs="Arial"/>
          <w:sz w:val="24"/>
          <w:szCs w:val="24"/>
        </w:rPr>
        <w:t xml:space="preserve"> or </w:t>
      </w:r>
      <w:r w:rsidRPr="005C4C2A">
        <w:rPr>
          <w:rFonts w:ascii="Arial" w:hAnsi="Arial" w:cs="Arial"/>
          <w:sz w:val="24"/>
          <w:szCs w:val="24"/>
          <w:u w:val="single"/>
        </w:rPr>
        <w:t xml:space="preserve">software product </w:t>
      </w:r>
      <w:r w:rsidRPr="005C4C2A">
        <w:rPr>
          <w:rFonts w:ascii="Arial" w:hAnsi="Arial" w:cs="Arial"/>
          <w:sz w:val="24"/>
          <w:szCs w:val="24"/>
        </w:rPr>
        <w:t>design.</w:t>
      </w:r>
    </w:p>
    <w:p w14:paraId="5C4A83D7" w14:textId="77777777" w:rsidR="005C4C2A" w:rsidRPr="005C4C2A" w:rsidRDefault="005C4C2A" w:rsidP="005C4C2A">
      <w:pPr>
        <w:pStyle w:val="ListParagraph"/>
        <w:jc w:val="right"/>
        <w:rPr>
          <w:rFonts w:ascii="Arial" w:hAnsi="Arial" w:cs="Arial"/>
          <w:sz w:val="24"/>
          <w:szCs w:val="24"/>
        </w:rPr>
      </w:pPr>
      <w:r w:rsidRPr="005C4C2A">
        <w:rPr>
          <w:rFonts w:ascii="Arial" w:hAnsi="Arial" w:cs="Arial"/>
          <w:sz w:val="24"/>
          <w:szCs w:val="24"/>
        </w:rPr>
        <w:t>30%</w:t>
      </w:r>
    </w:p>
    <w:p w14:paraId="31B0A74C" w14:textId="77777777" w:rsidR="005C4C2A" w:rsidRPr="005C4C2A" w:rsidRDefault="005C4C2A" w:rsidP="005C4C2A">
      <w:pPr>
        <w:pStyle w:val="ListParagraph"/>
        <w:jc w:val="right"/>
        <w:rPr>
          <w:rFonts w:ascii="Arial" w:hAnsi="Arial" w:cs="Arial"/>
          <w:sz w:val="24"/>
          <w:szCs w:val="24"/>
        </w:rPr>
      </w:pPr>
    </w:p>
    <w:p w14:paraId="610EE06E" w14:textId="77777777" w:rsidR="005C4C2A" w:rsidRPr="005C4C2A" w:rsidRDefault="005C4C2A" w:rsidP="005C4C2A">
      <w:pPr>
        <w:pStyle w:val="ListParagraph"/>
        <w:rPr>
          <w:rFonts w:ascii="Arial" w:hAnsi="Arial" w:cs="Arial"/>
          <w:sz w:val="24"/>
          <w:szCs w:val="24"/>
        </w:rPr>
      </w:pPr>
    </w:p>
    <w:p w14:paraId="12C4C34A" w14:textId="77777777" w:rsidR="005C4C2A" w:rsidRPr="005C4C2A" w:rsidRDefault="005C4C2A" w:rsidP="005C4C2A">
      <w:pPr>
        <w:pStyle w:val="ListParagraph"/>
        <w:numPr>
          <w:ilvl w:val="0"/>
          <w:numId w:val="30"/>
        </w:numPr>
        <w:suppressAutoHyphens w:val="0"/>
        <w:overflowPunct/>
        <w:spacing w:after="160" w:line="259" w:lineRule="auto"/>
        <w:contextualSpacing/>
        <w:rPr>
          <w:rFonts w:ascii="Arial" w:hAnsi="Arial" w:cs="Arial"/>
          <w:sz w:val="24"/>
          <w:szCs w:val="24"/>
        </w:rPr>
      </w:pPr>
      <w:r w:rsidRPr="005C4C2A">
        <w:rPr>
          <w:rFonts w:ascii="Arial" w:hAnsi="Arial" w:cs="Arial"/>
          <w:sz w:val="24"/>
          <w:szCs w:val="24"/>
        </w:rPr>
        <w:t>(c)  Clean-up costs from range testing can be expensive.  Discuss the techniques in systems engineering that help to manage disposal costs, and explain two examples where a change in the design of a test might have reduced disposal or clean-up costs.</w:t>
      </w:r>
    </w:p>
    <w:p w14:paraId="2184B3DE" w14:textId="77777777" w:rsidR="005C4C2A" w:rsidRPr="005C4C2A" w:rsidRDefault="005C4C2A" w:rsidP="005C4C2A">
      <w:pPr>
        <w:jc w:val="right"/>
        <w:rPr>
          <w:rFonts w:ascii="Arial" w:hAnsi="Arial" w:cs="Arial"/>
          <w:szCs w:val="24"/>
        </w:rPr>
      </w:pPr>
      <w:r w:rsidRPr="005C4C2A">
        <w:rPr>
          <w:rFonts w:ascii="Arial" w:hAnsi="Arial" w:cs="Arial"/>
          <w:szCs w:val="24"/>
        </w:rPr>
        <w:t>40%</w:t>
      </w:r>
    </w:p>
    <w:p w14:paraId="27AC551B" w14:textId="77777777" w:rsidR="005C4C2A" w:rsidRPr="005C4C2A" w:rsidRDefault="005C4C2A" w:rsidP="005C4C2A">
      <w:pPr>
        <w:jc w:val="right"/>
        <w:rPr>
          <w:rFonts w:ascii="Arial" w:hAnsi="Arial" w:cs="Arial"/>
          <w:b/>
          <w:szCs w:val="24"/>
          <w:u w:val="single"/>
        </w:rPr>
      </w:pPr>
    </w:p>
    <w:p w14:paraId="7AF51826" w14:textId="77777777" w:rsidR="005C4C2A" w:rsidRPr="005C4C2A" w:rsidRDefault="005C4C2A" w:rsidP="005C4C2A">
      <w:pPr>
        <w:jc w:val="right"/>
        <w:rPr>
          <w:rFonts w:ascii="Arial" w:hAnsi="Arial" w:cs="Arial"/>
          <w:b/>
          <w:szCs w:val="24"/>
          <w:u w:val="single"/>
        </w:rPr>
      </w:pPr>
      <w:r w:rsidRPr="005C4C2A">
        <w:rPr>
          <w:rFonts w:ascii="Arial" w:hAnsi="Arial" w:cs="Arial"/>
          <w:b/>
          <w:szCs w:val="24"/>
          <w:u w:val="single"/>
        </w:rPr>
        <w:t>Total:  100%</w:t>
      </w:r>
    </w:p>
    <w:p w14:paraId="61D22AA1" w14:textId="77777777" w:rsidR="005C4C2A" w:rsidRDefault="005C4C2A" w:rsidP="00AF2F72">
      <w:pPr>
        <w:rPr>
          <w:rFonts w:ascii="Arial" w:hAnsi="Arial" w:cs="Arial"/>
          <w:b/>
          <w:szCs w:val="24"/>
        </w:rPr>
      </w:pPr>
    </w:p>
    <w:p w14:paraId="56BA494A" w14:textId="77777777" w:rsidR="005C4C2A" w:rsidRDefault="005C4C2A" w:rsidP="00AF2F72">
      <w:pPr>
        <w:rPr>
          <w:rFonts w:ascii="Arial" w:hAnsi="Arial" w:cs="Arial"/>
          <w:b/>
          <w:szCs w:val="24"/>
        </w:rPr>
      </w:pPr>
    </w:p>
    <w:p w14:paraId="439A7DD0" w14:textId="77777777" w:rsidR="005C4C2A" w:rsidRDefault="005C4C2A" w:rsidP="00AF2F72">
      <w:pPr>
        <w:rPr>
          <w:rFonts w:ascii="Arial" w:hAnsi="Arial" w:cs="Arial"/>
          <w:b/>
          <w:szCs w:val="24"/>
        </w:rPr>
      </w:pPr>
    </w:p>
    <w:p w14:paraId="6AC03C51" w14:textId="77777777" w:rsidR="005C4C2A" w:rsidRDefault="005C4C2A" w:rsidP="00AF2F72">
      <w:pPr>
        <w:rPr>
          <w:rFonts w:ascii="Arial" w:hAnsi="Arial" w:cs="Arial"/>
          <w:b/>
          <w:szCs w:val="24"/>
        </w:rPr>
      </w:pPr>
    </w:p>
    <w:p w14:paraId="5300C08E" w14:textId="095C377E" w:rsidR="00A0685D" w:rsidRPr="005C4C2A" w:rsidRDefault="00A0685D" w:rsidP="00AF2F72">
      <w:pPr>
        <w:rPr>
          <w:rFonts w:ascii="Arial" w:hAnsi="Arial" w:cs="Arial"/>
          <w:i/>
          <w:sz w:val="22"/>
          <w:szCs w:val="22"/>
        </w:rPr>
      </w:pPr>
      <w:r w:rsidRPr="005C4C2A">
        <w:rPr>
          <w:rFonts w:ascii="Arial" w:hAnsi="Arial" w:cs="Arial"/>
          <w:b/>
          <w:szCs w:val="24"/>
        </w:rPr>
        <w:t>Question 2</w:t>
      </w:r>
    </w:p>
    <w:p w14:paraId="5EE7F5CE" w14:textId="77777777" w:rsidR="00A0685D" w:rsidRDefault="00A0685D" w:rsidP="00A57868">
      <w:pPr>
        <w:rPr>
          <w:rFonts w:ascii="Arial" w:hAnsi="Arial" w:cs="Arial"/>
          <w:b/>
          <w:szCs w:val="24"/>
        </w:rPr>
      </w:pPr>
    </w:p>
    <w:p w14:paraId="7EFAAE50" w14:textId="0C8ECC20" w:rsidR="00C56C59" w:rsidRDefault="00C56C59" w:rsidP="00C56C59">
      <w:pPr>
        <w:jc w:val="center"/>
        <w:rPr>
          <w:rFonts w:ascii="Arial" w:hAnsi="Arial" w:cs="Arial"/>
          <w:b/>
          <w:szCs w:val="24"/>
        </w:rPr>
      </w:pPr>
    </w:p>
    <w:p w14:paraId="6FEFE10E" w14:textId="77777777" w:rsidR="005C4C2A" w:rsidRPr="005C4C2A" w:rsidRDefault="005C4C2A" w:rsidP="005C4C2A">
      <w:pPr>
        <w:pStyle w:val="ListParagraph"/>
        <w:numPr>
          <w:ilvl w:val="0"/>
          <w:numId w:val="30"/>
        </w:numPr>
        <w:suppressAutoHyphens w:val="0"/>
        <w:overflowPunct/>
        <w:spacing w:after="160" w:line="259" w:lineRule="auto"/>
        <w:contextualSpacing/>
        <w:rPr>
          <w:rFonts w:ascii="Arial" w:hAnsi="Arial" w:cs="Arial"/>
          <w:sz w:val="24"/>
          <w:szCs w:val="24"/>
        </w:rPr>
      </w:pPr>
      <w:r w:rsidRPr="005C4C2A">
        <w:rPr>
          <w:rFonts w:ascii="Arial" w:hAnsi="Arial" w:cs="Arial"/>
          <w:sz w:val="24"/>
          <w:szCs w:val="24"/>
        </w:rPr>
        <w:t>(a) Discuss what is meant by a Lean systems engineering approach. Define and explain the 5 principles of Lean implementation (as defined by Womack &amp; Jones).</w:t>
      </w:r>
      <w:r w:rsidRPr="005C4C2A">
        <w:rPr>
          <w:rFonts w:ascii="Arial" w:hAnsi="Arial" w:cs="Arial"/>
          <w:sz w:val="24"/>
          <w:szCs w:val="24"/>
        </w:rPr>
        <w:tab/>
      </w:r>
      <w:r w:rsidRPr="005C4C2A">
        <w:rPr>
          <w:rFonts w:ascii="Arial" w:hAnsi="Arial" w:cs="Arial"/>
          <w:sz w:val="24"/>
          <w:szCs w:val="24"/>
        </w:rPr>
        <w:tab/>
      </w:r>
      <w:r w:rsidRPr="005C4C2A">
        <w:rPr>
          <w:rFonts w:ascii="Arial" w:hAnsi="Arial" w:cs="Arial"/>
          <w:sz w:val="24"/>
          <w:szCs w:val="24"/>
        </w:rPr>
        <w:tab/>
      </w:r>
      <w:r w:rsidRPr="005C4C2A">
        <w:rPr>
          <w:rFonts w:ascii="Arial" w:hAnsi="Arial" w:cs="Arial"/>
          <w:sz w:val="24"/>
          <w:szCs w:val="24"/>
        </w:rPr>
        <w:tab/>
      </w:r>
      <w:r w:rsidRPr="005C4C2A">
        <w:rPr>
          <w:rFonts w:ascii="Arial" w:hAnsi="Arial" w:cs="Arial"/>
          <w:sz w:val="24"/>
          <w:szCs w:val="24"/>
        </w:rPr>
        <w:tab/>
      </w:r>
      <w:r w:rsidRPr="005C4C2A">
        <w:rPr>
          <w:rFonts w:ascii="Arial" w:hAnsi="Arial" w:cs="Arial"/>
          <w:sz w:val="24"/>
          <w:szCs w:val="24"/>
        </w:rPr>
        <w:tab/>
      </w:r>
      <w:r w:rsidRPr="005C4C2A">
        <w:rPr>
          <w:rFonts w:ascii="Arial" w:hAnsi="Arial" w:cs="Arial"/>
          <w:sz w:val="24"/>
          <w:szCs w:val="24"/>
        </w:rPr>
        <w:tab/>
      </w:r>
    </w:p>
    <w:p w14:paraId="6099D2B1" w14:textId="329E417A" w:rsidR="005C4C2A" w:rsidRPr="005C4C2A" w:rsidRDefault="005C4C2A" w:rsidP="005C4C2A">
      <w:pPr>
        <w:ind w:left="79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</w:t>
      </w:r>
      <w:r w:rsidRPr="005C4C2A">
        <w:rPr>
          <w:rFonts w:ascii="Arial" w:hAnsi="Arial" w:cs="Arial"/>
          <w:szCs w:val="24"/>
        </w:rPr>
        <w:t>40%</w:t>
      </w:r>
    </w:p>
    <w:p w14:paraId="0834ACD7" w14:textId="77777777" w:rsidR="005C4C2A" w:rsidRPr="005C4C2A" w:rsidRDefault="005C4C2A" w:rsidP="005C4C2A">
      <w:pPr>
        <w:pStyle w:val="ListParagraph"/>
        <w:rPr>
          <w:rFonts w:ascii="Arial" w:hAnsi="Arial" w:cs="Arial"/>
          <w:sz w:val="24"/>
          <w:szCs w:val="24"/>
        </w:rPr>
      </w:pPr>
    </w:p>
    <w:p w14:paraId="67D77418" w14:textId="77777777" w:rsidR="005C4C2A" w:rsidRPr="005C4C2A" w:rsidRDefault="005C4C2A" w:rsidP="005C4C2A">
      <w:pPr>
        <w:pStyle w:val="ListParagraph"/>
        <w:numPr>
          <w:ilvl w:val="0"/>
          <w:numId w:val="31"/>
        </w:numPr>
        <w:suppressAutoHyphens w:val="0"/>
        <w:overflowPunct/>
        <w:spacing w:after="160" w:line="259" w:lineRule="auto"/>
        <w:contextualSpacing/>
        <w:rPr>
          <w:rFonts w:ascii="Arial" w:hAnsi="Arial" w:cs="Arial"/>
          <w:sz w:val="24"/>
          <w:szCs w:val="24"/>
        </w:rPr>
      </w:pPr>
      <w:r w:rsidRPr="005C4C2A">
        <w:rPr>
          <w:rFonts w:ascii="Arial" w:hAnsi="Arial" w:cs="Arial"/>
          <w:sz w:val="24"/>
          <w:szCs w:val="24"/>
        </w:rPr>
        <w:t xml:space="preserve">(b) Critically assess the context of Value Adding and Non-Value Adding activities with respect to systems engineering. </w:t>
      </w:r>
    </w:p>
    <w:p w14:paraId="4F8D9B34" w14:textId="010D87BA" w:rsidR="005C4C2A" w:rsidRPr="005C4C2A" w:rsidRDefault="005C4C2A" w:rsidP="005C4C2A">
      <w:pPr>
        <w:ind w:left="7200" w:firstLine="7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</w:t>
      </w:r>
      <w:r w:rsidRPr="005C4C2A">
        <w:rPr>
          <w:rFonts w:ascii="Arial" w:hAnsi="Arial" w:cs="Arial"/>
          <w:szCs w:val="24"/>
        </w:rPr>
        <w:t>30%</w:t>
      </w:r>
    </w:p>
    <w:p w14:paraId="0687F59B" w14:textId="77777777" w:rsidR="005C4C2A" w:rsidRPr="005C4C2A" w:rsidRDefault="005C4C2A" w:rsidP="005C4C2A">
      <w:pPr>
        <w:pStyle w:val="ListParagraph"/>
        <w:rPr>
          <w:rFonts w:ascii="Arial" w:hAnsi="Arial" w:cs="Arial"/>
          <w:sz w:val="24"/>
          <w:szCs w:val="24"/>
        </w:rPr>
      </w:pPr>
      <w:r w:rsidRPr="005C4C2A">
        <w:rPr>
          <w:rFonts w:ascii="Arial" w:hAnsi="Arial" w:cs="Arial"/>
          <w:sz w:val="24"/>
          <w:szCs w:val="24"/>
        </w:rPr>
        <w:t xml:space="preserve"> </w:t>
      </w:r>
    </w:p>
    <w:p w14:paraId="28E5FB60" w14:textId="77777777" w:rsidR="005C4C2A" w:rsidRPr="005C4C2A" w:rsidRDefault="005C4C2A" w:rsidP="005C4C2A">
      <w:pPr>
        <w:pStyle w:val="ListParagraph"/>
        <w:numPr>
          <w:ilvl w:val="0"/>
          <w:numId w:val="32"/>
        </w:numPr>
        <w:suppressAutoHyphens w:val="0"/>
        <w:overflowPunct/>
        <w:spacing w:after="160" w:line="259" w:lineRule="auto"/>
        <w:contextualSpacing/>
        <w:rPr>
          <w:rFonts w:ascii="Arial" w:hAnsi="Arial" w:cs="Arial"/>
          <w:sz w:val="24"/>
          <w:szCs w:val="24"/>
        </w:rPr>
      </w:pPr>
      <w:r w:rsidRPr="005C4C2A">
        <w:rPr>
          <w:rFonts w:ascii="Arial" w:hAnsi="Arial" w:cs="Arial"/>
          <w:sz w:val="24"/>
          <w:szCs w:val="24"/>
        </w:rPr>
        <w:t>(c) Using examples where appropriate, explain what is mean by the term ‘muda’ or wastes in a lean process or system.</w:t>
      </w:r>
    </w:p>
    <w:p w14:paraId="19E950F8" w14:textId="7AF303B9" w:rsidR="005C4C2A" w:rsidRPr="005C4C2A" w:rsidRDefault="005C4C2A" w:rsidP="005C4C2A">
      <w:pPr>
        <w:ind w:left="79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</w:t>
      </w:r>
      <w:r w:rsidRPr="005C4C2A">
        <w:rPr>
          <w:rFonts w:ascii="Arial" w:hAnsi="Arial" w:cs="Arial"/>
          <w:szCs w:val="24"/>
        </w:rPr>
        <w:t>30%</w:t>
      </w:r>
    </w:p>
    <w:p w14:paraId="26D3EB53" w14:textId="77777777" w:rsidR="005C4C2A" w:rsidRPr="005C4C2A" w:rsidRDefault="005C4C2A" w:rsidP="005C4C2A">
      <w:pPr>
        <w:pStyle w:val="ListParagraph"/>
        <w:ind w:left="8640"/>
        <w:rPr>
          <w:rFonts w:ascii="Arial" w:hAnsi="Arial" w:cs="Arial"/>
          <w:sz w:val="24"/>
          <w:szCs w:val="24"/>
        </w:rPr>
      </w:pPr>
    </w:p>
    <w:p w14:paraId="2AF78F98" w14:textId="77777777" w:rsidR="005C4C2A" w:rsidRDefault="005C4C2A" w:rsidP="005C4C2A">
      <w:pPr>
        <w:jc w:val="right"/>
        <w:rPr>
          <w:rFonts w:ascii="Arial" w:hAnsi="Arial" w:cs="Arial"/>
          <w:b/>
          <w:szCs w:val="24"/>
          <w:u w:val="single"/>
        </w:rPr>
      </w:pPr>
      <w:r w:rsidRPr="005C4C2A">
        <w:rPr>
          <w:rFonts w:ascii="Arial" w:hAnsi="Arial" w:cs="Arial"/>
          <w:b/>
          <w:szCs w:val="24"/>
          <w:u w:val="single"/>
        </w:rPr>
        <w:t>Total:  100%</w:t>
      </w:r>
    </w:p>
    <w:p w14:paraId="6BD6E61C" w14:textId="77777777" w:rsidR="005C4C2A" w:rsidRDefault="005C4C2A" w:rsidP="005C4C2A">
      <w:pPr>
        <w:jc w:val="right"/>
        <w:rPr>
          <w:rFonts w:ascii="Arial" w:hAnsi="Arial" w:cs="Arial"/>
          <w:b/>
          <w:szCs w:val="24"/>
          <w:u w:val="single"/>
        </w:rPr>
      </w:pPr>
    </w:p>
    <w:p w14:paraId="39AAFD1C" w14:textId="77777777" w:rsidR="005C4C2A" w:rsidRDefault="005C4C2A" w:rsidP="005C4C2A">
      <w:pPr>
        <w:rPr>
          <w:rFonts w:ascii="Arial" w:hAnsi="Arial" w:cs="Arial"/>
          <w:b/>
          <w:szCs w:val="24"/>
        </w:rPr>
      </w:pPr>
    </w:p>
    <w:p w14:paraId="6FBCEB31" w14:textId="77777777" w:rsidR="005C4C2A" w:rsidRDefault="005C4C2A" w:rsidP="005C4C2A">
      <w:pPr>
        <w:rPr>
          <w:rFonts w:ascii="Arial" w:hAnsi="Arial" w:cs="Arial"/>
          <w:b/>
          <w:szCs w:val="24"/>
        </w:rPr>
      </w:pPr>
    </w:p>
    <w:p w14:paraId="28C9A00A" w14:textId="4DDDD7F6" w:rsidR="005C4C2A" w:rsidRPr="005C4C2A" w:rsidRDefault="005C4C2A" w:rsidP="005C4C2A">
      <w:pPr>
        <w:rPr>
          <w:rFonts w:ascii="Arial" w:hAnsi="Arial" w:cs="Arial"/>
          <w:i/>
          <w:sz w:val="22"/>
          <w:szCs w:val="22"/>
        </w:rPr>
      </w:pPr>
      <w:r w:rsidRPr="005C4C2A">
        <w:rPr>
          <w:rFonts w:ascii="Arial" w:hAnsi="Arial" w:cs="Arial"/>
          <w:b/>
          <w:szCs w:val="24"/>
        </w:rPr>
        <w:lastRenderedPageBreak/>
        <w:t xml:space="preserve">Question </w:t>
      </w:r>
      <w:r>
        <w:rPr>
          <w:rFonts w:ascii="Arial" w:hAnsi="Arial" w:cs="Arial"/>
          <w:b/>
          <w:szCs w:val="24"/>
        </w:rPr>
        <w:t>3</w:t>
      </w:r>
    </w:p>
    <w:p w14:paraId="2E46B596" w14:textId="77777777" w:rsidR="005C4C2A" w:rsidRDefault="005C4C2A" w:rsidP="005C4C2A">
      <w:pPr>
        <w:rPr>
          <w:rFonts w:ascii="Arial" w:hAnsi="Arial" w:cs="Arial"/>
          <w:b/>
          <w:szCs w:val="24"/>
          <w:u w:val="single"/>
        </w:rPr>
      </w:pPr>
    </w:p>
    <w:p w14:paraId="71475C8B" w14:textId="77777777" w:rsidR="005C4C2A" w:rsidRDefault="005C4C2A" w:rsidP="005C4C2A">
      <w:pPr>
        <w:rPr>
          <w:rFonts w:ascii="Arial" w:hAnsi="Arial" w:cs="Arial"/>
          <w:b/>
          <w:szCs w:val="24"/>
          <w:u w:val="single"/>
        </w:rPr>
      </w:pPr>
    </w:p>
    <w:p w14:paraId="3D5EC17C" w14:textId="77777777" w:rsidR="005C4C2A" w:rsidRPr="005C4C2A" w:rsidRDefault="005C4C2A" w:rsidP="005C4C2A">
      <w:pPr>
        <w:pStyle w:val="ListParagraph"/>
        <w:rPr>
          <w:rFonts w:ascii="Arial" w:hAnsi="Arial" w:cs="Arial"/>
          <w:sz w:val="24"/>
          <w:szCs w:val="24"/>
        </w:rPr>
      </w:pPr>
      <w:r w:rsidRPr="005C4C2A">
        <w:rPr>
          <w:rFonts w:ascii="Arial" w:hAnsi="Arial" w:cs="Arial"/>
          <w:sz w:val="24"/>
          <w:szCs w:val="24"/>
        </w:rPr>
        <w:t>Failure modes effects analysis (FMEA) is a powerful analytical tool used in quality management and risk management.</w:t>
      </w:r>
    </w:p>
    <w:p w14:paraId="77318C8F" w14:textId="77777777" w:rsidR="005C4C2A" w:rsidRPr="005C4C2A" w:rsidRDefault="005C4C2A" w:rsidP="005C4C2A">
      <w:pPr>
        <w:pStyle w:val="ListParagraph"/>
        <w:rPr>
          <w:rFonts w:ascii="Arial" w:hAnsi="Arial" w:cs="Arial"/>
          <w:sz w:val="24"/>
          <w:szCs w:val="24"/>
        </w:rPr>
      </w:pPr>
    </w:p>
    <w:p w14:paraId="42EA33F9" w14:textId="77777777" w:rsidR="005C4C2A" w:rsidRPr="005C4C2A" w:rsidRDefault="005C4C2A" w:rsidP="005C4C2A">
      <w:pPr>
        <w:pStyle w:val="ListParagraph"/>
        <w:numPr>
          <w:ilvl w:val="0"/>
          <w:numId w:val="33"/>
        </w:numPr>
        <w:suppressAutoHyphens w:val="0"/>
        <w:overflowPunct/>
        <w:spacing w:after="160" w:line="259" w:lineRule="auto"/>
        <w:contextualSpacing/>
        <w:rPr>
          <w:rFonts w:ascii="Arial" w:hAnsi="Arial" w:cs="Arial"/>
          <w:sz w:val="24"/>
          <w:szCs w:val="24"/>
        </w:rPr>
      </w:pPr>
      <w:r w:rsidRPr="005C4C2A">
        <w:rPr>
          <w:rFonts w:ascii="Arial" w:hAnsi="Arial" w:cs="Arial"/>
          <w:sz w:val="24"/>
          <w:szCs w:val="24"/>
        </w:rPr>
        <w:t>(a) Discuss the benefits that may be achieved by undertaking an FMEA exercise.</w:t>
      </w:r>
    </w:p>
    <w:p w14:paraId="2DD8B232" w14:textId="333F9F72" w:rsidR="005C4C2A" w:rsidRPr="005C4C2A" w:rsidRDefault="005C4C2A" w:rsidP="005C4C2A">
      <w:pPr>
        <w:pStyle w:val="ListParagraph"/>
        <w:ind w:left="79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5C4C2A">
        <w:rPr>
          <w:rFonts w:ascii="Arial" w:hAnsi="Arial" w:cs="Arial"/>
          <w:sz w:val="24"/>
          <w:szCs w:val="24"/>
        </w:rPr>
        <w:t>30%</w:t>
      </w:r>
    </w:p>
    <w:p w14:paraId="6D3900BA" w14:textId="77777777" w:rsidR="005C4C2A" w:rsidRPr="005C4C2A" w:rsidRDefault="005C4C2A" w:rsidP="005C4C2A">
      <w:pPr>
        <w:pStyle w:val="ListParagraph"/>
        <w:rPr>
          <w:rFonts w:ascii="Arial" w:hAnsi="Arial" w:cs="Arial"/>
          <w:sz w:val="24"/>
          <w:szCs w:val="24"/>
        </w:rPr>
      </w:pPr>
    </w:p>
    <w:p w14:paraId="3EDDD43C" w14:textId="77777777" w:rsidR="005C4C2A" w:rsidRPr="005C4C2A" w:rsidRDefault="005C4C2A" w:rsidP="005C4C2A">
      <w:pPr>
        <w:pStyle w:val="ListParagraph"/>
        <w:rPr>
          <w:rFonts w:ascii="Arial" w:hAnsi="Arial" w:cs="Arial"/>
          <w:sz w:val="24"/>
          <w:szCs w:val="24"/>
        </w:rPr>
      </w:pPr>
    </w:p>
    <w:p w14:paraId="5F23D497" w14:textId="77777777" w:rsidR="005C4C2A" w:rsidRPr="005C4C2A" w:rsidRDefault="005C4C2A" w:rsidP="005C4C2A">
      <w:pPr>
        <w:pStyle w:val="ListParagraph"/>
        <w:numPr>
          <w:ilvl w:val="0"/>
          <w:numId w:val="34"/>
        </w:numPr>
        <w:suppressAutoHyphens w:val="0"/>
        <w:overflowPunct/>
        <w:spacing w:after="160" w:line="259" w:lineRule="auto"/>
        <w:contextualSpacing/>
        <w:rPr>
          <w:rFonts w:ascii="Arial" w:hAnsi="Arial" w:cs="Arial"/>
          <w:sz w:val="24"/>
          <w:szCs w:val="24"/>
        </w:rPr>
      </w:pPr>
      <w:r w:rsidRPr="005C4C2A">
        <w:rPr>
          <w:rFonts w:ascii="Arial" w:hAnsi="Arial" w:cs="Arial"/>
          <w:sz w:val="24"/>
          <w:szCs w:val="24"/>
        </w:rPr>
        <w:t>(b) Explain in detail the process for conducting an FMEA exercise using examples where possible to support your answer.</w:t>
      </w:r>
    </w:p>
    <w:p w14:paraId="7C9F9A0A" w14:textId="2AD49D80" w:rsidR="005C4C2A" w:rsidRPr="005C4C2A" w:rsidRDefault="005C4C2A" w:rsidP="005C4C2A">
      <w:pPr>
        <w:pStyle w:val="ListParagraph"/>
        <w:ind w:left="79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5C4C2A">
        <w:rPr>
          <w:rFonts w:ascii="Arial" w:hAnsi="Arial" w:cs="Arial"/>
          <w:sz w:val="24"/>
          <w:szCs w:val="24"/>
        </w:rPr>
        <w:t>70%</w:t>
      </w:r>
    </w:p>
    <w:p w14:paraId="11E57523" w14:textId="77777777" w:rsidR="005C4C2A" w:rsidRPr="005C4C2A" w:rsidRDefault="005C4C2A" w:rsidP="005C4C2A">
      <w:pPr>
        <w:pStyle w:val="ListParagraph"/>
        <w:rPr>
          <w:rFonts w:ascii="Arial" w:hAnsi="Arial" w:cs="Arial"/>
          <w:sz w:val="24"/>
          <w:szCs w:val="24"/>
        </w:rPr>
      </w:pPr>
    </w:p>
    <w:p w14:paraId="2ACB6ACD" w14:textId="77777777" w:rsidR="005C4C2A" w:rsidRPr="005C4C2A" w:rsidRDefault="005C4C2A" w:rsidP="005C4C2A">
      <w:pPr>
        <w:jc w:val="right"/>
        <w:rPr>
          <w:rFonts w:ascii="Arial" w:hAnsi="Arial" w:cs="Arial"/>
          <w:b/>
          <w:szCs w:val="24"/>
          <w:u w:val="single"/>
        </w:rPr>
      </w:pPr>
      <w:r w:rsidRPr="005C4C2A">
        <w:rPr>
          <w:rFonts w:ascii="Arial" w:hAnsi="Arial" w:cs="Arial"/>
          <w:szCs w:val="24"/>
        </w:rPr>
        <w:tab/>
      </w:r>
      <w:r w:rsidRPr="005C4C2A">
        <w:rPr>
          <w:rFonts w:ascii="Arial" w:hAnsi="Arial" w:cs="Arial"/>
          <w:szCs w:val="24"/>
        </w:rPr>
        <w:tab/>
      </w:r>
      <w:r w:rsidRPr="005C4C2A">
        <w:rPr>
          <w:rFonts w:ascii="Arial" w:hAnsi="Arial" w:cs="Arial"/>
          <w:szCs w:val="24"/>
        </w:rPr>
        <w:tab/>
      </w:r>
      <w:r w:rsidRPr="005C4C2A">
        <w:rPr>
          <w:rFonts w:ascii="Arial" w:hAnsi="Arial" w:cs="Arial"/>
          <w:szCs w:val="24"/>
        </w:rPr>
        <w:tab/>
      </w:r>
      <w:r w:rsidRPr="005C4C2A">
        <w:rPr>
          <w:rFonts w:ascii="Arial" w:hAnsi="Arial" w:cs="Arial"/>
          <w:szCs w:val="24"/>
        </w:rPr>
        <w:tab/>
      </w:r>
      <w:r w:rsidRPr="005C4C2A">
        <w:rPr>
          <w:rFonts w:ascii="Arial" w:hAnsi="Arial" w:cs="Arial"/>
          <w:szCs w:val="24"/>
        </w:rPr>
        <w:tab/>
      </w:r>
      <w:r w:rsidRPr="005C4C2A">
        <w:rPr>
          <w:rFonts w:ascii="Arial" w:hAnsi="Arial" w:cs="Arial"/>
          <w:szCs w:val="24"/>
        </w:rPr>
        <w:tab/>
      </w:r>
      <w:r w:rsidRPr="005C4C2A">
        <w:rPr>
          <w:rFonts w:ascii="Arial" w:hAnsi="Arial" w:cs="Arial"/>
          <w:szCs w:val="24"/>
        </w:rPr>
        <w:tab/>
      </w:r>
      <w:r w:rsidRPr="005C4C2A">
        <w:rPr>
          <w:rFonts w:ascii="Arial" w:hAnsi="Arial" w:cs="Arial"/>
          <w:szCs w:val="24"/>
        </w:rPr>
        <w:tab/>
      </w:r>
      <w:r w:rsidRPr="005C4C2A">
        <w:rPr>
          <w:rFonts w:ascii="Arial" w:hAnsi="Arial" w:cs="Arial"/>
          <w:szCs w:val="24"/>
        </w:rPr>
        <w:tab/>
      </w:r>
      <w:r w:rsidRPr="005C4C2A">
        <w:rPr>
          <w:rFonts w:ascii="Arial" w:hAnsi="Arial" w:cs="Arial"/>
          <w:b/>
          <w:szCs w:val="24"/>
          <w:u w:val="single"/>
        </w:rPr>
        <w:t>Total:  100%</w:t>
      </w:r>
    </w:p>
    <w:p w14:paraId="59B63010" w14:textId="77777777" w:rsidR="005C4C2A" w:rsidRPr="005C4C2A" w:rsidRDefault="005C4C2A" w:rsidP="005C4C2A">
      <w:pPr>
        <w:rPr>
          <w:rFonts w:ascii="Arial" w:hAnsi="Arial" w:cs="Arial"/>
          <w:b/>
          <w:szCs w:val="24"/>
          <w:u w:val="single"/>
        </w:rPr>
      </w:pPr>
    </w:p>
    <w:p w14:paraId="71FE32D0" w14:textId="77777777" w:rsidR="00C56C59" w:rsidRPr="00A0685D" w:rsidRDefault="00C56C59" w:rsidP="00A57868">
      <w:pPr>
        <w:rPr>
          <w:rFonts w:ascii="Arial" w:hAnsi="Arial" w:cs="Arial"/>
          <w:b/>
          <w:szCs w:val="24"/>
        </w:rPr>
      </w:pPr>
    </w:p>
    <w:sectPr w:rsidR="00C56C59" w:rsidRPr="00A0685D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8517B7" w14:textId="77777777" w:rsidR="00EF2333" w:rsidRDefault="00EF2333">
      <w:r>
        <w:separator/>
      </w:r>
    </w:p>
  </w:endnote>
  <w:endnote w:type="continuationSeparator" w:id="0">
    <w:p w14:paraId="4BE58714" w14:textId="77777777" w:rsidR="00EF2333" w:rsidRDefault="00EF2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B1595ED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D2E87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3D2E87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6258F7F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1C6BD7" w14:textId="77777777" w:rsidR="00EF2333" w:rsidRDefault="00EF2333">
      <w:r>
        <w:separator/>
      </w:r>
    </w:p>
  </w:footnote>
  <w:footnote w:type="continuationSeparator" w:id="0">
    <w:p w14:paraId="1A7D1E1B" w14:textId="77777777" w:rsidR="00EF2333" w:rsidRDefault="00EF2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05AF8BA"/>
    <w:lvl w:ilvl="0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3311164"/>
    <w:multiLevelType w:val="multilevel"/>
    <w:tmpl w:val="43D47942"/>
    <w:lvl w:ilvl="0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kern w:val="20"/>
        <w:vertAlign w:val="baseline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035BC"/>
    <w:multiLevelType w:val="hybridMultilevel"/>
    <w:tmpl w:val="42B8F70A"/>
    <w:lvl w:ilvl="0" w:tplc="CFD23A8A">
      <w:start w:val="1"/>
      <w:numFmt w:val="lowerLetter"/>
      <w:lvlText w:val="%1)"/>
      <w:lvlJc w:val="left"/>
      <w:pPr>
        <w:ind w:left="1440" w:hanging="72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C55136"/>
    <w:multiLevelType w:val="hybridMultilevel"/>
    <w:tmpl w:val="B1E2D09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B1443C"/>
    <w:multiLevelType w:val="hybridMultilevel"/>
    <w:tmpl w:val="C73011CC"/>
    <w:lvl w:ilvl="0" w:tplc="38DCADA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F80531"/>
    <w:multiLevelType w:val="hybridMultilevel"/>
    <w:tmpl w:val="6FAED302"/>
    <w:lvl w:ilvl="0" w:tplc="757CAF0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2C2C43"/>
    <w:multiLevelType w:val="hybridMultilevel"/>
    <w:tmpl w:val="9F7CF18E"/>
    <w:lvl w:ilvl="0" w:tplc="35C42E6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7907FFB"/>
    <w:multiLevelType w:val="hybridMultilevel"/>
    <w:tmpl w:val="B9F457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D00C1"/>
    <w:multiLevelType w:val="hybridMultilevel"/>
    <w:tmpl w:val="405C8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94660D"/>
    <w:multiLevelType w:val="hybridMultilevel"/>
    <w:tmpl w:val="0A86250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A6066E"/>
    <w:multiLevelType w:val="hybridMultilevel"/>
    <w:tmpl w:val="270A09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E68B4"/>
    <w:multiLevelType w:val="hybridMultilevel"/>
    <w:tmpl w:val="9DD0CC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95163"/>
    <w:multiLevelType w:val="hybridMultilevel"/>
    <w:tmpl w:val="0A86250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F109E1"/>
    <w:multiLevelType w:val="hybridMultilevel"/>
    <w:tmpl w:val="3F68CE50"/>
    <w:lvl w:ilvl="0" w:tplc="488A5BA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67305"/>
    <w:multiLevelType w:val="hybridMultilevel"/>
    <w:tmpl w:val="67F47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2D1417"/>
    <w:multiLevelType w:val="hybridMultilevel"/>
    <w:tmpl w:val="B9F457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AF0762"/>
    <w:multiLevelType w:val="hybridMultilevel"/>
    <w:tmpl w:val="FA1EE8AA"/>
    <w:lvl w:ilvl="0" w:tplc="6CD0EFA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1F15AC"/>
    <w:multiLevelType w:val="hybridMultilevel"/>
    <w:tmpl w:val="EECE1D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395CFA"/>
    <w:multiLevelType w:val="hybridMultilevel"/>
    <w:tmpl w:val="7A546D0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A26CCA"/>
    <w:multiLevelType w:val="hybridMultilevel"/>
    <w:tmpl w:val="0A86250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7C14BD"/>
    <w:multiLevelType w:val="hybridMultilevel"/>
    <w:tmpl w:val="B642AE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AE7309"/>
    <w:multiLevelType w:val="hybridMultilevel"/>
    <w:tmpl w:val="35044220"/>
    <w:lvl w:ilvl="0" w:tplc="0582C6C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DF0970"/>
    <w:multiLevelType w:val="hybridMultilevel"/>
    <w:tmpl w:val="F6EA00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1241FB"/>
    <w:multiLevelType w:val="multilevel"/>
    <w:tmpl w:val="C79C47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kern w:val="20"/>
        <w:vertAlign w:val="baseline"/>
      </w:r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6A367742"/>
    <w:multiLevelType w:val="hybridMultilevel"/>
    <w:tmpl w:val="B1E2D09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236FA4"/>
    <w:multiLevelType w:val="hybridMultilevel"/>
    <w:tmpl w:val="CCE048F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F6D6921"/>
    <w:multiLevelType w:val="hybridMultilevel"/>
    <w:tmpl w:val="B2F4B436"/>
    <w:lvl w:ilvl="0" w:tplc="EC3E84A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24149E"/>
    <w:multiLevelType w:val="hybridMultilevel"/>
    <w:tmpl w:val="55565888"/>
    <w:lvl w:ilvl="0" w:tplc="D100ADE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E75376"/>
    <w:multiLevelType w:val="hybridMultilevel"/>
    <w:tmpl w:val="ACF6F96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BF44AE"/>
    <w:multiLevelType w:val="hybridMultilevel"/>
    <w:tmpl w:val="0D2CC60C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9"/>
  </w:num>
  <w:num w:numId="3">
    <w:abstractNumId w:val="8"/>
  </w:num>
  <w:num w:numId="4">
    <w:abstractNumId w:val="2"/>
  </w:num>
  <w:num w:numId="5">
    <w:abstractNumId w:val="25"/>
  </w:num>
  <w:num w:numId="6">
    <w:abstractNumId w:val="0"/>
  </w:num>
  <w:num w:numId="7">
    <w:abstractNumId w:val="1"/>
  </w:num>
  <w:num w:numId="8">
    <w:abstractNumId w:val="27"/>
  </w:num>
  <w:num w:numId="9">
    <w:abstractNumId w:val="9"/>
  </w:num>
  <w:num w:numId="10">
    <w:abstractNumId w:val="17"/>
  </w:num>
  <w:num w:numId="11">
    <w:abstractNumId w:val="10"/>
  </w:num>
  <w:num w:numId="12">
    <w:abstractNumId w:val="30"/>
  </w:num>
  <w:num w:numId="13">
    <w:abstractNumId w:val="32"/>
  </w:num>
  <w:num w:numId="14">
    <w:abstractNumId w:val="19"/>
  </w:num>
  <w:num w:numId="15">
    <w:abstractNumId w:val="23"/>
  </w:num>
  <w:num w:numId="16">
    <w:abstractNumId w:val="3"/>
  </w:num>
  <w:num w:numId="17">
    <w:abstractNumId w:val="6"/>
  </w:num>
  <w:num w:numId="18">
    <w:abstractNumId w:val="24"/>
  </w:num>
  <w:num w:numId="19">
    <w:abstractNumId w:val="33"/>
  </w:num>
  <w:num w:numId="20">
    <w:abstractNumId w:val="18"/>
  </w:num>
  <w:num w:numId="21">
    <w:abstractNumId w:val="22"/>
  </w:num>
  <w:num w:numId="22">
    <w:abstractNumId w:val="20"/>
  </w:num>
  <w:num w:numId="23">
    <w:abstractNumId w:val="14"/>
  </w:num>
  <w:num w:numId="24">
    <w:abstractNumId w:val="4"/>
  </w:num>
  <w:num w:numId="25">
    <w:abstractNumId w:val="11"/>
  </w:num>
  <w:num w:numId="26">
    <w:abstractNumId w:val="21"/>
  </w:num>
  <w:num w:numId="27">
    <w:abstractNumId w:val="26"/>
  </w:num>
  <w:num w:numId="28">
    <w:abstractNumId w:val="16"/>
  </w:num>
  <w:num w:numId="29">
    <w:abstractNumId w:val="12"/>
  </w:num>
  <w:num w:numId="30">
    <w:abstractNumId w:val="13"/>
  </w:num>
  <w:num w:numId="31">
    <w:abstractNumId w:val="31"/>
  </w:num>
  <w:num w:numId="32">
    <w:abstractNumId w:val="7"/>
  </w:num>
  <w:num w:numId="33">
    <w:abstractNumId w:val="5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1BE0"/>
    <w:rsid w:val="000D2292"/>
    <w:rsid w:val="000D65A5"/>
    <w:rsid w:val="000E5EE2"/>
    <w:rsid w:val="000E7182"/>
    <w:rsid w:val="000F092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1E1584"/>
    <w:rsid w:val="0020083D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0BC4"/>
    <w:rsid w:val="00355330"/>
    <w:rsid w:val="00361A4F"/>
    <w:rsid w:val="0036641A"/>
    <w:rsid w:val="00373E3F"/>
    <w:rsid w:val="003A43F8"/>
    <w:rsid w:val="003B03DA"/>
    <w:rsid w:val="003B54C8"/>
    <w:rsid w:val="003B7622"/>
    <w:rsid w:val="003D2E87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5212E"/>
    <w:rsid w:val="0056046A"/>
    <w:rsid w:val="005672D9"/>
    <w:rsid w:val="005826C9"/>
    <w:rsid w:val="005876B5"/>
    <w:rsid w:val="005A5B33"/>
    <w:rsid w:val="005B4884"/>
    <w:rsid w:val="005C4C2A"/>
    <w:rsid w:val="005D2E24"/>
    <w:rsid w:val="005D40D2"/>
    <w:rsid w:val="005F5D30"/>
    <w:rsid w:val="0062759D"/>
    <w:rsid w:val="0063282B"/>
    <w:rsid w:val="006375E3"/>
    <w:rsid w:val="0065660F"/>
    <w:rsid w:val="00674612"/>
    <w:rsid w:val="00683C6B"/>
    <w:rsid w:val="00685E99"/>
    <w:rsid w:val="00692C3B"/>
    <w:rsid w:val="006D1161"/>
    <w:rsid w:val="006D4DD5"/>
    <w:rsid w:val="006F3197"/>
    <w:rsid w:val="00703950"/>
    <w:rsid w:val="00703C9F"/>
    <w:rsid w:val="00711505"/>
    <w:rsid w:val="00714E22"/>
    <w:rsid w:val="0071656A"/>
    <w:rsid w:val="00720F98"/>
    <w:rsid w:val="007228A4"/>
    <w:rsid w:val="00734DFF"/>
    <w:rsid w:val="00762E20"/>
    <w:rsid w:val="00776588"/>
    <w:rsid w:val="00781F6D"/>
    <w:rsid w:val="00785B6C"/>
    <w:rsid w:val="00792B18"/>
    <w:rsid w:val="00793568"/>
    <w:rsid w:val="007A1555"/>
    <w:rsid w:val="007B420E"/>
    <w:rsid w:val="007D5972"/>
    <w:rsid w:val="007E3A8E"/>
    <w:rsid w:val="007F7964"/>
    <w:rsid w:val="008029EE"/>
    <w:rsid w:val="00835EE3"/>
    <w:rsid w:val="008526DB"/>
    <w:rsid w:val="008616E4"/>
    <w:rsid w:val="008818A0"/>
    <w:rsid w:val="0089434A"/>
    <w:rsid w:val="008A2A4F"/>
    <w:rsid w:val="008C005B"/>
    <w:rsid w:val="008F0F4A"/>
    <w:rsid w:val="008F54FA"/>
    <w:rsid w:val="00917F06"/>
    <w:rsid w:val="00931114"/>
    <w:rsid w:val="009427E5"/>
    <w:rsid w:val="00944149"/>
    <w:rsid w:val="00952CB7"/>
    <w:rsid w:val="0095405E"/>
    <w:rsid w:val="00955A24"/>
    <w:rsid w:val="0095743F"/>
    <w:rsid w:val="00971361"/>
    <w:rsid w:val="0097229A"/>
    <w:rsid w:val="009948F4"/>
    <w:rsid w:val="00996632"/>
    <w:rsid w:val="009E7DC8"/>
    <w:rsid w:val="009F2326"/>
    <w:rsid w:val="00A0685D"/>
    <w:rsid w:val="00A123FF"/>
    <w:rsid w:val="00A16BB7"/>
    <w:rsid w:val="00A23173"/>
    <w:rsid w:val="00A47238"/>
    <w:rsid w:val="00A57868"/>
    <w:rsid w:val="00A662B9"/>
    <w:rsid w:val="00A72458"/>
    <w:rsid w:val="00A85C60"/>
    <w:rsid w:val="00AC3EB0"/>
    <w:rsid w:val="00AD2A94"/>
    <w:rsid w:val="00AD3FE6"/>
    <w:rsid w:val="00AF097E"/>
    <w:rsid w:val="00AF2F72"/>
    <w:rsid w:val="00B07A8D"/>
    <w:rsid w:val="00B143D4"/>
    <w:rsid w:val="00B22B43"/>
    <w:rsid w:val="00B51DD6"/>
    <w:rsid w:val="00B64FDF"/>
    <w:rsid w:val="00B674C4"/>
    <w:rsid w:val="00B83785"/>
    <w:rsid w:val="00B877AD"/>
    <w:rsid w:val="00B90DA5"/>
    <w:rsid w:val="00BC4889"/>
    <w:rsid w:val="00BD36BE"/>
    <w:rsid w:val="00BD440E"/>
    <w:rsid w:val="00BF7103"/>
    <w:rsid w:val="00C02687"/>
    <w:rsid w:val="00C266FC"/>
    <w:rsid w:val="00C52093"/>
    <w:rsid w:val="00C52BDC"/>
    <w:rsid w:val="00C53820"/>
    <w:rsid w:val="00C5464C"/>
    <w:rsid w:val="00C56C59"/>
    <w:rsid w:val="00C96858"/>
    <w:rsid w:val="00CA70AE"/>
    <w:rsid w:val="00CB215A"/>
    <w:rsid w:val="00CB4484"/>
    <w:rsid w:val="00CC051B"/>
    <w:rsid w:val="00CC4CAC"/>
    <w:rsid w:val="00CE056F"/>
    <w:rsid w:val="00CF3965"/>
    <w:rsid w:val="00D00220"/>
    <w:rsid w:val="00D202B9"/>
    <w:rsid w:val="00D206AB"/>
    <w:rsid w:val="00D31A6E"/>
    <w:rsid w:val="00D3412D"/>
    <w:rsid w:val="00D34612"/>
    <w:rsid w:val="00D36E75"/>
    <w:rsid w:val="00D42181"/>
    <w:rsid w:val="00D429DD"/>
    <w:rsid w:val="00D43636"/>
    <w:rsid w:val="00D6332D"/>
    <w:rsid w:val="00D67CD0"/>
    <w:rsid w:val="00D7009C"/>
    <w:rsid w:val="00D74AAE"/>
    <w:rsid w:val="00DC3A55"/>
    <w:rsid w:val="00DF25C4"/>
    <w:rsid w:val="00E05E03"/>
    <w:rsid w:val="00E0685E"/>
    <w:rsid w:val="00E13C2B"/>
    <w:rsid w:val="00E24192"/>
    <w:rsid w:val="00E305F9"/>
    <w:rsid w:val="00E30914"/>
    <w:rsid w:val="00E326F6"/>
    <w:rsid w:val="00E34503"/>
    <w:rsid w:val="00E50721"/>
    <w:rsid w:val="00E5105E"/>
    <w:rsid w:val="00E51801"/>
    <w:rsid w:val="00E6279E"/>
    <w:rsid w:val="00E77028"/>
    <w:rsid w:val="00E9772F"/>
    <w:rsid w:val="00EA0B9D"/>
    <w:rsid w:val="00EC0A0F"/>
    <w:rsid w:val="00EF2333"/>
    <w:rsid w:val="00EF3425"/>
    <w:rsid w:val="00F121F9"/>
    <w:rsid w:val="00F20EC1"/>
    <w:rsid w:val="00F327CC"/>
    <w:rsid w:val="00F5653E"/>
    <w:rsid w:val="00F6541C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DD6D2E"/>
  <w15:docId w15:val="{A0C0CFC2-412A-4AA3-AA38-C982F9E56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E50721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E50721"/>
    <w:pPr>
      <w:suppressAutoHyphens/>
      <w:overflowPunct w:val="0"/>
      <w:ind w:left="720"/>
    </w:pPr>
    <w:rPr>
      <w:kern w:val="1"/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8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77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8994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8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68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83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561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17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70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204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2525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46CAB-B01D-42BB-8F7E-6715AFF6A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Richard Morgan (Engineering)</cp:lastModifiedBy>
  <cp:revision>2</cp:revision>
  <cp:lastPrinted>2016-06-08T13:40:00Z</cp:lastPrinted>
  <dcterms:created xsi:type="dcterms:W3CDTF">2017-06-20T16:39:00Z</dcterms:created>
  <dcterms:modified xsi:type="dcterms:W3CDTF">2017-06-20T16:39:00Z</dcterms:modified>
</cp:coreProperties>
</file>