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AA140" w14:textId="77777777" w:rsidR="00634CB7" w:rsidRPr="002F2C8B" w:rsidRDefault="00896CB7" w:rsidP="002F2C8B">
      <w:pPr>
        <w:pBdr>
          <w:top w:val="nil"/>
          <w:left w:val="nil"/>
          <w:bottom w:val="nil"/>
          <w:right w:val="nil"/>
          <w:between w:val="nil"/>
        </w:pBdr>
        <w:spacing w:line="360" w:lineRule="auto"/>
        <w:jc w:val="center"/>
        <w:rPr>
          <w:b/>
          <w:color w:val="000000"/>
        </w:rPr>
      </w:pPr>
      <w:r w:rsidRPr="002F2C8B">
        <w:rPr>
          <w:b/>
          <w:color w:val="000000"/>
        </w:rPr>
        <w:t>Problem-solving and decision making</w:t>
      </w:r>
    </w:p>
    <w:p w14:paraId="67F8FAAD" w14:textId="3D9D6790" w:rsidR="00634CB7" w:rsidRPr="002F2C8B" w:rsidRDefault="00896CB7" w:rsidP="002F2C8B">
      <w:pPr>
        <w:pBdr>
          <w:top w:val="nil"/>
          <w:left w:val="nil"/>
          <w:bottom w:val="nil"/>
          <w:right w:val="nil"/>
          <w:between w:val="nil"/>
        </w:pBdr>
        <w:spacing w:line="360" w:lineRule="auto"/>
        <w:jc w:val="center"/>
        <w:rPr>
          <w:color w:val="000000"/>
        </w:rPr>
      </w:pPr>
      <w:r w:rsidRPr="002F2C8B">
        <w:rPr>
          <w:color w:val="000000"/>
        </w:rPr>
        <w:t xml:space="preserve">Student </w:t>
      </w:r>
      <w:proofErr w:type="spellStart"/>
      <w:proofErr w:type="gramStart"/>
      <w:r w:rsidRPr="002F2C8B">
        <w:rPr>
          <w:color w:val="000000"/>
        </w:rPr>
        <w:t>Name:</w:t>
      </w:r>
      <w:r w:rsidR="00B33238" w:rsidRPr="002F2C8B">
        <w:rPr>
          <w:color w:val="000000"/>
        </w:rPr>
        <w:t>Silviu</w:t>
      </w:r>
      <w:proofErr w:type="spellEnd"/>
      <w:proofErr w:type="gramEnd"/>
      <w:r w:rsidR="00B33238" w:rsidRPr="002F2C8B">
        <w:rPr>
          <w:color w:val="000000"/>
        </w:rPr>
        <w:t xml:space="preserve"> Marius Tanasa</w:t>
      </w:r>
    </w:p>
    <w:p w14:paraId="55B5A460" w14:textId="293115B8" w:rsidR="00634CB7" w:rsidRPr="002F2C8B" w:rsidRDefault="00896CB7" w:rsidP="002F2C8B">
      <w:pPr>
        <w:pBdr>
          <w:top w:val="nil"/>
          <w:left w:val="nil"/>
          <w:bottom w:val="nil"/>
          <w:right w:val="nil"/>
          <w:between w:val="nil"/>
        </w:pBdr>
        <w:spacing w:line="360" w:lineRule="auto"/>
        <w:jc w:val="center"/>
        <w:rPr>
          <w:color w:val="000000"/>
        </w:rPr>
      </w:pPr>
      <w:r w:rsidRPr="002F2C8B">
        <w:rPr>
          <w:color w:val="000000"/>
        </w:rPr>
        <w:t>Student ID:</w:t>
      </w:r>
      <w:r w:rsidR="00B33238" w:rsidRPr="002F2C8B">
        <w:rPr>
          <w:color w:val="000000"/>
        </w:rPr>
        <w:t>2028900</w:t>
      </w:r>
    </w:p>
    <w:p w14:paraId="346FD56F" w14:textId="0CD02324" w:rsidR="00634CB7" w:rsidRPr="002F2C8B" w:rsidRDefault="00896CB7" w:rsidP="002F2C8B">
      <w:pPr>
        <w:pBdr>
          <w:top w:val="nil"/>
          <w:left w:val="nil"/>
          <w:bottom w:val="nil"/>
          <w:right w:val="nil"/>
          <w:between w:val="nil"/>
        </w:pBdr>
        <w:spacing w:line="360" w:lineRule="auto"/>
        <w:jc w:val="center"/>
        <w:rPr>
          <w:color w:val="000000"/>
        </w:rPr>
      </w:pPr>
      <w:r w:rsidRPr="002F2C8B">
        <w:rPr>
          <w:color w:val="000000"/>
        </w:rPr>
        <w:t>Module Title:</w:t>
      </w:r>
      <w:r w:rsidR="00C3511D" w:rsidRPr="002F2C8B">
        <w:t xml:space="preserve"> </w:t>
      </w:r>
      <w:r w:rsidR="00C3511D" w:rsidRPr="002F2C8B">
        <w:rPr>
          <w:color w:val="000000"/>
        </w:rPr>
        <w:t>Problem Solving and Decision Making</w:t>
      </w:r>
    </w:p>
    <w:p w14:paraId="415BE601" w14:textId="77777777" w:rsidR="00634CB7" w:rsidRPr="002F2C8B" w:rsidRDefault="00896CB7" w:rsidP="002F2C8B">
      <w:pPr>
        <w:pBdr>
          <w:top w:val="nil"/>
          <w:left w:val="nil"/>
          <w:bottom w:val="nil"/>
          <w:right w:val="nil"/>
          <w:between w:val="nil"/>
        </w:pBdr>
        <w:spacing w:line="360" w:lineRule="auto"/>
        <w:jc w:val="center"/>
        <w:rPr>
          <w:color w:val="000000"/>
        </w:rPr>
      </w:pPr>
      <w:r w:rsidRPr="002F2C8B">
        <w:rPr>
          <w:color w:val="000000"/>
        </w:rPr>
        <w:t>Module Code: BMSW4004</w:t>
      </w:r>
    </w:p>
    <w:p w14:paraId="7D9396AA" w14:textId="4B5C6E0D" w:rsidR="00634CB7" w:rsidRPr="002F2C8B" w:rsidRDefault="00896CB7" w:rsidP="002F2C8B">
      <w:pPr>
        <w:pBdr>
          <w:top w:val="nil"/>
          <w:left w:val="nil"/>
          <w:bottom w:val="nil"/>
          <w:right w:val="nil"/>
          <w:between w:val="nil"/>
        </w:pBdr>
        <w:spacing w:line="360" w:lineRule="auto"/>
        <w:jc w:val="center"/>
        <w:rPr>
          <w:color w:val="000000"/>
        </w:rPr>
      </w:pPr>
      <w:r w:rsidRPr="002F2C8B">
        <w:rPr>
          <w:color w:val="000000"/>
        </w:rPr>
        <w:t>Lecturer’s Name:</w:t>
      </w:r>
      <w:r w:rsidR="00C3511D" w:rsidRPr="002F2C8B">
        <w:t xml:space="preserve"> </w:t>
      </w:r>
      <w:proofErr w:type="spellStart"/>
      <w:r w:rsidR="00C3511D" w:rsidRPr="002F2C8B">
        <w:rPr>
          <w:color w:val="000000"/>
        </w:rPr>
        <w:t>Yajesh</w:t>
      </w:r>
      <w:proofErr w:type="spellEnd"/>
      <w:r w:rsidR="00C3511D" w:rsidRPr="002F2C8B">
        <w:rPr>
          <w:color w:val="000000"/>
        </w:rPr>
        <w:t xml:space="preserve"> Kumar</w:t>
      </w:r>
    </w:p>
    <w:p w14:paraId="288C556C" w14:textId="77777777" w:rsidR="00634CB7" w:rsidRPr="002F2C8B" w:rsidRDefault="00896CB7" w:rsidP="002F2C8B">
      <w:pPr>
        <w:pBdr>
          <w:top w:val="nil"/>
          <w:left w:val="nil"/>
          <w:bottom w:val="nil"/>
          <w:right w:val="nil"/>
          <w:between w:val="nil"/>
        </w:pBdr>
        <w:spacing w:line="360" w:lineRule="auto"/>
        <w:jc w:val="center"/>
        <w:rPr>
          <w:rFonts w:eastAsia="Times New Roman"/>
          <w:color w:val="000000"/>
        </w:rPr>
      </w:pPr>
      <w:r w:rsidRPr="002F2C8B">
        <w:br w:type="page"/>
      </w:r>
    </w:p>
    <w:sdt>
      <w:sdtPr>
        <w:rPr>
          <w:rFonts w:ascii="Arial" w:eastAsia="Arial" w:hAnsi="Arial" w:cs="Arial"/>
          <w:b w:val="0"/>
          <w:bCs w:val="0"/>
          <w:color w:val="auto"/>
          <w:sz w:val="22"/>
          <w:szCs w:val="22"/>
        </w:rPr>
        <w:id w:val="362873441"/>
        <w:docPartObj>
          <w:docPartGallery w:val="Table of Contents"/>
          <w:docPartUnique/>
        </w:docPartObj>
      </w:sdtPr>
      <w:sdtEndPr>
        <w:rPr>
          <w:noProof/>
        </w:rPr>
      </w:sdtEndPr>
      <w:sdtContent>
        <w:p w14:paraId="506069F9" w14:textId="4429FFAA" w:rsidR="00F17546" w:rsidRPr="002F2C8B" w:rsidRDefault="00F17546" w:rsidP="002F2C8B">
          <w:pPr>
            <w:pStyle w:val="TOCHeading"/>
            <w:spacing w:line="360" w:lineRule="auto"/>
            <w:jc w:val="center"/>
            <w:rPr>
              <w:rFonts w:ascii="Arial" w:hAnsi="Arial" w:cs="Arial"/>
              <w:color w:val="000000" w:themeColor="text1"/>
              <w:sz w:val="22"/>
              <w:szCs w:val="22"/>
            </w:rPr>
          </w:pPr>
          <w:r w:rsidRPr="002F2C8B">
            <w:rPr>
              <w:rFonts w:ascii="Arial" w:hAnsi="Arial" w:cs="Arial"/>
              <w:color w:val="000000" w:themeColor="text1"/>
              <w:sz w:val="22"/>
              <w:szCs w:val="22"/>
            </w:rPr>
            <w:t>Table of Contents</w:t>
          </w:r>
        </w:p>
        <w:p w14:paraId="1D103BF8" w14:textId="5B5ECFF8" w:rsidR="002F2C8B" w:rsidRPr="002F2C8B" w:rsidRDefault="00F17546" w:rsidP="002F2C8B">
          <w:pPr>
            <w:pStyle w:val="TOC1"/>
            <w:tabs>
              <w:tab w:val="right" w:leader="dot" w:pos="9350"/>
            </w:tabs>
            <w:spacing w:line="360" w:lineRule="auto"/>
            <w:rPr>
              <w:rFonts w:eastAsiaTheme="minorEastAsia"/>
              <w:noProof/>
              <w:lang w:val="en-GB" w:eastAsia="en-GB"/>
            </w:rPr>
          </w:pPr>
          <w:r w:rsidRPr="002F2C8B">
            <w:fldChar w:fldCharType="begin"/>
          </w:r>
          <w:r w:rsidRPr="002F2C8B">
            <w:instrText xml:space="preserve"> TOC \o "1-3" \h \z \u </w:instrText>
          </w:r>
          <w:r w:rsidRPr="002F2C8B">
            <w:fldChar w:fldCharType="separate"/>
          </w:r>
          <w:hyperlink w:anchor="_Toc102414907" w:history="1">
            <w:r w:rsidR="002F2C8B" w:rsidRPr="002F2C8B">
              <w:rPr>
                <w:rStyle w:val="Hyperlink"/>
                <w:noProof/>
              </w:rPr>
              <w:t>Task 1- Roleplay</w:t>
            </w:r>
            <w:r w:rsidR="002F2C8B" w:rsidRPr="002F2C8B">
              <w:rPr>
                <w:noProof/>
                <w:webHidden/>
              </w:rPr>
              <w:tab/>
            </w:r>
            <w:r w:rsidR="002F2C8B" w:rsidRPr="002F2C8B">
              <w:rPr>
                <w:noProof/>
                <w:webHidden/>
              </w:rPr>
              <w:fldChar w:fldCharType="begin"/>
            </w:r>
            <w:r w:rsidR="002F2C8B" w:rsidRPr="002F2C8B">
              <w:rPr>
                <w:noProof/>
                <w:webHidden/>
              </w:rPr>
              <w:instrText xml:space="preserve"> PAGEREF _Toc102414907 \h </w:instrText>
            </w:r>
            <w:r w:rsidR="002F2C8B" w:rsidRPr="002F2C8B">
              <w:rPr>
                <w:noProof/>
                <w:webHidden/>
              </w:rPr>
            </w:r>
            <w:r w:rsidR="002F2C8B" w:rsidRPr="002F2C8B">
              <w:rPr>
                <w:noProof/>
                <w:webHidden/>
              </w:rPr>
              <w:fldChar w:fldCharType="separate"/>
            </w:r>
            <w:r w:rsidR="002F2C8B" w:rsidRPr="002F2C8B">
              <w:rPr>
                <w:noProof/>
                <w:webHidden/>
              </w:rPr>
              <w:t>3</w:t>
            </w:r>
            <w:r w:rsidR="002F2C8B" w:rsidRPr="002F2C8B">
              <w:rPr>
                <w:noProof/>
                <w:webHidden/>
              </w:rPr>
              <w:fldChar w:fldCharType="end"/>
            </w:r>
          </w:hyperlink>
        </w:p>
        <w:p w14:paraId="12D94F58" w14:textId="6A5E3864"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08" w:history="1">
            <w:r w:rsidRPr="002F2C8B">
              <w:rPr>
                <w:rStyle w:val="Hyperlink"/>
                <w:noProof/>
              </w:rPr>
              <w:t>Roleplay of a dissatisfied employee and management consultant</w:t>
            </w:r>
            <w:r w:rsidRPr="002F2C8B">
              <w:rPr>
                <w:noProof/>
                <w:webHidden/>
              </w:rPr>
              <w:tab/>
            </w:r>
            <w:r w:rsidRPr="002F2C8B">
              <w:rPr>
                <w:noProof/>
                <w:webHidden/>
              </w:rPr>
              <w:fldChar w:fldCharType="begin"/>
            </w:r>
            <w:r w:rsidRPr="002F2C8B">
              <w:rPr>
                <w:noProof/>
                <w:webHidden/>
              </w:rPr>
              <w:instrText xml:space="preserve"> PAGEREF _Toc102414908 \h </w:instrText>
            </w:r>
            <w:r w:rsidRPr="002F2C8B">
              <w:rPr>
                <w:noProof/>
                <w:webHidden/>
              </w:rPr>
            </w:r>
            <w:r w:rsidRPr="002F2C8B">
              <w:rPr>
                <w:noProof/>
                <w:webHidden/>
              </w:rPr>
              <w:fldChar w:fldCharType="separate"/>
            </w:r>
            <w:r w:rsidRPr="002F2C8B">
              <w:rPr>
                <w:noProof/>
                <w:webHidden/>
              </w:rPr>
              <w:t>3</w:t>
            </w:r>
            <w:r w:rsidRPr="002F2C8B">
              <w:rPr>
                <w:noProof/>
                <w:webHidden/>
              </w:rPr>
              <w:fldChar w:fldCharType="end"/>
            </w:r>
          </w:hyperlink>
        </w:p>
        <w:p w14:paraId="35C5A9ED" w14:textId="2F7779AC" w:rsidR="002F2C8B" w:rsidRPr="002F2C8B" w:rsidRDefault="002F2C8B" w:rsidP="002F2C8B">
          <w:pPr>
            <w:pStyle w:val="TOC1"/>
            <w:tabs>
              <w:tab w:val="right" w:leader="dot" w:pos="9350"/>
            </w:tabs>
            <w:spacing w:line="360" w:lineRule="auto"/>
            <w:rPr>
              <w:rFonts w:eastAsiaTheme="minorEastAsia"/>
              <w:noProof/>
              <w:lang w:val="en-GB" w:eastAsia="en-GB"/>
            </w:rPr>
          </w:pPr>
          <w:hyperlink w:anchor="_Toc102414909" w:history="1">
            <w:r w:rsidRPr="002F2C8B">
              <w:rPr>
                <w:rStyle w:val="Hyperlink"/>
                <w:noProof/>
              </w:rPr>
              <w:t>Task 2 - Individual Report</w:t>
            </w:r>
            <w:r w:rsidRPr="002F2C8B">
              <w:rPr>
                <w:noProof/>
                <w:webHidden/>
              </w:rPr>
              <w:tab/>
            </w:r>
            <w:r w:rsidRPr="002F2C8B">
              <w:rPr>
                <w:noProof/>
                <w:webHidden/>
              </w:rPr>
              <w:fldChar w:fldCharType="begin"/>
            </w:r>
            <w:r w:rsidRPr="002F2C8B">
              <w:rPr>
                <w:noProof/>
                <w:webHidden/>
              </w:rPr>
              <w:instrText xml:space="preserve"> PAGEREF _Toc102414909 \h </w:instrText>
            </w:r>
            <w:r w:rsidRPr="002F2C8B">
              <w:rPr>
                <w:noProof/>
                <w:webHidden/>
              </w:rPr>
            </w:r>
            <w:r w:rsidRPr="002F2C8B">
              <w:rPr>
                <w:noProof/>
                <w:webHidden/>
              </w:rPr>
              <w:fldChar w:fldCharType="separate"/>
            </w:r>
            <w:r w:rsidRPr="002F2C8B">
              <w:rPr>
                <w:noProof/>
                <w:webHidden/>
              </w:rPr>
              <w:t>5</w:t>
            </w:r>
            <w:r w:rsidRPr="002F2C8B">
              <w:rPr>
                <w:noProof/>
                <w:webHidden/>
              </w:rPr>
              <w:fldChar w:fldCharType="end"/>
            </w:r>
          </w:hyperlink>
        </w:p>
        <w:p w14:paraId="7B14C375" w14:textId="3BF54ECC"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0" w:history="1">
            <w:r w:rsidRPr="002F2C8B">
              <w:rPr>
                <w:rStyle w:val="Hyperlink"/>
                <w:noProof/>
              </w:rPr>
              <w:t>Introduction</w:t>
            </w:r>
            <w:r w:rsidRPr="002F2C8B">
              <w:rPr>
                <w:noProof/>
                <w:webHidden/>
              </w:rPr>
              <w:tab/>
            </w:r>
            <w:r w:rsidRPr="002F2C8B">
              <w:rPr>
                <w:noProof/>
                <w:webHidden/>
              </w:rPr>
              <w:fldChar w:fldCharType="begin"/>
            </w:r>
            <w:r w:rsidRPr="002F2C8B">
              <w:rPr>
                <w:noProof/>
                <w:webHidden/>
              </w:rPr>
              <w:instrText xml:space="preserve"> PAGEREF _Toc102414910 \h </w:instrText>
            </w:r>
            <w:r w:rsidRPr="002F2C8B">
              <w:rPr>
                <w:noProof/>
                <w:webHidden/>
              </w:rPr>
            </w:r>
            <w:r w:rsidRPr="002F2C8B">
              <w:rPr>
                <w:noProof/>
                <w:webHidden/>
              </w:rPr>
              <w:fldChar w:fldCharType="separate"/>
            </w:r>
            <w:r w:rsidRPr="002F2C8B">
              <w:rPr>
                <w:noProof/>
                <w:webHidden/>
              </w:rPr>
              <w:t>5</w:t>
            </w:r>
            <w:r w:rsidRPr="002F2C8B">
              <w:rPr>
                <w:noProof/>
                <w:webHidden/>
              </w:rPr>
              <w:fldChar w:fldCharType="end"/>
            </w:r>
          </w:hyperlink>
        </w:p>
        <w:p w14:paraId="669B61F4" w14:textId="78223AF7"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1" w:history="1">
            <w:r w:rsidRPr="002F2C8B">
              <w:rPr>
                <w:rStyle w:val="Hyperlink"/>
                <w:noProof/>
              </w:rPr>
              <w:t>Description of a complex problem in a workplace</w:t>
            </w:r>
            <w:r w:rsidRPr="002F2C8B">
              <w:rPr>
                <w:noProof/>
                <w:webHidden/>
              </w:rPr>
              <w:tab/>
            </w:r>
            <w:r w:rsidRPr="002F2C8B">
              <w:rPr>
                <w:noProof/>
                <w:webHidden/>
              </w:rPr>
              <w:fldChar w:fldCharType="begin"/>
            </w:r>
            <w:r w:rsidRPr="002F2C8B">
              <w:rPr>
                <w:noProof/>
                <w:webHidden/>
              </w:rPr>
              <w:instrText xml:space="preserve"> PAGEREF _Toc102414911 \h </w:instrText>
            </w:r>
            <w:r w:rsidRPr="002F2C8B">
              <w:rPr>
                <w:noProof/>
                <w:webHidden/>
              </w:rPr>
            </w:r>
            <w:r w:rsidRPr="002F2C8B">
              <w:rPr>
                <w:noProof/>
                <w:webHidden/>
              </w:rPr>
              <w:fldChar w:fldCharType="separate"/>
            </w:r>
            <w:r w:rsidRPr="002F2C8B">
              <w:rPr>
                <w:noProof/>
                <w:webHidden/>
              </w:rPr>
              <w:t>5</w:t>
            </w:r>
            <w:r w:rsidRPr="002F2C8B">
              <w:rPr>
                <w:noProof/>
                <w:webHidden/>
              </w:rPr>
              <w:fldChar w:fldCharType="end"/>
            </w:r>
          </w:hyperlink>
        </w:p>
        <w:p w14:paraId="7209B09E" w14:textId="4FB96AF9"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2" w:history="1">
            <w:r w:rsidRPr="002F2C8B">
              <w:rPr>
                <w:rStyle w:val="Hyperlink"/>
                <w:noProof/>
              </w:rPr>
              <w:t>Analysis of the information helpful for the decision-making process</w:t>
            </w:r>
            <w:r w:rsidRPr="002F2C8B">
              <w:rPr>
                <w:noProof/>
                <w:webHidden/>
              </w:rPr>
              <w:tab/>
            </w:r>
            <w:r w:rsidRPr="002F2C8B">
              <w:rPr>
                <w:noProof/>
                <w:webHidden/>
              </w:rPr>
              <w:fldChar w:fldCharType="begin"/>
            </w:r>
            <w:r w:rsidRPr="002F2C8B">
              <w:rPr>
                <w:noProof/>
                <w:webHidden/>
              </w:rPr>
              <w:instrText xml:space="preserve"> PAGEREF _Toc102414912 \h </w:instrText>
            </w:r>
            <w:r w:rsidRPr="002F2C8B">
              <w:rPr>
                <w:noProof/>
                <w:webHidden/>
              </w:rPr>
            </w:r>
            <w:r w:rsidRPr="002F2C8B">
              <w:rPr>
                <w:noProof/>
                <w:webHidden/>
              </w:rPr>
              <w:fldChar w:fldCharType="separate"/>
            </w:r>
            <w:r w:rsidRPr="002F2C8B">
              <w:rPr>
                <w:noProof/>
                <w:webHidden/>
              </w:rPr>
              <w:t>5</w:t>
            </w:r>
            <w:r w:rsidRPr="002F2C8B">
              <w:rPr>
                <w:noProof/>
                <w:webHidden/>
              </w:rPr>
              <w:fldChar w:fldCharType="end"/>
            </w:r>
          </w:hyperlink>
        </w:p>
        <w:p w14:paraId="78C99B93" w14:textId="67B852FA"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3" w:history="1">
            <w:r w:rsidRPr="002F2C8B">
              <w:rPr>
                <w:rStyle w:val="Hyperlink"/>
                <w:noProof/>
              </w:rPr>
              <w:t>Range of alternative remedies</w:t>
            </w:r>
            <w:r w:rsidRPr="002F2C8B">
              <w:rPr>
                <w:noProof/>
                <w:webHidden/>
              </w:rPr>
              <w:tab/>
            </w:r>
            <w:r w:rsidRPr="002F2C8B">
              <w:rPr>
                <w:noProof/>
                <w:webHidden/>
              </w:rPr>
              <w:fldChar w:fldCharType="begin"/>
            </w:r>
            <w:r w:rsidRPr="002F2C8B">
              <w:rPr>
                <w:noProof/>
                <w:webHidden/>
              </w:rPr>
              <w:instrText xml:space="preserve"> PAGEREF _Toc102414913 \h </w:instrText>
            </w:r>
            <w:r w:rsidRPr="002F2C8B">
              <w:rPr>
                <w:noProof/>
                <w:webHidden/>
              </w:rPr>
            </w:r>
            <w:r w:rsidRPr="002F2C8B">
              <w:rPr>
                <w:noProof/>
                <w:webHidden/>
              </w:rPr>
              <w:fldChar w:fldCharType="separate"/>
            </w:r>
            <w:r w:rsidRPr="002F2C8B">
              <w:rPr>
                <w:noProof/>
                <w:webHidden/>
              </w:rPr>
              <w:t>6</w:t>
            </w:r>
            <w:r w:rsidRPr="002F2C8B">
              <w:rPr>
                <w:noProof/>
                <w:webHidden/>
              </w:rPr>
              <w:fldChar w:fldCharType="end"/>
            </w:r>
          </w:hyperlink>
        </w:p>
        <w:p w14:paraId="6962521B" w14:textId="18310EEB"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4" w:history="1">
            <w:r w:rsidRPr="002F2C8B">
              <w:rPr>
                <w:rStyle w:val="Hyperlink"/>
                <w:noProof/>
              </w:rPr>
              <w:t>Evaluation of the solutions using decision-making technique</w:t>
            </w:r>
            <w:r w:rsidRPr="002F2C8B">
              <w:rPr>
                <w:noProof/>
                <w:webHidden/>
              </w:rPr>
              <w:tab/>
            </w:r>
            <w:r w:rsidRPr="002F2C8B">
              <w:rPr>
                <w:noProof/>
                <w:webHidden/>
              </w:rPr>
              <w:fldChar w:fldCharType="begin"/>
            </w:r>
            <w:r w:rsidRPr="002F2C8B">
              <w:rPr>
                <w:noProof/>
                <w:webHidden/>
              </w:rPr>
              <w:instrText xml:space="preserve"> PAGEREF _Toc102414914 \h </w:instrText>
            </w:r>
            <w:r w:rsidRPr="002F2C8B">
              <w:rPr>
                <w:noProof/>
                <w:webHidden/>
              </w:rPr>
            </w:r>
            <w:r w:rsidRPr="002F2C8B">
              <w:rPr>
                <w:noProof/>
                <w:webHidden/>
              </w:rPr>
              <w:fldChar w:fldCharType="separate"/>
            </w:r>
            <w:r w:rsidRPr="002F2C8B">
              <w:rPr>
                <w:noProof/>
                <w:webHidden/>
              </w:rPr>
              <w:t>7</w:t>
            </w:r>
            <w:r w:rsidRPr="002F2C8B">
              <w:rPr>
                <w:noProof/>
                <w:webHidden/>
              </w:rPr>
              <w:fldChar w:fldCharType="end"/>
            </w:r>
          </w:hyperlink>
        </w:p>
        <w:p w14:paraId="7BF4D1D0" w14:textId="6C6C4F59"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5" w:history="1">
            <w:r w:rsidRPr="002F2C8B">
              <w:rPr>
                <w:rStyle w:val="Hyperlink"/>
                <w:noProof/>
              </w:rPr>
              <w:t>Plan development to implement the solution</w:t>
            </w:r>
            <w:r w:rsidRPr="002F2C8B">
              <w:rPr>
                <w:noProof/>
                <w:webHidden/>
              </w:rPr>
              <w:tab/>
            </w:r>
            <w:r w:rsidRPr="002F2C8B">
              <w:rPr>
                <w:noProof/>
                <w:webHidden/>
              </w:rPr>
              <w:fldChar w:fldCharType="begin"/>
            </w:r>
            <w:r w:rsidRPr="002F2C8B">
              <w:rPr>
                <w:noProof/>
                <w:webHidden/>
              </w:rPr>
              <w:instrText xml:space="preserve"> PAGEREF _Toc102414915 \h </w:instrText>
            </w:r>
            <w:r w:rsidRPr="002F2C8B">
              <w:rPr>
                <w:noProof/>
                <w:webHidden/>
              </w:rPr>
            </w:r>
            <w:r w:rsidRPr="002F2C8B">
              <w:rPr>
                <w:noProof/>
                <w:webHidden/>
              </w:rPr>
              <w:fldChar w:fldCharType="separate"/>
            </w:r>
            <w:r w:rsidRPr="002F2C8B">
              <w:rPr>
                <w:noProof/>
                <w:webHidden/>
              </w:rPr>
              <w:t>8</w:t>
            </w:r>
            <w:r w:rsidRPr="002F2C8B">
              <w:rPr>
                <w:noProof/>
                <w:webHidden/>
              </w:rPr>
              <w:fldChar w:fldCharType="end"/>
            </w:r>
          </w:hyperlink>
        </w:p>
        <w:p w14:paraId="7A220A00" w14:textId="659F3A9C" w:rsidR="002F2C8B" w:rsidRPr="002F2C8B" w:rsidRDefault="002F2C8B" w:rsidP="002F2C8B">
          <w:pPr>
            <w:pStyle w:val="TOC2"/>
            <w:tabs>
              <w:tab w:val="right" w:leader="dot" w:pos="9350"/>
            </w:tabs>
            <w:spacing w:line="360" w:lineRule="auto"/>
            <w:rPr>
              <w:rFonts w:eastAsiaTheme="minorEastAsia"/>
              <w:noProof/>
              <w:lang w:val="en-GB" w:eastAsia="en-GB"/>
            </w:rPr>
          </w:pPr>
          <w:hyperlink w:anchor="_Toc102414916" w:history="1">
            <w:r w:rsidRPr="002F2C8B">
              <w:rPr>
                <w:rStyle w:val="Hyperlink"/>
                <w:noProof/>
              </w:rPr>
              <w:t>Assessment of review and monitoring techniques to implement the solution</w:t>
            </w:r>
            <w:r w:rsidRPr="002F2C8B">
              <w:rPr>
                <w:noProof/>
                <w:webHidden/>
              </w:rPr>
              <w:tab/>
            </w:r>
            <w:r w:rsidRPr="002F2C8B">
              <w:rPr>
                <w:noProof/>
                <w:webHidden/>
              </w:rPr>
              <w:fldChar w:fldCharType="begin"/>
            </w:r>
            <w:r w:rsidRPr="002F2C8B">
              <w:rPr>
                <w:noProof/>
                <w:webHidden/>
              </w:rPr>
              <w:instrText xml:space="preserve"> PAGEREF _Toc102414916 \h </w:instrText>
            </w:r>
            <w:r w:rsidRPr="002F2C8B">
              <w:rPr>
                <w:noProof/>
                <w:webHidden/>
              </w:rPr>
            </w:r>
            <w:r w:rsidRPr="002F2C8B">
              <w:rPr>
                <w:noProof/>
                <w:webHidden/>
              </w:rPr>
              <w:fldChar w:fldCharType="separate"/>
            </w:r>
            <w:r w:rsidRPr="002F2C8B">
              <w:rPr>
                <w:noProof/>
                <w:webHidden/>
              </w:rPr>
              <w:t>9</w:t>
            </w:r>
            <w:r w:rsidRPr="002F2C8B">
              <w:rPr>
                <w:noProof/>
                <w:webHidden/>
              </w:rPr>
              <w:fldChar w:fldCharType="end"/>
            </w:r>
          </w:hyperlink>
        </w:p>
        <w:p w14:paraId="06E6A281" w14:textId="7B842A2F" w:rsidR="002F2C8B" w:rsidRPr="002F2C8B" w:rsidRDefault="002F2C8B" w:rsidP="002F2C8B">
          <w:pPr>
            <w:pStyle w:val="TOC1"/>
            <w:tabs>
              <w:tab w:val="right" w:leader="dot" w:pos="9350"/>
            </w:tabs>
            <w:spacing w:line="360" w:lineRule="auto"/>
            <w:rPr>
              <w:rFonts w:eastAsiaTheme="minorEastAsia"/>
              <w:noProof/>
              <w:lang w:val="en-GB" w:eastAsia="en-GB"/>
            </w:rPr>
          </w:pPr>
          <w:hyperlink w:anchor="_Toc102414917" w:history="1">
            <w:r w:rsidRPr="002F2C8B">
              <w:rPr>
                <w:rStyle w:val="Hyperlink"/>
                <w:noProof/>
              </w:rPr>
              <w:t>Conclusion</w:t>
            </w:r>
            <w:r w:rsidRPr="002F2C8B">
              <w:rPr>
                <w:noProof/>
                <w:webHidden/>
              </w:rPr>
              <w:tab/>
            </w:r>
            <w:r w:rsidRPr="002F2C8B">
              <w:rPr>
                <w:noProof/>
                <w:webHidden/>
              </w:rPr>
              <w:fldChar w:fldCharType="begin"/>
            </w:r>
            <w:r w:rsidRPr="002F2C8B">
              <w:rPr>
                <w:noProof/>
                <w:webHidden/>
              </w:rPr>
              <w:instrText xml:space="preserve"> PAGEREF _Toc102414917 \h </w:instrText>
            </w:r>
            <w:r w:rsidRPr="002F2C8B">
              <w:rPr>
                <w:noProof/>
                <w:webHidden/>
              </w:rPr>
            </w:r>
            <w:r w:rsidRPr="002F2C8B">
              <w:rPr>
                <w:noProof/>
                <w:webHidden/>
              </w:rPr>
              <w:fldChar w:fldCharType="separate"/>
            </w:r>
            <w:r w:rsidRPr="002F2C8B">
              <w:rPr>
                <w:noProof/>
                <w:webHidden/>
              </w:rPr>
              <w:t>10</w:t>
            </w:r>
            <w:r w:rsidRPr="002F2C8B">
              <w:rPr>
                <w:noProof/>
                <w:webHidden/>
              </w:rPr>
              <w:fldChar w:fldCharType="end"/>
            </w:r>
          </w:hyperlink>
        </w:p>
        <w:p w14:paraId="58F4F61E" w14:textId="1DAB5A13" w:rsidR="002F2C8B" w:rsidRPr="002F2C8B" w:rsidRDefault="002F2C8B" w:rsidP="002F2C8B">
          <w:pPr>
            <w:pStyle w:val="TOC1"/>
            <w:tabs>
              <w:tab w:val="right" w:leader="dot" w:pos="9350"/>
            </w:tabs>
            <w:spacing w:line="360" w:lineRule="auto"/>
            <w:rPr>
              <w:rFonts w:eastAsiaTheme="minorEastAsia"/>
              <w:noProof/>
              <w:lang w:val="en-GB" w:eastAsia="en-GB"/>
            </w:rPr>
          </w:pPr>
          <w:hyperlink w:anchor="_Toc102414918" w:history="1">
            <w:r w:rsidRPr="002F2C8B">
              <w:rPr>
                <w:rStyle w:val="Hyperlink"/>
                <w:noProof/>
              </w:rPr>
              <w:t>Reference List</w:t>
            </w:r>
            <w:r w:rsidRPr="002F2C8B">
              <w:rPr>
                <w:noProof/>
                <w:webHidden/>
              </w:rPr>
              <w:tab/>
            </w:r>
            <w:r w:rsidRPr="002F2C8B">
              <w:rPr>
                <w:noProof/>
                <w:webHidden/>
              </w:rPr>
              <w:fldChar w:fldCharType="begin"/>
            </w:r>
            <w:r w:rsidRPr="002F2C8B">
              <w:rPr>
                <w:noProof/>
                <w:webHidden/>
              </w:rPr>
              <w:instrText xml:space="preserve"> PAGEREF _Toc102414918 \h </w:instrText>
            </w:r>
            <w:r w:rsidRPr="002F2C8B">
              <w:rPr>
                <w:noProof/>
                <w:webHidden/>
              </w:rPr>
            </w:r>
            <w:r w:rsidRPr="002F2C8B">
              <w:rPr>
                <w:noProof/>
                <w:webHidden/>
              </w:rPr>
              <w:fldChar w:fldCharType="separate"/>
            </w:r>
            <w:r w:rsidRPr="002F2C8B">
              <w:rPr>
                <w:noProof/>
                <w:webHidden/>
              </w:rPr>
              <w:t>11</w:t>
            </w:r>
            <w:r w:rsidRPr="002F2C8B">
              <w:rPr>
                <w:noProof/>
                <w:webHidden/>
              </w:rPr>
              <w:fldChar w:fldCharType="end"/>
            </w:r>
          </w:hyperlink>
        </w:p>
        <w:p w14:paraId="1DCE5871" w14:textId="4892D323" w:rsidR="00F17546" w:rsidRPr="002F2C8B" w:rsidRDefault="00F17546" w:rsidP="002F2C8B">
          <w:pPr>
            <w:spacing w:line="360" w:lineRule="auto"/>
          </w:pPr>
          <w:r w:rsidRPr="002F2C8B">
            <w:rPr>
              <w:b/>
              <w:bCs/>
              <w:noProof/>
            </w:rPr>
            <w:fldChar w:fldCharType="end"/>
          </w:r>
        </w:p>
      </w:sdtContent>
    </w:sdt>
    <w:p w14:paraId="3AC61EC3" w14:textId="77777777" w:rsidR="00634CB7" w:rsidRPr="002F2C8B" w:rsidRDefault="00896CB7" w:rsidP="002F2C8B">
      <w:pPr>
        <w:spacing w:line="360" w:lineRule="auto"/>
        <w:jc w:val="both"/>
        <w:rPr>
          <w:b/>
        </w:rPr>
      </w:pPr>
      <w:r w:rsidRPr="002F2C8B">
        <w:br w:type="page"/>
      </w:r>
    </w:p>
    <w:p w14:paraId="5D96FA53" w14:textId="77777777" w:rsidR="00634CB7" w:rsidRPr="002F2C8B" w:rsidRDefault="00896CB7" w:rsidP="002F2C8B">
      <w:pPr>
        <w:pStyle w:val="Heading1"/>
      </w:pPr>
      <w:bookmarkStart w:id="0" w:name="_Toc102414907"/>
      <w:r w:rsidRPr="002F2C8B">
        <w:lastRenderedPageBreak/>
        <w:t>Task 1- Roleplay</w:t>
      </w:r>
      <w:bookmarkEnd w:id="0"/>
    </w:p>
    <w:p w14:paraId="6185796F" w14:textId="741740DB" w:rsidR="00634CB7" w:rsidRPr="002F2C8B" w:rsidRDefault="00896CB7" w:rsidP="002F2C8B">
      <w:pPr>
        <w:pStyle w:val="Heading2"/>
        <w:rPr>
          <w:b w:val="0"/>
          <w:bCs/>
        </w:rPr>
      </w:pPr>
      <w:bookmarkStart w:id="1" w:name="_Toc102414908"/>
      <w:r w:rsidRPr="002F2C8B">
        <w:rPr>
          <w:b w:val="0"/>
          <w:bCs/>
        </w:rPr>
        <w:t>Roleplay of a dissatisfied employee and management consultant</w:t>
      </w:r>
      <w:bookmarkEnd w:id="1"/>
    </w:p>
    <w:p w14:paraId="3B20198E" w14:textId="04E37966" w:rsidR="00C3511D" w:rsidRPr="002F2C8B" w:rsidRDefault="00C3511D" w:rsidP="002F2C8B">
      <w:pPr>
        <w:pStyle w:val="Normal1"/>
        <w:spacing w:line="360" w:lineRule="auto"/>
        <w:rPr>
          <w:bCs/>
        </w:rPr>
      </w:pPr>
      <w:proofErr w:type="gramStart"/>
      <w:r w:rsidRPr="002F2C8B">
        <w:rPr>
          <w:bCs/>
        </w:rPr>
        <w:t>( Work</w:t>
      </w:r>
      <w:proofErr w:type="gramEnd"/>
      <w:r w:rsidRPr="002F2C8B">
        <w:rPr>
          <w:bCs/>
        </w:rPr>
        <w:t>/life balance</w:t>
      </w:r>
      <w:r w:rsidR="008A4A94" w:rsidRPr="002F2C8B">
        <w:rPr>
          <w:bCs/>
        </w:rPr>
        <w:t xml:space="preserve"> and bad management issues)</w:t>
      </w:r>
    </w:p>
    <w:p w14:paraId="5102AA30" w14:textId="77777777" w:rsidR="00C3511D" w:rsidRPr="002F2C8B" w:rsidRDefault="00C3511D" w:rsidP="002F2C8B">
      <w:pPr>
        <w:pStyle w:val="Normal1"/>
        <w:spacing w:line="360" w:lineRule="auto"/>
        <w:rPr>
          <w:bCs/>
        </w:rPr>
      </w:pPr>
    </w:p>
    <w:p w14:paraId="517CA27F" w14:textId="0F88AAA6" w:rsidR="00CD6C62"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E:</w:t>
      </w:r>
      <w:r w:rsidR="00C3511D" w:rsidRPr="002F2C8B">
        <w:rPr>
          <w:bCs/>
          <w:color w:val="000000"/>
        </w:rPr>
        <w:t xml:space="preserve"> </w:t>
      </w:r>
      <w:r w:rsidRPr="002F2C8B">
        <w:rPr>
          <w:bCs/>
          <w:color w:val="000000"/>
        </w:rPr>
        <w:t xml:space="preserve">For the past few months, I have been facing enormous job dissatisfaction within the </w:t>
      </w:r>
      <w:r w:rsidR="00C3511D" w:rsidRPr="002F2C8B">
        <w:rPr>
          <w:bCs/>
          <w:color w:val="000000"/>
        </w:rPr>
        <w:t>organization</w:t>
      </w:r>
      <w:r w:rsidRPr="002F2C8B">
        <w:rPr>
          <w:bCs/>
          <w:color w:val="000000"/>
        </w:rPr>
        <w:t xml:space="preserve">. I cannot be able to give my level best performance and therefore, my </w:t>
      </w:r>
      <w:r w:rsidR="00C3511D" w:rsidRPr="002F2C8B">
        <w:rPr>
          <w:bCs/>
          <w:color w:val="000000"/>
        </w:rPr>
        <w:t>organizational</w:t>
      </w:r>
      <w:r w:rsidRPr="002F2C8B">
        <w:rPr>
          <w:bCs/>
          <w:color w:val="000000"/>
        </w:rPr>
        <w:t xml:space="preserve"> productivity decreases. Because of my job dissatisfaction, I am feeling unwilling to attend the office regularly, and the interrelationship between the management and me has given out.</w:t>
      </w:r>
    </w:p>
    <w:p w14:paraId="3572C844" w14:textId="77777777" w:rsidR="00CD6C62" w:rsidRPr="002F2C8B" w:rsidRDefault="00CD6C62" w:rsidP="002F2C8B">
      <w:pPr>
        <w:pBdr>
          <w:top w:val="nil"/>
          <w:left w:val="nil"/>
          <w:bottom w:val="nil"/>
          <w:right w:val="nil"/>
          <w:between w:val="nil"/>
        </w:pBdr>
        <w:spacing w:line="360" w:lineRule="auto"/>
        <w:jc w:val="both"/>
        <w:rPr>
          <w:bCs/>
          <w:color w:val="000000"/>
        </w:rPr>
      </w:pPr>
    </w:p>
    <w:p w14:paraId="0F79A249" w14:textId="340CE4AC" w:rsidR="00CD6C62"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 xml:space="preserve">M: I </w:t>
      </w:r>
      <w:r w:rsidR="00C3511D" w:rsidRPr="002F2C8B">
        <w:rPr>
          <w:bCs/>
          <w:color w:val="000000"/>
        </w:rPr>
        <w:t>understand,</w:t>
      </w:r>
      <w:r w:rsidRPr="002F2C8B">
        <w:rPr>
          <w:bCs/>
          <w:color w:val="000000"/>
        </w:rPr>
        <w:t xml:space="preserve"> and I know that happiness of our employees is the key to success, please tell what </w:t>
      </w:r>
      <w:r w:rsidR="00C3511D" w:rsidRPr="002F2C8B">
        <w:rPr>
          <w:bCs/>
          <w:color w:val="000000"/>
        </w:rPr>
        <w:t xml:space="preserve">the problem is </w:t>
      </w:r>
      <w:proofErr w:type="gramStart"/>
      <w:r w:rsidR="00C3511D" w:rsidRPr="002F2C8B">
        <w:rPr>
          <w:bCs/>
          <w:color w:val="000000"/>
        </w:rPr>
        <w:t>exactly</w:t>
      </w:r>
      <w:proofErr w:type="gramEnd"/>
      <w:r w:rsidRPr="002F2C8B">
        <w:rPr>
          <w:bCs/>
          <w:color w:val="000000"/>
        </w:rPr>
        <w:t xml:space="preserve"> and I’ll do my best to help you. </w:t>
      </w:r>
    </w:p>
    <w:p w14:paraId="48538C3B" w14:textId="77777777" w:rsidR="00CD6C62" w:rsidRPr="002F2C8B" w:rsidRDefault="00CD6C62" w:rsidP="002F2C8B">
      <w:pPr>
        <w:pBdr>
          <w:top w:val="nil"/>
          <w:left w:val="nil"/>
          <w:bottom w:val="nil"/>
          <w:right w:val="nil"/>
          <w:between w:val="nil"/>
        </w:pBdr>
        <w:spacing w:line="360" w:lineRule="auto"/>
        <w:jc w:val="both"/>
        <w:rPr>
          <w:bCs/>
          <w:color w:val="000000"/>
        </w:rPr>
      </w:pPr>
    </w:p>
    <w:p w14:paraId="483798BD" w14:textId="30B92C97" w:rsidR="00CD6C62"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 xml:space="preserve">E: From my point of view, I can clarify the causes of dissatisfaction with my job. Due to the excessive workload, I have been forced by the management authority to do extra duties for the improvement of the </w:t>
      </w:r>
      <w:r w:rsidR="00C3511D" w:rsidRPr="002F2C8B">
        <w:rPr>
          <w:bCs/>
          <w:color w:val="000000"/>
        </w:rPr>
        <w:t>organization</w:t>
      </w:r>
      <w:r w:rsidRPr="002F2C8B">
        <w:rPr>
          <w:bCs/>
          <w:color w:val="000000"/>
        </w:rPr>
        <w:t xml:space="preserve">. </w:t>
      </w:r>
    </w:p>
    <w:p w14:paraId="17EB5451" w14:textId="77777777" w:rsidR="00CD6C62" w:rsidRPr="002F2C8B" w:rsidRDefault="00CD6C62" w:rsidP="002F2C8B">
      <w:pPr>
        <w:pBdr>
          <w:top w:val="nil"/>
          <w:left w:val="nil"/>
          <w:bottom w:val="nil"/>
          <w:right w:val="nil"/>
          <w:between w:val="nil"/>
        </w:pBdr>
        <w:spacing w:line="360" w:lineRule="auto"/>
        <w:jc w:val="both"/>
        <w:rPr>
          <w:bCs/>
          <w:color w:val="000000"/>
        </w:rPr>
      </w:pPr>
    </w:p>
    <w:p w14:paraId="3A0E701B" w14:textId="59199302" w:rsidR="00CD6C62"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 xml:space="preserve">M: This is a problem that we have in our </w:t>
      </w:r>
      <w:r w:rsidR="00C3511D" w:rsidRPr="002F2C8B">
        <w:rPr>
          <w:bCs/>
          <w:color w:val="000000"/>
        </w:rPr>
        <w:t>view,</w:t>
      </w:r>
      <w:r w:rsidRPr="002F2C8B">
        <w:rPr>
          <w:bCs/>
          <w:color w:val="000000"/>
        </w:rPr>
        <w:t xml:space="preserve"> and we are in the process of employing many more </w:t>
      </w:r>
      <w:r w:rsidR="00C3511D" w:rsidRPr="002F2C8B">
        <w:rPr>
          <w:bCs/>
          <w:color w:val="000000"/>
        </w:rPr>
        <w:t>people,</w:t>
      </w:r>
      <w:r w:rsidRPr="002F2C8B">
        <w:rPr>
          <w:bCs/>
          <w:color w:val="000000"/>
        </w:rPr>
        <w:t xml:space="preserve"> but the Brexit situation make everything very difficult. We are doing our best to hire and split the work to many more people. We are planning to offer substantial bonuses and higher salaries for the employees that worked harder this period. </w:t>
      </w:r>
    </w:p>
    <w:p w14:paraId="56EF9CFD" w14:textId="77777777" w:rsidR="00CD6C62" w:rsidRPr="002F2C8B" w:rsidRDefault="00CD6C62" w:rsidP="002F2C8B">
      <w:pPr>
        <w:pBdr>
          <w:top w:val="nil"/>
          <w:left w:val="nil"/>
          <w:bottom w:val="nil"/>
          <w:right w:val="nil"/>
          <w:between w:val="nil"/>
        </w:pBdr>
        <w:spacing w:line="360" w:lineRule="auto"/>
        <w:jc w:val="both"/>
        <w:rPr>
          <w:bCs/>
          <w:color w:val="000000"/>
        </w:rPr>
      </w:pPr>
    </w:p>
    <w:p w14:paraId="4166864E" w14:textId="6584ECB8" w:rsidR="00CD6C62"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 xml:space="preserve">E: On the technical ground, it has been identified that the </w:t>
      </w:r>
      <w:r w:rsidR="00C3511D" w:rsidRPr="002F2C8B">
        <w:rPr>
          <w:bCs/>
          <w:color w:val="000000"/>
        </w:rPr>
        <w:t>organization</w:t>
      </w:r>
      <w:r w:rsidRPr="002F2C8B">
        <w:rPr>
          <w:bCs/>
          <w:color w:val="000000"/>
        </w:rPr>
        <w:t xml:space="preserve"> holds a backward position among the other competitors in the market and struggle to meet deadlines, how do you plan to solve it?</w:t>
      </w:r>
    </w:p>
    <w:p w14:paraId="153B237F" w14:textId="77777777" w:rsidR="00CD6C62" w:rsidRPr="002F2C8B" w:rsidRDefault="00CD6C62" w:rsidP="002F2C8B">
      <w:pPr>
        <w:pBdr>
          <w:top w:val="nil"/>
          <w:left w:val="nil"/>
          <w:bottom w:val="nil"/>
          <w:right w:val="nil"/>
          <w:between w:val="nil"/>
        </w:pBdr>
        <w:spacing w:line="360" w:lineRule="auto"/>
        <w:jc w:val="both"/>
        <w:rPr>
          <w:bCs/>
          <w:color w:val="000000"/>
        </w:rPr>
      </w:pPr>
    </w:p>
    <w:p w14:paraId="18CD8BB7" w14:textId="05A092B2" w:rsidR="00CD6C62"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 xml:space="preserve">M: We are aware about this also. The shortage of the employees play an important role in this situation as well. Employing more people and hiring </w:t>
      </w:r>
      <w:r w:rsidR="008A4A94" w:rsidRPr="002F2C8B">
        <w:rPr>
          <w:bCs/>
          <w:color w:val="000000"/>
        </w:rPr>
        <w:t>a</w:t>
      </w:r>
      <w:r w:rsidRPr="002F2C8B">
        <w:rPr>
          <w:bCs/>
          <w:color w:val="000000"/>
        </w:rPr>
        <w:t xml:space="preserve"> recruiting company for us will help to solve a big part of the problem. We are planning to accept less projects in the future and focus on a better performance. We did not expect that Brexit</w:t>
      </w:r>
      <w:r w:rsidR="00C3511D" w:rsidRPr="002F2C8B">
        <w:rPr>
          <w:bCs/>
          <w:color w:val="000000"/>
        </w:rPr>
        <w:t>,</w:t>
      </w:r>
      <w:r w:rsidRPr="002F2C8B">
        <w:rPr>
          <w:bCs/>
          <w:color w:val="000000"/>
        </w:rPr>
        <w:t xml:space="preserve"> </w:t>
      </w:r>
      <w:r w:rsidR="00C3511D" w:rsidRPr="002F2C8B">
        <w:rPr>
          <w:bCs/>
          <w:color w:val="000000"/>
        </w:rPr>
        <w:t xml:space="preserve">that is a political issue, is not in our hands, </w:t>
      </w:r>
      <w:r w:rsidRPr="002F2C8B">
        <w:rPr>
          <w:bCs/>
          <w:color w:val="000000"/>
        </w:rPr>
        <w:t>will cause such a big shortage</w:t>
      </w:r>
      <w:r w:rsidR="008A4A94" w:rsidRPr="002F2C8B">
        <w:rPr>
          <w:bCs/>
          <w:color w:val="000000"/>
        </w:rPr>
        <w:t xml:space="preserve"> and along with this, so many problems</w:t>
      </w:r>
      <w:r w:rsidRPr="002F2C8B">
        <w:rPr>
          <w:bCs/>
          <w:color w:val="000000"/>
        </w:rPr>
        <w:t xml:space="preserve">. We were growing, we had more and more </w:t>
      </w:r>
      <w:r w:rsidR="00C3511D" w:rsidRPr="002F2C8B">
        <w:rPr>
          <w:bCs/>
          <w:color w:val="000000"/>
        </w:rPr>
        <w:t>projects,</w:t>
      </w:r>
      <w:r w:rsidRPr="002F2C8B">
        <w:rPr>
          <w:bCs/>
          <w:color w:val="000000"/>
        </w:rPr>
        <w:t xml:space="preserve"> but we try to focus on quality from now on. Thank you for coming and rise </w:t>
      </w:r>
      <w:r w:rsidR="00C3511D" w:rsidRPr="002F2C8B">
        <w:rPr>
          <w:bCs/>
          <w:color w:val="000000"/>
        </w:rPr>
        <w:t>these problems</w:t>
      </w:r>
      <w:r w:rsidRPr="002F2C8B">
        <w:rPr>
          <w:bCs/>
          <w:color w:val="000000"/>
        </w:rPr>
        <w:t xml:space="preserve"> to me, I hope together we will find the path to success. </w:t>
      </w:r>
    </w:p>
    <w:p w14:paraId="2075B763" w14:textId="77777777" w:rsidR="00CD6C62" w:rsidRPr="002F2C8B" w:rsidRDefault="00CD6C62" w:rsidP="002F2C8B">
      <w:pPr>
        <w:pBdr>
          <w:top w:val="nil"/>
          <w:left w:val="nil"/>
          <w:bottom w:val="nil"/>
          <w:right w:val="nil"/>
          <w:between w:val="nil"/>
        </w:pBdr>
        <w:spacing w:line="360" w:lineRule="auto"/>
        <w:jc w:val="both"/>
        <w:rPr>
          <w:bCs/>
          <w:color w:val="000000"/>
        </w:rPr>
      </w:pPr>
    </w:p>
    <w:p w14:paraId="589089AA" w14:textId="5F090484" w:rsidR="00634CB7" w:rsidRPr="002F2C8B" w:rsidRDefault="00CD6C62" w:rsidP="002F2C8B">
      <w:pPr>
        <w:pBdr>
          <w:top w:val="nil"/>
          <w:left w:val="nil"/>
          <w:bottom w:val="nil"/>
          <w:right w:val="nil"/>
          <w:between w:val="nil"/>
        </w:pBdr>
        <w:spacing w:line="360" w:lineRule="auto"/>
        <w:jc w:val="both"/>
        <w:rPr>
          <w:bCs/>
          <w:color w:val="000000"/>
        </w:rPr>
      </w:pPr>
      <w:r w:rsidRPr="002F2C8B">
        <w:rPr>
          <w:bCs/>
          <w:color w:val="000000"/>
        </w:rPr>
        <w:t>E: Thank you for your support</w:t>
      </w:r>
    </w:p>
    <w:p w14:paraId="3BFE36A5" w14:textId="77777777" w:rsidR="00634CB7" w:rsidRPr="002F2C8B" w:rsidRDefault="00634CB7" w:rsidP="002F2C8B">
      <w:pPr>
        <w:pBdr>
          <w:top w:val="nil"/>
          <w:left w:val="nil"/>
          <w:bottom w:val="nil"/>
          <w:right w:val="nil"/>
          <w:between w:val="nil"/>
        </w:pBdr>
        <w:spacing w:line="360" w:lineRule="auto"/>
        <w:jc w:val="both"/>
        <w:rPr>
          <w:b/>
          <w:color w:val="000000"/>
        </w:rPr>
      </w:pPr>
    </w:p>
    <w:p w14:paraId="22832365" w14:textId="77777777" w:rsidR="00634CB7" w:rsidRPr="002F2C8B" w:rsidRDefault="00896CB7" w:rsidP="002F2C8B">
      <w:pPr>
        <w:pBdr>
          <w:top w:val="nil"/>
          <w:left w:val="nil"/>
          <w:bottom w:val="nil"/>
          <w:right w:val="nil"/>
          <w:between w:val="nil"/>
        </w:pBdr>
        <w:spacing w:line="360" w:lineRule="auto"/>
        <w:jc w:val="both"/>
        <w:rPr>
          <w:b/>
          <w:color w:val="000000"/>
        </w:rPr>
      </w:pPr>
      <w:r w:rsidRPr="002F2C8B">
        <w:br w:type="page"/>
      </w:r>
    </w:p>
    <w:p w14:paraId="1BF1B029" w14:textId="77777777" w:rsidR="00634CB7" w:rsidRPr="002F2C8B" w:rsidRDefault="00896CB7" w:rsidP="002F2C8B">
      <w:pPr>
        <w:pStyle w:val="Heading1"/>
      </w:pPr>
      <w:bookmarkStart w:id="2" w:name="_Toc102414909"/>
      <w:r w:rsidRPr="002F2C8B">
        <w:lastRenderedPageBreak/>
        <w:t>Task 2 - Individual Report</w:t>
      </w:r>
      <w:bookmarkEnd w:id="2"/>
    </w:p>
    <w:p w14:paraId="21FFDFE6" w14:textId="77777777" w:rsidR="00634CB7" w:rsidRPr="002F2C8B" w:rsidRDefault="00896CB7" w:rsidP="002F2C8B">
      <w:pPr>
        <w:pStyle w:val="Heading2"/>
      </w:pPr>
      <w:bookmarkStart w:id="3" w:name="_Toc102414910"/>
      <w:r w:rsidRPr="002F2C8B">
        <w:t>Introduction</w:t>
      </w:r>
      <w:bookmarkEnd w:id="3"/>
      <w:r w:rsidRPr="002F2C8B">
        <w:t xml:space="preserve"> </w:t>
      </w:r>
    </w:p>
    <w:p w14:paraId="703D4D93"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Complex problems are such problems that cannot be easily recognisable by the organisation. When these complex problems become graphic, destruction has been seen within the organisation. An organisation faces some common complex problems such as job dissatisfaction, huge conflicts among the members of the team, negligence of the management authority to motivate the team members and many more. To solve these complex problems, the management authority needs to be more impactful and stronger to give an assurance that a problem-solving and decision-making team is restored to solve these challenges (Ince, 2018). The team members play an important role in the organisation by problem-solving and decision-making to engage the employees for the benefit of the organisation. This report will be discussed based on the background of the dissatisfaction with the job of the employees and the raised complex problems of the organisation. Lastly, an assessment of the monitoring and review techniques and their proper implementation to obtain the solution also be done in this report. </w:t>
      </w:r>
    </w:p>
    <w:p w14:paraId="7AD5E421" w14:textId="77777777" w:rsidR="00634CB7" w:rsidRPr="002F2C8B" w:rsidRDefault="00896CB7" w:rsidP="002F2C8B">
      <w:pPr>
        <w:pStyle w:val="Heading2"/>
      </w:pPr>
      <w:bookmarkStart w:id="4" w:name="_Toc102414911"/>
      <w:r w:rsidRPr="002F2C8B">
        <w:t>Description of a complex problem in a workplace</w:t>
      </w:r>
      <w:bookmarkEnd w:id="4"/>
      <w:r w:rsidRPr="002F2C8B">
        <w:t xml:space="preserve"> </w:t>
      </w:r>
    </w:p>
    <w:p w14:paraId="7A9DBD32" w14:textId="357E303F"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In the discussion part of this report on problem-solving and decision-making, the underlined complex problem of the employees; job dissatisfaction will be elaborately discussed. Employees are the assets of the organisation. In the organisation, employees play the frontier role and take part in all the programs of the organisation to create its brand image (</w:t>
      </w:r>
      <w:r w:rsidRPr="002F2C8B">
        <w:rPr>
          <w:color w:val="222222"/>
          <w:highlight w:val="white"/>
        </w:rPr>
        <w:t>Ziegenfuss, 2002</w:t>
      </w:r>
      <w:r w:rsidRPr="002F2C8B">
        <w:rPr>
          <w:color w:val="0E101A"/>
        </w:rPr>
        <w:t xml:space="preserve">). Employees are performing several departmental works such as manufacturing the products for selling and marketing. Employees expected care from the organisation as they take on enormous workloads within the workplace (Gino, 2019). Employees expected care from the organisation in terms of bonuses, medical benefits, incentives, and rewards such as the appraisal of performance, promotions and personal growth. The management authority of the organisation should involve the employees as per their expectations in the autonomous problem-solving and decision-making team to value their importance within the organisation. Unfortunately, the management authority and the organisation fail to fulfil these expectations of the employees and as a result, the employees get cornered because of the repetition of this neglecting behaviour of the management authority of the organisation (Groysberg et al., 2018). Thus, employees do not feel motivated by the organisation and their work. So, the employees work as paid staff in the </w:t>
      </w:r>
      <w:proofErr w:type="gramStart"/>
      <w:r w:rsidRPr="002F2C8B">
        <w:rPr>
          <w:color w:val="0E101A"/>
        </w:rPr>
        <w:t>organisation</w:t>
      </w:r>
      <w:proofErr w:type="gramEnd"/>
      <w:r w:rsidRPr="002F2C8B">
        <w:rPr>
          <w:color w:val="0E101A"/>
        </w:rPr>
        <w:t xml:space="preserve"> but they do not give any additional contribution to the organisation. This type of behaviour of the employees is an indication of job dissatisfaction that may result in employee turnover in the future. </w:t>
      </w:r>
    </w:p>
    <w:p w14:paraId="10702712" w14:textId="77777777" w:rsidR="00634CB7" w:rsidRPr="002F2C8B" w:rsidRDefault="00896CB7" w:rsidP="002F2C8B">
      <w:pPr>
        <w:pStyle w:val="Heading2"/>
      </w:pPr>
      <w:bookmarkStart w:id="5" w:name="_Toc102414912"/>
      <w:r w:rsidRPr="002F2C8B">
        <w:t>Analysis of the information helpful for the decision-making process</w:t>
      </w:r>
      <w:bookmarkEnd w:id="5"/>
      <w:r w:rsidRPr="002F2C8B">
        <w:t xml:space="preserve"> </w:t>
      </w:r>
    </w:p>
    <w:p w14:paraId="3997936A"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lastRenderedPageBreak/>
        <w:t>To keep the operation and structure of the organisation consistent, the implementation of decision-making processes is very important for the management body of the organisation. Managers or leaders are appointed by the management authority to manage different challenges of the organisation and identify proper solutions for the same. At the time of decision-making, several steps are involved and that steps are discussed below:</w:t>
      </w:r>
    </w:p>
    <w:p w14:paraId="06FF13FE"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 xml:space="preserve">Identification of the problem </w:t>
      </w:r>
    </w:p>
    <w:p w14:paraId="02AE9985"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Whenever a group or an individual is involved in the decision-making process, the first step is the identification of the problem along with the root cause of the problem. The decision-maker will benefit from this to make out a solution. </w:t>
      </w:r>
    </w:p>
    <w:p w14:paraId="7F44372A"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Nature of the problem</w:t>
      </w:r>
    </w:p>
    <w:p w14:paraId="77053AC5"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In this stage of the decision-making process, the decision-maker needs to recognise the ways through which the problems are raised within the organisation and the major factors of the problem (Weil, 2018). In case of identifying the nature of the problem the decision-maker finds a common problem among the employees, then it is easy for the decision-maker to recognise the nature of the problem by evaluating the behaviours of the employees. </w:t>
      </w:r>
    </w:p>
    <w:p w14:paraId="1EAC99B8"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Research problem</w:t>
      </w:r>
    </w:p>
    <w:p w14:paraId="5E91EEF3"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In this stage of decision-making, the decision-maker analyses the problem on a thorough basis by following every step. There have been multiple issues in a complex problem that need to be solved step by step to reach the target (Livingston, 2020). Therefore, it can be said that research on these complex problems will be effective. </w:t>
      </w:r>
    </w:p>
    <w:p w14:paraId="1F88C894"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Drafting solutions</w:t>
      </w:r>
    </w:p>
    <w:p w14:paraId="5D83A99C"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A group or an individual decision-maker identifies different ways of the solutions effectively in problem-solving procedures. In a group, every individual wants to implement their thoughts to draft the solution that may be rejected or selected (Dixon, 2018). With some </w:t>
      </w:r>
      <w:proofErr w:type="gramStart"/>
      <w:r w:rsidRPr="002F2C8B">
        <w:rPr>
          <w:color w:val="0E101A"/>
        </w:rPr>
        <w:t>particular modifications</w:t>
      </w:r>
      <w:proofErr w:type="gramEnd"/>
      <w:r w:rsidRPr="002F2C8B">
        <w:rPr>
          <w:color w:val="0E101A"/>
        </w:rPr>
        <w:t xml:space="preserve">, these drafted solutions can be accepted by the management authority. </w:t>
      </w:r>
    </w:p>
    <w:p w14:paraId="1F0EA954"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The best approach to decision-making</w:t>
      </w:r>
    </w:p>
    <w:p w14:paraId="1082C553"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Among plenty of solutions presented by a group along with the critical analysis of the solutions, the decision-maker chooses any one method for implementation of the solution in the problem-solving procedure (Frei and Morriss, 2020). In most cases of problem-solving, the decision-maker always keeps ready an alternative plan of problem-solving if by any chance the first method of solution implementation fails. </w:t>
      </w:r>
    </w:p>
    <w:p w14:paraId="03D8B169" w14:textId="77777777" w:rsidR="00634CB7" w:rsidRPr="002F2C8B" w:rsidRDefault="00896CB7" w:rsidP="002F2C8B">
      <w:pPr>
        <w:pStyle w:val="Heading2"/>
      </w:pPr>
      <w:bookmarkStart w:id="6" w:name="_Toc102414913"/>
      <w:r w:rsidRPr="002F2C8B">
        <w:t>Range of alternative remedies</w:t>
      </w:r>
      <w:bookmarkEnd w:id="6"/>
      <w:r w:rsidRPr="002F2C8B">
        <w:t xml:space="preserve"> </w:t>
      </w:r>
    </w:p>
    <w:p w14:paraId="2B1ABBB9"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In the case study of problem-solving and decision-making, consideration of complex problems has been noticed by the researchers along with the result of dissatisfaction with the job of the </w:t>
      </w:r>
      <w:r w:rsidRPr="002F2C8B">
        <w:rPr>
          <w:color w:val="0E101A"/>
        </w:rPr>
        <w:lastRenderedPageBreak/>
        <w:t xml:space="preserve">employees has been discussed elaborately in this report. Some alternative solutions to job dissatisfaction will be recommended to the employee through this report. This is discussed </w:t>
      </w:r>
      <w:proofErr w:type="gramStart"/>
      <w:r w:rsidRPr="002F2C8B">
        <w:rPr>
          <w:color w:val="0E101A"/>
        </w:rPr>
        <w:t>below :</w:t>
      </w:r>
      <w:proofErr w:type="gramEnd"/>
    </w:p>
    <w:p w14:paraId="3BA072FC"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Development and training of the employees</w:t>
      </w:r>
    </w:p>
    <w:p w14:paraId="15681207"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The management authority of the organisation should organise the development and training classes for the employees to review their professional skills and working skills to keep consistency in the work (Singh and Shukla, 2018). Training will also help in the motivation of the employees as they will recognise that the management authority of the organisation is enhancing the chances of their personal development and taking care of them. </w:t>
      </w:r>
    </w:p>
    <w:p w14:paraId="54886045"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Package and Remuneration</w:t>
      </w:r>
    </w:p>
    <w:p w14:paraId="0EE22D15"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The management authority of the organisation may reconstruct the remuneration of the employees based on the job responsibilities and assigned workload (Khalid and Nawab, 2018). When the workload increases, the employees require to give more time to the organisation, the management system needs to refill the entire structure of remuneration of the employees in favour of retention of the employees along with some additional benefits such as a well-being package for the family members of the employees, foreign trips for the employees, incentives on achievement of the goals, promotions and rewards. </w:t>
      </w:r>
    </w:p>
    <w:p w14:paraId="15E83554"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Recruitment of the new employees</w:t>
      </w:r>
    </w:p>
    <w:p w14:paraId="0852A1EC"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To meet the workload of the organisation and to keep an intact deadline for the delivery of the products, recruitment of new employees or workers can be one of the best alternative solutions to solve the complex problems of the organisation. With the policies of recruitment, the management authority of the organisation will be able to form an efficient working team and hold a brand image for the organisation and its reputation in front of the investors and clients. </w:t>
      </w:r>
    </w:p>
    <w:p w14:paraId="651A9C5F" w14:textId="77777777" w:rsidR="00634CB7" w:rsidRPr="002F2C8B" w:rsidRDefault="00896CB7" w:rsidP="002F2C8B">
      <w:pPr>
        <w:pStyle w:val="Heading2"/>
      </w:pPr>
      <w:bookmarkStart w:id="7" w:name="_Toc102414914"/>
      <w:r w:rsidRPr="002F2C8B">
        <w:t>Evaluation of the solutions using decision-making technique</w:t>
      </w:r>
      <w:bookmarkEnd w:id="7"/>
      <w:r w:rsidRPr="002F2C8B">
        <w:t xml:space="preserve"> </w:t>
      </w:r>
    </w:p>
    <w:p w14:paraId="48EDC6D9"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In the context of dissatisfaction with the job of the employees the best decisions to identify the solutions to the complex problems are mentioned </w:t>
      </w:r>
      <w:proofErr w:type="gramStart"/>
      <w:r w:rsidRPr="002F2C8B">
        <w:rPr>
          <w:color w:val="0E101A"/>
        </w:rPr>
        <w:t>below :</w:t>
      </w:r>
      <w:proofErr w:type="gramEnd"/>
    </w:p>
    <w:p w14:paraId="64F2409B"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Application of motivational theories</w:t>
      </w:r>
    </w:p>
    <w:p w14:paraId="3CA568FA"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The management authority of the organisation </w:t>
      </w:r>
      <w:proofErr w:type="gramStart"/>
      <w:r w:rsidRPr="002F2C8B">
        <w:rPr>
          <w:color w:val="0E101A"/>
        </w:rPr>
        <w:t>has to</w:t>
      </w:r>
      <w:proofErr w:type="gramEnd"/>
      <w:r w:rsidRPr="002F2C8B">
        <w:rPr>
          <w:color w:val="0E101A"/>
        </w:rPr>
        <w:t xml:space="preserve"> prepare a plan of action including retention of employees, maintaining the rate of productivity, the satisfaction of customers, increasing the brand image and reputation of the organisation and job satisfaction of the employees. To perform all this within the organisation, the management authority should apply motivational theories (Węziak-Białowolska et al., 2019). The management authority can place all the suitable practices of motivational theories like development and training of the employees, salary increment, and </w:t>
      </w:r>
      <w:r w:rsidRPr="002F2C8B">
        <w:rPr>
          <w:color w:val="0E101A"/>
        </w:rPr>
        <w:lastRenderedPageBreak/>
        <w:t xml:space="preserve">appraisals of performance for employee engagement for a long-term duration in the organisation to increase the productivity level of the employees. </w:t>
      </w:r>
    </w:p>
    <w:p w14:paraId="30B92386"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Changes occur in the responsibilities of the job</w:t>
      </w:r>
    </w:p>
    <w:p w14:paraId="4994AA50"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It has been already notified to the employees that the leaders or managers are not giving any proof of their eligibility in retaining the effectiveness of the working team and the disagreement resolution (</w:t>
      </w:r>
      <w:r w:rsidRPr="002F2C8B">
        <w:rPr>
          <w:color w:val="222222"/>
          <w:highlight w:val="white"/>
        </w:rPr>
        <w:t>Morgan, 2020</w:t>
      </w:r>
      <w:r w:rsidRPr="002F2C8B">
        <w:rPr>
          <w:color w:val="0E101A"/>
        </w:rPr>
        <w:t xml:space="preserve">). Therefore, the management authority of the organisation can replace the managers and leaders of the working team with eligible and effective candidates until the situation is controlled. During this time, the leaders can be ready with the development and training classes once again to oscillate the performance. </w:t>
      </w:r>
    </w:p>
    <w:p w14:paraId="6756A8B6"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Collaborativeness of a team</w:t>
      </w:r>
    </w:p>
    <w:p w14:paraId="02932C4E"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When the pressure of work is increased and the crisis of staff exists, it results in job dissatisfaction, the management authority of the organisation </w:t>
      </w:r>
      <w:proofErr w:type="gramStart"/>
      <w:r w:rsidRPr="002F2C8B">
        <w:rPr>
          <w:color w:val="0E101A"/>
        </w:rPr>
        <w:t>have</w:t>
      </w:r>
      <w:proofErr w:type="gramEnd"/>
      <w:r w:rsidRPr="002F2C8B">
        <w:rPr>
          <w:color w:val="0E101A"/>
        </w:rPr>
        <w:t xml:space="preserve"> to show their concern to reconstruct a strong collaborativeness within the team so that the employees can feel an emotional attachment to the organisation and also feel the harmony to the work and this will help keep a consistency in the productivity of the organisation (</w:t>
      </w:r>
      <w:r w:rsidRPr="002F2C8B">
        <w:rPr>
          <w:color w:val="222222"/>
          <w:highlight w:val="white"/>
        </w:rPr>
        <w:t>Tinkler et al., 2017b</w:t>
      </w:r>
      <w:r w:rsidRPr="002F2C8B">
        <w:rPr>
          <w:color w:val="0E101A"/>
        </w:rPr>
        <w:t xml:space="preserve">). Effective bonding within a working team plays an important role to solve the problem of job dissatisfaction by retaining the employees for a long-term period. </w:t>
      </w:r>
    </w:p>
    <w:p w14:paraId="63176C2C" w14:textId="77777777" w:rsidR="00634CB7" w:rsidRPr="002F2C8B" w:rsidRDefault="00896CB7" w:rsidP="002F2C8B">
      <w:pPr>
        <w:pStyle w:val="Heading2"/>
      </w:pPr>
      <w:bookmarkStart w:id="8" w:name="_Toc102414915"/>
      <w:r w:rsidRPr="002F2C8B">
        <w:t>Plan development to implement the solution</w:t>
      </w:r>
      <w:bookmarkEnd w:id="8"/>
      <w:r w:rsidRPr="002F2C8B">
        <w:t xml:space="preserve"> </w:t>
      </w:r>
    </w:p>
    <w:p w14:paraId="149DCAE7"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At the time of preparing a plan of development for the better improvement of both the employees and the organisation, it is important to implement modern technologies and communication skills as the organisational strategies. The development plan along with the communication skills are mentioned </w:t>
      </w:r>
      <w:proofErr w:type="gramStart"/>
      <w:r w:rsidRPr="002F2C8B">
        <w:rPr>
          <w:color w:val="0E101A"/>
        </w:rPr>
        <w:t>below :</w:t>
      </w:r>
      <w:proofErr w:type="gramEnd"/>
    </w:p>
    <w:p w14:paraId="047DAE27"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Establishment of targets</w:t>
      </w:r>
    </w:p>
    <w:p w14:paraId="648EC46A"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The organisation requires to make an alignment of its objectives and targets to give a structure to the organisational goals. Without making an establishment of an appropriate target, an organisation cannot track its business run and will be unable to make a calculation of loss or profit from the business. </w:t>
      </w:r>
    </w:p>
    <w:p w14:paraId="541203D4"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Board creation</w:t>
      </w:r>
    </w:p>
    <w:p w14:paraId="5229B661"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The management authority of each department of the organisation keeps different boards to handle the business and the employees of the organisation. On the grounds of retention of the employees, the management authority forms aboard each department of the organisation for problem-solving and decision-making (Fayard et al., 2021). These boards do research on these complex problems by communicating personally with the employees, observing their behaviour and taking their interviews in the ambience of work. </w:t>
      </w:r>
    </w:p>
    <w:p w14:paraId="25468354"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lastRenderedPageBreak/>
        <w:t>Creation of an outreach plan</w:t>
      </w:r>
    </w:p>
    <w:p w14:paraId="1D28EA0F"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The working team appointed by the management authority makes an outreach plan to solve the complex issues of dissatisfaction of job of the employees by analysing on a theoretical basis and observing the cause of dissatisfaction of job of the employees (</w:t>
      </w:r>
      <w:r w:rsidRPr="002F2C8B">
        <w:rPr>
          <w:color w:val="222222"/>
          <w:highlight w:val="white"/>
        </w:rPr>
        <w:t>Tinkler et al., 2017a</w:t>
      </w:r>
      <w:r w:rsidRPr="002F2C8B">
        <w:rPr>
          <w:color w:val="0E101A"/>
        </w:rPr>
        <w:t xml:space="preserve">). In the outreach plan, the working team may include personal communication with the employees, giving sympathetic and emotional views to the problems of the employees. </w:t>
      </w:r>
    </w:p>
    <w:p w14:paraId="45A8124C" w14:textId="77777777" w:rsidR="00634CB7" w:rsidRPr="002F2C8B" w:rsidRDefault="00896CB7" w:rsidP="002F2C8B">
      <w:pPr>
        <w:pStyle w:val="Heading2"/>
      </w:pPr>
      <w:bookmarkStart w:id="9" w:name="_Toc102414916"/>
      <w:r w:rsidRPr="002F2C8B">
        <w:t>Assessment of review and monitoring techniques to implement the solution</w:t>
      </w:r>
      <w:bookmarkEnd w:id="9"/>
      <w:r w:rsidRPr="002F2C8B">
        <w:t xml:space="preserve"> </w:t>
      </w:r>
    </w:p>
    <w:p w14:paraId="5BD2C713"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This stage of the problem-solving and decision-making process is considered a continuation of the development of the action plan. In this stage, the members of the board of the organisation implement the plan of action for the resolution of complex problems. Assessment of implementation of the solutions are listed below:</w:t>
      </w:r>
    </w:p>
    <w:p w14:paraId="402BF919"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Personal communication</w:t>
      </w:r>
    </w:p>
    <w:p w14:paraId="71FFFBB6"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The members of the board make personal communication with the employees after the application of the strategic solutions to the complex problems (Hassan et al., 2019). With the help of personal communication, the management authority of the organisation wants to identify the employees' responses to the caring approaches of the organisation. </w:t>
      </w:r>
    </w:p>
    <w:p w14:paraId="046867D6"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Conduction of a Survey</w:t>
      </w:r>
    </w:p>
    <w:p w14:paraId="346433D1"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Besides personal communication, the management authority of the organisation conducts several surveys among the associates with the services with lots of questions. Positive or negative responses from the employees have been noted in the balance sheets to analyse the data in the future. </w:t>
      </w:r>
    </w:p>
    <w:p w14:paraId="03249FD0" w14:textId="77777777" w:rsidR="00634CB7" w:rsidRPr="002F2C8B" w:rsidRDefault="00896CB7" w:rsidP="002F2C8B">
      <w:pPr>
        <w:pBdr>
          <w:top w:val="nil"/>
          <w:left w:val="nil"/>
          <w:bottom w:val="nil"/>
          <w:right w:val="nil"/>
          <w:between w:val="nil"/>
        </w:pBdr>
        <w:spacing w:line="360" w:lineRule="auto"/>
        <w:jc w:val="both"/>
        <w:rPr>
          <w:b/>
          <w:color w:val="0E101A"/>
        </w:rPr>
      </w:pPr>
      <w:r w:rsidRPr="002F2C8B">
        <w:rPr>
          <w:b/>
          <w:color w:val="0E101A"/>
        </w:rPr>
        <w:t>Observation</w:t>
      </w:r>
    </w:p>
    <w:p w14:paraId="2F139B99"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Based on the implementation of the appropriate solutions to the complex problems, the decision-making board or the management authority closely observe the changes in the behaviour of the employees and the ambience of the work. Any irrespective changes in both positive and negative responses of the employees have been noted in the book of management. </w:t>
      </w:r>
      <w:r w:rsidRPr="002F2C8B">
        <w:br w:type="page"/>
      </w:r>
    </w:p>
    <w:p w14:paraId="1E44F66E" w14:textId="77777777" w:rsidR="00634CB7" w:rsidRPr="002F2C8B" w:rsidRDefault="00896CB7" w:rsidP="002F2C8B">
      <w:pPr>
        <w:pStyle w:val="Heading1"/>
      </w:pPr>
      <w:bookmarkStart w:id="10" w:name="_Toc102414917"/>
      <w:r w:rsidRPr="002F2C8B">
        <w:lastRenderedPageBreak/>
        <w:t>Conclusion</w:t>
      </w:r>
      <w:bookmarkEnd w:id="10"/>
      <w:r w:rsidRPr="002F2C8B">
        <w:t xml:space="preserve"> </w:t>
      </w:r>
    </w:p>
    <w:p w14:paraId="56AEAD21" w14:textId="77777777" w:rsidR="00634CB7" w:rsidRPr="002F2C8B" w:rsidRDefault="00896CB7" w:rsidP="002F2C8B">
      <w:pPr>
        <w:pBdr>
          <w:top w:val="nil"/>
          <w:left w:val="nil"/>
          <w:bottom w:val="nil"/>
          <w:right w:val="nil"/>
          <w:between w:val="nil"/>
        </w:pBdr>
        <w:spacing w:line="360" w:lineRule="auto"/>
        <w:jc w:val="both"/>
        <w:rPr>
          <w:color w:val="0E101A"/>
        </w:rPr>
      </w:pPr>
      <w:r w:rsidRPr="002F2C8B">
        <w:rPr>
          <w:color w:val="0E101A"/>
        </w:rPr>
        <w:t xml:space="preserve">In this report on problem-solving and decision-making, it can be concluded that the complex problems of an organisation may result in several problems for the management system. Multiple challenges can create barriers to organisational growth, so the management authority needs to initiate proper solutions to the complex problems to maintain the sustainability of the organisation. For this, the management authority looks forward to the suggestive solutions from the members of the decision-making team who researches the complex problems to develop a plan of action. In this report, the dissatisfaction with the job of the employees has been underlined as a result of the complex problems of the organisation. The management authority needs to value the problems to solve them urgently. </w:t>
      </w:r>
    </w:p>
    <w:p w14:paraId="0634BCA9" w14:textId="77777777" w:rsidR="00634CB7" w:rsidRPr="002F2C8B" w:rsidRDefault="00896CB7" w:rsidP="002F2C8B">
      <w:pPr>
        <w:pBdr>
          <w:top w:val="nil"/>
          <w:left w:val="nil"/>
          <w:bottom w:val="nil"/>
          <w:right w:val="nil"/>
          <w:between w:val="nil"/>
        </w:pBdr>
        <w:spacing w:line="360" w:lineRule="auto"/>
        <w:jc w:val="both"/>
        <w:rPr>
          <w:rFonts w:eastAsia="Times New Roman"/>
          <w:b/>
          <w:color w:val="000000"/>
        </w:rPr>
      </w:pPr>
      <w:r w:rsidRPr="002F2C8B">
        <w:br w:type="page"/>
      </w:r>
    </w:p>
    <w:p w14:paraId="2C7E048F" w14:textId="7CEC1741" w:rsidR="004C4C31" w:rsidRPr="002F2C8B" w:rsidRDefault="00896CB7" w:rsidP="002F2C8B">
      <w:pPr>
        <w:pStyle w:val="Heading1"/>
      </w:pPr>
      <w:bookmarkStart w:id="11" w:name="_Toc102414918"/>
      <w:r w:rsidRPr="002F2C8B">
        <w:lastRenderedPageBreak/>
        <w:t>Reference List</w:t>
      </w:r>
      <w:bookmarkEnd w:id="11"/>
    </w:p>
    <w:p w14:paraId="7981B438"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Dixon, M., 2018. Reinventing customer service. </w:t>
      </w:r>
      <w:r w:rsidRPr="002F2C8B">
        <w:rPr>
          <w:i/>
          <w:color w:val="222222"/>
          <w:highlight w:val="white"/>
        </w:rPr>
        <w:t>Harvard Business Review</w:t>
      </w:r>
      <w:r w:rsidRPr="002F2C8B">
        <w:rPr>
          <w:color w:val="222222"/>
          <w:highlight w:val="white"/>
        </w:rPr>
        <w:t xml:space="preserve">, </w:t>
      </w:r>
      <w:r w:rsidRPr="002F2C8B">
        <w:rPr>
          <w:i/>
          <w:color w:val="222222"/>
          <w:highlight w:val="white"/>
        </w:rPr>
        <w:t>96</w:t>
      </w:r>
      <w:r w:rsidRPr="002F2C8B">
        <w:rPr>
          <w:color w:val="222222"/>
          <w:highlight w:val="white"/>
        </w:rPr>
        <w:t xml:space="preserve">(6), pp.82-90. Available at: </w:t>
      </w:r>
      <w:hyperlink r:id="rId8">
        <w:r w:rsidRPr="002F2C8B">
          <w:rPr>
            <w:color w:val="1155CC"/>
            <w:highlight w:val="white"/>
            <w:u w:val="single"/>
          </w:rPr>
          <w:t>https://a7resources.com/wp-content/uploads/2019/08/Reinventing-Customer-Service.pdf</w:t>
        </w:r>
      </w:hyperlink>
    </w:p>
    <w:p w14:paraId="7FEBB31D"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Fayard, A.L., Weeks, J. and Khan, M., 2021. Designing the hybrid office. </w:t>
      </w:r>
      <w:r w:rsidRPr="002F2C8B">
        <w:rPr>
          <w:i/>
          <w:color w:val="222222"/>
          <w:highlight w:val="white"/>
        </w:rPr>
        <w:t>Harvard Business Review</w:t>
      </w:r>
      <w:r w:rsidRPr="002F2C8B">
        <w:rPr>
          <w:color w:val="222222"/>
          <w:highlight w:val="white"/>
        </w:rPr>
        <w:t xml:space="preserve">, </w:t>
      </w:r>
      <w:r w:rsidRPr="002F2C8B">
        <w:rPr>
          <w:i/>
          <w:color w:val="222222"/>
          <w:highlight w:val="white"/>
        </w:rPr>
        <w:t>2021</w:t>
      </w:r>
      <w:r w:rsidRPr="002F2C8B">
        <w:rPr>
          <w:color w:val="222222"/>
          <w:highlight w:val="white"/>
        </w:rPr>
        <w:t xml:space="preserve">(March-April), pp.1-11. Available at: </w:t>
      </w:r>
      <w:hyperlink r:id="rId9">
        <w:r w:rsidRPr="002F2C8B">
          <w:rPr>
            <w:color w:val="1155CC"/>
            <w:highlight w:val="white"/>
            <w:u w:val="single"/>
          </w:rPr>
          <w:t>https://s3.eu-west-2.amazonaws.com/construo-storage/attachments/57bddbf73518df3dbdff113d61741d469be6cd3dc7b67e09cdeadfdb8483690a/Hybrid_Office_Zoom.pdf</w:t>
        </w:r>
      </w:hyperlink>
    </w:p>
    <w:p w14:paraId="10435999"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Frei, F.X. and Morriss, A., 2020. Begin with trust. </w:t>
      </w:r>
      <w:r w:rsidRPr="002F2C8B">
        <w:rPr>
          <w:i/>
          <w:color w:val="222222"/>
          <w:highlight w:val="white"/>
        </w:rPr>
        <w:t>Harvard Business Review</w:t>
      </w:r>
      <w:r w:rsidRPr="002F2C8B">
        <w:rPr>
          <w:color w:val="222222"/>
          <w:highlight w:val="white"/>
        </w:rPr>
        <w:t xml:space="preserve">, </w:t>
      </w:r>
      <w:r w:rsidRPr="002F2C8B">
        <w:rPr>
          <w:i/>
          <w:color w:val="222222"/>
          <w:highlight w:val="white"/>
        </w:rPr>
        <w:t>98</w:t>
      </w:r>
      <w:r w:rsidRPr="002F2C8B">
        <w:rPr>
          <w:color w:val="222222"/>
          <w:highlight w:val="white"/>
        </w:rPr>
        <w:t xml:space="preserve">(3), pp.112-121. Available at: </w:t>
      </w:r>
      <w:hyperlink r:id="rId10">
        <w:r w:rsidRPr="002F2C8B">
          <w:rPr>
            <w:color w:val="1155CC"/>
            <w:highlight w:val="white"/>
            <w:u w:val="single"/>
          </w:rPr>
          <w:t>https://sfinc.ch/wp-content/uploads/2020/05/SFINC-Begin-with-Trust-Harvard-Business-Review.pdf</w:t>
        </w:r>
      </w:hyperlink>
    </w:p>
    <w:p w14:paraId="02D0F204"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Gino, F., 2019. Cracking the code of sustained collaboration. </w:t>
      </w:r>
      <w:r w:rsidRPr="002F2C8B">
        <w:rPr>
          <w:i/>
          <w:color w:val="222222"/>
          <w:highlight w:val="white"/>
        </w:rPr>
        <w:t>Harvard Business Review</w:t>
      </w:r>
      <w:r w:rsidRPr="002F2C8B">
        <w:rPr>
          <w:color w:val="222222"/>
          <w:highlight w:val="white"/>
        </w:rPr>
        <w:t xml:space="preserve">, </w:t>
      </w:r>
      <w:r w:rsidRPr="002F2C8B">
        <w:rPr>
          <w:i/>
          <w:color w:val="222222"/>
          <w:highlight w:val="white"/>
        </w:rPr>
        <w:t>97</w:t>
      </w:r>
      <w:r w:rsidRPr="002F2C8B">
        <w:rPr>
          <w:color w:val="222222"/>
          <w:highlight w:val="white"/>
        </w:rPr>
        <w:t xml:space="preserve">(6), pp.72-81. Available at: </w:t>
      </w:r>
      <w:hyperlink r:id="rId11">
        <w:r w:rsidRPr="002F2C8B">
          <w:rPr>
            <w:color w:val="1155CC"/>
            <w:highlight w:val="white"/>
            <w:u w:val="single"/>
          </w:rPr>
          <w:t>https://empowerment.ee/wp-content/uploads/2019/11/Cracking-the-Code-of-Sustained-Collaboration.pdf</w:t>
        </w:r>
      </w:hyperlink>
    </w:p>
    <w:p w14:paraId="24E1361B"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Groysberg, B., Lee, J., Price, J. and Cheng, J., 2018. The leader’s guide to corporate culture. </w:t>
      </w:r>
      <w:r w:rsidRPr="002F2C8B">
        <w:rPr>
          <w:i/>
          <w:color w:val="222222"/>
          <w:highlight w:val="white"/>
        </w:rPr>
        <w:t>Harvard business review</w:t>
      </w:r>
      <w:r w:rsidRPr="002F2C8B">
        <w:rPr>
          <w:color w:val="222222"/>
          <w:highlight w:val="white"/>
        </w:rPr>
        <w:t xml:space="preserve">, </w:t>
      </w:r>
      <w:r w:rsidRPr="002F2C8B">
        <w:rPr>
          <w:i/>
          <w:color w:val="222222"/>
          <w:highlight w:val="white"/>
        </w:rPr>
        <w:t>96</w:t>
      </w:r>
      <w:r w:rsidRPr="002F2C8B">
        <w:rPr>
          <w:color w:val="222222"/>
          <w:highlight w:val="white"/>
        </w:rPr>
        <w:t xml:space="preserve">(1), pp.44-52. Available at: </w:t>
      </w:r>
      <w:hyperlink r:id="rId12">
        <w:r w:rsidRPr="002F2C8B">
          <w:rPr>
            <w:color w:val="1155CC"/>
            <w:highlight w:val="white"/>
            <w:u w:val="single"/>
          </w:rPr>
          <w:t>https://egn.com/dk/wp-content/uploads/sites/3/2020/01/HBR-The-Leaders-guide-to-Corporate-Culture.pdf</w:t>
        </w:r>
      </w:hyperlink>
    </w:p>
    <w:p w14:paraId="6EE57B8E"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Hassan, M., Jambulingam, M., Alam, M.N. and Islam, S., 2019. Redesigning the retention strategy against the emerging turnover of Generation Y: Revisiting the long-standing problems from 20Th to 21St century. </w:t>
      </w:r>
      <w:r w:rsidRPr="002F2C8B">
        <w:rPr>
          <w:i/>
          <w:color w:val="222222"/>
          <w:highlight w:val="white"/>
        </w:rPr>
        <w:t>International Journal of Entrepreneurship</w:t>
      </w:r>
      <w:r w:rsidRPr="002F2C8B">
        <w:rPr>
          <w:color w:val="222222"/>
          <w:highlight w:val="white"/>
        </w:rPr>
        <w:t xml:space="preserve">, </w:t>
      </w:r>
      <w:r w:rsidRPr="002F2C8B">
        <w:rPr>
          <w:i/>
          <w:color w:val="222222"/>
          <w:highlight w:val="white"/>
        </w:rPr>
        <w:t>23</w:t>
      </w:r>
      <w:r w:rsidRPr="002F2C8B">
        <w:rPr>
          <w:color w:val="222222"/>
          <w:highlight w:val="white"/>
        </w:rPr>
        <w:t xml:space="preserve">(2), pp.1-16. Available at: </w:t>
      </w:r>
      <w:hyperlink r:id="rId13">
        <w:r w:rsidRPr="002F2C8B">
          <w:rPr>
            <w:color w:val="1155CC"/>
            <w:highlight w:val="white"/>
            <w:u w:val="single"/>
          </w:rPr>
          <w:t>https://expert.taylors.edu.my/file/rems/publication/103400_5904_1.pdf</w:t>
        </w:r>
      </w:hyperlink>
    </w:p>
    <w:p w14:paraId="74C1EDF2"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Ince, E., 2018. An Overview of </w:t>
      </w:r>
      <w:proofErr w:type="gramStart"/>
      <w:r w:rsidRPr="002F2C8B">
        <w:rPr>
          <w:color w:val="222222"/>
          <w:highlight w:val="white"/>
        </w:rPr>
        <w:t>Problem Solving</w:t>
      </w:r>
      <w:proofErr w:type="gramEnd"/>
      <w:r w:rsidRPr="002F2C8B">
        <w:rPr>
          <w:color w:val="222222"/>
          <w:highlight w:val="white"/>
        </w:rPr>
        <w:t xml:space="preserve"> Studies in Physics Education. </w:t>
      </w:r>
      <w:r w:rsidRPr="002F2C8B">
        <w:rPr>
          <w:i/>
          <w:color w:val="222222"/>
          <w:highlight w:val="white"/>
        </w:rPr>
        <w:t>Journal of Education and Learning</w:t>
      </w:r>
      <w:r w:rsidRPr="002F2C8B">
        <w:rPr>
          <w:color w:val="222222"/>
          <w:highlight w:val="white"/>
        </w:rPr>
        <w:t xml:space="preserve">, </w:t>
      </w:r>
      <w:r w:rsidRPr="002F2C8B">
        <w:rPr>
          <w:i/>
          <w:color w:val="222222"/>
          <w:highlight w:val="white"/>
        </w:rPr>
        <w:t>7</w:t>
      </w:r>
      <w:r w:rsidRPr="002F2C8B">
        <w:rPr>
          <w:color w:val="222222"/>
          <w:highlight w:val="white"/>
        </w:rPr>
        <w:t xml:space="preserve">(4), pp.191-200. Available at: </w:t>
      </w:r>
      <w:hyperlink r:id="rId14">
        <w:r w:rsidRPr="002F2C8B">
          <w:rPr>
            <w:color w:val="1155CC"/>
            <w:highlight w:val="white"/>
            <w:u w:val="single"/>
          </w:rPr>
          <w:t>https://files.eric.ed.gov/fulltext/EJ1179603.pdf</w:t>
        </w:r>
      </w:hyperlink>
    </w:p>
    <w:p w14:paraId="4ED24464"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Khalid, K. and Nawab, S., 2018. Employee participation and employee retention in view of compensation. </w:t>
      </w:r>
      <w:r w:rsidRPr="002F2C8B">
        <w:rPr>
          <w:i/>
          <w:color w:val="222222"/>
          <w:highlight w:val="white"/>
        </w:rPr>
        <w:t>SAGE Open</w:t>
      </w:r>
      <w:r w:rsidRPr="002F2C8B">
        <w:rPr>
          <w:color w:val="222222"/>
          <w:highlight w:val="white"/>
        </w:rPr>
        <w:t xml:space="preserve">, </w:t>
      </w:r>
      <w:r w:rsidRPr="002F2C8B">
        <w:rPr>
          <w:i/>
          <w:color w:val="222222"/>
          <w:highlight w:val="white"/>
        </w:rPr>
        <w:t>8</w:t>
      </w:r>
      <w:r w:rsidRPr="002F2C8B">
        <w:rPr>
          <w:color w:val="222222"/>
          <w:highlight w:val="white"/>
        </w:rPr>
        <w:t xml:space="preserve">(4), p.2158244018810067. Available at: </w:t>
      </w:r>
      <w:hyperlink r:id="rId15">
        <w:r w:rsidRPr="002F2C8B">
          <w:rPr>
            <w:color w:val="1155CC"/>
            <w:highlight w:val="white"/>
            <w:u w:val="single"/>
          </w:rPr>
          <w:t>https://journals.sagepub.com/doi/pdf/10.1177/2158244018810067</w:t>
        </w:r>
      </w:hyperlink>
    </w:p>
    <w:p w14:paraId="73968452"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Livingston, R., 2020. How to promote racial equity in the workplace. </w:t>
      </w:r>
      <w:r w:rsidRPr="002F2C8B">
        <w:rPr>
          <w:i/>
          <w:color w:val="222222"/>
          <w:highlight w:val="white"/>
        </w:rPr>
        <w:t>Harvard Business Review</w:t>
      </w:r>
      <w:r w:rsidRPr="002F2C8B">
        <w:rPr>
          <w:color w:val="222222"/>
          <w:highlight w:val="white"/>
        </w:rPr>
        <w:t xml:space="preserve">, </w:t>
      </w:r>
      <w:r w:rsidRPr="002F2C8B">
        <w:rPr>
          <w:i/>
          <w:color w:val="222222"/>
          <w:highlight w:val="white"/>
        </w:rPr>
        <w:t>98</w:t>
      </w:r>
      <w:r w:rsidRPr="002F2C8B">
        <w:rPr>
          <w:color w:val="222222"/>
          <w:highlight w:val="white"/>
        </w:rPr>
        <w:t xml:space="preserve">(5), pp.64-72. Available at: </w:t>
      </w:r>
      <w:hyperlink r:id="rId16">
        <w:r w:rsidRPr="002F2C8B">
          <w:rPr>
            <w:color w:val="1155CC"/>
            <w:highlight w:val="white"/>
            <w:u w:val="single"/>
          </w:rPr>
          <w:t>https://socialjustice.nsbe.org/wp-content/uploads/2020/09/Harvard-Business-Review.pdf</w:t>
        </w:r>
      </w:hyperlink>
    </w:p>
    <w:p w14:paraId="705F2F61"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Morgan, P., 2020. </w:t>
      </w:r>
      <w:r w:rsidRPr="002F2C8B">
        <w:rPr>
          <w:i/>
          <w:color w:val="222222"/>
          <w:highlight w:val="white"/>
        </w:rPr>
        <w:t>The Business Student′ s Guide to Study and Employability</w:t>
      </w:r>
      <w:r w:rsidRPr="002F2C8B">
        <w:rPr>
          <w:color w:val="222222"/>
          <w:highlight w:val="white"/>
        </w:rPr>
        <w:t>. Sage.</w:t>
      </w:r>
    </w:p>
    <w:p w14:paraId="0EA9842B"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Singh, A. and Shukla, T., 2018. Role of Training and Development on Work Proficiency: Employee Perspective. In </w:t>
      </w:r>
      <w:r w:rsidRPr="002F2C8B">
        <w:rPr>
          <w:i/>
          <w:color w:val="222222"/>
          <w:highlight w:val="white"/>
        </w:rPr>
        <w:t>International Conference on Management and Information Systems September</w:t>
      </w:r>
      <w:r w:rsidRPr="002F2C8B">
        <w:rPr>
          <w:color w:val="222222"/>
          <w:highlight w:val="white"/>
        </w:rPr>
        <w:t xml:space="preserve"> </w:t>
      </w:r>
      <w:r w:rsidRPr="002F2C8B">
        <w:rPr>
          <w:color w:val="222222"/>
          <w:highlight w:val="white"/>
        </w:rPr>
        <w:lastRenderedPageBreak/>
        <w:t xml:space="preserve">(Vol. 21, p. 22). Available at: </w:t>
      </w:r>
      <w:hyperlink r:id="rId17">
        <w:r w:rsidRPr="002F2C8B">
          <w:rPr>
            <w:color w:val="1155CC"/>
            <w:highlight w:val="white"/>
            <w:u w:val="single"/>
          </w:rPr>
          <w:t>https://www.researchgate.net/profile/Anita-Singh-4/publication/327907088_International_Conference_on_Management_and_Information_Systems_Role_of_Training_and_Development_on_Work_Proficiency_Employee_Perspective/links/5bacc0f192851ca9ed299043/International-Conference-on-Management-and-Information-Systems-Role-of-Training-and-Development-on-Work-Proficiency-Employee-Perspective.pdf</w:t>
        </w:r>
      </w:hyperlink>
    </w:p>
    <w:p w14:paraId="184016B4"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Tinkler, P.K., Schriek, M., &amp; Maund, A. (Eds.). (2017a). Certificate in higher </w:t>
      </w:r>
      <w:proofErr w:type="gramStart"/>
      <w:r w:rsidRPr="002F2C8B">
        <w:rPr>
          <w:color w:val="222222"/>
          <w:highlight w:val="white"/>
        </w:rPr>
        <w:t>education :</w:t>
      </w:r>
      <w:proofErr w:type="gramEnd"/>
      <w:r w:rsidRPr="002F2C8B">
        <w:rPr>
          <w:color w:val="222222"/>
          <w:highlight w:val="white"/>
        </w:rPr>
        <w:t xml:space="preserve"> skills for the workplace student yearbook. Sage.</w:t>
      </w:r>
    </w:p>
    <w:p w14:paraId="20897A01"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Weil, D., 2018. Creating a strategic enforcement approach to address wage theft: One academic’s journey in organizational change. </w:t>
      </w:r>
      <w:r w:rsidRPr="002F2C8B">
        <w:rPr>
          <w:i/>
          <w:color w:val="222222"/>
          <w:highlight w:val="white"/>
        </w:rPr>
        <w:t>Journal of Industrial Relations</w:t>
      </w:r>
      <w:r w:rsidRPr="002F2C8B">
        <w:rPr>
          <w:color w:val="222222"/>
          <w:highlight w:val="white"/>
        </w:rPr>
        <w:t xml:space="preserve">, </w:t>
      </w:r>
      <w:r w:rsidRPr="002F2C8B">
        <w:rPr>
          <w:i/>
          <w:color w:val="222222"/>
          <w:highlight w:val="white"/>
        </w:rPr>
        <w:t>60</w:t>
      </w:r>
      <w:r w:rsidRPr="002F2C8B">
        <w:rPr>
          <w:color w:val="222222"/>
          <w:highlight w:val="white"/>
        </w:rPr>
        <w:t xml:space="preserve">(3), pp.437-460. Available at: </w:t>
      </w:r>
      <w:hyperlink r:id="rId18">
        <w:r w:rsidRPr="002F2C8B">
          <w:rPr>
            <w:color w:val="1155CC"/>
            <w:highlight w:val="white"/>
            <w:u w:val="single"/>
          </w:rPr>
          <w:t>https://www.fissuredworkplace.net/assets/D.Weil.Creating_a_Strategic_Enforcement_Approach.JIR_2018.pdf</w:t>
        </w:r>
      </w:hyperlink>
    </w:p>
    <w:p w14:paraId="551A3AAD"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 xml:space="preserve">Weziak-Bialowolska, D., McNeely, E. and VanderWeele, T.J., 2019. Flourish index and secure flourish index–validation in workplace settings. </w:t>
      </w:r>
      <w:r w:rsidRPr="002F2C8B">
        <w:rPr>
          <w:i/>
          <w:color w:val="222222"/>
          <w:highlight w:val="white"/>
        </w:rPr>
        <w:t>Cogent Psychology</w:t>
      </w:r>
      <w:r w:rsidRPr="002F2C8B">
        <w:rPr>
          <w:color w:val="222222"/>
          <w:highlight w:val="white"/>
        </w:rPr>
        <w:t xml:space="preserve">, </w:t>
      </w:r>
      <w:r w:rsidRPr="002F2C8B">
        <w:rPr>
          <w:i/>
          <w:color w:val="222222"/>
          <w:highlight w:val="white"/>
        </w:rPr>
        <w:t>6</w:t>
      </w:r>
      <w:r w:rsidRPr="002F2C8B">
        <w:rPr>
          <w:color w:val="222222"/>
          <w:highlight w:val="white"/>
        </w:rPr>
        <w:t xml:space="preserve">(1), p.1598926. Available at: </w:t>
      </w:r>
      <w:hyperlink r:id="rId19">
        <w:r w:rsidRPr="002F2C8B">
          <w:rPr>
            <w:color w:val="1155CC"/>
            <w:highlight w:val="white"/>
            <w:u w:val="single"/>
          </w:rPr>
          <w:t>https://www.tandfonline.com/doi/pdf/10.1080/23311908.2019.1598926</w:t>
        </w:r>
      </w:hyperlink>
    </w:p>
    <w:p w14:paraId="6A49CF2B" w14:textId="77777777" w:rsidR="004C4C31" w:rsidRPr="002F2C8B" w:rsidRDefault="004C4C31" w:rsidP="002F2C8B">
      <w:pPr>
        <w:pBdr>
          <w:top w:val="nil"/>
          <w:left w:val="nil"/>
          <w:bottom w:val="nil"/>
          <w:right w:val="nil"/>
          <w:between w:val="nil"/>
        </w:pBdr>
        <w:spacing w:line="360" w:lineRule="auto"/>
        <w:jc w:val="both"/>
        <w:rPr>
          <w:color w:val="222222"/>
          <w:highlight w:val="white"/>
        </w:rPr>
      </w:pPr>
      <w:r w:rsidRPr="002F2C8B">
        <w:rPr>
          <w:color w:val="222222"/>
          <w:highlight w:val="white"/>
        </w:rPr>
        <w:t>Ziegenfuss, J.T, (2002). Organisation and management problem solving [electronicresource</w:t>
      </w:r>
      <w:proofErr w:type="gramStart"/>
      <w:r w:rsidRPr="002F2C8B">
        <w:rPr>
          <w:color w:val="222222"/>
          <w:highlight w:val="white"/>
        </w:rPr>
        <w:t>] :</w:t>
      </w:r>
      <w:proofErr w:type="gramEnd"/>
      <w:r w:rsidRPr="002F2C8B">
        <w:rPr>
          <w:color w:val="222222"/>
          <w:highlight w:val="white"/>
        </w:rPr>
        <w:t xml:space="preserve"> a systems and consulting approach . SAGE.</w:t>
      </w:r>
    </w:p>
    <w:sectPr w:rsidR="004C4C31" w:rsidRPr="002F2C8B" w:rsidSect="00634CB7">
      <w:footerReference w:type="defaul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A3B9" w14:textId="77777777" w:rsidR="002E5001" w:rsidRDefault="002E5001" w:rsidP="00634CB7">
      <w:pPr>
        <w:spacing w:line="240" w:lineRule="auto"/>
      </w:pPr>
      <w:r>
        <w:separator/>
      </w:r>
    </w:p>
  </w:endnote>
  <w:endnote w:type="continuationSeparator" w:id="0">
    <w:p w14:paraId="1CF47A66" w14:textId="77777777" w:rsidR="002E5001" w:rsidRDefault="002E5001" w:rsidP="00634C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323D" w14:textId="77777777" w:rsidR="00634CB7" w:rsidRDefault="00896CB7">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sidR="00634CB7">
      <w:rPr>
        <w:b/>
        <w:color w:val="000000"/>
        <w:sz w:val="24"/>
        <w:szCs w:val="24"/>
      </w:rPr>
      <w:fldChar w:fldCharType="begin"/>
    </w:r>
    <w:r>
      <w:rPr>
        <w:b/>
        <w:color w:val="000000"/>
        <w:sz w:val="24"/>
        <w:szCs w:val="24"/>
      </w:rPr>
      <w:instrText>PAGE</w:instrText>
    </w:r>
    <w:r w:rsidR="00634CB7">
      <w:rPr>
        <w:b/>
        <w:color w:val="000000"/>
        <w:sz w:val="24"/>
        <w:szCs w:val="24"/>
      </w:rPr>
      <w:fldChar w:fldCharType="separate"/>
    </w:r>
    <w:r w:rsidR="004C4C31">
      <w:rPr>
        <w:b/>
        <w:noProof/>
        <w:color w:val="000000"/>
        <w:sz w:val="24"/>
        <w:szCs w:val="24"/>
      </w:rPr>
      <w:t>10</w:t>
    </w:r>
    <w:r w:rsidR="00634CB7">
      <w:rPr>
        <w:b/>
        <w:color w:val="000000"/>
        <w:sz w:val="24"/>
        <w:szCs w:val="24"/>
      </w:rPr>
      <w:fldChar w:fldCharType="end"/>
    </w:r>
    <w:r>
      <w:rPr>
        <w:color w:val="000000"/>
      </w:rPr>
      <w:t xml:space="preserve"> of </w:t>
    </w:r>
    <w:r w:rsidR="00634CB7">
      <w:rPr>
        <w:b/>
        <w:color w:val="000000"/>
        <w:sz w:val="24"/>
        <w:szCs w:val="24"/>
      </w:rPr>
      <w:fldChar w:fldCharType="begin"/>
    </w:r>
    <w:r>
      <w:rPr>
        <w:b/>
        <w:color w:val="000000"/>
        <w:sz w:val="24"/>
        <w:szCs w:val="24"/>
      </w:rPr>
      <w:instrText>NUMPAGES</w:instrText>
    </w:r>
    <w:r w:rsidR="00634CB7">
      <w:rPr>
        <w:b/>
        <w:color w:val="000000"/>
        <w:sz w:val="24"/>
        <w:szCs w:val="24"/>
      </w:rPr>
      <w:fldChar w:fldCharType="separate"/>
    </w:r>
    <w:r w:rsidR="004C4C31">
      <w:rPr>
        <w:b/>
        <w:noProof/>
        <w:color w:val="000000"/>
        <w:sz w:val="24"/>
        <w:szCs w:val="24"/>
      </w:rPr>
      <w:t>12</w:t>
    </w:r>
    <w:r w:rsidR="00634CB7">
      <w:rPr>
        <w:b/>
        <w:color w:val="000000"/>
        <w:sz w:val="24"/>
        <w:szCs w:val="24"/>
      </w:rPr>
      <w:fldChar w:fldCharType="end"/>
    </w:r>
  </w:p>
  <w:p w14:paraId="13A3133F" w14:textId="77777777" w:rsidR="00634CB7" w:rsidRDefault="00634CB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91DFE" w14:textId="77777777" w:rsidR="002E5001" w:rsidRDefault="002E5001" w:rsidP="00634CB7">
      <w:pPr>
        <w:spacing w:line="240" w:lineRule="auto"/>
      </w:pPr>
      <w:r>
        <w:separator/>
      </w:r>
    </w:p>
  </w:footnote>
  <w:footnote w:type="continuationSeparator" w:id="0">
    <w:p w14:paraId="77586AAF" w14:textId="77777777" w:rsidR="002E5001" w:rsidRDefault="002E5001" w:rsidP="00634C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315B6"/>
    <w:multiLevelType w:val="hybridMultilevel"/>
    <w:tmpl w:val="36303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535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CB7"/>
    <w:rsid w:val="002E5001"/>
    <w:rsid w:val="002F2C8B"/>
    <w:rsid w:val="00344204"/>
    <w:rsid w:val="003561BE"/>
    <w:rsid w:val="004C4C31"/>
    <w:rsid w:val="005755F0"/>
    <w:rsid w:val="00607A5B"/>
    <w:rsid w:val="00634CB7"/>
    <w:rsid w:val="0066728B"/>
    <w:rsid w:val="00896CB7"/>
    <w:rsid w:val="008A4A94"/>
    <w:rsid w:val="00983CAB"/>
    <w:rsid w:val="009E04CD"/>
    <w:rsid w:val="00B33238"/>
    <w:rsid w:val="00C3511D"/>
    <w:rsid w:val="00C96C50"/>
    <w:rsid w:val="00CD6C62"/>
    <w:rsid w:val="00E34B55"/>
    <w:rsid w:val="00ED504A"/>
    <w:rsid w:val="00F17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6E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CB7"/>
  </w:style>
  <w:style w:type="paragraph" w:styleId="Heading1">
    <w:name w:val="heading 1"/>
    <w:basedOn w:val="Normal1"/>
    <w:next w:val="Normal1"/>
    <w:rsid w:val="00BE2EF0"/>
    <w:pPr>
      <w:spacing w:line="360" w:lineRule="auto"/>
      <w:jc w:val="both"/>
      <w:outlineLvl w:val="0"/>
    </w:pPr>
    <w:rPr>
      <w:b/>
    </w:rPr>
  </w:style>
  <w:style w:type="paragraph" w:styleId="Heading2">
    <w:name w:val="heading 2"/>
    <w:basedOn w:val="Normal1"/>
    <w:next w:val="Normal1"/>
    <w:rsid w:val="00BE2EF0"/>
    <w:pPr>
      <w:spacing w:line="360" w:lineRule="auto"/>
      <w:jc w:val="both"/>
      <w:outlineLvl w:val="1"/>
    </w:pPr>
    <w:rPr>
      <w:b/>
      <w:color w:val="0E101A"/>
    </w:rPr>
  </w:style>
  <w:style w:type="paragraph" w:styleId="Heading3">
    <w:name w:val="heading 3"/>
    <w:basedOn w:val="Normal1"/>
    <w:next w:val="Normal1"/>
    <w:rsid w:val="0007778C"/>
    <w:pPr>
      <w:keepNext/>
      <w:keepLines/>
      <w:spacing w:before="320" w:after="80"/>
      <w:outlineLvl w:val="2"/>
    </w:pPr>
    <w:rPr>
      <w:color w:val="434343"/>
      <w:sz w:val="28"/>
      <w:szCs w:val="28"/>
    </w:rPr>
  </w:style>
  <w:style w:type="paragraph" w:styleId="Heading4">
    <w:name w:val="heading 4"/>
    <w:basedOn w:val="Normal1"/>
    <w:next w:val="Normal1"/>
    <w:rsid w:val="0007778C"/>
    <w:pPr>
      <w:keepNext/>
      <w:keepLines/>
      <w:spacing w:before="280" w:after="80"/>
      <w:outlineLvl w:val="3"/>
    </w:pPr>
    <w:rPr>
      <w:color w:val="666666"/>
      <w:sz w:val="24"/>
      <w:szCs w:val="24"/>
    </w:rPr>
  </w:style>
  <w:style w:type="paragraph" w:styleId="Heading5">
    <w:name w:val="heading 5"/>
    <w:basedOn w:val="Normal1"/>
    <w:next w:val="Normal1"/>
    <w:rsid w:val="0007778C"/>
    <w:pPr>
      <w:keepNext/>
      <w:keepLines/>
      <w:spacing w:before="240" w:after="80"/>
      <w:outlineLvl w:val="4"/>
    </w:pPr>
    <w:rPr>
      <w:color w:val="666666"/>
    </w:rPr>
  </w:style>
  <w:style w:type="paragraph" w:styleId="Heading6">
    <w:name w:val="heading 6"/>
    <w:basedOn w:val="Normal1"/>
    <w:next w:val="Normal1"/>
    <w:rsid w:val="000777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634CB7"/>
  </w:style>
  <w:style w:type="paragraph" w:styleId="Title">
    <w:name w:val="Title"/>
    <w:basedOn w:val="Normal1"/>
    <w:next w:val="Normal1"/>
    <w:rsid w:val="0007778C"/>
    <w:pPr>
      <w:keepNext/>
      <w:keepLines/>
      <w:spacing w:after="60"/>
    </w:pPr>
    <w:rPr>
      <w:sz w:val="52"/>
      <w:szCs w:val="52"/>
    </w:rPr>
  </w:style>
  <w:style w:type="paragraph" w:customStyle="1" w:styleId="Normal1">
    <w:name w:val="Normal1"/>
    <w:rsid w:val="0007778C"/>
  </w:style>
  <w:style w:type="paragraph" w:styleId="Subtitle">
    <w:name w:val="Subtitle"/>
    <w:basedOn w:val="Normal"/>
    <w:next w:val="Normal"/>
    <w:rsid w:val="00634CB7"/>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BE2EF0"/>
    <w:pPr>
      <w:tabs>
        <w:tab w:val="center" w:pos="4680"/>
        <w:tab w:val="right" w:pos="9360"/>
      </w:tabs>
      <w:spacing w:line="240" w:lineRule="auto"/>
    </w:pPr>
  </w:style>
  <w:style w:type="character" w:customStyle="1" w:styleId="HeaderChar">
    <w:name w:val="Header Char"/>
    <w:basedOn w:val="DefaultParagraphFont"/>
    <w:link w:val="Header"/>
    <w:uiPriority w:val="99"/>
    <w:rsid w:val="00BE2EF0"/>
  </w:style>
  <w:style w:type="paragraph" w:styleId="Footer">
    <w:name w:val="footer"/>
    <w:basedOn w:val="Normal"/>
    <w:link w:val="FooterChar"/>
    <w:uiPriority w:val="99"/>
    <w:unhideWhenUsed/>
    <w:rsid w:val="00BE2EF0"/>
    <w:pPr>
      <w:tabs>
        <w:tab w:val="center" w:pos="4680"/>
        <w:tab w:val="right" w:pos="9360"/>
      </w:tabs>
      <w:spacing w:line="240" w:lineRule="auto"/>
    </w:pPr>
  </w:style>
  <w:style w:type="character" w:customStyle="1" w:styleId="FooterChar">
    <w:name w:val="Footer Char"/>
    <w:basedOn w:val="DefaultParagraphFont"/>
    <w:link w:val="Footer"/>
    <w:uiPriority w:val="99"/>
    <w:rsid w:val="00BE2EF0"/>
  </w:style>
  <w:style w:type="paragraph" w:styleId="TOCHeading">
    <w:name w:val="TOC Heading"/>
    <w:basedOn w:val="Heading1"/>
    <w:next w:val="Normal"/>
    <w:uiPriority w:val="39"/>
    <w:unhideWhenUsed/>
    <w:qFormat/>
    <w:rsid w:val="00BE2EF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E2EF0"/>
    <w:pPr>
      <w:spacing w:after="100"/>
    </w:pPr>
  </w:style>
  <w:style w:type="paragraph" w:styleId="TOC2">
    <w:name w:val="toc 2"/>
    <w:basedOn w:val="Normal"/>
    <w:next w:val="Normal"/>
    <w:autoRedefine/>
    <w:uiPriority w:val="39"/>
    <w:unhideWhenUsed/>
    <w:rsid w:val="00BE2EF0"/>
    <w:pPr>
      <w:spacing w:after="100"/>
      <w:ind w:left="220"/>
    </w:pPr>
  </w:style>
  <w:style w:type="character" w:styleId="Hyperlink">
    <w:name w:val="Hyperlink"/>
    <w:basedOn w:val="DefaultParagraphFont"/>
    <w:uiPriority w:val="99"/>
    <w:unhideWhenUsed/>
    <w:rsid w:val="00BE2EF0"/>
    <w:rPr>
      <w:color w:val="0000FF" w:themeColor="hyperlink"/>
      <w:u w:val="single"/>
    </w:rPr>
  </w:style>
  <w:style w:type="paragraph" w:styleId="BalloonText">
    <w:name w:val="Balloon Text"/>
    <w:basedOn w:val="Normal"/>
    <w:link w:val="BalloonTextChar"/>
    <w:uiPriority w:val="99"/>
    <w:semiHidden/>
    <w:unhideWhenUsed/>
    <w:rsid w:val="00BE2E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F0"/>
    <w:rPr>
      <w:rFonts w:ascii="Tahoma" w:hAnsi="Tahoma" w:cs="Tahoma"/>
      <w:sz w:val="16"/>
      <w:szCs w:val="16"/>
    </w:rPr>
  </w:style>
  <w:style w:type="paragraph" w:styleId="ListParagraph">
    <w:name w:val="List Paragraph"/>
    <w:basedOn w:val="Normal"/>
    <w:uiPriority w:val="34"/>
    <w:qFormat/>
    <w:rsid w:val="00F17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7resources.com/wp-content/uploads/2019/08/Reinventing-Customer-Service.pdf" TargetMode="External"/><Relationship Id="rId13" Type="http://schemas.openxmlformats.org/officeDocument/2006/relationships/hyperlink" Target="https://expert.taylors.edu.my/file/rems/publication/103400_5904_1.pdf" TargetMode="External"/><Relationship Id="rId18" Type="http://schemas.openxmlformats.org/officeDocument/2006/relationships/hyperlink" Target="https://www.fissuredworkplace.net/assets/D.Weil.Creating_a_Strategic_Enforcement_Approach.JIR_2018.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gn.com/dk/wp-content/uploads/sites/3/2020/01/HBR-The-Leaders-guide-to-Corporate-Culture.pdf" TargetMode="External"/><Relationship Id="rId17" Type="http://schemas.openxmlformats.org/officeDocument/2006/relationships/hyperlink" Target="https://www.researchgate.net/profile/Anita-Singh-4/publication/327907088_International_Conference_on_Management_and_Information_Systems_Role_of_Training_and_Development_on_Work_Proficiency_Employee_Perspective/links/5bacc0f192851ca9ed299043/International-Conference-on-Management-and-Information-Systems-Role-of-Training-and-Development-on-Work-Proficiency-Employee-Perspective.pdf" TargetMode="External"/><Relationship Id="rId2" Type="http://schemas.openxmlformats.org/officeDocument/2006/relationships/numbering" Target="numbering.xml"/><Relationship Id="rId16" Type="http://schemas.openxmlformats.org/officeDocument/2006/relationships/hyperlink" Target="https://socialjustice.nsbe.org/wp-content/uploads/2020/09/Harvard-Business-Review.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powerment.ee/wp-content/uploads/2019/11/Cracking-the-Code-of-Sustained-Collaboration.pdf" TargetMode="External"/><Relationship Id="rId5" Type="http://schemas.openxmlformats.org/officeDocument/2006/relationships/webSettings" Target="webSettings.xml"/><Relationship Id="rId15" Type="http://schemas.openxmlformats.org/officeDocument/2006/relationships/hyperlink" Target="https://journals.sagepub.com/doi/pdf/10.1177/2158244018810067" TargetMode="External"/><Relationship Id="rId10" Type="http://schemas.openxmlformats.org/officeDocument/2006/relationships/hyperlink" Target="https://sfinc.ch/wp-content/uploads/2020/05/SFINC-Begin-with-Trust-Harvard-Business-Review.pdf" TargetMode="External"/><Relationship Id="rId19" Type="http://schemas.openxmlformats.org/officeDocument/2006/relationships/hyperlink" Target="https://www.tandfonline.com/doi/pdf/10.1080/23311908.2019.1598926" TargetMode="External"/><Relationship Id="rId4" Type="http://schemas.openxmlformats.org/officeDocument/2006/relationships/settings" Target="settings.xml"/><Relationship Id="rId9" Type="http://schemas.openxmlformats.org/officeDocument/2006/relationships/hyperlink" Target="https://s3.eu-west-2.amazonaws.com/construo-storage/attachments/57bddbf73518df3dbdff113d61741d469be6cd3dc7b67e09cdeadfdb8483690a/Hybrid_Office_Zoom.pdf" TargetMode="External"/><Relationship Id="rId14" Type="http://schemas.openxmlformats.org/officeDocument/2006/relationships/hyperlink" Target="https://files.eric.ed.gov/fulltext/EJ117960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jViNLU2WX230oMPy6ci8cChvHw==">AMUW2mXrBS1RKbF/GWMFHtSEKlW5Hb5zgSjOPBaqegYrVa6EX8oIc1b9+YVYCJ0unG6BMcvl3GzhUMS8OAKDz/G3cs1ltkhYVRlyxSa/abwTfxlVepfoaD6fSszEgpd5aK/FXMyN/J2cqtYQCioSykIBBa137vywhAjeGGke8gfnPmxJEi/UYrAQ0bIBlVgtNlNuYDalLz0pt9Cu8BOqQgk0/Yr3DLQX1eX4Ozjxz8gIeyt5h8PC2QyluDKsnJ+usqyu5+nr7HRC6iqiluOf3xtzi7QZQMqDj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3315</Words>
  <Characters>18900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2022-04-19T14:54:00Z</dcterms:created>
  <dcterms:modified xsi:type="dcterms:W3CDTF">2022-05-02T19:15:00Z</dcterms:modified>
</cp:coreProperties>
</file>