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4B516" w14:textId="77777777" w:rsidR="00757F81" w:rsidRDefault="00757F81">
      <w:pPr>
        <w:pStyle w:val="BodyText"/>
        <w:rPr>
          <w:rFonts w:ascii="Times New Roman"/>
          <w:sz w:val="20"/>
        </w:rPr>
      </w:pPr>
    </w:p>
    <w:p w14:paraId="4AD3E03D" w14:textId="77777777" w:rsidR="00757F81" w:rsidRDefault="00757F81">
      <w:pPr>
        <w:pStyle w:val="BodyText"/>
        <w:rPr>
          <w:rFonts w:ascii="Times New Roman"/>
          <w:sz w:val="20"/>
        </w:rPr>
      </w:pPr>
    </w:p>
    <w:p w14:paraId="3D4E566F" w14:textId="77777777" w:rsidR="00757F81" w:rsidRDefault="00757F81">
      <w:pPr>
        <w:pStyle w:val="BodyText"/>
        <w:spacing w:before="11"/>
        <w:rPr>
          <w:rFonts w:ascii="Times New Roman"/>
          <w:sz w:val="10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1006"/>
        <w:gridCol w:w="3672"/>
        <w:gridCol w:w="3783"/>
        <w:gridCol w:w="5432"/>
      </w:tblGrid>
      <w:tr w:rsidR="00757F81" w14:paraId="4891163F" w14:textId="77777777" w:rsidTr="00C5032E">
        <w:trPr>
          <w:trHeight w:val="736"/>
        </w:trPr>
        <w:tc>
          <w:tcPr>
            <w:tcW w:w="566" w:type="dxa"/>
            <w:shd w:val="clear" w:color="auto" w:fill="DFDFDF"/>
          </w:tcPr>
          <w:p w14:paraId="0156A4BD" w14:textId="77777777" w:rsidR="00757F81" w:rsidRDefault="00757F81">
            <w:pPr>
              <w:pStyle w:val="TableParagraph"/>
              <w:spacing w:before="8"/>
              <w:ind w:left="0"/>
              <w:rPr>
                <w:rFonts w:ascii="Times New Roman"/>
                <w:sz w:val="15"/>
              </w:rPr>
            </w:pPr>
          </w:p>
          <w:p w14:paraId="73FA93EA" w14:textId="77777777" w:rsidR="00757F81" w:rsidRDefault="00FE0B88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WK</w:t>
            </w:r>
          </w:p>
        </w:tc>
        <w:tc>
          <w:tcPr>
            <w:tcW w:w="1006" w:type="dxa"/>
            <w:shd w:val="clear" w:color="auto" w:fill="DFDFDF"/>
          </w:tcPr>
          <w:p w14:paraId="6F096D1F" w14:textId="77777777" w:rsidR="00757F81" w:rsidRDefault="00FE0B88">
            <w:pPr>
              <w:pStyle w:val="TableParagraph"/>
              <w:ind w:left="108" w:right="466"/>
              <w:jc w:val="both"/>
              <w:rPr>
                <w:b/>
                <w:sz w:val="16"/>
              </w:rPr>
            </w:pPr>
            <w:bookmarkStart w:id="0" w:name="D"/>
            <w:bookmarkEnd w:id="0"/>
            <w:r>
              <w:rPr>
                <w:b/>
                <w:sz w:val="16"/>
              </w:rPr>
              <w:t>D</w:t>
            </w:r>
            <w:r>
              <w:rPr>
                <w:b/>
                <w:spacing w:val="-4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3"/>
                <w:sz w:val="16"/>
              </w:rPr>
              <w:t xml:space="preserve"> </w:t>
            </w:r>
            <w:r>
              <w:rPr>
                <w:b/>
                <w:sz w:val="16"/>
              </w:rPr>
              <w:t>T</w:t>
            </w:r>
          </w:p>
          <w:p w14:paraId="57AC200B" w14:textId="77777777" w:rsidR="00757F81" w:rsidRDefault="00FE0B88">
            <w:pPr>
              <w:pStyle w:val="TableParagraph"/>
              <w:spacing w:line="168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E</w:t>
            </w:r>
          </w:p>
        </w:tc>
        <w:tc>
          <w:tcPr>
            <w:tcW w:w="3672" w:type="dxa"/>
            <w:shd w:val="clear" w:color="auto" w:fill="DFDFDF"/>
          </w:tcPr>
          <w:p w14:paraId="0156217D" w14:textId="77777777" w:rsidR="00757F81" w:rsidRDefault="00FE0B88">
            <w:pPr>
              <w:pStyle w:val="TableParagraph"/>
              <w:spacing w:line="180" w:lineRule="exact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Session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content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related 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module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standards:</w:t>
            </w:r>
          </w:p>
          <w:p w14:paraId="604F6391" w14:textId="77777777" w:rsidR="00757F81" w:rsidRDefault="00757F81">
            <w:pPr>
              <w:pStyle w:val="TableParagraph"/>
              <w:spacing w:before="10"/>
              <w:ind w:left="0"/>
              <w:rPr>
                <w:rFonts w:ascii="Times New Roman"/>
                <w:sz w:val="15"/>
              </w:rPr>
            </w:pPr>
          </w:p>
          <w:p w14:paraId="60ABA37E" w14:textId="77777777" w:rsidR="00757F81" w:rsidRDefault="00FE0B88">
            <w:pPr>
              <w:pStyle w:val="TableParagraph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LO=Learning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Outcome</w:t>
            </w:r>
          </w:p>
        </w:tc>
        <w:tc>
          <w:tcPr>
            <w:tcW w:w="3783" w:type="dxa"/>
            <w:shd w:val="clear" w:color="auto" w:fill="DFDFDF"/>
          </w:tcPr>
          <w:p w14:paraId="33ABFAB5" w14:textId="77777777" w:rsidR="00757F81" w:rsidRDefault="00FE0B88">
            <w:pPr>
              <w:pStyle w:val="TableParagraph"/>
              <w:spacing w:line="180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CLASS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CENTRED</w:t>
            </w:r>
          </w:p>
          <w:p w14:paraId="67BDB4BD" w14:textId="77777777" w:rsidR="00757F81" w:rsidRDefault="00FE0B88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z w:val="16"/>
              </w:rPr>
              <w:t>Tasks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undertaken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class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aid learning</w:t>
            </w:r>
          </w:p>
        </w:tc>
        <w:tc>
          <w:tcPr>
            <w:tcW w:w="5432" w:type="dxa"/>
            <w:tcBorders>
              <w:right w:val="single" w:sz="4" w:space="0" w:color="000000"/>
            </w:tcBorders>
            <w:shd w:val="clear" w:color="auto" w:fill="DFDFDF"/>
          </w:tcPr>
          <w:p w14:paraId="73CB9F55" w14:textId="77777777" w:rsidR="00757F81" w:rsidRDefault="00FE0B88">
            <w:pPr>
              <w:pStyle w:val="TableParagraph"/>
              <w:spacing w:line="180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HOME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CENTRED</w:t>
            </w:r>
          </w:p>
          <w:p w14:paraId="65AC7690" w14:textId="77777777" w:rsidR="00757F81" w:rsidRDefault="00FE0B88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z w:val="16"/>
              </w:rPr>
              <w:t>Preparatory tasks to aid learning and to enable full participation in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each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session.</w:t>
            </w:r>
            <w:r>
              <w:rPr>
                <w:b/>
                <w:spacing w:val="43"/>
                <w:sz w:val="16"/>
              </w:rPr>
              <w:t xml:space="preserve"> </w:t>
            </w:r>
            <w:r>
              <w:rPr>
                <w:b/>
                <w:sz w:val="16"/>
              </w:rPr>
              <w:t>It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advised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you undertake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preparatory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learning</w:t>
            </w:r>
          </w:p>
          <w:p w14:paraId="244D67BA" w14:textId="77777777" w:rsidR="00757F81" w:rsidRDefault="00FE0B88">
            <w:pPr>
              <w:pStyle w:val="TableParagraph"/>
              <w:spacing w:line="167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prior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the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class for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that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week.</w:t>
            </w:r>
          </w:p>
        </w:tc>
      </w:tr>
      <w:tr w:rsidR="00470F3E" w14:paraId="37D10E64" w14:textId="77777777" w:rsidTr="00C5032E">
        <w:trPr>
          <w:trHeight w:val="7360"/>
        </w:trPr>
        <w:tc>
          <w:tcPr>
            <w:tcW w:w="566" w:type="dxa"/>
          </w:tcPr>
          <w:p w14:paraId="010F5A43" w14:textId="77777777" w:rsidR="00470F3E" w:rsidRDefault="00E019E1">
            <w:pPr>
              <w:pStyle w:val="TableParagraph"/>
              <w:spacing w:line="227" w:lineRule="exact"/>
              <w:rPr>
                <w:b/>
                <w:w w:val="99"/>
                <w:sz w:val="20"/>
              </w:rPr>
            </w:pPr>
            <w:r>
              <w:rPr>
                <w:b/>
                <w:w w:val="99"/>
                <w:sz w:val="20"/>
              </w:rPr>
              <w:t xml:space="preserve">Intro </w:t>
            </w:r>
          </w:p>
        </w:tc>
        <w:tc>
          <w:tcPr>
            <w:tcW w:w="1006" w:type="dxa"/>
          </w:tcPr>
          <w:p w14:paraId="45067AFB" w14:textId="77777777" w:rsidR="00470F3E" w:rsidRDefault="00E019E1">
            <w:pPr>
              <w:pStyle w:val="TableParagraph"/>
              <w:ind w:left="108" w:right="234"/>
              <w:rPr>
                <w:position w:val="-5"/>
                <w:sz w:val="20"/>
              </w:rPr>
            </w:pPr>
            <w:r>
              <w:rPr>
                <w:position w:val="-5"/>
                <w:sz w:val="20"/>
              </w:rPr>
              <w:t>23</w:t>
            </w:r>
            <w:r w:rsidRPr="00E019E1">
              <w:rPr>
                <w:position w:val="-5"/>
                <w:sz w:val="20"/>
                <w:vertAlign w:val="superscript"/>
              </w:rPr>
              <w:t>rd</w:t>
            </w:r>
            <w:r>
              <w:rPr>
                <w:position w:val="-5"/>
                <w:sz w:val="20"/>
              </w:rPr>
              <w:t xml:space="preserve"> Mar</w:t>
            </w:r>
          </w:p>
        </w:tc>
        <w:tc>
          <w:tcPr>
            <w:tcW w:w="3672" w:type="dxa"/>
          </w:tcPr>
          <w:p w14:paraId="24A8C355" w14:textId="77777777" w:rsidR="00470F3E" w:rsidRDefault="00470F3E">
            <w:pPr>
              <w:pStyle w:val="TableParagraph"/>
              <w:ind w:left="108" w:right="124"/>
              <w:rPr>
                <w:sz w:val="20"/>
              </w:rPr>
            </w:pPr>
            <w:r>
              <w:rPr>
                <w:sz w:val="20"/>
              </w:rPr>
              <w:t xml:space="preserve">Introductory session </w:t>
            </w:r>
          </w:p>
        </w:tc>
        <w:tc>
          <w:tcPr>
            <w:tcW w:w="3783" w:type="dxa"/>
          </w:tcPr>
          <w:p w14:paraId="795A5224" w14:textId="77777777" w:rsidR="000B1124" w:rsidRDefault="000B1124">
            <w:pPr>
              <w:pStyle w:val="TableParagraph"/>
              <w:ind w:right="224"/>
              <w:rPr>
                <w:bCs/>
                <w:sz w:val="20"/>
              </w:rPr>
            </w:pPr>
            <w:r>
              <w:rPr>
                <w:b/>
                <w:sz w:val="20"/>
              </w:rPr>
              <w:t>Introduction to the module.</w:t>
            </w:r>
          </w:p>
          <w:p w14:paraId="190E2D1C" w14:textId="77777777" w:rsidR="00470F3E" w:rsidRDefault="0092624D">
            <w:pPr>
              <w:pStyle w:val="TableParagraph"/>
              <w:ind w:right="224"/>
              <w:rPr>
                <w:bCs/>
                <w:sz w:val="20"/>
              </w:rPr>
            </w:pPr>
            <w:r w:rsidRPr="0092624D">
              <w:rPr>
                <w:bCs/>
                <w:sz w:val="20"/>
              </w:rPr>
              <w:t xml:space="preserve">Assignment </w:t>
            </w:r>
            <w:proofErr w:type="gramStart"/>
            <w:r w:rsidRPr="0092624D">
              <w:rPr>
                <w:bCs/>
                <w:sz w:val="20"/>
              </w:rPr>
              <w:t xml:space="preserve">guidance </w:t>
            </w:r>
            <w:r w:rsidR="00CA57A7">
              <w:rPr>
                <w:bCs/>
                <w:sz w:val="20"/>
              </w:rPr>
              <w:t xml:space="preserve"> and</w:t>
            </w:r>
            <w:proofErr w:type="gramEnd"/>
            <w:r w:rsidR="00CA57A7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t xml:space="preserve">group discussions around </w:t>
            </w:r>
            <w:r w:rsidR="00294EBA" w:rsidRPr="00CA57A7">
              <w:rPr>
                <w:bCs/>
                <w:sz w:val="20"/>
              </w:rPr>
              <w:t>driving change</w:t>
            </w:r>
          </w:p>
          <w:p w14:paraId="4FE552BA" w14:textId="77777777" w:rsidR="00590873" w:rsidRDefault="00590873">
            <w:pPr>
              <w:pStyle w:val="TableParagraph"/>
              <w:ind w:right="224"/>
              <w:rPr>
                <w:bCs/>
                <w:sz w:val="20"/>
              </w:rPr>
            </w:pPr>
          </w:p>
          <w:p w14:paraId="2BA39552" w14:textId="77777777" w:rsidR="00590873" w:rsidRPr="0092624D" w:rsidRDefault="00590873">
            <w:pPr>
              <w:pStyle w:val="TableParagraph"/>
              <w:ind w:right="224"/>
              <w:rPr>
                <w:bCs/>
                <w:sz w:val="20"/>
              </w:rPr>
            </w:pPr>
          </w:p>
        </w:tc>
        <w:tc>
          <w:tcPr>
            <w:tcW w:w="5432" w:type="dxa"/>
            <w:tcBorders>
              <w:right w:val="single" w:sz="4" w:space="0" w:color="000000"/>
            </w:tcBorders>
          </w:tcPr>
          <w:p w14:paraId="3DA425E8" w14:textId="77777777" w:rsidR="006F16CF" w:rsidRDefault="0016653E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>Refer to Moodle</w:t>
            </w:r>
            <w:r w:rsidR="000E2947">
              <w:rPr>
                <w:bCs/>
                <w:sz w:val="20"/>
              </w:rPr>
              <w:t xml:space="preserve"> to</w:t>
            </w:r>
            <w:r>
              <w:rPr>
                <w:bCs/>
                <w:sz w:val="20"/>
              </w:rPr>
              <w:t xml:space="preserve"> refresh </w:t>
            </w:r>
            <w:r w:rsidR="000E2947">
              <w:rPr>
                <w:bCs/>
                <w:sz w:val="20"/>
              </w:rPr>
              <w:t xml:space="preserve">yourselves around the </w:t>
            </w:r>
            <w:r>
              <w:rPr>
                <w:bCs/>
                <w:sz w:val="20"/>
              </w:rPr>
              <w:t xml:space="preserve">assignment guidance </w:t>
            </w:r>
            <w:proofErr w:type="gramStart"/>
            <w:r>
              <w:rPr>
                <w:bCs/>
                <w:sz w:val="20"/>
              </w:rPr>
              <w:t>requirements, and</w:t>
            </w:r>
            <w:proofErr w:type="gramEnd"/>
            <w:r>
              <w:rPr>
                <w:bCs/>
                <w:sz w:val="20"/>
              </w:rPr>
              <w:t xml:space="preserve"> access</w:t>
            </w:r>
            <w:r w:rsidR="00725113">
              <w:rPr>
                <w:bCs/>
                <w:sz w:val="20"/>
              </w:rPr>
              <w:t xml:space="preserve"> the</w:t>
            </w:r>
            <w:r>
              <w:rPr>
                <w:bCs/>
                <w:sz w:val="20"/>
              </w:rPr>
              <w:t xml:space="preserve"> module handbook. </w:t>
            </w:r>
          </w:p>
          <w:p w14:paraId="5D4F1B2F" w14:textId="77777777" w:rsidR="006F16CF" w:rsidRDefault="006F16CF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</w:p>
          <w:p w14:paraId="3ED2B51D" w14:textId="77777777" w:rsidR="00F319D8" w:rsidRDefault="00F319D8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Please visit the Leganto Reading list when clicked through to the module on Moodle (can be found on the right-hand side of the screen). </w:t>
            </w:r>
          </w:p>
          <w:p w14:paraId="347AE79D" w14:textId="77777777" w:rsidR="00F319D8" w:rsidRDefault="00F319D8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</w:p>
          <w:p w14:paraId="6A142FD9" w14:textId="77777777" w:rsidR="00470F3E" w:rsidRDefault="00725113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Undertake the pre-reading prior to each weekly session please. </w:t>
            </w:r>
          </w:p>
          <w:p w14:paraId="237C926B" w14:textId="77777777" w:rsidR="00FE0B88" w:rsidRDefault="00FE0B88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</w:p>
          <w:p w14:paraId="7D09CCA3" w14:textId="77777777" w:rsidR="00FE0B88" w:rsidRDefault="00FE0B88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>Access the supporting materials for each week’s tile to supplement your learning</w:t>
            </w:r>
          </w:p>
          <w:p w14:paraId="7BFC8B23" w14:textId="77777777" w:rsidR="009E474C" w:rsidRDefault="009E474C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</w:p>
          <w:p w14:paraId="2272BCB8" w14:textId="77777777" w:rsidR="009E474C" w:rsidRDefault="009E474C" w:rsidP="0016653E">
            <w:pPr>
              <w:pStyle w:val="TableParagraph"/>
              <w:spacing w:line="227" w:lineRule="exact"/>
              <w:ind w:left="0"/>
              <w:rPr>
                <w:b/>
                <w:sz w:val="20"/>
              </w:rPr>
            </w:pPr>
          </w:p>
          <w:p w14:paraId="26BEB430" w14:textId="77777777" w:rsidR="009E474C" w:rsidRPr="009E474C" w:rsidRDefault="009E474C" w:rsidP="0016653E">
            <w:pPr>
              <w:pStyle w:val="TableParagraph"/>
              <w:spacing w:line="227" w:lineRule="exact"/>
              <w:ind w:left="0"/>
              <w:rPr>
                <w:b/>
                <w:sz w:val="20"/>
              </w:rPr>
            </w:pPr>
            <w:r w:rsidRPr="009E474C">
              <w:rPr>
                <w:b/>
                <w:sz w:val="20"/>
              </w:rPr>
              <w:t xml:space="preserve">Supplementary Learning: </w:t>
            </w:r>
          </w:p>
          <w:p w14:paraId="7D136B01" w14:textId="77777777" w:rsidR="009E474C" w:rsidRDefault="009E474C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</w:p>
          <w:p w14:paraId="6CFCEFD5" w14:textId="77777777" w:rsidR="009E474C" w:rsidRDefault="009E474C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  <w:r w:rsidRPr="00CA57A7">
              <w:rPr>
                <w:b/>
                <w:sz w:val="20"/>
              </w:rPr>
              <w:t xml:space="preserve">Discuss: </w:t>
            </w:r>
            <w:r w:rsidRPr="00CA57A7">
              <w:rPr>
                <w:bCs/>
                <w:sz w:val="20"/>
              </w:rPr>
              <w:t xml:space="preserve">Compile a forum post on Moodle around what involvement/experience you have around developing a business case, or what you understand to be the case for colleagues/superiors that have undertaken this within your current or previous </w:t>
            </w:r>
            <w:proofErr w:type="spellStart"/>
            <w:r w:rsidRPr="00CA57A7">
              <w:rPr>
                <w:bCs/>
                <w:sz w:val="20"/>
              </w:rPr>
              <w:t>organisation</w:t>
            </w:r>
            <w:proofErr w:type="spellEnd"/>
            <w:r w:rsidRPr="00CA57A7">
              <w:rPr>
                <w:bCs/>
                <w:sz w:val="20"/>
              </w:rPr>
              <w:t>.</w:t>
            </w:r>
            <w:r>
              <w:rPr>
                <w:bCs/>
                <w:sz w:val="20"/>
              </w:rPr>
              <w:t xml:space="preserve">  </w:t>
            </w:r>
          </w:p>
          <w:p w14:paraId="3E89C2ED" w14:textId="77777777" w:rsidR="00892F83" w:rsidRDefault="00892F83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</w:p>
          <w:p w14:paraId="4607E460" w14:textId="77777777" w:rsidR="00892F83" w:rsidRPr="0016653E" w:rsidRDefault="00892F83" w:rsidP="0016653E">
            <w:pPr>
              <w:pStyle w:val="TableParagraph"/>
              <w:spacing w:line="227" w:lineRule="exact"/>
              <w:ind w:left="0"/>
              <w:rPr>
                <w:bCs/>
                <w:sz w:val="20"/>
              </w:rPr>
            </w:pPr>
          </w:p>
        </w:tc>
      </w:tr>
      <w:tr w:rsidR="00757F81" w14:paraId="0BC599FA" w14:textId="77777777" w:rsidTr="00C5032E">
        <w:trPr>
          <w:trHeight w:val="7360"/>
        </w:trPr>
        <w:tc>
          <w:tcPr>
            <w:tcW w:w="566" w:type="dxa"/>
          </w:tcPr>
          <w:p w14:paraId="6A21F229" w14:textId="77777777" w:rsidR="00757F81" w:rsidRDefault="0075002A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lastRenderedPageBreak/>
              <w:t>1</w:t>
            </w:r>
          </w:p>
        </w:tc>
        <w:tc>
          <w:tcPr>
            <w:tcW w:w="1006" w:type="dxa"/>
          </w:tcPr>
          <w:p w14:paraId="3353F4F3" w14:textId="77777777" w:rsidR="00757F81" w:rsidRDefault="00E019E1">
            <w:pPr>
              <w:pStyle w:val="TableParagraph"/>
              <w:ind w:left="108" w:right="234"/>
              <w:rPr>
                <w:position w:val="-5"/>
                <w:sz w:val="20"/>
              </w:rPr>
            </w:pPr>
            <w:r>
              <w:rPr>
                <w:position w:val="-5"/>
                <w:sz w:val="20"/>
              </w:rPr>
              <w:t>30</w:t>
            </w:r>
            <w:r w:rsidRPr="00E019E1">
              <w:rPr>
                <w:position w:val="-5"/>
                <w:sz w:val="20"/>
                <w:vertAlign w:val="superscript"/>
              </w:rPr>
              <w:t>th</w:t>
            </w:r>
            <w:r>
              <w:rPr>
                <w:position w:val="-5"/>
                <w:sz w:val="20"/>
              </w:rPr>
              <w:t xml:space="preserve"> Mar</w:t>
            </w:r>
          </w:p>
          <w:p w14:paraId="36E8D0E4" w14:textId="77777777" w:rsidR="00C5032E" w:rsidRDefault="00C5032E">
            <w:pPr>
              <w:pStyle w:val="TableParagraph"/>
              <w:ind w:left="108" w:right="234"/>
              <w:rPr>
                <w:position w:val="-5"/>
                <w:sz w:val="20"/>
              </w:rPr>
            </w:pPr>
          </w:p>
          <w:p w14:paraId="1CA280AA" w14:textId="77777777" w:rsidR="00C5032E" w:rsidRDefault="00C5032E">
            <w:pPr>
              <w:pStyle w:val="TableParagraph"/>
              <w:ind w:left="108" w:right="234"/>
              <w:rPr>
                <w:sz w:val="20"/>
              </w:rPr>
            </w:pPr>
            <w:r>
              <w:rPr>
                <w:position w:val="-5"/>
                <w:sz w:val="20"/>
              </w:rPr>
              <w:t>Easter break follows</w:t>
            </w:r>
          </w:p>
        </w:tc>
        <w:tc>
          <w:tcPr>
            <w:tcW w:w="3672" w:type="dxa"/>
          </w:tcPr>
          <w:p w14:paraId="212EB853" w14:textId="77777777" w:rsidR="00757F81" w:rsidRDefault="00FE0B88">
            <w:pPr>
              <w:pStyle w:val="TableParagraph"/>
              <w:ind w:left="108" w:right="124"/>
              <w:rPr>
                <w:sz w:val="20"/>
              </w:rPr>
            </w:pPr>
            <w:r>
              <w:rPr>
                <w:sz w:val="20"/>
              </w:rPr>
              <w:t>LO 1.</w:t>
            </w:r>
            <w:r>
              <w:rPr>
                <w:spacing w:val="1"/>
                <w:sz w:val="20"/>
              </w:rPr>
              <w:t xml:space="preserve"> </w:t>
            </w:r>
            <w:r w:rsidR="00554983">
              <w:rPr>
                <w:sz w:val="20"/>
              </w:rPr>
              <w:t>How to critically evaluate a broad range of evidence to develop a costed business case</w:t>
            </w:r>
          </w:p>
        </w:tc>
        <w:tc>
          <w:tcPr>
            <w:tcW w:w="3783" w:type="dxa"/>
          </w:tcPr>
          <w:p w14:paraId="18621555" w14:textId="77777777" w:rsidR="00757F81" w:rsidRPr="00C5032E" w:rsidRDefault="00526854" w:rsidP="00526854">
            <w:pPr>
              <w:pStyle w:val="TableParagraph"/>
              <w:ind w:right="278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5B2AF5" w:rsidRPr="00C5032E">
              <w:rPr>
                <w:bCs/>
                <w:sz w:val="20"/>
              </w:rPr>
              <w:t>Evidence based decision making</w:t>
            </w:r>
          </w:p>
          <w:p w14:paraId="05D914CE" w14:textId="77777777" w:rsidR="005B2AF5" w:rsidRPr="00C5032E" w:rsidRDefault="00526854">
            <w:pPr>
              <w:pStyle w:val="TableParagraph"/>
              <w:ind w:right="278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External insights</w:t>
            </w:r>
          </w:p>
          <w:p w14:paraId="73FFDBC7" w14:textId="77777777" w:rsidR="00C5032E" w:rsidRPr="00C5032E" w:rsidRDefault="00526854">
            <w:pPr>
              <w:pStyle w:val="TableParagraph"/>
              <w:ind w:right="278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Benchmarking and research as evidence</w:t>
            </w:r>
          </w:p>
          <w:p w14:paraId="399F634B" w14:textId="77777777" w:rsidR="00C5032E" w:rsidRPr="00C5032E" w:rsidRDefault="00526854">
            <w:pPr>
              <w:pStyle w:val="TableParagraph"/>
              <w:ind w:right="278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 xml:space="preserve">Assessing quality and relevance </w:t>
            </w:r>
          </w:p>
          <w:p w14:paraId="32B113C8" w14:textId="77777777" w:rsidR="00C5032E" w:rsidRPr="00C5032E" w:rsidRDefault="00526854">
            <w:pPr>
              <w:pStyle w:val="TableParagraph"/>
              <w:ind w:right="278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Identifying sources of bias</w:t>
            </w:r>
          </w:p>
          <w:p w14:paraId="4E50A9D6" w14:textId="77777777" w:rsidR="00C5032E" w:rsidRPr="00C5032E" w:rsidRDefault="00526854">
            <w:pPr>
              <w:pStyle w:val="TableParagraph"/>
              <w:ind w:right="278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Critical thinking skills</w:t>
            </w:r>
          </w:p>
          <w:p w14:paraId="079049D7" w14:textId="77777777" w:rsidR="00C5032E" w:rsidRPr="00C5032E" w:rsidRDefault="00526854">
            <w:pPr>
              <w:pStyle w:val="TableParagraph"/>
              <w:ind w:right="278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Measuring value</w:t>
            </w:r>
          </w:p>
          <w:p w14:paraId="456D8171" w14:textId="77777777" w:rsidR="00C5032E" w:rsidRPr="00C5032E" w:rsidRDefault="00526854">
            <w:pPr>
              <w:pStyle w:val="TableParagraph"/>
              <w:ind w:right="278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Evaluation and cost</w:t>
            </w:r>
          </w:p>
          <w:p w14:paraId="150B98B5" w14:textId="77777777" w:rsidR="00C5032E" w:rsidRPr="00C5032E" w:rsidRDefault="00526854">
            <w:pPr>
              <w:pStyle w:val="TableParagraph"/>
              <w:ind w:right="278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Readiness for change</w:t>
            </w:r>
          </w:p>
          <w:p w14:paraId="78EE0442" w14:textId="77777777" w:rsidR="00C5032E" w:rsidRDefault="00526854">
            <w:pPr>
              <w:pStyle w:val="TableParagraph"/>
              <w:ind w:right="278"/>
              <w:rPr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Skills/capability audits and gap analysis</w:t>
            </w:r>
          </w:p>
        </w:tc>
        <w:tc>
          <w:tcPr>
            <w:tcW w:w="5432" w:type="dxa"/>
            <w:tcBorders>
              <w:right w:val="single" w:sz="4" w:space="0" w:color="000000"/>
            </w:tcBorders>
          </w:tcPr>
          <w:p w14:paraId="5E265422" w14:textId="77777777" w:rsidR="00757F81" w:rsidRDefault="00FE0B88" w:rsidP="00CA57A7">
            <w:pPr>
              <w:pStyle w:val="TableParagraph"/>
              <w:spacing w:line="227" w:lineRule="exact"/>
              <w:ind w:left="0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Preparatory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7F767570" w14:textId="77777777" w:rsidR="00757F81" w:rsidRDefault="00757F81">
            <w:pPr>
              <w:pStyle w:val="TableParagraph"/>
              <w:spacing w:before="5"/>
              <w:ind w:left="0"/>
              <w:rPr>
                <w:rFonts w:ascii="Times New Roman"/>
                <w:sz w:val="19"/>
              </w:rPr>
            </w:pPr>
          </w:p>
          <w:p w14:paraId="7E8448C3" w14:textId="77777777" w:rsidR="009055F4" w:rsidRPr="009055F4" w:rsidRDefault="009055F4" w:rsidP="00F319D8">
            <w:pPr>
              <w:pStyle w:val="TableParagraph"/>
              <w:spacing w:before="5"/>
              <w:ind w:left="0"/>
              <w:rPr>
                <w:b/>
                <w:bCs/>
                <w:sz w:val="20"/>
                <w:szCs w:val="20"/>
              </w:rPr>
            </w:pPr>
            <w:r w:rsidRPr="009055F4">
              <w:rPr>
                <w:b/>
                <w:bCs/>
                <w:sz w:val="20"/>
                <w:szCs w:val="20"/>
              </w:rPr>
              <w:t>Read:</w:t>
            </w:r>
            <w:r>
              <w:rPr>
                <w:sz w:val="20"/>
                <w:szCs w:val="20"/>
              </w:rPr>
              <w:t xml:space="preserve"> </w:t>
            </w:r>
            <w:r w:rsidR="00F319D8">
              <w:rPr>
                <w:sz w:val="20"/>
                <w:szCs w:val="20"/>
              </w:rPr>
              <w:t xml:space="preserve">Chapter </w:t>
            </w:r>
            <w:r w:rsidR="006B0DB7">
              <w:rPr>
                <w:sz w:val="20"/>
                <w:szCs w:val="20"/>
              </w:rPr>
              <w:t>3</w:t>
            </w:r>
            <w:r w:rsidR="00F319D8">
              <w:rPr>
                <w:sz w:val="20"/>
                <w:szCs w:val="20"/>
              </w:rPr>
              <w:t xml:space="preserve"> of Anderson (2013)</w:t>
            </w:r>
            <w:r w:rsidR="00CA57A7">
              <w:rPr>
                <w:sz w:val="20"/>
                <w:szCs w:val="20"/>
              </w:rPr>
              <w:t xml:space="preserve"> ‘Finding and reviewing HR literature and information sources.’</w:t>
            </w:r>
          </w:p>
          <w:p w14:paraId="33E86371" w14:textId="77777777" w:rsidR="009055F4" w:rsidRDefault="009055F4">
            <w:pPr>
              <w:pStyle w:val="TableParagraph"/>
              <w:spacing w:before="5"/>
              <w:ind w:left="0"/>
              <w:rPr>
                <w:sz w:val="20"/>
                <w:szCs w:val="20"/>
              </w:rPr>
            </w:pPr>
          </w:p>
          <w:p w14:paraId="753BB09A" w14:textId="77777777" w:rsidR="006B0DB7" w:rsidRDefault="006B0DB7" w:rsidP="006B0DB7">
            <w:pPr>
              <w:pStyle w:val="TableParagraph"/>
              <w:spacing w:before="5"/>
              <w:ind w:left="0"/>
              <w:rPr>
                <w:sz w:val="20"/>
                <w:szCs w:val="20"/>
              </w:rPr>
            </w:pPr>
            <w:r w:rsidRPr="009055F4">
              <w:rPr>
                <w:b/>
                <w:bCs/>
                <w:sz w:val="20"/>
                <w:szCs w:val="20"/>
              </w:rPr>
              <w:t>Read:</w:t>
            </w:r>
            <w:r>
              <w:rPr>
                <w:sz w:val="20"/>
                <w:szCs w:val="20"/>
              </w:rPr>
              <w:t xml:space="preserve"> CIPD Factsheet – Evidence Based Practice in decision making: </w:t>
            </w:r>
            <w:hyperlink r:id="rId7" w:anchor="gref" w:history="1">
              <w:r w:rsidRPr="00CD3EED">
                <w:rPr>
                  <w:rStyle w:val="Hyperlink"/>
                  <w:sz w:val="20"/>
                  <w:szCs w:val="20"/>
                </w:rPr>
                <w:t>https://www.cipd.co.uk/knowledge/strategy/analytics/evidence-based-practice-factsheet#gref</w:t>
              </w:r>
            </w:hyperlink>
          </w:p>
          <w:p w14:paraId="0DF2F9E3" w14:textId="77777777" w:rsidR="006B0DB7" w:rsidRDefault="006B0DB7">
            <w:pPr>
              <w:pStyle w:val="TableParagraph"/>
              <w:spacing w:before="5"/>
              <w:ind w:left="0"/>
              <w:rPr>
                <w:sz w:val="20"/>
                <w:szCs w:val="20"/>
              </w:rPr>
            </w:pPr>
          </w:p>
          <w:p w14:paraId="3D692958" w14:textId="77777777" w:rsidR="000F3A14" w:rsidRPr="009055F4" w:rsidRDefault="000F3A14">
            <w:pPr>
              <w:pStyle w:val="TableParagraph"/>
              <w:spacing w:before="5"/>
              <w:ind w:left="0"/>
              <w:rPr>
                <w:sz w:val="20"/>
                <w:szCs w:val="20"/>
              </w:rPr>
            </w:pPr>
          </w:p>
          <w:p w14:paraId="0663F16F" w14:textId="77777777" w:rsidR="00757F81" w:rsidRDefault="00FE0B88" w:rsidP="000F3A14">
            <w:pPr>
              <w:pStyle w:val="TableParagraph"/>
              <w:ind w:left="0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Supplementary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4331E858" w14:textId="77777777" w:rsidR="00F319D8" w:rsidRDefault="00F319D8" w:rsidP="000F3A14">
            <w:pPr>
              <w:pStyle w:val="TableParagraph"/>
              <w:ind w:left="0"/>
              <w:rPr>
                <w:b/>
                <w:sz w:val="20"/>
                <w:u w:val="single"/>
              </w:rPr>
            </w:pPr>
          </w:p>
          <w:p w14:paraId="6CAB5A92" w14:textId="77777777" w:rsidR="00F319D8" w:rsidRDefault="00F319D8" w:rsidP="00F319D8">
            <w:pPr>
              <w:pStyle w:val="TableParagraph"/>
              <w:spacing w:before="5"/>
              <w:ind w:left="0"/>
              <w:rPr>
                <w:sz w:val="20"/>
                <w:szCs w:val="20"/>
              </w:rPr>
            </w:pPr>
          </w:p>
          <w:p w14:paraId="04BE94BE" w14:textId="77777777" w:rsidR="00F319D8" w:rsidRPr="009055F4" w:rsidRDefault="00F319D8" w:rsidP="00F319D8">
            <w:pPr>
              <w:pStyle w:val="TableParagraph"/>
              <w:spacing w:before="5"/>
              <w:ind w:left="0"/>
              <w:rPr>
                <w:b/>
                <w:bCs/>
                <w:sz w:val="20"/>
                <w:szCs w:val="20"/>
              </w:rPr>
            </w:pPr>
            <w:r w:rsidRPr="009055F4">
              <w:rPr>
                <w:b/>
                <w:bCs/>
                <w:sz w:val="20"/>
                <w:szCs w:val="20"/>
              </w:rPr>
              <w:t>Listen to: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055F4">
              <w:rPr>
                <w:sz w:val="20"/>
                <w:szCs w:val="20"/>
              </w:rPr>
              <w:t>CIPD podcast: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0F3A14">
              <w:rPr>
                <w:sz w:val="20"/>
                <w:szCs w:val="20"/>
              </w:rPr>
              <w:t>Analytics: How HR can inform strategy through data</w:t>
            </w:r>
            <w:r>
              <w:rPr>
                <w:b/>
                <w:bCs/>
                <w:sz w:val="20"/>
                <w:szCs w:val="20"/>
              </w:rPr>
              <w:t xml:space="preserve">: </w:t>
            </w:r>
            <w:hyperlink r:id="rId8" w:anchor="_ga=2.244238149.1766786030.1646903666-1996694759.1646903666" w:history="1">
              <w:r w:rsidRPr="00CD3EED">
                <w:rPr>
                  <w:rStyle w:val="Hyperlink"/>
                  <w:sz w:val="20"/>
                  <w:szCs w:val="20"/>
                </w:rPr>
                <w:t>https://www.cipd.co.uk/podcasts/hr-analytics-influence-strategy-through-data#_ga=2.244238149.1766786030.1646903666-1996694759.1646903666</w:t>
              </w:r>
            </w:hyperlink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1E5D00B0" w14:textId="77777777" w:rsidR="00F319D8" w:rsidRDefault="00F319D8" w:rsidP="000F3A14">
            <w:pPr>
              <w:pStyle w:val="TableParagraph"/>
              <w:ind w:left="0"/>
              <w:rPr>
                <w:b/>
                <w:sz w:val="20"/>
              </w:rPr>
            </w:pPr>
          </w:p>
          <w:p w14:paraId="70F0143C" w14:textId="77777777" w:rsidR="00757F81" w:rsidRDefault="00757F81">
            <w:pPr>
              <w:pStyle w:val="TableParagraph"/>
              <w:spacing w:before="9"/>
              <w:ind w:left="0"/>
              <w:rPr>
                <w:rFonts w:ascii="Times New Roman"/>
                <w:sz w:val="19"/>
              </w:rPr>
            </w:pPr>
          </w:p>
          <w:p w14:paraId="454539C2" w14:textId="77777777" w:rsidR="00757F81" w:rsidRDefault="00757F81" w:rsidP="000F3A14">
            <w:pPr>
              <w:pStyle w:val="TableParagraph"/>
              <w:ind w:left="0" w:right="106"/>
              <w:rPr>
                <w:sz w:val="20"/>
              </w:rPr>
            </w:pPr>
          </w:p>
        </w:tc>
      </w:tr>
    </w:tbl>
    <w:p w14:paraId="36B0BEC6" w14:textId="77777777" w:rsidR="00757F81" w:rsidRDefault="00757F81">
      <w:pPr>
        <w:rPr>
          <w:sz w:val="20"/>
        </w:rPr>
        <w:sectPr w:rsidR="00757F81">
          <w:headerReference w:type="default" r:id="rId9"/>
          <w:footerReference w:type="default" r:id="rId10"/>
          <w:type w:val="continuous"/>
          <w:pgSz w:w="15840" w:h="12240" w:orient="landscape"/>
          <w:pgMar w:top="1200" w:right="380" w:bottom="920" w:left="760" w:header="716" w:footer="734" w:gutter="0"/>
          <w:pgNumType w:start="1"/>
          <w:cols w:space="720"/>
        </w:sectPr>
      </w:pPr>
    </w:p>
    <w:p w14:paraId="35937930" w14:textId="77777777" w:rsidR="00757F81" w:rsidRDefault="00757F81">
      <w:pPr>
        <w:pStyle w:val="BodyText"/>
        <w:rPr>
          <w:rFonts w:ascii="Times New Roman"/>
          <w:sz w:val="20"/>
        </w:rPr>
      </w:pPr>
    </w:p>
    <w:p w14:paraId="759CF64F" w14:textId="77777777" w:rsidR="00757F81" w:rsidRDefault="00757F81">
      <w:pPr>
        <w:pStyle w:val="BodyText"/>
        <w:rPr>
          <w:rFonts w:ascii="Times New Roman"/>
          <w:sz w:val="20"/>
        </w:rPr>
      </w:pPr>
    </w:p>
    <w:p w14:paraId="21A226AB" w14:textId="77777777" w:rsidR="00757F81" w:rsidRDefault="00757F81">
      <w:pPr>
        <w:pStyle w:val="BodyText"/>
        <w:spacing w:before="11"/>
        <w:rPr>
          <w:rFonts w:ascii="Times New Roman"/>
          <w:sz w:val="10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708"/>
        <w:gridCol w:w="3970"/>
        <w:gridCol w:w="3783"/>
        <w:gridCol w:w="5432"/>
      </w:tblGrid>
      <w:tr w:rsidR="00757F81" w14:paraId="53034A2B" w14:textId="77777777">
        <w:trPr>
          <w:trHeight w:val="7360"/>
        </w:trPr>
        <w:tc>
          <w:tcPr>
            <w:tcW w:w="566" w:type="dxa"/>
          </w:tcPr>
          <w:p w14:paraId="64B22C3C" w14:textId="77777777" w:rsidR="00757F81" w:rsidRDefault="0075002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708" w:type="dxa"/>
          </w:tcPr>
          <w:p w14:paraId="2257E9E4" w14:textId="77777777" w:rsidR="00757F81" w:rsidRDefault="00E019E1">
            <w:pPr>
              <w:pStyle w:val="TableParagraph"/>
              <w:ind w:left="108" w:right="223"/>
              <w:rPr>
                <w:sz w:val="20"/>
              </w:rPr>
            </w:pPr>
            <w:r>
              <w:rPr>
                <w:position w:val="-5"/>
                <w:sz w:val="20"/>
              </w:rPr>
              <w:t>27</w:t>
            </w:r>
            <w:r w:rsidRPr="00E019E1">
              <w:rPr>
                <w:position w:val="-5"/>
                <w:sz w:val="20"/>
                <w:vertAlign w:val="superscript"/>
              </w:rPr>
              <w:t>th</w:t>
            </w:r>
            <w:r>
              <w:rPr>
                <w:position w:val="-5"/>
                <w:sz w:val="20"/>
              </w:rPr>
              <w:t xml:space="preserve"> Apr</w:t>
            </w:r>
          </w:p>
        </w:tc>
        <w:tc>
          <w:tcPr>
            <w:tcW w:w="3970" w:type="dxa"/>
          </w:tcPr>
          <w:p w14:paraId="21B49F7B" w14:textId="77777777" w:rsidR="00757F81" w:rsidRDefault="00FE0B88">
            <w:pPr>
              <w:pStyle w:val="TableParagraph"/>
              <w:ind w:left="108" w:right="174"/>
              <w:rPr>
                <w:sz w:val="20"/>
              </w:rPr>
            </w:pPr>
            <w:r>
              <w:rPr>
                <w:sz w:val="20"/>
              </w:rPr>
              <w:t>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  <w:r>
              <w:rPr>
                <w:spacing w:val="53"/>
                <w:sz w:val="20"/>
              </w:rPr>
              <w:t xml:space="preserve"> </w:t>
            </w:r>
            <w:r w:rsidR="00554983">
              <w:rPr>
                <w:sz w:val="20"/>
              </w:rPr>
              <w:t xml:space="preserve">How to undertake research </w:t>
            </w:r>
            <w:proofErr w:type="gramStart"/>
            <w:r w:rsidR="00554983">
              <w:rPr>
                <w:sz w:val="20"/>
              </w:rPr>
              <w:t>in the area of</w:t>
            </w:r>
            <w:proofErr w:type="gramEnd"/>
            <w:r w:rsidR="00554983">
              <w:rPr>
                <w:sz w:val="20"/>
              </w:rPr>
              <w:t xml:space="preserve"> people management</w:t>
            </w:r>
          </w:p>
        </w:tc>
        <w:tc>
          <w:tcPr>
            <w:tcW w:w="3783" w:type="dxa"/>
          </w:tcPr>
          <w:p w14:paraId="2956E862" w14:textId="77777777" w:rsidR="00C5032E" w:rsidRPr="00C5032E" w:rsidRDefault="00526854" w:rsidP="00C5032E">
            <w:pPr>
              <w:pStyle w:val="TableParagraph"/>
              <w:spacing w:before="1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Identifying a suitable area of people management</w:t>
            </w:r>
          </w:p>
          <w:p w14:paraId="061DC202" w14:textId="77777777" w:rsidR="00C5032E" w:rsidRPr="00C5032E" w:rsidRDefault="00526854" w:rsidP="00C5032E">
            <w:pPr>
              <w:pStyle w:val="TableParagraph"/>
              <w:spacing w:before="1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Developing aims and objectives</w:t>
            </w:r>
          </w:p>
          <w:p w14:paraId="3EA8885D" w14:textId="77777777" w:rsidR="00C5032E" w:rsidRPr="00C5032E" w:rsidRDefault="00526854" w:rsidP="00C5032E">
            <w:pPr>
              <w:pStyle w:val="TableParagraph"/>
              <w:spacing w:before="1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Research philosophy and methodology</w:t>
            </w:r>
          </w:p>
          <w:p w14:paraId="6284361E" w14:textId="77777777" w:rsidR="00C5032E" w:rsidRPr="00C5032E" w:rsidRDefault="00526854" w:rsidP="00C5032E">
            <w:pPr>
              <w:pStyle w:val="TableParagraph"/>
              <w:spacing w:before="1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Literature reviews</w:t>
            </w:r>
          </w:p>
          <w:p w14:paraId="051D110B" w14:textId="77777777" w:rsidR="00C5032E" w:rsidRPr="00C5032E" w:rsidRDefault="00526854" w:rsidP="00C5032E">
            <w:pPr>
              <w:pStyle w:val="TableParagraph"/>
              <w:spacing w:before="1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Ethical research</w:t>
            </w:r>
          </w:p>
          <w:p w14:paraId="472374F0" w14:textId="77777777" w:rsidR="00C5032E" w:rsidRPr="00C5032E" w:rsidRDefault="00526854" w:rsidP="00C5032E">
            <w:pPr>
              <w:pStyle w:val="TableParagraph"/>
              <w:spacing w:before="1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="00C5032E" w:rsidRPr="00C5032E">
              <w:rPr>
                <w:bCs/>
                <w:sz w:val="20"/>
              </w:rPr>
              <w:t>Qualitative and quantitative methods</w:t>
            </w:r>
          </w:p>
          <w:p w14:paraId="3649FFE4" w14:textId="77777777" w:rsidR="00C5032E" w:rsidRPr="00C5032E" w:rsidRDefault="00526854" w:rsidP="00C5032E">
            <w:pPr>
              <w:pStyle w:val="TableParagraph"/>
              <w:spacing w:before="1"/>
              <w:ind w:left="0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proofErr w:type="spellStart"/>
            <w:r w:rsidR="00C5032E" w:rsidRPr="00C5032E">
              <w:rPr>
                <w:bCs/>
                <w:sz w:val="20"/>
              </w:rPr>
              <w:t>Analysing</w:t>
            </w:r>
            <w:proofErr w:type="spellEnd"/>
            <w:r w:rsidR="00C5032E" w:rsidRPr="00C5032E">
              <w:rPr>
                <w:bCs/>
                <w:sz w:val="20"/>
              </w:rPr>
              <w:t xml:space="preserve"> and presenting data for different audiences</w:t>
            </w:r>
          </w:p>
          <w:p w14:paraId="4FEAAC76" w14:textId="77777777" w:rsidR="00757F81" w:rsidRPr="00C5032E" w:rsidRDefault="00A46925" w:rsidP="00C5032E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432" w:type="dxa"/>
          </w:tcPr>
          <w:p w14:paraId="78E71483" w14:textId="77777777" w:rsidR="00757F81" w:rsidRDefault="00FE0B88">
            <w:pPr>
              <w:pStyle w:val="TableParagraph"/>
              <w:spacing w:line="227" w:lineRule="exact"/>
              <w:jc w:val="both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Preparatory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540AEA23" w14:textId="77777777" w:rsidR="00757F81" w:rsidRDefault="00757F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1C526FE" w14:textId="77777777" w:rsidR="00757F81" w:rsidRDefault="00FE0B88">
            <w:pPr>
              <w:pStyle w:val="TableParagraph"/>
              <w:spacing w:before="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 w:rsidR="006B0DB7">
              <w:rPr>
                <w:b/>
                <w:sz w:val="20"/>
              </w:rPr>
              <w:t xml:space="preserve">: </w:t>
            </w:r>
            <w:r w:rsidR="006B0DB7" w:rsidRPr="006B0DB7">
              <w:rPr>
                <w:bCs/>
                <w:sz w:val="20"/>
              </w:rPr>
              <w:t>Chapter 2 of Anderson (2013).</w:t>
            </w:r>
            <w:r w:rsidR="006B0DB7">
              <w:rPr>
                <w:b/>
                <w:sz w:val="20"/>
              </w:rPr>
              <w:t xml:space="preserve"> </w:t>
            </w:r>
            <w:r w:rsidR="00590873" w:rsidRPr="00590873">
              <w:rPr>
                <w:bCs/>
                <w:sz w:val="20"/>
              </w:rPr>
              <w:t>‘First stages towards a HR project.’</w:t>
            </w:r>
          </w:p>
          <w:p w14:paraId="4375B5CA" w14:textId="77777777" w:rsidR="006B0DB7" w:rsidRDefault="006B0DB7">
            <w:pPr>
              <w:pStyle w:val="TableParagraph"/>
              <w:spacing w:before="1"/>
              <w:jc w:val="both"/>
              <w:rPr>
                <w:sz w:val="20"/>
              </w:rPr>
            </w:pPr>
          </w:p>
          <w:p w14:paraId="15CBE638" w14:textId="77777777" w:rsidR="00757F81" w:rsidRDefault="00757F81">
            <w:pPr>
              <w:pStyle w:val="TableParagraph"/>
              <w:spacing w:before="7"/>
              <w:ind w:left="0"/>
              <w:rPr>
                <w:rFonts w:ascii="Times New Roman"/>
                <w:sz w:val="19"/>
              </w:rPr>
            </w:pPr>
          </w:p>
          <w:p w14:paraId="4A4BB208" w14:textId="77777777" w:rsidR="00757F81" w:rsidRDefault="00FE0B88">
            <w:pPr>
              <w:pStyle w:val="TableParagraph"/>
              <w:spacing w:before="1"/>
              <w:jc w:val="both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Supplementary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54F9C5E1" w14:textId="77777777" w:rsidR="00757F81" w:rsidRDefault="00757F81">
            <w:pPr>
              <w:pStyle w:val="TableParagraph"/>
              <w:spacing w:before="9"/>
              <w:ind w:left="0"/>
              <w:rPr>
                <w:rFonts w:ascii="Times New Roman"/>
                <w:sz w:val="19"/>
              </w:rPr>
            </w:pPr>
          </w:p>
          <w:p w14:paraId="0D2934F0" w14:textId="77777777" w:rsidR="0007699D" w:rsidRPr="0007699D" w:rsidRDefault="0007699D">
            <w:pPr>
              <w:pStyle w:val="TableParagraph"/>
              <w:spacing w:before="9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07699D">
              <w:rPr>
                <w:sz w:val="20"/>
                <w:szCs w:val="20"/>
              </w:rPr>
              <w:t xml:space="preserve">Read: </w:t>
            </w:r>
            <w:hyperlink r:id="rId11" w:history="1">
              <w:r w:rsidRPr="0007699D">
                <w:rPr>
                  <w:rStyle w:val="Hyperlink"/>
                  <w:sz w:val="20"/>
                  <w:szCs w:val="20"/>
                </w:rPr>
                <w:t>https://patthomson.net/2014/06/09/aims-and-objectives-whats-the-difference/</w:t>
              </w:r>
            </w:hyperlink>
            <w:r w:rsidRPr="0007699D">
              <w:rPr>
                <w:sz w:val="20"/>
                <w:szCs w:val="20"/>
              </w:rPr>
              <w:t xml:space="preserve"> </w:t>
            </w:r>
          </w:p>
          <w:p w14:paraId="00E099C2" w14:textId="77777777" w:rsidR="00757F81" w:rsidRDefault="00757F81">
            <w:pPr>
              <w:pStyle w:val="TableParagraph"/>
              <w:spacing w:before="4"/>
              <w:ind w:left="0"/>
              <w:rPr>
                <w:rFonts w:ascii="Times New Roman"/>
                <w:sz w:val="19"/>
              </w:rPr>
            </w:pPr>
          </w:p>
          <w:p w14:paraId="43774E4A" w14:textId="77777777" w:rsidR="00757F81" w:rsidRDefault="00757F81">
            <w:pPr>
              <w:pStyle w:val="TableParagraph"/>
              <w:ind w:right="207" w:hanging="1"/>
              <w:rPr>
                <w:sz w:val="20"/>
              </w:rPr>
            </w:pPr>
          </w:p>
        </w:tc>
      </w:tr>
    </w:tbl>
    <w:p w14:paraId="40413E65" w14:textId="77777777" w:rsidR="00757F81" w:rsidRDefault="00757F81">
      <w:pPr>
        <w:rPr>
          <w:sz w:val="20"/>
        </w:rPr>
        <w:sectPr w:rsidR="00757F81">
          <w:pgSz w:w="15840" w:h="12240" w:orient="landscape"/>
          <w:pgMar w:top="1200" w:right="380" w:bottom="920" w:left="760" w:header="716" w:footer="734" w:gutter="0"/>
          <w:cols w:space="720"/>
        </w:sectPr>
      </w:pPr>
    </w:p>
    <w:p w14:paraId="22037C50" w14:textId="77777777" w:rsidR="00757F81" w:rsidRDefault="00757F81">
      <w:pPr>
        <w:pStyle w:val="BodyText"/>
        <w:rPr>
          <w:rFonts w:ascii="Times New Roman"/>
          <w:sz w:val="20"/>
        </w:rPr>
      </w:pPr>
    </w:p>
    <w:p w14:paraId="7AC4D7CF" w14:textId="77777777" w:rsidR="00757F81" w:rsidRDefault="00757F81">
      <w:pPr>
        <w:pStyle w:val="BodyText"/>
        <w:rPr>
          <w:rFonts w:ascii="Times New Roman"/>
          <w:sz w:val="20"/>
        </w:rPr>
      </w:pPr>
    </w:p>
    <w:p w14:paraId="6C981CBA" w14:textId="77777777" w:rsidR="00757F81" w:rsidRDefault="00757F81">
      <w:pPr>
        <w:pStyle w:val="BodyText"/>
        <w:spacing w:before="11"/>
        <w:rPr>
          <w:rFonts w:ascii="Times New Roman"/>
          <w:sz w:val="10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865"/>
        <w:gridCol w:w="3813"/>
        <w:gridCol w:w="3783"/>
        <w:gridCol w:w="5432"/>
      </w:tblGrid>
      <w:tr w:rsidR="00757F81" w14:paraId="56C3DB76" w14:textId="77777777" w:rsidTr="001F4EE8">
        <w:trPr>
          <w:trHeight w:val="7590"/>
        </w:trPr>
        <w:tc>
          <w:tcPr>
            <w:tcW w:w="566" w:type="dxa"/>
          </w:tcPr>
          <w:p w14:paraId="22930794" w14:textId="77777777" w:rsidR="00757F81" w:rsidRDefault="0075002A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65" w:type="dxa"/>
          </w:tcPr>
          <w:p w14:paraId="7D9683EA" w14:textId="77777777" w:rsidR="00757F81" w:rsidRDefault="001F4EE8">
            <w:pPr>
              <w:pStyle w:val="TableParagraph"/>
              <w:ind w:left="108" w:right="223"/>
              <w:rPr>
                <w:sz w:val="20"/>
              </w:rPr>
            </w:pPr>
            <w:r>
              <w:rPr>
                <w:position w:val="-5"/>
                <w:sz w:val="20"/>
              </w:rPr>
              <w:t>4</w:t>
            </w:r>
            <w:r w:rsidRPr="001F4EE8">
              <w:rPr>
                <w:position w:val="-5"/>
                <w:sz w:val="20"/>
                <w:vertAlign w:val="superscript"/>
              </w:rPr>
              <w:t>th</w:t>
            </w:r>
            <w:r>
              <w:rPr>
                <w:position w:val="-5"/>
                <w:sz w:val="20"/>
              </w:rPr>
              <w:t xml:space="preserve"> May</w:t>
            </w:r>
          </w:p>
        </w:tc>
        <w:tc>
          <w:tcPr>
            <w:tcW w:w="3813" w:type="dxa"/>
          </w:tcPr>
          <w:p w14:paraId="124FAF55" w14:textId="77777777" w:rsidR="00757F81" w:rsidRDefault="00FE0B88">
            <w:pPr>
              <w:pStyle w:val="TableParagraph"/>
              <w:ind w:left="108" w:right="124"/>
              <w:rPr>
                <w:sz w:val="20"/>
              </w:rPr>
            </w:pPr>
            <w:r>
              <w:rPr>
                <w:sz w:val="20"/>
              </w:rPr>
              <w:t xml:space="preserve">LO 3. </w:t>
            </w:r>
            <w:r w:rsidR="00554983">
              <w:rPr>
                <w:sz w:val="20"/>
              </w:rPr>
              <w:t>How to plan for change</w:t>
            </w:r>
          </w:p>
        </w:tc>
        <w:tc>
          <w:tcPr>
            <w:tcW w:w="3783" w:type="dxa"/>
          </w:tcPr>
          <w:p w14:paraId="16060528" w14:textId="77777777" w:rsidR="00D844AE" w:rsidRPr="00526854" w:rsidRDefault="00526854" w:rsidP="00D844AE">
            <w:pPr>
              <w:pStyle w:val="TableParagraph"/>
              <w:tabs>
                <w:tab w:val="left" w:pos="827"/>
                <w:tab w:val="left" w:pos="828"/>
              </w:tabs>
              <w:spacing w:before="13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The importance of planning</w:t>
            </w:r>
          </w:p>
          <w:p w14:paraId="000088A1" w14:textId="77777777" w:rsidR="00526854" w:rsidRPr="00526854" w:rsidRDefault="00526854" w:rsidP="00D844AE">
            <w:pPr>
              <w:pStyle w:val="TableParagraph"/>
              <w:tabs>
                <w:tab w:val="left" w:pos="827"/>
                <w:tab w:val="left" w:pos="828"/>
              </w:tabs>
              <w:spacing w:before="13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Change plans</w:t>
            </w:r>
          </w:p>
          <w:p w14:paraId="2F864BB3" w14:textId="77777777" w:rsidR="00526854" w:rsidRPr="00526854" w:rsidRDefault="00526854" w:rsidP="00D844AE">
            <w:pPr>
              <w:pStyle w:val="TableParagraph"/>
              <w:tabs>
                <w:tab w:val="left" w:pos="827"/>
                <w:tab w:val="left" w:pos="828"/>
              </w:tabs>
              <w:spacing w:before="13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Communication plans</w:t>
            </w:r>
          </w:p>
          <w:p w14:paraId="4E12E93F" w14:textId="77777777" w:rsidR="00526854" w:rsidRPr="00526854" w:rsidRDefault="00526854" w:rsidP="00D844AE">
            <w:pPr>
              <w:pStyle w:val="TableParagraph"/>
              <w:tabs>
                <w:tab w:val="left" w:pos="827"/>
                <w:tab w:val="left" w:pos="828"/>
              </w:tabs>
              <w:spacing w:before="13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Stakeholder mapping</w:t>
            </w:r>
          </w:p>
          <w:p w14:paraId="468AE7A2" w14:textId="77777777" w:rsidR="00526854" w:rsidRPr="00526854" w:rsidRDefault="00526854" w:rsidP="00526854">
            <w:pPr>
              <w:pStyle w:val="TableParagraph"/>
              <w:tabs>
                <w:tab w:val="left" w:pos="827"/>
                <w:tab w:val="left" w:pos="828"/>
              </w:tabs>
              <w:spacing w:before="13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Effective communication and support mechanisms</w:t>
            </w:r>
          </w:p>
          <w:p w14:paraId="59E51235" w14:textId="77777777" w:rsidR="00526854" w:rsidRPr="00526854" w:rsidRDefault="00526854" w:rsidP="00526854">
            <w:pPr>
              <w:pStyle w:val="TableParagraph"/>
              <w:tabs>
                <w:tab w:val="left" w:pos="827"/>
                <w:tab w:val="left" w:pos="828"/>
              </w:tabs>
              <w:spacing w:before="13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Planning methodologies</w:t>
            </w:r>
          </w:p>
          <w:p w14:paraId="43F86BB9" w14:textId="77777777" w:rsidR="00526854" w:rsidRPr="00526854" w:rsidRDefault="00526854" w:rsidP="00526854">
            <w:pPr>
              <w:pStyle w:val="TableParagraph"/>
              <w:tabs>
                <w:tab w:val="left" w:pos="827"/>
                <w:tab w:val="left" w:pos="828"/>
              </w:tabs>
              <w:spacing w:before="13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Importance of buy-in</w:t>
            </w:r>
          </w:p>
          <w:p w14:paraId="2C496456" w14:textId="77777777" w:rsidR="00526854" w:rsidRPr="00526854" w:rsidRDefault="00526854" w:rsidP="00526854">
            <w:pPr>
              <w:pStyle w:val="TableParagraph"/>
              <w:tabs>
                <w:tab w:val="left" w:pos="827"/>
                <w:tab w:val="left" w:pos="828"/>
              </w:tabs>
              <w:spacing w:before="13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Rationale and effective consultation</w:t>
            </w:r>
          </w:p>
          <w:p w14:paraId="169AFFB3" w14:textId="77777777" w:rsidR="00D844AE" w:rsidRDefault="00D844AE" w:rsidP="00D844AE">
            <w:pPr>
              <w:pStyle w:val="TableParagraph"/>
              <w:tabs>
                <w:tab w:val="left" w:pos="827"/>
                <w:tab w:val="left" w:pos="828"/>
              </w:tabs>
              <w:spacing w:before="13"/>
              <w:rPr>
                <w:sz w:val="20"/>
              </w:rPr>
            </w:pPr>
          </w:p>
        </w:tc>
        <w:tc>
          <w:tcPr>
            <w:tcW w:w="5432" w:type="dxa"/>
          </w:tcPr>
          <w:p w14:paraId="5350424E" w14:textId="77777777" w:rsidR="00757F81" w:rsidRDefault="00FE0B88">
            <w:pPr>
              <w:pStyle w:val="TableParagraph"/>
              <w:ind w:right="35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 xml:space="preserve">Preparatory Learning </w:t>
            </w:r>
          </w:p>
          <w:p w14:paraId="490C80BA" w14:textId="77777777" w:rsidR="00757F81" w:rsidRDefault="00757F81">
            <w:pPr>
              <w:pStyle w:val="TableParagraph"/>
              <w:spacing w:before="9"/>
              <w:ind w:left="0"/>
              <w:rPr>
                <w:rFonts w:ascii="Times New Roman"/>
                <w:sz w:val="19"/>
              </w:rPr>
            </w:pPr>
          </w:p>
          <w:p w14:paraId="7FB349F7" w14:textId="77777777" w:rsidR="00F21266" w:rsidRDefault="00F21266" w:rsidP="00F21266">
            <w:pPr>
              <w:pStyle w:val="TableParagraph"/>
              <w:spacing w:before="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Read: </w:t>
            </w:r>
            <w:r w:rsidRPr="00F21266">
              <w:rPr>
                <w:bCs/>
                <w:sz w:val="20"/>
              </w:rPr>
              <w:t>CIPD Factsheet: Change Management</w:t>
            </w:r>
          </w:p>
          <w:p w14:paraId="1C29863D" w14:textId="77777777" w:rsidR="00F21266" w:rsidRDefault="00000000" w:rsidP="00F21266">
            <w:pPr>
              <w:pStyle w:val="TableParagraph"/>
              <w:spacing w:before="1"/>
              <w:jc w:val="both"/>
              <w:rPr>
                <w:b/>
                <w:sz w:val="20"/>
              </w:rPr>
            </w:pPr>
            <w:hyperlink r:id="rId12" w:anchor="gref" w:history="1">
              <w:r w:rsidR="00F21266" w:rsidRPr="00CD3EED">
                <w:rPr>
                  <w:rStyle w:val="Hyperlink"/>
                  <w:bCs/>
                  <w:sz w:val="20"/>
                </w:rPr>
                <w:t>https://www.cipd.co.uk/knowledge/strategy/change/management-factsheet#gref</w:t>
              </w:r>
            </w:hyperlink>
            <w:r w:rsidR="00F21266">
              <w:rPr>
                <w:bCs/>
                <w:sz w:val="20"/>
              </w:rPr>
              <w:t xml:space="preserve">       </w:t>
            </w:r>
          </w:p>
          <w:p w14:paraId="000F8F3B" w14:textId="77777777" w:rsidR="00757F81" w:rsidRDefault="00757F81">
            <w:pPr>
              <w:pStyle w:val="TableParagraph"/>
              <w:spacing w:before="10"/>
              <w:ind w:left="0"/>
              <w:rPr>
                <w:rFonts w:ascii="Times New Roman"/>
                <w:sz w:val="19"/>
              </w:rPr>
            </w:pPr>
          </w:p>
          <w:p w14:paraId="6FF67F55" w14:textId="77777777" w:rsidR="00757F81" w:rsidRDefault="00757F81">
            <w:pPr>
              <w:pStyle w:val="TableParagraph"/>
              <w:spacing w:before="8"/>
              <w:ind w:left="0"/>
              <w:rPr>
                <w:rFonts w:ascii="Times New Roman"/>
                <w:sz w:val="19"/>
              </w:rPr>
            </w:pPr>
          </w:p>
          <w:p w14:paraId="5E7FC2DC" w14:textId="77777777" w:rsidR="00757F81" w:rsidRDefault="00FE0B88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Supplementary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66635773" w14:textId="77777777" w:rsidR="00757F81" w:rsidRDefault="00757F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0C1EB557" w14:textId="77777777" w:rsidR="00757F81" w:rsidRDefault="00F03513">
            <w:pPr>
              <w:pStyle w:val="TableParagraph"/>
              <w:spacing w:line="228" w:lineRule="exact"/>
              <w:ind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Read: </w:t>
            </w:r>
            <w:hyperlink r:id="rId13" w:history="1">
              <w:r w:rsidRPr="00F03513">
                <w:rPr>
                  <w:rStyle w:val="Hyperlink"/>
                  <w:bCs/>
                  <w:sz w:val="20"/>
                </w:rPr>
                <w:t>https://blog.jambo.cloud/improving-change-management-process</w:t>
              </w:r>
            </w:hyperlink>
          </w:p>
          <w:p w14:paraId="111F86ED" w14:textId="77777777" w:rsidR="00F03513" w:rsidRDefault="00F03513">
            <w:pPr>
              <w:pStyle w:val="TableParagraph"/>
              <w:spacing w:line="228" w:lineRule="exact"/>
              <w:ind w:right="108"/>
              <w:rPr>
                <w:sz w:val="20"/>
              </w:rPr>
            </w:pPr>
          </w:p>
          <w:p w14:paraId="0187EE0B" w14:textId="77777777" w:rsidR="00F21266" w:rsidRDefault="00F21266">
            <w:pPr>
              <w:pStyle w:val="TableParagraph"/>
              <w:spacing w:line="228" w:lineRule="exact"/>
              <w:ind w:right="108"/>
              <w:rPr>
                <w:sz w:val="20"/>
              </w:rPr>
            </w:pPr>
            <w:r w:rsidRPr="00F21266">
              <w:rPr>
                <w:b/>
                <w:bCs/>
                <w:sz w:val="20"/>
              </w:rPr>
              <w:t>Watch:</w:t>
            </w:r>
            <w:r>
              <w:rPr>
                <w:sz w:val="20"/>
              </w:rPr>
              <w:t xml:space="preserve"> </w:t>
            </w:r>
            <w:hyperlink r:id="rId14" w:history="1">
              <w:r w:rsidR="009579D8" w:rsidRPr="00CD3EED">
                <w:rPr>
                  <w:rStyle w:val="Hyperlink"/>
                  <w:sz w:val="20"/>
                </w:rPr>
                <w:t>https://www.youtube.com/watch?v=prYnQM3Xg2M</w:t>
              </w:r>
            </w:hyperlink>
            <w:r w:rsidR="009579D8">
              <w:rPr>
                <w:sz w:val="20"/>
              </w:rPr>
              <w:t xml:space="preserve"> </w:t>
            </w:r>
          </w:p>
        </w:tc>
      </w:tr>
    </w:tbl>
    <w:p w14:paraId="32C711F0" w14:textId="77777777" w:rsidR="00757F81" w:rsidRDefault="00757F81">
      <w:pPr>
        <w:spacing w:line="228" w:lineRule="exact"/>
        <w:rPr>
          <w:sz w:val="20"/>
        </w:rPr>
        <w:sectPr w:rsidR="00757F81">
          <w:pgSz w:w="15840" w:h="12240" w:orient="landscape"/>
          <w:pgMar w:top="1200" w:right="380" w:bottom="920" w:left="760" w:header="716" w:footer="734" w:gutter="0"/>
          <w:cols w:space="720"/>
        </w:sectPr>
      </w:pPr>
    </w:p>
    <w:p w14:paraId="1A0801DA" w14:textId="77777777" w:rsidR="00757F81" w:rsidRDefault="00757F81">
      <w:pPr>
        <w:pStyle w:val="BodyText"/>
        <w:rPr>
          <w:rFonts w:ascii="Times New Roman"/>
          <w:sz w:val="20"/>
        </w:rPr>
      </w:pPr>
    </w:p>
    <w:p w14:paraId="403BBD9F" w14:textId="77777777" w:rsidR="00757F81" w:rsidRDefault="00757F81">
      <w:pPr>
        <w:pStyle w:val="BodyText"/>
        <w:rPr>
          <w:rFonts w:ascii="Times New Roman"/>
          <w:sz w:val="20"/>
        </w:rPr>
      </w:pPr>
    </w:p>
    <w:p w14:paraId="4EE643CB" w14:textId="77777777" w:rsidR="00757F81" w:rsidRDefault="00757F81">
      <w:pPr>
        <w:pStyle w:val="BodyText"/>
        <w:spacing w:before="11"/>
        <w:rPr>
          <w:rFonts w:ascii="Times New Roman"/>
          <w:sz w:val="10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865"/>
        <w:gridCol w:w="3813"/>
        <w:gridCol w:w="3783"/>
        <w:gridCol w:w="5432"/>
      </w:tblGrid>
      <w:tr w:rsidR="00757F81" w14:paraId="12A52EE5" w14:textId="77777777" w:rsidTr="001F4EE8">
        <w:trPr>
          <w:trHeight w:val="7590"/>
        </w:trPr>
        <w:tc>
          <w:tcPr>
            <w:tcW w:w="566" w:type="dxa"/>
          </w:tcPr>
          <w:p w14:paraId="72C3A413" w14:textId="77777777" w:rsidR="00757F81" w:rsidRDefault="007F786B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865" w:type="dxa"/>
          </w:tcPr>
          <w:p w14:paraId="567A6B3B" w14:textId="77777777" w:rsidR="00757F81" w:rsidRDefault="001F4EE8">
            <w:pPr>
              <w:pStyle w:val="TableParagraph"/>
              <w:ind w:left="108" w:right="223"/>
              <w:rPr>
                <w:sz w:val="20"/>
              </w:rPr>
            </w:pPr>
            <w:r>
              <w:rPr>
                <w:position w:val="-5"/>
                <w:sz w:val="20"/>
              </w:rPr>
              <w:t>11</w:t>
            </w:r>
            <w:r w:rsidRPr="001F4EE8">
              <w:rPr>
                <w:position w:val="-5"/>
                <w:sz w:val="20"/>
                <w:vertAlign w:val="superscript"/>
              </w:rPr>
              <w:t>th</w:t>
            </w:r>
            <w:r>
              <w:rPr>
                <w:position w:val="-5"/>
                <w:sz w:val="20"/>
              </w:rPr>
              <w:t xml:space="preserve"> May</w:t>
            </w:r>
          </w:p>
        </w:tc>
        <w:tc>
          <w:tcPr>
            <w:tcW w:w="3813" w:type="dxa"/>
          </w:tcPr>
          <w:p w14:paraId="317099DD" w14:textId="77777777" w:rsidR="00757F81" w:rsidRDefault="00FE0B88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 xml:space="preserve">LO4. </w:t>
            </w:r>
            <w:r w:rsidR="00554983">
              <w:rPr>
                <w:sz w:val="20"/>
              </w:rPr>
              <w:t>How to build an agile and change ready workforce</w:t>
            </w:r>
          </w:p>
        </w:tc>
        <w:tc>
          <w:tcPr>
            <w:tcW w:w="3783" w:type="dxa"/>
          </w:tcPr>
          <w:p w14:paraId="47CB8E8C" w14:textId="77777777" w:rsidR="00757F81" w:rsidRPr="00526854" w:rsidRDefault="00526854" w:rsidP="00526854">
            <w:pPr>
              <w:pStyle w:val="TableParagraph"/>
              <w:tabs>
                <w:tab w:val="left" w:pos="827"/>
                <w:tab w:val="left" w:pos="828"/>
              </w:tabs>
              <w:spacing w:before="11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Concepts of agility</w:t>
            </w:r>
          </w:p>
          <w:p w14:paraId="672873D6" w14:textId="77777777" w:rsidR="00526854" w:rsidRPr="00526854" w:rsidRDefault="00526854" w:rsidP="00526854">
            <w:pPr>
              <w:pStyle w:val="TableParagraph"/>
              <w:tabs>
                <w:tab w:val="left" w:pos="827"/>
                <w:tab w:val="left" w:pos="828"/>
              </w:tabs>
              <w:spacing w:before="11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Role of people practice professionals</w:t>
            </w:r>
          </w:p>
          <w:p w14:paraId="15F0D6ED" w14:textId="77777777" w:rsidR="00526854" w:rsidRPr="00526854" w:rsidRDefault="00526854" w:rsidP="00526854">
            <w:pPr>
              <w:pStyle w:val="TableParagraph"/>
              <w:tabs>
                <w:tab w:val="left" w:pos="827"/>
                <w:tab w:val="left" w:pos="828"/>
              </w:tabs>
              <w:spacing w:before="11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Build, borrow or buy</w:t>
            </w:r>
          </w:p>
          <w:p w14:paraId="5371F114" w14:textId="77777777" w:rsidR="00526854" w:rsidRPr="00526854" w:rsidRDefault="00526854" w:rsidP="00526854">
            <w:pPr>
              <w:pStyle w:val="TableParagraph"/>
              <w:tabs>
                <w:tab w:val="left" w:pos="827"/>
                <w:tab w:val="left" w:pos="828"/>
              </w:tabs>
              <w:spacing w:before="11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Flexible working</w:t>
            </w:r>
          </w:p>
          <w:p w14:paraId="553A61D5" w14:textId="77777777" w:rsidR="00526854" w:rsidRPr="00526854" w:rsidRDefault="00526854" w:rsidP="00526854">
            <w:pPr>
              <w:pStyle w:val="TableParagraph"/>
              <w:tabs>
                <w:tab w:val="left" w:pos="827"/>
                <w:tab w:val="left" w:pos="828"/>
              </w:tabs>
              <w:spacing w:before="11"/>
              <w:rPr>
                <w:bCs/>
                <w:sz w:val="20"/>
              </w:rPr>
            </w:pPr>
            <w:r>
              <w:rPr>
                <w:bCs/>
                <w:sz w:val="20"/>
              </w:rPr>
              <w:t>-</w:t>
            </w:r>
            <w:r w:rsidRPr="00526854">
              <w:rPr>
                <w:bCs/>
                <w:sz w:val="20"/>
              </w:rPr>
              <w:t>Hybrid working</w:t>
            </w:r>
          </w:p>
          <w:p w14:paraId="3BC812DA" w14:textId="77777777" w:rsidR="00526854" w:rsidRDefault="00526854" w:rsidP="00526854">
            <w:pPr>
              <w:pStyle w:val="TableParagraph"/>
              <w:tabs>
                <w:tab w:val="left" w:pos="827"/>
                <w:tab w:val="left" w:pos="828"/>
              </w:tabs>
              <w:spacing w:before="11"/>
              <w:rPr>
                <w:sz w:val="20"/>
              </w:rPr>
            </w:pPr>
            <w:r>
              <w:rPr>
                <w:bCs/>
                <w:sz w:val="20"/>
              </w:rPr>
              <w:t>-</w:t>
            </w:r>
            <w:proofErr w:type="spellStart"/>
            <w:r w:rsidRPr="00526854">
              <w:rPr>
                <w:bCs/>
                <w:sz w:val="20"/>
              </w:rPr>
              <w:t>Organisational</w:t>
            </w:r>
            <w:proofErr w:type="spellEnd"/>
            <w:r w:rsidRPr="00526854">
              <w:rPr>
                <w:bCs/>
                <w:sz w:val="20"/>
              </w:rPr>
              <w:t xml:space="preserve"> resilience</w:t>
            </w:r>
          </w:p>
        </w:tc>
        <w:tc>
          <w:tcPr>
            <w:tcW w:w="5432" w:type="dxa"/>
          </w:tcPr>
          <w:p w14:paraId="0588134F" w14:textId="77777777" w:rsidR="00757F81" w:rsidRDefault="00FE0B88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Preparatory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50597692" w14:textId="77777777" w:rsidR="00757F81" w:rsidRDefault="00757F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132693B6" w14:textId="77777777" w:rsidR="00F03513" w:rsidRDefault="00FE0B88" w:rsidP="00F03513">
            <w:r>
              <w:rPr>
                <w:b/>
                <w:sz w:val="20"/>
              </w:rPr>
              <w:t>Read:</w:t>
            </w:r>
            <w:r>
              <w:rPr>
                <w:b/>
                <w:spacing w:val="-4"/>
                <w:sz w:val="20"/>
              </w:rPr>
              <w:t xml:space="preserve"> </w:t>
            </w:r>
            <w:r w:rsidR="00526854">
              <w:rPr>
                <w:sz w:val="20"/>
              </w:rPr>
              <w:t>-</w:t>
            </w:r>
            <w:hyperlink r:id="rId15" w:history="1">
              <w:r w:rsidR="00F03513" w:rsidRPr="00F03513">
                <w:rPr>
                  <w:rStyle w:val="Hyperlink"/>
                  <w:sz w:val="20"/>
                  <w:szCs w:val="20"/>
                </w:rPr>
                <w:t>https://www.td.org/magazines/td-magazine/the-blurred-lines-between-build-buy-borrow</w:t>
              </w:r>
            </w:hyperlink>
          </w:p>
          <w:p w14:paraId="49FD6A55" w14:textId="77777777" w:rsidR="00757F81" w:rsidRDefault="00F03513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19E52815" w14:textId="77777777" w:rsidR="00757F81" w:rsidRDefault="00757F81">
            <w:pPr>
              <w:pStyle w:val="TableParagraph"/>
              <w:spacing w:before="10"/>
              <w:ind w:left="0"/>
              <w:rPr>
                <w:rFonts w:ascii="Times New Roman"/>
                <w:sz w:val="19"/>
              </w:rPr>
            </w:pPr>
          </w:p>
          <w:p w14:paraId="073F6202" w14:textId="77777777" w:rsidR="00757F81" w:rsidRDefault="00FE0B88">
            <w:pPr>
              <w:pStyle w:val="TableParagraph"/>
              <w:ind w:right="341" w:hanging="1"/>
              <w:rPr>
                <w:sz w:val="20"/>
              </w:rPr>
            </w:pPr>
            <w:r>
              <w:rPr>
                <w:b/>
                <w:sz w:val="20"/>
              </w:rPr>
              <w:t xml:space="preserve">Read: </w:t>
            </w:r>
            <w:r w:rsidR="00526854">
              <w:rPr>
                <w:sz w:val="20"/>
              </w:rPr>
              <w:t>-</w:t>
            </w:r>
            <w:hyperlink r:id="rId16" w:history="1">
              <w:r w:rsidR="00F03513" w:rsidRPr="009579D8">
                <w:rPr>
                  <w:rStyle w:val="Hyperlink"/>
                  <w:bCs/>
                  <w:sz w:val="20"/>
                </w:rPr>
                <w:t>https://bit.ly/3J3Cmge</w:t>
              </w:r>
            </w:hyperlink>
            <w:r w:rsidR="00F03513">
              <w:rPr>
                <w:bCs/>
                <w:sz w:val="20"/>
              </w:rPr>
              <w:t xml:space="preserve"> </w:t>
            </w:r>
          </w:p>
          <w:p w14:paraId="259F98EE" w14:textId="77777777" w:rsidR="00757F81" w:rsidRDefault="00757F81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76BAB0C2" w14:textId="77777777" w:rsidR="00757F81" w:rsidRDefault="00757F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731BFB8F" w14:textId="77777777" w:rsidR="00757F81" w:rsidRDefault="00FE0B8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Supplementary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138E8B2C" w14:textId="77777777" w:rsidR="00757F81" w:rsidRDefault="00757F81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5E7DD1F4" w14:textId="77777777" w:rsidR="00CA57A7" w:rsidRDefault="00CA57A7">
            <w:pPr>
              <w:pStyle w:val="TableParagraph"/>
              <w:spacing w:before="1"/>
              <w:ind w:left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4F00EA">
              <w:rPr>
                <w:b/>
                <w:bCs/>
                <w:sz w:val="20"/>
                <w:szCs w:val="20"/>
              </w:rPr>
              <w:t>Listen:</w:t>
            </w:r>
            <w:r>
              <w:rPr>
                <w:sz w:val="20"/>
                <w:szCs w:val="20"/>
              </w:rPr>
              <w:t xml:space="preserve"> </w:t>
            </w:r>
            <w:r w:rsidRPr="004F00EA">
              <w:rPr>
                <w:sz w:val="20"/>
                <w:szCs w:val="20"/>
              </w:rPr>
              <w:t xml:space="preserve">CIPD Podcast: Agility </w:t>
            </w:r>
            <w:hyperlink r:id="rId17" w:history="1">
              <w:r w:rsidRPr="004F00EA">
                <w:rPr>
                  <w:rStyle w:val="Hyperlink"/>
                  <w:sz w:val="20"/>
                  <w:szCs w:val="20"/>
                </w:rPr>
                <w:t>https://www.cipd.co.uk/podcasts/adopting-agility</w:t>
              </w:r>
            </w:hyperlink>
          </w:p>
          <w:p w14:paraId="1BEC559C" w14:textId="77777777" w:rsidR="00CA57A7" w:rsidRDefault="00CA57A7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549CFE96" w14:textId="77777777" w:rsidR="00041230" w:rsidRPr="00041230" w:rsidRDefault="00FE0B88">
            <w:pPr>
              <w:pStyle w:val="TableParagraph"/>
              <w:ind w:left="106" w:right="130"/>
              <w:rPr>
                <w:bCs/>
                <w:sz w:val="20"/>
              </w:rPr>
            </w:pPr>
            <w:r>
              <w:rPr>
                <w:b/>
                <w:sz w:val="20"/>
              </w:rPr>
              <w:t xml:space="preserve">Discuss: </w:t>
            </w:r>
            <w:r w:rsidR="00041230" w:rsidRPr="00041230">
              <w:rPr>
                <w:bCs/>
                <w:sz w:val="20"/>
              </w:rPr>
              <w:t xml:space="preserve">Forum discussion on Moodle.  </w:t>
            </w:r>
          </w:p>
          <w:p w14:paraId="25DFB42F" w14:textId="77777777" w:rsidR="00757F81" w:rsidRDefault="00041230">
            <w:pPr>
              <w:pStyle w:val="TableParagraph"/>
              <w:ind w:left="106" w:right="130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Is the workforce in your </w:t>
            </w:r>
            <w:proofErr w:type="spellStart"/>
            <w:r>
              <w:rPr>
                <w:bCs/>
                <w:sz w:val="20"/>
              </w:rPr>
              <w:t>organisation</w:t>
            </w:r>
            <w:proofErr w:type="spellEnd"/>
            <w:r>
              <w:rPr>
                <w:bCs/>
                <w:sz w:val="20"/>
              </w:rPr>
              <w:t xml:space="preserve"> change-ready? </w:t>
            </w:r>
            <w:r w:rsidRPr="00041230">
              <w:rPr>
                <w:bCs/>
                <w:sz w:val="20"/>
              </w:rPr>
              <w:t xml:space="preserve"> </w:t>
            </w:r>
          </w:p>
          <w:p w14:paraId="121033F0" w14:textId="77777777" w:rsidR="00041230" w:rsidRDefault="00041230">
            <w:pPr>
              <w:pStyle w:val="TableParagraph"/>
              <w:ind w:left="106" w:right="130"/>
              <w:rPr>
                <w:sz w:val="20"/>
              </w:rPr>
            </w:pPr>
            <w:r>
              <w:rPr>
                <w:bCs/>
                <w:sz w:val="20"/>
              </w:rPr>
              <w:t xml:space="preserve">Is your organization agile? </w:t>
            </w:r>
          </w:p>
        </w:tc>
      </w:tr>
    </w:tbl>
    <w:p w14:paraId="6604BD36" w14:textId="77777777" w:rsidR="00757F81" w:rsidRDefault="00757F81">
      <w:pPr>
        <w:rPr>
          <w:sz w:val="20"/>
        </w:rPr>
        <w:sectPr w:rsidR="00757F81">
          <w:pgSz w:w="15840" w:h="12240" w:orient="landscape"/>
          <w:pgMar w:top="1200" w:right="380" w:bottom="920" w:left="760" w:header="716" w:footer="734" w:gutter="0"/>
          <w:cols w:space="720"/>
        </w:sectPr>
      </w:pPr>
    </w:p>
    <w:p w14:paraId="5EDBBF65" w14:textId="77777777" w:rsidR="00757F81" w:rsidRDefault="00757F81">
      <w:pPr>
        <w:pStyle w:val="BodyText"/>
        <w:rPr>
          <w:rFonts w:ascii="Times New Roman"/>
          <w:sz w:val="20"/>
        </w:rPr>
      </w:pPr>
    </w:p>
    <w:p w14:paraId="2F4A6C6B" w14:textId="77777777" w:rsidR="00757F81" w:rsidRDefault="00757F81">
      <w:pPr>
        <w:pStyle w:val="BodyText"/>
        <w:rPr>
          <w:rFonts w:ascii="Times New Roman"/>
          <w:sz w:val="20"/>
        </w:rPr>
      </w:pPr>
    </w:p>
    <w:p w14:paraId="552E1FD5" w14:textId="77777777" w:rsidR="00757F81" w:rsidRDefault="00757F81">
      <w:pPr>
        <w:pStyle w:val="BodyText"/>
        <w:spacing w:before="11"/>
        <w:rPr>
          <w:rFonts w:ascii="Times New Roman"/>
          <w:sz w:val="10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865"/>
        <w:gridCol w:w="3827"/>
        <w:gridCol w:w="3544"/>
        <w:gridCol w:w="5657"/>
      </w:tblGrid>
      <w:tr w:rsidR="00757F81" w14:paraId="20B4EF01" w14:textId="77777777" w:rsidTr="00D123B7">
        <w:trPr>
          <w:trHeight w:val="6899"/>
        </w:trPr>
        <w:tc>
          <w:tcPr>
            <w:tcW w:w="566" w:type="dxa"/>
          </w:tcPr>
          <w:p w14:paraId="65881BD9" w14:textId="77777777" w:rsidR="00757F81" w:rsidRDefault="007F786B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865" w:type="dxa"/>
          </w:tcPr>
          <w:p w14:paraId="31A13C22" w14:textId="77777777" w:rsidR="00757F81" w:rsidRDefault="001F4EE8">
            <w:pPr>
              <w:pStyle w:val="TableParagraph"/>
              <w:ind w:left="108" w:right="223"/>
              <w:rPr>
                <w:sz w:val="20"/>
              </w:rPr>
            </w:pPr>
            <w:r>
              <w:rPr>
                <w:position w:val="-5"/>
                <w:sz w:val="20"/>
              </w:rPr>
              <w:t>18</w:t>
            </w:r>
            <w:r w:rsidRPr="001F4EE8">
              <w:rPr>
                <w:position w:val="-5"/>
                <w:sz w:val="20"/>
                <w:vertAlign w:val="superscript"/>
              </w:rPr>
              <w:t>th</w:t>
            </w:r>
            <w:r>
              <w:rPr>
                <w:position w:val="-5"/>
                <w:sz w:val="20"/>
              </w:rPr>
              <w:t xml:space="preserve"> May</w:t>
            </w:r>
          </w:p>
        </w:tc>
        <w:tc>
          <w:tcPr>
            <w:tcW w:w="3827" w:type="dxa"/>
          </w:tcPr>
          <w:p w14:paraId="118CB833" w14:textId="77777777" w:rsidR="00757F81" w:rsidRDefault="00FE0B88">
            <w:pPr>
              <w:pStyle w:val="TableParagraph"/>
              <w:ind w:left="108" w:right="198"/>
              <w:rPr>
                <w:sz w:val="20"/>
              </w:rPr>
            </w:pPr>
            <w:r>
              <w:rPr>
                <w:sz w:val="20"/>
              </w:rPr>
              <w:t xml:space="preserve">LO5. </w:t>
            </w:r>
            <w:r w:rsidR="00554983">
              <w:rPr>
                <w:sz w:val="20"/>
              </w:rPr>
              <w:t>Different change management approaches and how they can impact culture in different ways.</w:t>
            </w:r>
          </w:p>
        </w:tc>
        <w:tc>
          <w:tcPr>
            <w:tcW w:w="3544" w:type="dxa"/>
          </w:tcPr>
          <w:p w14:paraId="5E8339D1" w14:textId="77777777" w:rsidR="00757F81" w:rsidRDefault="00FF4124" w:rsidP="00FF4124">
            <w:pPr>
              <w:pStyle w:val="TableParagraph"/>
              <w:spacing w:before="4"/>
              <w:ind w:left="0"/>
              <w:rPr>
                <w:sz w:val="20"/>
              </w:rPr>
            </w:pPr>
            <w:r>
              <w:rPr>
                <w:sz w:val="20"/>
              </w:rPr>
              <w:t>-Design thinking</w:t>
            </w:r>
          </w:p>
          <w:p w14:paraId="6B4DF717" w14:textId="77777777" w:rsidR="00FF4124" w:rsidRDefault="00FF4124" w:rsidP="00FF4124">
            <w:pPr>
              <w:pStyle w:val="TableParagraph"/>
              <w:spacing w:before="4"/>
              <w:ind w:left="0"/>
              <w:rPr>
                <w:sz w:val="20"/>
              </w:rPr>
            </w:pPr>
            <w:r>
              <w:rPr>
                <w:sz w:val="20"/>
              </w:rPr>
              <w:t>-Kotter and Lewin models (stages of change process)</w:t>
            </w:r>
          </w:p>
          <w:p w14:paraId="290D2A56" w14:textId="77777777" w:rsidR="00FF4124" w:rsidRDefault="00FF4124" w:rsidP="00FF4124">
            <w:pPr>
              <w:pStyle w:val="TableParagraph"/>
              <w:spacing w:before="4"/>
              <w:ind w:left="0"/>
              <w:rPr>
                <w:sz w:val="20"/>
              </w:rPr>
            </w:pPr>
            <w:r>
              <w:rPr>
                <w:sz w:val="20"/>
              </w:rPr>
              <w:t>-Change management stages</w:t>
            </w:r>
          </w:p>
          <w:p w14:paraId="791DFE2E" w14:textId="77777777" w:rsidR="00FF4124" w:rsidRDefault="00FF4124" w:rsidP="00FF4124">
            <w:pPr>
              <w:pStyle w:val="TableParagraph"/>
              <w:spacing w:before="4"/>
              <w:ind w:left="0"/>
              <w:rPr>
                <w:sz w:val="20"/>
              </w:rPr>
            </w:pPr>
            <w:r>
              <w:rPr>
                <w:sz w:val="20"/>
              </w:rPr>
              <w:t>-Levers of change</w:t>
            </w:r>
          </w:p>
          <w:p w14:paraId="0EAD1BDB" w14:textId="77777777" w:rsidR="00FF4124" w:rsidRDefault="00FF4124" w:rsidP="00FF4124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22125ED3" w14:textId="77777777" w:rsidR="00F93424" w:rsidRDefault="00F93424" w:rsidP="00FF4124">
            <w:pPr>
              <w:pStyle w:val="TableParagraph"/>
              <w:spacing w:before="4"/>
              <w:ind w:left="0"/>
              <w:rPr>
                <w:sz w:val="20"/>
              </w:rPr>
            </w:pPr>
            <w:r>
              <w:rPr>
                <w:sz w:val="20"/>
              </w:rPr>
              <w:t xml:space="preserve">Allocation of groups for next week </w:t>
            </w:r>
          </w:p>
        </w:tc>
        <w:tc>
          <w:tcPr>
            <w:tcW w:w="5657" w:type="dxa"/>
          </w:tcPr>
          <w:p w14:paraId="35CC9C52" w14:textId="77777777" w:rsidR="00757F81" w:rsidRDefault="00FE0B88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Preparatory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0595BD33" w14:textId="77777777" w:rsidR="00757F81" w:rsidRDefault="00757F8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5C8804F9" w14:textId="43DDE4CC" w:rsidR="00441726" w:rsidRDefault="00441726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Read: Chapter 3 of Cameron (2020) </w:t>
            </w:r>
            <w:r w:rsidR="00590873" w:rsidRPr="00C06926">
              <w:rPr>
                <w:bCs/>
                <w:sz w:val="20"/>
              </w:rPr>
              <w:t>‘</w:t>
            </w:r>
            <w:proofErr w:type="spellStart"/>
            <w:r w:rsidR="00590873" w:rsidRPr="00C06926">
              <w:rPr>
                <w:bCs/>
                <w:sz w:val="20"/>
              </w:rPr>
              <w:t>Organisational</w:t>
            </w:r>
            <w:proofErr w:type="spellEnd"/>
            <w:r w:rsidR="00590873" w:rsidRPr="00C06926">
              <w:rPr>
                <w:bCs/>
                <w:sz w:val="20"/>
              </w:rPr>
              <w:t xml:space="preserve"> change</w:t>
            </w:r>
            <w:r w:rsidR="00CA57A7" w:rsidRPr="00C06926">
              <w:rPr>
                <w:bCs/>
                <w:sz w:val="20"/>
              </w:rPr>
              <w:t>.</w:t>
            </w:r>
            <w:r w:rsidR="00590873" w:rsidRPr="00C06926">
              <w:rPr>
                <w:bCs/>
                <w:sz w:val="20"/>
              </w:rPr>
              <w:t>’</w:t>
            </w:r>
            <w:r w:rsidR="00C06926">
              <w:rPr>
                <w:bCs/>
                <w:sz w:val="20"/>
              </w:rPr>
              <w:t xml:space="preserve"> </w:t>
            </w:r>
          </w:p>
          <w:p w14:paraId="6933AE2E" w14:textId="77777777" w:rsidR="00441726" w:rsidRDefault="00441726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7EADFFDC" w14:textId="77777777" w:rsidR="00757F81" w:rsidRDefault="00FE0B88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20"/>
              </w:rPr>
              <w:t>Read:</w:t>
            </w:r>
            <w:r>
              <w:rPr>
                <w:b/>
                <w:spacing w:val="-3"/>
                <w:sz w:val="20"/>
              </w:rPr>
              <w:t xml:space="preserve"> </w:t>
            </w:r>
            <w:hyperlink r:id="rId18" w:history="1">
              <w:r w:rsidR="004F00EA" w:rsidRPr="00CD3EED">
                <w:rPr>
                  <w:rStyle w:val="Hyperlink"/>
                  <w:bCs/>
                  <w:spacing w:val="-3"/>
                  <w:sz w:val="20"/>
                </w:rPr>
                <w:t>https://bit.ly/3CztE7m</w:t>
              </w:r>
            </w:hyperlink>
            <w:r w:rsidR="004F00EA">
              <w:rPr>
                <w:bCs/>
                <w:spacing w:val="-3"/>
                <w:sz w:val="20"/>
              </w:rPr>
              <w:t xml:space="preserve"> </w:t>
            </w:r>
          </w:p>
          <w:p w14:paraId="743DA35D" w14:textId="77777777" w:rsidR="00757F81" w:rsidRDefault="00757F81">
            <w:pPr>
              <w:pStyle w:val="TableParagraph"/>
              <w:spacing w:before="10"/>
              <w:ind w:left="0"/>
              <w:rPr>
                <w:rFonts w:ascii="Times New Roman"/>
                <w:sz w:val="19"/>
              </w:rPr>
            </w:pPr>
          </w:p>
          <w:p w14:paraId="7BB11E25" w14:textId="77777777" w:rsidR="00757F81" w:rsidRDefault="004F00EA">
            <w:pPr>
              <w:pStyle w:val="TableParagraph"/>
              <w:spacing w:line="242" w:lineRule="auto"/>
              <w:ind w:left="106" w:right="417"/>
              <w:rPr>
                <w:sz w:val="20"/>
              </w:rPr>
            </w:pPr>
            <w:r>
              <w:rPr>
                <w:b/>
                <w:sz w:val="20"/>
              </w:rPr>
              <w:t xml:space="preserve">Visit: </w:t>
            </w:r>
            <w:hyperlink r:id="rId19" w:anchor="gref" w:history="1">
              <w:r w:rsidRPr="004F00EA">
                <w:rPr>
                  <w:rStyle w:val="Hyperlink"/>
                  <w:bCs/>
                  <w:sz w:val="20"/>
                </w:rPr>
                <w:t>https://www.cipd.co.uk/knowledge/strategy/change#gref</w:t>
              </w:r>
            </w:hyperlink>
            <w:r>
              <w:rPr>
                <w:b/>
                <w:sz w:val="20"/>
              </w:rPr>
              <w:t xml:space="preserve"> </w:t>
            </w:r>
          </w:p>
          <w:p w14:paraId="54DE58EB" w14:textId="77777777" w:rsidR="00757F81" w:rsidRDefault="00757F81">
            <w:pPr>
              <w:pStyle w:val="TableParagraph"/>
              <w:ind w:left="0"/>
              <w:rPr>
                <w:rFonts w:ascii="Times New Roman"/>
              </w:rPr>
            </w:pPr>
          </w:p>
          <w:p w14:paraId="7106035D" w14:textId="77777777" w:rsidR="004F00EA" w:rsidRPr="004F00EA" w:rsidRDefault="004F00EA">
            <w:pPr>
              <w:pStyle w:val="TableParagraph"/>
              <w:spacing w:before="9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14:paraId="0EBBF861" w14:textId="77777777" w:rsidR="00757F81" w:rsidRDefault="00FE0B8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Supplementary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5C3462CD" w14:textId="77777777" w:rsidR="00757F81" w:rsidRDefault="00757F81">
            <w:pPr>
              <w:pStyle w:val="TableParagraph"/>
              <w:spacing w:before="10"/>
              <w:ind w:left="0"/>
              <w:rPr>
                <w:rFonts w:ascii="Times New Roman"/>
                <w:sz w:val="19"/>
              </w:rPr>
            </w:pPr>
          </w:p>
          <w:p w14:paraId="60BF29D6" w14:textId="77777777" w:rsidR="00757F81" w:rsidRDefault="00F93424" w:rsidP="00441726">
            <w:pPr>
              <w:pStyle w:val="TableParagraph"/>
              <w:ind w:right="90"/>
              <w:rPr>
                <w:sz w:val="20"/>
              </w:rPr>
            </w:pPr>
            <w:r>
              <w:rPr>
                <w:color w:val="000000" w:themeColor="text1"/>
                <w:sz w:val="20"/>
              </w:rPr>
              <w:t>Plan and research for next weeks’ tasks based on the topic allocated.</w:t>
            </w:r>
            <w:r w:rsidR="00D123B7" w:rsidRPr="00D123B7">
              <w:rPr>
                <w:color w:val="000000" w:themeColor="text1"/>
                <w:sz w:val="20"/>
              </w:rPr>
              <w:t xml:space="preserve"> </w:t>
            </w:r>
          </w:p>
        </w:tc>
      </w:tr>
    </w:tbl>
    <w:p w14:paraId="5841C14B" w14:textId="77777777" w:rsidR="00757F81" w:rsidRDefault="00757F81">
      <w:pPr>
        <w:jc w:val="both"/>
        <w:rPr>
          <w:sz w:val="20"/>
        </w:rPr>
        <w:sectPr w:rsidR="00757F81">
          <w:pgSz w:w="15840" w:h="12240" w:orient="landscape"/>
          <w:pgMar w:top="1200" w:right="380" w:bottom="920" w:left="760" w:header="716" w:footer="734" w:gutter="0"/>
          <w:cols w:space="720"/>
        </w:sectPr>
      </w:pPr>
    </w:p>
    <w:p w14:paraId="6DA14278" w14:textId="77777777" w:rsidR="00757F81" w:rsidRDefault="00757F81">
      <w:pPr>
        <w:pStyle w:val="BodyText"/>
        <w:rPr>
          <w:rFonts w:ascii="Times New Roman"/>
          <w:sz w:val="20"/>
        </w:rPr>
      </w:pPr>
    </w:p>
    <w:p w14:paraId="5E7FE8D5" w14:textId="77777777" w:rsidR="00757F81" w:rsidRDefault="00757F81">
      <w:pPr>
        <w:pStyle w:val="BodyText"/>
        <w:rPr>
          <w:rFonts w:ascii="Times New Roman"/>
          <w:sz w:val="20"/>
        </w:rPr>
      </w:pPr>
    </w:p>
    <w:p w14:paraId="6C141B4D" w14:textId="77777777" w:rsidR="00757F81" w:rsidRDefault="00757F81">
      <w:pPr>
        <w:pStyle w:val="BodyText"/>
        <w:spacing w:before="11"/>
        <w:rPr>
          <w:rFonts w:ascii="Times New Roman"/>
          <w:sz w:val="10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865"/>
        <w:gridCol w:w="3813"/>
        <w:gridCol w:w="3783"/>
        <w:gridCol w:w="5432"/>
      </w:tblGrid>
      <w:tr w:rsidR="00757F81" w14:paraId="3F75FFFE" w14:textId="77777777" w:rsidTr="001F4EE8">
        <w:trPr>
          <w:trHeight w:val="3450"/>
        </w:trPr>
        <w:tc>
          <w:tcPr>
            <w:tcW w:w="566" w:type="dxa"/>
          </w:tcPr>
          <w:p w14:paraId="5A6856B3" w14:textId="77777777" w:rsidR="00757F81" w:rsidRDefault="007F786B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865" w:type="dxa"/>
          </w:tcPr>
          <w:p w14:paraId="6FD3096F" w14:textId="77777777" w:rsidR="00757F81" w:rsidRDefault="001F4EE8">
            <w:pPr>
              <w:pStyle w:val="TableParagraph"/>
              <w:ind w:left="108" w:right="223"/>
              <w:rPr>
                <w:sz w:val="20"/>
              </w:rPr>
            </w:pPr>
            <w:r>
              <w:rPr>
                <w:position w:val="-5"/>
                <w:sz w:val="20"/>
              </w:rPr>
              <w:t>25</w:t>
            </w:r>
            <w:r w:rsidRPr="001F4EE8">
              <w:rPr>
                <w:position w:val="-5"/>
                <w:sz w:val="20"/>
                <w:vertAlign w:val="superscript"/>
              </w:rPr>
              <w:t>th</w:t>
            </w:r>
            <w:r>
              <w:rPr>
                <w:position w:val="-5"/>
                <w:sz w:val="20"/>
              </w:rPr>
              <w:t xml:space="preserve"> May</w:t>
            </w:r>
          </w:p>
        </w:tc>
        <w:tc>
          <w:tcPr>
            <w:tcW w:w="3813" w:type="dxa"/>
          </w:tcPr>
          <w:p w14:paraId="0E1DE38F" w14:textId="77777777" w:rsidR="00757F81" w:rsidRDefault="00D123B7">
            <w:pPr>
              <w:pStyle w:val="TableParagraph"/>
              <w:ind w:left="108" w:right="198"/>
              <w:rPr>
                <w:sz w:val="20"/>
              </w:rPr>
            </w:pPr>
            <w:r>
              <w:rPr>
                <w:sz w:val="20"/>
              </w:rPr>
              <w:t xml:space="preserve">Consolidating learning and practicing video </w:t>
            </w:r>
            <w:r w:rsidR="00F93424">
              <w:rPr>
                <w:sz w:val="20"/>
              </w:rPr>
              <w:t xml:space="preserve">presentation skills. </w:t>
            </w:r>
          </w:p>
        </w:tc>
        <w:tc>
          <w:tcPr>
            <w:tcW w:w="3783" w:type="dxa"/>
          </w:tcPr>
          <w:p w14:paraId="2BAF9EB8" w14:textId="77777777" w:rsidR="00757F81" w:rsidRPr="00D123B7" w:rsidRDefault="00554983">
            <w:pPr>
              <w:pStyle w:val="TableParagraph"/>
              <w:ind w:right="550"/>
              <w:rPr>
                <w:bCs/>
                <w:sz w:val="20"/>
              </w:rPr>
            </w:pPr>
            <w:r w:rsidRPr="00D123B7">
              <w:rPr>
                <w:bCs/>
                <w:sz w:val="20"/>
              </w:rPr>
              <w:t xml:space="preserve">Tutor is away </w:t>
            </w:r>
          </w:p>
          <w:p w14:paraId="0B68D469" w14:textId="77777777" w:rsidR="00B006C7" w:rsidRPr="00685680" w:rsidRDefault="00B006C7">
            <w:pPr>
              <w:pStyle w:val="TableParagraph"/>
              <w:ind w:right="550"/>
              <w:rPr>
                <w:b/>
                <w:sz w:val="20"/>
                <w:highlight w:val="yellow"/>
              </w:rPr>
            </w:pPr>
          </w:p>
          <w:p w14:paraId="4FA97245" w14:textId="77777777" w:rsidR="00D123B7" w:rsidRPr="00D123B7" w:rsidRDefault="00D123B7">
            <w:pPr>
              <w:pStyle w:val="TableParagraph"/>
              <w:ind w:right="550"/>
              <w:rPr>
                <w:bCs/>
                <w:sz w:val="20"/>
              </w:rPr>
            </w:pPr>
            <w:r w:rsidRPr="00D123B7">
              <w:rPr>
                <w:bCs/>
                <w:sz w:val="20"/>
              </w:rPr>
              <w:t xml:space="preserve">In allocated groups: </w:t>
            </w:r>
          </w:p>
          <w:p w14:paraId="3291AEC3" w14:textId="10BB7A42" w:rsidR="005B2AF5" w:rsidRDefault="00D123B7">
            <w:pPr>
              <w:pStyle w:val="TableParagraph"/>
              <w:ind w:right="550"/>
              <w:rPr>
                <w:sz w:val="20"/>
              </w:rPr>
            </w:pPr>
            <w:r w:rsidRPr="00D123B7">
              <w:rPr>
                <w:bCs/>
                <w:sz w:val="20"/>
              </w:rPr>
              <w:t>Work together to p</w:t>
            </w:r>
            <w:r w:rsidR="00B006C7" w:rsidRPr="00D123B7">
              <w:rPr>
                <w:bCs/>
                <w:sz w:val="20"/>
              </w:rPr>
              <w:t xml:space="preserve">repare a </w:t>
            </w:r>
            <w:r w:rsidR="00685680" w:rsidRPr="00D123B7">
              <w:rPr>
                <w:bCs/>
                <w:sz w:val="20"/>
              </w:rPr>
              <w:t>video</w:t>
            </w:r>
            <w:r w:rsidR="00B006C7" w:rsidRPr="00D123B7">
              <w:rPr>
                <w:bCs/>
                <w:sz w:val="20"/>
              </w:rPr>
              <w:t xml:space="preserve"> </w:t>
            </w:r>
            <w:r w:rsidR="0012693E">
              <w:rPr>
                <w:bCs/>
                <w:sz w:val="20"/>
              </w:rPr>
              <w:t xml:space="preserve">or presentation </w:t>
            </w:r>
            <w:r w:rsidRPr="00D123B7">
              <w:rPr>
                <w:bCs/>
                <w:sz w:val="20"/>
              </w:rPr>
              <w:t>on a given topic</w:t>
            </w:r>
            <w:r w:rsidR="00BC0867">
              <w:rPr>
                <w:bCs/>
                <w:sz w:val="20"/>
              </w:rPr>
              <w:t xml:space="preserve"> (10 </w:t>
            </w:r>
            <w:r w:rsidR="00BC0867" w:rsidRPr="00D123B7">
              <w:rPr>
                <w:bCs/>
                <w:sz w:val="20"/>
              </w:rPr>
              <w:t>minute</w:t>
            </w:r>
            <w:r w:rsidR="00BC0867">
              <w:rPr>
                <w:bCs/>
                <w:sz w:val="20"/>
              </w:rPr>
              <w:t xml:space="preserve">s max) in a Pecha Kucha presentation style. </w:t>
            </w:r>
          </w:p>
        </w:tc>
        <w:tc>
          <w:tcPr>
            <w:tcW w:w="5432" w:type="dxa"/>
          </w:tcPr>
          <w:p w14:paraId="19EA45AF" w14:textId="77777777" w:rsidR="00757F81" w:rsidRDefault="00D123B7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 xml:space="preserve">Supplementary </w:t>
            </w:r>
            <w:r w:rsidR="00FE0B88">
              <w:rPr>
                <w:b/>
                <w:sz w:val="20"/>
                <w:u w:val="single"/>
              </w:rPr>
              <w:t>Learning</w:t>
            </w:r>
          </w:p>
          <w:p w14:paraId="4B80120E" w14:textId="77777777" w:rsidR="00757F81" w:rsidRPr="00CA57A7" w:rsidRDefault="00CA57A7">
            <w:pPr>
              <w:pStyle w:val="TableParagraph"/>
              <w:rPr>
                <w:bCs/>
                <w:sz w:val="20"/>
              </w:rPr>
            </w:pPr>
            <w:r w:rsidRPr="00CA57A7">
              <w:rPr>
                <w:bCs/>
                <w:sz w:val="20"/>
              </w:rPr>
              <w:t>Ensure that you are up to spe</w:t>
            </w:r>
            <w:r>
              <w:rPr>
                <w:bCs/>
                <w:sz w:val="20"/>
              </w:rPr>
              <w:t>e</w:t>
            </w:r>
            <w:r w:rsidRPr="00CA57A7">
              <w:rPr>
                <w:bCs/>
                <w:sz w:val="20"/>
              </w:rPr>
              <w:t xml:space="preserve">d on pre-reading prior to this week and </w:t>
            </w:r>
            <w:r>
              <w:rPr>
                <w:bCs/>
                <w:sz w:val="20"/>
              </w:rPr>
              <w:t xml:space="preserve">have </w:t>
            </w:r>
            <w:proofErr w:type="spellStart"/>
            <w:r w:rsidRPr="00CA57A7">
              <w:rPr>
                <w:bCs/>
                <w:sz w:val="20"/>
              </w:rPr>
              <w:t>familiari</w:t>
            </w:r>
            <w:r>
              <w:rPr>
                <w:bCs/>
                <w:sz w:val="20"/>
              </w:rPr>
              <w:t>s</w:t>
            </w:r>
            <w:r w:rsidRPr="00CA57A7">
              <w:rPr>
                <w:bCs/>
                <w:sz w:val="20"/>
              </w:rPr>
              <w:t>ed</w:t>
            </w:r>
            <w:proofErr w:type="spellEnd"/>
            <w:r w:rsidRPr="00CA57A7">
              <w:rPr>
                <w:bCs/>
                <w:sz w:val="20"/>
              </w:rPr>
              <w:t xml:space="preserve"> yourself with the supplementary information provided on Moodle for each weeks’ tile. </w:t>
            </w:r>
          </w:p>
          <w:p w14:paraId="0B4187DE" w14:textId="77777777" w:rsidR="00757F81" w:rsidRDefault="00757F81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6C060EE3" w14:textId="77777777" w:rsidR="00757F81" w:rsidRDefault="00FE0B88">
            <w:pPr>
              <w:pStyle w:val="TableParagraph"/>
              <w:ind w:right="93"/>
              <w:rPr>
                <w:sz w:val="20"/>
              </w:rPr>
            </w:pPr>
            <w:r>
              <w:rPr>
                <w:b/>
                <w:spacing w:val="4"/>
                <w:sz w:val="20"/>
              </w:rPr>
              <w:t xml:space="preserve"> </w:t>
            </w:r>
          </w:p>
        </w:tc>
      </w:tr>
      <w:tr w:rsidR="00757F81" w14:paraId="28072968" w14:textId="77777777" w:rsidTr="001F4EE8">
        <w:trPr>
          <w:trHeight w:val="2759"/>
        </w:trPr>
        <w:tc>
          <w:tcPr>
            <w:tcW w:w="566" w:type="dxa"/>
          </w:tcPr>
          <w:p w14:paraId="2CEA91E9" w14:textId="77777777" w:rsidR="00757F81" w:rsidRDefault="007F786B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865" w:type="dxa"/>
          </w:tcPr>
          <w:p w14:paraId="3DEC5AEE" w14:textId="77777777" w:rsidR="00757F81" w:rsidRDefault="001F4EE8">
            <w:pPr>
              <w:pStyle w:val="TableParagraph"/>
              <w:ind w:left="108" w:right="223"/>
              <w:rPr>
                <w:sz w:val="20"/>
              </w:rPr>
            </w:pPr>
            <w:r>
              <w:rPr>
                <w:position w:val="-5"/>
                <w:sz w:val="20"/>
              </w:rPr>
              <w:t>1</w:t>
            </w:r>
            <w:r w:rsidRPr="001F4EE8">
              <w:rPr>
                <w:position w:val="-5"/>
                <w:sz w:val="20"/>
                <w:vertAlign w:val="superscript"/>
              </w:rPr>
              <w:t>st</w:t>
            </w:r>
            <w:r>
              <w:rPr>
                <w:position w:val="-5"/>
                <w:sz w:val="20"/>
              </w:rPr>
              <w:t xml:space="preserve"> June</w:t>
            </w:r>
          </w:p>
        </w:tc>
        <w:tc>
          <w:tcPr>
            <w:tcW w:w="3813" w:type="dxa"/>
          </w:tcPr>
          <w:p w14:paraId="2F693AA6" w14:textId="77777777" w:rsidR="00757F81" w:rsidRDefault="00FE0B88">
            <w:pPr>
              <w:pStyle w:val="TableParagraph"/>
              <w:ind w:left="108" w:right="80"/>
              <w:rPr>
                <w:sz w:val="20"/>
              </w:rPr>
            </w:pPr>
            <w:r>
              <w:rPr>
                <w:sz w:val="20"/>
              </w:rPr>
              <w:t xml:space="preserve">LO6. </w:t>
            </w:r>
            <w:r w:rsidR="00FF4124">
              <w:rPr>
                <w:sz w:val="20"/>
              </w:rPr>
              <w:t>How change affects people in different ways and how they can be motivated to adapt and embrace change</w:t>
            </w:r>
          </w:p>
        </w:tc>
        <w:tc>
          <w:tcPr>
            <w:tcW w:w="3783" w:type="dxa"/>
          </w:tcPr>
          <w:p w14:paraId="72FBB224" w14:textId="77777777" w:rsidR="00D123B7" w:rsidRDefault="00D123B7" w:rsidP="00FF4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 </w:t>
            </w:r>
            <w:proofErr w:type="gramStart"/>
            <w:r>
              <w:rPr>
                <w:sz w:val="20"/>
                <w:szCs w:val="20"/>
              </w:rPr>
              <w:t>5 minute</w:t>
            </w:r>
            <w:proofErr w:type="gramEnd"/>
            <w:r>
              <w:rPr>
                <w:sz w:val="20"/>
                <w:szCs w:val="20"/>
              </w:rPr>
              <w:t xml:space="preserve"> group videos </w:t>
            </w:r>
          </w:p>
          <w:p w14:paraId="3CEE05FD" w14:textId="77777777" w:rsidR="00D123B7" w:rsidRDefault="00D123B7" w:rsidP="00FF4124">
            <w:pPr>
              <w:rPr>
                <w:sz w:val="20"/>
                <w:szCs w:val="20"/>
              </w:rPr>
            </w:pPr>
          </w:p>
          <w:p w14:paraId="12689EF1" w14:textId="77777777" w:rsidR="00757F81" w:rsidRPr="00FF4124" w:rsidRDefault="00FF4124" w:rsidP="00FF4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FF4124">
              <w:rPr>
                <w:sz w:val="20"/>
                <w:szCs w:val="20"/>
              </w:rPr>
              <w:t>Kubler-Ross change curve</w:t>
            </w:r>
          </w:p>
          <w:p w14:paraId="52A649D5" w14:textId="77777777" w:rsidR="00FF4124" w:rsidRPr="00FF4124" w:rsidRDefault="00FF4124" w:rsidP="00FF4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FF4124">
              <w:rPr>
                <w:sz w:val="20"/>
                <w:szCs w:val="20"/>
              </w:rPr>
              <w:t>DREC</w:t>
            </w:r>
          </w:p>
          <w:p w14:paraId="506B58C1" w14:textId="77777777" w:rsidR="00FF4124" w:rsidRPr="00FF4124" w:rsidRDefault="00FF4124" w:rsidP="00FF4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FF4124">
              <w:rPr>
                <w:sz w:val="20"/>
                <w:szCs w:val="20"/>
              </w:rPr>
              <w:t>4E’s</w:t>
            </w:r>
          </w:p>
          <w:p w14:paraId="4138BEED" w14:textId="77777777" w:rsidR="00FF4124" w:rsidRPr="00FF4124" w:rsidRDefault="00FF4124" w:rsidP="00FF4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B68DF" w:rsidRPr="00FF4124">
              <w:rPr>
                <w:sz w:val="20"/>
                <w:szCs w:val="20"/>
              </w:rPr>
              <w:t>Resistance</w:t>
            </w:r>
            <w:r w:rsidRPr="00FF4124">
              <w:rPr>
                <w:sz w:val="20"/>
                <w:szCs w:val="20"/>
              </w:rPr>
              <w:t xml:space="preserve"> to change</w:t>
            </w:r>
          </w:p>
          <w:p w14:paraId="390169A2" w14:textId="77777777" w:rsidR="00FF4124" w:rsidRPr="00FF4124" w:rsidRDefault="00FF4124" w:rsidP="00FF4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FF4124">
              <w:rPr>
                <w:sz w:val="20"/>
                <w:szCs w:val="20"/>
              </w:rPr>
              <w:t>Employee voice and feedback mechanisms</w:t>
            </w:r>
          </w:p>
          <w:p w14:paraId="063E3609" w14:textId="77777777" w:rsidR="00FF4124" w:rsidRPr="00FF4124" w:rsidRDefault="00FF4124" w:rsidP="00FF4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FF4124">
              <w:rPr>
                <w:sz w:val="20"/>
                <w:szCs w:val="20"/>
              </w:rPr>
              <w:t>Change champions</w:t>
            </w:r>
          </w:p>
          <w:p w14:paraId="1BABA401" w14:textId="77777777" w:rsidR="00FF4124" w:rsidRDefault="00FF4124" w:rsidP="00FF4124">
            <w:r>
              <w:rPr>
                <w:sz w:val="20"/>
                <w:szCs w:val="20"/>
              </w:rPr>
              <w:t>-</w:t>
            </w:r>
            <w:r w:rsidRPr="00FF4124">
              <w:rPr>
                <w:sz w:val="20"/>
                <w:szCs w:val="20"/>
              </w:rPr>
              <w:t>Roles</w:t>
            </w:r>
          </w:p>
        </w:tc>
        <w:tc>
          <w:tcPr>
            <w:tcW w:w="5432" w:type="dxa"/>
          </w:tcPr>
          <w:p w14:paraId="22BF7EB3" w14:textId="77777777" w:rsidR="00757F81" w:rsidRDefault="00FE0B88">
            <w:pPr>
              <w:pStyle w:val="TableParagraph"/>
              <w:spacing w:line="227" w:lineRule="exact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Preparatory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276C65AE" w14:textId="77777777" w:rsidR="00757F81" w:rsidRDefault="00757F81">
            <w:pPr>
              <w:pStyle w:val="TableParagraph"/>
              <w:spacing w:before="10"/>
              <w:ind w:left="0"/>
              <w:rPr>
                <w:rFonts w:ascii="Times New Roman"/>
                <w:sz w:val="19"/>
              </w:rPr>
            </w:pPr>
          </w:p>
          <w:p w14:paraId="04859716" w14:textId="77777777" w:rsidR="00757F81" w:rsidRDefault="00FE0B88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Read:</w:t>
            </w:r>
            <w:r>
              <w:rPr>
                <w:b/>
                <w:spacing w:val="-3"/>
                <w:sz w:val="20"/>
              </w:rPr>
              <w:t xml:space="preserve"> </w:t>
            </w:r>
            <w:r w:rsidR="00590873" w:rsidRPr="00B006C7">
              <w:rPr>
                <w:bCs/>
                <w:spacing w:val="-3"/>
                <w:sz w:val="20"/>
              </w:rPr>
              <w:t>Chapter 5 of Cameron (2020) ‘The Change Agent’</w:t>
            </w:r>
          </w:p>
          <w:p w14:paraId="1401D66D" w14:textId="77777777" w:rsidR="00757F81" w:rsidRDefault="00757F81">
            <w:pPr>
              <w:pStyle w:val="TableParagraph"/>
              <w:spacing w:before="1"/>
              <w:ind w:left="0"/>
              <w:rPr>
                <w:rFonts w:ascii="Times New Roman"/>
                <w:sz w:val="20"/>
              </w:rPr>
            </w:pPr>
          </w:p>
          <w:p w14:paraId="258BC640" w14:textId="77777777" w:rsidR="00757F81" w:rsidRDefault="00FE0B88">
            <w:pPr>
              <w:pStyle w:val="TableParagraph"/>
              <w:spacing w:line="242" w:lineRule="auto"/>
              <w:ind w:right="20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Read: </w:t>
            </w:r>
            <w:hyperlink r:id="rId20" w:history="1">
              <w:r w:rsidR="00B006C7" w:rsidRPr="00B006C7">
                <w:rPr>
                  <w:rStyle w:val="Hyperlink"/>
                  <w:bCs/>
                  <w:sz w:val="20"/>
                </w:rPr>
                <w:t>https://www.prosci.com/resources/articles/tips-for-managing-resistance-to-change</w:t>
              </w:r>
            </w:hyperlink>
            <w:r w:rsidR="00B006C7">
              <w:rPr>
                <w:b/>
                <w:sz w:val="20"/>
              </w:rPr>
              <w:t xml:space="preserve"> </w:t>
            </w:r>
          </w:p>
          <w:p w14:paraId="7E4156FE" w14:textId="77777777" w:rsidR="00757F81" w:rsidRDefault="00757F81">
            <w:pPr>
              <w:pStyle w:val="TableParagraph"/>
              <w:spacing w:before="3"/>
              <w:ind w:left="0"/>
              <w:rPr>
                <w:rFonts w:ascii="Times New Roman"/>
                <w:sz w:val="19"/>
              </w:rPr>
            </w:pPr>
          </w:p>
          <w:p w14:paraId="2BB354FF" w14:textId="77777777" w:rsidR="00757F81" w:rsidRDefault="00FE0B88">
            <w:pPr>
              <w:pStyle w:val="TableParagraph"/>
              <w:jc w:val="both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Supplementary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Learning</w:t>
            </w:r>
          </w:p>
          <w:p w14:paraId="19D084E5" w14:textId="77777777" w:rsidR="00757F81" w:rsidRDefault="00757F81">
            <w:pPr>
              <w:pStyle w:val="TableParagraph"/>
              <w:spacing w:before="7"/>
              <w:ind w:left="0"/>
              <w:rPr>
                <w:rFonts w:ascii="Times New Roman"/>
                <w:sz w:val="18"/>
              </w:rPr>
            </w:pPr>
          </w:p>
          <w:p w14:paraId="6F86F8E4" w14:textId="77777777" w:rsidR="00757F81" w:rsidRPr="00B006C7" w:rsidRDefault="00B006C7">
            <w:pPr>
              <w:pStyle w:val="TableParagraph"/>
              <w:spacing w:line="230" w:lineRule="atLeast"/>
              <w:ind w:right="407"/>
              <w:rPr>
                <w:bCs/>
                <w:sz w:val="20"/>
              </w:rPr>
            </w:pPr>
            <w:r w:rsidRPr="00B006C7">
              <w:rPr>
                <w:bCs/>
                <w:sz w:val="20"/>
              </w:rPr>
              <w:t xml:space="preserve">Reflect: </w:t>
            </w:r>
            <w:r>
              <w:rPr>
                <w:bCs/>
                <w:sz w:val="20"/>
              </w:rPr>
              <w:t xml:space="preserve">On change management that has occurred in your </w:t>
            </w:r>
            <w:proofErr w:type="spellStart"/>
            <w:r>
              <w:rPr>
                <w:bCs/>
                <w:sz w:val="20"/>
              </w:rPr>
              <w:t>organisation</w:t>
            </w:r>
            <w:proofErr w:type="spellEnd"/>
            <w:r>
              <w:rPr>
                <w:bCs/>
                <w:sz w:val="20"/>
              </w:rPr>
              <w:t>, are there any lessons to be learned in the approach taken?</w:t>
            </w:r>
            <w:r w:rsidR="00D123B7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t xml:space="preserve">Post your reflections on the Moodle forum for input. </w:t>
            </w:r>
          </w:p>
        </w:tc>
      </w:tr>
      <w:tr w:rsidR="00F93424" w14:paraId="26C538BA" w14:textId="77777777" w:rsidTr="006C408F">
        <w:trPr>
          <w:trHeight w:val="456"/>
        </w:trPr>
        <w:tc>
          <w:tcPr>
            <w:tcW w:w="14459" w:type="dxa"/>
            <w:gridSpan w:val="5"/>
          </w:tcPr>
          <w:p w14:paraId="35CC47E2" w14:textId="77777777" w:rsidR="00F93424" w:rsidRDefault="00F93424" w:rsidP="00F93424">
            <w:pPr>
              <w:pStyle w:val="TableParagraph"/>
              <w:spacing w:line="227" w:lineRule="exact"/>
              <w:jc w:val="center"/>
              <w:rPr>
                <w:b/>
                <w:color w:val="FF0000"/>
                <w:sz w:val="20"/>
                <w:u w:val="single"/>
              </w:rPr>
            </w:pPr>
          </w:p>
          <w:p w14:paraId="78EE7F6A" w14:textId="457EE473" w:rsidR="00F93424" w:rsidRPr="00F93424" w:rsidRDefault="00F93424" w:rsidP="00F93424">
            <w:pPr>
              <w:pStyle w:val="TableParagraph"/>
              <w:spacing w:line="227" w:lineRule="exact"/>
              <w:jc w:val="center"/>
              <w:rPr>
                <w:b/>
                <w:color w:val="FF0000"/>
                <w:sz w:val="20"/>
                <w:u w:val="single"/>
              </w:rPr>
            </w:pPr>
            <w:r w:rsidRPr="00F93424">
              <w:rPr>
                <w:b/>
                <w:color w:val="FF0000"/>
                <w:sz w:val="20"/>
                <w:u w:val="single"/>
              </w:rPr>
              <w:t>Assessment: Poster</w:t>
            </w:r>
            <w:r w:rsidR="0007667C">
              <w:rPr>
                <w:b/>
                <w:color w:val="FF0000"/>
                <w:sz w:val="20"/>
                <w:u w:val="single"/>
              </w:rPr>
              <w:t xml:space="preserve"> </w:t>
            </w:r>
            <w:r w:rsidRPr="00F93424">
              <w:rPr>
                <w:b/>
                <w:color w:val="FF0000"/>
                <w:sz w:val="20"/>
                <w:u w:val="single"/>
              </w:rPr>
              <w:t>and Presentation due:</w:t>
            </w:r>
          </w:p>
          <w:p w14:paraId="709B0F4C" w14:textId="1B4382D4" w:rsidR="00F93424" w:rsidRDefault="0007667C" w:rsidP="00F93424">
            <w:pPr>
              <w:pStyle w:val="TableParagraph"/>
              <w:spacing w:line="227" w:lineRule="exact"/>
              <w:jc w:val="center"/>
              <w:rPr>
                <w:b/>
                <w:color w:val="FF0000"/>
                <w:sz w:val="20"/>
                <w:u w:val="single"/>
              </w:rPr>
            </w:pPr>
            <w:r>
              <w:rPr>
                <w:b/>
                <w:color w:val="FF0000"/>
                <w:sz w:val="20"/>
                <w:u w:val="single"/>
              </w:rPr>
              <w:t>7</w:t>
            </w:r>
            <w:r w:rsidRPr="0007667C">
              <w:rPr>
                <w:b/>
                <w:color w:val="FF0000"/>
                <w:sz w:val="20"/>
                <w:u w:val="single"/>
                <w:vertAlign w:val="superscript"/>
              </w:rPr>
              <w:t>th</w:t>
            </w:r>
            <w:r>
              <w:rPr>
                <w:b/>
                <w:color w:val="FF0000"/>
                <w:sz w:val="20"/>
                <w:u w:val="single"/>
              </w:rPr>
              <w:t xml:space="preserve"> October 2022</w:t>
            </w:r>
          </w:p>
          <w:p w14:paraId="07FEBABD" w14:textId="524E8F38" w:rsidR="0007667C" w:rsidRDefault="0007667C" w:rsidP="00F93424">
            <w:pPr>
              <w:pStyle w:val="TableParagraph"/>
              <w:spacing w:line="227" w:lineRule="exact"/>
              <w:jc w:val="center"/>
              <w:rPr>
                <w:b/>
                <w:color w:val="FF0000"/>
                <w:sz w:val="20"/>
                <w:u w:val="single"/>
              </w:rPr>
            </w:pPr>
          </w:p>
          <w:p w14:paraId="2AD937C7" w14:textId="5E8F6436" w:rsidR="0007667C" w:rsidRDefault="0007667C" w:rsidP="00F93424">
            <w:pPr>
              <w:pStyle w:val="TableParagraph"/>
              <w:spacing w:line="227" w:lineRule="exact"/>
              <w:jc w:val="center"/>
              <w:rPr>
                <w:b/>
                <w:color w:val="FF0000"/>
                <w:sz w:val="20"/>
                <w:u w:val="single"/>
              </w:rPr>
            </w:pPr>
            <w:r>
              <w:rPr>
                <w:b/>
                <w:color w:val="FF0000"/>
                <w:sz w:val="20"/>
                <w:u w:val="single"/>
              </w:rPr>
              <w:t xml:space="preserve">Conference style </w:t>
            </w:r>
            <w:proofErr w:type="gramStart"/>
            <w:r>
              <w:rPr>
                <w:b/>
                <w:color w:val="FF0000"/>
                <w:sz w:val="20"/>
                <w:u w:val="single"/>
              </w:rPr>
              <w:t>event :</w:t>
            </w:r>
            <w:proofErr w:type="gramEnd"/>
            <w:r>
              <w:rPr>
                <w:b/>
                <w:color w:val="FF0000"/>
                <w:sz w:val="20"/>
                <w:u w:val="single"/>
              </w:rPr>
              <w:t xml:space="preserve"> 5</w:t>
            </w:r>
            <w:r w:rsidRPr="0007667C">
              <w:rPr>
                <w:b/>
                <w:color w:val="FF0000"/>
                <w:sz w:val="20"/>
                <w:u w:val="single"/>
                <w:vertAlign w:val="superscript"/>
              </w:rPr>
              <w:t>th</w:t>
            </w:r>
            <w:r>
              <w:rPr>
                <w:b/>
                <w:color w:val="FF0000"/>
                <w:sz w:val="20"/>
                <w:u w:val="single"/>
              </w:rPr>
              <w:t xml:space="preserve"> October 2022</w:t>
            </w:r>
          </w:p>
          <w:p w14:paraId="07A6D850" w14:textId="77777777" w:rsidR="00F93424" w:rsidRDefault="00F93424" w:rsidP="00F93424">
            <w:pPr>
              <w:pStyle w:val="TableParagraph"/>
              <w:spacing w:line="227" w:lineRule="exact"/>
              <w:jc w:val="center"/>
              <w:rPr>
                <w:b/>
                <w:sz w:val="20"/>
                <w:u w:val="single"/>
              </w:rPr>
            </w:pPr>
          </w:p>
        </w:tc>
      </w:tr>
    </w:tbl>
    <w:p w14:paraId="771DEBDE" w14:textId="77777777" w:rsidR="00757F81" w:rsidRDefault="00757F81">
      <w:pPr>
        <w:spacing w:line="230" w:lineRule="atLeast"/>
        <w:rPr>
          <w:sz w:val="20"/>
        </w:rPr>
        <w:sectPr w:rsidR="00757F81">
          <w:pgSz w:w="15840" w:h="12240" w:orient="landscape"/>
          <w:pgMar w:top="1200" w:right="380" w:bottom="920" w:left="760" w:header="716" w:footer="734" w:gutter="0"/>
          <w:cols w:space="720"/>
        </w:sectPr>
      </w:pPr>
    </w:p>
    <w:p w14:paraId="51EE9B9C" w14:textId="77777777" w:rsidR="00757F81" w:rsidRDefault="00757F81" w:rsidP="00F93424">
      <w:pPr>
        <w:pStyle w:val="BodyText"/>
        <w:spacing w:line="276" w:lineRule="auto"/>
        <w:ind w:right="1192"/>
      </w:pPr>
    </w:p>
    <w:sectPr w:rsidR="00757F81">
      <w:pgSz w:w="15840" w:h="12240" w:orient="landscape"/>
      <w:pgMar w:top="1200" w:right="380" w:bottom="920" w:left="760" w:header="716" w:footer="7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2E984" w14:textId="77777777" w:rsidR="00006F54" w:rsidRDefault="00006F54">
      <w:r>
        <w:separator/>
      </w:r>
    </w:p>
  </w:endnote>
  <w:endnote w:type="continuationSeparator" w:id="0">
    <w:p w14:paraId="7BEFD2BB" w14:textId="77777777" w:rsidR="00006F54" w:rsidRDefault="00006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6A4E3" w14:textId="77777777" w:rsidR="00757F81" w:rsidRDefault="00DE3A3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52320" behindDoc="1" locked="0" layoutInCell="1" allowOverlap="1" wp14:anchorId="045036E8" wp14:editId="14572040">
              <wp:simplePos x="0" y="0"/>
              <wp:positionH relativeFrom="page">
                <wp:posOffset>4959350</wp:posOffset>
              </wp:positionH>
              <wp:positionV relativeFrom="page">
                <wp:posOffset>7166610</wp:posOffset>
              </wp:positionV>
              <wp:extent cx="152400" cy="165735"/>
              <wp:effectExtent l="0" t="0" r="0" b="12065"/>
              <wp:wrapNone/>
              <wp:docPr id="1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8214DB" w14:textId="77777777" w:rsidR="00757F81" w:rsidRDefault="00FE0B88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8F5CE9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390.5pt;margin-top:564.3pt;width:12pt;height:13.05pt;z-index:-159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" filled="f" stroked="f">
              <v:path arrowok="t"/>
              <v:textbox inset="0,0,0,0">
                <w:txbxContent>
                  <w:p w14:paraId="2A8F5CEC" w14:textId="77777777" w:rsidR="00757F81" w:rsidRDefault="00FE0B88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E7DA2" w14:textId="77777777" w:rsidR="00006F54" w:rsidRDefault="00006F54">
      <w:r>
        <w:separator/>
      </w:r>
    </w:p>
  </w:footnote>
  <w:footnote w:type="continuationSeparator" w:id="0">
    <w:p w14:paraId="1827A3B3" w14:textId="77777777" w:rsidR="00006F54" w:rsidRDefault="00006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D1288" w14:textId="77777777" w:rsidR="00757F81" w:rsidRDefault="00DE3A3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51808" behindDoc="1" locked="0" layoutInCell="1" allowOverlap="1" wp14:anchorId="499FD48E" wp14:editId="13AA38C2">
              <wp:simplePos x="0" y="0"/>
              <wp:positionH relativeFrom="page">
                <wp:posOffset>1136650</wp:posOffset>
              </wp:positionH>
              <wp:positionV relativeFrom="page">
                <wp:posOffset>444500</wp:posOffset>
              </wp:positionV>
              <wp:extent cx="7645400" cy="281305"/>
              <wp:effectExtent l="0" t="0" r="0" b="10795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764540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CF30A" w14:textId="77777777" w:rsidR="00757F81" w:rsidRDefault="00E019E1">
                          <w:pPr>
                            <w:spacing w:before="8"/>
                            <w:ind w:left="20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Driving Change and Building Business Cases (BMHR7014)</w:t>
                          </w:r>
                          <w:r w:rsidR="00850F74">
                            <w:rPr>
                              <w:sz w:val="36"/>
                            </w:rPr>
                            <w:t xml:space="preserve"> </w:t>
                          </w:r>
                          <w:r w:rsidR="00FE0B88">
                            <w:rPr>
                              <w:sz w:val="36"/>
                            </w:rPr>
                            <w:t>Teaching</w:t>
                          </w:r>
                          <w:r w:rsidR="00FE0B88">
                            <w:rPr>
                              <w:spacing w:val="-9"/>
                              <w:sz w:val="36"/>
                            </w:rPr>
                            <w:t xml:space="preserve"> </w:t>
                          </w:r>
                          <w:r w:rsidR="00FE0B88">
                            <w:rPr>
                              <w:sz w:val="36"/>
                            </w:rPr>
                            <w:t>Plan</w:t>
                          </w:r>
                          <w:r w:rsidR="00FE0B88">
                            <w:rPr>
                              <w:spacing w:val="-6"/>
                              <w:sz w:val="36"/>
                            </w:rPr>
                            <w:t xml:space="preserve"> </w:t>
                          </w:r>
                          <w:r w:rsidR="00EA04A8">
                            <w:rPr>
                              <w:sz w:val="36"/>
                            </w:rPr>
                            <w:t>2022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8F5CE8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89.5pt;margin-top:35pt;width:602pt;height:22.15pt;z-index:-1596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" filled="f" stroked="f">
              <v:path arrowok="t"/>
              <v:textbox inset="0,0,0,0">
                <w:txbxContent>
                  <w:p w14:paraId="2A8F5CEB" w14:textId="43FD7FB2" w:rsidR="00757F81" w:rsidRDefault="00E019E1">
                    <w:pPr>
                      <w:spacing w:before="8"/>
                      <w:ind w:left="20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Driving Change and Building Business Cases (BMHR7014)</w:t>
                    </w:r>
                    <w:r w:rsidR="00850F74">
                      <w:rPr>
                        <w:sz w:val="36"/>
                      </w:rPr>
                      <w:t xml:space="preserve"> </w:t>
                    </w:r>
                    <w:r w:rsidR="00FE0B88">
                      <w:rPr>
                        <w:sz w:val="36"/>
                      </w:rPr>
                      <w:t>Teaching</w:t>
                    </w:r>
                    <w:r w:rsidR="00FE0B88">
                      <w:rPr>
                        <w:spacing w:val="-9"/>
                        <w:sz w:val="36"/>
                      </w:rPr>
                      <w:t xml:space="preserve"> </w:t>
                    </w:r>
                    <w:r w:rsidR="00FE0B88">
                      <w:rPr>
                        <w:sz w:val="36"/>
                      </w:rPr>
                      <w:t>Plan</w:t>
                    </w:r>
                    <w:r w:rsidR="00FE0B88">
                      <w:rPr>
                        <w:spacing w:val="-6"/>
                        <w:sz w:val="36"/>
                      </w:rPr>
                      <w:t xml:space="preserve"> </w:t>
                    </w:r>
                    <w:r w:rsidR="00EA04A8">
                      <w:rPr>
                        <w:sz w:val="36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0E2"/>
    <w:multiLevelType w:val="hybridMultilevel"/>
    <w:tmpl w:val="1DCEB0A2"/>
    <w:lvl w:ilvl="0" w:tplc="9552E4E0">
      <w:start w:val="1"/>
      <w:numFmt w:val="bullet"/>
      <w:lvlText w:val=""/>
      <w:lvlJc w:val="left"/>
      <w:pPr>
        <w:ind w:left="827" w:hanging="8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C83653"/>
    <w:multiLevelType w:val="hybridMultilevel"/>
    <w:tmpl w:val="7972AA0C"/>
    <w:lvl w:ilvl="0" w:tplc="295C126C">
      <w:numFmt w:val="bullet"/>
      <w:lvlText w:val="•"/>
      <w:lvlJc w:val="left"/>
      <w:pPr>
        <w:ind w:left="827" w:hanging="360"/>
      </w:pPr>
      <w:rPr>
        <w:rFonts w:ascii="Arial" w:eastAsia="Arial" w:hAnsi="Arial" w:cs="Arial" w:hint="default"/>
        <w:b w:val="0"/>
        <w:bCs w:val="0"/>
        <w:i w:val="0"/>
        <w:iCs w:val="0"/>
        <w:w w:val="130"/>
        <w:sz w:val="20"/>
        <w:szCs w:val="20"/>
        <w:lang w:val="en-US" w:eastAsia="en-US" w:bidi="ar-SA"/>
      </w:rPr>
    </w:lvl>
    <w:lvl w:ilvl="1" w:tplc="3A32E944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8F3EA918"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3" w:tplc="9E7A579E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4" w:tplc="99FE23C0"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5" w:tplc="DF822674"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6" w:tplc="837EF144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7" w:tplc="7980CA86">
      <w:numFmt w:val="bullet"/>
      <w:lvlText w:val="•"/>
      <w:lvlJc w:val="left"/>
      <w:pPr>
        <w:ind w:left="2883" w:hanging="360"/>
      </w:pPr>
      <w:rPr>
        <w:rFonts w:hint="default"/>
        <w:lang w:val="en-US" w:eastAsia="en-US" w:bidi="ar-SA"/>
      </w:rPr>
    </w:lvl>
    <w:lvl w:ilvl="8" w:tplc="28AEE782">
      <w:numFmt w:val="bullet"/>
      <w:lvlText w:val="•"/>
      <w:lvlJc w:val="left"/>
      <w:pPr>
        <w:ind w:left="317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B60710C"/>
    <w:multiLevelType w:val="hybridMultilevel"/>
    <w:tmpl w:val="48F653DE"/>
    <w:lvl w:ilvl="0" w:tplc="EBD84CC4">
      <w:numFmt w:val="bullet"/>
      <w:lvlText w:val="•"/>
      <w:lvlJc w:val="left"/>
      <w:pPr>
        <w:ind w:left="827" w:hanging="360"/>
      </w:pPr>
      <w:rPr>
        <w:rFonts w:ascii="Arial" w:eastAsia="Arial" w:hAnsi="Arial" w:cs="Arial" w:hint="default"/>
        <w:b w:val="0"/>
        <w:bCs w:val="0"/>
        <w:i w:val="0"/>
        <w:iCs w:val="0"/>
        <w:w w:val="130"/>
        <w:sz w:val="20"/>
        <w:szCs w:val="20"/>
        <w:lang w:val="en-US" w:eastAsia="en-US" w:bidi="ar-SA"/>
      </w:rPr>
    </w:lvl>
    <w:lvl w:ilvl="1" w:tplc="4F5CD8C2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3B38661A">
      <w:numFmt w:val="bullet"/>
      <w:lvlText w:val="•"/>
      <w:lvlJc w:val="left"/>
      <w:pPr>
        <w:ind w:left="1409" w:hanging="360"/>
      </w:pPr>
      <w:rPr>
        <w:rFonts w:hint="default"/>
        <w:lang w:val="en-US" w:eastAsia="en-US" w:bidi="ar-SA"/>
      </w:rPr>
    </w:lvl>
    <w:lvl w:ilvl="3" w:tplc="9170F64C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4" w:tplc="5998B962"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5" w:tplc="9B209548"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6" w:tplc="83CEFB7E">
      <w:numFmt w:val="bullet"/>
      <w:lvlText w:val="•"/>
      <w:lvlJc w:val="left"/>
      <w:pPr>
        <w:ind w:left="2588" w:hanging="360"/>
      </w:pPr>
      <w:rPr>
        <w:rFonts w:hint="default"/>
        <w:lang w:val="en-US" w:eastAsia="en-US" w:bidi="ar-SA"/>
      </w:rPr>
    </w:lvl>
    <w:lvl w:ilvl="7" w:tplc="9312A324">
      <w:numFmt w:val="bullet"/>
      <w:lvlText w:val="•"/>
      <w:lvlJc w:val="left"/>
      <w:pPr>
        <w:ind w:left="2883" w:hanging="360"/>
      </w:pPr>
      <w:rPr>
        <w:rFonts w:hint="default"/>
        <w:lang w:val="en-US" w:eastAsia="en-US" w:bidi="ar-SA"/>
      </w:rPr>
    </w:lvl>
    <w:lvl w:ilvl="8" w:tplc="0A0244F8">
      <w:numFmt w:val="bullet"/>
      <w:lvlText w:val="•"/>
      <w:lvlJc w:val="left"/>
      <w:pPr>
        <w:ind w:left="3178" w:hanging="360"/>
      </w:pPr>
      <w:rPr>
        <w:rFonts w:hint="default"/>
        <w:lang w:val="en-US" w:eastAsia="en-US" w:bidi="ar-SA"/>
      </w:rPr>
    </w:lvl>
  </w:abstractNum>
  <w:num w:numId="1" w16cid:durableId="1011222418">
    <w:abstractNumId w:val="1"/>
  </w:num>
  <w:num w:numId="2" w16cid:durableId="1464078530">
    <w:abstractNumId w:val="2"/>
  </w:num>
  <w:num w:numId="3" w16cid:durableId="232280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F81"/>
    <w:rsid w:val="00006F54"/>
    <w:rsid w:val="000130F6"/>
    <w:rsid w:val="00041230"/>
    <w:rsid w:val="000525DC"/>
    <w:rsid w:val="0007667C"/>
    <w:rsid w:val="0007699D"/>
    <w:rsid w:val="000B1124"/>
    <w:rsid w:val="000E2947"/>
    <w:rsid w:val="000F3A14"/>
    <w:rsid w:val="000F7765"/>
    <w:rsid w:val="001157BC"/>
    <w:rsid w:val="0012693E"/>
    <w:rsid w:val="0016653E"/>
    <w:rsid w:val="001F4EE8"/>
    <w:rsid w:val="00203D8A"/>
    <w:rsid w:val="00294EBA"/>
    <w:rsid w:val="002B68DF"/>
    <w:rsid w:val="002F421F"/>
    <w:rsid w:val="00316D4D"/>
    <w:rsid w:val="00336F8D"/>
    <w:rsid w:val="003A1EBB"/>
    <w:rsid w:val="003A5ACC"/>
    <w:rsid w:val="00441726"/>
    <w:rsid w:val="00470F3E"/>
    <w:rsid w:val="004931EA"/>
    <w:rsid w:val="004D2CE3"/>
    <w:rsid w:val="004E0F22"/>
    <w:rsid w:val="004E2851"/>
    <w:rsid w:val="004F00EA"/>
    <w:rsid w:val="00500F1A"/>
    <w:rsid w:val="00526854"/>
    <w:rsid w:val="00554983"/>
    <w:rsid w:val="005736C1"/>
    <w:rsid w:val="005764EE"/>
    <w:rsid w:val="00590873"/>
    <w:rsid w:val="005B2AF5"/>
    <w:rsid w:val="005D0A18"/>
    <w:rsid w:val="005F486F"/>
    <w:rsid w:val="00674A6B"/>
    <w:rsid w:val="00685680"/>
    <w:rsid w:val="006B0DB7"/>
    <w:rsid w:val="006B71CF"/>
    <w:rsid w:val="006D0317"/>
    <w:rsid w:val="006F16CF"/>
    <w:rsid w:val="00725113"/>
    <w:rsid w:val="0075002A"/>
    <w:rsid w:val="00757F81"/>
    <w:rsid w:val="0079375B"/>
    <w:rsid w:val="007B10AF"/>
    <w:rsid w:val="007F0807"/>
    <w:rsid w:val="007F786B"/>
    <w:rsid w:val="008141A2"/>
    <w:rsid w:val="00827936"/>
    <w:rsid w:val="00834454"/>
    <w:rsid w:val="00850F74"/>
    <w:rsid w:val="00865CB5"/>
    <w:rsid w:val="00871B6E"/>
    <w:rsid w:val="00892F83"/>
    <w:rsid w:val="00897F5E"/>
    <w:rsid w:val="008B091B"/>
    <w:rsid w:val="008D40E6"/>
    <w:rsid w:val="009055F4"/>
    <w:rsid w:val="0092624D"/>
    <w:rsid w:val="00951E19"/>
    <w:rsid w:val="009534EF"/>
    <w:rsid w:val="009579D8"/>
    <w:rsid w:val="009E474C"/>
    <w:rsid w:val="009F50BA"/>
    <w:rsid w:val="00A46925"/>
    <w:rsid w:val="00B006C7"/>
    <w:rsid w:val="00B74589"/>
    <w:rsid w:val="00BA4E42"/>
    <w:rsid w:val="00BC0867"/>
    <w:rsid w:val="00C01E82"/>
    <w:rsid w:val="00C06926"/>
    <w:rsid w:val="00C305D7"/>
    <w:rsid w:val="00C5032E"/>
    <w:rsid w:val="00CA57A7"/>
    <w:rsid w:val="00CA6FB4"/>
    <w:rsid w:val="00CD624C"/>
    <w:rsid w:val="00D123B7"/>
    <w:rsid w:val="00D20122"/>
    <w:rsid w:val="00D4731A"/>
    <w:rsid w:val="00D51CD4"/>
    <w:rsid w:val="00D844AE"/>
    <w:rsid w:val="00DB485D"/>
    <w:rsid w:val="00DE3A34"/>
    <w:rsid w:val="00DE78CE"/>
    <w:rsid w:val="00E019E1"/>
    <w:rsid w:val="00E14737"/>
    <w:rsid w:val="00EA04A8"/>
    <w:rsid w:val="00ED7A18"/>
    <w:rsid w:val="00F03513"/>
    <w:rsid w:val="00F21266"/>
    <w:rsid w:val="00F319D8"/>
    <w:rsid w:val="00F4714A"/>
    <w:rsid w:val="00F54734"/>
    <w:rsid w:val="00F81172"/>
    <w:rsid w:val="00F93424"/>
    <w:rsid w:val="00FE0B88"/>
    <w:rsid w:val="00FF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4B8D20"/>
  <w15:docId w15:val="{C9878978-12D8-5C4C-9400-C24722826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8"/>
      <w:ind w:left="20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EA04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4A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EA04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4A8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82793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793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579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8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podcasts/hr-analytics-influence-strategy-through-data" TargetMode="External"/><Relationship Id="rId13" Type="http://schemas.openxmlformats.org/officeDocument/2006/relationships/hyperlink" Target="https://blog.jambo.cloud/improving-change-management-process" TargetMode="External"/><Relationship Id="rId18" Type="http://schemas.openxmlformats.org/officeDocument/2006/relationships/hyperlink" Target="https://bit.ly/3CztE7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cipd.co.uk/knowledge/strategy/analytics/evidence-based-practice-factsheet" TargetMode="External"/><Relationship Id="rId12" Type="http://schemas.openxmlformats.org/officeDocument/2006/relationships/hyperlink" Target="https://www.cipd.co.uk/knowledge/strategy/change/management-factsheet" TargetMode="External"/><Relationship Id="rId17" Type="http://schemas.openxmlformats.org/officeDocument/2006/relationships/hyperlink" Target="https://www.cipd.co.uk/podcasts/adopting-agility" TargetMode="External"/><Relationship Id="rId2" Type="http://schemas.openxmlformats.org/officeDocument/2006/relationships/styles" Target="styles.xml"/><Relationship Id="rId16" Type="http://schemas.openxmlformats.org/officeDocument/2006/relationships/hyperlink" Target="https://bit.ly/3J3Cmge" TargetMode="External"/><Relationship Id="rId20" Type="http://schemas.openxmlformats.org/officeDocument/2006/relationships/hyperlink" Target="https://www.prosci.com/resources/articles/tips-for-managing-resistance-to-chang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atthomson.net/2014/06/09/aims-and-objectives-whats-the-differenc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d.org/magazines/td-magazine/the-blurred-lines-between-build-buy-borrow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www.cipd.co.uk/knowledge/strategy/change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www.youtube.com/watch?v=prYnQM3Xg2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Programme:</vt:lpstr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Programme:</dc:title>
  <dc:creator>Julie Potter</dc:creator>
  <cp:lastModifiedBy>Sharon Atkins</cp:lastModifiedBy>
  <cp:revision>2</cp:revision>
  <dcterms:created xsi:type="dcterms:W3CDTF">2022-06-29T11:19:00Z</dcterms:created>
  <dcterms:modified xsi:type="dcterms:W3CDTF">2022-06-29T11:19:00Z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2022-01-19T00:00:00Z</vt:filetime>
  </property>
</Properties>
</file>