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4062" w:rsidRDefault="00454062" w:rsidP="005A5558">
      <w:pPr>
        <w:pStyle w:val="Title"/>
        <w:rPr>
          <w:rFonts w:asciiTheme="minorHAnsi" w:eastAsiaTheme="minorHAnsi" w:hAnsiTheme="minorHAnsi" w:cstheme="minorBidi"/>
          <w:spacing w:val="0"/>
          <w:kern w:val="0"/>
          <w:sz w:val="24"/>
          <w:szCs w:val="22"/>
        </w:rPr>
      </w:pPr>
    </w:p>
    <w:p w:rsidR="005A5558" w:rsidRDefault="005A5558" w:rsidP="005A5558"/>
    <w:p w:rsidR="005A5558" w:rsidRDefault="005A5558" w:rsidP="005A5558"/>
    <w:p w:rsidR="005A5558" w:rsidRDefault="005A5558" w:rsidP="005A5558"/>
    <w:p w:rsidR="005A5558" w:rsidRDefault="005A5558" w:rsidP="005A5558">
      <w:pPr>
        <w:rPr>
          <w:sz w:val="40"/>
          <w:szCs w:val="40"/>
        </w:rPr>
      </w:pPr>
      <w:r>
        <w:rPr>
          <w:sz w:val="40"/>
          <w:szCs w:val="40"/>
        </w:rPr>
        <w:t>The Global Business Environment  LCBB4005</w:t>
      </w:r>
    </w:p>
    <w:p w:rsidR="005A5558" w:rsidRDefault="00227B02" w:rsidP="005A5558">
      <w:pPr>
        <w:rPr>
          <w:sz w:val="40"/>
          <w:szCs w:val="40"/>
        </w:rPr>
      </w:pPr>
      <w:r>
        <w:rPr>
          <w:sz w:val="40"/>
          <w:szCs w:val="40"/>
        </w:rPr>
        <w:t>Assignment 2: New business opportunities and product life cycle</w:t>
      </w:r>
    </w:p>
    <w:p w:rsidR="00227B02" w:rsidRDefault="00227B02" w:rsidP="005A5558">
      <w:pPr>
        <w:rPr>
          <w:sz w:val="40"/>
          <w:szCs w:val="40"/>
        </w:rPr>
      </w:pPr>
      <w:r>
        <w:rPr>
          <w:sz w:val="40"/>
          <w:szCs w:val="40"/>
        </w:rPr>
        <w:t>Valentina Vasileva 1909485</w:t>
      </w:r>
    </w:p>
    <w:p w:rsidR="00227B02" w:rsidRDefault="00227B02" w:rsidP="005A5558">
      <w:pPr>
        <w:rPr>
          <w:sz w:val="40"/>
          <w:szCs w:val="40"/>
        </w:rPr>
      </w:pPr>
      <w:r>
        <w:rPr>
          <w:sz w:val="40"/>
          <w:szCs w:val="40"/>
        </w:rPr>
        <w:t>Lecturer : Dr.Kenny Tang</w:t>
      </w:r>
    </w:p>
    <w:p w:rsidR="00227B02" w:rsidRPr="005A5558" w:rsidRDefault="00227B02" w:rsidP="005A5558">
      <w:pPr>
        <w:rPr>
          <w:sz w:val="40"/>
          <w:szCs w:val="40"/>
        </w:rPr>
      </w:pPr>
    </w:p>
    <w:p w:rsidR="00454062" w:rsidRPr="006E7068" w:rsidRDefault="00454062" w:rsidP="006836D9">
      <w:r w:rsidRPr="006E7068">
        <w:br w:type="page"/>
      </w:r>
    </w:p>
    <w:bookmarkStart w:id="0" w:name="_Toc39090450" w:displacedByCustomXml="next"/>
    <w:sdt>
      <w:sdtPr>
        <w:rPr>
          <w:rFonts w:asciiTheme="minorHAnsi" w:eastAsiaTheme="minorHAnsi" w:hAnsiTheme="minorHAnsi" w:cstheme="minorBidi"/>
          <w:b w:val="0"/>
          <w:color w:val="auto"/>
          <w:sz w:val="24"/>
          <w:szCs w:val="22"/>
        </w:rPr>
        <w:id w:val="1846668898"/>
        <w:docPartObj>
          <w:docPartGallery w:val="Table of Contents"/>
          <w:docPartUnique/>
        </w:docPartObj>
      </w:sdtPr>
      <w:sdtEndPr>
        <w:rPr>
          <w:noProof/>
        </w:rPr>
      </w:sdtEndPr>
      <w:sdtContent>
        <w:p w:rsidR="00454062" w:rsidRPr="006E7068" w:rsidRDefault="00454062" w:rsidP="006836D9">
          <w:pPr>
            <w:pStyle w:val="Heading1"/>
            <w:rPr>
              <w:color w:val="auto"/>
            </w:rPr>
          </w:pPr>
          <w:r w:rsidRPr="006E7068">
            <w:rPr>
              <w:color w:val="auto"/>
            </w:rPr>
            <w:t>Table of Contents</w:t>
          </w:r>
          <w:bookmarkEnd w:id="0"/>
        </w:p>
        <w:p w:rsidR="00E20A3C" w:rsidRPr="006E7068" w:rsidRDefault="000E5665">
          <w:pPr>
            <w:pStyle w:val="TOC1"/>
            <w:tabs>
              <w:tab w:val="right" w:leader="dot" w:pos="9350"/>
            </w:tabs>
            <w:rPr>
              <w:rFonts w:eastAsiaTheme="minorEastAsia"/>
              <w:noProof/>
              <w:sz w:val="22"/>
              <w:lang w:val="en-IN" w:eastAsia="en-IN"/>
            </w:rPr>
          </w:pPr>
          <w:r w:rsidRPr="000E5665">
            <w:fldChar w:fldCharType="begin"/>
          </w:r>
          <w:r w:rsidR="00454062" w:rsidRPr="006E7068">
            <w:instrText xml:space="preserve"> TOC \o "1-3" \h \z \u </w:instrText>
          </w:r>
          <w:r w:rsidRPr="000E5665">
            <w:fldChar w:fldCharType="separate"/>
          </w:r>
          <w:hyperlink w:anchor="_Toc39090450" w:history="1">
            <w:r w:rsidR="00E20A3C" w:rsidRPr="006E7068">
              <w:rPr>
                <w:rStyle w:val="Hyperlink"/>
                <w:noProof/>
                <w:color w:val="auto"/>
              </w:rPr>
              <w:t>Table of Contents</w:t>
            </w:r>
            <w:r w:rsidR="00E20A3C" w:rsidRPr="006E7068">
              <w:rPr>
                <w:noProof/>
                <w:webHidden/>
              </w:rPr>
              <w:tab/>
            </w:r>
            <w:r w:rsidRPr="006E7068">
              <w:rPr>
                <w:noProof/>
                <w:webHidden/>
              </w:rPr>
              <w:fldChar w:fldCharType="begin"/>
            </w:r>
            <w:r w:rsidR="00E20A3C" w:rsidRPr="006E7068">
              <w:rPr>
                <w:noProof/>
                <w:webHidden/>
              </w:rPr>
              <w:instrText xml:space="preserve"> PAGEREF _Toc39090450 \h </w:instrText>
            </w:r>
            <w:r w:rsidRPr="006E7068">
              <w:rPr>
                <w:noProof/>
                <w:webHidden/>
              </w:rPr>
            </w:r>
            <w:r w:rsidRPr="006E7068">
              <w:rPr>
                <w:noProof/>
                <w:webHidden/>
              </w:rPr>
              <w:fldChar w:fldCharType="separate"/>
            </w:r>
            <w:r w:rsidR="00E20A3C" w:rsidRPr="006E7068">
              <w:rPr>
                <w:noProof/>
                <w:webHidden/>
              </w:rPr>
              <w:t>2</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1" w:history="1">
            <w:r w:rsidR="00E20A3C" w:rsidRPr="006E7068">
              <w:rPr>
                <w:rStyle w:val="Hyperlink"/>
                <w:noProof/>
                <w:color w:val="auto"/>
              </w:rPr>
              <w:t>Introduction</w:t>
            </w:r>
            <w:r w:rsidR="00E20A3C" w:rsidRPr="006E7068">
              <w:rPr>
                <w:noProof/>
                <w:webHidden/>
              </w:rPr>
              <w:tab/>
            </w:r>
            <w:r w:rsidRPr="006E7068">
              <w:rPr>
                <w:noProof/>
                <w:webHidden/>
              </w:rPr>
              <w:fldChar w:fldCharType="begin"/>
            </w:r>
            <w:r w:rsidR="00E20A3C" w:rsidRPr="006E7068">
              <w:rPr>
                <w:noProof/>
                <w:webHidden/>
              </w:rPr>
              <w:instrText xml:space="preserve"> PAGEREF _Toc39090451 \h </w:instrText>
            </w:r>
            <w:r w:rsidRPr="006E7068">
              <w:rPr>
                <w:noProof/>
                <w:webHidden/>
              </w:rPr>
            </w:r>
            <w:r w:rsidRPr="006E7068">
              <w:rPr>
                <w:noProof/>
                <w:webHidden/>
              </w:rPr>
              <w:fldChar w:fldCharType="separate"/>
            </w:r>
            <w:r w:rsidR="00E20A3C" w:rsidRPr="006E7068">
              <w:rPr>
                <w:noProof/>
                <w:webHidden/>
              </w:rPr>
              <w:t>3</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2" w:history="1">
            <w:r w:rsidR="00E20A3C" w:rsidRPr="006E7068">
              <w:rPr>
                <w:rStyle w:val="Hyperlink"/>
                <w:noProof/>
                <w:color w:val="auto"/>
              </w:rPr>
              <w:t>Product life cycle</w:t>
            </w:r>
            <w:r w:rsidR="00E20A3C" w:rsidRPr="006E7068">
              <w:rPr>
                <w:noProof/>
                <w:webHidden/>
              </w:rPr>
              <w:tab/>
            </w:r>
            <w:r w:rsidRPr="006E7068">
              <w:rPr>
                <w:noProof/>
                <w:webHidden/>
              </w:rPr>
              <w:fldChar w:fldCharType="begin"/>
            </w:r>
            <w:r w:rsidR="00E20A3C" w:rsidRPr="006E7068">
              <w:rPr>
                <w:noProof/>
                <w:webHidden/>
              </w:rPr>
              <w:instrText xml:space="preserve"> PAGEREF _Toc39090452 \h </w:instrText>
            </w:r>
            <w:r w:rsidRPr="006E7068">
              <w:rPr>
                <w:noProof/>
                <w:webHidden/>
              </w:rPr>
            </w:r>
            <w:r w:rsidRPr="006E7068">
              <w:rPr>
                <w:noProof/>
                <w:webHidden/>
              </w:rPr>
              <w:fldChar w:fldCharType="separate"/>
            </w:r>
            <w:r w:rsidR="00E20A3C" w:rsidRPr="006E7068">
              <w:rPr>
                <w:noProof/>
                <w:webHidden/>
              </w:rPr>
              <w:t>3</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3" w:history="1">
            <w:r w:rsidR="00E20A3C" w:rsidRPr="006E7068">
              <w:rPr>
                <w:rStyle w:val="Hyperlink"/>
                <w:noProof/>
                <w:color w:val="auto"/>
              </w:rPr>
              <w:t>Porter’s value chain</w:t>
            </w:r>
            <w:r w:rsidR="00E20A3C" w:rsidRPr="006E7068">
              <w:rPr>
                <w:noProof/>
                <w:webHidden/>
              </w:rPr>
              <w:tab/>
            </w:r>
            <w:r w:rsidRPr="006E7068">
              <w:rPr>
                <w:noProof/>
                <w:webHidden/>
              </w:rPr>
              <w:fldChar w:fldCharType="begin"/>
            </w:r>
            <w:r w:rsidR="00E20A3C" w:rsidRPr="006E7068">
              <w:rPr>
                <w:noProof/>
                <w:webHidden/>
              </w:rPr>
              <w:instrText xml:space="preserve"> PAGEREF _Toc39090453 \h </w:instrText>
            </w:r>
            <w:r w:rsidRPr="006E7068">
              <w:rPr>
                <w:noProof/>
                <w:webHidden/>
              </w:rPr>
            </w:r>
            <w:r w:rsidRPr="006E7068">
              <w:rPr>
                <w:noProof/>
                <w:webHidden/>
              </w:rPr>
              <w:fldChar w:fldCharType="separate"/>
            </w:r>
            <w:r w:rsidR="00E20A3C" w:rsidRPr="006E7068">
              <w:rPr>
                <w:noProof/>
                <w:webHidden/>
              </w:rPr>
              <w:t>7</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4" w:history="1">
            <w:r w:rsidR="00E20A3C" w:rsidRPr="006E7068">
              <w:rPr>
                <w:rStyle w:val="Hyperlink"/>
                <w:noProof/>
                <w:color w:val="auto"/>
              </w:rPr>
              <w:t>New opportunities</w:t>
            </w:r>
            <w:r w:rsidR="00E20A3C" w:rsidRPr="006E7068">
              <w:rPr>
                <w:noProof/>
                <w:webHidden/>
              </w:rPr>
              <w:tab/>
            </w:r>
            <w:r w:rsidRPr="006E7068">
              <w:rPr>
                <w:noProof/>
                <w:webHidden/>
              </w:rPr>
              <w:fldChar w:fldCharType="begin"/>
            </w:r>
            <w:r w:rsidR="00E20A3C" w:rsidRPr="006E7068">
              <w:rPr>
                <w:noProof/>
                <w:webHidden/>
              </w:rPr>
              <w:instrText xml:space="preserve"> PAGEREF _Toc39090454 \h </w:instrText>
            </w:r>
            <w:r w:rsidRPr="006E7068">
              <w:rPr>
                <w:noProof/>
                <w:webHidden/>
              </w:rPr>
            </w:r>
            <w:r w:rsidRPr="006E7068">
              <w:rPr>
                <w:noProof/>
                <w:webHidden/>
              </w:rPr>
              <w:fldChar w:fldCharType="separate"/>
            </w:r>
            <w:r w:rsidR="00E20A3C" w:rsidRPr="006E7068">
              <w:rPr>
                <w:noProof/>
                <w:webHidden/>
              </w:rPr>
              <w:t>12</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5" w:history="1">
            <w:r w:rsidR="00E20A3C" w:rsidRPr="006E7068">
              <w:rPr>
                <w:rStyle w:val="Hyperlink"/>
                <w:noProof/>
                <w:color w:val="auto"/>
              </w:rPr>
              <w:t>Discontinued businesses</w:t>
            </w:r>
            <w:r w:rsidR="00E20A3C" w:rsidRPr="006E7068">
              <w:rPr>
                <w:noProof/>
                <w:webHidden/>
              </w:rPr>
              <w:tab/>
            </w:r>
            <w:r w:rsidRPr="006E7068">
              <w:rPr>
                <w:noProof/>
                <w:webHidden/>
              </w:rPr>
              <w:fldChar w:fldCharType="begin"/>
            </w:r>
            <w:r w:rsidR="00E20A3C" w:rsidRPr="006E7068">
              <w:rPr>
                <w:noProof/>
                <w:webHidden/>
              </w:rPr>
              <w:instrText xml:space="preserve"> PAGEREF _Toc39090455 \h </w:instrText>
            </w:r>
            <w:r w:rsidRPr="006E7068">
              <w:rPr>
                <w:noProof/>
                <w:webHidden/>
              </w:rPr>
            </w:r>
            <w:r w:rsidRPr="006E7068">
              <w:rPr>
                <w:noProof/>
                <w:webHidden/>
              </w:rPr>
              <w:fldChar w:fldCharType="separate"/>
            </w:r>
            <w:r w:rsidR="00E20A3C" w:rsidRPr="006E7068">
              <w:rPr>
                <w:noProof/>
                <w:webHidden/>
              </w:rPr>
              <w:t>17</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6" w:history="1">
            <w:r w:rsidR="00E20A3C" w:rsidRPr="006E7068">
              <w:rPr>
                <w:rStyle w:val="Hyperlink"/>
                <w:noProof/>
                <w:color w:val="auto"/>
              </w:rPr>
              <w:t>Conclusion</w:t>
            </w:r>
            <w:r w:rsidR="00E20A3C" w:rsidRPr="006E7068">
              <w:rPr>
                <w:noProof/>
                <w:webHidden/>
              </w:rPr>
              <w:tab/>
            </w:r>
            <w:r w:rsidRPr="006E7068">
              <w:rPr>
                <w:noProof/>
                <w:webHidden/>
              </w:rPr>
              <w:fldChar w:fldCharType="begin"/>
            </w:r>
            <w:r w:rsidR="00E20A3C" w:rsidRPr="006E7068">
              <w:rPr>
                <w:noProof/>
                <w:webHidden/>
              </w:rPr>
              <w:instrText xml:space="preserve"> PAGEREF _Toc39090456 \h </w:instrText>
            </w:r>
            <w:r w:rsidRPr="006E7068">
              <w:rPr>
                <w:noProof/>
                <w:webHidden/>
              </w:rPr>
            </w:r>
            <w:r w:rsidRPr="006E7068">
              <w:rPr>
                <w:noProof/>
                <w:webHidden/>
              </w:rPr>
              <w:fldChar w:fldCharType="separate"/>
            </w:r>
            <w:r w:rsidR="00E20A3C" w:rsidRPr="006E7068">
              <w:rPr>
                <w:noProof/>
                <w:webHidden/>
              </w:rPr>
              <w:t>18</w:t>
            </w:r>
            <w:r w:rsidRPr="006E7068">
              <w:rPr>
                <w:noProof/>
                <w:webHidden/>
              </w:rPr>
              <w:fldChar w:fldCharType="end"/>
            </w:r>
          </w:hyperlink>
        </w:p>
        <w:p w:rsidR="00E20A3C" w:rsidRPr="006E7068" w:rsidRDefault="000E5665">
          <w:pPr>
            <w:pStyle w:val="TOC1"/>
            <w:tabs>
              <w:tab w:val="right" w:leader="dot" w:pos="9350"/>
            </w:tabs>
            <w:rPr>
              <w:rFonts w:eastAsiaTheme="minorEastAsia"/>
              <w:noProof/>
              <w:sz w:val="22"/>
              <w:lang w:val="en-IN" w:eastAsia="en-IN"/>
            </w:rPr>
          </w:pPr>
          <w:hyperlink w:anchor="_Toc39090457" w:history="1">
            <w:r w:rsidR="00E20A3C" w:rsidRPr="006E7068">
              <w:rPr>
                <w:rStyle w:val="Hyperlink"/>
                <w:noProof/>
                <w:color w:val="auto"/>
              </w:rPr>
              <w:t>References</w:t>
            </w:r>
            <w:r w:rsidR="00E20A3C" w:rsidRPr="006E7068">
              <w:rPr>
                <w:noProof/>
                <w:webHidden/>
              </w:rPr>
              <w:tab/>
            </w:r>
            <w:r w:rsidRPr="006E7068">
              <w:rPr>
                <w:noProof/>
                <w:webHidden/>
              </w:rPr>
              <w:fldChar w:fldCharType="begin"/>
            </w:r>
            <w:r w:rsidR="00E20A3C" w:rsidRPr="006E7068">
              <w:rPr>
                <w:noProof/>
                <w:webHidden/>
              </w:rPr>
              <w:instrText xml:space="preserve"> PAGEREF _Toc39090457 \h </w:instrText>
            </w:r>
            <w:r w:rsidRPr="006E7068">
              <w:rPr>
                <w:noProof/>
                <w:webHidden/>
              </w:rPr>
            </w:r>
            <w:r w:rsidRPr="006E7068">
              <w:rPr>
                <w:noProof/>
                <w:webHidden/>
              </w:rPr>
              <w:fldChar w:fldCharType="separate"/>
            </w:r>
            <w:r w:rsidR="00E20A3C" w:rsidRPr="006E7068">
              <w:rPr>
                <w:noProof/>
                <w:webHidden/>
              </w:rPr>
              <w:t>19</w:t>
            </w:r>
            <w:r w:rsidRPr="006E7068">
              <w:rPr>
                <w:noProof/>
                <w:webHidden/>
              </w:rPr>
              <w:fldChar w:fldCharType="end"/>
            </w:r>
          </w:hyperlink>
        </w:p>
        <w:p w:rsidR="00454062" w:rsidRPr="006E7068" w:rsidRDefault="000E5665" w:rsidP="006836D9">
          <w:r w:rsidRPr="006E7068">
            <w:rPr>
              <w:b/>
              <w:noProof/>
            </w:rPr>
            <w:fldChar w:fldCharType="end"/>
          </w:r>
        </w:p>
      </w:sdtContent>
    </w:sdt>
    <w:p w:rsidR="00454062" w:rsidRPr="006E7068" w:rsidRDefault="00454062" w:rsidP="006836D9">
      <w:r w:rsidRPr="006E7068">
        <w:br w:type="page"/>
      </w:r>
    </w:p>
    <w:p w:rsidR="00454062" w:rsidRPr="006E7068" w:rsidRDefault="00454062" w:rsidP="006836D9">
      <w:pPr>
        <w:pStyle w:val="Heading1"/>
        <w:rPr>
          <w:color w:val="auto"/>
        </w:rPr>
      </w:pPr>
      <w:bookmarkStart w:id="1" w:name="_Toc39090451"/>
      <w:r w:rsidRPr="006E7068">
        <w:rPr>
          <w:color w:val="auto"/>
        </w:rPr>
        <w:lastRenderedPageBreak/>
        <w:t>Introduction</w:t>
      </w:r>
      <w:bookmarkEnd w:id="1"/>
    </w:p>
    <w:p w:rsidR="005E4644" w:rsidRPr="006E7068" w:rsidRDefault="00602B6C" w:rsidP="006836D9">
      <w:r w:rsidRPr="006E7068">
        <w:t>With</w:t>
      </w:r>
      <w:r w:rsidR="005E4644" w:rsidRPr="006E7068">
        <w:t xml:space="preserve"> the development of the electrification of the engines in the cars of the </w:t>
      </w:r>
      <w:r w:rsidR="001D08EA" w:rsidRPr="006E7068">
        <w:t>electric</w:t>
      </w:r>
      <w:r w:rsidR="005E4644" w:rsidRPr="006E7068">
        <w:t xml:space="preserve"> car manufacturing </w:t>
      </w:r>
      <w:r w:rsidRPr="006E7068">
        <w:t>industry</w:t>
      </w:r>
      <w:r w:rsidR="001D08EA" w:rsidRPr="006E7068">
        <w:t xml:space="preserve"> in Europe</w:t>
      </w:r>
      <w:r w:rsidRPr="006E7068">
        <w:t>,</w:t>
      </w:r>
      <w:r w:rsidR="00D85815" w:rsidRPr="006E7068">
        <w:t>the product life cycle of this industry and its current stage has been discussed in this report. Along with this discussion, the porter’s value chain also will be discussed to highlight the new and emerging business opportunities to entrepreneurs and business executives of the industry organisations. T</w:t>
      </w:r>
      <w:r w:rsidR="002B3305">
        <w:t>he other businesse</w:t>
      </w:r>
      <w:r w:rsidR="00D85815" w:rsidRPr="006E7068">
        <w:t xml:space="preserve"> attributes in which the global car manufacturing industry may invest for its long term profit also ha</w:t>
      </w:r>
      <w:r w:rsidR="001A5E40" w:rsidRPr="006E7068">
        <w:t>ve</w:t>
      </w:r>
      <w:r w:rsidR="00D85815" w:rsidRPr="006E7068">
        <w:t xml:space="preserve"> been highlighted effectively. </w:t>
      </w:r>
      <w:r w:rsidR="003D263B" w:rsidRPr="006E7068">
        <w:t xml:space="preserve">Volvo V60 plug-in hybridhas been highlighted as </w:t>
      </w:r>
      <w:r w:rsidR="001A5E40" w:rsidRPr="006E7068">
        <w:t xml:space="preserve">an </w:t>
      </w:r>
      <w:r w:rsidR="003D263B" w:rsidRPr="006E7068">
        <w:t>example.</w:t>
      </w:r>
    </w:p>
    <w:p w:rsidR="00454062" w:rsidRPr="006E7068" w:rsidRDefault="005E4644" w:rsidP="006836D9">
      <w:pPr>
        <w:pStyle w:val="Heading1"/>
        <w:rPr>
          <w:color w:val="auto"/>
        </w:rPr>
      </w:pPr>
      <w:bookmarkStart w:id="2" w:name="_Toc39090452"/>
      <w:r w:rsidRPr="006E7068">
        <w:rPr>
          <w:color w:val="auto"/>
        </w:rPr>
        <w:t>Product life cycle</w:t>
      </w:r>
      <w:bookmarkEnd w:id="2"/>
    </w:p>
    <w:p w:rsidR="001F7494" w:rsidRPr="006E7068" w:rsidRDefault="001F7494" w:rsidP="006836D9">
      <w:r w:rsidRPr="006E7068">
        <w:t>The basic product life cycle has Fourier basic stages as Introduction, Growth, Maturity, and decline. The model is as below:</w:t>
      </w:r>
    </w:p>
    <w:p w:rsidR="00D85815" w:rsidRPr="006E7068" w:rsidRDefault="001F7494" w:rsidP="006836D9">
      <w:r w:rsidRPr="006E7068">
        <w:rPr>
          <w:noProof/>
          <w:lang w:eastAsia="en-GB"/>
        </w:rPr>
        <w:drawing>
          <wp:inline distT="0" distB="0" distL="0" distR="0">
            <wp:extent cx="3581400" cy="2323079"/>
            <wp:effectExtent l="76200" t="76200" r="133350" b="134620"/>
            <wp:docPr id="1" name="Picture 1" descr="Product life-cycle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life-cycle - Economics Help"/>
                    <pic:cNvPicPr>
                      <a:picLocks noChangeAspect="1" noChangeArrowheads="1"/>
                    </pic:cNvPicPr>
                  </pic:nvPicPr>
                  <pic:blipFill rotWithShape="1">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8098"/>
                    <a:stretch/>
                  </pic:blipFill>
                  <pic:spPr bwMode="auto">
                    <a:xfrm>
                      <a:off x="0" y="0"/>
                      <a:ext cx="3594575" cy="2331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1F7494" w:rsidRPr="006E7068" w:rsidRDefault="001F7494" w:rsidP="006836D9">
      <w:r w:rsidRPr="006E7068">
        <w:t xml:space="preserve">Source: </w:t>
      </w:r>
      <w:r w:rsidR="00E926BE" w:rsidRPr="006E7068">
        <w:t>(Tao et al, 2016)</w:t>
      </w:r>
    </w:p>
    <w:p w:rsidR="001F7494" w:rsidRPr="006E7068" w:rsidRDefault="001F7494" w:rsidP="006836D9">
      <w:r w:rsidRPr="006E7068">
        <w:lastRenderedPageBreak/>
        <w:t>There is another important stage called the product extension, where after reaching the product maturity stage, without eliminating from the market, the organisation tends to increase its business sustainability by introducing new product</w:t>
      </w:r>
      <w:r w:rsidR="001A5E40" w:rsidRPr="006E7068">
        <w:t>s</w:t>
      </w:r>
      <w:r w:rsidRPr="006E7068">
        <w:t xml:space="preserve"> in the </w:t>
      </w:r>
      <w:r w:rsidR="00DC3055" w:rsidRPr="006E7068">
        <w:t>market</w:t>
      </w:r>
      <w:r w:rsidR="00E926BE" w:rsidRPr="006E7068">
        <w:t xml:space="preserve"> (Tao et al, 2016)</w:t>
      </w:r>
      <w:r w:rsidR="00DC3055" w:rsidRPr="006E7068">
        <w:t xml:space="preserve">. </w:t>
      </w:r>
    </w:p>
    <w:p w:rsidR="001F7494" w:rsidRPr="006E7068" w:rsidRDefault="001F7494" w:rsidP="006836D9">
      <w:r w:rsidRPr="006E7068">
        <w:t xml:space="preserve">Linking with the growth of the electric vehicles of the </w:t>
      </w:r>
      <w:r w:rsidR="00DC3055" w:rsidRPr="006E7068">
        <w:t>global</w:t>
      </w:r>
      <w:r w:rsidRPr="006E7068">
        <w:t xml:space="preserve"> market, it can be stated that electric </w:t>
      </w:r>
      <w:r w:rsidR="00DC3055" w:rsidRPr="006E7068">
        <w:t>vehicles</w:t>
      </w:r>
      <w:r w:rsidRPr="006E7068">
        <w:t xml:space="preserve"> as concentrated by</w:t>
      </w:r>
      <w:r w:rsidR="002B3305">
        <w:t xml:space="preserve"> </w:t>
      </w:r>
      <w:r w:rsidRPr="006E7068">
        <w:t xml:space="preserve">the Volvo car manufacturing with other car </w:t>
      </w:r>
      <w:r w:rsidR="00DC3055" w:rsidRPr="006E7068">
        <w:t>organisations</w:t>
      </w:r>
      <w:r w:rsidR="002B3305">
        <w:t xml:space="preserve"> </w:t>
      </w:r>
      <w:r w:rsidR="00DC3055" w:rsidRPr="006E7068">
        <w:t>comprise</w:t>
      </w:r>
      <w:r w:rsidRPr="006E7068">
        <w:t xml:space="preserve"> of 1.5% of all new car registrations in the EU 28 in 2017</w:t>
      </w:r>
      <w:r w:rsidR="00E926BE" w:rsidRPr="006E7068">
        <w:t xml:space="preserve"> (EEA, 2018)</w:t>
      </w:r>
      <w:r w:rsidRPr="006E7068">
        <w:t xml:space="preserve">. </w:t>
      </w:r>
      <w:r w:rsidR="00DC3055" w:rsidRPr="006E7068">
        <w:t>The trends of up taking the electric vehicles ha</w:t>
      </w:r>
      <w:r w:rsidR="001A5E40" w:rsidRPr="006E7068">
        <w:t>ve</w:t>
      </w:r>
      <w:r w:rsidR="00DC3055" w:rsidRPr="006E7068">
        <w:t xml:space="preserve"> been taken place which has highlighted that this industry growth can be highlighted as the growth stage attracting the attention of various customers those are with </w:t>
      </w:r>
      <w:r w:rsidR="005F30FB" w:rsidRPr="006E7068">
        <w:t xml:space="preserve">a </w:t>
      </w:r>
      <w:r w:rsidR="00DC3055" w:rsidRPr="006E7068">
        <w:t>high</w:t>
      </w:r>
      <w:r w:rsidR="001A5E40" w:rsidRPr="006E7068">
        <w:t>-</w:t>
      </w:r>
      <w:r w:rsidR="00DC3055" w:rsidRPr="006E7068">
        <w:t>income group and with better education and those who seek for less pollution for the environment effectively</w:t>
      </w:r>
      <w:r w:rsidR="00E926BE" w:rsidRPr="006E7068">
        <w:t xml:space="preserve"> (EEA, 2018)</w:t>
      </w:r>
      <w:r w:rsidR="00DC3055" w:rsidRPr="006E7068">
        <w:t xml:space="preserve">. </w:t>
      </w:r>
      <w:r w:rsidR="00890AD7" w:rsidRPr="006E7068">
        <w:t>The growth of this industry can be highlighted as below:</w:t>
      </w:r>
    </w:p>
    <w:p w:rsidR="00890AD7" w:rsidRPr="006E7068" w:rsidRDefault="00890AD7"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1</w:t>
      </w:r>
      <w:r w:rsidR="000E5665" w:rsidRPr="006E7068">
        <w:rPr>
          <w:noProof/>
          <w:color w:val="auto"/>
        </w:rPr>
        <w:fldChar w:fldCharType="end"/>
      </w:r>
      <w:r w:rsidRPr="006E7068">
        <w:rPr>
          <w:color w:val="auto"/>
        </w:rPr>
        <w:t>: Market share — new electric vehicles in the EU-28</w:t>
      </w:r>
    </w:p>
    <w:p w:rsidR="00890AD7" w:rsidRPr="006E7068" w:rsidRDefault="00890AD7" w:rsidP="006836D9">
      <w:r w:rsidRPr="006E7068">
        <w:rPr>
          <w:noProof/>
          <w:lang w:eastAsia="en-GB"/>
        </w:rPr>
        <w:drawing>
          <wp:inline distT="0" distB="0" distL="0" distR="0">
            <wp:extent cx="4270098" cy="2522220"/>
            <wp:effectExtent l="76200" t="76200" r="13081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990" t="15764" r="21335" b="19435"/>
                    <a:stretch/>
                  </pic:blipFill>
                  <pic:spPr bwMode="auto">
                    <a:xfrm>
                      <a:off x="0" y="0"/>
                      <a:ext cx="4274004" cy="25245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E926BE" w:rsidRPr="006E7068" w:rsidRDefault="00890AD7" w:rsidP="006836D9">
      <w:r w:rsidRPr="006E7068">
        <w:t xml:space="preserve">Source:  </w:t>
      </w:r>
      <w:r w:rsidR="00E926BE" w:rsidRPr="006E7068">
        <w:t>(EEA, 2018)</w:t>
      </w:r>
    </w:p>
    <w:p w:rsidR="00890AD7" w:rsidRPr="006E7068" w:rsidRDefault="00890AD7" w:rsidP="006836D9">
      <w:r w:rsidRPr="006E7068">
        <w:lastRenderedPageBreak/>
        <w:t>Based on this growth stage aspect of this new car manufacturing industry steps, it can be stated that the car manufacturing industry has taken different shapes in different European countries which can be highlighted through the EV sales volume for 2011 – 2013 as below:</w:t>
      </w:r>
    </w:p>
    <w:p w:rsidR="00890AD7" w:rsidRPr="006E7068" w:rsidRDefault="00890AD7"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2</w:t>
      </w:r>
      <w:r w:rsidR="000E5665" w:rsidRPr="006E7068">
        <w:rPr>
          <w:noProof/>
          <w:color w:val="auto"/>
        </w:rPr>
        <w:fldChar w:fldCharType="end"/>
      </w:r>
      <w:r w:rsidRPr="006E7068">
        <w:rPr>
          <w:color w:val="auto"/>
        </w:rPr>
        <w:t>: EZ sales growth</w:t>
      </w:r>
    </w:p>
    <w:p w:rsidR="00890AD7" w:rsidRPr="006E7068" w:rsidRDefault="00890AD7" w:rsidP="006836D9">
      <w:r w:rsidRPr="006E7068">
        <w:rPr>
          <w:noProof/>
          <w:lang w:eastAsia="en-GB"/>
        </w:rPr>
        <w:drawing>
          <wp:inline distT="0" distB="0" distL="0" distR="0">
            <wp:extent cx="4136957" cy="4893869"/>
            <wp:effectExtent l="76200" t="76200" r="130810" b="135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080" t="19926" r="33022" b="15056"/>
                    <a:stretch/>
                  </pic:blipFill>
                  <pic:spPr bwMode="auto">
                    <a:xfrm>
                      <a:off x="0" y="0"/>
                      <a:ext cx="4155855" cy="4916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90AD7" w:rsidRPr="006E7068" w:rsidRDefault="00890AD7" w:rsidP="006836D9">
      <w:r w:rsidRPr="006E7068">
        <w:t xml:space="preserve">Source: </w:t>
      </w:r>
      <w:r w:rsidR="00E926BE" w:rsidRPr="006E7068">
        <w:t>(McKinsey &amp; Company, 2020)</w:t>
      </w:r>
    </w:p>
    <w:p w:rsidR="003D263B" w:rsidRPr="006E7068" w:rsidRDefault="00890AD7" w:rsidP="006836D9">
      <w:r w:rsidRPr="006E7068">
        <w:t>This figure has again proved that electric vehicle manufacturing in Europe</w:t>
      </w:r>
      <w:r w:rsidR="001A5E40" w:rsidRPr="006E7068">
        <w:t>an</w:t>
      </w:r>
      <w:r w:rsidRPr="006E7068">
        <w:t xml:space="preserve"> countries is at the Growth stage attracting the attention of the target customers with the increased sales volume. </w:t>
      </w:r>
      <w:r w:rsidRPr="006E7068">
        <w:lastRenderedPageBreak/>
        <w:t xml:space="preserve">It is also important to highlight that the adaptation and the continuous growth of this industryin the European markets has been driven by three important factors like </w:t>
      </w:r>
      <w:r w:rsidR="001A5E40" w:rsidRPr="006E7068">
        <w:t xml:space="preserve">the </w:t>
      </w:r>
      <w:r w:rsidRPr="006E7068">
        <w:t>demand of the consumers, development of the industry</w:t>
      </w:r>
      <w:r w:rsidR="001A5E40" w:rsidRPr="006E7068">
        <w:t>,</w:t>
      </w:r>
      <w:r w:rsidRPr="006E7068">
        <w:t xml:space="preserve"> and the support of the government as </w:t>
      </w:r>
      <w:r w:rsidR="001A5E40" w:rsidRPr="006E7068">
        <w:t xml:space="preserve">the </w:t>
      </w:r>
      <w:r w:rsidRPr="006E7068">
        <w:t>stimulus</w:t>
      </w:r>
      <w:r w:rsidR="00E926BE" w:rsidRPr="006E7068">
        <w:t xml:space="preserve"> (Ali et al, 2019)</w:t>
      </w:r>
      <w:r w:rsidRPr="006E7068">
        <w:t xml:space="preserve">. </w:t>
      </w:r>
      <w:r w:rsidR="003D263B" w:rsidRPr="006E7068">
        <w:t>The important features highlighting the growth stage of the car are as below:</w:t>
      </w:r>
    </w:p>
    <w:p w:rsidR="003D263B" w:rsidRPr="006E7068" w:rsidRDefault="003D263B" w:rsidP="006836D9">
      <w:pPr>
        <w:pStyle w:val="ListParagraph"/>
        <w:numPr>
          <w:ilvl w:val="0"/>
          <w:numId w:val="1"/>
        </w:numPr>
      </w:pPr>
      <w:r w:rsidRPr="006E7068">
        <w:t>Twin engines – both electric and the petrol power</w:t>
      </w:r>
    </w:p>
    <w:p w:rsidR="003D263B" w:rsidRPr="006E7068" w:rsidRDefault="003D263B" w:rsidP="006836D9">
      <w:pPr>
        <w:pStyle w:val="ListParagraph"/>
        <w:numPr>
          <w:ilvl w:val="0"/>
          <w:numId w:val="1"/>
        </w:numPr>
      </w:pPr>
      <w:r w:rsidRPr="006E7068">
        <w:t>Three or four drive modes to keep a perfect balance between the Hybrid mode and the full Power mode</w:t>
      </w:r>
      <w:r w:rsidR="00E926BE" w:rsidRPr="006E7068">
        <w:t xml:space="preserve"> (Ali et al, 2019)</w:t>
      </w:r>
      <w:r w:rsidRPr="006E7068">
        <w:t>.</w:t>
      </w:r>
    </w:p>
    <w:p w:rsidR="003D263B" w:rsidRPr="006E7068" w:rsidRDefault="003D263B" w:rsidP="006836D9">
      <w:pPr>
        <w:pStyle w:val="ListParagraph"/>
        <w:numPr>
          <w:ilvl w:val="0"/>
          <w:numId w:val="1"/>
        </w:numPr>
      </w:pPr>
      <w:r w:rsidRPr="006E7068">
        <w:rPr>
          <w:shd w:val="clear" w:color="auto" w:fill="FFFFFF"/>
        </w:rPr>
        <w:t>Battery charging capacity with one charge facility to drive for 45–59 km</w:t>
      </w:r>
      <w:r w:rsidR="007044CE" w:rsidRPr="006E7068">
        <w:t>(</w:t>
      </w:r>
      <w:r w:rsidR="00E926BE" w:rsidRPr="006E7068">
        <w:t>Volvocars, 2020</w:t>
      </w:r>
      <w:r w:rsidR="007044CE" w:rsidRPr="006E7068">
        <w:t>)</w:t>
      </w:r>
      <w:r w:rsidRPr="006E7068">
        <w:t>.</w:t>
      </w:r>
    </w:p>
    <w:p w:rsidR="00890AD7" w:rsidRPr="006E7068" w:rsidRDefault="00890AD7" w:rsidP="006836D9">
      <w:r w:rsidRPr="006E7068">
        <w:t xml:space="preserve">Thus, </w:t>
      </w:r>
      <w:r w:rsidR="001A5E40" w:rsidRPr="006E7068">
        <w:t xml:space="preserve">the </w:t>
      </w:r>
      <w:r w:rsidRPr="006E7068">
        <w:t xml:space="preserve">overall product life cycle </w:t>
      </w:r>
      <w:r w:rsidR="003D263B" w:rsidRPr="006E7068">
        <w:t xml:space="preserve">of the Volvo car </w:t>
      </w:r>
      <w:r w:rsidRPr="006E7068">
        <w:t xml:space="preserve">can be highlighted as in the </w:t>
      </w:r>
      <w:r w:rsidRPr="006E7068">
        <w:rPr>
          <w:b/>
        </w:rPr>
        <w:t>growth stage</w:t>
      </w:r>
      <w:r w:rsidRPr="006E7068">
        <w:t xml:space="preserve">. </w:t>
      </w:r>
      <w:r w:rsidR="00D6686F" w:rsidRPr="006E7068">
        <w:t xml:space="preserve">Based on the overall </w:t>
      </w:r>
      <w:r w:rsidR="00470E60" w:rsidRPr="006E7068">
        <w:t>discussion,</w:t>
      </w:r>
      <w:r w:rsidR="00D6686F" w:rsidRPr="006E7068">
        <w:t xml:space="preserve"> it can be stated that within </w:t>
      </w:r>
      <w:r w:rsidR="005F30FB" w:rsidRPr="006E7068">
        <w:t xml:space="preserve">the </w:t>
      </w:r>
      <w:r w:rsidR="00D6686F" w:rsidRPr="006E7068">
        <w:t xml:space="preserve">next 5 to 10 years </w:t>
      </w:r>
      <w:r w:rsidR="00470E60" w:rsidRPr="006E7068">
        <w:t>i.e.</w:t>
      </w:r>
      <w:r w:rsidR="00D6686F" w:rsidRPr="006E7068">
        <w:t xml:space="preserve"> in 2025 or 2035, it will be in the </w:t>
      </w:r>
      <w:r w:rsidR="00470E60" w:rsidRPr="006E7068">
        <w:t>Matured stage with the maximum demand of the target customers. The possibilities are there to convert the traditional combustion engine to get completely converted to the Electrified engine for personal cars and vehicles</w:t>
      </w:r>
      <w:r w:rsidR="00E926BE" w:rsidRPr="006E7068">
        <w:t xml:space="preserve"> (He et al, 2019)</w:t>
      </w:r>
      <w:r w:rsidR="00470E60" w:rsidRPr="006E7068">
        <w:t>. The commercial vehicles may be in both the form of traditional and modern effect</w:t>
      </w:r>
      <w:r w:rsidR="005F30FB" w:rsidRPr="006E7068">
        <w:t>s</w:t>
      </w:r>
      <w:r w:rsidR="00470E60" w:rsidRPr="006E7068">
        <w:t xml:space="preserve">. </w:t>
      </w:r>
    </w:p>
    <w:p w:rsidR="00AA4F14" w:rsidRPr="006E7068" w:rsidRDefault="00AA4F14" w:rsidP="006836D9">
      <w:r w:rsidRPr="006E7068">
        <w:t>Based on these aspects, the annual cost of ownership of cars of the UK population can be highlighted below:</w:t>
      </w:r>
    </w:p>
    <w:p w:rsidR="001D08EA" w:rsidRPr="006E7068" w:rsidRDefault="001D08EA" w:rsidP="006836D9"/>
    <w:p w:rsidR="001D08EA" w:rsidRPr="006E7068" w:rsidRDefault="001D08EA" w:rsidP="006836D9"/>
    <w:p w:rsidR="001D08EA" w:rsidRPr="006E7068" w:rsidRDefault="001D08EA" w:rsidP="006836D9"/>
    <w:p w:rsidR="001D08EA" w:rsidRPr="006E7068" w:rsidRDefault="001D08EA" w:rsidP="006836D9"/>
    <w:p w:rsidR="00AA4F14" w:rsidRPr="006E7068" w:rsidRDefault="00AA4F14"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3</w:t>
      </w:r>
      <w:r w:rsidR="000E5665" w:rsidRPr="006E7068">
        <w:rPr>
          <w:noProof/>
          <w:color w:val="auto"/>
        </w:rPr>
        <w:fldChar w:fldCharType="end"/>
      </w:r>
      <w:r w:rsidRPr="006E7068">
        <w:rPr>
          <w:color w:val="auto"/>
        </w:rPr>
        <w:t>: Annual cost of ownership</w:t>
      </w:r>
    </w:p>
    <w:p w:rsidR="00AA4F14" w:rsidRPr="006E7068" w:rsidRDefault="00AA4F14" w:rsidP="006836D9">
      <w:r w:rsidRPr="006E7068">
        <w:rPr>
          <w:noProof/>
          <w:lang w:eastAsia="en-GB"/>
        </w:rPr>
        <w:drawing>
          <wp:inline distT="0" distB="0" distL="0" distR="0">
            <wp:extent cx="4191610" cy="2755872"/>
            <wp:effectExtent l="76200" t="76200" r="133350" b="1403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162" t="27366" r="23551" b="9145"/>
                    <a:stretch/>
                  </pic:blipFill>
                  <pic:spPr bwMode="auto">
                    <a:xfrm>
                      <a:off x="0" y="0"/>
                      <a:ext cx="4198477" cy="27603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A4F14" w:rsidRPr="006E7068" w:rsidRDefault="00AA4F14" w:rsidP="006836D9">
      <w:r w:rsidRPr="006E7068">
        <w:t xml:space="preserve">Source: </w:t>
      </w:r>
      <w:r w:rsidR="00E926BE" w:rsidRPr="006E7068">
        <w:t>(McKinsey &amp; Company, 2020)</w:t>
      </w:r>
    </w:p>
    <w:p w:rsidR="00AA4F14" w:rsidRPr="006E7068" w:rsidRDefault="00AA4F14" w:rsidP="006836D9">
      <w:r w:rsidRPr="006E7068">
        <w:t xml:space="preserve">This figure shows the demand </w:t>
      </w:r>
      <w:r w:rsidR="005F30FB" w:rsidRPr="006E7068">
        <w:t>for</w:t>
      </w:r>
      <w:r w:rsidRPr="006E7068">
        <w:t xml:space="preserve"> the diesel car at the bottom level as well as the demand for the electrified car at the peak level effectively. </w:t>
      </w:r>
    </w:p>
    <w:p w:rsidR="005E4644" w:rsidRPr="006E7068" w:rsidRDefault="005E4644" w:rsidP="006836D9">
      <w:pPr>
        <w:pStyle w:val="Heading1"/>
        <w:rPr>
          <w:color w:val="auto"/>
        </w:rPr>
      </w:pPr>
      <w:bookmarkStart w:id="3" w:name="_Toc39090453"/>
      <w:r w:rsidRPr="006E7068">
        <w:rPr>
          <w:color w:val="auto"/>
        </w:rPr>
        <w:t>Porter’s value chain</w:t>
      </w:r>
      <w:bookmarkEnd w:id="3"/>
    </w:p>
    <w:p w:rsidR="00890AD7" w:rsidRPr="006E7068" w:rsidRDefault="00924DF4" w:rsidP="006836D9">
      <w:r w:rsidRPr="006E7068">
        <w:t>With</w:t>
      </w:r>
      <w:r w:rsidR="00E27754">
        <w:t xml:space="preserve"> the help of the P</w:t>
      </w:r>
      <w:r w:rsidR="00890AD7" w:rsidRPr="006E7068">
        <w:t xml:space="preserve">orter’s value </w:t>
      </w:r>
      <w:r w:rsidRPr="006E7068">
        <w:t>chain,</w:t>
      </w:r>
      <w:r w:rsidR="00890AD7" w:rsidRPr="006E7068">
        <w:t xml:space="preserve"> the </w:t>
      </w:r>
      <w:r w:rsidRPr="006E7068">
        <w:t>value chain analysis of the European electric vehicle industry can be analysed and future new and emerging opportunities can be derived. Porter’s value chain model is as below:</w:t>
      </w:r>
    </w:p>
    <w:p w:rsidR="001D08EA" w:rsidRPr="006E7068" w:rsidRDefault="001D08EA" w:rsidP="006836D9"/>
    <w:p w:rsidR="001D08EA" w:rsidRPr="006E7068" w:rsidRDefault="001D08EA" w:rsidP="006836D9"/>
    <w:p w:rsidR="001D08EA" w:rsidRPr="006E7068" w:rsidRDefault="001D08EA" w:rsidP="006836D9"/>
    <w:p w:rsidR="001D08EA" w:rsidRPr="006E7068" w:rsidRDefault="001D08EA" w:rsidP="006836D9"/>
    <w:p w:rsidR="00924DF4" w:rsidRPr="006E7068" w:rsidRDefault="00924DF4"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4</w:t>
      </w:r>
      <w:r w:rsidR="000E5665" w:rsidRPr="006E7068">
        <w:rPr>
          <w:noProof/>
          <w:color w:val="auto"/>
        </w:rPr>
        <w:fldChar w:fldCharType="end"/>
      </w:r>
      <w:r w:rsidRPr="006E7068">
        <w:rPr>
          <w:color w:val="auto"/>
        </w:rPr>
        <w:t>: Porter's value chain model</w:t>
      </w:r>
    </w:p>
    <w:p w:rsidR="00924DF4" w:rsidRPr="006E7068" w:rsidRDefault="00924DF4" w:rsidP="006836D9">
      <w:r w:rsidRPr="006E7068">
        <w:rPr>
          <w:noProof/>
          <w:lang w:eastAsia="en-GB"/>
        </w:rPr>
        <w:drawing>
          <wp:inline distT="0" distB="0" distL="0" distR="0">
            <wp:extent cx="3619500" cy="1870072"/>
            <wp:effectExtent l="76200" t="76200" r="133350" b="130810"/>
            <wp:docPr id="4"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EXPLAINED with EXAMPLES | B2U"/>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629014" cy="18749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4DF4" w:rsidRPr="006E7068" w:rsidRDefault="00924DF4" w:rsidP="006836D9">
      <w:r w:rsidRPr="006E7068">
        <w:t xml:space="preserve">Source: </w:t>
      </w:r>
      <w:r w:rsidR="00E926BE" w:rsidRPr="006E7068">
        <w:t>(Simatupang et al, 2017)</w:t>
      </w:r>
    </w:p>
    <w:p w:rsidR="00924DF4" w:rsidRPr="006E7068" w:rsidRDefault="00924DF4" w:rsidP="006836D9">
      <w:r w:rsidRPr="006E7068">
        <w:t>Adaptation of the technological advancements by the car manufacturing organisation</w:t>
      </w:r>
      <w:r w:rsidR="001D08EA" w:rsidRPr="006E7068">
        <w:t>s of Europe</w:t>
      </w:r>
      <w:r w:rsidRPr="006E7068">
        <w:t xml:space="preserve"> has aimed to offer benefits to the overall EV value chain</w:t>
      </w:r>
      <w:r w:rsidR="00E926BE" w:rsidRPr="006E7068">
        <w:t xml:space="preserve"> (Simatupang et al, 2017)</w:t>
      </w:r>
      <w:r w:rsidRPr="006E7068">
        <w:t xml:space="preserve">. The </w:t>
      </w:r>
      <w:r w:rsidR="001D08EA" w:rsidRPr="006E7068">
        <w:t>changing</w:t>
      </w:r>
      <w:r w:rsidRPr="006E7068">
        <w:t xml:space="preserve"> infrastructure has become more standardi</w:t>
      </w:r>
      <w:r w:rsidR="001A5E40" w:rsidRPr="006E7068">
        <w:t>z</w:t>
      </w:r>
      <w:r w:rsidRPr="006E7068">
        <w:t>ed and the costs are reducing down reflecting the</w:t>
      </w:r>
      <w:r w:rsidR="001D08EA" w:rsidRPr="006E7068">
        <w:t xml:space="preserve"> high economies of scales aspect</w:t>
      </w:r>
      <w:r w:rsidRPr="006E7068">
        <w:t>. Overall EV manufacturing costs are becoming down with more investments by the OEMs and suppliers in EV production platforms</w:t>
      </w:r>
      <w:r w:rsidR="00E926BE" w:rsidRPr="006E7068">
        <w:t xml:space="preserve"> (Simatupang et al, 2017)</w:t>
      </w:r>
      <w:r w:rsidRPr="006E7068">
        <w:t xml:space="preserve">. </w:t>
      </w:r>
    </w:p>
    <w:p w:rsidR="000C2C22" w:rsidRPr="006E7068" w:rsidRDefault="000C2C22" w:rsidP="006836D9">
      <w:r w:rsidRPr="006E7068">
        <w:t xml:space="preserve">Firm infrastructure and technology: together the technology and </w:t>
      </w:r>
      <w:r w:rsidR="00943881" w:rsidRPr="006E7068">
        <w:t>infrastructureof</w:t>
      </w:r>
      <w:r w:rsidRPr="006E7068">
        <w:t xml:space="preserve"> the European </w:t>
      </w:r>
      <w:r w:rsidR="00943881" w:rsidRPr="006E7068">
        <w:t xml:space="preserve">EVs </w:t>
      </w:r>
      <w:r w:rsidRPr="006E7068">
        <w:t>are developing in</w:t>
      </w:r>
      <w:r w:rsidR="00E17E05">
        <w:t xml:space="preserve"> </w:t>
      </w:r>
      <w:r w:rsidRPr="006E7068">
        <w:t xml:space="preserve">a good </w:t>
      </w:r>
      <w:r w:rsidR="00943881" w:rsidRPr="006E7068">
        <w:t>manner</w:t>
      </w:r>
      <w:r w:rsidRPr="006E7068">
        <w:t xml:space="preserve">. In </w:t>
      </w:r>
      <w:r w:rsidR="001A5E40" w:rsidRPr="006E7068">
        <w:t xml:space="preserve">a </w:t>
      </w:r>
      <w:r w:rsidR="00943881" w:rsidRPr="006E7068">
        <w:t>few</w:t>
      </w:r>
      <w:r w:rsidRPr="006E7068">
        <w:t xml:space="preserve"> of the European countries, the public </w:t>
      </w:r>
      <w:r w:rsidR="00943881" w:rsidRPr="006E7068">
        <w:t>sectors</w:t>
      </w:r>
      <w:r w:rsidRPr="006E7068">
        <w:t xml:space="preserve"> ha</w:t>
      </w:r>
      <w:r w:rsidR="001A5E40" w:rsidRPr="006E7068">
        <w:t>ve</w:t>
      </w:r>
      <w:r w:rsidRPr="006E7068">
        <w:t xml:space="preserve"> taken the </w:t>
      </w:r>
      <w:r w:rsidR="00943881" w:rsidRPr="006E7068">
        <w:t>initiative</w:t>
      </w:r>
      <w:r w:rsidRPr="006E7068">
        <w:t xml:space="preserve"> to install the </w:t>
      </w:r>
      <w:r w:rsidR="00943881" w:rsidRPr="006E7068">
        <w:t>infrastructure here</w:t>
      </w:r>
      <w:r w:rsidRPr="006E7068">
        <w:t xml:space="preserve"> the PHEV, and the BEV drivers can </w:t>
      </w:r>
      <w:r w:rsidR="00943881" w:rsidRPr="006E7068">
        <w:t>plug</w:t>
      </w:r>
      <w:r w:rsidRPr="006E7068">
        <w:t xml:space="preserve"> and can charge. Thus, the </w:t>
      </w:r>
      <w:r w:rsidR="00943881" w:rsidRPr="006E7068">
        <w:t>EVs</w:t>
      </w:r>
      <w:r w:rsidRPr="006E7068">
        <w:t xml:space="preserve"> charging has become much more different than that of the conventional ICE </w:t>
      </w:r>
      <w:r w:rsidR="00E926BE" w:rsidRPr="006E7068">
        <w:t>refueling (Yang, 2019)</w:t>
      </w:r>
      <w:r w:rsidRPr="006E7068">
        <w:t xml:space="preserve">. </w:t>
      </w:r>
    </w:p>
    <w:p w:rsidR="000C2C22" w:rsidRPr="006E7068" w:rsidRDefault="000C2C22" w:rsidP="006836D9">
      <w:r w:rsidRPr="006E7068">
        <w:lastRenderedPageBreak/>
        <w:t>It is also important to highlight that technological develop</w:t>
      </w:r>
      <w:r w:rsidR="001A5E40" w:rsidRPr="006E7068">
        <w:t>men</w:t>
      </w:r>
      <w:r w:rsidRPr="006E7068">
        <w:t>t has improved the driving range of the BECs. The availability also has been increased, and the overall speed of the charging infrastructure also has been developed highlighting better value maintenance</w:t>
      </w:r>
      <w:r w:rsidR="00E926BE" w:rsidRPr="006E7068">
        <w:t xml:space="preserve"> (Yang, 2019)</w:t>
      </w:r>
      <w:r w:rsidRPr="006E7068">
        <w:t>.  The charging infrastructure applicable for Volvo cars along with other cars has been highlighted below:</w:t>
      </w:r>
    </w:p>
    <w:p w:rsidR="000C2C22" w:rsidRPr="006E7068" w:rsidRDefault="000C2C22"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5</w:t>
      </w:r>
      <w:r w:rsidR="000E5665" w:rsidRPr="006E7068">
        <w:rPr>
          <w:noProof/>
          <w:color w:val="auto"/>
        </w:rPr>
        <w:fldChar w:fldCharType="end"/>
      </w:r>
      <w:r w:rsidRPr="006E7068">
        <w:rPr>
          <w:color w:val="auto"/>
        </w:rPr>
        <w:t>: Charging infrastructure enhancing the value chain</w:t>
      </w:r>
    </w:p>
    <w:p w:rsidR="000C2C22" w:rsidRPr="006E7068" w:rsidRDefault="000C2C22" w:rsidP="006836D9">
      <w:r w:rsidRPr="006E7068">
        <w:rPr>
          <w:noProof/>
          <w:lang w:eastAsia="en-GB"/>
        </w:rPr>
        <w:drawing>
          <wp:inline distT="0" distB="0" distL="0" distR="0">
            <wp:extent cx="5334000" cy="3087510"/>
            <wp:effectExtent l="76200" t="76200" r="133350" b="132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621" t="15982" r="27876" b="26872"/>
                    <a:stretch/>
                  </pic:blipFill>
                  <pic:spPr bwMode="auto">
                    <a:xfrm>
                      <a:off x="0" y="0"/>
                      <a:ext cx="5352688" cy="30983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0C2C22" w:rsidRPr="006E7068" w:rsidRDefault="000C2C22" w:rsidP="006836D9">
      <w:r w:rsidRPr="006E7068">
        <w:t xml:space="preserve">Source: </w:t>
      </w:r>
      <w:r w:rsidR="00E926BE" w:rsidRPr="006E7068">
        <w:t>(</w:t>
      </w:r>
      <w:r w:rsidR="00E926BE" w:rsidRPr="006E7068">
        <w:rPr>
          <w:shd w:val="clear" w:color="auto" w:fill="FFFFFF"/>
        </w:rPr>
        <w:t>McKinsey &amp; Company, 2020)</w:t>
      </w:r>
    </w:p>
    <w:p w:rsidR="000C2C22" w:rsidRPr="006E7068" w:rsidRDefault="000C2C22" w:rsidP="006836D9">
      <w:r w:rsidRPr="006E7068">
        <w:t>Human resource: The strong Human resource support with the better</w:t>
      </w:r>
      <w:r w:rsidR="001A5E40" w:rsidRPr="006E7068">
        <w:t>-</w:t>
      </w:r>
      <w:r w:rsidRPr="006E7068">
        <w:t>skilled professionals also can be ensured to accept the change management of the car manufacturing industry and to deliver their best in meeting the most versatile role in their workplace</w:t>
      </w:r>
      <w:r w:rsidR="00E926BE" w:rsidRPr="006E7068">
        <w:t xml:space="preserve"> (Prajogo et al, 2016)</w:t>
      </w:r>
      <w:r w:rsidRPr="006E7068">
        <w:t xml:space="preserve">. </w:t>
      </w:r>
    </w:p>
    <w:p w:rsidR="000C2C22" w:rsidRPr="006E7068" w:rsidRDefault="000C2C22" w:rsidP="006836D9">
      <w:r w:rsidRPr="006E7068">
        <w:lastRenderedPageBreak/>
        <w:t>Procurement: as the support</w:t>
      </w:r>
      <w:r w:rsidR="001A5E40" w:rsidRPr="006E7068">
        <w:t>,</w:t>
      </w:r>
      <w:r w:rsidRPr="006E7068">
        <w:t xml:space="preserve"> the policy initiatives</w:t>
      </w:r>
      <w:r w:rsidR="005F30FB" w:rsidRPr="006E7068">
        <w:t>,</w:t>
      </w:r>
      <w:r w:rsidRPr="006E7068">
        <w:t xml:space="preserve"> and relevant support from the suppliers can highlight the value of the supply chain activities of the European car manufacturing industry</w:t>
      </w:r>
      <w:r w:rsidR="00E926BE" w:rsidRPr="006E7068">
        <w:t xml:space="preserve">  (Prajogo et al, 2016)</w:t>
      </w:r>
      <w:r w:rsidRPr="006E7068">
        <w:t xml:space="preserve">. </w:t>
      </w:r>
    </w:p>
    <w:p w:rsidR="003D263B" w:rsidRPr="006E7068" w:rsidRDefault="003D263B"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6</w:t>
      </w:r>
      <w:r w:rsidR="000E5665" w:rsidRPr="006E7068">
        <w:rPr>
          <w:noProof/>
          <w:color w:val="auto"/>
        </w:rPr>
        <w:fldChar w:fldCharType="end"/>
      </w:r>
      <w:r w:rsidRPr="006E7068">
        <w:rPr>
          <w:color w:val="auto"/>
        </w:rPr>
        <w:t>: policy initiatives support the</w:t>
      </w:r>
    </w:p>
    <w:p w:rsidR="000C2C22" w:rsidRPr="006E7068" w:rsidRDefault="000C2C22" w:rsidP="006836D9">
      <w:r w:rsidRPr="006E7068">
        <w:rPr>
          <w:noProof/>
          <w:lang w:eastAsia="en-GB"/>
        </w:rPr>
        <w:drawing>
          <wp:inline distT="0" distB="0" distL="0" distR="0">
            <wp:extent cx="4419600" cy="5569103"/>
            <wp:effectExtent l="76200" t="76200" r="133350" b="1270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267" t="17515" r="38452" b="14611"/>
                    <a:stretch/>
                  </pic:blipFill>
                  <pic:spPr bwMode="auto">
                    <a:xfrm>
                      <a:off x="0" y="0"/>
                      <a:ext cx="4428861" cy="55807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3D263B" w:rsidRPr="006E7068" w:rsidRDefault="003D263B" w:rsidP="006836D9">
      <w:r w:rsidRPr="006E7068">
        <w:t xml:space="preserve">Source: </w:t>
      </w:r>
      <w:r w:rsidR="00E926BE" w:rsidRPr="006E7068">
        <w:t>(</w:t>
      </w:r>
      <w:r w:rsidR="00E926BE" w:rsidRPr="006E7068">
        <w:rPr>
          <w:shd w:val="clear" w:color="auto" w:fill="FFFFFF"/>
        </w:rPr>
        <w:t>McKinsey &amp; Company, 2020)</w:t>
      </w:r>
    </w:p>
    <w:p w:rsidR="003D263B" w:rsidRPr="006E7068" w:rsidRDefault="003D263B" w:rsidP="006836D9">
      <w:r w:rsidRPr="006E7068">
        <w:lastRenderedPageBreak/>
        <w:t xml:space="preserve">These are the supporting elements of the value chain analysis of the European car manufacturing industry. </w:t>
      </w:r>
    </w:p>
    <w:p w:rsidR="003D263B" w:rsidRPr="006E7068" w:rsidRDefault="003D263B" w:rsidP="006836D9">
      <w:r w:rsidRPr="006E7068">
        <w:t>Inbound logistics, outbound logistics, service, marketing</w:t>
      </w:r>
      <w:r w:rsidR="001A5E40" w:rsidRPr="006E7068">
        <w:t>,</w:t>
      </w:r>
      <w:r w:rsidRPr="006E7068">
        <w:t xml:space="preserve"> and sales are the important primary activities focused by the car manufacturing industry</w:t>
      </w:r>
      <w:r w:rsidR="007044CE" w:rsidRPr="006E7068">
        <w:t xml:space="preserve"> concentrating o</w:t>
      </w:r>
      <w:r w:rsidR="005F30FB" w:rsidRPr="006E7068">
        <w:t>n</w:t>
      </w:r>
      <w:r w:rsidR="007044CE" w:rsidRPr="006E7068">
        <w:t xml:space="preserve"> the selected car brand from </w:t>
      </w:r>
      <w:r w:rsidR="001A5E40" w:rsidRPr="006E7068">
        <w:t xml:space="preserve">the </w:t>
      </w:r>
      <w:r w:rsidR="007044CE" w:rsidRPr="006E7068">
        <w:t>Volvo car range</w:t>
      </w:r>
      <w:r w:rsidR="00E926BE" w:rsidRPr="006E7068">
        <w:t xml:space="preserve"> (</w:t>
      </w:r>
      <w:r w:rsidR="00E926BE" w:rsidRPr="006E7068">
        <w:rPr>
          <w:shd w:val="clear" w:color="auto" w:fill="FFFFFF"/>
        </w:rPr>
        <w:t>McKinsey &amp; Company, 2020)</w:t>
      </w:r>
      <w:r w:rsidRPr="006E7068">
        <w:t xml:space="preserve">. </w:t>
      </w:r>
    </w:p>
    <w:p w:rsidR="003D263B" w:rsidRPr="006E7068" w:rsidRDefault="002A74F2" w:rsidP="006836D9">
      <w:pPr>
        <w:rPr>
          <w:i/>
        </w:rPr>
      </w:pPr>
      <w:r w:rsidRPr="006E7068">
        <w:t>The</w:t>
      </w:r>
      <w:r w:rsidR="000B6351">
        <w:t xml:space="preserve"> </w:t>
      </w:r>
      <w:r w:rsidRPr="006E7068">
        <w:t>well-developed</w:t>
      </w:r>
      <w:r w:rsidR="000B6351">
        <w:t xml:space="preserve"> </w:t>
      </w:r>
      <w:r w:rsidRPr="006E7068">
        <w:t>service</w:t>
      </w:r>
      <w:r w:rsidR="003D263B" w:rsidRPr="006E7068">
        <w:t xml:space="preserve"> offering, as well as the effective sales and marketing aspects </w:t>
      </w:r>
      <w:r w:rsidRPr="006E7068">
        <w:t>of</w:t>
      </w:r>
      <w:r w:rsidR="003D263B" w:rsidRPr="006E7068">
        <w:t xml:space="preserve"> this </w:t>
      </w:r>
      <w:r w:rsidRPr="006E7068">
        <w:t>industry</w:t>
      </w:r>
      <w:r w:rsidR="001A5E40" w:rsidRPr="006E7068">
        <w:t>,</w:t>
      </w:r>
      <w:r w:rsidR="003D263B" w:rsidRPr="006E7068">
        <w:t xml:space="preserve"> has changes the </w:t>
      </w:r>
      <w:r w:rsidRPr="006E7068">
        <w:t>customer</w:t>
      </w:r>
      <w:r w:rsidR="003D263B" w:rsidRPr="006E7068">
        <w:t xml:space="preserve"> demand over these wider </w:t>
      </w:r>
      <w:r w:rsidRPr="006E7068">
        <w:t>range</w:t>
      </w:r>
      <w:r w:rsidR="001A5E40" w:rsidRPr="006E7068">
        <w:t>s</w:t>
      </w:r>
      <w:r w:rsidR="003D263B" w:rsidRPr="006E7068">
        <w:t xml:space="preserve"> of </w:t>
      </w:r>
      <w:r w:rsidRPr="006E7068">
        <w:t>electrified</w:t>
      </w:r>
      <w:r w:rsidR="003D263B" w:rsidRPr="006E7068">
        <w:t xml:space="preserve"> cars. </w:t>
      </w:r>
      <w:r w:rsidRPr="006E7068">
        <w:t>The</w:t>
      </w:r>
      <w:r w:rsidR="00494885">
        <w:t xml:space="preserve"> </w:t>
      </w:r>
      <w:r w:rsidRPr="006E7068">
        <w:t>concerns</w:t>
      </w:r>
      <w:r w:rsidR="003D263B" w:rsidRPr="006E7068">
        <w:t xml:space="preserve"> of the </w:t>
      </w:r>
      <w:r w:rsidR="001D08EA" w:rsidRPr="006E7068">
        <w:t>car manufacturing industries of global market have</w:t>
      </w:r>
      <w:r w:rsidR="003D263B" w:rsidRPr="006E7068">
        <w:t xml:space="preserve"> been </w:t>
      </w:r>
      <w:r w:rsidRPr="006E7068">
        <w:t>illustrated</w:t>
      </w:r>
      <w:r w:rsidR="003D263B" w:rsidRPr="006E7068">
        <w:rPr>
          <w:i/>
        </w:rPr>
        <w:t xml:space="preserve"> below:</w:t>
      </w:r>
    </w:p>
    <w:p w:rsidR="002A74F2" w:rsidRPr="006E7068" w:rsidRDefault="002A74F2"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7</w:t>
      </w:r>
      <w:r w:rsidR="000E5665" w:rsidRPr="006E7068">
        <w:rPr>
          <w:noProof/>
          <w:color w:val="auto"/>
        </w:rPr>
        <w:fldChar w:fldCharType="end"/>
      </w:r>
      <w:r w:rsidRPr="006E7068">
        <w:rPr>
          <w:color w:val="auto"/>
        </w:rPr>
        <w:t>: Customer concerns regarding the battery electric vehicles</w:t>
      </w:r>
    </w:p>
    <w:p w:rsidR="003D263B" w:rsidRPr="006E7068" w:rsidRDefault="002A74F2" w:rsidP="006836D9">
      <w:r w:rsidRPr="006E7068">
        <w:rPr>
          <w:noProof/>
          <w:lang w:eastAsia="en-GB"/>
        </w:rPr>
        <w:drawing>
          <wp:inline distT="0" distB="0" distL="0" distR="0">
            <wp:extent cx="4732934" cy="307550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178" t="28241" r="22556" b="6720"/>
                    <a:stretch/>
                  </pic:blipFill>
                  <pic:spPr bwMode="auto">
                    <a:xfrm>
                      <a:off x="0" y="0"/>
                      <a:ext cx="4743969" cy="3082676"/>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A74F2" w:rsidRPr="006E7068" w:rsidRDefault="002A74F2" w:rsidP="006836D9">
      <w:r w:rsidRPr="006E7068">
        <w:t xml:space="preserve">Source: </w:t>
      </w:r>
      <w:r w:rsidR="00E926BE" w:rsidRPr="006E7068">
        <w:t>(Deloitte, 2020)</w:t>
      </w:r>
    </w:p>
    <w:p w:rsidR="00D21135" w:rsidRPr="006E7068" w:rsidRDefault="00D21135" w:rsidP="006836D9">
      <w:r w:rsidRPr="006E7068">
        <w:t xml:space="preserve">Based on this aspect, these </w:t>
      </w:r>
      <w:r w:rsidR="001D08EA" w:rsidRPr="006E7068">
        <w:t>sales</w:t>
      </w:r>
      <w:r w:rsidRPr="006E7068">
        <w:t xml:space="preserve"> and marketing activities also are likely to get changed adding values to the overall car manufacturing industry effectively</w:t>
      </w:r>
      <w:r w:rsidR="00E926BE" w:rsidRPr="006E7068">
        <w:t xml:space="preserve"> (Deloitte, 2020)</w:t>
      </w:r>
      <w:r w:rsidRPr="006E7068">
        <w:t xml:space="preserve">. </w:t>
      </w:r>
    </w:p>
    <w:p w:rsidR="00D21135" w:rsidRPr="006E7068" w:rsidRDefault="001A5E40" w:rsidP="006836D9">
      <w:r w:rsidRPr="006E7068">
        <w:lastRenderedPageBreak/>
        <w:t>O</w:t>
      </w:r>
      <w:r w:rsidR="00D21135" w:rsidRPr="006E7068">
        <w:t xml:space="preserve">utbound logistics </w:t>
      </w:r>
      <w:r w:rsidR="003E1D87" w:rsidRPr="006E7068">
        <w:t>also</w:t>
      </w:r>
      <w:r w:rsidR="00D21135" w:rsidRPr="006E7068">
        <w:t xml:space="preserve"> play</w:t>
      </w:r>
      <w:r w:rsidR="003E1D87" w:rsidRPr="006E7068">
        <w:t>s</w:t>
      </w:r>
      <w:r w:rsidR="00D21135" w:rsidRPr="006E7068">
        <w:t xml:space="preserve"> an important </w:t>
      </w:r>
      <w:r w:rsidR="003E1D87" w:rsidRPr="006E7068">
        <w:t>role</w:t>
      </w:r>
      <w:r w:rsidR="00D21135" w:rsidRPr="006E7068">
        <w:t xml:space="preserve"> to </w:t>
      </w:r>
      <w:r w:rsidR="003E1D87" w:rsidRPr="006E7068">
        <w:t>return the defective products from the distributors</w:t>
      </w:r>
      <w:r w:rsidRPr="006E7068">
        <w:t>'</w:t>
      </w:r>
      <w:r w:rsidR="003E1D87" w:rsidRPr="006E7068">
        <w:t xml:space="preserve"> place to the warehouse where further medication of the </w:t>
      </w:r>
      <w:r w:rsidR="001D08EA" w:rsidRPr="006E7068">
        <w:t>European car manufacturing companies</w:t>
      </w:r>
      <w:r w:rsidRPr="006E7068">
        <w:t>is</w:t>
      </w:r>
      <w:r w:rsidR="003E1D87" w:rsidRPr="006E7068">
        <w:t xml:space="preserve"> done so that the correct product can be delivered to the target customers. </w:t>
      </w:r>
    </w:p>
    <w:p w:rsidR="005E4644" w:rsidRPr="006E7068" w:rsidRDefault="005E4644" w:rsidP="006836D9">
      <w:pPr>
        <w:pStyle w:val="Heading1"/>
        <w:rPr>
          <w:color w:val="auto"/>
        </w:rPr>
      </w:pPr>
      <w:bookmarkStart w:id="4" w:name="_Toc39090454"/>
      <w:r w:rsidRPr="006E7068">
        <w:rPr>
          <w:color w:val="auto"/>
        </w:rPr>
        <w:t>New opportunities</w:t>
      </w:r>
      <w:bookmarkEnd w:id="4"/>
    </w:p>
    <w:p w:rsidR="003E1D87" w:rsidRPr="006E7068" w:rsidRDefault="003E1D87" w:rsidP="006836D9">
      <w:r w:rsidRPr="006E7068">
        <w:t xml:space="preserve">The emergence of electric mobility can be highlighted as the </w:t>
      </w:r>
      <w:r w:rsidR="007D4CC4" w:rsidRPr="006E7068">
        <w:t xml:space="preserve">most important power sector development from the aspect of the revenue and profit generation along with the cost savings approach and maintaining the ethical business aspects effectively. Using the EVs aim to deliver the no carbon emission concept. Based on the adaptation of the new EVS the new opportunities like </w:t>
      </w:r>
      <w:r w:rsidR="001A5E40" w:rsidRPr="006E7068">
        <w:t xml:space="preserve">the </w:t>
      </w:r>
      <w:r w:rsidR="007D4CC4" w:rsidRPr="006E7068">
        <w:t>development of additional electricity sales as well as well-developed demands for the charging infrastructure and the related services</w:t>
      </w:r>
      <w:r w:rsidR="001D08EA" w:rsidRPr="006E7068">
        <w:t xml:space="preserve"> can be created</w:t>
      </w:r>
      <w:r w:rsidR="00E926BE" w:rsidRPr="006E7068">
        <w:t xml:space="preserve"> (Tao et al, 2016)</w:t>
      </w:r>
      <w:r w:rsidR="007D4CC4" w:rsidRPr="006E7068">
        <w:t xml:space="preserve">. </w:t>
      </w:r>
    </w:p>
    <w:p w:rsidR="007D4CC4" w:rsidRPr="006E7068" w:rsidRDefault="007D4CC4" w:rsidP="006836D9">
      <w:r w:rsidRPr="006E7068">
        <w:t>The Industries with whom the string collaboration can be expected with the growth of the EVs can be highlighted as:</w:t>
      </w:r>
    </w:p>
    <w:p w:rsidR="007D4CC4" w:rsidRPr="006E7068" w:rsidRDefault="007D4CC4" w:rsidP="006836D9">
      <w:pPr>
        <w:pStyle w:val="ListParagraph"/>
        <w:numPr>
          <w:ilvl w:val="0"/>
          <w:numId w:val="2"/>
        </w:numPr>
      </w:pPr>
      <w:r w:rsidRPr="006E7068">
        <w:t>Power sector</w:t>
      </w:r>
    </w:p>
    <w:p w:rsidR="007D4CC4" w:rsidRPr="006E7068" w:rsidRDefault="007D4CC4" w:rsidP="006836D9">
      <w:pPr>
        <w:pStyle w:val="ListParagraph"/>
        <w:numPr>
          <w:ilvl w:val="0"/>
          <w:numId w:val="2"/>
        </w:numPr>
      </w:pPr>
      <w:r w:rsidRPr="006E7068">
        <w:t>The battery manufacturing sector</w:t>
      </w:r>
    </w:p>
    <w:p w:rsidR="007D4CC4" w:rsidRPr="006E7068" w:rsidRDefault="007D4CC4" w:rsidP="006836D9">
      <w:pPr>
        <w:pStyle w:val="ListParagraph"/>
        <w:numPr>
          <w:ilvl w:val="0"/>
          <w:numId w:val="2"/>
        </w:numPr>
      </w:pPr>
      <w:r w:rsidRPr="006E7068">
        <w:t>The raw materials for the power charging manufacturing, and others</w:t>
      </w:r>
    </w:p>
    <w:p w:rsidR="007D4CC4" w:rsidRPr="006E7068" w:rsidRDefault="007D4CC4" w:rsidP="006836D9">
      <w:r w:rsidRPr="006E7068">
        <w:t>The growing adaptation of electric mobility would also collaborate with the grid and power system with higher demand. Thus, renewable resources and the demand for increas</w:t>
      </w:r>
      <w:r w:rsidR="001A5E40" w:rsidRPr="006E7068">
        <w:t>ed</w:t>
      </w:r>
      <w:r w:rsidRPr="006E7068">
        <w:t xml:space="preserve"> efficiency will get developed. All these opportunities together </w:t>
      </w:r>
      <w:r w:rsidR="001A5E40" w:rsidRPr="006E7068">
        <w:t>are</w:t>
      </w:r>
      <w:r w:rsidRPr="006E7068">
        <w:t xml:space="preserve"> likely to support the </w:t>
      </w:r>
      <w:r w:rsidR="001A5E40" w:rsidRPr="006E7068">
        <w:t>good</w:t>
      </w:r>
      <w:r w:rsidRPr="006E7068">
        <w:t xml:space="preserve"> transition from traditional cars to smart grid power system based cars. </w:t>
      </w:r>
    </w:p>
    <w:p w:rsidR="007D4CC4" w:rsidRPr="006E7068" w:rsidRDefault="007D4CC4" w:rsidP="006836D9">
      <w:r w:rsidRPr="006E7068">
        <w:lastRenderedPageBreak/>
        <w:t>More opportunities in this car manufacturing industry can be highlighted as below:</w:t>
      </w:r>
    </w:p>
    <w:p w:rsidR="007D4CC4" w:rsidRPr="006E7068" w:rsidRDefault="005D0A7C" w:rsidP="006836D9">
      <w:pPr>
        <w:pStyle w:val="ListParagraph"/>
        <w:numPr>
          <w:ilvl w:val="0"/>
          <w:numId w:val="3"/>
        </w:numPr>
      </w:pPr>
      <w:r w:rsidRPr="006E7068">
        <w:t>Perfect optimi</w:t>
      </w:r>
      <w:r w:rsidR="001A5E40" w:rsidRPr="006E7068">
        <w:t>z</w:t>
      </w:r>
      <w:r w:rsidRPr="006E7068">
        <w:t>ation of the Lithium</w:t>
      </w:r>
      <w:r w:rsidR="001A5E40" w:rsidRPr="006E7068">
        <w:t>-i</w:t>
      </w:r>
      <w:r w:rsidRPr="006E7068">
        <w:t xml:space="preserve">on – cell chemistries along with the perfect introduction of the batter cell materials resulting </w:t>
      </w:r>
      <w:r w:rsidR="001A5E40" w:rsidRPr="006E7068">
        <w:t>in</w:t>
      </w:r>
      <w:r w:rsidRPr="006E7068">
        <w:t xml:space="preserve"> the higher demand in the energy density, charging and discharging as well as correct thermal performance. </w:t>
      </w:r>
    </w:p>
    <w:p w:rsidR="005D0A7C" w:rsidRPr="006E7068" w:rsidRDefault="009344F8" w:rsidP="006836D9">
      <w:pPr>
        <w:pStyle w:val="ListParagraph"/>
        <w:numPr>
          <w:ilvl w:val="0"/>
          <w:numId w:val="3"/>
        </w:numPr>
      </w:pPr>
      <w:r w:rsidRPr="006E7068">
        <w:t xml:space="preserve">Perfect battery management advancement is likely to contribute </w:t>
      </w:r>
      <w:r w:rsidR="001A5E40" w:rsidRPr="006E7068">
        <w:t>to</w:t>
      </w:r>
      <w:r w:rsidRPr="006E7068">
        <w:t xml:space="preserve"> the vehicle range extension along with the improvement of the safety measures of the car manufacturing pro</w:t>
      </w:r>
      <w:r w:rsidR="001A5E40" w:rsidRPr="006E7068">
        <w:t>ce</w:t>
      </w:r>
      <w:r w:rsidRPr="006E7068">
        <w:t>ss</w:t>
      </w:r>
      <w:r w:rsidR="003B13C8">
        <w:t xml:space="preserve"> </w:t>
      </w:r>
      <w:r w:rsidR="005F30FB" w:rsidRPr="006E7068">
        <w:t>(Simatupang et al, 2017)</w:t>
      </w:r>
      <w:r w:rsidRPr="006E7068">
        <w:t xml:space="preserve">. </w:t>
      </w:r>
    </w:p>
    <w:p w:rsidR="00AA4F14" w:rsidRPr="006E7068" w:rsidRDefault="009344F8" w:rsidP="006836D9">
      <w:pPr>
        <w:pStyle w:val="ListParagraph"/>
        <w:numPr>
          <w:ilvl w:val="0"/>
          <w:numId w:val="3"/>
        </w:numPr>
      </w:pPr>
      <w:r w:rsidRPr="006E7068">
        <w:t>The imparked pack design, along with the optimi</w:t>
      </w:r>
      <w:r w:rsidR="001A5E40" w:rsidRPr="006E7068">
        <w:t>z</w:t>
      </w:r>
      <w:r w:rsidRPr="006E7068">
        <w:t xml:space="preserve">ed cooling will also improve the vehicle range effectively. </w:t>
      </w:r>
    </w:p>
    <w:p w:rsidR="0023632D" w:rsidRPr="006E7068" w:rsidRDefault="0023632D" w:rsidP="006836D9">
      <w:r w:rsidRPr="006E7068">
        <w:t>Some other important opportunities for entrepreneurs can be mentioned as below:</w:t>
      </w:r>
    </w:p>
    <w:p w:rsidR="0023632D" w:rsidRPr="006E7068" w:rsidRDefault="0023632D" w:rsidP="006836D9">
      <w:r w:rsidRPr="006E7068">
        <w:t>The electric vehicle ownership is likely to double the energy consumption in households:</w:t>
      </w:r>
    </w:p>
    <w:p w:rsidR="0023632D" w:rsidRPr="006E7068" w:rsidRDefault="0023632D" w:rsidP="006836D9">
      <w:r w:rsidRPr="006E7068">
        <w:t xml:space="preserve">With the developed demand of the EV, the overall power consumption of households will get doubled by 2030. </w:t>
      </w:r>
    </w:p>
    <w:p w:rsidR="0023632D" w:rsidRPr="006E7068" w:rsidRDefault="0023632D"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8</w:t>
      </w:r>
      <w:r w:rsidR="000E5665" w:rsidRPr="006E7068">
        <w:rPr>
          <w:noProof/>
          <w:color w:val="auto"/>
        </w:rPr>
        <w:fldChar w:fldCharType="end"/>
      </w:r>
      <w:r w:rsidRPr="006E7068">
        <w:rPr>
          <w:color w:val="auto"/>
        </w:rPr>
        <w:t>: Impact of the EV adaptation</w:t>
      </w:r>
    </w:p>
    <w:p w:rsidR="0023632D" w:rsidRPr="006E7068" w:rsidRDefault="0023632D" w:rsidP="006836D9">
      <w:r w:rsidRPr="006E7068">
        <w:rPr>
          <w:noProof/>
          <w:lang w:eastAsia="en-GB"/>
        </w:rPr>
        <w:drawing>
          <wp:inline distT="0" distB="0" distL="0" distR="0">
            <wp:extent cx="5943600" cy="2477326"/>
            <wp:effectExtent l="0" t="0" r="0" b="0"/>
            <wp:docPr id="9" name="Picture 9" descr="https://www.publicissapient.com/content/dam/ps-rebrand/insights/3-growth-opportunities-electric-vehicles-have-created-for-traditional-utilities/Insights_eMobility_InternalImag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ublicissapient.com/content/dam/ps-rebrand/insights/3-growth-opportunities-electric-vehicles-have-created-for-traditional-utilities/Insights_eMobility_InternalImage2.jpg"/>
                    <pic:cNvPicPr>
                      <a:picLocks noChangeAspect="1" noChangeArrowheads="1"/>
                    </pic:cNvPicPr>
                  </pic:nvPicPr>
                  <pic:blipFill>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477326"/>
                    </a:xfrm>
                    <a:prstGeom prst="rect">
                      <a:avLst/>
                    </a:prstGeom>
                    <a:noFill/>
                    <a:ln>
                      <a:noFill/>
                    </a:ln>
                  </pic:spPr>
                </pic:pic>
              </a:graphicData>
            </a:graphic>
          </wp:inline>
        </w:drawing>
      </w:r>
    </w:p>
    <w:p w:rsidR="0023632D" w:rsidRPr="006E7068" w:rsidRDefault="0023632D" w:rsidP="006836D9">
      <w:r w:rsidRPr="006E7068">
        <w:lastRenderedPageBreak/>
        <w:t xml:space="preserve">Source: </w:t>
      </w:r>
      <w:r w:rsidR="005F30FB" w:rsidRPr="006E7068">
        <w:t>(Publicissapient, 2020)</w:t>
      </w:r>
    </w:p>
    <w:p w:rsidR="0023632D" w:rsidRPr="006E7068" w:rsidRDefault="0023632D" w:rsidP="006836D9">
      <w:r w:rsidRPr="006E7068">
        <w:t xml:space="preserve">The </w:t>
      </w:r>
      <w:r w:rsidR="007129BE" w:rsidRPr="006E7068">
        <w:t>developed amount of electricity</w:t>
      </w:r>
      <w:r w:rsidRPr="006E7068">
        <w:t xml:space="preserve"> consumption and str</w:t>
      </w:r>
      <w:r w:rsidR="005F30FB" w:rsidRPr="006E7068">
        <w:t>o</w:t>
      </w:r>
      <w:r w:rsidRPr="006E7068">
        <w:t xml:space="preserve">ng </w:t>
      </w:r>
      <w:r w:rsidR="007129BE" w:rsidRPr="006E7068">
        <w:t>collaboration</w:t>
      </w:r>
      <w:r w:rsidRPr="006E7068">
        <w:t xml:space="preserve"> between the r car </w:t>
      </w:r>
      <w:r w:rsidR="007129BE" w:rsidRPr="006E7068">
        <w:t>manufacturing</w:t>
      </w:r>
      <w:r w:rsidRPr="006E7068">
        <w:t xml:space="preserve"> with the power </w:t>
      </w:r>
      <w:r w:rsidR="007129BE" w:rsidRPr="006E7068">
        <w:t>sector</w:t>
      </w:r>
      <w:r w:rsidRPr="006E7068">
        <w:t xml:space="preserve"> also can be highlighted. </w:t>
      </w:r>
    </w:p>
    <w:p w:rsidR="007129BE" w:rsidRPr="006E7068" w:rsidRDefault="007129BE"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9</w:t>
      </w:r>
      <w:r w:rsidR="000E5665" w:rsidRPr="006E7068">
        <w:rPr>
          <w:noProof/>
          <w:color w:val="auto"/>
        </w:rPr>
        <w:fldChar w:fldCharType="end"/>
      </w:r>
      <w:r w:rsidRPr="006E7068">
        <w:rPr>
          <w:color w:val="auto"/>
        </w:rPr>
        <w:t>: Yearly electricity consumption</w:t>
      </w:r>
    </w:p>
    <w:p w:rsidR="007129BE" w:rsidRPr="006E7068" w:rsidRDefault="007129BE" w:rsidP="006836D9">
      <w:r w:rsidRPr="006E7068">
        <w:rPr>
          <w:noProof/>
          <w:lang w:eastAsia="en-GB"/>
        </w:rPr>
        <w:drawing>
          <wp:inline distT="0" distB="0" distL="0" distR="0">
            <wp:extent cx="5943600" cy="3240500"/>
            <wp:effectExtent l="0" t="0" r="0" b="0"/>
            <wp:docPr id="10" name="Picture 10" descr="Yearly electricity consumption from EV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Yearly electricity consumption from EVs"/>
                    <pic:cNvPicPr>
                      <a:picLocks noChangeAspect="1" noChangeArrowheads="1"/>
                    </pic:cNvPicPr>
                  </pic:nvPicPr>
                  <pic:blipFill>
                    <a:blip r:embed="rId1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3240500"/>
                    </a:xfrm>
                    <a:prstGeom prst="rect">
                      <a:avLst/>
                    </a:prstGeom>
                    <a:noFill/>
                    <a:ln>
                      <a:noFill/>
                    </a:ln>
                  </pic:spPr>
                </pic:pic>
              </a:graphicData>
            </a:graphic>
          </wp:inline>
        </w:drawing>
      </w:r>
    </w:p>
    <w:p w:rsidR="007129BE" w:rsidRPr="006E7068" w:rsidRDefault="007129BE" w:rsidP="006836D9">
      <w:r w:rsidRPr="006E7068">
        <w:t xml:space="preserve">Source: </w:t>
      </w:r>
      <w:r w:rsidR="005F30FB" w:rsidRPr="006E7068">
        <w:t>(Publicissapient, 2020)</w:t>
      </w:r>
    </w:p>
    <w:p w:rsidR="007129BE" w:rsidRPr="006E7068" w:rsidRDefault="007129BE" w:rsidP="006836D9">
      <w:r w:rsidRPr="006E7068">
        <w:t xml:space="preserve">Developed relationship with the customers </w:t>
      </w:r>
    </w:p>
    <w:p w:rsidR="007129BE" w:rsidRPr="006E7068" w:rsidRDefault="007129BE" w:rsidP="006836D9">
      <w:r w:rsidRPr="006E7068">
        <w:t xml:space="preserve">Thee mobility ecosystem is likely to develop </w:t>
      </w:r>
      <w:r w:rsidR="005F30FB" w:rsidRPr="006E7068">
        <w:t xml:space="preserve">a </w:t>
      </w:r>
      <w:r w:rsidRPr="006E7068">
        <w:t xml:space="preserve">strong relationship between the car manufacturing company like Volvo as well as its target customers. </w:t>
      </w:r>
      <w:r w:rsidR="005F30FB" w:rsidRPr="006E7068">
        <w:t>T</w:t>
      </w:r>
      <w:r w:rsidRPr="006E7068">
        <w:t>o meet the expectation level of the customers and to become service</w:t>
      </w:r>
      <w:r w:rsidR="005F30FB" w:rsidRPr="006E7068">
        <w:t>-</w:t>
      </w:r>
      <w:r w:rsidRPr="006E7068">
        <w:t xml:space="preserve">oriented it is required to view the e mobility ecosystem as the greatest opportunity to develop. </w:t>
      </w:r>
    </w:p>
    <w:p w:rsidR="00823FB9" w:rsidRPr="006E7068" w:rsidRDefault="00823FB9" w:rsidP="006836D9">
      <w:r w:rsidRPr="006E7068">
        <w:t>Relationship develop</w:t>
      </w:r>
      <w:r w:rsidR="005F30FB" w:rsidRPr="006E7068">
        <w:t>men</w:t>
      </w:r>
      <w:r w:rsidRPr="006E7068">
        <w:t xml:space="preserve">t with the solar power generation industry </w:t>
      </w:r>
    </w:p>
    <w:p w:rsidR="00823FB9" w:rsidRPr="006E7068" w:rsidRDefault="00823FB9" w:rsidP="006836D9">
      <w:r w:rsidRPr="006E7068">
        <w:lastRenderedPageBreak/>
        <w:t>For the better expansion in the market, and to control the power consumption aspects, the str</w:t>
      </w:r>
      <w:r w:rsidR="005F30FB" w:rsidRPr="006E7068">
        <w:t>o</w:t>
      </w:r>
      <w:r w:rsidRPr="006E7068">
        <w:t>ng collaboration between the EVS manufacturing organisation like Volvo cars, and the solar power generation organisation is likely to get developed effectively</w:t>
      </w:r>
      <w:r w:rsidR="005F30FB" w:rsidRPr="006E7068">
        <w:t xml:space="preserve"> (Prajogo et al, 2016)</w:t>
      </w:r>
      <w:r w:rsidRPr="006E7068">
        <w:t xml:space="preserve">. </w:t>
      </w:r>
    </w:p>
    <w:p w:rsidR="002D0CC2" w:rsidRPr="006E7068" w:rsidRDefault="00890D74" w:rsidP="006836D9">
      <w:r w:rsidRPr="006E7068">
        <w:t>Apart from that</w:t>
      </w:r>
      <w:r w:rsidR="005F30FB" w:rsidRPr="006E7068">
        <w:t>,</w:t>
      </w:r>
      <w:r w:rsidRPr="006E7068">
        <w:t xml:space="preserve"> the huge opportunity for scarp vehicles and businesses with the concept of recycling will get developed effectively. Another opportunity can be mentioned highlighting the fact that Electrical markets are expected to grab 6 percent sales share by the need of 2030 and also is likely to touch the point 28 percent by the end of 2040 </w:t>
      </w:r>
      <w:r w:rsidR="005F30FB" w:rsidRPr="006E7068">
        <w:t>(</w:t>
      </w:r>
      <w:r w:rsidR="005F30FB" w:rsidRPr="006E7068">
        <w:rPr>
          <w:shd w:val="clear" w:color="auto" w:fill="FFFFFF"/>
        </w:rPr>
        <w:t>Narins, 2017</w:t>
      </w:r>
      <w:r w:rsidR="005F30FB" w:rsidRPr="006E7068">
        <w:t xml:space="preserve">). </w:t>
      </w:r>
      <w:r w:rsidR="002D0CC2" w:rsidRPr="006E7068">
        <w:t>The developed charging infrastructure will impact the home charging facility with time w</w:t>
      </w:r>
      <w:r w:rsidR="005F30FB" w:rsidRPr="006E7068">
        <w:t>h</w:t>
      </w:r>
      <w:r w:rsidR="002D0CC2" w:rsidRPr="006E7068">
        <w:t>ere during the initial stage, the home charging point will be at the dominant place as shown below:</w:t>
      </w:r>
    </w:p>
    <w:p w:rsidR="002D0CC2" w:rsidRPr="006E7068" w:rsidRDefault="002D0CC2"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10</w:t>
      </w:r>
      <w:r w:rsidR="000E5665" w:rsidRPr="006E7068">
        <w:rPr>
          <w:noProof/>
          <w:color w:val="auto"/>
        </w:rPr>
        <w:fldChar w:fldCharType="end"/>
      </w:r>
      <w:r w:rsidRPr="006E7068">
        <w:rPr>
          <w:color w:val="auto"/>
        </w:rPr>
        <w:t xml:space="preserve">: Implications for charging infrastructure: Basic belief from interviews </w:t>
      </w:r>
      <w:r w:rsidR="005F30FB" w:rsidRPr="006E7068">
        <w:rPr>
          <w:color w:val="auto"/>
        </w:rPr>
        <w:t>and pilot</w:t>
      </w:r>
      <w:r w:rsidRPr="006E7068">
        <w:rPr>
          <w:color w:val="auto"/>
        </w:rPr>
        <w:t xml:space="preserve"> results: In the first years, home charging will dominate</w:t>
      </w:r>
    </w:p>
    <w:p w:rsidR="002D0CC2" w:rsidRPr="006E7068" w:rsidRDefault="002D0CC2" w:rsidP="006836D9">
      <w:r w:rsidRPr="006E7068">
        <w:rPr>
          <w:noProof/>
          <w:lang w:eastAsia="en-GB"/>
        </w:rPr>
        <w:drawing>
          <wp:inline distT="0" distB="0" distL="0" distR="0">
            <wp:extent cx="3760202" cy="2128723"/>
            <wp:effectExtent l="76200" t="76200" r="126365" b="1384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844" t="26714" r="21201" b="20967"/>
                    <a:stretch/>
                  </pic:blipFill>
                  <pic:spPr bwMode="auto">
                    <a:xfrm>
                      <a:off x="0" y="0"/>
                      <a:ext cx="3771115" cy="21349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33455" w:rsidRPr="006E7068" w:rsidRDefault="002D0CC2" w:rsidP="006836D9">
      <w:r w:rsidRPr="006E7068">
        <w:t xml:space="preserve">Source: </w:t>
      </w:r>
      <w:r w:rsidR="005F30FB" w:rsidRPr="006E7068">
        <w:t>(</w:t>
      </w:r>
      <w:r w:rsidR="005F30FB" w:rsidRPr="006E7068">
        <w:rPr>
          <w:shd w:val="clear" w:color="auto" w:fill="FFFFFF"/>
        </w:rPr>
        <w:t>Narins, 2017</w:t>
      </w:r>
      <w:r w:rsidR="006836D9" w:rsidRPr="006E7068">
        <w:t>)</w:t>
      </w:r>
    </w:p>
    <w:p w:rsidR="002D0CC2" w:rsidRPr="006E7068" w:rsidRDefault="002D0CC2" w:rsidP="006836D9">
      <w:r w:rsidRPr="006E7068">
        <w:t xml:space="preserve">Thus, developing the charging point infrastructure also can be highlighted as </w:t>
      </w:r>
      <w:r w:rsidR="005F30FB" w:rsidRPr="006E7068">
        <w:t>an</w:t>
      </w:r>
      <w:r w:rsidRPr="006E7068">
        <w:t xml:space="preserve"> important opportunity. </w:t>
      </w:r>
      <w:r w:rsidR="00233455" w:rsidRPr="006E7068">
        <w:t>There are certain industries in which the investment can be done in the global market for the long term growth profitability, they are:</w:t>
      </w:r>
    </w:p>
    <w:p w:rsidR="00233455" w:rsidRPr="006E7068" w:rsidRDefault="00233455" w:rsidP="006836D9">
      <w:pPr>
        <w:pStyle w:val="ListParagraph"/>
        <w:numPr>
          <w:ilvl w:val="0"/>
          <w:numId w:val="5"/>
        </w:numPr>
      </w:pPr>
      <w:r w:rsidRPr="006E7068">
        <w:lastRenderedPageBreak/>
        <w:t xml:space="preserve">Investment in the solar power plant so that solar power can be sued for the charging infrastructure development </w:t>
      </w:r>
    </w:p>
    <w:p w:rsidR="00233455" w:rsidRPr="006E7068" w:rsidRDefault="00233455" w:rsidP="006836D9">
      <w:pPr>
        <w:pStyle w:val="ListParagraph"/>
        <w:numPr>
          <w:ilvl w:val="0"/>
          <w:numId w:val="5"/>
        </w:numPr>
      </w:pPr>
      <w:r w:rsidRPr="006E7068">
        <w:t xml:space="preserve">Investment in the battery scraping industry as the demand </w:t>
      </w:r>
      <w:r w:rsidR="005F30FB" w:rsidRPr="006E7068">
        <w:t>for</w:t>
      </w:r>
      <w:r w:rsidRPr="006E7068">
        <w:t xml:space="preserve"> the batteries will get developed with the developed demand for the EV cars manufactured by Volvo cars and others</w:t>
      </w:r>
      <w:r w:rsidR="005F30FB" w:rsidRPr="006E7068">
        <w:t xml:space="preserve"> (McNaughton, 2018)</w:t>
      </w:r>
      <w:r w:rsidRPr="006E7068">
        <w:t>.</w:t>
      </w:r>
    </w:p>
    <w:p w:rsidR="00233455" w:rsidRPr="006E7068" w:rsidRDefault="00233455" w:rsidP="006836D9">
      <w:pPr>
        <w:pStyle w:val="ListParagraph"/>
        <w:numPr>
          <w:ilvl w:val="0"/>
          <w:numId w:val="5"/>
        </w:numPr>
      </w:pPr>
      <w:r w:rsidRPr="006E7068">
        <w:t xml:space="preserve">Investment in the ICE vehicles scrapping </w:t>
      </w:r>
      <w:r w:rsidR="006836D9" w:rsidRPr="006E7068">
        <w:t>centres</w:t>
      </w:r>
      <w:r w:rsidRPr="006E7068">
        <w:t xml:space="preserve"> also can be used as the key Investment sector with the developed demand of the EV cars and lesser demand of the ICE cars.</w:t>
      </w:r>
    </w:p>
    <w:p w:rsidR="00233455" w:rsidRPr="006E7068" w:rsidRDefault="00233455" w:rsidP="006836D9">
      <w:pPr>
        <w:pStyle w:val="ListParagraph"/>
        <w:numPr>
          <w:ilvl w:val="0"/>
          <w:numId w:val="5"/>
        </w:numPr>
      </w:pPr>
      <w:r w:rsidRPr="006E7068">
        <w:t>The investment in the power sector also can be highlighted as the greatest opportunity to gain profits in the long run business</w:t>
      </w:r>
      <w:r w:rsidR="005F30FB" w:rsidRPr="006E7068">
        <w:t xml:space="preserve"> (Keegan, 2017)</w:t>
      </w:r>
      <w:r w:rsidRPr="006E7068">
        <w:t xml:space="preserve">. </w:t>
      </w:r>
    </w:p>
    <w:p w:rsidR="00233455" w:rsidRPr="006E7068" w:rsidRDefault="00233455"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00BA246C" w:rsidRPr="006E7068">
        <w:rPr>
          <w:noProof/>
          <w:color w:val="auto"/>
        </w:rPr>
        <w:t>11</w:t>
      </w:r>
      <w:r w:rsidR="000E5665" w:rsidRPr="006E7068">
        <w:rPr>
          <w:noProof/>
          <w:color w:val="auto"/>
        </w:rPr>
        <w:fldChar w:fldCharType="end"/>
      </w:r>
      <w:r w:rsidRPr="006E7068">
        <w:rPr>
          <w:color w:val="auto"/>
        </w:rPr>
        <w:t>: Charging point infrastructure</w:t>
      </w:r>
    </w:p>
    <w:p w:rsidR="00233455" w:rsidRPr="006E7068" w:rsidRDefault="00233455" w:rsidP="006836D9">
      <w:r w:rsidRPr="006E7068">
        <w:rPr>
          <w:noProof/>
          <w:lang w:eastAsia="en-GB"/>
        </w:rPr>
        <w:drawing>
          <wp:inline distT="0" distB="0" distL="0" distR="0">
            <wp:extent cx="2266315" cy="1194092"/>
            <wp:effectExtent l="0" t="0" r="635" b="6350"/>
            <wp:docPr id="12" name="Picture 12" descr="How Electric Vehicles Rev Up Business Opport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Electric Vehicles Rev Up Business Opportunities"/>
                    <pic:cNvPicPr>
                      <a:picLocks noChangeAspect="1" noChangeArrowheads="1"/>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83048" cy="1202908"/>
                    </a:xfrm>
                    <a:prstGeom prst="rect">
                      <a:avLst/>
                    </a:prstGeom>
                    <a:noFill/>
                    <a:ln>
                      <a:noFill/>
                    </a:ln>
                  </pic:spPr>
                </pic:pic>
              </a:graphicData>
            </a:graphic>
          </wp:inline>
        </w:drawing>
      </w:r>
      <w:r w:rsidRPr="006E7068">
        <w:rPr>
          <w:noProof/>
          <w:lang w:eastAsia="en-GB"/>
        </w:rPr>
        <w:drawing>
          <wp:inline distT="0" distB="0" distL="0" distR="0">
            <wp:extent cx="1806854" cy="1205373"/>
            <wp:effectExtent l="0" t="0" r="3175" b="0"/>
            <wp:docPr id="13" name="Picture 13" descr="electric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ectricvehicle"/>
                    <pic:cNvPicPr>
                      <a:picLocks noChangeAspect="1" noChangeArrowheads="1"/>
                    </pic:cNvPicPr>
                  </pic:nvPicPr>
                  <pic:blipFill>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40675" cy="1227936"/>
                    </a:xfrm>
                    <a:prstGeom prst="rect">
                      <a:avLst/>
                    </a:prstGeom>
                    <a:noFill/>
                    <a:ln>
                      <a:noFill/>
                    </a:ln>
                  </pic:spPr>
                </pic:pic>
              </a:graphicData>
            </a:graphic>
          </wp:inline>
        </w:drawing>
      </w:r>
    </w:p>
    <w:p w:rsidR="005F30FB" w:rsidRPr="006E7068" w:rsidRDefault="00233455" w:rsidP="006836D9">
      <w:r w:rsidRPr="006E7068">
        <w:t xml:space="preserve">Source: </w:t>
      </w:r>
      <w:r w:rsidR="005F30FB" w:rsidRPr="006E7068">
        <w:t>(Keegan, 2017)</w:t>
      </w:r>
    </w:p>
    <w:p w:rsidR="00BA246C" w:rsidRPr="006E7068" w:rsidRDefault="00BA246C" w:rsidP="006836D9">
      <w:r w:rsidRPr="006E7068">
        <w:t xml:space="preserve">The consumer </w:t>
      </w:r>
      <w:r w:rsidR="005F30FB" w:rsidRPr="006E7068">
        <w:t>interest</w:t>
      </w:r>
      <w:r w:rsidRPr="006E7068">
        <w:t xml:space="preserve"> level of this electrified cars in the global market also can be highlighted below:</w:t>
      </w:r>
    </w:p>
    <w:p w:rsidR="00BA246C" w:rsidRPr="006E7068" w:rsidRDefault="00BA246C" w:rsidP="006836D9">
      <w:pPr>
        <w:pStyle w:val="Caption"/>
        <w:rPr>
          <w:color w:val="auto"/>
        </w:rPr>
      </w:pPr>
      <w:r w:rsidRPr="006E7068">
        <w:rPr>
          <w:color w:val="auto"/>
        </w:rPr>
        <w:t xml:space="preserve">Figure </w:t>
      </w:r>
      <w:r w:rsidR="000E5665" w:rsidRPr="006E7068">
        <w:rPr>
          <w:color w:val="auto"/>
        </w:rPr>
        <w:fldChar w:fldCharType="begin"/>
      </w:r>
      <w:r w:rsidR="00297769" w:rsidRPr="006E7068">
        <w:rPr>
          <w:color w:val="auto"/>
        </w:rPr>
        <w:instrText xml:space="preserve"> SEQ Figure \* ARABIC </w:instrText>
      </w:r>
      <w:r w:rsidR="000E5665" w:rsidRPr="006E7068">
        <w:rPr>
          <w:color w:val="auto"/>
        </w:rPr>
        <w:fldChar w:fldCharType="separate"/>
      </w:r>
      <w:r w:rsidRPr="006E7068">
        <w:rPr>
          <w:noProof/>
          <w:color w:val="auto"/>
        </w:rPr>
        <w:t>12</w:t>
      </w:r>
      <w:r w:rsidR="000E5665" w:rsidRPr="006E7068">
        <w:rPr>
          <w:noProof/>
          <w:color w:val="auto"/>
        </w:rPr>
        <w:fldChar w:fldCharType="end"/>
      </w:r>
      <w:r w:rsidRPr="006E7068">
        <w:rPr>
          <w:color w:val="auto"/>
        </w:rPr>
        <w:t>: Global consumer interest level</w:t>
      </w:r>
    </w:p>
    <w:p w:rsidR="00BA246C" w:rsidRPr="006E7068" w:rsidRDefault="00BA246C" w:rsidP="006836D9">
      <w:r w:rsidRPr="006E7068">
        <w:rPr>
          <w:noProof/>
          <w:lang w:eastAsia="en-GB"/>
        </w:rPr>
        <w:lastRenderedPageBreak/>
        <w:drawing>
          <wp:inline distT="0" distB="0" distL="0" distR="0">
            <wp:extent cx="5644638" cy="2232660"/>
            <wp:effectExtent l="76200" t="76200" r="127635" b="129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791" t="18830" r="21579" b="41327"/>
                    <a:stretch/>
                  </pic:blipFill>
                  <pic:spPr bwMode="auto">
                    <a:xfrm>
                      <a:off x="0" y="0"/>
                      <a:ext cx="5661353" cy="22392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A246C" w:rsidRPr="006E7068" w:rsidRDefault="00BA246C" w:rsidP="006836D9">
      <w:r w:rsidRPr="006E7068">
        <w:t xml:space="preserve">Source: </w:t>
      </w:r>
      <w:r w:rsidR="005F30FB" w:rsidRPr="006E7068">
        <w:t>(Deloitte, 2020)</w:t>
      </w:r>
    </w:p>
    <w:p w:rsidR="00F06D92" w:rsidRPr="006E7068" w:rsidRDefault="00F06D92" w:rsidP="006836D9">
      <w:r w:rsidRPr="006E7068">
        <w:t>Therefore, the developed business aspects and sustainable business attributes with higher revenue and profit earning can be highlighted in this business environment context.</w:t>
      </w:r>
    </w:p>
    <w:p w:rsidR="005E4644" w:rsidRPr="006E7068" w:rsidRDefault="005E4644" w:rsidP="006836D9">
      <w:pPr>
        <w:pStyle w:val="Heading1"/>
        <w:rPr>
          <w:color w:val="auto"/>
        </w:rPr>
      </w:pPr>
      <w:bookmarkStart w:id="5" w:name="_Toc39090455"/>
      <w:r w:rsidRPr="006E7068">
        <w:rPr>
          <w:color w:val="auto"/>
        </w:rPr>
        <w:t>Discontinued businesses</w:t>
      </w:r>
      <w:bookmarkEnd w:id="5"/>
    </w:p>
    <w:p w:rsidR="00F06D92" w:rsidRPr="006E7068" w:rsidRDefault="00F06D92" w:rsidP="006836D9">
      <w:r w:rsidRPr="006E7068">
        <w:t xml:space="preserve">As the impact of the electric vehicles </w:t>
      </w:r>
      <w:r w:rsidR="005F30FB" w:rsidRPr="006E7068">
        <w:t>o</w:t>
      </w:r>
      <w:r w:rsidRPr="006E7068">
        <w:t xml:space="preserve">n the market can be addressed through the </w:t>
      </w:r>
      <w:r w:rsidR="00184021" w:rsidRPr="006E7068">
        <w:t>environmental benefits. The new car concept is likely to help in cleaning up the air as well as using the lesser resources for the manufacturing purpose</w:t>
      </w:r>
      <w:r w:rsidR="005F30FB" w:rsidRPr="006E7068">
        <w:t xml:space="preserve"> (Nagy &amp;</w:t>
      </w:r>
      <w:r w:rsidR="00345BE2">
        <w:t xml:space="preserve"> </w:t>
      </w:r>
      <w:r w:rsidR="005F30FB" w:rsidRPr="006E7068">
        <w:t>Jámbor, 2018)</w:t>
      </w:r>
      <w:r w:rsidR="00184021" w:rsidRPr="006E7068">
        <w:t xml:space="preserve">. </w:t>
      </w:r>
      <w:r w:rsidR="005F30FB" w:rsidRPr="006E7068">
        <w:t>L</w:t>
      </w:r>
      <w:r w:rsidR="00184021" w:rsidRPr="006E7068">
        <w:t>ess oil consumption and less pollution also can be highlighted through this concept.</w:t>
      </w:r>
    </w:p>
    <w:p w:rsidR="00184021" w:rsidRPr="006E7068" w:rsidRDefault="005F30FB" w:rsidP="006836D9">
      <w:r w:rsidRPr="006E7068">
        <w:t>Regarding</w:t>
      </w:r>
      <w:r w:rsidR="00184021" w:rsidRPr="006E7068">
        <w:t xml:space="preserve"> the discontinuation of the business, few of the following examples can be highlighted:</w:t>
      </w:r>
    </w:p>
    <w:p w:rsidR="00184021" w:rsidRPr="006E7068" w:rsidRDefault="00184021" w:rsidP="006836D9">
      <w:pPr>
        <w:pStyle w:val="ListParagraph"/>
        <w:numPr>
          <w:ilvl w:val="0"/>
          <w:numId w:val="4"/>
        </w:numPr>
      </w:pPr>
      <w:r w:rsidRPr="006E7068">
        <w:t xml:space="preserve">Making the internal combustion engine vehicles will get obsolete from the market due to the increased demand </w:t>
      </w:r>
      <w:r w:rsidR="005F30FB" w:rsidRPr="006E7068">
        <w:t>for</w:t>
      </w:r>
      <w:r w:rsidR="00931FF0">
        <w:t xml:space="preserve"> </w:t>
      </w:r>
      <w:r w:rsidR="00890D74" w:rsidRPr="006E7068">
        <w:t xml:space="preserve">Electric vehicles in the European market. </w:t>
      </w:r>
    </w:p>
    <w:p w:rsidR="00890D74" w:rsidRPr="006E7068" w:rsidRDefault="00890D74" w:rsidP="006836D9">
      <w:pPr>
        <w:pStyle w:val="ListParagraph"/>
        <w:numPr>
          <w:ilvl w:val="0"/>
          <w:numId w:val="4"/>
        </w:numPr>
      </w:pPr>
      <w:r w:rsidRPr="006E7068">
        <w:lastRenderedPageBreak/>
        <w:t xml:space="preserve">The decreased demand </w:t>
      </w:r>
      <w:r w:rsidR="005F30FB" w:rsidRPr="006E7068">
        <w:t>for</w:t>
      </w:r>
      <w:r w:rsidRPr="006E7068">
        <w:t xml:space="preserve"> diesel and petrel also will lower the business sustainability of this sector other than the heavy vehicles with diesel and petrol support</w:t>
      </w:r>
      <w:r w:rsidR="005F30FB" w:rsidRPr="006E7068">
        <w:t xml:space="preserve"> (Kaiser et al, 2019)</w:t>
      </w:r>
      <w:r w:rsidRPr="006E7068">
        <w:t>.</w:t>
      </w:r>
    </w:p>
    <w:p w:rsidR="00890D74" w:rsidRPr="006E7068" w:rsidRDefault="00890D74" w:rsidP="006836D9">
      <w:pPr>
        <w:pStyle w:val="ListParagraph"/>
        <w:numPr>
          <w:ilvl w:val="0"/>
          <w:numId w:val="4"/>
        </w:numPr>
      </w:pPr>
      <w:r w:rsidRPr="006E7068">
        <w:t xml:space="preserve">The reduced demand for the </w:t>
      </w:r>
      <w:r w:rsidR="001423E1" w:rsidRPr="006E7068">
        <w:t xml:space="preserve">ICE </w:t>
      </w:r>
      <w:r w:rsidR="002D0CC2" w:rsidRPr="006E7068">
        <w:t xml:space="preserve">also will facilitate the discontinuation of the traditional car making Industry. </w:t>
      </w:r>
    </w:p>
    <w:p w:rsidR="00F06D92" w:rsidRPr="006E7068" w:rsidRDefault="00233455" w:rsidP="006836D9">
      <w:pPr>
        <w:pStyle w:val="ListParagraph"/>
        <w:numPr>
          <w:ilvl w:val="0"/>
          <w:numId w:val="4"/>
        </w:numPr>
      </w:pPr>
      <w:r w:rsidRPr="006E7068">
        <w:t>Absolution of the Gasoline industry also can be highlighted here as approximately 20 major cities in the global market ha</w:t>
      </w:r>
      <w:r w:rsidR="005F30FB" w:rsidRPr="006E7068">
        <w:t>ve</w:t>
      </w:r>
      <w:r w:rsidRPr="006E7068">
        <w:t xml:space="preserve"> announced to ban gasoline or diesel cars by the end of 2030 or sooner</w:t>
      </w:r>
      <w:r w:rsidR="005F30FB" w:rsidRPr="006E7068">
        <w:t xml:space="preserve"> (Simatupang et al, 2017)</w:t>
      </w:r>
      <w:r w:rsidRPr="006E7068">
        <w:t xml:space="preserve">. </w:t>
      </w:r>
    </w:p>
    <w:p w:rsidR="005E4644" w:rsidRPr="006E7068" w:rsidRDefault="0018181F" w:rsidP="006836D9">
      <w:pPr>
        <w:pStyle w:val="Heading1"/>
        <w:rPr>
          <w:color w:val="auto"/>
        </w:rPr>
      </w:pPr>
      <w:bookmarkStart w:id="6" w:name="_Toc39090456"/>
      <w:r w:rsidRPr="006E7068">
        <w:rPr>
          <w:color w:val="auto"/>
        </w:rPr>
        <w:br w:type="column"/>
      </w:r>
      <w:r w:rsidR="005E4644" w:rsidRPr="006E7068">
        <w:rPr>
          <w:color w:val="auto"/>
        </w:rPr>
        <w:lastRenderedPageBreak/>
        <w:t>Conclusion</w:t>
      </w:r>
      <w:bookmarkEnd w:id="6"/>
    </w:p>
    <w:p w:rsidR="005F30FB" w:rsidRPr="006E7068" w:rsidRDefault="00BA246C" w:rsidP="006836D9">
      <w:r w:rsidRPr="006E7068">
        <w:t xml:space="preserve">Thus, </w:t>
      </w:r>
      <w:r w:rsidR="005F30FB" w:rsidRPr="006E7068">
        <w:t xml:space="preserve">the </w:t>
      </w:r>
      <w:r w:rsidRPr="006E7068">
        <w:t xml:space="preserve">overall discussion has </w:t>
      </w:r>
      <w:r w:rsidR="00CE7819" w:rsidRPr="006E7068">
        <w:t>highlighted</w:t>
      </w:r>
      <w:r w:rsidRPr="006E7068">
        <w:t xml:space="preserve"> the fact that the global EV car manufacturing </w:t>
      </w:r>
      <w:r w:rsidR="00CE7819" w:rsidRPr="006E7068">
        <w:t>industry</w:t>
      </w:r>
      <w:r w:rsidRPr="006E7068">
        <w:t xml:space="preserve"> is booming and is</w:t>
      </w:r>
      <w:r w:rsidR="00CE7819" w:rsidRPr="006E7068">
        <w:t xml:space="preserve"> likely to</w:t>
      </w:r>
      <w:r w:rsidR="005F30FB" w:rsidRPr="006E7068">
        <w:t xml:space="preserve"> made </w:t>
      </w:r>
      <w:r w:rsidR="00CE7819" w:rsidRPr="006E7068">
        <w:t>investment</w:t>
      </w:r>
      <w:r w:rsidRPr="006E7068">
        <w:t xml:space="preserve"> in this </w:t>
      </w:r>
      <w:r w:rsidR="00CE7819" w:rsidRPr="006E7068">
        <w:t>industry</w:t>
      </w:r>
      <w:r w:rsidRPr="006E7068">
        <w:t xml:space="preserve"> for </w:t>
      </w:r>
      <w:r w:rsidR="00CE7819" w:rsidRPr="006E7068">
        <w:t>sustainable</w:t>
      </w:r>
      <w:r w:rsidRPr="006E7068">
        <w:t xml:space="preserve"> future </w:t>
      </w:r>
      <w:r w:rsidR="00CE7819" w:rsidRPr="006E7068">
        <w:t>growth.</w:t>
      </w:r>
      <w:r w:rsidRPr="006E7068">
        <w:t xml:space="preserve"> With</w:t>
      </w:r>
      <w:r w:rsidR="00CE7819" w:rsidRPr="006E7068">
        <w:t xml:space="preserve"> the</w:t>
      </w:r>
      <w:r w:rsidRPr="006E7068">
        <w:t xml:space="preserve"> growing </w:t>
      </w:r>
      <w:r w:rsidR="00CE7819" w:rsidRPr="006E7068">
        <w:t>interest</w:t>
      </w:r>
      <w:r w:rsidRPr="006E7068">
        <w:t xml:space="preserve"> and demand level of this </w:t>
      </w:r>
      <w:r w:rsidR="00CE7819" w:rsidRPr="006E7068">
        <w:t>car</w:t>
      </w:r>
      <w:r w:rsidRPr="006E7068">
        <w:t xml:space="preserve">, the </w:t>
      </w:r>
      <w:r w:rsidR="00CE7819" w:rsidRPr="006E7068">
        <w:t>gasoline</w:t>
      </w:r>
      <w:r w:rsidRPr="006E7068">
        <w:t>, an</w:t>
      </w:r>
      <w:r w:rsidR="00CE7819" w:rsidRPr="006E7068">
        <w:t>d</w:t>
      </w:r>
      <w:r w:rsidR="00D418A6">
        <w:t xml:space="preserve"> </w:t>
      </w:r>
      <w:r w:rsidR="00CE7819" w:rsidRPr="006E7068">
        <w:t>diesel</w:t>
      </w:r>
      <w:r w:rsidR="00D418A6">
        <w:t xml:space="preserve"> </w:t>
      </w:r>
      <w:r w:rsidR="00CE7819" w:rsidRPr="006E7068">
        <w:t>business</w:t>
      </w:r>
      <w:r w:rsidRPr="006E7068">
        <w:t xml:space="preserve">, as well as the ICE car development </w:t>
      </w:r>
      <w:r w:rsidR="005F30FB" w:rsidRPr="006E7068">
        <w:t>is</w:t>
      </w:r>
      <w:r w:rsidRPr="006E7068">
        <w:t xml:space="preserve"> about </w:t>
      </w:r>
      <w:r w:rsidR="00CE7819" w:rsidRPr="006E7068">
        <w:t>to</w:t>
      </w:r>
      <w:r w:rsidR="00D52C1B">
        <w:t xml:space="preserve"> </w:t>
      </w:r>
      <w:r w:rsidR="00CE7819" w:rsidRPr="006E7068">
        <w:t>get</w:t>
      </w:r>
      <w:r w:rsidR="00D52C1B">
        <w:t xml:space="preserve"> </w:t>
      </w:r>
      <w:r w:rsidR="00CE7819" w:rsidRPr="006E7068">
        <w:t>reduced and obsolete with time</w:t>
      </w:r>
      <w:r w:rsidRPr="006E7068">
        <w:t xml:space="preserve">. </w:t>
      </w:r>
      <w:r w:rsidR="00CE7819" w:rsidRPr="006E7068">
        <w:t>Thus,</w:t>
      </w:r>
      <w:r w:rsidRPr="006E7068">
        <w:t xml:space="preserve"> as per the recent </w:t>
      </w:r>
      <w:r w:rsidR="00CE7819" w:rsidRPr="006E7068">
        <w:t>trend</w:t>
      </w:r>
      <w:r w:rsidRPr="006E7068">
        <w:t xml:space="preserve">, </w:t>
      </w:r>
      <w:r w:rsidR="00CE7819" w:rsidRPr="006E7068">
        <w:t>marketers</w:t>
      </w:r>
      <w:r w:rsidRPr="006E7068">
        <w:t xml:space="preserve"> are required to </w:t>
      </w:r>
      <w:r w:rsidR="005F30FB" w:rsidRPr="006E7068">
        <w:t>concentrate</w:t>
      </w:r>
      <w:r w:rsidRPr="006E7068">
        <w:t>o</w:t>
      </w:r>
      <w:r w:rsidR="005F30FB" w:rsidRPr="006E7068">
        <w:t>n</w:t>
      </w:r>
      <w:r w:rsidRPr="006E7068">
        <w:t xml:space="preserve"> the E </w:t>
      </w:r>
      <w:r w:rsidR="00CE7819" w:rsidRPr="006E7068">
        <w:t>mobility</w:t>
      </w:r>
      <w:r w:rsidRPr="006E7068">
        <w:t xml:space="preserve"> ecosystem to grow and </w:t>
      </w:r>
      <w:r w:rsidR="00CE7819" w:rsidRPr="006E7068">
        <w:t>sustain</w:t>
      </w:r>
      <w:r w:rsidRPr="006E7068">
        <w:t xml:space="preserve"> their </w:t>
      </w:r>
      <w:r w:rsidR="00CE7819" w:rsidRPr="006E7068">
        <w:t>businesses</w:t>
      </w:r>
      <w:r w:rsidRPr="006E7068">
        <w:t>.</w:t>
      </w:r>
    </w:p>
    <w:p w:rsidR="005F30FB" w:rsidRPr="006E7068" w:rsidRDefault="005F30FB" w:rsidP="006836D9">
      <w:r w:rsidRPr="006E7068">
        <w:br w:type="page"/>
      </w:r>
    </w:p>
    <w:p w:rsidR="005E4644" w:rsidRPr="006E7068" w:rsidRDefault="005F30FB" w:rsidP="006836D9">
      <w:pPr>
        <w:pStyle w:val="Heading1"/>
        <w:spacing w:line="276" w:lineRule="auto"/>
        <w:rPr>
          <w:color w:val="auto"/>
        </w:rPr>
      </w:pPr>
      <w:bookmarkStart w:id="7" w:name="_Toc39090457"/>
      <w:r w:rsidRPr="006E7068">
        <w:rPr>
          <w:color w:val="auto"/>
        </w:rPr>
        <w:lastRenderedPageBreak/>
        <w:t>References</w:t>
      </w:r>
      <w:bookmarkEnd w:id="7"/>
    </w:p>
    <w:p w:rsidR="005F30FB" w:rsidRPr="006E7068" w:rsidRDefault="005F30FB" w:rsidP="006836D9">
      <w:pPr>
        <w:spacing w:line="276" w:lineRule="auto"/>
        <w:rPr>
          <w:shd w:val="clear" w:color="auto" w:fill="FFFFFF"/>
        </w:rPr>
      </w:pPr>
      <w:r w:rsidRPr="006E7068">
        <w:rPr>
          <w:shd w:val="clear" w:color="auto" w:fill="FFFFFF"/>
        </w:rPr>
        <w:t>Ali, M.M., Ra</w:t>
      </w:r>
      <w:r w:rsidR="002B77E6">
        <w:rPr>
          <w:shd w:val="clear" w:color="auto" w:fill="FFFFFF"/>
        </w:rPr>
        <w:t>i, R., Otte, J.N. and Smith, B.</w:t>
      </w:r>
      <w:r w:rsidRPr="006E7068">
        <w:rPr>
          <w:shd w:val="clear" w:color="auto" w:fill="FFFFFF"/>
        </w:rPr>
        <w:t xml:space="preserve"> </w:t>
      </w:r>
      <w:r w:rsidR="002B77E6">
        <w:rPr>
          <w:shd w:val="clear" w:color="auto" w:fill="FFFFFF"/>
        </w:rPr>
        <w:t>(</w:t>
      </w:r>
      <w:r w:rsidRPr="006E7068">
        <w:rPr>
          <w:shd w:val="clear" w:color="auto" w:fill="FFFFFF"/>
        </w:rPr>
        <w:t>2</w:t>
      </w:r>
      <w:r w:rsidR="002B77E6">
        <w:rPr>
          <w:shd w:val="clear" w:color="auto" w:fill="FFFFFF"/>
        </w:rPr>
        <w:t>019)</w:t>
      </w:r>
      <w:r w:rsidRPr="006E7068">
        <w:rPr>
          <w:shd w:val="clear" w:color="auto" w:fill="FFFFFF"/>
        </w:rPr>
        <w:t xml:space="preserve"> </w:t>
      </w:r>
      <w:r w:rsidRPr="002B77E6">
        <w:rPr>
          <w:i/>
          <w:shd w:val="clear" w:color="auto" w:fill="FFFFFF"/>
        </w:rPr>
        <w:t>A product life cycle ontology for additive manufacturing.</w:t>
      </w:r>
      <w:r w:rsidRPr="006E7068">
        <w:rPr>
          <w:shd w:val="clear" w:color="auto" w:fill="FFFFFF"/>
        </w:rPr>
        <w:t> </w:t>
      </w:r>
      <w:r w:rsidRPr="002B77E6">
        <w:rPr>
          <w:iCs/>
          <w:shd w:val="clear" w:color="auto" w:fill="FFFFFF"/>
        </w:rPr>
        <w:t>Computers in Industry</w:t>
      </w:r>
      <w:r w:rsidRPr="002B77E6">
        <w:rPr>
          <w:shd w:val="clear" w:color="auto" w:fill="FFFFFF"/>
        </w:rPr>
        <w:t>, </w:t>
      </w:r>
      <w:r w:rsidRPr="002B77E6">
        <w:rPr>
          <w:iCs/>
          <w:shd w:val="clear" w:color="auto" w:fill="FFFFFF"/>
        </w:rPr>
        <w:t>105</w:t>
      </w:r>
      <w:r w:rsidRPr="006E7068">
        <w:rPr>
          <w:shd w:val="clear" w:color="auto" w:fill="FFFFFF"/>
        </w:rPr>
        <w:t>, pp.191-203</w:t>
      </w:r>
    </w:p>
    <w:p w:rsidR="005F30FB" w:rsidRDefault="005F30FB" w:rsidP="006836D9">
      <w:pPr>
        <w:spacing w:line="276" w:lineRule="auto"/>
        <w:rPr>
          <w:shd w:val="clear" w:color="auto" w:fill="FFFFFF"/>
        </w:rPr>
      </w:pPr>
      <w:r w:rsidRPr="006E7068">
        <w:rPr>
          <w:shd w:val="clear" w:color="auto" w:fill="FFFFFF"/>
        </w:rPr>
        <w:t>EEA,</w:t>
      </w:r>
      <w:r w:rsidR="00D77952">
        <w:rPr>
          <w:shd w:val="clear" w:color="auto" w:fill="FFFFFF"/>
        </w:rPr>
        <w:t xml:space="preserve"> (2018)</w:t>
      </w:r>
      <w:r w:rsidRPr="006E7068">
        <w:rPr>
          <w:shd w:val="clear" w:color="auto" w:fill="FFFFFF"/>
        </w:rPr>
        <w:t> </w:t>
      </w:r>
      <w:r w:rsidR="00A95609">
        <w:rPr>
          <w:i/>
          <w:shd w:val="clear" w:color="auto" w:fill="FFFFFF"/>
        </w:rPr>
        <w:t>Electric Vehicles f</w:t>
      </w:r>
      <w:r w:rsidRPr="00D77952">
        <w:rPr>
          <w:i/>
          <w:shd w:val="clear" w:color="auto" w:fill="FFFFFF"/>
        </w:rPr>
        <w:t>rom Life Cycle And Circular Economy Perspectives TERM 2018: Transport And Environment Reporting Mechanism (TERM) Report</w:t>
      </w:r>
      <w:r w:rsidR="00BD2782">
        <w:rPr>
          <w:shd w:val="clear" w:color="auto" w:fill="FFFFFF"/>
        </w:rPr>
        <w:t xml:space="preserve">. </w:t>
      </w:r>
    </w:p>
    <w:p w:rsidR="00BD2782" w:rsidRPr="00755BB4" w:rsidRDefault="00BD2782" w:rsidP="006836D9">
      <w:pPr>
        <w:spacing w:line="276" w:lineRule="auto"/>
        <w:rPr>
          <w:u w:val="single"/>
        </w:rPr>
      </w:pPr>
      <w:r>
        <w:rPr>
          <w:shd w:val="clear" w:color="auto" w:fill="FFFFFF"/>
        </w:rPr>
        <w:t>Available at</w:t>
      </w:r>
      <w:r w:rsidRPr="00755BB4">
        <w:rPr>
          <w:u w:val="single"/>
          <w:shd w:val="clear" w:color="auto" w:fill="FFFFFF"/>
        </w:rPr>
        <w:t>:</w:t>
      </w:r>
      <w:r w:rsidR="00755BB4" w:rsidRPr="00755BB4">
        <w:rPr>
          <w:u w:val="single"/>
          <w:shd w:val="clear" w:color="auto" w:fill="FFFFFF"/>
        </w:rPr>
        <w:t>&lt;</w:t>
      </w:r>
      <w:r w:rsidR="00B424E6" w:rsidRPr="00755BB4">
        <w:rPr>
          <w:u w:val="single"/>
        </w:rPr>
        <w:t xml:space="preserve"> </w:t>
      </w:r>
      <w:hyperlink r:id="rId22" w:history="1">
        <w:r w:rsidR="00B424E6" w:rsidRPr="00755BB4">
          <w:rPr>
            <w:rStyle w:val="Hyperlink"/>
            <w:color w:val="auto"/>
          </w:rPr>
          <w:t>https://www.eea.europa.eu/publications/electric-vehicles-from-life-cycle</w:t>
        </w:r>
      </w:hyperlink>
      <w:r w:rsidR="00755BB4" w:rsidRPr="00755BB4">
        <w:rPr>
          <w:u w:val="single"/>
        </w:rPr>
        <w:t>&gt;</w:t>
      </w:r>
    </w:p>
    <w:p w:rsidR="00B424E6" w:rsidRPr="00B424E6" w:rsidRDefault="00B424E6" w:rsidP="006836D9">
      <w:pPr>
        <w:spacing w:line="276" w:lineRule="auto"/>
        <w:rPr>
          <w:shd w:val="clear" w:color="auto" w:fill="FFFFFF"/>
        </w:rPr>
      </w:pPr>
      <w:r>
        <w:t>(Accessed:22 November 2018)</w:t>
      </w:r>
    </w:p>
    <w:p w:rsidR="005F30FB" w:rsidRPr="006E7068" w:rsidRDefault="00D77952" w:rsidP="006836D9">
      <w:pPr>
        <w:spacing w:line="276" w:lineRule="auto"/>
        <w:rPr>
          <w:shd w:val="clear" w:color="auto" w:fill="FFFFFF"/>
        </w:rPr>
      </w:pPr>
      <w:r>
        <w:rPr>
          <w:shd w:val="clear" w:color="auto" w:fill="FFFFFF"/>
        </w:rPr>
        <w:t>He, B., Luo, T. and Huang, S. (2019)</w:t>
      </w:r>
      <w:r w:rsidR="005F30FB" w:rsidRPr="006E7068">
        <w:rPr>
          <w:shd w:val="clear" w:color="auto" w:fill="FFFFFF"/>
        </w:rPr>
        <w:t xml:space="preserve"> </w:t>
      </w:r>
      <w:r w:rsidR="005F30FB" w:rsidRPr="00D77952">
        <w:rPr>
          <w:i/>
          <w:shd w:val="clear" w:color="auto" w:fill="FFFFFF"/>
        </w:rPr>
        <w:t>Product sustainability assessment for product life cycle</w:t>
      </w:r>
      <w:r w:rsidR="005F30FB" w:rsidRPr="006E7068">
        <w:rPr>
          <w:shd w:val="clear" w:color="auto" w:fill="FFFFFF"/>
        </w:rPr>
        <w:t>. </w:t>
      </w:r>
      <w:r w:rsidR="005F30FB" w:rsidRPr="00D77952">
        <w:rPr>
          <w:iCs/>
          <w:shd w:val="clear" w:color="auto" w:fill="FFFFFF"/>
        </w:rPr>
        <w:t>Journal of cleaner production</w:t>
      </w:r>
      <w:r w:rsidR="005F30FB" w:rsidRPr="00D77952">
        <w:rPr>
          <w:shd w:val="clear" w:color="auto" w:fill="FFFFFF"/>
        </w:rPr>
        <w:t>, </w:t>
      </w:r>
      <w:r w:rsidR="005F30FB" w:rsidRPr="00D77952">
        <w:rPr>
          <w:iCs/>
          <w:shd w:val="clear" w:color="auto" w:fill="FFFFFF"/>
        </w:rPr>
        <w:t>206</w:t>
      </w:r>
      <w:r w:rsidR="005F30FB" w:rsidRPr="00D77952">
        <w:rPr>
          <w:shd w:val="clear" w:color="auto" w:fill="FFFFFF"/>
        </w:rPr>
        <w:t>,</w:t>
      </w:r>
      <w:r w:rsidR="005F30FB" w:rsidRPr="006E7068">
        <w:rPr>
          <w:shd w:val="clear" w:color="auto" w:fill="FFFFFF"/>
        </w:rPr>
        <w:t xml:space="preserve"> pp.238-250</w:t>
      </w:r>
    </w:p>
    <w:p w:rsidR="005F30FB" w:rsidRPr="00D77952" w:rsidRDefault="005F30FB" w:rsidP="006836D9">
      <w:pPr>
        <w:spacing w:line="276" w:lineRule="auto"/>
        <w:rPr>
          <w:shd w:val="clear" w:color="auto" w:fill="FFFFFF"/>
        </w:rPr>
      </w:pPr>
      <w:r w:rsidRPr="006E7068">
        <w:rPr>
          <w:shd w:val="clear" w:color="auto" w:fill="FFFFFF"/>
        </w:rPr>
        <w:t>Kaiser, C., Festl, A., Pucher, G</w:t>
      </w:r>
      <w:r w:rsidR="00D77952">
        <w:rPr>
          <w:shd w:val="clear" w:color="auto" w:fill="FFFFFF"/>
        </w:rPr>
        <w:t>., Fellmann, M. and Stocker, A.( 2019)</w:t>
      </w:r>
      <w:r w:rsidRPr="006E7068">
        <w:rPr>
          <w:shd w:val="clear" w:color="auto" w:fill="FFFFFF"/>
        </w:rPr>
        <w:t xml:space="preserve"> September. </w:t>
      </w:r>
      <w:r w:rsidRPr="00D77952">
        <w:rPr>
          <w:i/>
          <w:shd w:val="clear" w:color="auto" w:fill="FFFFFF"/>
        </w:rPr>
        <w:t>The Vehicle Data Value Chain as a Lightweight Model to Describe Digital Vehicle Services</w:t>
      </w:r>
      <w:r w:rsidRPr="006E7068">
        <w:rPr>
          <w:shd w:val="clear" w:color="auto" w:fill="FFFFFF"/>
        </w:rPr>
        <w:t>. In </w:t>
      </w:r>
      <w:r w:rsidRPr="00D77952">
        <w:rPr>
          <w:iCs/>
          <w:shd w:val="clear" w:color="auto" w:fill="FFFFFF"/>
        </w:rPr>
        <w:t>15th International Conference on Web Information Systems and Technologies</w:t>
      </w:r>
    </w:p>
    <w:p w:rsidR="005F30FB" w:rsidRPr="006E7068" w:rsidRDefault="00D77952" w:rsidP="006836D9">
      <w:pPr>
        <w:spacing w:line="276" w:lineRule="auto"/>
        <w:rPr>
          <w:shd w:val="clear" w:color="auto" w:fill="FFFFFF"/>
        </w:rPr>
      </w:pPr>
      <w:r>
        <w:rPr>
          <w:shd w:val="clear" w:color="auto" w:fill="FFFFFF"/>
        </w:rPr>
        <w:t>Keegan, W.J.( 2017)</w:t>
      </w:r>
      <w:r w:rsidR="005F30FB" w:rsidRPr="006E7068">
        <w:rPr>
          <w:shd w:val="clear" w:color="auto" w:fill="FFFFFF"/>
        </w:rPr>
        <w:t> </w:t>
      </w:r>
      <w:r w:rsidR="005F30FB" w:rsidRPr="006E7068">
        <w:rPr>
          <w:i/>
          <w:iCs/>
          <w:shd w:val="clear" w:color="auto" w:fill="FFFFFF"/>
        </w:rPr>
        <w:t>Global marketing management</w:t>
      </w:r>
      <w:r w:rsidR="005F30FB" w:rsidRPr="006E7068">
        <w:rPr>
          <w:shd w:val="clear" w:color="auto" w:fill="FFFFFF"/>
        </w:rPr>
        <w:t>. Pearson India</w:t>
      </w:r>
    </w:p>
    <w:p w:rsidR="005F30FB" w:rsidRPr="006E7068" w:rsidRDefault="005F30FB" w:rsidP="006836D9">
      <w:pPr>
        <w:spacing w:line="276" w:lineRule="auto"/>
        <w:rPr>
          <w:shd w:val="clear" w:color="auto" w:fill="FFFFFF"/>
        </w:rPr>
      </w:pPr>
      <w:r w:rsidRPr="006E7068">
        <w:rPr>
          <w:shd w:val="clear" w:color="auto" w:fill="FFFFFF"/>
        </w:rPr>
        <w:t xml:space="preserve">McKinsey &amp; Company, </w:t>
      </w:r>
      <w:r w:rsidR="00D77952">
        <w:rPr>
          <w:shd w:val="clear" w:color="auto" w:fill="FFFFFF"/>
        </w:rPr>
        <w:t>(</w:t>
      </w:r>
      <w:r w:rsidRPr="006E7068">
        <w:rPr>
          <w:shd w:val="clear" w:color="auto" w:fill="FFFFFF"/>
        </w:rPr>
        <w:t>2020</w:t>
      </w:r>
      <w:r w:rsidR="00D77952">
        <w:rPr>
          <w:shd w:val="clear" w:color="auto" w:fill="FFFFFF"/>
        </w:rPr>
        <w:t>)</w:t>
      </w:r>
      <w:r w:rsidRPr="006E7068">
        <w:rPr>
          <w:shd w:val="clear" w:color="auto" w:fill="FFFFFF"/>
        </w:rPr>
        <w:t>. </w:t>
      </w:r>
      <w:r w:rsidRPr="00D77952">
        <w:rPr>
          <w:i/>
          <w:shd w:val="clear" w:color="auto" w:fill="FFFFFF"/>
        </w:rPr>
        <w:t>Electric Vehicles In Europe: Gearing Up For A New Phase</w:t>
      </w:r>
    </w:p>
    <w:p w:rsidR="005F30FB" w:rsidRPr="006E7068" w:rsidRDefault="0073645A" w:rsidP="006836D9">
      <w:pPr>
        <w:spacing w:line="276" w:lineRule="auto"/>
        <w:rPr>
          <w:shd w:val="clear" w:color="auto" w:fill="FFFFFF"/>
        </w:rPr>
      </w:pPr>
      <w:r>
        <w:rPr>
          <w:shd w:val="clear" w:color="auto" w:fill="FFFFFF"/>
        </w:rPr>
        <w:t>McNaughton, R.B.( 2018)</w:t>
      </w:r>
      <w:r w:rsidR="005F30FB" w:rsidRPr="006E7068">
        <w:rPr>
          <w:shd w:val="clear" w:color="auto" w:fill="FFFFFF"/>
        </w:rPr>
        <w:t> </w:t>
      </w:r>
      <w:r w:rsidR="005F30FB" w:rsidRPr="0073645A">
        <w:rPr>
          <w:i/>
          <w:shd w:val="clear" w:color="auto" w:fill="FFFFFF"/>
        </w:rPr>
        <w:t>Global competition and local networks</w:t>
      </w:r>
      <w:r w:rsidR="005F30FB" w:rsidRPr="006E7068">
        <w:rPr>
          <w:shd w:val="clear" w:color="auto" w:fill="FFFFFF"/>
        </w:rPr>
        <w:t>. Routledge</w:t>
      </w:r>
    </w:p>
    <w:p w:rsidR="005F30FB" w:rsidRPr="006E7068" w:rsidRDefault="0073645A" w:rsidP="006836D9">
      <w:pPr>
        <w:spacing w:line="276" w:lineRule="auto"/>
        <w:rPr>
          <w:shd w:val="clear" w:color="auto" w:fill="FFFFFF"/>
        </w:rPr>
      </w:pPr>
      <w:r>
        <w:rPr>
          <w:shd w:val="clear" w:color="auto" w:fill="FFFFFF"/>
        </w:rPr>
        <w:t>Nagy, J. and Jámbor, Z.</w:t>
      </w:r>
      <w:r w:rsidR="005F30FB" w:rsidRPr="006E7068">
        <w:rPr>
          <w:shd w:val="clear" w:color="auto" w:fill="FFFFFF"/>
        </w:rPr>
        <w:t xml:space="preserve"> </w:t>
      </w:r>
      <w:r>
        <w:rPr>
          <w:shd w:val="clear" w:color="auto" w:fill="FFFFFF"/>
        </w:rPr>
        <w:t>(2018)</w:t>
      </w:r>
      <w:r w:rsidR="005F30FB" w:rsidRPr="006E7068">
        <w:rPr>
          <w:shd w:val="clear" w:color="auto" w:fill="FFFFFF"/>
        </w:rPr>
        <w:t xml:space="preserve"> </w:t>
      </w:r>
      <w:r w:rsidR="005F30FB" w:rsidRPr="0073645A">
        <w:rPr>
          <w:i/>
          <w:shd w:val="clear" w:color="auto" w:fill="FFFFFF"/>
        </w:rPr>
        <w:t>Competitiveness in global trade: The case of the automobile industry</w:t>
      </w:r>
      <w:r w:rsidR="005F30FB" w:rsidRPr="006E7068">
        <w:rPr>
          <w:shd w:val="clear" w:color="auto" w:fill="FFFFFF"/>
        </w:rPr>
        <w:t>. </w:t>
      </w:r>
      <w:r w:rsidR="005F30FB" w:rsidRPr="0073645A">
        <w:rPr>
          <w:iCs/>
          <w:shd w:val="clear" w:color="auto" w:fill="FFFFFF"/>
        </w:rPr>
        <w:t>Economic Annals</w:t>
      </w:r>
      <w:r w:rsidR="005F30FB" w:rsidRPr="0073645A">
        <w:rPr>
          <w:shd w:val="clear" w:color="auto" w:fill="FFFFFF"/>
        </w:rPr>
        <w:t>, </w:t>
      </w:r>
      <w:r w:rsidR="005F30FB" w:rsidRPr="0073645A">
        <w:rPr>
          <w:iCs/>
          <w:shd w:val="clear" w:color="auto" w:fill="FFFFFF"/>
        </w:rPr>
        <w:t>63</w:t>
      </w:r>
      <w:r w:rsidR="005F30FB" w:rsidRPr="006E7068">
        <w:rPr>
          <w:shd w:val="clear" w:color="auto" w:fill="FFFFFF"/>
        </w:rPr>
        <w:t>(218), pp.61-84</w:t>
      </w:r>
    </w:p>
    <w:p w:rsidR="005F30FB" w:rsidRPr="006E7068" w:rsidRDefault="006B2250" w:rsidP="006836D9">
      <w:pPr>
        <w:spacing w:line="276" w:lineRule="auto"/>
        <w:rPr>
          <w:shd w:val="clear" w:color="auto" w:fill="FFFFFF"/>
        </w:rPr>
      </w:pPr>
      <w:r>
        <w:rPr>
          <w:shd w:val="clear" w:color="auto" w:fill="FFFFFF"/>
        </w:rPr>
        <w:t>Narins, T.P.</w:t>
      </w:r>
      <w:r w:rsidR="005F30FB" w:rsidRPr="006E7068">
        <w:rPr>
          <w:shd w:val="clear" w:color="auto" w:fill="FFFFFF"/>
        </w:rPr>
        <w:t xml:space="preserve"> </w:t>
      </w:r>
      <w:r>
        <w:rPr>
          <w:shd w:val="clear" w:color="auto" w:fill="FFFFFF"/>
        </w:rPr>
        <w:t>(2017)</w:t>
      </w:r>
      <w:r w:rsidR="005F30FB" w:rsidRPr="006E7068">
        <w:rPr>
          <w:shd w:val="clear" w:color="auto" w:fill="FFFFFF"/>
        </w:rPr>
        <w:t xml:space="preserve"> </w:t>
      </w:r>
      <w:r w:rsidR="005F30FB" w:rsidRPr="006B2250">
        <w:rPr>
          <w:i/>
          <w:shd w:val="clear" w:color="auto" w:fill="FFFFFF"/>
        </w:rPr>
        <w:t>The battery business: Lithium availability and the growth of the global electric car industry</w:t>
      </w:r>
      <w:r w:rsidR="005F30FB" w:rsidRPr="006E7068">
        <w:rPr>
          <w:shd w:val="clear" w:color="auto" w:fill="FFFFFF"/>
        </w:rPr>
        <w:t>. </w:t>
      </w:r>
      <w:r w:rsidR="005F30FB" w:rsidRPr="006B2250">
        <w:rPr>
          <w:iCs/>
          <w:shd w:val="clear" w:color="auto" w:fill="FFFFFF"/>
        </w:rPr>
        <w:t>The Extractive Industries and Society</w:t>
      </w:r>
      <w:r w:rsidR="005F30FB" w:rsidRPr="006B2250">
        <w:rPr>
          <w:shd w:val="clear" w:color="auto" w:fill="FFFFFF"/>
        </w:rPr>
        <w:t>, </w:t>
      </w:r>
      <w:r w:rsidR="005F30FB" w:rsidRPr="006B2250">
        <w:rPr>
          <w:iCs/>
          <w:shd w:val="clear" w:color="auto" w:fill="FFFFFF"/>
        </w:rPr>
        <w:t>4</w:t>
      </w:r>
      <w:r w:rsidR="005F30FB" w:rsidRPr="006E7068">
        <w:rPr>
          <w:shd w:val="clear" w:color="auto" w:fill="FFFFFF"/>
        </w:rPr>
        <w:t>(2), pp.321-328</w:t>
      </w:r>
    </w:p>
    <w:p w:rsidR="005F30FB" w:rsidRPr="004A3218" w:rsidRDefault="005F30FB" w:rsidP="006836D9">
      <w:pPr>
        <w:spacing w:line="276" w:lineRule="auto"/>
        <w:rPr>
          <w:iCs/>
          <w:shd w:val="clear" w:color="auto" w:fill="FFFFFF"/>
        </w:rPr>
      </w:pPr>
      <w:r w:rsidRPr="006E7068">
        <w:rPr>
          <w:shd w:val="clear" w:color="auto" w:fill="FFFFFF"/>
        </w:rPr>
        <w:t>Prajo</w:t>
      </w:r>
      <w:r w:rsidR="004A3218">
        <w:rPr>
          <w:shd w:val="clear" w:color="auto" w:fill="FFFFFF"/>
        </w:rPr>
        <w:t>go, D., Oke, A. and Olhager, J.(2016)</w:t>
      </w:r>
      <w:r w:rsidRPr="006E7068">
        <w:rPr>
          <w:shd w:val="clear" w:color="auto" w:fill="FFFFFF"/>
        </w:rPr>
        <w:t xml:space="preserve"> </w:t>
      </w:r>
      <w:r w:rsidRPr="004A3218">
        <w:rPr>
          <w:i/>
          <w:shd w:val="clear" w:color="auto" w:fill="FFFFFF"/>
        </w:rPr>
        <w:t>Supply chain processes</w:t>
      </w:r>
      <w:r w:rsidRPr="006E7068">
        <w:rPr>
          <w:shd w:val="clear" w:color="auto" w:fill="FFFFFF"/>
        </w:rPr>
        <w:t>. </w:t>
      </w:r>
      <w:r w:rsidRPr="004A3218">
        <w:rPr>
          <w:iCs/>
          <w:shd w:val="clear" w:color="auto" w:fill="FFFFFF"/>
        </w:rPr>
        <w:t>International Journal of Operations &amp; Production Management</w:t>
      </w:r>
    </w:p>
    <w:p w:rsidR="005F30FB" w:rsidRPr="006E7068" w:rsidRDefault="00720EBF" w:rsidP="006836D9">
      <w:pPr>
        <w:spacing w:line="276" w:lineRule="auto"/>
        <w:rPr>
          <w:shd w:val="clear" w:color="auto" w:fill="FFFFFF"/>
        </w:rPr>
      </w:pPr>
      <w:r>
        <w:rPr>
          <w:shd w:val="clear" w:color="auto" w:fill="FFFFFF"/>
        </w:rPr>
        <w:t>Publicissapient.com</w:t>
      </w:r>
      <w:r w:rsidR="005F30FB" w:rsidRPr="006E7068">
        <w:rPr>
          <w:shd w:val="clear" w:color="auto" w:fill="FFFFFF"/>
        </w:rPr>
        <w:t xml:space="preserve"> </w:t>
      </w:r>
      <w:r>
        <w:rPr>
          <w:shd w:val="clear" w:color="auto" w:fill="FFFFFF"/>
        </w:rPr>
        <w:t>(2020)</w:t>
      </w:r>
      <w:r w:rsidR="005F30FB" w:rsidRPr="006E7068">
        <w:rPr>
          <w:shd w:val="clear" w:color="auto" w:fill="FFFFFF"/>
        </w:rPr>
        <w:t> </w:t>
      </w:r>
      <w:r w:rsidR="005F30FB" w:rsidRPr="006E7068">
        <w:rPr>
          <w:i/>
          <w:iCs/>
          <w:shd w:val="clear" w:color="auto" w:fill="FFFFFF"/>
        </w:rPr>
        <w:t xml:space="preserve">3 </w:t>
      </w:r>
      <w:r w:rsidR="005F30FB" w:rsidRPr="00720EBF">
        <w:rPr>
          <w:i/>
          <w:iCs/>
          <w:shd w:val="clear" w:color="auto" w:fill="FFFFFF"/>
        </w:rPr>
        <w:t>Growth Opportunities Electric Vehicles Have Cr</w:t>
      </w:r>
      <w:r>
        <w:rPr>
          <w:i/>
          <w:iCs/>
          <w:shd w:val="clear" w:color="auto" w:fill="FFFFFF"/>
        </w:rPr>
        <w:t xml:space="preserve">eated For Traditional Utilities|Publicis </w:t>
      </w:r>
      <w:r w:rsidR="005F30FB" w:rsidRPr="00720EBF">
        <w:rPr>
          <w:i/>
          <w:iCs/>
          <w:shd w:val="clear" w:color="auto" w:fill="FFFFFF"/>
        </w:rPr>
        <w:t>Sapient</w:t>
      </w:r>
      <w:r w:rsidR="005F30FB" w:rsidRPr="00720EBF">
        <w:rPr>
          <w:i/>
          <w:shd w:val="clear" w:color="auto" w:fill="FFFFFF"/>
        </w:rPr>
        <w:t>.</w:t>
      </w:r>
      <w:r w:rsidR="005F30FB" w:rsidRPr="006E7068">
        <w:rPr>
          <w:shd w:val="clear" w:color="auto" w:fill="FFFFFF"/>
        </w:rPr>
        <w:t xml:space="preserve"> [online] Available at: &lt;https://www.publicissapient.com/insights/3-growth-opportunities-electric-vehicles-have-created-for-traditional-utilities&gt; [Accessed 29 April 2020].</w:t>
      </w:r>
    </w:p>
    <w:p w:rsidR="005F30FB" w:rsidRPr="006E7068" w:rsidRDefault="005F30FB" w:rsidP="006836D9">
      <w:pPr>
        <w:spacing w:line="276" w:lineRule="auto"/>
        <w:rPr>
          <w:shd w:val="clear" w:color="auto" w:fill="FFFFFF"/>
        </w:rPr>
      </w:pPr>
      <w:r w:rsidRPr="006E7068">
        <w:rPr>
          <w:shd w:val="clear" w:color="auto" w:fill="FFFFFF"/>
        </w:rPr>
        <w:t>Simatupang, T.M., Piboo</w:t>
      </w:r>
      <w:r w:rsidR="00720EBF">
        <w:rPr>
          <w:shd w:val="clear" w:color="auto" w:fill="FFFFFF"/>
        </w:rPr>
        <w:t>nrungroj, P. and Williams, S.J.</w:t>
      </w:r>
      <w:r w:rsidRPr="006E7068">
        <w:rPr>
          <w:shd w:val="clear" w:color="auto" w:fill="FFFFFF"/>
        </w:rPr>
        <w:t xml:space="preserve"> </w:t>
      </w:r>
      <w:r w:rsidR="00720EBF">
        <w:rPr>
          <w:shd w:val="clear" w:color="auto" w:fill="FFFFFF"/>
        </w:rPr>
        <w:t>(2017)</w:t>
      </w:r>
      <w:r w:rsidRPr="006E7068">
        <w:rPr>
          <w:shd w:val="clear" w:color="auto" w:fill="FFFFFF"/>
        </w:rPr>
        <w:t xml:space="preserve"> </w:t>
      </w:r>
      <w:r w:rsidRPr="00720EBF">
        <w:rPr>
          <w:i/>
          <w:shd w:val="clear" w:color="auto" w:fill="FFFFFF"/>
        </w:rPr>
        <w:t>The emergence of value chain thinking.</w:t>
      </w:r>
      <w:r w:rsidRPr="006E7068">
        <w:rPr>
          <w:shd w:val="clear" w:color="auto" w:fill="FFFFFF"/>
        </w:rPr>
        <w:t> </w:t>
      </w:r>
      <w:r w:rsidRPr="00720EBF">
        <w:rPr>
          <w:iCs/>
          <w:shd w:val="clear" w:color="auto" w:fill="FFFFFF"/>
        </w:rPr>
        <w:t>International Journal of value chain management</w:t>
      </w:r>
      <w:r w:rsidRPr="00720EBF">
        <w:rPr>
          <w:shd w:val="clear" w:color="auto" w:fill="FFFFFF"/>
        </w:rPr>
        <w:t>, </w:t>
      </w:r>
      <w:r w:rsidRPr="00720EBF">
        <w:rPr>
          <w:iCs/>
          <w:shd w:val="clear" w:color="auto" w:fill="FFFFFF"/>
        </w:rPr>
        <w:t>8</w:t>
      </w:r>
      <w:r w:rsidRPr="006E7068">
        <w:rPr>
          <w:shd w:val="clear" w:color="auto" w:fill="FFFFFF"/>
        </w:rPr>
        <w:t>(1), pp.40-57</w:t>
      </w:r>
    </w:p>
    <w:p w:rsidR="005F30FB" w:rsidRPr="006E7068" w:rsidRDefault="005F30FB" w:rsidP="006836D9">
      <w:pPr>
        <w:spacing w:line="276" w:lineRule="auto"/>
        <w:rPr>
          <w:shd w:val="clear" w:color="auto" w:fill="FFFFFF"/>
        </w:rPr>
      </w:pPr>
      <w:r w:rsidRPr="006E7068">
        <w:rPr>
          <w:shd w:val="clear" w:color="auto" w:fill="FFFFFF"/>
        </w:rPr>
        <w:t>Tao, F., Wang, Y., Z</w:t>
      </w:r>
      <w:r w:rsidR="00716386">
        <w:rPr>
          <w:shd w:val="clear" w:color="auto" w:fill="FFFFFF"/>
        </w:rPr>
        <w:t>uo, Y., Yang, H. and Zhang, M. (2016)</w:t>
      </w:r>
      <w:r w:rsidRPr="006E7068">
        <w:rPr>
          <w:shd w:val="clear" w:color="auto" w:fill="FFFFFF"/>
        </w:rPr>
        <w:t xml:space="preserve"> </w:t>
      </w:r>
      <w:r w:rsidRPr="00716386">
        <w:rPr>
          <w:i/>
          <w:shd w:val="clear" w:color="auto" w:fill="FFFFFF"/>
        </w:rPr>
        <w:t>Internet of Things in product life-cycle energy management</w:t>
      </w:r>
      <w:r w:rsidRPr="006E7068">
        <w:rPr>
          <w:shd w:val="clear" w:color="auto" w:fill="FFFFFF"/>
        </w:rPr>
        <w:t>. </w:t>
      </w:r>
      <w:r w:rsidRPr="00716386">
        <w:rPr>
          <w:iCs/>
          <w:shd w:val="clear" w:color="auto" w:fill="FFFFFF"/>
        </w:rPr>
        <w:t>Journal of Industrial Information Integration</w:t>
      </w:r>
      <w:r w:rsidRPr="00716386">
        <w:rPr>
          <w:shd w:val="clear" w:color="auto" w:fill="FFFFFF"/>
        </w:rPr>
        <w:t>, </w:t>
      </w:r>
      <w:r w:rsidRPr="00716386">
        <w:rPr>
          <w:iCs/>
          <w:shd w:val="clear" w:color="auto" w:fill="FFFFFF"/>
        </w:rPr>
        <w:t>1</w:t>
      </w:r>
      <w:r w:rsidRPr="00716386">
        <w:rPr>
          <w:shd w:val="clear" w:color="auto" w:fill="FFFFFF"/>
        </w:rPr>
        <w:t>,</w:t>
      </w:r>
      <w:r w:rsidRPr="006E7068">
        <w:rPr>
          <w:shd w:val="clear" w:color="auto" w:fill="FFFFFF"/>
        </w:rPr>
        <w:t xml:space="preserve"> pp.26-39</w:t>
      </w:r>
    </w:p>
    <w:p w:rsidR="005F30FB" w:rsidRDefault="005F30FB" w:rsidP="006836D9">
      <w:pPr>
        <w:spacing w:line="276" w:lineRule="auto"/>
        <w:rPr>
          <w:shd w:val="clear" w:color="auto" w:fill="FFFFFF"/>
        </w:rPr>
      </w:pPr>
      <w:r w:rsidRPr="006E7068">
        <w:rPr>
          <w:shd w:val="clear" w:color="auto" w:fill="FFFFFF"/>
        </w:rPr>
        <w:lastRenderedPageBreak/>
        <w:t>Volvocars.com. 2020. </w:t>
      </w:r>
      <w:r w:rsidRPr="006E7068">
        <w:rPr>
          <w:i/>
          <w:iCs/>
          <w:shd w:val="clear" w:color="auto" w:fill="FFFFFF"/>
        </w:rPr>
        <w:t>All About Our Plug-In Hybrid Cars (PHEV) | Volvo Cars</w:t>
      </w:r>
      <w:r w:rsidRPr="006E7068">
        <w:rPr>
          <w:shd w:val="clear" w:color="auto" w:fill="FFFFFF"/>
        </w:rPr>
        <w:t>. [online] Available at: &lt;https://www.volvocars.com/intl/why-volvo/human-innovation/electrification/plug-in-hybrids&gt; [Accessed 29 April 2020].</w:t>
      </w:r>
    </w:p>
    <w:p w:rsidR="00AF711E" w:rsidRDefault="00AF711E" w:rsidP="00AF711E">
      <w:pPr>
        <w:spacing w:line="276" w:lineRule="auto"/>
        <w:rPr>
          <w:i/>
        </w:rPr>
      </w:pPr>
      <w:hyperlink r:id="rId23" w:history="1">
        <w:r w:rsidR="00426FAB">
          <w:rPr>
            <w:rStyle w:val="Hyperlink"/>
            <w:color w:val="auto"/>
            <w:u w:val="none"/>
          </w:rPr>
          <w:t>D</w:t>
        </w:r>
        <w:r w:rsidRPr="00426FAB">
          <w:rPr>
            <w:rStyle w:val="Hyperlink"/>
            <w:color w:val="auto"/>
            <w:u w:val="none"/>
          </w:rPr>
          <w:t>eloitte.com(2020)</w:t>
        </w:r>
      </w:hyperlink>
      <w:r w:rsidRPr="00426FAB">
        <w:t xml:space="preserve"> </w:t>
      </w:r>
      <w:r w:rsidRPr="00896F91">
        <w:rPr>
          <w:i/>
        </w:rPr>
        <w:t>New Market.New Entrans.New challenges.Battery Electric Vehicles</w:t>
      </w:r>
      <w:r>
        <w:rPr>
          <w:i/>
        </w:rPr>
        <w:t>.</w:t>
      </w:r>
    </w:p>
    <w:p w:rsidR="00AF711E" w:rsidRPr="002E5AE7" w:rsidRDefault="00AF711E" w:rsidP="00AF711E">
      <w:pPr>
        <w:spacing w:line="276" w:lineRule="auto"/>
        <w:jc w:val="left"/>
        <w:rPr>
          <w:i/>
        </w:rPr>
      </w:pPr>
      <w:r>
        <w:t>Available at: &lt;</w:t>
      </w:r>
      <w:hyperlink r:id="rId24" w:history="1">
        <w:r w:rsidRPr="00AF711E">
          <w:rPr>
            <w:rStyle w:val="Hyperlink"/>
            <w:color w:val="auto"/>
            <w:u w:val="none"/>
          </w:rPr>
          <w:t>https://www2.deloitte.com/content/dam/Deloitte/uk/Documents/manufacturing/deloitte-uk-battery-electric-vehicles.pdf</w:t>
        </w:r>
      </w:hyperlink>
      <w:r>
        <w:t>&gt;</w:t>
      </w:r>
      <w:r w:rsidR="002379DF">
        <w:t xml:space="preserve"> (Accessed 29 April 2020)</w:t>
      </w:r>
    </w:p>
    <w:p w:rsidR="00AF711E" w:rsidRDefault="00AF711E" w:rsidP="00AF711E">
      <w:pPr>
        <w:spacing w:line="276" w:lineRule="auto"/>
        <w:jc w:val="left"/>
        <w:rPr>
          <w:i/>
        </w:rPr>
      </w:pPr>
      <w:hyperlink w:history="1">
        <w:r w:rsidR="00426FAB">
          <w:rPr>
            <w:rStyle w:val="Hyperlink"/>
            <w:color w:val="auto"/>
            <w:u w:val="none"/>
          </w:rPr>
          <w:t>D</w:t>
        </w:r>
        <w:r w:rsidRPr="00AF711E">
          <w:rPr>
            <w:rStyle w:val="Hyperlink"/>
            <w:color w:val="auto"/>
            <w:u w:val="none"/>
          </w:rPr>
          <w:t xml:space="preserve">eloitte.com(2020) </w:t>
        </w:r>
        <w:r w:rsidRPr="00AF711E">
          <w:rPr>
            <w:rStyle w:val="Hyperlink"/>
            <w:i/>
            <w:color w:val="auto"/>
            <w:u w:val="none"/>
          </w:rPr>
          <w:t>Unplugged</w:t>
        </w:r>
      </w:hyperlink>
      <w:r w:rsidRPr="0060202F">
        <w:t xml:space="preserve"> </w:t>
      </w:r>
      <w:r w:rsidRPr="002E5AE7">
        <w:rPr>
          <w:i/>
        </w:rPr>
        <w:t>:Electric</w:t>
      </w:r>
      <w:r>
        <w:t xml:space="preserve"> </w:t>
      </w:r>
      <w:r w:rsidRPr="002E5AE7">
        <w:rPr>
          <w:i/>
        </w:rPr>
        <w:t>vehicle realities versus consumer expectations</w:t>
      </w:r>
    </w:p>
    <w:p w:rsidR="00AF711E" w:rsidRDefault="00AF711E" w:rsidP="00AF711E">
      <w:pPr>
        <w:spacing w:line="276" w:lineRule="auto"/>
        <w:jc w:val="left"/>
      </w:pPr>
      <w:r>
        <w:t>Available at:</w:t>
      </w:r>
    </w:p>
    <w:p w:rsidR="00AF711E" w:rsidRPr="00FD16A3" w:rsidRDefault="00AF711E" w:rsidP="00AF711E">
      <w:pPr>
        <w:spacing w:line="276" w:lineRule="auto"/>
        <w:jc w:val="left"/>
        <w:rPr>
          <w:i/>
        </w:rPr>
      </w:pPr>
      <w:r w:rsidRPr="00AF711E">
        <w:t>&lt;</w:t>
      </w:r>
      <w:hyperlink r:id="rId25" w:history="1">
        <w:r w:rsidRPr="00AF711E">
          <w:rPr>
            <w:rStyle w:val="Hyperlink"/>
            <w:color w:val="auto"/>
            <w:u w:val="none"/>
          </w:rPr>
          <w:t>https://www2.deloitte.com/content/dam/Deloitte/global/Documents/Manufacturing/gx_us_auto_DTTGlobalAutoSurvey_ElectricVehicles_100411.pdf</w:t>
        </w:r>
      </w:hyperlink>
      <w:r>
        <w:t>&gt;</w:t>
      </w:r>
      <w:r w:rsidR="00FD16A3">
        <w:t xml:space="preserve"> (Accessed 29 April 2020)</w:t>
      </w:r>
    </w:p>
    <w:p w:rsidR="005F30FB" w:rsidRPr="006E7068" w:rsidRDefault="00FC5608" w:rsidP="006836D9">
      <w:pPr>
        <w:spacing w:line="276" w:lineRule="auto"/>
        <w:rPr>
          <w:shd w:val="clear" w:color="auto" w:fill="FFFFFF"/>
        </w:rPr>
      </w:pPr>
      <w:r>
        <w:rPr>
          <w:shd w:val="clear" w:color="auto" w:fill="FFFFFF"/>
        </w:rPr>
        <w:t>Yang, Q.</w:t>
      </w:r>
      <w:r w:rsidR="005F30FB" w:rsidRPr="006E7068">
        <w:rPr>
          <w:shd w:val="clear" w:color="auto" w:fill="FFFFFF"/>
        </w:rPr>
        <w:t xml:space="preserve"> </w:t>
      </w:r>
      <w:r>
        <w:rPr>
          <w:shd w:val="clear" w:color="auto" w:fill="FFFFFF"/>
        </w:rPr>
        <w:t>(2019)</w:t>
      </w:r>
      <w:r w:rsidR="005F30FB" w:rsidRPr="006E7068">
        <w:rPr>
          <w:shd w:val="clear" w:color="auto" w:fill="FFFFFF"/>
        </w:rPr>
        <w:t xml:space="preserve"> </w:t>
      </w:r>
      <w:r w:rsidR="005F30FB" w:rsidRPr="00FC5608">
        <w:rPr>
          <w:i/>
          <w:shd w:val="clear" w:color="auto" w:fill="FFFFFF"/>
        </w:rPr>
        <w:t>Prediction of global value chain based on cognitive neural network-take Chinese automobile industry as an example.</w:t>
      </w:r>
      <w:r w:rsidR="005F30FB" w:rsidRPr="006E7068">
        <w:rPr>
          <w:shd w:val="clear" w:color="auto" w:fill="FFFFFF"/>
        </w:rPr>
        <w:t> </w:t>
      </w:r>
      <w:r w:rsidR="005F30FB" w:rsidRPr="00FC5608">
        <w:rPr>
          <w:iCs/>
          <w:shd w:val="clear" w:color="auto" w:fill="FFFFFF"/>
        </w:rPr>
        <w:t>Translational neuroscience</w:t>
      </w:r>
      <w:r w:rsidR="005F30FB" w:rsidRPr="00FC5608">
        <w:rPr>
          <w:shd w:val="clear" w:color="auto" w:fill="FFFFFF"/>
        </w:rPr>
        <w:t>, </w:t>
      </w:r>
      <w:r w:rsidR="005F30FB" w:rsidRPr="00FC5608">
        <w:rPr>
          <w:iCs/>
          <w:shd w:val="clear" w:color="auto" w:fill="FFFFFF"/>
        </w:rPr>
        <w:t>10</w:t>
      </w:r>
      <w:r w:rsidR="005F30FB" w:rsidRPr="006E7068">
        <w:rPr>
          <w:shd w:val="clear" w:color="auto" w:fill="FFFFFF"/>
        </w:rPr>
        <w:t>(1), pp.81-86</w:t>
      </w:r>
    </w:p>
    <w:p w:rsidR="005F30FB" w:rsidRPr="006E7068" w:rsidRDefault="005F30FB" w:rsidP="006836D9"/>
    <w:sectPr w:rsidR="005F30FB" w:rsidRPr="006E7068" w:rsidSect="00C30EC2">
      <w:headerReference w:type="default" r:id="rId26"/>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3146" w:rsidRDefault="006F3146" w:rsidP="006836D9">
      <w:r>
        <w:separator/>
      </w:r>
    </w:p>
  </w:endnote>
  <w:endnote w:type="continuationSeparator" w:id="1">
    <w:p w:rsidR="006F3146" w:rsidRDefault="006F3146" w:rsidP="006836D9">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3146" w:rsidRDefault="006F3146" w:rsidP="006836D9">
      <w:r>
        <w:separator/>
      </w:r>
    </w:p>
  </w:footnote>
  <w:footnote w:type="continuationSeparator" w:id="1">
    <w:p w:rsidR="006F3146" w:rsidRDefault="006F3146" w:rsidP="006836D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57775774"/>
      <w:docPartObj>
        <w:docPartGallery w:val="Page Numbers (Top of Page)"/>
        <w:docPartUnique/>
      </w:docPartObj>
    </w:sdtPr>
    <w:sdtEndPr>
      <w:rPr>
        <w:noProof/>
      </w:rPr>
    </w:sdtEndPr>
    <w:sdtContent>
      <w:p w:rsidR="00E926BE" w:rsidRDefault="000E5665" w:rsidP="006836D9">
        <w:pPr>
          <w:pStyle w:val="Header"/>
        </w:pPr>
        <w:r>
          <w:fldChar w:fldCharType="begin"/>
        </w:r>
        <w:r w:rsidR="00E926BE">
          <w:instrText xml:space="preserve"> PAGE   \* MERGEFORMAT </w:instrText>
        </w:r>
        <w:r>
          <w:fldChar w:fldCharType="separate"/>
        </w:r>
        <w:r w:rsidR="005A5558">
          <w:rPr>
            <w:noProof/>
          </w:rPr>
          <w:t>2</w:t>
        </w:r>
        <w:r>
          <w:rPr>
            <w:noProof/>
          </w:rPr>
          <w:fldChar w:fldCharType="end"/>
        </w:r>
      </w:p>
    </w:sdtContent>
  </w:sdt>
  <w:p w:rsidR="00E926BE" w:rsidRDefault="00E926BE" w:rsidP="006836D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0B4B3F"/>
    <w:multiLevelType w:val="hybridMultilevel"/>
    <w:tmpl w:val="D3922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EF480F"/>
    <w:multiLevelType w:val="hybridMultilevel"/>
    <w:tmpl w:val="3872F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561794"/>
    <w:multiLevelType w:val="hybridMultilevel"/>
    <w:tmpl w:val="7ED42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856EE1"/>
    <w:multiLevelType w:val="hybridMultilevel"/>
    <w:tmpl w:val="E648D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B4354EB"/>
    <w:multiLevelType w:val="hybridMultilevel"/>
    <w:tmpl w:val="EBA83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K1sDQyM7awNDQzMDFT0lEKTi0uzszPAykwqQUAzF0tdywAAAA="/>
  </w:docVars>
  <w:rsids>
    <w:rsidRoot w:val="00C30EC2"/>
    <w:rsid w:val="00051EB2"/>
    <w:rsid w:val="000B6351"/>
    <w:rsid w:val="000C2C22"/>
    <w:rsid w:val="000C7991"/>
    <w:rsid w:val="000E5665"/>
    <w:rsid w:val="001423E1"/>
    <w:rsid w:val="0018181F"/>
    <w:rsid w:val="00184021"/>
    <w:rsid w:val="001A5E40"/>
    <w:rsid w:val="001D08EA"/>
    <w:rsid w:val="001F7494"/>
    <w:rsid w:val="00215833"/>
    <w:rsid w:val="00227B02"/>
    <w:rsid w:val="00233455"/>
    <w:rsid w:val="0023632D"/>
    <w:rsid w:val="002379DF"/>
    <w:rsid w:val="00252DE4"/>
    <w:rsid w:val="00297769"/>
    <w:rsid w:val="002A74F2"/>
    <w:rsid w:val="002B3305"/>
    <w:rsid w:val="002B77E6"/>
    <w:rsid w:val="002D0CC2"/>
    <w:rsid w:val="003234A3"/>
    <w:rsid w:val="00345BE2"/>
    <w:rsid w:val="003B13C8"/>
    <w:rsid w:val="003D263B"/>
    <w:rsid w:val="003E1D87"/>
    <w:rsid w:val="0040113A"/>
    <w:rsid w:val="00426FAB"/>
    <w:rsid w:val="00454062"/>
    <w:rsid w:val="00470E60"/>
    <w:rsid w:val="00494885"/>
    <w:rsid w:val="004A3218"/>
    <w:rsid w:val="004E6E7D"/>
    <w:rsid w:val="005A5558"/>
    <w:rsid w:val="005D0A7C"/>
    <w:rsid w:val="005E4644"/>
    <w:rsid w:val="005F30FB"/>
    <w:rsid w:val="00602B6C"/>
    <w:rsid w:val="006836D9"/>
    <w:rsid w:val="006B2250"/>
    <w:rsid w:val="006E7068"/>
    <w:rsid w:val="006F3146"/>
    <w:rsid w:val="007044CE"/>
    <w:rsid w:val="007129BE"/>
    <w:rsid w:val="00716386"/>
    <w:rsid w:val="00720EBF"/>
    <w:rsid w:val="0073645A"/>
    <w:rsid w:val="00753333"/>
    <w:rsid w:val="00755BB4"/>
    <w:rsid w:val="0079213E"/>
    <w:rsid w:val="007D4CC4"/>
    <w:rsid w:val="007E6A43"/>
    <w:rsid w:val="00823FB9"/>
    <w:rsid w:val="00890AD7"/>
    <w:rsid w:val="00890D74"/>
    <w:rsid w:val="00924DF4"/>
    <w:rsid w:val="00931FF0"/>
    <w:rsid w:val="009344F8"/>
    <w:rsid w:val="00943881"/>
    <w:rsid w:val="009C5BF5"/>
    <w:rsid w:val="00A47561"/>
    <w:rsid w:val="00A95609"/>
    <w:rsid w:val="00AA4F14"/>
    <w:rsid w:val="00AD10DB"/>
    <w:rsid w:val="00AF711E"/>
    <w:rsid w:val="00B424E6"/>
    <w:rsid w:val="00BA246C"/>
    <w:rsid w:val="00BA6070"/>
    <w:rsid w:val="00BD2782"/>
    <w:rsid w:val="00C30EC2"/>
    <w:rsid w:val="00CB1B54"/>
    <w:rsid w:val="00CE7819"/>
    <w:rsid w:val="00D21135"/>
    <w:rsid w:val="00D418A6"/>
    <w:rsid w:val="00D52C1B"/>
    <w:rsid w:val="00D6686F"/>
    <w:rsid w:val="00D77952"/>
    <w:rsid w:val="00D81258"/>
    <w:rsid w:val="00D85815"/>
    <w:rsid w:val="00DC3055"/>
    <w:rsid w:val="00DE186B"/>
    <w:rsid w:val="00E17E05"/>
    <w:rsid w:val="00E20A3C"/>
    <w:rsid w:val="00E27754"/>
    <w:rsid w:val="00E905EB"/>
    <w:rsid w:val="00E926BE"/>
    <w:rsid w:val="00ED6A7B"/>
    <w:rsid w:val="00F044F4"/>
    <w:rsid w:val="00F06D92"/>
    <w:rsid w:val="00F5024C"/>
    <w:rsid w:val="00FC5608"/>
    <w:rsid w:val="00FD16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36D9"/>
    <w:pPr>
      <w:spacing w:line="480" w:lineRule="auto"/>
      <w:jc w:val="both"/>
    </w:pPr>
    <w:rPr>
      <w:sz w:val="24"/>
      <w:lang w:val="en-GB"/>
    </w:rPr>
  </w:style>
  <w:style w:type="paragraph" w:styleId="Heading1">
    <w:name w:val="heading 1"/>
    <w:basedOn w:val="Normal"/>
    <w:next w:val="Normal"/>
    <w:link w:val="Heading1Char"/>
    <w:uiPriority w:val="9"/>
    <w:qFormat/>
    <w:rsid w:val="00C30EC2"/>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30EC2"/>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EC2"/>
    <w:rPr>
      <w:rFonts w:asciiTheme="majorHAnsi" w:eastAsiaTheme="majorEastAsia" w:hAnsiTheme="majorHAnsi"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C30EC2"/>
    <w:rPr>
      <w:rFonts w:asciiTheme="majorHAnsi" w:eastAsiaTheme="majorEastAsia" w:hAnsiTheme="majorHAnsi" w:cstheme="majorBidi"/>
      <w:b/>
      <w:color w:val="2E74B5" w:themeColor="accent1" w:themeShade="BF"/>
      <w:sz w:val="26"/>
      <w:szCs w:val="26"/>
      <w:lang w:val="en-GB"/>
    </w:rPr>
  </w:style>
  <w:style w:type="paragraph" w:styleId="Header">
    <w:name w:val="header"/>
    <w:basedOn w:val="Normal"/>
    <w:link w:val="HeaderChar"/>
    <w:uiPriority w:val="99"/>
    <w:unhideWhenUsed/>
    <w:rsid w:val="00C30E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EC2"/>
    <w:rPr>
      <w:sz w:val="24"/>
      <w:lang w:val="en-GB"/>
    </w:rPr>
  </w:style>
  <w:style w:type="paragraph" w:styleId="Footer">
    <w:name w:val="footer"/>
    <w:basedOn w:val="Normal"/>
    <w:link w:val="FooterChar"/>
    <w:uiPriority w:val="99"/>
    <w:unhideWhenUsed/>
    <w:rsid w:val="00C30E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EC2"/>
    <w:rPr>
      <w:sz w:val="24"/>
      <w:lang w:val="en-GB"/>
    </w:rPr>
  </w:style>
  <w:style w:type="paragraph" w:styleId="TOCHeading">
    <w:name w:val="TOC Heading"/>
    <w:basedOn w:val="Heading1"/>
    <w:next w:val="Normal"/>
    <w:uiPriority w:val="39"/>
    <w:unhideWhenUsed/>
    <w:qFormat/>
    <w:rsid w:val="00454062"/>
    <w:pPr>
      <w:spacing w:line="259" w:lineRule="auto"/>
      <w:jc w:val="left"/>
      <w:outlineLvl w:val="9"/>
    </w:pPr>
    <w:rPr>
      <w:b w:val="0"/>
      <w:sz w:val="32"/>
      <w:lang w:val="en-US"/>
    </w:rPr>
  </w:style>
  <w:style w:type="paragraph" w:styleId="Caption">
    <w:name w:val="caption"/>
    <w:basedOn w:val="Normal"/>
    <w:next w:val="Normal"/>
    <w:uiPriority w:val="35"/>
    <w:unhideWhenUsed/>
    <w:qFormat/>
    <w:rsid w:val="00890AD7"/>
    <w:pPr>
      <w:spacing w:after="200" w:line="240" w:lineRule="auto"/>
    </w:pPr>
    <w:rPr>
      <w:i/>
      <w:iCs/>
      <w:color w:val="44546A" w:themeColor="text2"/>
      <w:sz w:val="18"/>
      <w:szCs w:val="18"/>
    </w:rPr>
  </w:style>
  <w:style w:type="character" w:styleId="Hyperlink">
    <w:name w:val="Hyperlink"/>
    <w:basedOn w:val="DefaultParagraphFont"/>
    <w:uiPriority w:val="99"/>
    <w:unhideWhenUsed/>
    <w:rsid w:val="00890AD7"/>
    <w:rPr>
      <w:color w:val="0000FF"/>
      <w:u w:val="single"/>
    </w:rPr>
  </w:style>
  <w:style w:type="paragraph" w:styleId="ListParagraph">
    <w:name w:val="List Paragraph"/>
    <w:basedOn w:val="Normal"/>
    <w:uiPriority w:val="34"/>
    <w:qFormat/>
    <w:rsid w:val="003D263B"/>
    <w:pPr>
      <w:ind w:left="720"/>
      <w:contextualSpacing/>
    </w:pPr>
  </w:style>
  <w:style w:type="paragraph" w:styleId="TOC1">
    <w:name w:val="toc 1"/>
    <w:basedOn w:val="Normal"/>
    <w:next w:val="Normal"/>
    <w:autoRedefine/>
    <w:uiPriority w:val="39"/>
    <w:unhideWhenUsed/>
    <w:rsid w:val="005F30FB"/>
    <w:pPr>
      <w:spacing w:after="100"/>
    </w:pPr>
  </w:style>
  <w:style w:type="paragraph" w:styleId="Title">
    <w:name w:val="Title"/>
    <w:basedOn w:val="Normal"/>
    <w:next w:val="Normal"/>
    <w:link w:val="TitleChar"/>
    <w:uiPriority w:val="10"/>
    <w:qFormat/>
    <w:rsid w:val="000C79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991"/>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2B33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30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2.deloitte.com/content/dam/Deloitte/global/Documents/Manufacturing/gx_us_auto_DTTGlobalAutoSurvey_ElectricVehicles_100411.pdf"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2.deloitte.com/content/dam/Deloitte/uk/Documents/manufacturing/deloitte-uk-battery-electric-vehicle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2deloitte.com(2020)"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ea.europa.eu/publications/electric-vehicles-from-life-cycl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67D912-A44B-4B6C-AEA3-FEFB7007C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2020-05-17T05:59:00Z</dcterms:created>
  <dcterms:modified xsi:type="dcterms:W3CDTF">2020-05-21T17:28:00Z</dcterms:modified>
</cp:coreProperties>
</file>