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1010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  <w:r w:rsidRPr="00AF6AC2">
        <w:rPr>
          <w:rFonts w:ascii="Arial" w:hAnsi="Arial" w:cs="Arial"/>
          <w:b/>
          <w:u w:val="single"/>
        </w:rPr>
        <w:t>Reference list:</w:t>
      </w:r>
    </w:p>
    <w:p w14:paraId="3B40B01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3BAF968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Action </w:t>
      </w:r>
      <w:proofErr w:type="gramStart"/>
      <w:r w:rsidRPr="00AF6AC2">
        <w:rPr>
          <w:rFonts w:ascii="Arial" w:hAnsi="Arial" w:cs="Arial"/>
        </w:rPr>
        <w:t>For</w:t>
      </w:r>
      <w:proofErr w:type="gramEnd"/>
      <w:r w:rsidRPr="00AF6AC2">
        <w:rPr>
          <w:rFonts w:ascii="Arial" w:hAnsi="Arial" w:cs="Arial"/>
        </w:rPr>
        <w:t xml:space="preserve"> Children. (2019) ‘By Supporting Families’</w:t>
      </w:r>
    </w:p>
    <w:p w14:paraId="5A2E99C6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4" w:history="1">
        <w:r w:rsidR="00433F29" w:rsidRPr="00AF6AC2">
          <w:rPr>
            <w:rStyle w:val="Hyperlink"/>
            <w:rFonts w:ascii="Arial" w:hAnsi="Arial" w:cs="Arial"/>
          </w:rPr>
          <w:t>https://www.actionforchildren.org.uk/support-for-parents/</w:t>
        </w:r>
      </w:hyperlink>
    </w:p>
    <w:p w14:paraId="48CE2DE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28C2C84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3897CA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Barkham, P. (2014) ‘Forest Schools: Fires, Trees and </w:t>
      </w:r>
      <w:proofErr w:type="spellStart"/>
      <w:r w:rsidRPr="00AF6AC2">
        <w:rPr>
          <w:rFonts w:ascii="Arial" w:hAnsi="Arial" w:cs="Arial"/>
        </w:rPr>
        <w:t>Mudpies’</w:t>
      </w:r>
      <w:proofErr w:type="spellEnd"/>
    </w:p>
    <w:p w14:paraId="5C808D27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5" w:history="1">
        <w:r w:rsidR="00433F29" w:rsidRPr="00AF6AC2">
          <w:rPr>
            <w:rStyle w:val="Hyperlink"/>
            <w:rFonts w:ascii="Arial" w:hAnsi="Arial" w:cs="Arial"/>
          </w:rPr>
          <w:t>https://www.theguardian.com/education/2014/dec/09/the-school-in-the-woods-outdoor-education-modern-britain</w:t>
        </w:r>
      </w:hyperlink>
    </w:p>
    <w:p w14:paraId="4AB3F3A0" w14:textId="122D216A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68679CF2" w14:textId="69FCEE04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7761A57D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AF6AC2">
        <w:rPr>
          <w:rFonts w:ascii="Arial" w:hAnsi="Arial" w:cs="Arial"/>
          <w:color w:val="222222"/>
          <w:shd w:val="clear" w:color="auto" w:fill="FFFFFF"/>
        </w:rPr>
        <w:t>Barnett, L.A. (1990). ‘Developmental benefits of play for children’. </w:t>
      </w:r>
      <w:r w:rsidRPr="00AF6AC2">
        <w:rPr>
          <w:rFonts w:ascii="Arial" w:hAnsi="Arial" w:cs="Arial"/>
          <w:i/>
          <w:iCs/>
          <w:color w:val="222222"/>
          <w:shd w:val="clear" w:color="auto" w:fill="FFFFFF"/>
        </w:rPr>
        <w:t>Journal of Leisure Research</w:t>
      </w:r>
      <w:r w:rsidRPr="00AF6AC2">
        <w:rPr>
          <w:rFonts w:ascii="Arial" w:hAnsi="Arial" w:cs="Arial"/>
          <w:color w:val="222222"/>
          <w:shd w:val="clear" w:color="auto" w:fill="FFFFFF"/>
        </w:rPr>
        <w:t>, </w:t>
      </w:r>
      <w:r w:rsidRPr="00AF6AC2">
        <w:rPr>
          <w:rFonts w:ascii="Arial" w:hAnsi="Arial" w:cs="Arial"/>
          <w:i/>
          <w:iCs/>
          <w:color w:val="222222"/>
          <w:shd w:val="clear" w:color="auto" w:fill="FFFFFF"/>
        </w:rPr>
        <w:t>22</w:t>
      </w:r>
      <w:r w:rsidRPr="00AF6AC2">
        <w:rPr>
          <w:rFonts w:ascii="Arial" w:hAnsi="Arial" w:cs="Arial"/>
          <w:color w:val="222222"/>
          <w:shd w:val="clear" w:color="auto" w:fill="FFFFFF"/>
        </w:rPr>
        <w:t xml:space="preserve">(2), pp.138-153. [Online] Available at: </w:t>
      </w:r>
      <w:hyperlink r:id="rId6" w:history="1">
        <w:r w:rsidRPr="00AF6AC2">
          <w:rPr>
            <w:rStyle w:val="Hyperlink"/>
            <w:rFonts w:ascii="Arial" w:hAnsi="Arial" w:cs="Arial"/>
            <w:shd w:val="clear" w:color="auto" w:fill="FFFFFF"/>
          </w:rPr>
          <w:t>https://www.researchgate.net/profile/Lynn_Barnett/publication/232469836_Developmental_Benefits_of_Play_for_Children/links/0c960537664b11e5ac000000/Developmental-Benefits-of-Play-for-Children.pdf</w:t>
        </w:r>
      </w:hyperlink>
      <w:r w:rsidRPr="00AF6AC2">
        <w:rPr>
          <w:rFonts w:ascii="Arial" w:hAnsi="Arial" w:cs="Arial"/>
          <w:color w:val="222222"/>
          <w:shd w:val="clear" w:color="auto" w:fill="FFFFFF"/>
        </w:rPr>
        <w:t xml:space="preserve"> Accessed [12th March 2019].</w:t>
      </w:r>
    </w:p>
    <w:p w14:paraId="74960E86" w14:textId="0B694A1B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6CDFCEB" w14:textId="07CFF574" w:rsidR="00B05AEE" w:rsidRDefault="00B05AEE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proofErr w:type="spellStart"/>
      <w:r w:rsidRPr="00AF6AC2">
        <w:rPr>
          <w:rFonts w:ascii="Arial" w:hAnsi="Arial" w:cs="Arial"/>
          <w:shd w:val="clear" w:color="auto" w:fill="FFFFFF"/>
        </w:rPr>
        <w:t>Bondy</w:t>
      </w:r>
      <w:proofErr w:type="spellEnd"/>
      <w:r w:rsidRPr="00AF6AC2">
        <w:rPr>
          <w:rFonts w:ascii="Arial" w:hAnsi="Arial" w:cs="Arial"/>
          <w:shd w:val="clear" w:color="auto" w:fill="FFFFFF"/>
        </w:rPr>
        <w:t>, A.S. and Frost, L.A. (1994). The picture exchange communication system. </w:t>
      </w:r>
      <w:r w:rsidRPr="00AF6AC2">
        <w:rPr>
          <w:rFonts w:ascii="Arial" w:hAnsi="Arial" w:cs="Arial"/>
          <w:i/>
          <w:iCs/>
          <w:shd w:val="clear" w:color="auto" w:fill="FFFFFF"/>
        </w:rPr>
        <w:t xml:space="preserve">Focus on Autistic </w:t>
      </w:r>
      <w:proofErr w:type="spellStart"/>
      <w:r w:rsidRPr="00AF6AC2">
        <w:rPr>
          <w:rFonts w:ascii="Arial" w:hAnsi="Arial" w:cs="Arial"/>
          <w:i/>
          <w:iCs/>
          <w:shd w:val="clear" w:color="auto" w:fill="FFFFFF"/>
        </w:rPr>
        <w:t>Behavior</w:t>
      </w:r>
      <w:proofErr w:type="spellEnd"/>
      <w:r w:rsidRPr="00AF6AC2">
        <w:rPr>
          <w:rFonts w:ascii="Arial" w:hAnsi="Arial" w:cs="Arial"/>
          <w:shd w:val="clear" w:color="auto" w:fill="FFFFFF"/>
        </w:rPr>
        <w:t>, </w:t>
      </w:r>
      <w:r w:rsidRPr="00AF6AC2">
        <w:rPr>
          <w:rFonts w:ascii="Arial" w:hAnsi="Arial" w:cs="Arial"/>
          <w:i/>
          <w:iCs/>
          <w:shd w:val="clear" w:color="auto" w:fill="FFFFFF"/>
        </w:rPr>
        <w:t>9</w:t>
      </w:r>
      <w:r w:rsidRPr="00AF6AC2">
        <w:rPr>
          <w:rFonts w:ascii="Arial" w:hAnsi="Arial" w:cs="Arial"/>
          <w:shd w:val="clear" w:color="auto" w:fill="FFFFFF"/>
        </w:rPr>
        <w:t xml:space="preserve">(3), pp.1-19. </w:t>
      </w:r>
    </w:p>
    <w:p w14:paraId="50081A70" w14:textId="61EB1679" w:rsidR="00690342" w:rsidRDefault="00690342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6C6F1706" w14:textId="4CCCD84A" w:rsidR="00690342" w:rsidRPr="00AF6AC2" w:rsidRDefault="00690342" w:rsidP="0069034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Care inspectorate</w:t>
      </w:r>
      <w:r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(2019)</w:t>
      </w:r>
      <w:r>
        <w:rPr>
          <w:rFonts w:ascii="Arial" w:eastAsia="Arial" w:hAnsi="Arial" w:cs="Arial"/>
        </w:rPr>
        <w:t xml:space="preserve"> ‘My World Outdoors’ </w:t>
      </w:r>
    </w:p>
    <w:p w14:paraId="7CD33F81" w14:textId="1365677B" w:rsidR="00690342" w:rsidRPr="00AF6AC2" w:rsidRDefault="00046AA7" w:rsidP="00690342">
      <w:pPr>
        <w:spacing w:line="360" w:lineRule="auto"/>
        <w:jc w:val="both"/>
        <w:rPr>
          <w:rFonts w:ascii="Arial" w:hAnsi="Arial" w:cs="Arial"/>
        </w:rPr>
      </w:pPr>
      <w:hyperlink r:id="rId7" w:history="1">
        <w:r w:rsidR="00690342" w:rsidRPr="0060721B">
          <w:rPr>
            <w:rStyle w:val="Hyperlink"/>
            <w:rFonts w:ascii="Arial" w:eastAsia="Arial" w:hAnsi="Arial" w:cs="Arial"/>
          </w:rPr>
          <w:t>https://hub.careinspectorate.com/how-we-support-improvement/care-inspectorate-programmes-and-publications/my-world-outdoors/</w:t>
        </w:r>
      </w:hyperlink>
      <w:r w:rsidR="00690342">
        <w:rPr>
          <w:rFonts w:ascii="Arial" w:eastAsia="Arial" w:hAnsi="Arial" w:cs="Arial"/>
        </w:rPr>
        <w:t xml:space="preserve"> </w:t>
      </w:r>
      <w:r w:rsidR="00690342" w:rsidRPr="00AF6AC2">
        <w:rPr>
          <w:rFonts w:ascii="Arial" w:eastAsia="Arial" w:hAnsi="Arial" w:cs="Arial"/>
        </w:rPr>
        <w:t xml:space="preserve">          </w:t>
      </w:r>
      <w:r w:rsidR="00690342">
        <w:rPr>
          <w:rFonts w:ascii="Arial" w:eastAsia="Arial" w:hAnsi="Arial" w:cs="Arial"/>
        </w:rPr>
        <w:t xml:space="preserve"> </w:t>
      </w:r>
    </w:p>
    <w:p w14:paraId="12CA0D5B" w14:textId="3C3BA55F" w:rsidR="00690342" w:rsidRPr="00690342" w:rsidRDefault="0069034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10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614CB523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3BB81CD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Children in Wales. (2009) ‘Rights’</w:t>
      </w:r>
    </w:p>
    <w:p w14:paraId="213869F6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</w:t>
      </w:r>
      <w:hyperlink r:id="rId8" w:history="1">
        <w:r w:rsidRPr="00AF6AC2">
          <w:rPr>
            <w:rStyle w:val="Hyperlink"/>
            <w:rFonts w:ascii="Arial" w:hAnsi="Arial" w:cs="Arial"/>
          </w:rPr>
          <w:t>http://www.childreninwales.org.uk/our-work/rights/</w:t>
        </w:r>
      </w:hyperlink>
      <w:r w:rsidRPr="00AF6AC2">
        <w:rPr>
          <w:rFonts w:ascii="Arial" w:hAnsi="Arial" w:cs="Arial"/>
        </w:rPr>
        <w:t xml:space="preserve"> </w:t>
      </w:r>
    </w:p>
    <w:p w14:paraId="0C45B8C5" w14:textId="77777777" w:rsidR="00433F29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69CE0C18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0B2ED3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CIW. (2019) ‘Completing Your Self-Assessment of Service Statement (SASS)’</w:t>
      </w:r>
    </w:p>
    <w:p w14:paraId="0B42C0BB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9" w:history="1">
        <w:r w:rsidR="00433F29" w:rsidRPr="00AF6AC2">
          <w:rPr>
            <w:rStyle w:val="Hyperlink"/>
            <w:rFonts w:ascii="Arial" w:hAnsi="Arial" w:cs="Arial"/>
          </w:rPr>
          <w:t>https://careinspectorate.wales/completing-your-self-assessment-service-statement-sass-adult-care-homes-childrens-homes-and</w:t>
        </w:r>
      </w:hyperlink>
    </w:p>
    <w:p w14:paraId="1AE87B6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63D41F5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BC2905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lastRenderedPageBreak/>
        <w:t xml:space="preserve">CIW. (2019) ‘Joint Childcare and Play Framework’ </w:t>
      </w:r>
    </w:p>
    <w:p w14:paraId="52291820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10" w:history="1">
        <w:r w:rsidR="00433F29" w:rsidRPr="00AF6AC2">
          <w:rPr>
            <w:rStyle w:val="Hyperlink"/>
            <w:rFonts w:ascii="Arial" w:hAnsi="Arial" w:cs="Arial"/>
          </w:rPr>
          <w:t>https://careinspectorate.wales/sites/default/files/2019-01/190103-guidance-handbook-en.pdf</w:t>
        </w:r>
      </w:hyperlink>
    </w:p>
    <w:p w14:paraId="0D8F636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50E485A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69E977AB" w14:textId="3675B390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Cottle, M. and Alexander, E. (2012) ‘Quality in Early Years Settings: Government Research and Practitioner Perspectives’, </w:t>
      </w:r>
      <w:r w:rsidRPr="00AF6AC2">
        <w:rPr>
          <w:rFonts w:ascii="Arial" w:hAnsi="Arial" w:cs="Arial"/>
          <w:i/>
          <w:iCs/>
        </w:rPr>
        <w:t>British Educational Research Journal.</w:t>
      </w:r>
      <w:r w:rsidRPr="00AF6AC2">
        <w:rPr>
          <w:rFonts w:ascii="Arial" w:hAnsi="Arial" w:cs="Arial"/>
        </w:rPr>
        <w:t xml:space="preserve"> Volume 38, Issue 4, pp635-654.</w:t>
      </w:r>
    </w:p>
    <w:p w14:paraId="07EE89E3" w14:textId="762FC8B3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64D79FA1" w14:textId="5743F119" w:rsidR="00B05AEE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 xml:space="preserve">Department </w:t>
      </w:r>
      <w:proofErr w:type="gramStart"/>
      <w:r w:rsidRPr="00AF6AC2">
        <w:rPr>
          <w:rFonts w:ascii="Arial" w:eastAsia="Arial" w:hAnsi="Arial" w:cs="Arial"/>
        </w:rPr>
        <w:t>For</w:t>
      </w:r>
      <w:proofErr w:type="gramEnd"/>
      <w:r w:rsidRPr="00AF6AC2">
        <w:rPr>
          <w:rFonts w:ascii="Arial" w:eastAsia="Arial" w:hAnsi="Arial" w:cs="Arial"/>
        </w:rPr>
        <w:t xml:space="preserve"> Education</w:t>
      </w:r>
      <w:r w:rsidR="00690342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(2017) ‘Early Years Workforce Strategy’</w:t>
      </w:r>
    </w:p>
    <w:p w14:paraId="3CBE3626" w14:textId="2203A475" w:rsidR="00B05AEE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11">
        <w:r w:rsidR="312086EC" w:rsidRPr="00AF6AC2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https://assets.publishing.service.gov.uk/government/uploads/system/uploads/attachment_data/file/596884/Workforce_strategy_02-03-2017.pdf</w:t>
        </w:r>
      </w:hyperlink>
    </w:p>
    <w:p w14:paraId="006A7F00" w14:textId="57F149A5" w:rsidR="00B05AEE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on 12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5C765A53" w14:textId="60555B5F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7670D4C5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Donaldson, G. (2015). </w:t>
      </w:r>
      <w:r w:rsidRPr="00AF6AC2">
        <w:rPr>
          <w:rFonts w:ascii="Arial" w:hAnsi="Arial" w:cs="Arial"/>
          <w:i/>
        </w:rPr>
        <w:t>Successful Futures: Independent Review of Curriculum and Assessment Arrangements in Wales</w:t>
      </w:r>
      <w:r w:rsidRPr="00AF6AC2">
        <w:rPr>
          <w:rFonts w:ascii="Arial" w:hAnsi="Arial" w:cs="Arial"/>
        </w:rPr>
        <w:t xml:space="preserve"> [Online] Available at: </w:t>
      </w:r>
      <w:hyperlink r:id="rId12" w:history="1">
        <w:r w:rsidRPr="00AF6AC2">
          <w:rPr>
            <w:rStyle w:val="Hyperlink"/>
            <w:rFonts w:ascii="Arial" w:hAnsi="Arial" w:cs="Arial"/>
          </w:rPr>
          <w:t>https://gov.wales/docs/dcells/publications/150225-successful-futures-en.pdf</w:t>
        </w:r>
      </w:hyperlink>
      <w:r w:rsidRPr="00AF6AC2">
        <w:rPr>
          <w:rFonts w:ascii="Arial" w:hAnsi="Arial" w:cs="Arial"/>
        </w:rPr>
        <w:t xml:space="preserve"> [Accessed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March].</w:t>
      </w:r>
    </w:p>
    <w:p w14:paraId="3CA0C6F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7EFCF3F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Estyn. (2019) ‘Effective Practice’</w:t>
      </w:r>
    </w:p>
    <w:p w14:paraId="492985C8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</w:t>
      </w:r>
      <w:hyperlink r:id="rId13" w:history="1">
        <w:r w:rsidRPr="00AF6AC2">
          <w:rPr>
            <w:rStyle w:val="Hyperlink"/>
            <w:rFonts w:ascii="Arial" w:hAnsi="Arial" w:cs="Arial"/>
          </w:rPr>
          <w:t>https://www.estyn.gov.wales/effective-practice</w:t>
        </w:r>
      </w:hyperlink>
      <w:r w:rsidRPr="00AF6AC2">
        <w:rPr>
          <w:rFonts w:ascii="Arial" w:hAnsi="Arial" w:cs="Arial"/>
        </w:rPr>
        <w:t xml:space="preserve"> </w:t>
      </w:r>
    </w:p>
    <w:p w14:paraId="58FE2524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28E3CDF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4661482F" w14:textId="2DCF6065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Flood, E. and Hardy, C. (2013) </w:t>
      </w:r>
      <w:r w:rsidRPr="00AF6AC2">
        <w:rPr>
          <w:rFonts w:ascii="Arial" w:hAnsi="Arial" w:cs="Arial"/>
          <w:i/>
          <w:iCs/>
        </w:rPr>
        <w:t>Early Childhood Education and Play</w:t>
      </w:r>
      <w:r w:rsidRPr="00AF6AC2">
        <w:rPr>
          <w:rFonts w:ascii="Arial" w:hAnsi="Arial" w:cs="Arial"/>
        </w:rPr>
        <w:t xml:space="preserve">. Dublin: Gill and Macmillan. </w:t>
      </w:r>
    </w:p>
    <w:p w14:paraId="24E194AD" w14:textId="0D2C31FA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</w:p>
    <w:p w14:paraId="278AC951" w14:textId="7E89F11C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Foundation Years (N.D) ‘Quality Improvement’</w:t>
      </w:r>
    </w:p>
    <w:p w14:paraId="12B7713E" w14:textId="71D2A922" w:rsidR="312086EC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14">
        <w:r w:rsidR="312086EC" w:rsidRPr="00AF6AC2">
          <w:rPr>
            <w:rStyle w:val="Hyperlink"/>
            <w:rFonts w:ascii="Arial" w:eastAsia="Arial" w:hAnsi="Arial" w:cs="Arial"/>
          </w:rPr>
          <w:t>https://www.foundationyears.org.uk/pedagogy-early-learning/quality-improvement/</w:t>
        </w:r>
      </w:hyperlink>
    </w:p>
    <w:p w14:paraId="5573500C" w14:textId="714CBB46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on 12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March]</w:t>
      </w:r>
    </w:p>
    <w:p w14:paraId="167EDC1E" w14:textId="3D726635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</w:p>
    <w:p w14:paraId="720BEF1C" w14:textId="5AFA2A9D" w:rsidR="788D92A2" w:rsidRPr="00AF6AC2" w:rsidRDefault="16F72055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The Fairtrade foundation (2019) ‘What is Fairtrade’.</w:t>
      </w:r>
    </w:p>
    <w:p w14:paraId="56BF9550" w14:textId="41556487" w:rsidR="6069C5B3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15">
        <w:r w:rsidR="6069C5B3" w:rsidRPr="00AF6AC2">
          <w:rPr>
            <w:rStyle w:val="Hyperlink"/>
            <w:rFonts w:ascii="Arial" w:hAnsi="Arial" w:cs="Arial"/>
          </w:rPr>
          <w:t>www.fairtrade.org</w:t>
        </w:r>
      </w:hyperlink>
    </w:p>
    <w:p w14:paraId="13A5AA57" w14:textId="78D79024" w:rsidR="6069C5B3" w:rsidRPr="00AF6AC2" w:rsidRDefault="6069C5B3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(Accessed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2019).</w:t>
      </w:r>
    </w:p>
    <w:p w14:paraId="5BD2204B" w14:textId="272DB53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1B6E33E2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  <w:shd w:val="clear" w:color="auto" w:fill="FFFFFF"/>
        </w:rPr>
        <w:lastRenderedPageBreak/>
        <w:t>Ganz, J.B., Simpson, R.L. and Lund, E.M. (2012). The picture exchange communication system (PECS): A promising method for improving communication skills of learners with autism spectrum disorders. </w:t>
      </w:r>
      <w:r w:rsidRPr="00AF6AC2">
        <w:rPr>
          <w:rFonts w:ascii="Arial" w:hAnsi="Arial" w:cs="Arial"/>
          <w:i/>
          <w:iCs/>
          <w:shd w:val="clear" w:color="auto" w:fill="FFFFFF"/>
        </w:rPr>
        <w:t>Education and Training in Autism and Developmental Disabilities</w:t>
      </w:r>
      <w:r w:rsidRPr="00AF6AC2">
        <w:rPr>
          <w:rFonts w:ascii="Arial" w:hAnsi="Arial" w:cs="Arial"/>
          <w:shd w:val="clear" w:color="auto" w:fill="FFFFFF"/>
        </w:rPr>
        <w:t>, pp.176-186.</w:t>
      </w:r>
    </w:p>
    <w:p w14:paraId="0F86E288" w14:textId="7DD15894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</w:p>
    <w:p w14:paraId="13E408F1" w14:textId="34B7A208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Gov (2019) ‘Check Early Years Qualifications’</w:t>
      </w:r>
    </w:p>
    <w:p w14:paraId="339DBB76" w14:textId="7B11A8AC" w:rsidR="1AF41F2E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16">
        <w:r w:rsidR="1AF41F2E" w:rsidRPr="00AF6AC2">
          <w:rPr>
            <w:rStyle w:val="Hyperlink"/>
            <w:rFonts w:ascii="Arial" w:eastAsia="Arial" w:hAnsi="Arial" w:cs="Arial"/>
          </w:rPr>
          <w:t>https://www.gov.uk/guidance/early-years-qualifications-finder</w:t>
        </w:r>
      </w:hyperlink>
    </w:p>
    <w:p w14:paraId="602F303C" w14:textId="4D59F0C8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on 10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71301D18" w14:textId="3AE16B50" w:rsidR="1AF41F2E" w:rsidRPr="00AF6AC2" w:rsidRDefault="1AF41F2E" w:rsidP="00AF6AC2">
      <w:pPr>
        <w:spacing w:line="360" w:lineRule="auto"/>
        <w:jc w:val="both"/>
        <w:rPr>
          <w:rFonts w:ascii="Arial" w:eastAsia="Arial" w:hAnsi="Arial" w:cs="Arial"/>
        </w:rPr>
      </w:pPr>
    </w:p>
    <w:p w14:paraId="4D547979" w14:textId="44F1C0F4" w:rsidR="1AF41F2E" w:rsidRPr="00AF6AC2" w:rsidRDefault="1AF41F2E" w:rsidP="00AF6AC2">
      <w:pPr>
        <w:spacing w:line="360" w:lineRule="auto"/>
        <w:jc w:val="both"/>
        <w:rPr>
          <w:rFonts w:ascii="Arial" w:eastAsia="Arial" w:hAnsi="Arial" w:cs="Arial"/>
        </w:rPr>
      </w:pPr>
      <w:r w:rsidRPr="00AF6AC2">
        <w:rPr>
          <w:rFonts w:ascii="Arial" w:eastAsia="Arial" w:hAnsi="Arial" w:cs="Arial"/>
        </w:rPr>
        <w:t>Hardwood, T and Clarke, J (2006) Grounding continual professional development (CPD) in teaching practice</w:t>
      </w:r>
      <w:r w:rsidRPr="00AF6AC2">
        <w:rPr>
          <w:rFonts w:ascii="Arial" w:eastAsia="Arial" w:hAnsi="Arial" w:cs="Arial"/>
          <w:i/>
          <w:iCs/>
        </w:rPr>
        <w:t>. Innovations in Education and Teaching</w:t>
      </w:r>
      <w:r w:rsidRPr="00AF6AC2">
        <w:rPr>
          <w:rFonts w:ascii="Arial" w:eastAsia="Arial" w:hAnsi="Arial" w:cs="Arial"/>
        </w:rPr>
        <w:t xml:space="preserve"> international. Vol 43, Issue, 1, pp. 29-39</w:t>
      </w:r>
    </w:p>
    <w:p w14:paraId="0984320D" w14:textId="2F80D54B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</w:p>
    <w:p w14:paraId="7C837D67" w14:textId="2E3A9523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HM Government. (2004) ‘Children Act 2004’</w:t>
      </w:r>
    </w:p>
    <w:p w14:paraId="74EDD701" w14:textId="2DF42955" w:rsidR="00AF6AC2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17" w:history="1">
        <w:r w:rsidR="00AF6AC2" w:rsidRPr="00AF6AC2">
          <w:rPr>
            <w:rStyle w:val="Hyperlink"/>
            <w:rFonts w:ascii="Arial" w:hAnsi="Arial" w:cs="Arial"/>
          </w:rPr>
          <w:t>https://www.legislation.gov.uk/ukpga/2004/31/contents</w:t>
        </w:r>
      </w:hyperlink>
    </w:p>
    <w:p w14:paraId="58A2CE1B" w14:textId="6606C710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14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50D5C278" w14:textId="2125003E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</w:p>
    <w:p w14:paraId="3149E480" w14:textId="3693DD29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Isaacs, B. (2012) </w:t>
      </w:r>
      <w:r w:rsidRPr="00AF6AC2">
        <w:rPr>
          <w:rFonts w:ascii="Arial" w:hAnsi="Arial" w:cs="Arial"/>
          <w:i/>
        </w:rPr>
        <w:t xml:space="preserve">Understanding </w:t>
      </w:r>
      <w:proofErr w:type="gramStart"/>
      <w:r w:rsidRPr="00AF6AC2">
        <w:rPr>
          <w:rFonts w:ascii="Arial" w:hAnsi="Arial" w:cs="Arial"/>
          <w:i/>
        </w:rPr>
        <w:t>The</w:t>
      </w:r>
      <w:proofErr w:type="gramEnd"/>
      <w:r w:rsidRPr="00AF6AC2">
        <w:rPr>
          <w:rFonts w:ascii="Arial" w:hAnsi="Arial" w:cs="Arial"/>
          <w:i/>
        </w:rPr>
        <w:t xml:space="preserve"> Montessori Approach: Early Years Education in Practise</w:t>
      </w:r>
      <w:r w:rsidRPr="00AF6AC2">
        <w:rPr>
          <w:rFonts w:ascii="Arial" w:hAnsi="Arial" w:cs="Arial"/>
        </w:rPr>
        <w:t xml:space="preserve">. London: Routledge. </w:t>
      </w:r>
    </w:p>
    <w:p w14:paraId="6198306E" w14:textId="2686D131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24701337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proofErr w:type="spellStart"/>
      <w:r w:rsidRPr="00AF6AC2">
        <w:rPr>
          <w:rFonts w:ascii="Arial" w:hAnsi="Arial" w:cs="Arial"/>
          <w:color w:val="222222"/>
          <w:shd w:val="clear" w:color="auto" w:fill="FFFFFF"/>
        </w:rPr>
        <w:t>Ishimine</w:t>
      </w:r>
      <w:proofErr w:type="spellEnd"/>
      <w:r w:rsidRPr="00AF6AC2">
        <w:rPr>
          <w:rFonts w:ascii="Arial" w:hAnsi="Arial" w:cs="Arial"/>
          <w:color w:val="222222"/>
          <w:shd w:val="clear" w:color="auto" w:fill="FFFFFF"/>
        </w:rPr>
        <w:t>, K., Tayler, C. and Bennett, J. (2010). ‘Quality and early childhood education and care: A policy initiative for the 21st century’. </w:t>
      </w:r>
      <w:r w:rsidRPr="00AF6AC2">
        <w:rPr>
          <w:rFonts w:ascii="Arial" w:hAnsi="Arial" w:cs="Arial"/>
          <w:i/>
          <w:iCs/>
          <w:color w:val="222222"/>
          <w:shd w:val="clear" w:color="auto" w:fill="FFFFFF"/>
        </w:rPr>
        <w:t>International Journal of Child Care and Education Policy</w:t>
      </w:r>
      <w:r w:rsidRPr="00AF6AC2">
        <w:rPr>
          <w:rFonts w:ascii="Arial" w:hAnsi="Arial" w:cs="Arial"/>
          <w:color w:val="222222"/>
          <w:shd w:val="clear" w:color="auto" w:fill="FFFFFF"/>
        </w:rPr>
        <w:t>, </w:t>
      </w:r>
      <w:r w:rsidRPr="00AF6AC2">
        <w:rPr>
          <w:rFonts w:ascii="Arial" w:hAnsi="Arial" w:cs="Arial"/>
          <w:i/>
          <w:iCs/>
          <w:color w:val="222222"/>
          <w:shd w:val="clear" w:color="auto" w:fill="FFFFFF"/>
        </w:rPr>
        <w:t>4</w:t>
      </w:r>
      <w:r w:rsidRPr="00AF6AC2">
        <w:rPr>
          <w:rFonts w:ascii="Arial" w:hAnsi="Arial" w:cs="Arial"/>
          <w:color w:val="222222"/>
          <w:shd w:val="clear" w:color="auto" w:fill="FFFFFF"/>
        </w:rPr>
        <w:t xml:space="preserve">(2), pp.67-80. [Online] Available at: </w:t>
      </w:r>
      <w:hyperlink r:id="rId18" w:history="1">
        <w:r w:rsidRPr="00AF6AC2">
          <w:rPr>
            <w:rStyle w:val="Hyperlink"/>
            <w:rFonts w:ascii="Arial" w:hAnsi="Arial" w:cs="Arial"/>
            <w:shd w:val="clear" w:color="auto" w:fill="FFFFFF"/>
          </w:rPr>
          <w:t>https://link.springer.com/article/10.1007/2288-6729-4-2-67</w:t>
        </w:r>
      </w:hyperlink>
      <w:r w:rsidRPr="00AF6AC2">
        <w:rPr>
          <w:rFonts w:ascii="Arial" w:hAnsi="Arial" w:cs="Arial"/>
          <w:color w:val="222222"/>
          <w:shd w:val="clear" w:color="auto" w:fill="FFFFFF"/>
        </w:rPr>
        <w:t xml:space="preserve"> [Accessed 10th March]. </w:t>
      </w:r>
    </w:p>
    <w:p w14:paraId="1D14077D" w14:textId="2550BD1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29FD4475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Isos Partnership. (2013). ‘The Additional Learning Needs Reform Programme: Rapid problem-solving stakeholder workshops for the Welsh Government’. [Online] Available at: </w:t>
      </w:r>
      <w:hyperlink r:id="rId19" w:history="1">
        <w:r w:rsidRPr="00AF6AC2">
          <w:rPr>
            <w:rStyle w:val="Hyperlink"/>
            <w:rFonts w:ascii="Arial" w:hAnsi="Arial" w:cs="Arial"/>
          </w:rPr>
          <w:t>http://www.snapcymru.org/wp-content/uploads/2014/09/WG-report-isos-additional-learning-needs-reform-en.pdf</w:t>
        </w:r>
      </w:hyperlink>
      <w:r w:rsidRPr="00AF6AC2">
        <w:rPr>
          <w:rFonts w:ascii="Arial" w:hAnsi="Arial" w:cs="Arial"/>
        </w:rPr>
        <w:t xml:space="preserve"> [Accessed at 10th March 2019].</w:t>
      </w:r>
    </w:p>
    <w:p w14:paraId="2572F02D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7ACFD584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23F330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Knight, S. (2011) </w:t>
      </w:r>
      <w:r w:rsidRPr="00AF6AC2">
        <w:rPr>
          <w:rFonts w:ascii="Arial" w:hAnsi="Arial" w:cs="Arial"/>
          <w:i/>
        </w:rPr>
        <w:t>Risk and Adventure in Early Years Outdoor Play: Learning from Forest Schools</w:t>
      </w:r>
      <w:r w:rsidRPr="00AF6AC2">
        <w:rPr>
          <w:rFonts w:ascii="Arial" w:hAnsi="Arial" w:cs="Arial"/>
        </w:rPr>
        <w:t>. London: Sage.</w:t>
      </w:r>
    </w:p>
    <w:p w14:paraId="1D962436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3F7DEB8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lastRenderedPageBreak/>
        <w:t xml:space="preserve">Knight, S. (2013) International Perspectives on Forest School: Natural Spaces to Play and Learn. Los Angeles: Sage. </w:t>
      </w:r>
    </w:p>
    <w:p w14:paraId="77280E09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6AF5D4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Learning Outside </w:t>
      </w:r>
      <w:proofErr w:type="gramStart"/>
      <w:r w:rsidRPr="00AF6AC2">
        <w:rPr>
          <w:rFonts w:ascii="Arial" w:hAnsi="Arial" w:cs="Arial"/>
        </w:rPr>
        <w:t>The</w:t>
      </w:r>
      <w:proofErr w:type="gramEnd"/>
      <w:r w:rsidRPr="00AF6AC2">
        <w:rPr>
          <w:rFonts w:ascii="Arial" w:hAnsi="Arial" w:cs="Arial"/>
        </w:rPr>
        <w:t xml:space="preserve"> Classroom. (2009) ‘Early Years’ Setting’s Grounds’</w:t>
      </w:r>
    </w:p>
    <w:p w14:paraId="2099C60F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20" w:history="1">
        <w:r w:rsidR="00433F29" w:rsidRPr="00AF6AC2">
          <w:rPr>
            <w:rStyle w:val="Hyperlink"/>
            <w:rFonts w:ascii="Arial" w:hAnsi="Arial" w:cs="Arial"/>
          </w:rPr>
          <w:t>http://www.lotc.org.uk/wp-content/uploads/2011/03/Early-Years-Settings-Grounds.pdf</w:t>
        </w:r>
      </w:hyperlink>
    </w:p>
    <w:p w14:paraId="68C806EE" w14:textId="77777777" w:rsidR="00B05AEE" w:rsidRPr="00AF6AC2" w:rsidRDefault="00433F29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1F71101B" w14:textId="77777777" w:rsidR="00B05AEE" w:rsidRPr="00AF6AC2" w:rsidRDefault="00B05AEE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</w:p>
    <w:p w14:paraId="464FE472" w14:textId="09E72467" w:rsidR="00433F29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Legislation.gov.uk. (2010). ‘</w:t>
      </w:r>
      <w:r w:rsidRPr="00AF6AC2">
        <w:rPr>
          <w:rFonts w:ascii="Arial" w:hAnsi="Arial" w:cs="Arial"/>
          <w:i/>
        </w:rPr>
        <w:t xml:space="preserve">Equality act 2010’, </w:t>
      </w:r>
      <w:r w:rsidRPr="00AF6AC2">
        <w:rPr>
          <w:rFonts w:ascii="Arial" w:hAnsi="Arial" w:cs="Arial"/>
        </w:rPr>
        <w:t xml:space="preserve">[Online] Available at: </w:t>
      </w:r>
      <w:hyperlink r:id="rId21" w:history="1">
        <w:r w:rsidRPr="00AF6AC2">
          <w:rPr>
            <w:rStyle w:val="Hyperlink"/>
            <w:rFonts w:ascii="Arial" w:hAnsi="Arial" w:cs="Arial"/>
          </w:rPr>
          <w:t>https://www.legislation.gov.uk/ukpga/2010/15/pdfs/ukpga_20100015_en.pdf</w:t>
        </w:r>
      </w:hyperlink>
      <w:r w:rsidRPr="00AF6AC2">
        <w:rPr>
          <w:rFonts w:ascii="Arial" w:hAnsi="Arial" w:cs="Arial"/>
        </w:rPr>
        <w:t xml:space="preserve"> [Accessed 8th March 2019]. </w:t>
      </w:r>
      <w:r w:rsidR="00433F29" w:rsidRPr="00AF6AC2">
        <w:rPr>
          <w:rFonts w:ascii="Arial" w:hAnsi="Arial" w:cs="Arial"/>
        </w:rPr>
        <w:tab/>
      </w:r>
    </w:p>
    <w:p w14:paraId="01FBCFB2" w14:textId="77777777" w:rsidR="00433F29" w:rsidRPr="00AF6AC2" w:rsidRDefault="00433F29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</w:p>
    <w:p w14:paraId="345B90D1" w14:textId="77777777" w:rsidR="00433F29" w:rsidRPr="00AF6AC2" w:rsidRDefault="00433F29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Little Explorers Nursery. (2019) ‘Benefits of Free Flow Play’</w:t>
      </w:r>
    </w:p>
    <w:p w14:paraId="37CF81C3" w14:textId="77777777" w:rsidR="00433F29" w:rsidRPr="00AF6AC2" w:rsidRDefault="00046AA7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  <w:hyperlink r:id="rId22" w:history="1">
        <w:r w:rsidR="00433F29" w:rsidRPr="00AF6AC2">
          <w:rPr>
            <w:rStyle w:val="Hyperlink"/>
            <w:rFonts w:ascii="Arial" w:hAnsi="Arial" w:cs="Arial"/>
          </w:rPr>
          <w:t>https://www.littleexplorers-daynursery.co.uk/2019/01/11/benefits-of-free-flow-play/</w:t>
        </w:r>
      </w:hyperlink>
    </w:p>
    <w:p w14:paraId="2EB1EC89" w14:textId="036C3FBD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6AD5F19A" w14:textId="2CA286C6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72192E12" w14:textId="3B7E6E8B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  <w:shd w:val="clear" w:color="auto" w:fill="FFFFFF"/>
        </w:rPr>
        <w:t>Lynch, M. (2015). ‘More Play, Please: The Perspective of Kindergarten Teachers on Play in the Classroom’. </w:t>
      </w:r>
      <w:r w:rsidRPr="00AF6AC2">
        <w:rPr>
          <w:rFonts w:ascii="Arial" w:hAnsi="Arial" w:cs="Arial"/>
          <w:i/>
          <w:iCs/>
          <w:shd w:val="clear" w:color="auto" w:fill="FFFFFF"/>
        </w:rPr>
        <w:t>American Journal of Play</w:t>
      </w:r>
      <w:r w:rsidRPr="00AF6AC2">
        <w:rPr>
          <w:rFonts w:ascii="Arial" w:hAnsi="Arial" w:cs="Arial"/>
          <w:shd w:val="clear" w:color="auto" w:fill="FFFFFF"/>
        </w:rPr>
        <w:t>, </w:t>
      </w:r>
      <w:r w:rsidRPr="00AF6AC2">
        <w:rPr>
          <w:rFonts w:ascii="Arial" w:hAnsi="Arial" w:cs="Arial"/>
          <w:i/>
          <w:iCs/>
          <w:shd w:val="clear" w:color="auto" w:fill="FFFFFF"/>
        </w:rPr>
        <w:t>7</w:t>
      </w:r>
      <w:r w:rsidRPr="00AF6AC2">
        <w:rPr>
          <w:rFonts w:ascii="Arial" w:hAnsi="Arial" w:cs="Arial"/>
          <w:shd w:val="clear" w:color="auto" w:fill="FFFFFF"/>
        </w:rPr>
        <w:t xml:space="preserve">(3), pp.347-370. [Online] Available at: </w:t>
      </w:r>
      <w:hyperlink r:id="rId23" w:history="1">
        <w:r w:rsidRPr="00AF6AC2">
          <w:rPr>
            <w:rStyle w:val="Hyperlink"/>
            <w:rFonts w:ascii="Arial" w:hAnsi="Arial" w:cs="Arial"/>
            <w:color w:val="auto"/>
            <w:shd w:val="clear" w:color="auto" w:fill="FFFFFF"/>
          </w:rPr>
          <w:t>https://files.eric.ed.gov/fulltext/EJ1070249.pdf</w:t>
        </w:r>
      </w:hyperlink>
      <w:r w:rsidRPr="00AF6AC2">
        <w:rPr>
          <w:rFonts w:ascii="Arial" w:hAnsi="Arial" w:cs="Arial"/>
          <w:shd w:val="clear" w:color="auto" w:fill="FFFFFF"/>
        </w:rPr>
        <w:t xml:space="preserve"> [Accessed at: 11</w:t>
      </w:r>
      <w:r w:rsidRPr="00AF6AC2">
        <w:rPr>
          <w:rFonts w:ascii="Arial" w:hAnsi="Arial" w:cs="Arial"/>
          <w:shd w:val="clear" w:color="auto" w:fill="FFFFFF"/>
          <w:vertAlign w:val="superscript"/>
        </w:rPr>
        <w:t>th</w:t>
      </w:r>
      <w:r w:rsidRPr="00AF6AC2">
        <w:rPr>
          <w:rFonts w:ascii="Arial" w:hAnsi="Arial" w:cs="Arial"/>
          <w:shd w:val="clear" w:color="auto" w:fill="FFFFFF"/>
        </w:rPr>
        <w:t xml:space="preserve"> March]. </w:t>
      </w:r>
    </w:p>
    <w:p w14:paraId="7ACBFD5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7EC1D314" w14:textId="1345C434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proofErr w:type="spellStart"/>
      <w:r w:rsidRPr="00AF6AC2">
        <w:rPr>
          <w:rFonts w:ascii="Arial" w:hAnsi="Arial" w:cs="Arial"/>
        </w:rPr>
        <w:t>MacNaughton</w:t>
      </w:r>
      <w:proofErr w:type="spellEnd"/>
      <w:r w:rsidRPr="00AF6AC2">
        <w:rPr>
          <w:rFonts w:ascii="Arial" w:hAnsi="Arial" w:cs="Arial"/>
        </w:rPr>
        <w:t xml:space="preserve">, G. and Hughes, P. (2011) </w:t>
      </w:r>
      <w:r w:rsidRPr="00AF6AC2">
        <w:rPr>
          <w:rFonts w:ascii="Arial" w:hAnsi="Arial" w:cs="Arial"/>
          <w:i/>
          <w:iCs/>
        </w:rPr>
        <w:t>Parents and Professionals in Early Childhood Settings.</w:t>
      </w:r>
      <w:r w:rsidRPr="00AF6AC2">
        <w:rPr>
          <w:rFonts w:ascii="Arial" w:hAnsi="Arial" w:cs="Arial"/>
        </w:rPr>
        <w:t xml:space="preserve"> UK: Open University Press.</w:t>
      </w:r>
    </w:p>
    <w:p w14:paraId="7684CB8A" w14:textId="5F81665D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0240FA18" w14:textId="30F8E9C1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Times New Roman" w:hAnsi="Arial" w:cs="Arial"/>
          <w:color w:val="222222"/>
          <w:lang w:eastAsia="en-GB"/>
        </w:rPr>
        <w:t>Meyer, J.A. and Mann, M.B. (2006). Teachers’ perceptions of the benefits of home visits for early elementary children. </w:t>
      </w:r>
      <w:r w:rsidRPr="00AF6AC2">
        <w:rPr>
          <w:rFonts w:ascii="Arial" w:eastAsia="Times New Roman" w:hAnsi="Arial" w:cs="Arial"/>
          <w:i/>
          <w:iCs/>
          <w:color w:val="222222"/>
          <w:lang w:eastAsia="en-GB"/>
        </w:rPr>
        <w:t>Early Childhood Education Journal</w:t>
      </w:r>
      <w:r w:rsidRPr="00AF6AC2">
        <w:rPr>
          <w:rFonts w:ascii="Arial" w:eastAsia="Times New Roman" w:hAnsi="Arial" w:cs="Arial"/>
          <w:color w:val="222222"/>
          <w:lang w:eastAsia="en-GB"/>
        </w:rPr>
        <w:t>, </w:t>
      </w:r>
      <w:r w:rsidRPr="00AF6AC2">
        <w:rPr>
          <w:rFonts w:ascii="Arial" w:eastAsia="Times New Roman" w:hAnsi="Arial" w:cs="Arial"/>
          <w:i/>
          <w:iCs/>
          <w:color w:val="222222"/>
          <w:lang w:eastAsia="en-GB"/>
        </w:rPr>
        <w:t>34</w:t>
      </w:r>
      <w:r w:rsidRPr="00AF6AC2">
        <w:rPr>
          <w:rFonts w:ascii="Arial" w:eastAsia="Times New Roman" w:hAnsi="Arial" w:cs="Arial"/>
          <w:color w:val="222222"/>
          <w:lang w:eastAsia="en-GB"/>
        </w:rPr>
        <w:t xml:space="preserve">(1), pp.93-97. [Online] Available at: </w:t>
      </w:r>
      <w:hyperlink r:id="rId24" w:history="1">
        <w:r w:rsidRPr="00AF6AC2">
          <w:rPr>
            <w:rStyle w:val="Hyperlink"/>
            <w:rFonts w:ascii="Arial" w:eastAsia="Times New Roman" w:hAnsi="Arial" w:cs="Arial"/>
            <w:lang w:eastAsia="en-GB"/>
          </w:rPr>
          <w:t>https://link.springer.com/article/10.1007/s10643-006-0113-z</w:t>
        </w:r>
      </w:hyperlink>
      <w:r w:rsidRPr="00AF6AC2">
        <w:rPr>
          <w:rFonts w:ascii="Arial" w:eastAsia="Times New Roman" w:hAnsi="Arial" w:cs="Arial"/>
          <w:color w:val="222222"/>
          <w:lang w:eastAsia="en-GB"/>
        </w:rPr>
        <w:t xml:space="preserve"> [Accessed 9th March].</w:t>
      </w:r>
    </w:p>
    <w:p w14:paraId="6CCBB18E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D67883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Montessori. (2015) ‘Montessori Northwest’ </w:t>
      </w:r>
    </w:p>
    <w:p w14:paraId="67E0F0DB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25" w:history="1">
        <w:r w:rsidR="00433F29" w:rsidRPr="00AF6AC2">
          <w:rPr>
            <w:rStyle w:val="Hyperlink"/>
            <w:rFonts w:ascii="Arial" w:hAnsi="Arial" w:cs="Arial"/>
          </w:rPr>
          <w:t>https://montessori-nw.org/about-us</w:t>
        </w:r>
      </w:hyperlink>
      <w:r w:rsidR="00433F29" w:rsidRPr="00AF6AC2">
        <w:rPr>
          <w:rFonts w:ascii="Arial" w:hAnsi="Arial" w:cs="Arial"/>
        </w:rPr>
        <w:t xml:space="preserve">. </w:t>
      </w:r>
    </w:p>
    <w:p w14:paraId="3B84E3B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7420BB5E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6C107D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National strategies. (2009</w:t>
      </w:r>
      <w:proofErr w:type="gramStart"/>
      <w:r w:rsidRPr="00AF6AC2">
        <w:rPr>
          <w:rFonts w:ascii="Arial" w:hAnsi="Arial" w:cs="Arial"/>
        </w:rPr>
        <w:t>)  ‘</w:t>
      </w:r>
      <w:proofErr w:type="gramEnd"/>
      <w:r w:rsidRPr="00AF6AC2">
        <w:rPr>
          <w:rFonts w:ascii="Arial" w:hAnsi="Arial" w:cs="Arial"/>
        </w:rPr>
        <w:t>Learning, Playing and Interacting Good practice in the Early Years Foundation’</w:t>
      </w:r>
    </w:p>
    <w:p w14:paraId="5655FB19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26" w:history="1">
        <w:r w:rsidR="00433F29" w:rsidRPr="00AF6AC2">
          <w:rPr>
            <w:rStyle w:val="Hyperlink"/>
            <w:rFonts w:ascii="Arial" w:hAnsi="Arial" w:cs="Arial"/>
          </w:rPr>
          <w:t>https://www.keap.org.uk/documents/LearningPlayingInteracting.pdfage</w:t>
        </w:r>
      </w:hyperlink>
      <w:r w:rsidR="00433F29" w:rsidRPr="00AF6AC2">
        <w:rPr>
          <w:rFonts w:ascii="Arial" w:hAnsi="Arial" w:cs="Arial"/>
        </w:rPr>
        <w:t xml:space="preserve"> </w:t>
      </w:r>
    </w:p>
    <w:p w14:paraId="3B8ED8EE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  </w:t>
      </w:r>
    </w:p>
    <w:p w14:paraId="7224FD0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00CA65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NHS. (2009) ‘Design to smile’</w:t>
      </w:r>
    </w:p>
    <w:p w14:paraId="5056A13D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27" w:history="1">
        <w:r w:rsidR="00433F29" w:rsidRPr="00AF6AC2">
          <w:rPr>
            <w:rStyle w:val="Hyperlink"/>
            <w:rFonts w:ascii="Arial" w:hAnsi="Arial" w:cs="Arial"/>
          </w:rPr>
          <w:t>http://www.wales.nhs.uk/ourservices/findannhsdentist/designedtosmile</w:t>
        </w:r>
      </w:hyperlink>
    </w:p>
    <w:p w14:paraId="2674732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9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5C71AE4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036B15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NHS. (2010) ‘Maternal and early years’</w:t>
      </w:r>
    </w:p>
    <w:p w14:paraId="1D3EBD5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</w:t>
      </w:r>
      <w:hyperlink r:id="rId28" w:history="1">
        <w:r w:rsidRPr="00AF6AC2">
          <w:rPr>
            <w:rStyle w:val="Hyperlink"/>
            <w:rFonts w:ascii="Arial" w:hAnsi="Arial" w:cs="Arial"/>
          </w:rPr>
          <w:t>http://www.maternal-and-early-years.org.uk/bonding-and-attachment-in-babies-and-young-children</w:t>
        </w:r>
      </w:hyperlink>
      <w:r w:rsidRPr="00AF6AC2">
        <w:rPr>
          <w:rFonts w:ascii="Arial" w:hAnsi="Arial" w:cs="Arial"/>
        </w:rPr>
        <w:t xml:space="preserve"> </w:t>
      </w:r>
    </w:p>
    <w:p w14:paraId="0AF163F5" w14:textId="42874308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9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5A236CF6" w14:textId="1C17F827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7EE2EF44" w14:textId="0E343666" w:rsidR="00A918FF" w:rsidRPr="00AF6AC2" w:rsidRDefault="00A918FF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AF6AC2">
        <w:rPr>
          <w:rFonts w:ascii="Arial" w:hAnsi="Arial" w:cs="Arial"/>
          <w:shd w:val="clear" w:color="auto" w:fill="FFFFFF"/>
        </w:rPr>
        <w:t>Nutbrown, C. (2011). ‘</w:t>
      </w:r>
      <w:r w:rsidRPr="00AF6AC2">
        <w:rPr>
          <w:rFonts w:ascii="Arial" w:hAnsi="Arial" w:cs="Arial"/>
          <w:i/>
          <w:iCs/>
          <w:shd w:val="clear" w:color="auto" w:fill="FFFFFF"/>
        </w:rPr>
        <w:t>Key concepts in early childhood education and care</w:t>
      </w:r>
      <w:r w:rsidRPr="00AF6AC2">
        <w:rPr>
          <w:rFonts w:ascii="Arial" w:hAnsi="Arial" w:cs="Arial"/>
          <w:shd w:val="clear" w:color="auto" w:fill="FFFFFF"/>
        </w:rPr>
        <w:t>.’ Sage Publications: London.</w:t>
      </w:r>
    </w:p>
    <w:p w14:paraId="0417B116" w14:textId="77777777" w:rsidR="00A918FF" w:rsidRPr="00AF6AC2" w:rsidRDefault="00A918FF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63021104" w14:textId="77777777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  <w:shd w:val="clear" w:color="auto" w:fill="FFFFFF"/>
        </w:rPr>
        <w:t>Nutbrown, C., Clough, P. and Atherton, F.  (2013). ‘</w:t>
      </w:r>
      <w:r w:rsidRPr="00AF6AC2">
        <w:rPr>
          <w:rFonts w:ascii="Arial" w:hAnsi="Arial" w:cs="Arial"/>
          <w:i/>
          <w:iCs/>
          <w:shd w:val="clear" w:color="auto" w:fill="FFFFFF"/>
        </w:rPr>
        <w:t>Inclusion in the early years</w:t>
      </w:r>
      <w:r w:rsidRPr="00AF6AC2">
        <w:rPr>
          <w:rFonts w:ascii="Arial" w:hAnsi="Arial" w:cs="Arial"/>
          <w:shd w:val="clear" w:color="auto" w:fill="FFFFFF"/>
        </w:rPr>
        <w:t>.’ Sage Publications: London.</w:t>
      </w:r>
    </w:p>
    <w:p w14:paraId="57807316" w14:textId="753E638A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</w:p>
    <w:p w14:paraId="4EC8031E" w14:textId="2D760AA5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 xml:space="preserve">Nutbrown </w:t>
      </w:r>
      <w:r w:rsidR="0013003A">
        <w:rPr>
          <w:rFonts w:ascii="Arial" w:eastAsia="Arial" w:hAnsi="Arial" w:cs="Arial"/>
        </w:rPr>
        <w:t>R</w:t>
      </w:r>
      <w:r w:rsidRPr="00AF6AC2">
        <w:rPr>
          <w:rFonts w:ascii="Arial" w:eastAsia="Arial" w:hAnsi="Arial" w:cs="Arial"/>
        </w:rPr>
        <w:t>eview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(2012) ‘Foundations for quality, The independent review of early education and childcare qualifications, Final Report’</w:t>
      </w:r>
    </w:p>
    <w:p w14:paraId="4887C4F7" w14:textId="74F61FA7" w:rsidR="1AF41F2E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29">
        <w:r w:rsidR="1AF41F2E" w:rsidRPr="00AF6AC2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https://assets.publishing.service.gov.uk/government/uploads/system/uploads/attachment_data/file/175463/Nutbrown-Review.pdf</w:t>
        </w:r>
      </w:hyperlink>
    </w:p>
    <w:p w14:paraId="671F5241" w14:textId="56FF9B50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on 10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0301B17B" w14:textId="65A10A0D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</w:p>
    <w:p w14:paraId="609C88DB" w14:textId="0EC16CC2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Ofsted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(2013) ‘Getting it right first time: Achieving and maintaining high-quality early years provision’</w:t>
      </w:r>
    </w:p>
    <w:p w14:paraId="16F26CAA" w14:textId="717FC33E" w:rsidR="312086EC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30">
        <w:r w:rsidR="312086EC" w:rsidRPr="00AF6AC2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https://assets.publishing.service.gov.uk/government/uploads/system/uploads/attachment_data/file/418840/Getting_it_right_first_time.pdf</w:t>
        </w:r>
      </w:hyperlink>
    </w:p>
    <w:p w14:paraId="359742DA" w14:textId="3A7C8781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12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699462D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7CA03B06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Outdoor Learning Wales. (2019) ‘About us’</w:t>
      </w:r>
    </w:p>
    <w:p w14:paraId="2A05577B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31" w:history="1">
        <w:r w:rsidR="00433F29" w:rsidRPr="00AF6AC2">
          <w:rPr>
            <w:rStyle w:val="Hyperlink"/>
            <w:rFonts w:ascii="Arial" w:hAnsi="Arial" w:cs="Arial"/>
          </w:rPr>
          <w:t>https://www.outdoorlearningwales.org/about-us/</w:t>
        </w:r>
      </w:hyperlink>
    </w:p>
    <w:p w14:paraId="29F9DEBB" w14:textId="68E054FF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01299C92" w14:textId="34685007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</w:p>
    <w:p w14:paraId="20D2DEDC" w14:textId="1379DBCB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lastRenderedPageBreak/>
        <w:t xml:space="preserve">Play Wales. (2019) ‘Welsh Government Funding’ </w:t>
      </w:r>
    </w:p>
    <w:p w14:paraId="353EF850" w14:textId="54104521" w:rsidR="00AF6AC2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32" w:history="1">
        <w:r w:rsidR="00AF6AC2" w:rsidRPr="00AF6AC2">
          <w:rPr>
            <w:rStyle w:val="Hyperlink"/>
            <w:rFonts w:ascii="Arial" w:hAnsi="Arial" w:cs="Arial"/>
          </w:rPr>
          <w:t>http://www.playwales.org.uk/eng/sufficiencyfunding</w:t>
        </w:r>
      </w:hyperlink>
      <w:r w:rsidR="00AF6AC2" w:rsidRPr="00AF6AC2">
        <w:rPr>
          <w:rFonts w:ascii="Arial" w:hAnsi="Arial" w:cs="Arial"/>
        </w:rPr>
        <w:t xml:space="preserve"> </w:t>
      </w:r>
    </w:p>
    <w:p w14:paraId="0D7B8EC8" w14:textId="2B1162EF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12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71E265A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561A616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RSPB. (2012) ‘Every Child Outdoors Wales’</w:t>
      </w:r>
    </w:p>
    <w:p w14:paraId="5E2D5050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33" w:history="1">
        <w:r w:rsidR="00433F29" w:rsidRPr="00AF6AC2">
          <w:rPr>
            <w:rStyle w:val="Hyperlink"/>
            <w:rFonts w:ascii="Arial" w:hAnsi="Arial" w:cs="Arial"/>
          </w:rPr>
          <w:t>https://www.rspb.org.uk/globalassets/downloads/documents/positions/education/every-child-outdoors---wales.pdf</w:t>
        </w:r>
      </w:hyperlink>
    </w:p>
    <w:p w14:paraId="7FF06B39" w14:textId="10FFC14D" w:rsidR="00433F29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</w:t>
      </w:r>
    </w:p>
    <w:p w14:paraId="2FB959D4" w14:textId="65058D7B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</w:p>
    <w:p w14:paraId="78F3A33B" w14:textId="50543891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 xml:space="preserve">Sheridan, S, M., Edwards, C, P., Marvin, C, A., </w:t>
      </w:r>
      <w:proofErr w:type="spellStart"/>
      <w:r w:rsidRPr="00AF6AC2">
        <w:rPr>
          <w:rFonts w:ascii="Arial" w:eastAsia="Arial" w:hAnsi="Arial" w:cs="Arial"/>
        </w:rPr>
        <w:t>Knoch</w:t>
      </w:r>
      <w:proofErr w:type="spellEnd"/>
      <w:r w:rsidRPr="00AF6AC2">
        <w:rPr>
          <w:rFonts w:ascii="Arial" w:eastAsia="Arial" w:hAnsi="Arial" w:cs="Arial"/>
        </w:rPr>
        <w:t xml:space="preserve">, L. L (2009) Professional Development in Early Childhood Programs: </w:t>
      </w:r>
      <w:r w:rsidRPr="00AF6AC2">
        <w:rPr>
          <w:rFonts w:ascii="Arial" w:eastAsia="Arial" w:hAnsi="Arial" w:cs="Arial"/>
          <w:i/>
          <w:iCs/>
        </w:rPr>
        <w:t>Process Issues and research Needs. Early Education and Development</w:t>
      </w:r>
      <w:r w:rsidRPr="00AF6AC2">
        <w:rPr>
          <w:rFonts w:ascii="Arial" w:eastAsia="Arial" w:hAnsi="Arial" w:cs="Arial"/>
        </w:rPr>
        <w:t>, Vol 20, Issue 2, pp. 377-401</w:t>
      </w:r>
    </w:p>
    <w:p w14:paraId="18CE12AE" w14:textId="6E2EA601" w:rsidR="1AF41F2E" w:rsidRPr="00AF6AC2" w:rsidRDefault="1AF41F2E" w:rsidP="00AF6AC2">
      <w:pPr>
        <w:spacing w:line="360" w:lineRule="auto"/>
        <w:jc w:val="both"/>
        <w:rPr>
          <w:rFonts w:ascii="Arial" w:eastAsia="Arial" w:hAnsi="Arial" w:cs="Arial"/>
        </w:rPr>
      </w:pPr>
    </w:p>
    <w:p w14:paraId="283BBBA7" w14:textId="24833050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Siraj-Blatchford, I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(2009) conceptualising progression in the pedagogy of play and sustained shared thinking in the early childhood education: A Vygotskian perspective</w:t>
      </w:r>
      <w:r w:rsidRPr="00AF6AC2">
        <w:rPr>
          <w:rFonts w:ascii="Arial" w:eastAsia="Arial" w:hAnsi="Arial" w:cs="Arial"/>
          <w:i/>
          <w:iCs/>
        </w:rPr>
        <w:t>. Education and child psychology</w:t>
      </w:r>
      <w:r w:rsidRPr="00AF6AC2">
        <w:rPr>
          <w:rFonts w:ascii="Arial" w:eastAsia="Arial" w:hAnsi="Arial" w:cs="Arial"/>
        </w:rPr>
        <w:t>, 26, (2), pp. 77-89</w:t>
      </w:r>
    </w:p>
    <w:p w14:paraId="04A7126B" w14:textId="5773AFB6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05984FD8" w14:textId="57E134C5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Social Care Wales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(2017) ‘List of Required Qualifications to work within early years and childcare in Wales’</w:t>
      </w:r>
    </w:p>
    <w:p w14:paraId="222F09BA" w14:textId="48A8C66A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34">
        <w:r w:rsidR="312086EC" w:rsidRPr="00AF6AC2">
          <w:rPr>
            <w:rStyle w:val="Hyperlink"/>
            <w:rFonts w:ascii="Arial" w:eastAsia="Arial" w:hAnsi="Arial" w:cs="Arial"/>
          </w:rPr>
          <w:t>https://socialcare.wales/cms_assets/file-uploads/List-of-required-qualifications-to-work-within-early-years-and-childcare-sector-in-Wales.pdf</w:t>
        </w:r>
      </w:hyperlink>
    </w:p>
    <w:p w14:paraId="6EC53737" w14:textId="53241429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12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0B6F015B" w14:textId="4EE8BCB7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</w:t>
      </w:r>
    </w:p>
    <w:p w14:paraId="07E2DE0A" w14:textId="75B23CE2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Tinney, G and Merriman, E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(2018) Early Years Education and Education for Sustainable Development and Global Citizenship (ESDGC) - Two Sides of the Same Coin</w:t>
      </w:r>
      <w:r w:rsidRPr="00AF6AC2">
        <w:rPr>
          <w:rFonts w:ascii="Arial" w:eastAsia="Arial" w:hAnsi="Arial" w:cs="Arial"/>
          <w:i/>
          <w:iCs/>
        </w:rPr>
        <w:t>? Wales Journal of Learning and Teaching in Higher Education</w:t>
      </w:r>
      <w:r w:rsidRPr="00AF6AC2">
        <w:rPr>
          <w:rFonts w:ascii="Arial" w:eastAsia="Arial" w:hAnsi="Arial" w:cs="Arial"/>
        </w:rPr>
        <w:t>, Volume 1, Number 1, pp. 71-76</w:t>
      </w:r>
    </w:p>
    <w:p w14:paraId="3C93AFF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08D166A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UNICEF. (1992) ‘United Nations Conventions on the Rights of the Child’</w:t>
      </w:r>
    </w:p>
    <w:p w14:paraId="645BCDB0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35" w:history="1">
        <w:r w:rsidR="00433F29" w:rsidRPr="00AF6AC2">
          <w:rPr>
            <w:rStyle w:val="Hyperlink"/>
            <w:rFonts w:ascii="Arial" w:hAnsi="Arial" w:cs="Arial"/>
          </w:rPr>
          <w:t>https://www.unicef.org.uk/what-we-do/un-convention-child-rights/</w:t>
        </w:r>
      </w:hyperlink>
    </w:p>
    <w:p w14:paraId="30EEBB8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519D9ED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6E33B54" w14:textId="0F7C049E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Wales </w:t>
      </w:r>
      <w:r w:rsidR="0013003A">
        <w:rPr>
          <w:rFonts w:ascii="Arial" w:hAnsi="Arial" w:cs="Arial"/>
        </w:rPr>
        <w:t>P</w:t>
      </w:r>
      <w:r w:rsidRPr="00AF6AC2">
        <w:rPr>
          <w:rFonts w:ascii="Arial" w:hAnsi="Arial" w:cs="Arial"/>
        </w:rPr>
        <w:t>re-</w:t>
      </w:r>
      <w:r w:rsidR="0013003A">
        <w:rPr>
          <w:rFonts w:ascii="Arial" w:hAnsi="Arial" w:cs="Arial"/>
        </w:rPr>
        <w:t>S</w:t>
      </w:r>
      <w:r w:rsidRPr="00AF6AC2">
        <w:rPr>
          <w:rFonts w:ascii="Arial" w:hAnsi="Arial" w:cs="Arial"/>
        </w:rPr>
        <w:t xml:space="preserve">chool </w:t>
      </w:r>
      <w:r w:rsidR="0013003A">
        <w:rPr>
          <w:rFonts w:ascii="Arial" w:hAnsi="Arial" w:cs="Arial"/>
        </w:rPr>
        <w:t>P</w:t>
      </w:r>
      <w:r w:rsidRPr="00AF6AC2">
        <w:rPr>
          <w:rFonts w:ascii="Arial" w:hAnsi="Arial" w:cs="Arial"/>
        </w:rPr>
        <w:t xml:space="preserve">roviders Association. (2018) ‘New </w:t>
      </w:r>
      <w:r w:rsidR="0013003A">
        <w:rPr>
          <w:rFonts w:ascii="Arial" w:hAnsi="Arial" w:cs="Arial"/>
        </w:rPr>
        <w:t>F</w:t>
      </w:r>
      <w:r w:rsidRPr="00AF6AC2">
        <w:rPr>
          <w:rFonts w:ascii="Arial" w:hAnsi="Arial" w:cs="Arial"/>
        </w:rPr>
        <w:t xml:space="preserve">ood and </w:t>
      </w:r>
      <w:r w:rsidR="0013003A">
        <w:rPr>
          <w:rFonts w:ascii="Arial" w:hAnsi="Arial" w:cs="Arial"/>
        </w:rPr>
        <w:t>N</w:t>
      </w:r>
      <w:r w:rsidRPr="00AF6AC2">
        <w:rPr>
          <w:rFonts w:ascii="Arial" w:hAnsi="Arial" w:cs="Arial"/>
        </w:rPr>
        <w:t xml:space="preserve">utrition </w:t>
      </w:r>
      <w:r w:rsidR="0013003A">
        <w:rPr>
          <w:rFonts w:ascii="Arial" w:hAnsi="Arial" w:cs="Arial"/>
        </w:rPr>
        <w:t>G</w:t>
      </w:r>
      <w:r w:rsidRPr="00AF6AC2">
        <w:rPr>
          <w:rFonts w:ascii="Arial" w:hAnsi="Arial" w:cs="Arial"/>
        </w:rPr>
        <w:t xml:space="preserve">uidance for </w:t>
      </w:r>
      <w:r w:rsidR="0013003A">
        <w:rPr>
          <w:rFonts w:ascii="Arial" w:hAnsi="Arial" w:cs="Arial"/>
        </w:rPr>
        <w:t>C</w:t>
      </w:r>
      <w:r w:rsidRPr="00AF6AC2">
        <w:rPr>
          <w:rFonts w:ascii="Arial" w:hAnsi="Arial" w:cs="Arial"/>
        </w:rPr>
        <w:t xml:space="preserve">hildcare </w:t>
      </w:r>
      <w:r w:rsidR="0013003A">
        <w:rPr>
          <w:rFonts w:ascii="Arial" w:hAnsi="Arial" w:cs="Arial"/>
        </w:rPr>
        <w:t>S</w:t>
      </w:r>
      <w:r w:rsidRPr="00AF6AC2">
        <w:rPr>
          <w:rFonts w:ascii="Arial" w:hAnsi="Arial" w:cs="Arial"/>
        </w:rPr>
        <w:t xml:space="preserve">ettings </w:t>
      </w:r>
      <w:r w:rsidR="0013003A">
        <w:rPr>
          <w:rFonts w:ascii="Arial" w:hAnsi="Arial" w:cs="Arial"/>
        </w:rPr>
        <w:t>L</w:t>
      </w:r>
      <w:r w:rsidRPr="00AF6AC2">
        <w:rPr>
          <w:rFonts w:ascii="Arial" w:hAnsi="Arial" w:cs="Arial"/>
        </w:rPr>
        <w:t>aunched’</w:t>
      </w:r>
    </w:p>
    <w:p w14:paraId="1223599A" w14:textId="77777777" w:rsidR="0013003A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lastRenderedPageBreak/>
        <w:t xml:space="preserve"> </w:t>
      </w:r>
      <w:hyperlink r:id="rId36" w:history="1">
        <w:r w:rsidRPr="00AF6AC2">
          <w:rPr>
            <w:rStyle w:val="Hyperlink"/>
            <w:rFonts w:ascii="Arial" w:hAnsi="Arial" w:cs="Arial"/>
          </w:rPr>
          <w:t>https://walesppa.org/new-food-and-nutrition-guidance-for-childcare-settings-launched/</w:t>
        </w:r>
      </w:hyperlink>
      <w:r w:rsidRPr="00AF6AC2">
        <w:rPr>
          <w:rFonts w:ascii="Arial" w:hAnsi="Arial" w:cs="Arial"/>
        </w:rPr>
        <w:t xml:space="preserve"> </w:t>
      </w:r>
    </w:p>
    <w:p w14:paraId="0904C257" w14:textId="23C9DCAB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 9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0EB5D075" w14:textId="700AD15F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61F9CC39" w14:textId="4A18B7F3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Times New Roman" w:hAnsi="Arial" w:cs="Arial"/>
          <w:color w:val="222222"/>
          <w:lang w:eastAsia="en-GB"/>
        </w:rPr>
        <w:t xml:space="preserve">Welsh Assembly Government. (2007). ‘Rights in Action: Implementing children and young </w:t>
      </w:r>
      <w:r w:rsidR="0013003A" w:rsidRPr="00AF6AC2">
        <w:rPr>
          <w:rFonts w:ascii="Arial" w:eastAsia="Times New Roman" w:hAnsi="Arial" w:cs="Arial"/>
          <w:color w:val="222222"/>
          <w:lang w:eastAsia="en-GB"/>
        </w:rPr>
        <w:t>people’s</w:t>
      </w:r>
      <w:r w:rsidRPr="00AF6AC2">
        <w:rPr>
          <w:rFonts w:ascii="Arial" w:eastAsia="Times New Roman" w:hAnsi="Arial" w:cs="Arial"/>
          <w:color w:val="222222"/>
          <w:lang w:eastAsia="en-GB"/>
        </w:rPr>
        <w:t xml:space="preserve"> rights in Wales’, [Online] Available at: </w:t>
      </w:r>
      <w:hyperlink r:id="rId37" w:history="1">
        <w:r w:rsidRPr="00AF6AC2">
          <w:rPr>
            <w:rStyle w:val="Hyperlink"/>
            <w:rFonts w:ascii="Arial" w:eastAsia="Times New Roman" w:hAnsi="Arial" w:cs="Arial"/>
            <w:lang w:eastAsia="en-GB"/>
          </w:rPr>
          <w:t>https://dera.ioe.ac.uk/7701/1/090415rightsinactionen.pdf</w:t>
        </w:r>
      </w:hyperlink>
      <w:r w:rsidRPr="00AF6AC2">
        <w:rPr>
          <w:rFonts w:ascii="Arial" w:eastAsia="Times New Roman" w:hAnsi="Arial" w:cs="Arial"/>
          <w:color w:val="222222"/>
          <w:lang w:eastAsia="en-GB"/>
        </w:rPr>
        <w:t xml:space="preserve"> [Accessed] 13</w:t>
      </w:r>
      <w:r w:rsidRPr="00AF6AC2">
        <w:rPr>
          <w:rFonts w:ascii="Arial" w:eastAsia="Times New Roman" w:hAnsi="Arial" w:cs="Arial"/>
          <w:color w:val="222222"/>
          <w:vertAlign w:val="superscript"/>
          <w:lang w:eastAsia="en-GB"/>
        </w:rPr>
        <w:t>th</w:t>
      </w:r>
      <w:r w:rsidRPr="00AF6AC2">
        <w:rPr>
          <w:rFonts w:ascii="Arial" w:eastAsia="Times New Roman" w:hAnsi="Arial" w:cs="Arial"/>
          <w:color w:val="222222"/>
          <w:lang w:eastAsia="en-GB"/>
        </w:rPr>
        <w:t xml:space="preserve"> March 2019.</w:t>
      </w:r>
    </w:p>
    <w:p w14:paraId="16A02F4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A42FFC1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(2009) ‘Foundation Phase Outdoor Learning Handbook’</w:t>
      </w:r>
    </w:p>
    <w:p w14:paraId="175A48BC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38" w:history="1">
        <w:r w:rsidR="00433F29" w:rsidRPr="00AF6AC2">
          <w:rPr>
            <w:rStyle w:val="Hyperlink"/>
            <w:rFonts w:ascii="Arial" w:hAnsi="Arial" w:cs="Arial"/>
          </w:rPr>
          <w:t>https://learning.gov.wales/docs/learningwales/publications/140828-foundation-phase-outdoor-learning-handbook-en.pdf</w:t>
        </w:r>
      </w:hyperlink>
    </w:p>
    <w:p w14:paraId="7DA521EB" w14:textId="77777777" w:rsidR="00433F29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43133B78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3DD3140" w14:textId="32A37420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Welsh </w:t>
      </w:r>
      <w:r w:rsidR="0013003A">
        <w:rPr>
          <w:rFonts w:ascii="Arial" w:hAnsi="Arial" w:cs="Arial"/>
        </w:rPr>
        <w:t>G</w:t>
      </w:r>
      <w:r w:rsidRPr="00AF6AC2">
        <w:rPr>
          <w:rFonts w:ascii="Arial" w:hAnsi="Arial" w:cs="Arial"/>
        </w:rPr>
        <w:t xml:space="preserve">overnment. (2011) ‘Nurturing </w:t>
      </w:r>
      <w:r w:rsidR="0013003A">
        <w:rPr>
          <w:rFonts w:ascii="Arial" w:hAnsi="Arial" w:cs="Arial"/>
        </w:rPr>
        <w:t>C</w:t>
      </w:r>
      <w:r w:rsidRPr="00AF6AC2">
        <w:rPr>
          <w:rFonts w:ascii="Arial" w:hAnsi="Arial" w:cs="Arial"/>
        </w:rPr>
        <w:t xml:space="preserve">hildren, </w:t>
      </w:r>
      <w:r w:rsidR="0013003A">
        <w:rPr>
          <w:rFonts w:ascii="Arial" w:hAnsi="Arial" w:cs="Arial"/>
        </w:rPr>
        <w:t>S</w:t>
      </w:r>
      <w:r w:rsidRPr="00AF6AC2">
        <w:rPr>
          <w:rFonts w:ascii="Arial" w:hAnsi="Arial" w:cs="Arial"/>
        </w:rPr>
        <w:t xml:space="preserve">upporting </w:t>
      </w:r>
      <w:r w:rsidR="0013003A">
        <w:rPr>
          <w:rFonts w:ascii="Arial" w:hAnsi="Arial" w:cs="Arial"/>
        </w:rPr>
        <w:t>F</w:t>
      </w:r>
      <w:r w:rsidRPr="00AF6AC2">
        <w:rPr>
          <w:rFonts w:ascii="Arial" w:hAnsi="Arial" w:cs="Arial"/>
        </w:rPr>
        <w:t>amilies’</w:t>
      </w:r>
    </w:p>
    <w:p w14:paraId="67B7491A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39" w:history="1">
        <w:r w:rsidR="00433F29" w:rsidRPr="00AF6AC2">
          <w:rPr>
            <w:rStyle w:val="Hyperlink"/>
            <w:rFonts w:ascii="Arial" w:hAnsi="Arial" w:cs="Arial"/>
          </w:rPr>
          <w:t>https://gov.wales/docs/dcells/publications/110216policyen.pdf</w:t>
        </w:r>
      </w:hyperlink>
    </w:p>
    <w:p w14:paraId="7D7C570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 9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 </w:t>
      </w:r>
    </w:p>
    <w:p w14:paraId="262315D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B0A77D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(2013) ‘Building A Brighter Future’</w:t>
      </w:r>
    </w:p>
    <w:p w14:paraId="4BA4EBB8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40" w:history="1">
        <w:r w:rsidR="00433F29" w:rsidRPr="00AF6AC2">
          <w:rPr>
            <w:rStyle w:val="Hyperlink"/>
            <w:rFonts w:ascii="Arial" w:hAnsi="Arial" w:cs="Arial"/>
          </w:rPr>
          <w:t>https://gov.wales/docs/dcells/publications/130716-building-brighter-future-en.pdf</w:t>
        </w:r>
      </w:hyperlink>
    </w:p>
    <w:p w14:paraId="10F3BF8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72081F3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3CA1A9F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(2014) ‘First Steps Outdoors: Guidance’</w:t>
      </w:r>
    </w:p>
    <w:p w14:paraId="21032D3F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41" w:history="1">
        <w:r w:rsidR="00433F29" w:rsidRPr="00AF6AC2">
          <w:rPr>
            <w:rStyle w:val="Hyperlink"/>
            <w:rFonts w:ascii="Arial" w:hAnsi="Arial" w:cs="Arial"/>
          </w:rPr>
          <w:t>https://learning.gov.wales/docs/learningwales/publications/141013-further-steps-outdoors-en.pdf</w:t>
        </w:r>
      </w:hyperlink>
    </w:p>
    <w:p w14:paraId="11EB97AA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16261D11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4F35D384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(2014) ‘Social Services and Well-being Wales Act’</w:t>
      </w:r>
    </w:p>
    <w:p w14:paraId="5F004D96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42" w:history="1">
        <w:r w:rsidR="00433F29" w:rsidRPr="00AF6AC2">
          <w:rPr>
            <w:rStyle w:val="Hyperlink"/>
            <w:rFonts w:ascii="Arial" w:hAnsi="Arial" w:cs="Arial"/>
          </w:rPr>
          <w:t>https://www.legislation.gov.uk/anaw/2014/4/contents</w:t>
        </w:r>
      </w:hyperlink>
      <w:r w:rsidR="00433F29" w:rsidRPr="00AF6AC2">
        <w:rPr>
          <w:rFonts w:ascii="Arial" w:hAnsi="Arial" w:cs="Arial"/>
        </w:rPr>
        <w:t xml:space="preserve"> </w:t>
      </w:r>
    </w:p>
    <w:p w14:paraId="29AD5D2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7ADB0C4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40724C8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(2015) ‘Foundation Phase Framework’</w:t>
      </w:r>
    </w:p>
    <w:p w14:paraId="7BEF410A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43" w:history="1">
        <w:r w:rsidR="00433F29" w:rsidRPr="00AF6AC2">
          <w:rPr>
            <w:rStyle w:val="Hyperlink"/>
            <w:rFonts w:ascii="Arial" w:hAnsi="Arial" w:cs="Arial"/>
          </w:rPr>
          <w:t>https://beta.gov.wales/sites/default/files/publications/2018-02/foundation-phase-framework-revised-2015.pdf</w:t>
        </w:r>
      </w:hyperlink>
    </w:p>
    <w:p w14:paraId="249F26F4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08A61E1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67DDC5E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(2016) ‘National Minimum Standards for Regulated Childcare for Children up to the Age of 12 Years’</w:t>
      </w:r>
    </w:p>
    <w:p w14:paraId="41FD1AEF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44" w:history="1">
        <w:r w:rsidR="00433F29" w:rsidRPr="00AF6AC2">
          <w:rPr>
            <w:rStyle w:val="Hyperlink"/>
            <w:rFonts w:ascii="Arial" w:hAnsi="Arial" w:cs="Arial"/>
          </w:rPr>
          <w:t>https://careinspectorate.wales/sites/default/files/2018-01/160411regchildcareen.pdf</w:t>
        </w:r>
      </w:hyperlink>
    </w:p>
    <w:p w14:paraId="25FF26A1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4879C63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02B693D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(2016) ‘Regulation and Inspection of Social Care Wales Act’</w:t>
      </w:r>
    </w:p>
    <w:p w14:paraId="315145E4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45" w:history="1">
        <w:r w:rsidR="00433F29" w:rsidRPr="00AF6AC2">
          <w:rPr>
            <w:rStyle w:val="Hyperlink"/>
            <w:rFonts w:ascii="Arial" w:hAnsi="Arial" w:cs="Arial"/>
          </w:rPr>
          <w:t>https://gov.wales/topics/health/socialcare/regulation/?lang=en</w:t>
        </w:r>
      </w:hyperlink>
    </w:p>
    <w:p w14:paraId="15F2FF9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26432FF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7A9341A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(2017) ‘Education for Sustainable Development and Global Citizenship’</w:t>
      </w:r>
    </w:p>
    <w:p w14:paraId="7E4BD08E" w14:textId="77777777" w:rsidR="00433F29" w:rsidRPr="00AF6AC2" w:rsidRDefault="00046AA7" w:rsidP="00AF6AC2">
      <w:pPr>
        <w:spacing w:line="360" w:lineRule="auto"/>
        <w:jc w:val="both"/>
        <w:rPr>
          <w:rFonts w:ascii="Arial" w:hAnsi="Arial" w:cs="Arial"/>
        </w:rPr>
      </w:pPr>
      <w:hyperlink r:id="rId46" w:history="1">
        <w:r w:rsidR="00433F29" w:rsidRPr="00AF6AC2">
          <w:rPr>
            <w:rStyle w:val="Hyperlink"/>
            <w:rFonts w:ascii="Arial" w:hAnsi="Arial" w:cs="Arial"/>
          </w:rPr>
          <w:t>https://learning.gov.wales/resources/browse-all/education-for-sustainable-development-and-global-citizenship/?lang=en</w:t>
        </w:r>
      </w:hyperlink>
    </w:p>
    <w:p w14:paraId="7A2FCD49" w14:textId="5BE03343" w:rsidR="00A918FF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431B82DB" w14:textId="1177EC85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228F4393" w14:textId="6DA25D9E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Welsh Government. (2018). ‘Digital Competence Framework guidance’ [Online] Available at: </w:t>
      </w:r>
      <w:hyperlink r:id="rId47" w:history="1">
        <w:r w:rsidRPr="00AF6AC2">
          <w:rPr>
            <w:rStyle w:val="Hyperlink"/>
            <w:rFonts w:ascii="Arial" w:hAnsi="Arial" w:cs="Arial"/>
          </w:rPr>
          <w:t>https://learning.gov.wales/docs/learningwales/publications/180620-dcf-guidance-2018-en.pdf</w:t>
        </w:r>
      </w:hyperlink>
      <w:r w:rsidRPr="00AF6AC2">
        <w:rPr>
          <w:rFonts w:ascii="Arial" w:hAnsi="Arial" w:cs="Arial"/>
        </w:rPr>
        <w:t xml:space="preserve"> [Accessed 30th Jan 2019].</w:t>
      </w:r>
    </w:p>
    <w:p w14:paraId="08EE7841" w14:textId="77777777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6D2029DA" w14:textId="06E36FBB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(2018). ‘Implementing the Additional Learning Needs and Education Tribunal (Wales) Act 2018. [On-line] Available at [https://beta.gov.wales/sites/default/files/publications/2018-06/additional-learning-needs-and-education-tribunal-wales-act-2018-implementation-guide-for-individual-development-plans.pdf] Accessed 22</w:t>
      </w:r>
      <w:r w:rsidRPr="00AF6AC2">
        <w:rPr>
          <w:rFonts w:ascii="Arial" w:hAnsi="Arial" w:cs="Arial"/>
          <w:vertAlign w:val="superscript"/>
        </w:rPr>
        <w:t>nd</w:t>
      </w:r>
      <w:r w:rsidRPr="00AF6AC2">
        <w:rPr>
          <w:rFonts w:ascii="Arial" w:hAnsi="Arial" w:cs="Arial"/>
        </w:rPr>
        <w:t xml:space="preserve"> December 2018.</w:t>
      </w:r>
    </w:p>
    <w:p w14:paraId="41C7E51A" w14:textId="77777777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55BDC48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Wheeler, H., Connor, J., Goodwin, H. and National Children’s Bureau. (2009) </w:t>
      </w:r>
      <w:r w:rsidRPr="00AF6AC2">
        <w:rPr>
          <w:rFonts w:ascii="Arial" w:hAnsi="Arial" w:cs="Arial"/>
          <w:i/>
          <w:iCs/>
        </w:rPr>
        <w:t>Parents, Early Years and Learning Parents as Partners in the Early Year's Foundation Stage; Principles into Practice.</w:t>
      </w:r>
      <w:r w:rsidRPr="00AF6AC2">
        <w:rPr>
          <w:rFonts w:ascii="Arial" w:hAnsi="Arial" w:cs="Arial"/>
        </w:rPr>
        <w:t xml:space="preserve"> London: National Children’s Bureau.</w:t>
      </w:r>
    </w:p>
    <w:p w14:paraId="6C294E6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07B28E3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Wilson, T. (2015) </w:t>
      </w:r>
      <w:r w:rsidRPr="00AF6AC2">
        <w:rPr>
          <w:rFonts w:ascii="Arial" w:hAnsi="Arial" w:cs="Arial"/>
          <w:i/>
          <w:iCs/>
        </w:rPr>
        <w:t>Working with Parents, Carers and Families in the Early Years, The Essential Guide.</w:t>
      </w:r>
      <w:r w:rsidRPr="00AF6AC2">
        <w:rPr>
          <w:rFonts w:ascii="Arial" w:hAnsi="Arial" w:cs="Arial"/>
        </w:rPr>
        <w:t xml:space="preserve"> London: Routledge.</w:t>
      </w:r>
    </w:p>
    <w:p w14:paraId="68063C3A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241670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3219FE8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A45BD4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3903BFC5" w14:textId="77777777" w:rsidR="000B7650" w:rsidRPr="00AF6AC2" w:rsidRDefault="000B7650" w:rsidP="00AF6AC2">
      <w:pPr>
        <w:spacing w:line="360" w:lineRule="auto"/>
        <w:jc w:val="both"/>
        <w:rPr>
          <w:rFonts w:ascii="Arial" w:hAnsi="Arial" w:cs="Arial"/>
        </w:rPr>
      </w:pPr>
    </w:p>
    <w:sectPr w:rsidR="000B7650" w:rsidRPr="00AF6AC2" w:rsidSect="00AF6C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F29"/>
    <w:rsid w:val="00046AA7"/>
    <w:rsid w:val="000B7650"/>
    <w:rsid w:val="0013003A"/>
    <w:rsid w:val="00433F29"/>
    <w:rsid w:val="00690342"/>
    <w:rsid w:val="00A918FF"/>
    <w:rsid w:val="00AF6AC2"/>
    <w:rsid w:val="00AF6CD3"/>
    <w:rsid w:val="00B05AEE"/>
    <w:rsid w:val="00C43A2D"/>
    <w:rsid w:val="16F72055"/>
    <w:rsid w:val="1AF41F2E"/>
    <w:rsid w:val="312086EC"/>
    <w:rsid w:val="6069C5B3"/>
    <w:rsid w:val="788D9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927DD"/>
  <w15:chartTrackingRefBased/>
  <w15:docId w15:val="{634B9356-C28C-9A40-98D2-0950242C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3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3F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6AC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03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effective-practice" TargetMode="External"/><Relationship Id="rId18" Type="http://schemas.openxmlformats.org/officeDocument/2006/relationships/hyperlink" Target="https://link.springer.com/article/10.1007/2288-6729-4-2-67" TargetMode="External"/><Relationship Id="rId26" Type="http://schemas.openxmlformats.org/officeDocument/2006/relationships/hyperlink" Target="https://www.keap.org.uk/documents/LearningPlayingInteracting.pdfage" TargetMode="External"/><Relationship Id="rId39" Type="http://schemas.openxmlformats.org/officeDocument/2006/relationships/hyperlink" Target="https://gov.wales/docs/dcells/publications/110216policye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legislation.gov.uk/ukpga/2010/15/pdfs/ukpga_20100015_en.pdf" TargetMode="External"/><Relationship Id="rId34" Type="http://schemas.openxmlformats.org/officeDocument/2006/relationships/hyperlink" Target="https://socialcare.wales/cms_assets/file-uploads/List-of-required-qualifications-to-work-within-early-years-and-childcare-sector-in-Wales.pdf" TargetMode="External"/><Relationship Id="rId42" Type="http://schemas.openxmlformats.org/officeDocument/2006/relationships/hyperlink" Target="https://www.legislation.gov.uk/anaw/2014/4/contents" TargetMode="External"/><Relationship Id="rId47" Type="http://schemas.openxmlformats.org/officeDocument/2006/relationships/hyperlink" Target="https://learning.gov.wales/docs/learningwales/publications/180620-dcf-guidance-2018-en.pdf" TargetMode="External"/><Relationship Id="rId7" Type="http://schemas.openxmlformats.org/officeDocument/2006/relationships/hyperlink" Target="https://hub.careinspectorate.com/how-we-support-improvement/care-inspectorate-programmes-and-publications/my-world-outdoors/" TargetMode="External"/><Relationship Id="rId12" Type="http://schemas.openxmlformats.org/officeDocument/2006/relationships/hyperlink" Target="https://gov.wales/docs/dcells/publications/150225-successful-futures-en.pdf" TargetMode="External"/><Relationship Id="rId17" Type="http://schemas.openxmlformats.org/officeDocument/2006/relationships/hyperlink" Target="https://www.legislation.gov.uk/ukpga/2004/31/contents" TargetMode="External"/><Relationship Id="rId25" Type="http://schemas.openxmlformats.org/officeDocument/2006/relationships/hyperlink" Target="https://montessori-nw.org/about-us" TargetMode="External"/><Relationship Id="rId33" Type="http://schemas.openxmlformats.org/officeDocument/2006/relationships/hyperlink" Target="https://www.rspb.org.uk/globalassets/downloads/documents/positions/education/every-child-outdoors---wales.pdf" TargetMode="External"/><Relationship Id="rId38" Type="http://schemas.openxmlformats.org/officeDocument/2006/relationships/hyperlink" Target="https://learning.gov.wales/docs/learningwales/publications/140828-foundation-phase-outdoor-learning-handbook-en.pdf" TargetMode="External"/><Relationship Id="rId46" Type="http://schemas.openxmlformats.org/officeDocument/2006/relationships/hyperlink" Target="https://learning.gov.wales/resources/browse-all/education-for-sustainable-development-and-global-citizenship/?lang=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uidance/early-years-qualifications-finder" TargetMode="External"/><Relationship Id="rId20" Type="http://schemas.openxmlformats.org/officeDocument/2006/relationships/hyperlink" Target="http://www.lotc.org.uk/wp-content/uploads/2011/03/Early-Years-Settings-Grounds.pdf" TargetMode="External"/><Relationship Id="rId29" Type="http://schemas.openxmlformats.org/officeDocument/2006/relationships/hyperlink" Target="https://assets.publishing.service.gov.uk/government/uploads/system/uploads/attachment_data/file/175463/Nutbrown-Review.pdf" TargetMode="External"/><Relationship Id="rId41" Type="http://schemas.openxmlformats.org/officeDocument/2006/relationships/hyperlink" Target="https://learning.gov.wales/docs/learningwales/publications/141013-further-steps-outdoors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researchgate.net/profile/Lynn_Barnett/publication/232469836_Developmental_Benefits_of_Play_for_Children/links/0c960537664b11e5ac000000/Developmental-Benefits-of-Play-for-Children.pdf" TargetMode="External"/><Relationship Id="rId11" Type="http://schemas.openxmlformats.org/officeDocument/2006/relationships/hyperlink" Target="https://assets.publishing.service.gov.uk/government/uploads/system/uploads/attachment_data/file/596884/Workforce_strategy_02-03-2017.pdf" TargetMode="External"/><Relationship Id="rId24" Type="http://schemas.openxmlformats.org/officeDocument/2006/relationships/hyperlink" Target="https://link.springer.com/article/10.1007/s10643-006-0113-z" TargetMode="External"/><Relationship Id="rId32" Type="http://schemas.openxmlformats.org/officeDocument/2006/relationships/hyperlink" Target="http://www.playwales.org.uk/eng/sufficiencyfunding" TargetMode="External"/><Relationship Id="rId37" Type="http://schemas.openxmlformats.org/officeDocument/2006/relationships/hyperlink" Target="https://dera.ioe.ac.uk/7701/1/090415rightsinactionen.pdf" TargetMode="External"/><Relationship Id="rId40" Type="http://schemas.openxmlformats.org/officeDocument/2006/relationships/hyperlink" Target="https://gov.wales/docs/dcells/publications/130716-building-brighter-future-en.pdf" TargetMode="External"/><Relationship Id="rId45" Type="http://schemas.openxmlformats.org/officeDocument/2006/relationships/hyperlink" Target="https://gov.wales/topics/health/socialcare/regulation/?lang=en" TargetMode="External"/><Relationship Id="rId5" Type="http://schemas.openxmlformats.org/officeDocument/2006/relationships/hyperlink" Target="https://www.theguardian.com/education/2014/dec/09/the-school-in-the-woods-outdoor-education-modern-britain" TargetMode="External"/><Relationship Id="rId15" Type="http://schemas.openxmlformats.org/officeDocument/2006/relationships/hyperlink" Target="http://www.fairtrade.org" TargetMode="External"/><Relationship Id="rId23" Type="http://schemas.openxmlformats.org/officeDocument/2006/relationships/hyperlink" Target="https://files.eric.ed.gov/fulltext/EJ1070249.pdf" TargetMode="External"/><Relationship Id="rId28" Type="http://schemas.openxmlformats.org/officeDocument/2006/relationships/hyperlink" Target="http://www.maternal-and-early-years.org.uk/bonding-and-attachment-in-babies-and-young-children" TargetMode="External"/><Relationship Id="rId36" Type="http://schemas.openxmlformats.org/officeDocument/2006/relationships/hyperlink" Target="https://walesppa.org/new-food-and-nutrition-guidance-for-childcare-settings-launched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careinspectorate.wales/sites/default/files/2019-01/190103-guidance-handbook-en.pdf" TargetMode="External"/><Relationship Id="rId19" Type="http://schemas.openxmlformats.org/officeDocument/2006/relationships/hyperlink" Target="http://www.snapcymru.org/wp-content/uploads/2014/09/WG-report-isos-additional-learning-needs-reform-en.pdf" TargetMode="External"/><Relationship Id="rId31" Type="http://schemas.openxmlformats.org/officeDocument/2006/relationships/hyperlink" Target="https://www.outdoorlearningwales.org/about-us/" TargetMode="External"/><Relationship Id="rId44" Type="http://schemas.openxmlformats.org/officeDocument/2006/relationships/hyperlink" Target="https://careinspectorate.wales/sites/default/files/2018-01/160411regchildcareen.pdf" TargetMode="External"/><Relationship Id="rId4" Type="http://schemas.openxmlformats.org/officeDocument/2006/relationships/hyperlink" Target="https://www.actionforchildren.org.uk/support-for-parents/" TargetMode="External"/><Relationship Id="rId9" Type="http://schemas.openxmlformats.org/officeDocument/2006/relationships/hyperlink" Target="https://careinspectorate.wales/completing-your-self-assessment-service-statement-sass-adult-care-homes-childrens-homes-and" TargetMode="External"/><Relationship Id="rId14" Type="http://schemas.openxmlformats.org/officeDocument/2006/relationships/hyperlink" Target="https://www.foundationyears.org.uk/pedagogy-early-learning/quality-improvement/" TargetMode="External"/><Relationship Id="rId22" Type="http://schemas.openxmlformats.org/officeDocument/2006/relationships/hyperlink" Target="https://www.littleexplorers-daynursery.co.uk/2019/01/11/benefits-of-free-flow-play/" TargetMode="External"/><Relationship Id="rId27" Type="http://schemas.openxmlformats.org/officeDocument/2006/relationships/hyperlink" Target="http://www.wales.nhs.uk/ourservices/findannhsdentist/designedtosmile" TargetMode="External"/><Relationship Id="rId30" Type="http://schemas.openxmlformats.org/officeDocument/2006/relationships/hyperlink" Target="https://assets.publishing.service.gov.uk/government/uploads/system/uploads/attachment_data/file/418840/Getting_it_right_first_time.pdf" TargetMode="External"/><Relationship Id="rId35" Type="http://schemas.openxmlformats.org/officeDocument/2006/relationships/hyperlink" Target="https://www.unicef.org.uk/what-we-do/un-convention-child-rights/" TargetMode="External"/><Relationship Id="rId43" Type="http://schemas.openxmlformats.org/officeDocument/2006/relationships/hyperlink" Target="https://beta.gov.wales/sites/default/files/publications/2018-02/foundation-phase-framework-revised-2015.pdf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childreninwales.org.uk/our-work/r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2394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Bayford</dc:creator>
  <cp:keywords/>
  <dc:description/>
  <cp:lastModifiedBy>Mariah Bell (1602490)</cp:lastModifiedBy>
  <cp:revision>2</cp:revision>
  <dcterms:created xsi:type="dcterms:W3CDTF">2019-03-20T22:23:00Z</dcterms:created>
  <dcterms:modified xsi:type="dcterms:W3CDTF">2019-03-20T22:23:00Z</dcterms:modified>
</cp:coreProperties>
</file>