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71E8" w:rsidRPr="0019068E" w:rsidRDefault="007E71E8" w:rsidP="0019068E">
      <w:pPr>
        <w:jc w:val="center"/>
        <w:rPr>
          <w:b/>
        </w:rPr>
      </w:pPr>
      <w:r w:rsidRPr="0019068E">
        <w:rPr>
          <w:b/>
        </w:rPr>
        <w:t>Modern Chinese History (2009</w:t>
      </w:r>
      <w:r w:rsidR="0019068E" w:rsidRPr="0019068E">
        <w:rPr>
          <w:b/>
        </w:rPr>
        <w:t>-10</w:t>
      </w:r>
      <w:r w:rsidRPr="0019068E">
        <w:rPr>
          <w:b/>
        </w:rPr>
        <w:t>)</w:t>
      </w:r>
    </w:p>
    <w:p w:rsidR="007E71E8" w:rsidRPr="00CB6CA0" w:rsidRDefault="007E71E8" w:rsidP="00CB6CA0">
      <w:pPr>
        <w:jc w:val="center"/>
        <w:rPr>
          <w:b/>
        </w:rPr>
      </w:pPr>
      <w:proofErr w:type="spellStart"/>
      <w:proofErr w:type="gramStart"/>
      <w:r w:rsidRPr="00CB6CA0">
        <w:rPr>
          <w:b/>
        </w:rPr>
        <w:t>lntended</w:t>
      </w:r>
      <w:proofErr w:type="spellEnd"/>
      <w:proofErr w:type="gramEnd"/>
      <w:r w:rsidRPr="00CB6CA0">
        <w:rPr>
          <w:b/>
        </w:rPr>
        <w:t xml:space="preserve"> Learning Outcomes</w:t>
      </w:r>
    </w:p>
    <w:p w:rsidR="007E71E8" w:rsidRDefault="00CB6CA0" w:rsidP="007E71E8">
      <w:r>
        <w:t xml:space="preserve">A) </w:t>
      </w:r>
      <w:r w:rsidR="007E71E8">
        <w:t>Subjec</w:t>
      </w:r>
      <w:r>
        <w:t>t</w:t>
      </w:r>
      <w:r w:rsidR="007E71E8">
        <w:t xml:space="preserve"> specific knowledge and understanding:</w:t>
      </w:r>
    </w:p>
    <w:p w:rsidR="007E71E8" w:rsidRDefault="00CB6CA0" w:rsidP="007E71E8">
      <w:r>
        <w:t>O</w:t>
      </w:r>
      <w:r w:rsidR="007E71E8">
        <w:t>n completion of this modu</w:t>
      </w:r>
      <w:r>
        <w:t>l</w:t>
      </w:r>
      <w:r w:rsidR="007E71E8">
        <w:t>e, s</w:t>
      </w:r>
      <w:r>
        <w:t>tudents wi</w:t>
      </w:r>
      <w:r w:rsidR="007E71E8">
        <w:t>l</w:t>
      </w:r>
      <w:r>
        <w:t>l</w:t>
      </w:r>
      <w:r w:rsidR="007E71E8">
        <w:t xml:space="preserve"> be ab</w:t>
      </w:r>
      <w:r>
        <w:t>le</w:t>
      </w:r>
      <w:r w:rsidR="007E71E8">
        <w:t xml:space="preserve"> to:</w:t>
      </w:r>
    </w:p>
    <w:p w:rsidR="007E71E8" w:rsidRDefault="007E71E8" w:rsidP="00CB6CA0">
      <w:pPr>
        <w:pStyle w:val="ListParagraph"/>
        <w:numPr>
          <w:ilvl w:val="0"/>
          <w:numId w:val="1"/>
        </w:numPr>
      </w:pPr>
      <w:r>
        <w:t>demonstrate a clear understanding of the main developments in</w:t>
      </w:r>
      <w:r w:rsidR="00CB6CA0">
        <w:t xml:space="preserve"> </w:t>
      </w:r>
      <w:r>
        <w:t xml:space="preserve">modern </w:t>
      </w:r>
      <w:r w:rsidR="00CB6CA0">
        <w:t>Chinese</w:t>
      </w:r>
      <w:r>
        <w:t xml:space="preserve"> history from the collapse of the </w:t>
      </w:r>
      <w:r w:rsidR="00CB6CA0">
        <w:t>Q</w:t>
      </w:r>
      <w:r>
        <w:t xml:space="preserve">ing </w:t>
      </w:r>
      <w:r w:rsidR="00CB6CA0">
        <w:t>dynasty</w:t>
      </w:r>
      <w:r>
        <w:t xml:space="preserve"> to the</w:t>
      </w:r>
      <w:r w:rsidR="00CB6CA0">
        <w:t xml:space="preserve"> </w:t>
      </w:r>
      <w:r>
        <w:t>present day;</w:t>
      </w:r>
    </w:p>
    <w:p w:rsidR="00CB6CA0" w:rsidRDefault="007E71E8" w:rsidP="007E71E8">
      <w:pPr>
        <w:pStyle w:val="ListParagraph"/>
        <w:numPr>
          <w:ilvl w:val="0"/>
          <w:numId w:val="1"/>
        </w:numPr>
      </w:pPr>
      <w:r>
        <w:t>offer a sophisticated analysis of specific themes and/or key events from</w:t>
      </w:r>
      <w:r w:rsidR="00CB6CA0">
        <w:t xml:space="preserve"> this period</w:t>
      </w:r>
    </w:p>
    <w:p w:rsidR="007E71E8" w:rsidRDefault="007E71E8" w:rsidP="007E71E8">
      <w:r>
        <w:t>B) Subject specific skil</w:t>
      </w:r>
      <w:r w:rsidR="00CB6CA0">
        <w:t>l</w:t>
      </w:r>
      <w:r>
        <w:t>s and abilities:</w:t>
      </w:r>
    </w:p>
    <w:p w:rsidR="007E71E8" w:rsidRDefault="007E71E8" w:rsidP="007E71E8">
      <w:r>
        <w:t xml:space="preserve">On completion of this module, students will be able to: </w:t>
      </w:r>
    </w:p>
    <w:p w:rsidR="007E71E8" w:rsidRDefault="007E71E8" w:rsidP="00CB6CA0">
      <w:pPr>
        <w:pStyle w:val="ListParagraph"/>
        <w:numPr>
          <w:ilvl w:val="0"/>
          <w:numId w:val="2"/>
        </w:numPr>
      </w:pPr>
      <w:proofErr w:type="gramStart"/>
      <w:r>
        <w:t>make</w:t>
      </w:r>
      <w:proofErr w:type="gramEnd"/>
      <w:r>
        <w:t xml:space="preserve"> appropriate reference to and synthesise a range of relevant</w:t>
      </w:r>
      <w:r w:rsidR="00CB6CA0">
        <w:t xml:space="preserve"> </w:t>
      </w:r>
      <w:r>
        <w:t>primary sources (in English translation where the original in Chinese)</w:t>
      </w:r>
      <w:r w:rsidR="00CB6CA0">
        <w:t xml:space="preserve"> </w:t>
      </w:r>
      <w:r>
        <w:t>and secondary sources.</w:t>
      </w:r>
    </w:p>
    <w:p w:rsidR="007E71E8" w:rsidRDefault="007E71E8" w:rsidP="007E71E8">
      <w:r>
        <w:t>C) Transferrable skills:</w:t>
      </w:r>
    </w:p>
    <w:p w:rsidR="007E71E8" w:rsidRDefault="007E71E8" w:rsidP="007E71E8">
      <w:r>
        <w:t>On completion of this module, students will be able to:</w:t>
      </w:r>
    </w:p>
    <w:p w:rsidR="007E71E8" w:rsidRDefault="007E71E8" w:rsidP="00CB6CA0">
      <w:pPr>
        <w:pStyle w:val="ListParagraph"/>
        <w:numPr>
          <w:ilvl w:val="0"/>
          <w:numId w:val="3"/>
        </w:numPr>
      </w:pPr>
      <w:r>
        <w:t>present a coherent written or spoken argument drawing on a range of</w:t>
      </w:r>
      <w:r w:rsidR="00CB6CA0">
        <w:t xml:space="preserve"> </w:t>
      </w:r>
      <w:r>
        <w:t>sources;</w:t>
      </w:r>
    </w:p>
    <w:p w:rsidR="007E71E8" w:rsidRDefault="007E71E8" w:rsidP="00CB6CA0">
      <w:pPr>
        <w:pStyle w:val="ListParagraph"/>
        <w:numPr>
          <w:ilvl w:val="0"/>
          <w:numId w:val="3"/>
        </w:numPr>
      </w:pPr>
      <w:r>
        <w:t>conduct self-directed research into a specific topic;</w:t>
      </w:r>
    </w:p>
    <w:p w:rsidR="007E71E8" w:rsidRDefault="007E71E8" w:rsidP="00CB6CA0">
      <w:pPr>
        <w:pStyle w:val="ListParagraph"/>
        <w:numPr>
          <w:ilvl w:val="0"/>
          <w:numId w:val="3"/>
        </w:numPr>
      </w:pPr>
      <w:proofErr w:type="gramStart"/>
      <w:r>
        <w:t>plan</w:t>
      </w:r>
      <w:proofErr w:type="gramEnd"/>
      <w:r>
        <w:t xml:space="preserve"> and deliver a public presentation.</w:t>
      </w:r>
    </w:p>
    <w:p w:rsidR="007E71E8" w:rsidRDefault="007E71E8" w:rsidP="007E71E8"/>
    <w:p w:rsidR="007E71E8" w:rsidRPr="00CB6CA0" w:rsidRDefault="007E71E8" w:rsidP="00CB6CA0">
      <w:pPr>
        <w:jc w:val="center"/>
        <w:rPr>
          <w:b/>
        </w:rPr>
      </w:pPr>
      <w:r w:rsidRPr="00CB6CA0">
        <w:rPr>
          <w:b/>
        </w:rPr>
        <w:t>Assessment</w:t>
      </w:r>
    </w:p>
    <w:p w:rsidR="007E71E8" w:rsidRDefault="007E71E8" w:rsidP="007E71E8">
      <w:r>
        <w:t xml:space="preserve">1) Essay. </w:t>
      </w:r>
      <w:r w:rsidR="00CB6CA0">
        <w:t>Write</w:t>
      </w:r>
      <w:r>
        <w:t xml:space="preserve"> an essay </w:t>
      </w:r>
      <w:r w:rsidR="00CB6CA0">
        <w:t xml:space="preserve">of 2400 words </w:t>
      </w:r>
      <w:r>
        <w:t>on one of the</w:t>
      </w:r>
      <w:r w:rsidR="00CB6CA0">
        <w:t xml:space="preserve"> topics</w:t>
      </w:r>
      <w:r>
        <w:t xml:space="preserve"> below:</w:t>
      </w:r>
    </w:p>
    <w:p w:rsidR="007E71E8" w:rsidRDefault="007E71E8" w:rsidP="007E71E8">
      <w:r>
        <w:t>a) What, in your opinion, were the major factors that led to the downfall of</w:t>
      </w:r>
      <w:r w:rsidR="00CB6CA0">
        <w:t xml:space="preserve"> </w:t>
      </w:r>
      <w:r>
        <w:t>the Qing Dynasty?</w:t>
      </w:r>
    </w:p>
    <w:p w:rsidR="007E71E8" w:rsidRDefault="007E71E8" w:rsidP="007E71E8">
      <w:r>
        <w:t xml:space="preserve">b) </w:t>
      </w:r>
      <w:r w:rsidR="008A2D19" w:rsidRPr="008A2D19">
        <w:t>Why did no strong centralized government develop in China in the 1920s and 1930s?</w:t>
      </w:r>
    </w:p>
    <w:p w:rsidR="007E71E8" w:rsidRDefault="007E71E8" w:rsidP="008A2D19">
      <w:r>
        <w:t xml:space="preserve">c) </w:t>
      </w:r>
      <w:r w:rsidR="008A2D19" w:rsidRPr="008A2D19">
        <w:t>To what extent, and in what ways, was the Chinese Communist Party’s seizure of power a ‘peasant</w:t>
      </w:r>
      <w:r w:rsidR="008A2D19">
        <w:t xml:space="preserve"> </w:t>
      </w:r>
      <w:r w:rsidR="008A2D19" w:rsidRPr="008A2D19">
        <w:t>revolution’?</w:t>
      </w:r>
    </w:p>
    <w:p w:rsidR="007E71E8" w:rsidRPr="0019068E" w:rsidRDefault="007E71E8" w:rsidP="007E71E8">
      <w:pPr>
        <w:rPr>
          <w:b/>
        </w:rPr>
      </w:pPr>
      <w:r>
        <w:t>Your work should be double-spaced and use one recognised referencing</w:t>
      </w:r>
      <w:r w:rsidR="0064600A">
        <w:t xml:space="preserve"> </w:t>
      </w:r>
      <w:r>
        <w:t xml:space="preserve">system (please contact the </w:t>
      </w:r>
      <w:r w:rsidR="0064600A">
        <w:t>tutor</w:t>
      </w:r>
      <w:r>
        <w:t xml:space="preserve"> if you have any questions about this).</w:t>
      </w:r>
      <w:r w:rsidR="005642FF">
        <w:t xml:space="preserve"> </w:t>
      </w:r>
      <w:r w:rsidRPr="0019068E">
        <w:rPr>
          <w:b/>
        </w:rPr>
        <w:t xml:space="preserve">Deadline: </w:t>
      </w:r>
      <w:r w:rsidR="0019068E" w:rsidRPr="0019068E">
        <w:rPr>
          <w:b/>
        </w:rPr>
        <w:t xml:space="preserve">Thursday </w:t>
      </w:r>
      <w:r w:rsidRPr="0019068E">
        <w:rPr>
          <w:b/>
        </w:rPr>
        <w:t>2</w:t>
      </w:r>
      <w:r w:rsidR="0019068E" w:rsidRPr="0019068E">
        <w:rPr>
          <w:b/>
        </w:rPr>
        <w:t>5</w:t>
      </w:r>
      <w:r w:rsidR="0019068E" w:rsidRPr="0019068E">
        <w:rPr>
          <w:b/>
          <w:vertAlign w:val="superscript"/>
        </w:rPr>
        <w:t>th</w:t>
      </w:r>
      <w:r w:rsidR="0019068E" w:rsidRPr="0019068E">
        <w:rPr>
          <w:b/>
        </w:rPr>
        <w:t xml:space="preserve"> </w:t>
      </w:r>
      <w:r w:rsidRPr="0019068E">
        <w:rPr>
          <w:b/>
        </w:rPr>
        <w:t>March 20</w:t>
      </w:r>
      <w:r w:rsidR="0019068E" w:rsidRPr="0019068E">
        <w:rPr>
          <w:b/>
        </w:rPr>
        <w:t>10</w:t>
      </w:r>
    </w:p>
    <w:p w:rsidR="007E71E8" w:rsidRDefault="007E71E8" w:rsidP="007E71E8">
      <w:r>
        <w:t>2) Presentation:</w:t>
      </w:r>
    </w:p>
    <w:p w:rsidR="007E71E8" w:rsidRDefault="007E71E8" w:rsidP="007E71E8">
      <w:r>
        <w:t>Give a fifteen-minute presentation on a topic of your choice related to the</w:t>
      </w:r>
      <w:r w:rsidR="0064600A">
        <w:t xml:space="preserve"> </w:t>
      </w:r>
      <w:r>
        <w:t>module. Presentations will be scheduled to take place after the Easter</w:t>
      </w:r>
      <w:r w:rsidR="0064600A">
        <w:t xml:space="preserve"> </w:t>
      </w:r>
      <w:r>
        <w:t>vacation, either at the start of one of the remaining lecture/seminar sessions</w:t>
      </w:r>
      <w:r w:rsidR="0064600A">
        <w:t xml:space="preserve"> </w:t>
      </w:r>
      <w:r>
        <w:t xml:space="preserve">or during a separate session to be arranged. </w:t>
      </w:r>
      <w:r w:rsidRPr="00230502">
        <w:rPr>
          <w:b/>
        </w:rPr>
        <w:t>Topics and a schedule for</w:t>
      </w:r>
      <w:r w:rsidR="0019068E" w:rsidRPr="00230502">
        <w:rPr>
          <w:b/>
        </w:rPr>
        <w:t xml:space="preserve"> </w:t>
      </w:r>
      <w:r w:rsidRPr="00230502">
        <w:rPr>
          <w:b/>
        </w:rPr>
        <w:t>presentat</w:t>
      </w:r>
      <w:r w:rsidR="0064600A" w:rsidRPr="00230502">
        <w:rPr>
          <w:b/>
        </w:rPr>
        <w:t xml:space="preserve">ions must be agreed with the tutor by </w:t>
      </w:r>
      <w:r w:rsidR="00230502" w:rsidRPr="00230502">
        <w:rPr>
          <w:b/>
        </w:rPr>
        <w:t>25</w:t>
      </w:r>
      <w:r w:rsidR="00230502" w:rsidRPr="00230502">
        <w:rPr>
          <w:b/>
          <w:vertAlign w:val="superscript"/>
        </w:rPr>
        <w:t>th</w:t>
      </w:r>
      <w:r w:rsidR="00230502" w:rsidRPr="00230502">
        <w:rPr>
          <w:b/>
        </w:rPr>
        <w:t xml:space="preserve"> March 2010</w:t>
      </w:r>
      <w:r w:rsidRPr="00230502">
        <w:rPr>
          <w:b/>
        </w:rPr>
        <w:t>.</w:t>
      </w:r>
    </w:p>
    <w:p w:rsidR="007E71E8" w:rsidRDefault="007E71E8" w:rsidP="007E71E8"/>
    <w:p w:rsidR="007E71E8" w:rsidRDefault="007E71E8" w:rsidP="007E71E8">
      <w:r>
        <w:lastRenderedPageBreak/>
        <w:t>3) 2-hour Seen Examination:</w:t>
      </w:r>
    </w:p>
    <w:p w:rsidR="007E71E8" w:rsidRDefault="007E71E8" w:rsidP="007E71E8">
      <w:r>
        <w:t xml:space="preserve">You </w:t>
      </w:r>
      <w:r w:rsidR="0064600A">
        <w:t>w</w:t>
      </w:r>
      <w:r>
        <w:t>ill be required to answe</w:t>
      </w:r>
      <w:r w:rsidR="0064600A">
        <w:t xml:space="preserve">r </w:t>
      </w:r>
      <w:r>
        <w:t xml:space="preserve">any </w:t>
      </w:r>
      <w:r w:rsidR="0064600A">
        <w:t xml:space="preserve">two </w:t>
      </w:r>
      <w:r>
        <w:t xml:space="preserve">of </w:t>
      </w:r>
      <w:r w:rsidR="0064600A">
        <w:t>t</w:t>
      </w:r>
      <w:r>
        <w:t>he questions set which will cover</w:t>
      </w:r>
      <w:r w:rsidR="0019068E">
        <w:t xml:space="preserve"> </w:t>
      </w:r>
      <w:r>
        <w:t xml:space="preserve">the module curriculum from the topic </w:t>
      </w:r>
      <w:r w:rsidRPr="0019068E">
        <w:rPr>
          <w:i/>
        </w:rPr>
        <w:t xml:space="preserve">The </w:t>
      </w:r>
      <w:r w:rsidR="0019068E" w:rsidRPr="0019068E">
        <w:rPr>
          <w:i/>
        </w:rPr>
        <w:t>S</w:t>
      </w:r>
      <w:r w:rsidRPr="0019068E">
        <w:rPr>
          <w:i/>
        </w:rPr>
        <w:t xml:space="preserve">ino-Japanese </w:t>
      </w:r>
      <w:r w:rsidR="0019068E">
        <w:rPr>
          <w:i/>
        </w:rPr>
        <w:t>W</w:t>
      </w:r>
      <w:r w:rsidRPr="0019068E">
        <w:rPr>
          <w:i/>
        </w:rPr>
        <w:t>ar</w:t>
      </w:r>
      <w:r>
        <w:t xml:space="preserve"> </w:t>
      </w:r>
      <w:r w:rsidRPr="0019068E">
        <w:rPr>
          <w:i/>
        </w:rPr>
        <w:t>and the</w:t>
      </w:r>
      <w:r w:rsidR="0019068E" w:rsidRPr="0019068E">
        <w:rPr>
          <w:i/>
        </w:rPr>
        <w:t xml:space="preserve"> </w:t>
      </w:r>
      <w:r w:rsidRPr="0019068E">
        <w:rPr>
          <w:i/>
        </w:rPr>
        <w:t>Communist Victory</w:t>
      </w:r>
      <w:r>
        <w:t xml:space="preserve"> onwards. The paper will be available for collection two weeks prior to the examination date</w:t>
      </w:r>
      <w:r w:rsidR="0019068E">
        <w:t xml:space="preserve"> </w:t>
      </w:r>
      <w:r>
        <w:t>(which will be confirmed as soon as the University examination timetable has</w:t>
      </w:r>
      <w:r w:rsidR="0019068E">
        <w:t xml:space="preserve"> </w:t>
      </w:r>
      <w:r>
        <w:t>been finalised).</w:t>
      </w:r>
    </w:p>
    <w:p w:rsidR="007E71E8" w:rsidRDefault="007E71E8" w:rsidP="007E71E8"/>
    <w:p w:rsidR="007E71E8" w:rsidRPr="0019068E" w:rsidRDefault="007E71E8" w:rsidP="0019068E">
      <w:pPr>
        <w:jc w:val="center"/>
        <w:rPr>
          <w:b/>
        </w:rPr>
      </w:pPr>
      <w:r w:rsidRPr="0019068E">
        <w:rPr>
          <w:b/>
        </w:rPr>
        <w:t>Assessment Criteria</w:t>
      </w:r>
    </w:p>
    <w:tbl>
      <w:tblPr>
        <w:tblStyle w:val="TableGrid"/>
        <w:tblW w:w="0" w:type="auto"/>
        <w:tblLook w:val="04A0"/>
      </w:tblPr>
      <w:tblGrid>
        <w:gridCol w:w="3080"/>
        <w:gridCol w:w="3081"/>
        <w:gridCol w:w="3081"/>
      </w:tblGrid>
      <w:tr w:rsidR="0019068E" w:rsidTr="0019068E">
        <w:tc>
          <w:tcPr>
            <w:tcW w:w="3080" w:type="dxa"/>
            <w:shd w:val="clear" w:color="auto" w:fill="A6A6A6" w:themeFill="background1" w:themeFillShade="A6"/>
          </w:tcPr>
          <w:p w:rsidR="0019068E" w:rsidRPr="0019068E" w:rsidRDefault="0019068E" w:rsidP="0019068E">
            <w:pPr>
              <w:jc w:val="center"/>
              <w:rPr>
                <w:b/>
              </w:rPr>
            </w:pPr>
            <w:r w:rsidRPr="0019068E">
              <w:rPr>
                <w:b/>
              </w:rPr>
              <w:t>Assessment Element</w:t>
            </w:r>
          </w:p>
        </w:tc>
        <w:tc>
          <w:tcPr>
            <w:tcW w:w="3081" w:type="dxa"/>
            <w:shd w:val="clear" w:color="auto" w:fill="A6A6A6" w:themeFill="background1" w:themeFillShade="A6"/>
          </w:tcPr>
          <w:p w:rsidR="0019068E" w:rsidRPr="0019068E" w:rsidRDefault="0019068E" w:rsidP="0019068E">
            <w:pPr>
              <w:jc w:val="center"/>
              <w:rPr>
                <w:b/>
              </w:rPr>
            </w:pPr>
            <w:r w:rsidRPr="0019068E">
              <w:rPr>
                <w:b/>
              </w:rPr>
              <w:t>Assessment Criteria</w:t>
            </w:r>
          </w:p>
        </w:tc>
        <w:tc>
          <w:tcPr>
            <w:tcW w:w="3081" w:type="dxa"/>
            <w:shd w:val="clear" w:color="auto" w:fill="A6A6A6" w:themeFill="background1" w:themeFillShade="A6"/>
          </w:tcPr>
          <w:p w:rsidR="0019068E" w:rsidRPr="0019068E" w:rsidRDefault="0019068E" w:rsidP="0019068E">
            <w:pPr>
              <w:jc w:val="center"/>
              <w:rPr>
                <w:b/>
              </w:rPr>
            </w:pPr>
            <w:r w:rsidRPr="0019068E">
              <w:rPr>
                <w:b/>
              </w:rPr>
              <w:t>Related Learning Outcome</w:t>
            </w:r>
          </w:p>
        </w:tc>
      </w:tr>
      <w:tr w:rsidR="005642FF" w:rsidTr="0019068E">
        <w:tc>
          <w:tcPr>
            <w:tcW w:w="3080" w:type="dxa"/>
            <w:vMerge w:val="restart"/>
          </w:tcPr>
          <w:p w:rsidR="005642FF" w:rsidRDefault="005642FF">
            <w:r>
              <w:t>1) Essay</w:t>
            </w:r>
          </w:p>
        </w:tc>
        <w:tc>
          <w:tcPr>
            <w:tcW w:w="3081" w:type="dxa"/>
          </w:tcPr>
          <w:p w:rsidR="005642FF" w:rsidRDefault="005642FF" w:rsidP="005642FF">
            <w:r>
              <w:t>Reference to selection of key events and role of individuals/groups</w:t>
            </w:r>
          </w:p>
        </w:tc>
        <w:tc>
          <w:tcPr>
            <w:tcW w:w="3081" w:type="dxa"/>
          </w:tcPr>
          <w:p w:rsidR="005642FF" w:rsidRDefault="005642FF">
            <w:r>
              <w:t>A1/2</w:t>
            </w:r>
          </w:p>
        </w:tc>
      </w:tr>
      <w:tr w:rsidR="005642FF" w:rsidTr="0019068E">
        <w:tc>
          <w:tcPr>
            <w:tcW w:w="3080" w:type="dxa"/>
            <w:vMerge/>
          </w:tcPr>
          <w:p w:rsidR="005642FF" w:rsidRDefault="005642FF"/>
        </w:tc>
        <w:tc>
          <w:tcPr>
            <w:tcW w:w="3081" w:type="dxa"/>
          </w:tcPr>
          <w:p w:rsidR="005642FF" w:rsidRDefault="005642FF" w:rsidP="005642FF">
            <w:r>
              <w:t>Clear illustration of main theme(s) by reference to relevant primary sources</w:t>
            </w:r>
          </w:p>
        </w:tc>
        <w:tc>
          <w:tcPr>
            <w:tcW w:w="3081" w:type="dxa"/>
          </w:tcPr>
          <w:p w:rsidR="005642FF" w:rsidRDefault="005642FF">
            <w:r>
              <w:t>B1</w:t>
            </w:r>
          </w:p>
        </w:tc>
      </w:tr>
      <w:tr w:rsidR="005642FF" w:rsidTr="0019068E">
        <w:tc>
          <w:tcPr>
            <w:tcW w:w="3080" w:type="dxa"/>
            <w:vMerge/>
          </w:tcPr>
          <w:p w:rsidR="005642FF" w:rsidRDefault="005642FF"/>
        </w:tc>
        <w:tc>
          <w:tcPr>
            <w:tcW w:w="3081" w:type="dxa"/>
          </w:tcPr>
          <w:p w:rsidR="005642FF" w:rsidRDefault="005642FF" w:rsidP="005642FF">
            <w:r>
              <w:t>Evidence of consulting a range of secondary sources drawn from the reading list in the module outline</w:t>
            </w:r>
          </w:p>
        </w:tc>
        <w:tc>
          <w:tcPr>
            <w:tcW w:w="3081" w:type="dxa"/>
          </w:tcPr>
          <w:p w:rsidR="005642FF" w:rsidRDefault="005642FF">
            <w:r>
              <w:t>B1</w:t>
            </w:r>
          </w:p>
        </w:tc>
      </w:tr>
      <w:tr w:rsidR="005642FF" w:rsidTr="0019068E">
        <w:tc>
          <w:tcPr>
            <w:tcW w:w="3080" w:type="dxa"/>
            <w:vMerge/>
          </w:tcPr>
          <w:p w:rsidR="005642FF" w:rsidRDefault="005642FF"/>
        </w:tc>
        <w:tc>
          <w:tcPr>
            <w:tcW w:w="3081" w:type="dxa"/>
          </w:tcPr>
          <w:p w:rsidR="005642FF" w:rsidRDefault="005642FF" w:rsidP="005642FF">
            <w:r>
              <w:t>Professional presentation and appropriate referencing</w:t>
            </w:r>
          </w:p>
        </w:tc>
        <w:tc>
          <w:tcPr>
            <w:tcW w:w="3081" w:type="dxa"/>
          </w:tcPr>
          <w:p w:rsidR="005642FF" w:rsidRDefault="005642FF">
            <w:r>
              <w:t>C1</w:t>
            </w:r>
          </w:p>
        </w:tc>
      </w:tr>
      <w:tr w:rsidR="005642FF" w:rsidTr="0019068E">
        <w:tc>
          <w:tcPr>
            <w:tcW w:w="3080" w:type="dxa"/>
            <w:vMerge w:val="restart"/>
          </w:tcPr>
          <w:p w:rsidR="005642FF" w:rsidRDefault="005642FF">
            <w:r>
              <w:t>2) Presentation</w:t>
            </w:r>
          </w:p>
        </w:tc>
        <w:tc>
          <w:tcPr>
            <w:tcW w:w="3081" w:type="dxa"/>
          </w:tcPr>
          <w:p w:rsidR="005642FF" w:rsidRDefault="005642FF" w:rsidP="005642FF">
            <w:r>
              <w:t>Evidence of research into chosen subject with reference to relevant primary and secondary sources</w:t>
            </w:r>
          </w:p>
        </w:tc>
        <w:tc>
          <w:tcPr>
            <w:tcW w:w="3081" w:type="dxa"/>
          </w:tcPr>
          <w:p w:rsidR="005642FF" w:rsidRDefault="005642FF">
            <w:r>
              <w:t>A2/C2</w:t>
            </w:r>
          </w:p>
        </w:tc>
      </w:tr>
      <w:tr w:rsidR="005642FF" w:rsidTr="0019068E">
        <w:tc>
          <w:tcPr>
            <w:tcW w:w="3080" w:type="dxa"/>
            <w:vMerge/>
          </w:tcPr>
          <w:p w:rsidR="005642FF" w:rsidRDefault="005642FF"/>
        </w:tc>
        <w:tc>
          <w:tcPr>
            <w:tcW w:w="3081" w:type="dxa"/>
          </w:tcPr>
          <w:p w:rsidR="005642FF" w:rsidRDefault="005642FF" w:rsidP="005642FF">
            <w:r>
              <w:t>Well structured presentation within allocated time</w:t>
            </w:r>
          </w:p>
        </w:tc>
        <w:tc>
          <w:tcPr>
            <w:tcW w:w="3081" w:type="dxa"/>
          </w:tcPr>
          <w:p w:rsidR="005642FF" w:rsidRDefault="005642FF">
            <w:r>
              <w:t>C1/3</w:t>
            </w:r>
          </w:p>
        </w:tc>
      </w:tr>
      <w:tr w:rsidR="005642FF" w:rsidTr="0019068E">
        <w:tc>
          <w:tcPr>
            <w:tcW w:w="3080" w:type="dxa"/>
            <w:vMerge/>
          </w:tcPr>
          <w:p w:rsidR="005642FF" w:rsidRDefault="005642FF"/>
        </w:tc>
        <w:tc>
          <w:tcPr>
            <w:tcW w:w="3081" w:type="dxa"/>
          </w:tcPr>
          <w:p w:rsidR="005642FF" w:rsidRDefault="005642FF" w:rsidP="005642FF">
            <w:r>
              <w:t>Appropriate use of visual aids</w:t>
            </w:r>
          </w:p>
        </w:tc>
        <w:tc>
          <w:tcPr>
            <w:tcW w:w="3081" w:type="dxa"/>
          </w:tcPr>
          <w:p w:rsidR="005642FF" w:rsidRDefault="005642FF">
            <w:r>
              <w:t>C3</w:t>
            </w:r>
          </w:p>
        </w:tc>
      </w:tr>
      <w:tr w:rsidR="005642FF" w:rsidTr="0019068E">
        <w:tc>
          <w:tcPr>
            <w:tcW w:w="3080" w:type="dxa"/>
            <w:vMerge w:val="restart"/>
          </w:tcPr>
          <w:p w:rsidR="005642FF" w:rsidRDefault="005642FF">
            <w:r>
              <w:t>3) Examination</w:t>
            </w:r>
          </w:p>
        </w:tc>
        <w:tc>
          <w:tcPr>
            <w:tcW w:w="3081" w:type="dxa"/>
          </w:tcPr>
          <w:p w:rsidR="005642FF" w:rsidRDefault="005642FF" w:rsidP="005642FF">
            <w:r>
              <w:t>Answers provide detailed examples to illustrate argument</w:t>
            </w:r>
          </w:p>
        </w:tc>
        <w:tc>
          <w:tcPr>
            <w:tcW w:w="3081" w:type="dxa"/>
          </w:tcPr>
          <w:p w:rsidR="005642FF" w:rsidRDefault="005642FF">
            <w:r>
              <w:t>A1/2</w:t>
            </w:r>
          </w:p>
        </w:tc>
      </w:tr>
      <w:tr w:rsidR="005642FF" w:rsidTr="0019068E">
        <w:tc>
          <w:tcPr>
            <w:tcW w:w="3080" w:type="dxa"/>
            <w:vMerge/>
          </w:tcPr>
          <w:p w:rsidR="005642FF" w:rsidRDefault="005642FF"/>
        </w:tc>
        <w:tc>
          <w:tcPr>
            <w:tcW w:w="3081" w:type="dxa"/>
          </w:tcPr>
          <w:p w:rsidR="005642FF" w:rsidRDefault="005642FF" w:rsidP="005642FF">
            <w:r>
              <w:t>Answers are clearly structured and address specific question set</w:t>
            </w:r>
          </w:p>
        </w:tc>
        <w:tc>
          <w:tcPr>
            <w:tcW w:w="3081" w:type="dxa"/>
          </w:tcPr>
          <w:p w:rsidR="005642FF" w:rsidRDefault="005642FF">
            <w:r>
              <w:t>C1</w:t>
            </w:r>
          </w:p>
        </w:tc>
      </w:tr>
      <w:tr w:rsidR="005642FF" w:rsidTr="0019068E">
        <w:tc>
          <w:tcPr>
            <w:tcW w:w="3080" w:type="dxa"/>
            <w:vMerge/>
          </w:tcPr>
          <w:p w:rsidR="005642FF" w:rsidRDefault="005642FF"/>
        </w:tc>
        <w:tc>
          <w:tcPr>
            <w:tcW w:w="3081" w:type="dxa"/>
          </w:tcPr>
          <w:p w:rsidR="005642FF" w:rsidRDefault="005642FF" w:rsidP="005642FF">
            <w:r>
              <w:t>Reference to relevant secondary sources drawn from the reading list in the module outline (quotations not expected)</w:t>
            </w:r>
          </w:p>
        </w:tc>
        <w:tc>
          <w:tcPr>
            <w:tcW w:w="3081" w:type="dxa"/>
          </w:tcPr>
          <w:p w:rsidR="005642FF" w:rsidRDefault="005642FF">
            <w:r>
              <w:t>B1</w:t>
            </w:r>
          </w:p>
        </w:tc>
      </w:tr>
    </w:tbl>
    <w:p w:rsidR="007E71E8" w:rsidRDefault="007E71E8"/>
    <w:p w:rsidR="005642FF" w:rsidRDefault="005642FF" w:rsidP="005642FF">
      <w:pPr>
        <w:jc w:val="center"/>
        <w:rPr>
          <w:b/>
        </w:rPr>
      </w:pPr>
      <w:r>
        <w:rPr>
          <w:b/>
        </w:rPr>
        <w:t>Marking Criteria</w:t>
      </w:r>
    </w:p>
    <w:p w:rsidR="005642FF" w:rsidRDefault="00230502" w:rsidP="005642FF">
      <w:r>
        <w:t>G</w:t>
      </w:r>
      <w:r w:rsidR="005642FF">
        <w:t>uidance on generic marking</w:t>
      </w:r>
      <w:r w:rsidR="00462986">
        <w:t xml:space="preserve"> criteria is available on the Chinese Studies website at: </w:t>
      </w:r>
      <w:hyperlink r:id="rId5" w:history="1">
        <w:r w:rsidRPr="0098343B">
          <w:rPr>
            <w:rStyle w:val="Hyperlink"/>
          </w:rPr>
          <w:t>http://www.lamp.ac.uk/chinese/undergraduates/MarkingCriteria.html</w:t>
        </w:r>
      </w:hyperlink>
    </w:p>
    <w:p w:rsidR="00230502" w:rsidRPr="005642FF" w:rsidRDefault="00230502" w:rsidP="005642FF"/>
    <w:sectPr w:rsidR="00230502" w:rsidRPr="005642FF" w:rsidSect="004210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24F0AED"/>
    <w:multiLevelType w:val="hybridMultilevel"/>
    <w:tmpl w:val="D7D46B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2B41DA"/>
    <w:multiLevelType w:val="hybridMultilevel"/>
    <w:tmpl w:val="259630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369358B"/>
    <w:multiLevelType w:val="hybridMultilevel"/>
    <w:tmpl w:val="D7D46B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BCC21A3"/>
    <w:multiLevelType w:val="hybridMultilevel"/>
    <w:tmpl w:val="3C10A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7E71E8"/>
    <w:rsid w:val="0019068E"/>
    <w:rsid w:val="00230502"/>
    <w:rsid w:val="003439EC"/>
    <w:rsid w:val="00421027"/>
    <w:rsid w:val="00462986"/>
    <w:rsid w:val="005642FF"/>
    <w:rsid w:val="005A6C2D"/>
    <w:rsid w:val="0064600A"/>
    <w:rsid w:val="007E71E8"/>
    <w:rsid w:val="008310AB"/>
    <w:rsid w:val="008A2D19"/>
    <w:rsid w:val="00CB6CA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2102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6CA0"/>
    <w:pPr>
      <w:ind w:left="720"/>
      <w:contextualSpacing/>
    </w:pPr>
  </w:style>
  <w:style w:type="table" w:styleId="TableGrid">
    <w:name w:val="Table Grid"/>
    <w:basedOn w:val="TableNormal"/>
    <w:uiPriority w:val="59"/>
    <w:rsid w:val="0019068E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230502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lamp.ac.uk/chinese/undergraduates/MarkingCriteria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500</Words>
  <Characters>2856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3350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Jansen</dc:creator>
  <cp:keywords/>
  <dc:description/>
  <cp:lastModifiedBy>Thomas Jansen</cp:lastModifiedBy>
  <cp:revision>2</cp:revision>
  <dcterms:created xsi:type="dcterms:W3CDTF">2010-02-16T14:36:00Z</dcterms:created>
  <dcterms:modified xsi:type="dcterms:W3CDTF">2010-02-17T21:59:00Z</dcterms:modified>
</cp:coreProperties>
</file>