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DCB78B" w14:textId="77777777" w:rsidR="00CD793B" w:rsidRPr="00CD793B" w:rsidRDefault="008B55B2" w:rsidP="00CD793B">
      <w:pPr>
        <w:pStyle w:val="p1"/>
        <w:jc w:val="center"/>
        <w:rPr>
          <w:rFonts w:ascii="Calibri" w:hAnsi="Calibri" w:cs="Calibri"/>
          <w:sz w:val="24"/>
          <w:szCs w:val="24"/>
          <w:u w:val="single"/>
        </w:rPr>
      </w:pPr>
      <w:r w:rsidRPr="00CD793B">
        <w:rPr>
          <w:rFonts w:ascii="Calibri" w:hAnsi="Calibri" w:cs="Calibri"/>
          <w:sz w:val="24"/>
          <w:szCs w:val="24"/>
          <w:u w:val="single"/>
        </w:rPr>
        <w:t xml:space="preserve">ADHD: Research and Practice </w:t>
      </w:r>
      <w:r w:rsidR="00175472" w:rsidRPr="00CD793B">
        <w:rPr>
          <w:rFonts w:ascii="Calibri" w:hAnsi="Calibri" w:cs="Calibri"/>
          <w:sz w:val="24"/>
          <w:szCs w:val="24"/>
          <w:u w:val="single"/>
        </w:rPr>
        <w:t xml:space="preserve">- </w:t>
      </w:r>
      <w:r w:rsidRPr="00CD793B">
        <w:rPr>
          <w:rFonts w:ascii="Calibri" w:hAnsi="Calibri" w:cs="Calibri"/>
          <w:sz w:val="24"/>
          <w:szCs w:val="24"/>
          <w:u w:val="single"/>
        </w:rPr>
        <w:t>Assessment One Video Script</w:t>
      </w:r>
      <w:r w:rsidR="00CD793B" w:rsidRPr="00CD793B">
        <w:rPr>
          <w:rFonts w:ascii="Calibri" w:hAnsi="Calibri" w:cs="Calibri"/>
          <w:sz w:val="24"/>
          <w:szCs w:val="24"/>
          <w:u w:val="single"/>
        </w:rPr>
        <w:t xml:space="preserve"> </w:t>
      </w:r>
      <w:r w:rsidR="00FA634B">
        <w:rPr>
          <w:rFonts w:ascii="Calibri" w:hAnsi="Calibri" w:cs="Calibri"/>
          <w:sz w:val="24"/>
          <w:szCs w:val="24"/>
          <w:u w:val="single"/>
        </w:rPr>
        <w:t>‘</w:t>
      </w:r>
      <w:r w:rsidR="00CD793B" w:rsidRPr="00CD793B">
        <w:rPr>
          <w:rFonts w:ascii="Calibri" w:hAnsi="Calibri" w:cs="Calibri"/>
          <w:sz w:val="24"/>
          <w:szCs w:val="24"/>
          <w:u w:val="single"/>
        </w:rPr>
        <w:t>The Impact of an ADHD</w:t>
      </w:r>
    </w:p>
    <w:p w14:paraId="027A4B35" w14:textId="77777777" w:rsidR="00CD793B" w:rsidRPr="00CD793B" w:rsidRDefault="00CD793B" w:rsidP="00CD793B">
      <w:pPr>
        <w:pStyle w:val="p1"/>
        <w:jc w:val="center"/>
        <w:rPr>
          <w:rFonts w:ascii="Calibri" w:hAnsi="Calibri" w:cs="Calibri"/>
          <w:sz w:val="24"/>
          <w:szCs w:val="24"/>
          <w:u w:val="single"/>
        </w:rPr>
      </w:pPr>
      <w:r w:rsidRPr="00CD793B">
        <w:rPr>
          <w:rFonts w:ascii="Calibri" w:hAnsi="Calibri" w:cs="Calibri"/>
          <w:sz w:val="24"/>
          <w:szCs w:val="24"/>
          <w:u w:val="single"/>
        </w:rPr>
        <w:t>diagnosis on an individual</w:t>
      </w:r>
      <w:r w:rsidR="00FA634B">
        <w:rPr>
          <w:rFonts w:ascii="Calibri" w:hAnsi="Calibri" w:cs="Calibri"/>
          <w:sz w:val="24"/>
          <w:szCs w:val="24"/>
          <w:u w:val="single"/>
        </w:rPr>
        <w:t>’</w:t>
      </w:r>
    </w:p>
    <w:p w14:paraId="28A3DF76" w14:textId="77777777" w:rsidR="00565633" w:rsidRDefault="00565633" w:rsidP="008B55B2">
      <w:pPr>
        <w:jc w:val="center"/>
        <w:rPr>
          <w:u w:val="single"/>
        </w:rPr>
      </w:pPr>
    </w:p>
    <w:p w14:paraId="31C075FB" w14:textId="48847E5F" w:rsidR="008B55B2" w:rsidRPr="001A2EFD" w:rsidRDefault="001A2EFD" w:rsidP="00571C81">
      <w:pPr>
        <w:jc w:val="both"/>
        <w:rPr>
          <w:rFonts w:ascii="Calibri" w:hAnsi="Calibri" w:cs="Calibri"/>
          <w:b/>
          <w:bCs/>
          <w:sz w:val="22"/>
          <w:szCs w:val="22"/>
          <w:u w:val="single"/>
        </w:rPr>
      </w:pPr>
      <w:r w:rsidRPr="001A2EFD">
        <w:rPr>
          <w:rFonts w:ascii="Calibri" w:hAnsi="Calibri" w:cs="Calibri"/>
          <w:b/>
          <w:bCs/>
          <w:sz w:val="22"/>
          <w:szCs w:val="22"/>
          <w:u w:val="single"/>
        </w:rPr>
        <w:t>AI Recognition</w:t>
      </w:r>
    </w:p>
    <w:p w14:paraId="3B53A51A" w14:textId="7BDA16E6" w:rsidR="001A2EFD" w:rsidRDefault="001A2EFD" w:rsidP="00571C81">
      <w:pPr>
        <w:jc w:val="both"/>
        <w:rPr>
          <w:rFonts w:ascii="Calibri" w:hAnsi="Calibri" w:cs="Calibri"/>
          <w:b/>
          <w:bCs/>
          <w:sz w:val="22"/>
          <w:szCs w:val="22"/>
        </w:rPr>
      </w:pPr>
      <w:r>
        <w:rPr>
          <w:rFonts w:ascii="Calibri" w:hAnsi="Calibri" w:cs="Calibri"/>
          <w:b/>
          <w:bCs/>
          <w:sz w:val="22"/>
          <w:szCs w:val="22"/>
        </w:rPr>
        <w:t>I acknowledge the use of Grammarly () on Monday 27</w:t>
      </w:r>
      <w:r w:rsidRPr="001A2EFD">
        <w:rPr>
          <w:rFonts w:ascii="Calibri" w:hAnsi="Calibri" w:cs="Calibri"/>
          <w:b/>
          <w:bCs/>
          <w:sz w:val="22"/>
          <w:szCs w:val="22"/>
          <w:vertAlign w:val="superscript"/>
        </w:rPr>
        <w:t>th</w:t>
      </w:r>
      <w:r>
        <w:rPr>
          <w:rFonts w:ascii="Calibri" w:hAnsi="Calibri" w:cs="Calibri"/>
          <w:b/>
          <w:bCs/>
          <w:sz w:val="22"/>
          <w:szCs w:val="22"/>
        </w:rPr>
        <w:t xml:space="preserve"> October 2025 to check my script using the prompt:</w:t>
      </w:r>
    </w:p>
    <w:p w14:paraId="17386514" w14:textId="6A9A0A4D" w:rsidR="001A2EFD" w:rsidRDefault="001A2EFD" w:rsidP="00571C81">
      <w:pPr>
        <w:jc w:val="both"/>
        <w:rPr>
          <w:rFonts w:ascii="Calibri" w:hAnsi="Calibri" w:cs="Calibri"/>
          <w:b/>
          <w:bCs/>
          <w:sz w:val="22"/>
          <w:szCs w:val="22"/>
        </w:rPr>
      </w:pPr>
      <w:r>
        <w:rPr>
          <w:rFonts w:ascii="Calibri" w:hAnsi="Calibri" w:cs="Calibri"/>
          <w:b/>
          <w:bCs/>
          <w:sz w:val="22"/>
          <w:szCs w:val="22"/>
        </w:rPr>
        <w:t xml:space="preserve">Please check the following text of grammar. </w:t>
      </w:r>
    </w:p>
    <w:p w14:paraId="791E33E8" w14:textId="5FF254EB" w:rsidR="001A2EFD" w:rsidRDefault="001A2EFD" w:rsidP="00571C81">
      <w:pPr>
        <w:jc w:val="both"/>
        <w:rPr>
          <w:rFonts w:ascii="Calibri" w:hAnsi="Calibri" w:cs="Calibri"/>
          <w:b/>
          <w:bCs/>
          <w:sz w:val="22"/>
          <w:szCs w:val="22"/>
        </w:rPr>
      </w:pPr>
      <w:r>
        <w:rPr>
          <w:rFonts w:ascii="Calibri" w:hAnsi="Calibri" w:cs="Calibri"/>
          <w:b/>
          <w:bCs/>
          <w:sz w:val="22"/>
          <w:szCs w:val="22"/>
        </w:rPr>
        <w:t>I confirm that I have not presented any AI generated text as my own work. I confirm that I have drafts, notes and other resources which I can provide for evidence if asked.</w:t>
      </w:r>
    </w:p>
    <w:p w14:paraId="5DD265A3" w14:textId="77777777" w:rsidR="001A2EFD" w:rsidRDefault="001A2EFD" w:rsidP="00571C81">
      <w:pPr>
        <w:jc w:val="both"/>
        <w:rPr>
          <w:rFonts w:ascii="Calibri" w:hAnsi="Calibri" w:cs="Calibri"/>
          <w:b/>
          <w:bCs/>
          <w:sz w:val="22"/>
          <w:szCs w:val="22"/>
        </w:rPr>
      </w:pPr>
    </w:p>
    <w:p w14:paraId="5E7DADDD" w14:textId="787D80B0" w:rsidR="001A2EFD" w:rsidRPr="001A2EFD" w:rsidRDefault="001A2EFD" w:rsidP="00571C81">
      <w:pPr>
        <w:jc w:val="both"/>
        <w:rPr>
          <w:rFonts w:ascii="Calibri" w:hAnsi="Calibri" w:cs="Calibri"/>
          <w:sz w:val="22"/>
          <w:szCs w:val="22"/>
        </w:rPr>
      </w:pPr>
      <w:r>
        <w:rPr>
          <w:rFonts w:ascii="Calibri" w:hAnsi="Calibri" w:cs="Calibri"/>
          <w:sz w:val="22"/>
          <w:szCs w:val="22"/>
          <w:u w:val="single"/>
        </w:rPr>
        <w:t>Script</w:t>
      </w:r>
    </w:p>
    <w:p w14:paraId="3F7AECEF" w14:textId="20F80D40" w:rsidR="008B55B2" w:rsidRPr="00571C81" w:rsidRDefault="008B55B2" w:rsidP="00571C81">
      <w:pPr>
        <w:jc w:val="both"/>
        <w:rPr>
          <w:rFonts w:ascii="Calibri" w:hAnsi="Calibri" w:cs="Calibri"/>
          <w:color w:val="000000" w:themeColor="text1"/>
          <w:sz w:val="22"/>
          <w:szCs w:val="22"/>
        </w:rPr>
      </w:pPr>
      <w:r w:rsidRPr="00571C81">
        <w:rPr>
          <w:rFonts w:ascii="Calibri" w:hAnsi="Calibri" w:cs="Calibri"/>
          <w:color w:val="000000" w:themeColor="text1"/>
          <w:sz w:val="22"/>
          <w:szCs w:val="22"/>
        </w:rPr>
        <w:t xml:space="preserve">Attention Deficit Hyperactivity Disorder </w:t>
      </w:r>
      <w:r w:rsidR="00464AC3" w:rsidRPr="00571C81">
        <w:rPr>
          <w:rFonts w:ascii="Calibri" w:hAnsi="Calibri" w:cs="Calibri"/>
          <w:color w:val="000000" w:themeColor="text1"/>
          <w:sz w:val="22"/>
          <w:szCs w:val="22"/>
        </w:rPr>
        <w:t>often initialised to ADHD is a neurodevelopmental disorder exemplified by recurring tendencies of impulsivity, hyperactivity, and inattention that can impair day-to-day functioning</w:t>
      </w:r>
      <w:r w:rsidR="00175472" w:rsidRPr="00571C81">
        <w:rPr>
          <w:rFonts w:ascii="Calibri" w:hAnsi="Calibri" w:cs="Calibri"/>
          <w:color w:val="000000" w:themeColor="text1"/>
          <w:sz w:val="22"/>
          <w:szCs w:val="22"/>
        </w:rPr>
        <w:t xml:space="preserve"> of the individual</w:t>
      </w:r>
      <w:r w:rsidR="00464AC3" w:rsidRPr="00571C81">
        <w:rPr>
          <w:rFonts w:ascii="Calibri" w:hAnsi="Calibri" w:cs="Calibri"/>
          <w:color w:val="000000" w:themeColor="text1"/>
          <w:sz w:val="22"/>
          <w:szCs w:val="22"/>
        </w:rPr>
        <w:t xml:space="preserve"> (</w:t>
      </w:r>
      <w:r w:rsidR="00D202B0" w:rsidRPr="00571C81">
        <w:rPr>
          <w:rFonts w:ascii="Calibri" w:hAnsi="Calibri" w:cs="Calibri"/>
          <w:color w:val="000000" w:themeColor="text1"/>
          <w:sz w:val="22"/>
          <w:szCs w:val="22"/>
        </w:rPr>
        <w:t>Nigg, 2016</w:t>
      </w:r>
      <w:r w:rsidR="00464AC3" w:rsidRPr="00571C81">
        <w:rPr>
          <w:rFonts w:ascii="Calibri" w:hAnsi="Calibri" w:cs="Calibri"/>
          <w:color w:val="000000" w:themeColor="text1"/>
          <w:sz w:val="22"/>
          <w:szCs w:val="22"/>
        </w:rPr>
        <w:t xml:space="preserve">). </w:t>
      </w:r>
      <w:r w:rsidR="00E5540B" w:rsidRPr="00571C81">
        <w:rPr>
          <w:rFonts w:ascii="Calibri" w:hAnsi="Calibri" w:cs="Calibri"/>
          <w:color w:val="000000" w:themeColor="text1"/>
          <w:sz w:val="22"/>
          <w:szCs w:val="22"/>
        </w:rPr>
        <w:t>ADHD is primarily associated with the frontal cortex's disrupted and stalled growth</w:t>
      </w:r>
      <w:r w:rsidR="000C3FA3" w:rsidRPr="00571C81">
        <w:rPr>
          <w:rFonts w:ascii="Calibri" w:hAnsi="Calibri" w:cs="Calibri"/>
          <w:color w:val="000000" w:themeColor="text1"/>
          <w:sz w:val="22"/>
          <w:szCs w:val="22"/>
        </w:rPr>
        <w:t>. T</w:t>
      </w:r>
      <w:r w:rsidR="00E5540B" w:rsidRPr="00571C81">
        <w:rPr>
          <w:rFonts w:ascii="Calibri" w:hAnsi="Calibri" w:cs="Calibri"/>
          <w:color w:val="000000" w:themeColor="text1"/>
          <w:sz w:val="22"/>
          <w:szCs w:val="22"/>
        </w:rPr>
        <w:t xml:space="preserve">he prefrontal cortex is essential for executive tasks including impulse control, planning, and concentration </w:t>
      </w:r>
      <w:r w:rsidR="00D202B0" w:rsidRPr="00571C81">
        <w:rPr>
          <w:rFonts w:ascii="Calibri" w:hAnsi="Calibri" w:cs="Calibri"/>
          <w:color w:val="000000" w:themeColor="text1"/>
          <w:sz w:val="22"/>
          <w:szCs w:val="22"/>
        </w:rPr>
        <w:t>(</w:t>
      </w:r>
      <w:proofErr w:type="spellStart"/>
      <w:r w:rsidR="00D202B0" w:rsidRPr="00571C81">
        <w:rPr>
          <w:rFonts w:ascii="Calibri" w:hAnsi="Calibri" w:cs="Calibri"/>
          <w:color w:val="000000" w:themeColor="text1"/>
          <w:sz w:val="22"/>
          <w:szCs w:val="22"/>
        </w:rPr>
        <w:t>Hyndych</w:t>
      </w:r>
      <w:proofErr w:type="spellEnd"/>
      <w:r w:rsidR="00D202B0" w:rsidRPr="00571C81">
        <w:rPr>
          <w:rFonts w:ascii="Calibri" w:hAnsi="Calibri" w:cs="Calibri"/>
          <w:color w:val="000000" w:themeColor="text1"/>
          <w:sz w:val="22"/>
          <w:szCs w:val="22"/>
        </w:rPr>
        <w:t xml:space="preserve"> et al., 2025)</w:t>
      </w:r>
      <w:r w:rsidR="00E5540B" w:rsidRPr="00571C81">
        <w:rPr>
          <w:rFonts w:ascii="Calibri" w:hAnsi="Calibri" w:cs="Calibri"/>
          <w:color w:val="000000" w:themeColor="text1"/>
          <w:sz w:val="22"/>
          <w:szCs w:val="22"/>
        </w:rPr>
        <w:t xml:space="preserve">. </w:t>
      </w:r>
      <w:r w:rsidR="00464AC3" w:rsidRPr="00571C81">
        <w:rPr>
          <w:rFonts w:ascii="Calibri" w:hAnsi="Calibri" w:cs="Calibri"/>
          <w:color w:val="000000" w:themeColor="text1"/>
          <w:sz w:val="22"/>
          <w:szCs w:val="22"/>
        </w:rPr>
        <w:t xml:space="preserve">There is no determined cause of ADHD however, it is often hereditary </w:t>
      </w:r>
      <w:r w:rsidR="00175472" w:rsidRPr="00571C81">
        <w:rPr>
          <w:rFonts w:ascii="Calibri" w:hAnsi="Calibri" w:cs="Calibri"/>
          <w:color w:val="000000" w:themeColor="text1"/>
          <w:sz w:val="22"/>
          <w:szCs w:val="22"/>
        </w:rPr>
        <w:t xml:space="preserve">and is speculated to be established by genetic differences </w:t>
      </w:r>
      <w:r w:rsidR="00D202B0" w:rsidRPr="00571C81">
        <w:rPr>
          <w:rFonts w:ascii="Calibri" w:hAnsi="Calibri" w:cs="Calibri"/>
          <w:color w:val="000000" w:themeColor="text1"/>
          <w:sz w:val="22"/>
          <w:szCs w:val="22"/>
        </w:rPr>
        <w:t>(Thapar, 2018)</w:t>
      </w:r>
      <w:r w:rsidR="00175472" w:rsidRPr="00571C81">
        <w:rPr>
          <w:rFonts w:ascii="Calibri" w:hAnsi="Calibri" w:cs="Calibri"/>
          <w:color w:val="000000" w:themeColor="text1"/>
          <w:sz w:val="22"/>
          <w:szCs w:val="22"/>
        </w:rPr>
        <w:t xml:space="preserve">. </w:t>
      </w:r>
      <w:r w:rsidR="009B006D" w:rsidRPr="00571C81">
        <w:rPr>
          <w:rFonts w:ascii="Calibri" w:hAnsi="Calibri" w:cs="Calibri"/>
          <w:color w:val="000000" w:themeColor="text1"/>
          <w:sz w:val="22"/>
          <w:szCs w:val="22"/>
        </w:rPr>
        <w:t xml:space="preserve">Attention Deficit </w:t>
      </w:r>
      <w:r w:rsidR="00F316FC" w:rsidRPr="00571C81">
        <w:rPr>
          <w:rFonts w:ascii="Calibri" w:hAnsi="Calibri" w:cs="Calibri"/>
          <w:color w:val="000000" w:themeColor="text1"/>
          <w:sz w:val="22"/>
          <w:szCs w:val="22"/>
        </w:rPr>
        <w:t>Hyperactivity</w:t>
      </w:r>
      <w:r w:rsidR="009B006D" w:rsidRPr="00571C81">
        <w:rPr>
          <w:rFonts w:ascii="Calibri" w:hAnsi="Calibri" w:cs="Calibri"/>
          <w:color w:val="000000" w:themeColor="text1"/>
          <w:sz w:val="22"/>
          <w:szCs w:val="22"/>
        </w:rPr>
        <w:t xml:space="preserve"> Disorder is divided between three subtypes. The first subtype is predominately inattentive which is characterised by the absence of organisation and the ability to concentrate. The second subtype is predominately hyperactive-impulsive which is characterised by the inability to resist </w:t>
      </w:r>
      <w:r w:rsidR="00F316FC" w:rsidRPr="00571C81">
        <w:rPr>
          <w:rFonts w:ascii="Calibri" w:hAnsi="Calibri" w:cs="Calibri"/>
          <w:color w:val="000000" w:themeColor="text1"/>
          <w:sz w:val="22"/>
          <w:szCs w:val="22"/>
        </w:rPr>
        <w:t>impulsivity</w:t>
      </w:r>
      <w:r w:rsidR="009B006D" w:rsidRPr="00571C81">
        <w:rPr>
          <w:rFonts w:ascii="Calibri" w:hAnsi="Calibri" w:cs="Calibri"/>
          <w:color w:val="000000" w:themeColor="text1"/>
          <w:sz w:val="22"/>
          <w:szCs w:val="22"/>
        </w:rPr>
        <w:t xml:space="preserve"> and physical restlessness. The third subtype is the combined type which is the most prevalent subtype and contains symptoms from both presentations </w:t>
      </w:r>
      <w:r w:rsidR="00FE5018" w:rsidRPr="00571C81">
        <w:rPr>
          <w:rFonts w:ascii="Calibri" w:hAnsi="Calibri" w:cs="Calibri"/>
          <w:color w:val="000000" w:themeColor="text1"/>
          <w:sz w:val="22"/>
          <w:szCs w:val="22"/>
        </w:rPr>
        <w:t xml:space="preserve">(LeRoy et al., 2018). </w:t>
      </w:r>
      <w:r w:rsidR="00986A11" w:rsidRPr="00571C81">
        <w:rPr>
          <w:rFonts w:ascii="Calibri" w:hAnsi="Calibri" w:cs="Calibri"/>
          <w:color w:val="000000" w:themeColor="text1"/>
          <w:sz w:val="22"/>
          <w:szCs w:val="22"/>
        </w:rPr>
        <w:t xml:space="preserve">Individuals with Attention Deficit </w:t>
      </w:r>
      <w:r w:rsidR="00F316FC" w:rsidRPr="00571C81">
        <w:rPr>
          <w:rFonts w:ascii="Calibri" w:hAnsi="Calibri" w:cs="Calibri"/>
          <w:color w:val="000000" w:themeColor="text1"/>
          <w:sz w:val="22"/>
          <w:szCs w:val="22"/>
        </w:rPr>
        <w:t>Hyperactivity</w:t>
      </w:r>
      <w:r w:rsidR="00986A11" w:rsidRPr="00571C81">
        <w:rPr>
          <w:rFonts w:ascii="Calibri" w:hAnsi="Calibri" w:cs="Calibri"/>
          <w:color w:val="000000" w:themeColor="text1"/>
          <w:sz w:val="22"/>
          <w:szCs w:val="22"/>
        </w:rPr>
        <w:t xml:space="preserve"> Disorder encounter numerous obstacles and challenges every day. In this </w:t>
      </w:r>
      <w:r w:rsidR="0015655A" w:rsidRPr="00571C81">
        <w:rPr>
          <w:rFonts w:ascii="Calibri" w:hAnsi="Calibri" w:cs="Calibri"/>
          <w:color w:val="000000" w:themeColor="text1"/>
          <w:sz w:val="22"/>
          <w:szCs w:val="22"/>
        </w:rPr>
        <w:t xml:space="preserve">educational </w:t>
      </w:r>
      <w:r w:rsidR="00986A11" w:rsidRPr="00571C81">
        <w:rPr>
          <w:rFonts w:ascii="Calibri" w:hAnsi="Calibri" w:cs="Calibri"/>
          <w:color w:val="000000" w:themeColor="text1"/>
          <w:sz w:val="22"/>
          <w:szCs w:val="22"/>
        </w:rPr>
        <w:t>video</w:t>
      </w:r>
      <w:r w:rsidR="0015655A" w:rsidRPr="00571C81">
        <w:rPr>
          <w:rFonts w:ascii="Calibri" w:hAnsi="Calibri" w:cs="Calibri"/>
          <w:color w:val="000000" w:themeColor="text1"/>
          <w:sz w:val="22"/>
          <w:szCs w:val="22"/>
        </w:rPr>
        <w:t xml:space="preserve"> for parents</w:t>
      </w:r>
      <w:r w:rsidR="00986A11" w:rsidRPr="00571C81">
        <w:rPr>
          <w:rFonts w:ascii="Calibri" w:hAnsi="Calibri" w:cs="Calibri"/>
          <w:color w:val="000000" w:themeColor="text1"/>
          <w:sz w:val="22"/>
          <w:szCs w:val="22"/>
        </w:rPr>
        <w:t>, there is going to be a focus on the challenge</w:t>
      </w:r>
      <w:r w:rsidR="0005730B" w:rsidRPr="00571C81">
        <w:rPr>
          <w:rFonts w:ascii="Calibri" w:hAnsi="Calibri" w:cs="Calibri"/>
          <w:color w:val="000000" w:themeColor="text1"/>
          <w:sz w:val="22"/>
          <w:szCs w:val="22"/>
        </w:rPr>
        <w:t>s</w:t>
      </w:r>
      <w:r w:rsidR="00986A11" w:rsidRPr="00571C81">
        <w:rPr>
          <w:rFonts w:ascii="Calibri" w:hAnsi="Calibri" w:cs="Calibri"/>
          <w:color w:val="000000" w:themeColor="text1"/>
          <w:sz w:val="22"/>
          <w:szCs w:val="22"/>
        </w:rPr>
        <w:t xml:space="preserve"> that people with ADHD face revolving school performance, socialisation, mental health and sleep.</w:t>
      </w:r>
    </w:p>
    <w:p w14:paraId="69E062FD" w14:textId="77777777" w:rsidR="004C096D" w:rsidRPr="00571C81" w:rsidRDefault="004C096D" w:rsidP="00571C81">
      <w:pPr>
        <w:jc w:val="both"/>
        <w:rPr>
          <w:rFonts w:ascii="Calibri" w:hAnsi="Calibri" w:cs="Calibri"/>
          <w:b/>
          <w:bCs/>
          <w:sz w:val="22"/>
          <w:szCs w:val="22"/>
        </w:rPr>
      </w:pPr>
    </w:p>
    <w:p w14:paraId="60427FC4" w14:textId="68EBC014" w:rsidR="006573DC" w:rsidRPr="00571C81" w:rsidRDefault="000E42A3" w:rsidP="00571C81">
      <w:pPr>
        <w:jc w:val="both"/>
        <w:rPr>
          <w:rFonts w:ascii="Calibri" w:hAnsi="Calibri" w:cs="Calibri"/>
          <w:color w:val="000000" w:themeColor="text1"/>
          <w:sz w:val="22"/>
          <w:szCs w:val="22"/>
        </w:rPr>
      </w:pPr>
      <w:r w:rsidRPr="00571C81">
        <w:rPr>
          <w:rFonts w:ascii="Calibri" w:hAnsi="Calibri" w:cs="Calibri"/>
          <w:color w:val="000000" w:themeColor="text1"/>
          <w:sz w:val="22"/>
          <w:szCs w:val="22"/>
        </w:rPr>
        <w:t xml:space="preserve">All subtypes of </w:t>
      </w:r>
      <w:proofErr w:type="gramStart"/>
      <w:r w:rsidRPr="00571C81">
        <w:rPr>
          <w:rFonts w:ascii="Calibri" w:hAnsi="Calibri" w:cs="Calibri"/>
          <w:color w:val="000000" w:themeColor="text1"/>
          <w:sz w:val="22"/>
          <w:szCs w:val="22"/>
        </w:rPr>
        <w:t>Attention Deficit Hyperactivity Disorder</w:t>
      </w:r>
      <w:proofErr w:type="gramEnd"/>
      <w:r w:rsidRPr="00571C81">
        <w:rPr>
          <w:rFonts w:ascii="Calibri" w:hAnsi="Calibri" w:cs="Calibri"/>
          <w:color w:val="000000" w:themeColor="text1"/>
          <w:sz w:val="22"/>
          <w:szCs w:val="22"/>
        </w:rPr>
        <w:t xml:space="preserve"> adversely impacts school performance </w:t>
      </w:r>
      <w:r w:rsidR="00F65920" w:rsidRPr="00571C81">
        <w:rPr>
          <w:rFonts w:ascii="Calibri" w:hAnsi="Calibri" w:cs="Calibri"/>
          <w:color w:val="000000" w:themeColor="text1"/>
          <w:sz w:val="22"/>
          <w:szCs w:val="22"/>
        </w:rPr>
        <w:t>as the sy</w:t>
      </w:r>
      <w:r w:rsidR="0015655A" w:rsidRPr="00571C81">
        <w:rPr>
          <w:rFonts w:ascii="Calibri" w:hAnsi="Calibri" w:cs="Calibri"/>
          <w:color w:val="000000" w:themeColor="text1"/>
          <w:sz w:val="22"/>
          <w:szCs w:val="22"/>
        </w:rPr>
        <w:t>m</w:t>
      </w:r>
      <w:r w:rsidR="00F65920" w:rsidRPr="00571C81">
        <w:rPr>
          <w:rFonts w:ascii="Calibri" w:hAnsi="Calibri" w:cs="Calibri"/>
          <w:color w:val="000000" w:themeColor="text1"/>
          <w:sz w:val="22"/>
          <w:szCs w:val="22"/>
        </w:rPr>
        <w:t xml:space="preserve">ptoms associated with ADHD are hyperactivity, impulsivity and inattention. Due to this, </w:t>
      </w:r>
      <w:proofErr w:type="gramStart"/>
      <w:r w:rsidR="00F65920" w:rsidRPr="00571C81">
        <w:rPr>
          <w:rFonts w:ascii="Calibri" w:hAnsi="Calibri" w:cs="Calibri"/>
          <w:color w:val="000000" w:themeColor="text1"/>
          <w:sz w:val="22"/>
          <w:szCs w:val="22"/>
        </w:rPr>
        <w:t>Attention Deficit Hyperactivity Disorder</w:t>
      </w:r>
      <w:proofErr w:type="gramEnd"/>
      <w:r w:rsidR="00F65920" w:rsidRPr="00571C81">
        <w:rPr>
          <w:rFonts w:ascii="Calibri" w:hAnsi="Calibri" w:cs="Calibri"/>
          <w:color w:val="000000" w:themeColor="text1"/>
          <w:sz w:val="22"/>
          <w:szCs w:val="22"/>
        </w:rPr>
        <w:t xml:space="preserve"> is </w:t>
      </w:r>
      <w:r w:rsidRPr="00571C81">
        <w:rPr>
          <w:rFonts w:ascii="Calibri" w:hAnsi="Calibri" w:cs="Calibri"/>
          <w:color w:val="000000" w:themeColor="text1"/>
          <w:sz w:val="22"/>
          <w:szCs w:val="22"/>
        </w:rPr>
        <w:t xml:space="preserve">considered an Additional Learning Need otherwise known as ALN </w:t>
      </w:r>
      <w:r w:rsidR="00A44F16" w:rsidRPr="00571C81">
        <w:rPr>
          <w:rFonts w:ascii="Calibri" w:hAnsi="Calibri" w:cs="Calibri"/>
          <w:color w:val="000000" w:themeColor="text1"/>
          <w:sz w:val="22"/>
          <w:szCs w:val="22"/>
        </w:rPr>
        <w:t>(Richards et al., 2023)</w:t>
      </w:r>
      <w:r w:rsidRPr="00571C81">
        <w:rPr>
          <w:rFonts w:ascii="Calibri" w:hAnsi="Calibri" w:cs="Calibri"/>
          <w:color w:val="000000" w:themeColor="text1"/>
          <w:sz w:val="22"/>
          <w:szCs w:val="22"/>
        </w:rPr>
        <w:t xml:space="preserve">. </w:t>
      </w:r>
      <w:r w:rsidR="00F3316A" w:rsidRPr="00571C81">
        <w:rPr>
          <w:rFonts w:ascii="Calibri" w:hAnsi="Calibri" w:cs="Calibri"/>
          <w:color w:val="000000" w:themeColor="text1"/>
          <w:sz w:val="22"/>
          <w:szCs w:val="22"/>
        </w:rPr>
        <w:t xml:space="preserve">As a result of the three ADHD subtype’s symptoms, individuals whether diagnosed or undiagnosed are more likely to struggle with academia, suffering with lower grades, issues with beginning or finishing tasks and are </w:t>
      </w:r>
      <w:r w:rsidR="005467B8" w:rsidRPr="00571C81">
        <w:rPr>
          <w:rFonts w:ascii="Calibri" w:hAnsi="Calibri" w:cs="Calibri"/>
          <w:color w:val="000000" w:themeColor="text1"/>
          <w:sz w:val="22"/>
          <w:szCs w:val="22"/>
        </w:rPr>
        <w:t xml:space="preserve">of </w:t>
      </w:r>
      <w:r w:rsidR="00F3316A" w:rsidRPr="00571C81">
        <w:rPr>
          <w:rFonts w:ascii="Calibri" w:hAnsi="Calibri" w:cs="Calibri"/>
          <w:color w:val="000000" w:themeColor="text1"/>
          <w:sz w:val="22"/>
          <w:szCs w:val="22"/>
        </w:rPr>
        <w:t xml:space="preserve">higher risk of leaving education completely </w:t>
      </w:r>
      <w:r w:rsidR="00A44F16" w:rsidRPr="00571C81">
        <w:rPr>
          <w:rFonts w:ascii="Calibri" w:hAnsi="Calibri" w:cs="Calibri"/>
          <w:color w:val="000000" w:themeColor="text1"/>
          <w:sz w:val="22"/>
          <w:szCs w:val="22"/>
        </w:rPr>
        <w:t xml:space="preserve">(Balbino et al., 2021). </w:t>
      </w:r>
      <w:r w:rsidR="00A111AD" w:rsidRPr="00571C81">
        <w:rPr>
          <w:rFonts w:ascii="Calibri" w:hAnsi="Calibri" w:cs="Calibri"/>
          <w:color w:val="000000" w:themeColor="text1"/>
          <w:sz w:val="22"/>
          <w:szCs w:val="22"/>
        </w:rPr>
        <w:t xml:space="preserve">Each subtype has their own negative effects on school performance. For individuals with the inattention subtype it may be issues with focusing and listening which can cause them to miss/ misinterpret instructions, jump from each task leaving tasks incomplete and a strong </w:t>
      </w:r>
      <w:r w:rsidR="00A44F16" w:rsidRPr="00571C81">
        <w:rPr>
          <w:rFonts w:ascii="Calibri" w:hAnsi="Calibri" w:cs="Calibri"/>
          <w:color w:val="000000" w:themeColor="text1"/>
          <w:sz w:val="22"/>
          <w:szCs w:val="22"/>
        </w:rPr>
        <w:t>failure</w:t>
      </w:r>
      <w:r w:rsidR="00A111AD" w:rsidRPr="00571C81">
        <w:rPr>
          <w:rFonts w:ascii="Calibri" w:hAnsi="Calibri" w:cs="Calibri"/>
          <w:color w:val="000000" w:themeColor="text1"/>
          <w:sz w:val="22"/>
          <w:szCs w:val="22"/>
        </w:rPr>
        <w:t xml:space="preserve"> to </w:t>
      </w:r>
      <w:r w:rsidR="00A44F16" w:rsidRPr="00571C81">
        <w:rPr>
          <w:rFonts w:ascii="Calibri" w:hAnsi="Calibri" w:cs="Calibri"/>
          <w:color w:val="000000" w:themeColor="text1"/>
          <w:sz w:val="22"/>
          <w:szCs w:val="22"/>
        </w:rPr>
        <w:t>recognise</w:t>
      </w:r>
      <w:r w:rsidR="00A111AD" w:rsidRPr="00571C81">
        <w:rPr>
          <w:rFonts w:ascii="Calibri" w:hAnsi="Calibri" w:cs="Calibri"/>
          <w:color w:val="000000" w:themeColor="text1"/>
          <w:sz w:val="22"/>
          <w:szCs w:val="22"/>
        </w:rPr>
        <w:t xml:space="preserve"> mistakes</w:t>
      </w:r>
      <w:r w:rsidR="00F316FC" w:rsidRPr="00571C81">
        <w:rPr>
          <w:rFonts w:ascii="Calibri" w:hAnsi="Calibri" w:cs="Calibri"/>
          <w:color w:val="000000" w:themeColor="text1"/>
          <w:sz w:val="22"/>
          <w:szCs w:val="22"/>
        </w:rPr>
        <w:t xml:space="preserve"> (Rigoni et al., 2020). </w:t>
      </w:r>
      <w:r w:rsidR="00A111AD" w:rsidRPr="00571C81">
        <w:rPr>
          <w:rFonts w:ascii="Calibri" w:hAnsi="Calibri" w:cs="Calibri"/>
          <w:color w:val="000000" w:themeColor="text1"/>
          <w:sz w:val="22"/>
          <w:szCs w:val="22"/>
        </w:rPr>
        <w:t xml:space="preserve">Children with the impulsivity and hyperactivity subtype may encounter frequent discussions and fidgeting which can disturb the classroom atmosphere, making it difficult to concentrate </w:t>
      </w:r>
      <w:r w:rsidR="00F316FC" w:rsidRPr="00571C81">
        <w:rPr>
          <w:rFonts w:ascii="Calibri" w:hAnsi="Calibri" w:cs="Calibri"/>
          <w:color w:val="000000" w:themeColor="text1"/>
          <w:sz w:val="22"/>
          <w:szCs w:val="22"/>
        </w:rPr>
        <w:t xml:space="preserve">(Rigoni et al., 2020). </w:t>
      </w:r>
      <w:r w:rsidR="00030D95" w:rsidRPr="00571C81">
        <w:rPr>
          <w:rFonts w:ascii="Calibri" w:hAnsi="Calibri" w:cs="Calibri"/>
          <w:color w:val="000000" w:themeColor="text1"/>
          <w:sz w:val="22"/>
          <w:szCs w:val="22"/>
        </w:rPr>
        <w:t xml:space="preserve">The combined ADHD subtype affected students may have trouble with time management, completion of work and staying organised </w:t>
      </w:r>
      <w:r w:rsidR="00F316FC" w:rsidRPr="00571C81">
        <w:rPr>
          <w:rFonts w:ascii="Calibri" w:hAnsi="Calibri" w:cs="Calibri"/>
          <w:color w:val="000000" w:themeColor="text1"/>
          <w:sz w:val="22"/>
          <w:szCs w:val="22"/>
        </w:rPr>
        <w:t>(Rigoni et al., 2020)</w:t>
      </w:r>
      <w:r w:rsidR="00030D95" w:rsidRPr="00571C81">
        <w:rPr>
          <w:rFonts w:ascii="Calibri" w:hAnsi="Calibri" w:cs="Calibri"/>
          <w:color w:val="000000" w:themeColor="text1"/>
          <w:sz w:val="22"/>
          <w:szCs w:val="22"/>
        </w:rPr>
        <w:t xml:space="preserve">. </w:t>
      </w:r>
      <w:r w:rsidR="0015655A" w:rsidRPr="00571C81">
        <w:rPr>
          <w:rFonts w:ascii="Calibri" w:hAnsi="Calibri" w:cs="Calibri"/>
          <w:color w:val="000000" w:themeColor="text1"/>
          <w:sz w:val="22"/>
          <w:szCs w:val="22"/>
        </w:rPr>
        <w:t xml:space="preserve">There are four studies </w:t>
      </w:r>
      <w:r w:rsidR="00C95666" w:rsidRPr="00571C81">
        <w:rPr>
          <w:rFonts w:ascii="Calibri" w:hAnsi="Calibri" w:cs="Calibri"/>
          <w:color w:val="000000" w:themeColor="text1"/>
          <w:sz w:val="22"/>
          <w:szCs w:val="22"/>
        </w:rPr>
        <w:t>(Cuffe et al., 2020, Balbino et al., 2021, Liu et al., 2017 &amp; Bussing et al., 2012)</w:t>
      </w:r>
      <w:r w:rsidR="0015655A" w:rsidRPr="00571C81">
        <w:rPr>
          <w:rFonts w:ascii="Calibri" w:hAnsi="Calibri" w:cs="Calibri"/>
          <w:color w:val="000000" w:themeColor="text1"/>
          <w:sz w:val="22"/>
          <w:szCs w:val="22"/>
        </w:rPr>
        <w:t xml:space="preserve"> that all have the same outcomes about </w:t>
      </w:r>
      <w:proofErr w:type="gramStart"/>
      <w:r w:rsidR="0015655A" w:rsidRPr="00571C81">
        <w:rPr>
          <w:rFonts w:ascii="Calibri" w:hAnsi="Calibri" w:cs="Calibri"/>
          <w:color w:val="000000" w:themeColor="text1"/>
          <w:sz w:val="22"/>
          <w:szCs w:val="22"/>
        </w:rPr>
        <w:t>Attention Deficit Hyperactivity Disorder</w:t>
      </w:r>
      <w:proofErr w:type="gramEnd"/>
      <w:r w:rsidR="0015655A" w:rsidRPr="00571C81">
        <w:rPr>
          <w:rFonts w:ascii="Calibri" w:hAnsi="Calibri" w:cs="Calibri"/>
          <w:color w:val="000000" w:themeColor="text1"/>
          <w:sz w:val="22"/>
          <w:szCs w:val="22"/>
        </w:rPr>
        <w:t xml:space="preserve"> students and their lower academic achievement, resulting in them urging for early school interventions and classroom strategies. </w:t>
      </w:r>
      <w:r w:rsidR="000C6E7C" w:rsidRPr="00571C81">
        <w:rPr>
          <w:rFonts w:ascii="Calibri" w:hAnsi="Calibri" w:cs="Calibri"/>
          <w:color w:val="000000" w:themeColor="text1"/>
          <w:sz w:val="22"/>
          <w:szCs w:val="22"/>
        </w:rPr>
        <w:t xml:space="preserve">The best </w:t>
      </w:r>
      <w:r w:rsidR="00F316FC" w:rsidRPr="00571C81">
        <w:rPr>
          <w:rFonts w:ascii="Calibri" w:hAnsi="Calibri" w:cs="Calibri"/>
          <w:color w:val="000000" w:themeColor="text1"/>
          <w:sz w:val="22"/>
          <w:szCs w:val="22"/>
        </w:rPr>
        <w:t>recommended</w:t>
      </w:r>
      <w:r w:rsidR="000C6E7C" w:rsidRPr="00571C81">
        <w:rPr>
          <w:rFonts w:ascii="Calibri" w:hAnsi="Calibri" w:cs="Calibri"/>
          <w:color w:val="000000" w:themeColor="text1"/>
          <w:sz w:val="22"/>
          <w:szCs w:val="22"/>
        </w:rPr>
        <w:t xml:space="preserve"> interventions for parents to implement for your child diagnosed with ADHD in the school environment are to perform as a representative for your child by collaborating actively with educational practitioners and other school personnel to establish a network of support and make sure that their requirements are satisfied in the learning environment and establish a well-organised work space at home, pupils with ADHD can concentrate better if distractions are minimised at home, such as by shutting off alerts when it's time for schoolwork, etc </w:t>
      </w:r>
      <w:r w:rsidR="00F316FC" w:rsidRPr="00571C81">
        <w:rPr>
          <w:rFonts w:ascii="Calibri" w:hAnsi="Calibri" w:cs="Calibri"/>
          <w:color w:val="000000" w:themeColor="text1"/>
          <w:sz w:val="22"/>
          <w:szCs w:val="22"/>
        </w:rPr>
        <w:t>(Cuffe et al., 2020).</w:t>
      </w:r>
    </w:p>
    <w:p w14:paraId="722C65B5" w14:textId="77777777" w:rsidR="003F539E" w:rsidRPr="00571C81" w:rsidRDefault="003F539E" w:rsidP="00571C81">
      <w:pPr>
        <w:jc w:val="both"/>
        <w:rPr>
          <w:rFonts w:ascii="Calibri" w:hAnsi="Calibri" w:cs="Calibri"/>
          <w:sz w:val="22"/>
          <w:szCs w:val="22"/>
        </w:rPr>
      </w:pPr>
    </w:p>
    <w:p w14:paraId="2C46B2FD" w14:textId="11172CE1" w:rsidR="003F539E" w:rsidRPr="00571C81" w:rsidRDefault="00E67DF6" w:rsidP="00571C81">
      <w:pPr>
        <w:jc w:val="both"/>
        <w:rPr>
          <w:rFonts w:ascii="Calibri" w:hAnsi="Calibri" w:cs="Calibri"/>
          <w:color w:val="000000" w:themeColor="text1"/>
          <w:sz w:val="22"/>
          <w:szCs w:val="22"/>
        </w:rPr>
      </w:pPr>
      <w:r w:rsidRPr="00571C81">
        <w:rPr>
          <w:rFonts w:ascii="Calibri" w:hAnsi="Calibri" w:cs="Calibri"/>
          <w:color w:val="000000" w:themeColor="text1"/>
          <w:sz w:val="22"/>
          <w:szCs w:val="22"/>
        </w:rPr>
        <w:t>Attention Deficit Hyperactivity Disorder</w:t>
      </w:r>
      <w:r w:rsidR="00D07075" w:rsidRPr="00571C81">
        <w:rPr>
          <w:rFonts w:ascii="Calibri" w:hAnsi="Calibri" w:cs="Calibri"/>
          <w:color w:val="000000" w:themeColor="text1"/>
          <w:sz w:val="22"/>
          <w:szCs w:val="22"/>
        </w:rPr>
        <w:t xml:space="preserve"> </w:t>
      </w:r>
      <w:r w:rsidR="009B3BD5" w:rsidRPr="00571C81">
        <w:rPr>
          <w:rFonts w:ascii="Calibri" w:hAnsi="Calibri" w:cs="Calibri"/>
          <w:color w:val="000000" w:themeColor="text1"/>
          <w:sz w:val="22"/>
          <w:szCs w:val="22"/>
        </w:rPr>
        <w:t xml:space="preserve">affects children and young people’s socialisation skills by making it difficult to read and understand social cues, struggling to manage their impulsive behaviours </w:t>
      </w:r>
      <w:r w:rsidR="009B3BD5" w:rsidRPr="00571C81">
        <w:rPr>
          <w:rFonts w:ascii="Calibri" w:hAnsi="Calibri" w:cs="Calibri"/>
          <w:color w:val="000000" w:themeColor="text1"/>
          <w:sz w:val="22"/>
          <w:szCs w:val="22"/>
        </w:rPr>
        <w:lastRenderedPageBreak/>
        <w:t>and losing focus throughout discussions</w:t>
      </w:r>
      <w:r w:rsidR="00177ED2" w:rsidRPr="00571C81">
        <w:rPr>
          <w:rFonts w:ascii="Calibri" w:hAnsi="Calibri" w:cs="Calibri"/>
          <w:color w:val="000000" w:themeColor="text1"/>
          <w:sz w:val="22"/>
          <w:szCs w:val="22"/>
        </w:rPr>
        <w:t xml:space="preserve"> </w:t>
      </w:r>
      <w:r w:rsidR="00177ED2" w:rsidRPr="00571C81">
        <w:rPr>
          <w:rFonts w:ascii="Calibri" w:hAnsi="Calibri" w:cs="Calibri"/>
          <w:color w:val="000000" w:themeColor="text1"/>
          <w:sz w:val="22"/>
          <w:szCs w:val="22"/>
        </w:rPr>
        <w:t>(</w:t>
      </w:r>
      <w:proofErr w:type="spellStart"/>
      <w:r w:rsidR="00177ED2" w:rsidRPr="00571C81">
        <w:rPr>
          <w:rFonts w:ascii="Calibri" w:hAnsi="Calibri" w:cs="Calibri"/>
          <w:color w:val="000000" w:themeColor="text1"/>
          <w:sz w:val="22"/>
          <w:szCs w:val="22"/>
        </w:rPr>
        <w:t>Kalokyri</w:t>
      </w:r>
      <w:proofErr w:type="spellEnd"/>
      <w:r w:rsidR="00177ED2" w:rsidRPr="00571C81">
        <w:rPr>
          <w:rFonts w:ascii="Calibri" w:hAnsi="Calibri" w:cs="Calibri"/>
          <w:color w:val="000000" w:themeColor="text1"/>
          <w:sz w:val="22"/>
          <w:szCs w:val="22"/>
        </w:rPr>
        <w:t>, 2025)</w:t>
      </w:r>
      <w:r w:rsidR="00177ED2" w:rsidRPr="00571C81">
        <w:rPr>
          <w:rFonts w:ascii="Calibri" w:hAnsi="Calibri" w:cs="Calibri"/>
          <w:color w:val="000000" w:themeColor="text1"/>
          <w:sz w:val="22"/>
          <w:szCs w:val="22"/>
        </w:rPr>
        <w:t>.</w:t>
      </w:r>
      <w:r w:rsidR="009B3BD5" w:rsidRPr="00571C81">
        <w:rPr>
          <w:rFonts w:ascii="Calibri" w:hAnsi="Calibri" w:cs="Calibri"/>
          <w:color w:val="000000" w:themeColor="text1"/>
          <w:sz w:val="22"/>
          <w:szCs w:val="22"/>
        </w:rPr>
        <w:t xml:space="preserve"> </w:t>
      </w:r>
      <w:r w:rsidR="00CD171E" w:rsidRPr="00571C81">
        <w:rPr>
          <w:rFonts w:ascii="Calibri" w:hAnsi="Calibri" w:cs="Calibri"/>
          <w:color w:val="000000" w:themeColor="text1"/>
          <w:sz w:val="22"/>
          <w:szCs w:val="22"/>
        </w:rPr>
        <w:t xml:space="preserve">Looking into these social challenges in more depth, children and young people who have issues with interpreting social cues struggle with understanding facial </w:t>
      </w:r>
      <w:r w:rsidR="00177ED2" w:rsidRPr="00571C81">
        <w:rPr>
          <w:rFonts w:ascii="Calibri" w:hAnsi="Calibri" w:cs="Calibri"/>
          <w:color w:val="000000" w:themeColor="text1"/>
          <w:sz w:val="22"/>
          <w:szCs w:val="22"/>
        </w:rPr>
        <w:t>expressions</w:t>
      </w:r>
      <w:r w:rsidR="00CD171E" w:rsidRPr="00571C81">
        <w:rPr>
          <w:rFonts w:ascii="Calibri" w:hAnsi="Calibri" w:cs="Calibri"/>
          <w:color w:val="000000" w:themeColor="text1"/>
          <w:sz w:val="22"/>
          <w:szCs w:val="22"/>
        </w:rPr>
        <w:t xml:space="preserve">, vocal tones and body language, this can often leave the individual confused and disagreements are more likely to take place. Their struggle with behavioural regulation can push them to </w:t>
      </w:r>
      <w:r w:rsidR="00177ED2" w:rsidRPr="00571C81">
        <w:rPr>
          <w:rFonts w:ascii="Calibri" w:hAnsi="Calibri" w:cs="Calibri"/>
          <w:color w:val="000000" w:themeColor="text1"/>
          <w:sz w:val="22"/>
          <w:szCs w:val="22"/>
        </w:rPr>
        <w:t>interrupt</w:t>
      </w:r>
      <w:r w:rsidR="00CD171E" w:rsidRPr="00571C81">
        <w:rPr>
          <w:rFonts w:ascii="Calibri" w:hAnsi="Calibri" w:cs="Calibri"/>
          <w:color w:val="000000" w:themeColor="text1"/>
          <w:sz w:val="22"/>
          <w:szCs w:val="22"/>
        </w:rPr>
        <w:t xml:space="preserve"> conversations, talking excessively over the other people in the </w:t>
      </w:r>
      <w:r w:rsidR="00177ED2" w:rsidRPr="00571C81">
        <w:rPr>
          <w:rFonts w:ascii="Calibri" w:hAnsi="Calibri" w:cs="Calibri"/>
          <w:color w:val="000000" w:themeColor="text1"/>
          <w:sz w:val="22"/>
          <w:szCs w:val="22"/>
        </w:rPr>
        <w:t>conversations and</w:t>
      </w:r>
      <w:r w:rsidR="00CD171E" w:rsidRPr="00571C81">
        <w:rPr>
          <w:rFonts w:ascii="Calibri" w:hAnsi="Calibri" w:cs="Calibri"/>
          <w:color w:val="000000" w:themeColor="text1"/>
          <w:sz w:val="22"/>
          <w:szCs w:val="22"/>
        </w:rPr>
        <w:t xml:space="preserve"> potentially verbalising inappropriate comments to the conversation. Due to their impulsive behaviour and lack of ability to concentrate, children and young people with ADHD can </w:t>
      </w:r>
      <w:r w:rsidR="004540D5" w:rsidRPr="00571C81">
        <w:rPr>
          <w:rFonts w:ascii="Calibri" w:hAnsi="Calibri" w:cs="Calibri"/>
          <w:color w:val="000000" w:themeColor="text1"/>
          <w:sz w:val="22"/>
          <w:szCs w:val="22"/>
        </w:rPr>
        <w:t xml:space="preserve">have issues with being distracted by external or internal stimuli causing conflict with others </w:t>
      </w:r>
      <w:r w:rsidR="00177ED2" w:rsidRPr="00571C81">
        <w:rPr>
          <w:rFonts w:ascii="Calibri" w:hAnsi="Calibri" w:cs="Calibri"/>
          <w:color w:val="000000" w:themeColor="text1"/>
          <w:sz w:val="22"/>
          <w:szCs w:val="22"/>
        </w:rPr>
        <w:t>(Nada et al., 2024)</w:t>
      </w:r>
      <w:r w:rsidR="00177ED2" w:rsidRPr="00571C81">
        <w:rPr>
          <w:rFonts w:ascii="Calibri" w:hAnsi="Calibri" w:cs="Calibri"/>
          <w:color w:val="000000" w:themeColor="text1"/>
          <w:sz w:val="22"/>
          <w:szCs w:val="22"/>
        </w:rPr>
        <w:t xml:space="preserve">. </w:t>
      </w:r>
      <w:r w:rsidR="009B3BD5" w:rsidRPr="00571C81">
        <w:rPr>
          <w:rFonts w:ascii="Calibri" w:hAnsi="Calibri" w:cs="Calibri"/>
          <w:color w:val="000000" w:themeColor="text1"/>
          <w:sz w:val="22"/>
          <w:szCs w:val="22"/>
        </w:rPr>
        <w:t xml:space="preserve">This may make it more difficult to form and maintain relationships with peers. Due to this, their engagement in group </w:t>
      </w:r>
      <w:r w:rsidR="00177ED2" w:rsidRPr="00571C81">
        <w:rPr>
          <w:rFonts w:ascii="Calibri" w:hAnsi="Calibri" w:cs="Calibri"/>
          <w:color w:val="000000" w:themeColor="text1"/>
          <w:sz w:val="22"/>
          <w:szCs w:val="22"/>
        </w:rPr>
        <w:t>activities</w:t>
      </w:r>
      <w:r w:rsidR="009B3BD5" w:rsidRPr="00571C81">
        <w:rPr>
          <w:rFonts w:ascii="Calibri" w:hAnsi="Calibri" w:cs="Calibri"/>
          <w:color w:val="000000" w:themeColor="text1"/>
          <w:sz w:val="22"/>
          <w:szCs w:val="22"/>
        </w:rPr>
        <w:t xml:space="preserve"> may have a strain and an increased likeliness of misunderstanding will take place. As a result of these events, the child who has </w:t>
      </w:r>
      <w:proofErr w:type="gramStart"/>
      <w:r w:rsidR="009B3BD5" w:rsidRPr="00571C81">
        <w:rPr>
          <w:rFonts w:ascii="Calibri" w:hAnsi="Calibri" w:cs="Calibri"/>
          <w:color w:val="000000" w:themeColor="text1"/>
          <w:sz w:val="22"/>
          <w:szCs w:val="22"/>
        </w:rPr>
        <w:t>Attention Deficit Hyperactivity Disorder</w:t>
      </w:r>
      <w:proofErr w:type="gramEnd"/>
      <w:r w:rsidR="009B3BD5" w:rsidRPr="00571C81">
        <w:rPr>
          <w:rFonts w:ascii="Calibri" w:hAnsi="Calibri" w:cs="Calibri"/>
          <w:color w:val="000000" w:themeColor="text1"/>
          <w:sz w:val="22"/>
          <w:szCs w:val="22"/>
        </w:rPr>
        <w:t xml:space="preserve"> is more likely to have elevated levels of social anxiety, an increased likeliness of low self-esteem and propensity to avoid social interactions </w:t>
      </w:r>
      <w:r w:rsidR="00177ED2" w:rsidRPr="00571C81">
        <w:rPr>
          <w:rFonts w:ascii="Calibri" w:hAnsi="Calibri" w:cs="Calibri"/>
          <w:color w:val="000000" w:themeColor="text1"/>
          <w:sz w:val="22"/>
          <w:szCs w:val="22"/>
        </w:rPr>
        <w:t>(Çelebi &amp; Ünal, 2021)</w:t>
      </w:r>
      <w:r w:rsidR="00177ED2" w:rsidRPr="00571C81">
        <w:rPr>
          <w:rFonts w:ascii="Calibri" w:hAnsi="Calibri" w:cs="Calibri"/>
          <w:color w:val="000000" w:themeColor="text1"/>
          <w:sz w:val="22"/>
          <w:szCs w:val="22"/>
        </w:rPr>
        <w:t>.</w:t>
      </w:r>
      <w:r w:rsidR="009B3BD5" w:rsidRPr="00571C81">
        <w:rPr>
          <w:rFonts w:ascii="Calibri" w:hAnsi="Calibri" w:cs="Calibri"/>
          <w:color w:val="000000" w:themeColor="text1"/>
          <w:sz w:val="22"/>
          <w:szCs w:val="22"/>
        </w:rPr>
        <w:t xml:space="preserve"> </w:t>
      </w:r>
    </w:p>
    <w:p w14:paraId="2F4D4C7B" w14:textId="77777777" w:rsidR="00241AF1" w:rsidRPr="00571C81" w:rsidRDefault="00241AF1" w:rsidP="00571C81">
      <w:pPr>
        <w:jc w:val="both"/>
        <w:rPr>
          <w:rFonts w:ascii="Calibri" w:hAnsi="Calibri" w:cs="Calibri"/>
          <w:color w:val="000000" w:themeColor="text1"/>
          <w:sz w:val="22"/>
          <w:szCs w:val="22"/>
        </w:rPr>
      </w:pPr>
    </w:p>
    <w:p w14:paraId="437BE9D8" w14:textId="43B656D6" w:rsidR="00241AF1" w:rsidRPr="00571C81" w:rsidRDefault="00B4489E" w:rsidP="00571C81">
      <w:pPr>
        <w:jc w:val="both"/>
        <w:rPr>
          <w:rFonts w:ascii="Calibri" w:hAnsi="Calibri" w:cs="Calibri"/>
          <w:color w:val="000000" w:themeColor="text1"/>
          <w:sz w:val="22"/>
          <w:szCs w:val="22"/>
        </w:rPr>
      </w:pPr>
      <w:r w:rsidRPr="00571C81">
        <w:rPr>
          <w:rFonts w:ascii="Calibri" w:hAnsi="Calibri" w:cs="Calibri"/>
          <w:color w:val="000000" w:themeColor="text1"/>
          <w:sz w:val="22"/>
          <w:szCs w:val="22"/>
        </w:rPr>
        <w:t xml:space="preserve">Attention Deficit </w:t>
      </w:r>
      <w:r w:rsidR="0017753A" w:rsidRPr="00571C81">
        <w:rPr>
          <w:rFonts w:ascii="Calibri" w:hAnsi="Calibri" w:cs="Calibri"/>
          <w:color w:val="000000" w:themeColor="text1"/>
          <w:sz w:val="22"/>
          <w:szCs w:val="22"/>
        </w:rPr>
        <w:t xml:space="preserve">Hyperactivity Disorder majorly affects individuals with sleep. It can generate restlessness and rapid thinking that make it challenging to fall or remain asleep. Additionally, it can </w:t>
      </w:r>
      <w:proofErr w:type="gramStart"/>
      <w:r w:rsidR="0017753A" w:rsidRPr="00571C81">
        <w:rPr>
          <w:rFonts w:ascii="Calibri" w:hAnsi="Calibri" w:cs="Calibri"/>
          <w:color w:val="000000" w:themeColor="text1"/>
          <w:sz w:val="22"/>
          <w:szCs w:val="22"/>
        </w:rPr>
        <w:t>perturb  the</w:t>
      </w:r>
      <w:proofErr w:type="gramEnd"/>
      <w:r w:rsidR="0017753A" w:rsidRPr="00571C81">
        <w:rPr>
          <w:rFonts w:ascii="Calibri" w:hAnsi="Calibri" w:cs="Calibri"/>
          <w:color w:val="000000" w:themeColor="text1"/>
          <w:sz w:val="22"/>
          <w:szCs w:val="22"/>
        </w:rPr>
        <w:t xml:space="preserve"> body's natural clock, resulting in prolonged sleep phase syndrome, a condition in which people stay up late and have trouble waking up in the morning. ADHD can also decrease the quantity of time experienced in deep, restorative sleep and is associated with a greater frequency of sleep disorders such periodic limb movement disorder and restless legs syndrome</w:t>
      </w:r>
      <w:r w:rsidR="004227B3" w:rsidRPr="00571C81">
        <w:rPr>
          <w:rFonts w:ascii="Calibri" w:hAnsi="Calibri" w:cs="Calibri"/>
          <w:color w:val="000000" w:themeColor="text1"/>
          <w:sz w:val="22"/>
          <w:szCs w:val="22"/>
        </w:rPr>
        <w:t xml:space="preserve"> </w:t>
      </w:r>
      <w:r w:rsidR="004227B3" w:rsidRPr="00571C81">
        <w:rPr>
          <w:rFonts w:ascii="Calibri" w:hAnsi="Calibri" w:cs="Calibri"/>
          <w:color w:val="000000" w:themeColor="text1"/>
          <w:sz w:val="22"/>
          <w:szCs w:val="22"/>
        </w:rPr>
        <w:t>(Becker, 2020)</w:t>
      </w:r>
      <w:r w:rsidR="004227B3" w:rsidRPr="00571C81">
        <w:rPr>
          <w:rFonts w:ascii="Calibri" w:hAnsi="Calibri" w:cs="Calibri"/>
          <w:color w:val="000000" w:themeColor="text1"/>
          <w:sz w:val="22"/>
          <w:szCs w:val="22"/>
        </w:rPr>
        <w:t xml:space="preserve">. </w:t>
      </w:r>
      <w:r w:rsidR="00B26394" w:rsidRPr="00571C81">
        <w:rPr>
          <w:rFonts w:ascii="Calibri" w:hAnsi="Calibri" w:cs="Calibri"/>
          <w:color w:val="000000" w:themeColor="text1"/>
          <w:sz w:val="22"/>
          <w:szCs w:val="22"/>
        </w:rPr>
        <w:t xml:space="preserve">In further detail of these sleep issues, the consequences can result in exacerbated </w:t>
      </w:r>
      <w:proofErr w:type="gramStart"/>
      <w:r w:rsidR="00B26394" w:rsidRPr="00571C81">
        <w:rPr>
          <w:rFonts w:ascii="Calibri" w:hAnsi="Calibri" w:cs="Calibri"/>
          <w:color w:val="000000" w:themeColor="text1"/>
          <w:sz w:val="22"/>
          <w:szCs w:val="22"/>
        </w:rPr>
        <w:t>Attention Deficit Hyperactivity Disorder</w:t>
      </w:r>
      <w:proofErr w:type="gramEnd"/>
      <w:r w:rsidR="00B26394" w:rsidRPr="00571C81">
        <w:rPr>
          <w:rFonts w:ascii="Calibri" w:hAnsi="Calibri" w:cs="Calibri"/>
          <w:color w:val="000000" w:themeColor="text1"/>
          <w:sz w:val="22"/>
          <w:szCs w:val="22"/>
        </w:rPr>
        <w:t xml:space="preserve"> symptoms throughout the next day, mainly irritability, mood swings, lack of concentration and hyperactivity </w:t>
      </w:r>
      <w:r w:rsidR="004227B3" w:rsidRPr="00571C81">
        <w:rPr>
          <w:rFonts w:ascii="Calibri" w:hAnsi="Calibri" w:cs="Calibri"/>
          <w:color w:val="000000" w:themeColor="text1"/>
          <w:sz w:val="22"/>
          <w:szCs w:val="22"/>
        </w:rPr>
        <w:t>(</w:t>
      </w:r>
      <w:proofErr w:type="spellStart"/>
      <w:r w:rsidR="004227B3" w:rsidRPr="00571C81">
        <w:rPr>
          <w:rFonts w:ascii="Calibri" w:hAnsi="Calibri" w:cs="Calibri"/>
          <w:color w:val="000000" w:themeColor="text1"/>
          <w:sz w:val="22"/>
          <w:szCs w:val="22"/>
        </w:rPr>
        <w:t>Wajszilber</w:t>
      </w:r>
      <w:proofErr w:type="spellEnd"/>
      <w:r w:rsidR="004227B3" w:rsidRPr="00571C81">
        <w:rPr>
          <w:rFonts w:ascii="Calibri" w:hAnsi="Calibri" w:cs="Calibri"/>
          <w:color w:val="000000" w:themeColor="text1"/>
          <w:sz w:val="22"/>
          <w:szCs w:val="22"/>
        </w:rPr>
        <w:t xml:space="preserve"> et al. 2018)</w:t>
      </w:r>
      <w:r w:rsidR="004227B3" w:rsidRPr="00571C81">
        <w:rPr>
          <w:rFonts w:ascii="Calibri" w:hAnsi="Calibri" w:cs="Calibri"/>
          <w:color w:val="000000" w:themeColor="text1"/>
          <w:sz w:val="22"/>
          <w:szCs w:val="22"/>
        </w:rPr>
        <w:t xml:space="preserve">. </w:t>
      </w:r>
      <w:r w:rsidR="00B26394" w:rsidRPr="00571C81">
        <w:rPr>
          <w:rFonts w:ascii="Calibri" w:hAnsi="Calibri" w:cs="Calibri"/>
          <w:color w:val="000000" w:themeColor="text1"/>
          <w:sz w:val="22"/>
          <w:szCs w:val="22"/>
        </w:rPr>
        <w:t xml:space="preserve"> It can lead to individuals becoming in ‘sleep debt’ which harmfully impacts school assignments/ school performance</w:t>
      </w:r>
      <w:r w:rsidR="00DD747F" w:rsidRPr="00571C81">
        <w:rPr>
          <w:rFonts w:ascii="Calibri" w:hAnsi="Calibri" w:cs="Calibri"/>
          <w:color w:val="000000" w:themeColor="text1"/>
          <w:sz w:val="22"/>
          <w:szCs w:val="22"/>
        </w:rPr>
        <w:t xml:space="preserve"> and their quality of life (</w:t>
      </w:r>
      <w:r w:rsidR="004227B3" w:rsidRPr="00571C81">
        <w:rPr>
          <w:rFonts w:ascii="Calibri" w:hAnsi="Calibri" w:cs="Calibri"/>
          <w:color w:val="000000" w:themeColor="text1"/>
          <w:sz w:val="22"/>
          <w:szCs w:val="22"/>
        </w:rPr>
        <w:t>Barkley, 2014</w:t>
      </w:r>
      <w:r w:rsidR="00DD747F" w:rsidRPr="00571C81">
        <w:rPr>
          <w:rFonts w:ascii="Calibri" w:hAnsi="Calibri" w:cs="Calibri"/>
          <w:color w:val="000000" w:themeColor="text1"/>
          <w:sz w:val="22"/>
          <w:szCs w:val="22"/>
        </w:rPr>
        <w:t>).</w:t>
      </w:r>
      <w:r w:rsidR="000E7C74" w:rsidRPr="00571C81">
        <w:rPr>
          <w:rFonts w:ascii="Calibri" w:hAnsi="Calibri" w:cs="Calibri"/>
          <w:color w:val="000000" w:themeColor="text1"/>
          <w:sz w:val="22"/>
          <w:szCs w:val="22"/>
        </w:rPr>
        <w:t xml:space="preserve"> It is estimated tha</w:t>
      </w:r>
      <w:r w:rsidR="00EF3794" w:rsidRPr="00571C81">
        <w:rPr>
          <w:rFonts w:ascii="Calibri" w:hAnsi="Calibri" w:cs="Calibri"/>
          <w:color w:val="000000" w:themeColor="text1"/>
          <w:sz w:val="22"/>
          <w:szCs w:val="22"/>
        </w:rPr>
        <w:t xml:space="preserve">t </w:t>
      </w:r>
      <w:r w:rsidR="000E7C74" w:rsidRPr="00571C81">
        <w:rPr>
          <w:rFonts w:ascii="Calibri" w:hAnsi="Calibri" w:cs="Calibri"/>
          <w:color w:val="000000" w:themeColor="text1"/>
          <w:sz w:val="22"/>
          <w:szCs w:val="22"/>
        </w:rPr>
        <w:t xml:space="preserve">75% of children </w:t>
      </w:r>
      <w:r w:rsidR="00EF3794" w:rsidRPr="00571C81">
        <w:rPr>
          <w:rFonts w:ascii="Calibri" w:hAnsi="Calibri" w:cs="Calibri"/>
          <w:color w:val="000000" w:themeColor="text1"/>
          <w:sz w:val="22"/>
          <w:szCs w:val="22"/>
        </w:rPr>
        <w:t xml:space="preserve">and between 50-75% of young people </w:t>
      </w:r>
      <w:r w:rsidR="000E7C74" w:rsidRPr="00571C81">
        <w:rPr>
          <w:rFonts w:ascii="Calibri" w:hAnsi="Calibri" w:cs="Calibri"/>
          <w:color w:val="000000" w:themeColor="text1"/>
          <w:sz w:val="22"/>
          <w:szCs w:val="22"/>
        </w:rPr>
        <w:t xml:space="preserve">with </w:t>
      </w:r>
      <w:proofErr w:type="gramStart"/>
      <w:r w:rsidR="000E7C74" w:rsidRPr="00571C81">
        <w:rPr>
          <w:rFonts w:ascii="Calibri" w:hAnsi="Calibri" w:cs="Calibri"/>
          <w:color w:val="000000" w:themeColor="text1"/>
          <w:sz w:val="22"/>
          <w:szCs w:val="22"/>
        </w:rPr>
        <w:t>Attention Deficit Hyperactivity Disorder</w:t>
      </w:r>
      <w:proofErr w:type="gramEnd"/>
      <w:r w:rsidR="000E7C74" w:rsidRPr="00571C81">
        <w:rPr>
          <w:rFonts w:ascii="Calibri" w:hAnsi="Calibri" w:cs="Calibri"/>
          <w:color w:val="000000" w:themeColor="text1"/>
          <w:sz w:val="22"/>
          <w:szCs w:val="22"/>
        </w:rPr>
        <w:t xml:space="preserve"> suffer from sleep issues, which may involve everything from trouble falling asleep to additional sleep disorders including circadian rhythm disorders or restless legs syndrome </w:t>
      </w:r>
      <w:r w:rsidR="004227B3" w:rsidRPr="00571C81">
        <w:rPr>
          <w:rFonts w:ascii="Calibri" w:hAnsi="Calibri" w:cs="Calibri"/>
          <w:color w:val="000000" w:themeColor="text1"/>
          <w:sz w:val="22"/>
          <w:szCs w:val="22"/>
        </w:rPr>
        <w:t>(Lycett et al., 2014)</w:t>
      </w:r>
      <w:r w:rsidR="004227B3" w:rsidRPr="00571C81">
        <w:rPr>
          <w:rFonts w:ascii="Calibri" w:hAnsi="Calibri" w:cs="Calibri"/>
          <w:color w:val="000000" w:themeColor="text1"/>
          <w:sz w:val="22"/>
          <w:szCs w:val="22"/>
        </w:rPr>
        <w:t xml:space="preserve">. </w:t>
      </w:r>
      <w:proofErr w:type="gramStart"/>
      <w:r w:rsidR="007268C5" w:rsidRPr="00571C81">
        <w:rPr>
          <w:rFonts w:ascii="Calibri" w:hAnsi="Calibri" w:cs="Calibri"/>
          <w:color w:val="000000" w:themeColor="text1"/>
          <w:sz w:val="22"/>
          <w:szCs w:val="22"/>
        </w:rPr>
        <w:t>In light of</w:t>
      </w:r>
      <w:proofErr w:type="gramEnd"/>
      <w:r w:rsidR="007268C5" w:rsidRPr="00571C81">
        <w:rPr>
          <w:rFonts w:ascii="Calibri" w:hAnsi="Calibri" w:cs="Calibri"/>
          <w:color w:val="000000" w:themeColor="text1"/>
          <w:sz w:val="22"/>
          <w:szCs w:val="22"/>
        </w:rPr>
        <w:t xml:space="preserve"> these statistics, it is crucial for children and young people with ADHD to have an established nighttime </w:t>
      </w:r>
      <w:r w:rsidR="004227B3" w:rsidRPr="00571C81">
        <w:rPr>
          <w:rFonts w:ascii="Calibri" w:hAnsi="Calibri" w:cs="Calibri"/>
          <w:color w:val="000000" w:themeColor="text1"/>
          <w:sz w:val="22"/>
          <w:szCs w:val="22"/>
        </w:rPr>
        <w:t>routine</w:t>
      </w:r>
      <w:r w:rsidR="007268C5" w:rsidRPr="00571C81">
        <w:rPr>
          <w:rFonts w:ascii="Calibri" w:hAnsi="Calibri" w:cs="Calibri"/>
          <w:color w:val="000000" w:themeColor="text1"/>
          <w:sz w:val="22"/>
          <w:szCs w:val="22"/>
        </w:rPr>
        <w:t xml:space="preserve"> to improve ‘sleep hygiene’ </w:t>
      </w:r>
      <w:r w:rsidR="004227B3" w:rsidRPr="00571C81">
        <w:rPr>
          <w:rFonts w:ascii="Calibri" w:hAnsi="Calibri" w:cs="Calibri"/>
          <w:color w:val="000000" w:themeColor="text1"/>
          <w:sz w:val="22"/>
          <w:szCs w:val="22"/>
        </w:rPr>
        <w:t>(Nikles et al., 2020)</w:t>
      </w:r>
      <w:r w:rsidR="004227B3" w:rsidRPr="00571C81">
        <w:rPr>
          <w:rFonts w:ascii="Calibri" w:hAnsi="Calibri" w:cs="Calibri"/>
          <w:color w:val="000000" w:themeColor="text1"/>
          <w:sz w:val="22"/>
          <w:szCs w:val="22"/>
        </w:rPr>
        <w:t xml:space="preserve">. </w:t>
      </w:r>
      <w:r w:rsidR="000E6681" w:rsidRPr="00571C81">
        <w:rPr>
          <w:rFonts w:ascii="Calibri" w:hAnsi="Calibri" w:cs="Calibri"/>
          <w:color w:val="000000" w:themeColor="text1"/>
          <w:sz w:val="22"/>
          <w:szCs w:val="22"/>
        </w:rPr>
        <w:t xml:space="preserve">The main </w:t>
      </w:r>
      <w:r w:rsidR="004227B3" w:rsidRPr="00571C81">
        <w:rPr>
          <w:rFonts w:ascii="Calibri" w:hAnsi="Calibri" w:cs="Calibri"/>
          <w:color w:val="000000" w:themeColor="text1"/>
          <w:sz w:val="22"/>
          <w:szCs w:val="22"/>
        </w:rPr>
        <w:t>proposed</w:t>
      </w:r>
      <w:r w:rsidR="000E6681" w:rsidRPr="00571C81">
        <w:rPr>
          <w:rFonts w:ascii="Calibri" w:hAnsi="Calibri" w:cs="Calibri"/>
          <w:color w:val="000000" w:themeColor="text1"/>
          <w:sz w:val="22"/>
          <w:szCs w:val="22"/>
        </w:rPr>
        <w:t xml:space="preserve"> ideas for this are establishing a regular schedule, making the bedroom as comfortable as possible, and paying attention to stimulants and nourishment.   Maintaining a regular sleep routine </w:t>
      </w:r>
      <w:proofErr w:type="gramStart"/>
      <w:r w:rsidR="000E6681" w:rsidRPr="00571C81">
        <w:rPr>
          <w:rFonts w:ascii="Calibri" w:hAnsi="Calibri" w:cs="Calibri"/>
          <w:color w:val="000000" w:themeColor="text1"/>
          <w:sz w:val="22"/>
          <w:szCs w:val="22"/>
        </w:rPr>
        <w:t>by  utilising</w:t>
      </w:r>
      <w:proofErr w:type="gramEnd"/>
      <w:r w:rsidR="000E6681" w:rsidRPr="00571C81">
        <w:rPr>
          <w:rFonts w:ascii="Calibri" w:hAnsi="Calibri" w:cs="Calibri"/>
          <w:color w:val="000000" w:themeColor="text1"/>
          <w:sz w:val="22"/>
          <w:szCs w:val="22"/>
        </w:rPr>
        <w:t xml:space="preserve"> a relaxing period with calming activities for example, reading prior to bed, and creating a quiet, cold, and dark bedroom are all important tactics. It's also very important to avoid screens, coffee, and large meals right before bed </w:t>
      </w:r>
      <w:r w:rsidR="004227B3" w:rsidRPr="00571C81">
        <w:rPr>
          <w:rFonts w:ascii="Calibri" w:hAnsi="Calibri" w:cs="Calibri"/>
          <w:color w:val="000000" w:themeColor="text1"/>
          <w:sz w:val="22"/>
          <w:szCs w:val="22"/>
        </w:rPr>
        <w:t>(</w:t>
      </w:r>
      <w:proofErr w:type="spellStart"/>
      <w:r w:rsidR="004227B3" w:rsidRPr="00571C81">
        <w:rPr>
          <w:rFonts w:ascii="Calibri" w:hAnsi="Calibri" w:cs="Calibri"/>
          <w:color w:val="000000" w:themeColor="text1"/>
          <w:sz w:val="22"/>
          <w:szCs w:val="22"/>
        </w:rPr>
        <w:t>Keuppens</w:t>
      </w:r>
      <w:proofErr w:type="spellEnd"/>
      <w:r w:rsidR="004227B3" w:rsidRPr="00571C81">
        <w:rPr>
          <w:rFonts w:ascii="Calibri" w:hAnsi="Calibri" w:cs="Calibri"/>
          <w:color w:val="000000" w:themeColor="text1"/>
          <w:sz w:val="22"/>
          <w:szCs w:val="22"/>
        </w:rPr>
        <w:t xml:space="preserve"> et al., 2025)</w:t>
      </w:r>
      <w:r w:rsidR="004227B3" w:rsidRPr="00571C81">
        <w:rPr>
          <w:rFonts w:ascii="Calibri" w:hAnsi="Calibri" w:cs="Calibri"/>
          <w:color w:val="000000" w:themeColor="text1"/>
          <w:sz w:val="22"/>
          <w:szCs w:val="22"/>
        </w:rPr>
        <w:t>.</w:t>
      </w:r>
    </w:p>
    <w:p w14:paraId="03C6D12C" w14:textId="77777777" w:rsidR="00EC6127" w:rsidRPr="00571C81" w:rsidRDefault="00EC6127" w:rsidP="00571C81">
      <w:pPr>
        <w:jc w:val="both"/>
        <w:rPr>
          <w:rFonts w:ascii="Calibri" w:hAnsi="Calibri" w:cs="Calibri"/>
          <w:sz w:val="22"/>
          <w:szCs w:val="22"/>
        </w:rPr>
      </w:pPr>
    </w:p>
    <w:p w14:paraId="7D534652" w14:textId="15BFDE60" w:rsidR="00EC6127" w:rsidRPr="00571C81" w:rsidRDefault="00AA6BB3" w:rsidP="00571C81">
      <w:pPr>
        <w:jc w:val="both"/>
        <w:rPr>
          <w:rFonts w:ascii="Calibri" w:hAnsi="Calibri" w:cs="Calibri"/>
          <w:sz w:val="22"/>
          <w:szCs w:val="22"/>
        </w:rPr>
      </w:pPr>
      <w:r w:rsidRPr="00571C81">
        <w:rPr>
          <w:rFonts w:ascii="Calibri" w:hAnsi="Calibri" w:cs="Calibri"/>
          <w:sz w:val="22"/>
          <w:szCs w:val="22"/>
        </w:rPr>
        <w:t xml:space="preserve">Attention Deficit Hyperactivity Disorder affects children and young people emotionally and mentally </w:t>
      </w:r>
      <w:r w:rsidR="004227B3" w:rsidRPr="00571C81">
        <w:rPr>
          <w:rFonts w:ascii="Calibri" w:hAnsi="Calibri" w:cs="Calibri"/>
          <w:sz w:val="22"/>
          <w:szCs w:val="22"/>
        </w:rPr>
        <w:t>severely</w:t>
      </w:r>
      <w:r w:rsidRPr="00571C81">
        <w:rPr>
          <w:rFonts w:ascii="Calibri" w:hAnsi="Calibri" w:cs="Calibri"/>
          <w:sz w:val="22"/>
          <w:szCs w:val="22"/>
        </w:rPr>
        <w:t xml:space="preserve"> </w:t>
      </w:r>
      <w:r w:rsidR="00204AC7" w:rsidRPr="00571C81">
        <w:rPr>
          <w:rFonts w:ascii="Calibri" w:hAnsi="Calibri" w:cs="Calibri"/>
          <w:color w:val="000000"/>
          <w:sz w:val="22"/>
          <w:szCs w:val="22"/>
        </w:rPr>
        <w:t>(Christiansen et al., 2019)</w:t>
      </w:r>
      <w:r w:rsidR="00204AC7" w:rsidRPr="00571C81">
        <w:rPr>
          <w:rFonts w:ascii="Calibri" w:hAnsi="Calibri" w:cs="Calibri"/>
          <w:sz w:val="22"/>
          <w:szCs w:val="22"/>
        </w:rPr>
        <w:t xml:space="preserve">. </w:t>
      </w:r>
      <w:r w:rsidRPr="00571C81">
        <w:rPr>
          <w:rFonts w:ascii="Calibri" w:hAnsi="Calibri" w:cs="Calibri"/>
          <w:sz w:val="22"/>
          <w:szCs w:val="22"/>
        </w:rPr>
        <w:t xml:space="preserve">A key result of ADHD is emotional dysregulation which can cause strong reactions, mood swings and issues managing emotions. They can struggle with </w:t>
      </w:r>
      <w:r w:rsidR="004227B3" w:rsidRPr="00571C81">
        <w:rPr>
          <w:rFonts w:ascii="Calibri" w:hAnsi="Calibri" w:cs="Calibri"/>
          <w:sz w:val="22"/>
          <w:szCs w:val="22"/>
        </w:rPr>
        <w:t>criticism</w:t>
      </w:r>
      <w:r w:rsidRPr="00571C81">
        <w:rPr>
          <w:rFonts w:ascii="Calibri" w:hAnsi="Calibri" w:cs="Calibri"/>
          <w:sz w:val="22"/>
          <w:szCs w:val="22"/>
        </w:rPr>
        <w:t xml:space="preserve"> due to it leading to low self-esteem and </w:t>
      </w:r>
      <w:proofErr w:type="spellStart"/>
      <w:r w:rsidRPr="00571C81">
        <w:rPr>
          <w:rFonts w:ascii="Calibri" w:hAnsi="Calibri" w:cs="Calibri"/>
          <w:sz w:val="22"/>
          <w:szCs w:val="22"/>
        </w:rPr>
        <w:t>self worth</w:t>
      </w:r>
      <w:proofErr w:type="spellEnd"/>
      <w:r w:rsidRPr="00571C81">
        <w:rPr>
          <w:rFonts w:ascii="Calibri" w:hAnsi="Calibri" w:cs="Calibri"/>
          <w:sz w:val="22"/>
          <w:szCs w:val="22"/>
        </w:rPr>
        <w:t xml:space="preserve"> resulting in exacerbated mental health issues linking to anxiety and depression </w:t>
      </w:r>
      <w:r w:rsidR="00204AC7" w:rsidRPr="00571C81">
        <w:rPr>
          <w:rFonts w:ascii="Calibri" w:hAnsi="Calibri" w:cs="Calibri"/>
          <w:color w:val="000000"/>
          <w:sz w:val="22"/>
          <w:szCs w:val="22"/>
        </w:rPr>
        <w:t>(Groves et al., 2020)</w:t>
      </w:r>
      <w:r w:rsidR="00204AC7" w:rsidRPr="00571C81">
        <w:rPr>
          <w:rFonts w:ascii="Calibri" w:hAnsi="Calibri" w:cs="Calibri"/>
          <w:sz w:val="22"/>
          <w:szCs w:val="22"/>
        </w:rPr>
        <w:t xml:space="preserve">. </w:t>
      </w:r>
      <w:r w:rsidR="000808DF" w:rsidRPr="00571C81">
        <w:rPr>
          <w:rFonts w:ascii="Calibri" w:hAnsi="Calibri" w:cs="Calibri"/>
          <w:sz w:val="22"/>
          <w:szCs w:val="22"/>
        </w:rPr>
        <w:t xml:space="preserve">Individuals with Attention Deficit Hyperactivity Disorder </w:t>
      </w:r>
      <w:r w:rsidR="00966485" w:rsidRPr="00571C81">
        <w:rPr>
          <w:rFonts w:ascii="Calibri" w:hAnsi="Calibri" w:cs="Calibri"/>
          <w:sz w:val="22"/>
          <w:szCs w:val="22"/>
        </w:rPr>
        <w:t>tend to have an increased sensitivity to rejection and are more likely to experience burnout due to chronic stress</w:t>
      </w:r>
      <w:r w:rsidR="00571C81" w:rsidRPr="00571C81">
        <w:rPr>
          <w:rFonts w:ascii="Calibri" w:hAnsi="Calibri" w:cs="Calibri"/>
          <w:sz w:val="22"/>
          <w:szCs w:val="22"/>
        </w:rPr>
        <w:t xml:space="preserve"> </w:t>
      </w:r>
      <w:r w:rsidR="00571C81" w:rsidRPr="00571C81">
        <w:rPr>
          <w:rFonts w:ascii="Calibri" w:hAnsi="Calibri" w:cs="Calibri"/>
          <w:color w:val="000000"/>
          <w:sz w:val="22"/>
          <w:szCs w:val="22"/>
        </w:rPr>
        <w:t>(Erdal et al., 2025)</w:t>
      </w:r>
      <w:r w:rsidR="00571C81" w:rsidRPr="00571C81">
        <w:rPr>
          <w:rFonts w:ascii="Calibri" w:hAnsi="Calibri" w:cs="Calibri"/>
          <w:sz w:val="22"/>
          <w:szCs w:val="22"/>
        </w:rPr>
        <w:t xml:space="preserve">. </w:t>
      </w:r>
      <w:r w:rsidR="00966485" w:rsidRPr="00571C81">
        <w:rPr>
          <w:rFonts w:ascii="Calibri" w:hAnsi="Calibri" w:cs="Calibri"/>
          <w:sz w:val="22"/>
          <w:szCs w:val="22"/>
        </w:rPr>
        <w:t xml:space="preserve">Attention Deficit Hyperactivity Disorder diagnosed </w:t>
      </w:r>
      <w:r w:rsidR="004227B3" w:rsidRPr="00571C81">
        <w:rPr>
          <w:rFonts w:ascii="Calibri" w:hAnsi="Calibri" w:cs="Calibri"/>
          <w:sz w:val="22"/>
          <w:szCs w:val="22"/>
        </w:rPr>
        <w:t>individuals</w:t>
      </w:r>
      <w:r w:rsidR="00966485" w:rsidRPr="00571C81">
        <w:rPr>
          <w:rFonts w:ascii="Calibri" w:hAnsi="Calibri" w:cs="Calibri"/>
          <w:sz w:val="22"/>
          <w:szCs w:val="22"/>
        </w:rPr>
        <w:t xml:space="preserve"> can have heightened sensitivity to their emotions making their feelings more intense. These heightened emotions make individuals have sensory overload easier due to triggers feeling more intense </w:t>
      </w:r>
      <w:r w:rsidR="00571C81" w:rsidRPr="00571C81">
        <w:rPr>
          <w:rFonts w:ascii="Calibri" w:hAnsi="Calibri" w:cs="Calibri"/>
          <w:color w:val="000000"/>
          <w:sz w:val="22"/>
          <w:szCs w:val="22"/>
        </w:rPr>
        <w:t>(Lane &amp; Reynolds, 2019)</w:t>
      </w:r>
      <w:r w:rsidR="00571C81" w:rsidRPr="00571C81">
        <w:rPr>
          <w:rFonts w:ascii="Calibri" w:hAnsi="Calibri" w:cs="Calibri"/>
          <w:sz w:val="22"/>
          <w:szCs w:val="22"/>
        </w:rPr>
        <w:t xml:space="preserve">. </w:t>
      </w:r>
      <w:r w:rsidR="001E667D" w:rsidRPr="00571C81">
        <w:rPr>
          <w:rFonts w:ascii="Calibri" w:hAnsi="Calibri" w:cs="Calibri"/>
          <w:sz w:val="22"/>
          <w:szCs w:val="22"/>
        </w:rPr>
        <w:t xml:space="preserve">Children and young people living with </w:t>
      </w:r>
      <w:r w:rsidR="008A4924" w:rsidRPr="00571C81">
        <w:rPr>
          <w:rFonts w:ascii="Calibri" w:hAnsi="Calibri" w:cs="Calibri"/>
          <w:sz w:val="22"/>
          <w:szCs w:val="22"/>
        </w:rPr>
        <w:t>A</w:t>
      </w:r>
      <w:r w:rsidR="001E667D" w:rsidRPr="00571C81">
        <w:rPr>
          <w:rFonts w:ascii="Calibri" w:hAnsi="Calibri" w:cs="Calibri"/>
          <w:sz w:val="22"/>
          <w:szCs w:val="22"/>
        </w:rPr>
        <w:t xml:space="preserve">DHD may have what is called ‘Black – and – White’ thinking which can be described a prevalent cognitive distortion. This can </w:t>
      </w:r>
      <w:r w:rsidR="004227B3" w:rsidRPr="00571C81">
        <w:rPr>
          <w:rFonts w:ascii="Calibri" w:hAnsi="Calibri" w:cs="Calibri"/>
          <w:sz w:val="22"/>
          <w:szCs w:val="22"/>
        </w:rPr>
        <w:t xml:space="preserve">manifest a </w:t>
      </w:r>
      <w:r w:rsidR="001E667D" w:rsidRPr="00571C81">
        <w:rPr>
          <w:rFonts w:ascii="Calibri" w:hAnsi="Calibri" w:cs="Calibri"/>
          <w:sz w:val="22"/>
          <w:szCs w:val="22"/>
        </w:rPr>
        <w:t xml:space="preserve">perfectionism or an ‘all or nothing’ mindset. This can lead to increased stress and mental health issues </w:t>
      </w:r>
      <w:r w:rsidR="00571C81" w:rsidRPr="00571C81">
        <w:rPr>
          <w:rFonts w:ascii="Calibri" w:hAnsi="Calibri" w:cs="Calibri"/>
          <w:color w:val="000000"/>
          <w:sz w:val="22"/>
          <w:szCs w:val="22"/>
        </w:rPr>
        <w:t>(</w:t>
      </w:r>
      <w:proofErr w:type="spellStart"/>
      <w:r w:rsidR="00571C81" w:rsidRPr="00571C81">
        <w:rPr>
          <w:rFonts w:ascii="Calibri" w:hAnsi="Calibri" w:cs="Calibri"/>
          <w:color w:val="000000"/>
          <w:sz w:val="22"/>
          <w:szCs w:val="22"/>
        </w:rPr>
        <w:t>Sanivarapu</w:t>
      </w:r>
      <w:proofErr w:type="spellEnd"/>
      <w:r w:rsidR="00571C81" w:rsidRPr="00571C81">
        <w:rPr>
          <w:rFonts w:ascii="Calibri" w:hAnsi="Calibri" w:cs="Calibri"/>
          <w:color w:val="000000"/>
          <w:sz w:val="22"/>
          <w:szCs w:val="22"/>
        </w:rPr>
        <w:t>, 2015)</w:t>
      </w:r>
      <w:r w:rsidR="00571C81" w:rsidRPr="00571C81">
        <w:rPr>
          <w:rFonts w:ascii="Calibri" w:hAnsi="Calibri" w:cs="Calibri"/>
          <w:sz w:val="22"/>
          <w:szCs w:val="22"/>
        </w:rPr>
        <w:t xml:space="preserve">. </w:t>
      </w:r>
      <w:r w:rsidR="001E667D" w:rsidRPr="00571C81">
        <w:rPr>
          <w:rFonts w:ascii="Calibri" w:hAnsi="Calibri" w:cs="Calibri"/>
          <w:sz w:val="22"/>
          <w:szCs w:val="22"/>
        </w:rPr>
        <w:t xml:space="preserve">Numerous studies have demonstrated that mindfulness and meditation enhance mood and good emotions. Additionally, it has been shown that meditation helps with focus, concentration, and mood control, among other </w:t>
      </w:r>
      <w:proofErr w:type="gramStart"/>
      <w:r w:rsidR="001E667D" w:rsidRPr="00571C81">
        <w:rPr>
          <w:rFonts w:ascii="Calibri" w:hAnsi="Calibri" w:cs="Calibri"/>
          <w:sz w:val="22"/>
          <w:szCs w:val="22"/>
        </w:rPr>
        <w:t>Attention Deficit Hyperactivity Disorder</w:t>
      </w:r>
      <w:proofErr w:type="gramEnd"/>
      <w:r w:rsidR="001E667D" w:rsidRPr="00571C81">
        <w:rPr>
          <w:rFonts w:ascii="Calibri" w:hAnsi="Calibri" w:cs="Calibri"/>
          <w:sz w:val="22"/>
          <w:szCs w:val="22"/>
        </w:rPr>
        <w:t xml:space="preserve"> symptoms </w:t>
      </w:r>
      <w:r w:rsidR="00571C81" w:rsidRPr="00571C81">
        <w:rPr>
          <w:rFonts w:ascii="Calibri" w:hAnsi="Calibri" w:cs="Calibri"/>
          <w:color w:val="000000"/>
          <w:sz w:val="22"/>
          <w:szCs w:val="22"/>
        </w:rPr>
        <w:t>(</w:t>
      </w:r>
      <w:proofErr w:type="spellStart"/>
      <w:r w:rsidR="00571C81" w:rsidRPr="00571C81">
        <w:rPr>
          <w:rFonts w:ascii="Calibri" w:hAnsi="Calibri" w:cs="Calibri"/>
          <w:color w:val="000000"/>
          <w:sz w:val="22"/>
          <w:szCs w:val="22"/>
        </w:rPr>
        <w:t>McKeering</w:t>
      </w:r>
      <w:proofErr w:type="spellEnd"/>
      <w:r w:rsidR="00571C81" w:rsidRPr="00571C81">
        <w:rPr>
          <w:rFonts w:ascii="Calibri" w:hAnsi="Calibri" w:cs="Calibri"/>
          <w:color w:val="000000"/>
          <w:sz w:val="22"/>
          <w:szCs w:val="22"/>
        </w:rPr>
        <w:t xml:space="preserve"> &amp; Hwang, 2018)</w:t>
      </w:r>
      <w:r w:rsidR="00571C81" w:rsidRPr="00571C81">
        <w:rPr>
          <w:rFonts w:ascii="Calibri" w:hAnsi="Calibri" w:cs="Calibri"/>
          <w:sz w:val="22"/>
          <w:szCs w:val="22"/>
        </w:rPr>
        <w:t>.</w:t>
      </w:r>
    </w:p>
    <w:p w14:paraId="697FAC26" w14:textId="77777777" w:rsidR="00571C81" w:rsidRPr="00571C81" w:rsidRDefault="00571C81" w:rsidP="00571C81">
      <w:pPr>
        <w:jc w:val="both"/>
        <w:rPr>
          <w:rFonts w:ascii="Calibri" w:hAnsi="Calibri" w:cs="Calibri"/>
          <w:sz w:val="22"/>
          <w:szCs w:val="22"/>
        </w:rPr>
      </w:pPr>
    </w:p>
    <w:p w14:paraId="1F13FBB7" w14:textId="77777777" w:rsidR="00571C81" w:rsidRPr="00571C81" w:rsidRDefault="00571C81" w:rsidP="00571C81">
      <w:pPr>
        <w:jc w:val="both"/>
        <w:rPr>
          <w:rFonts w:ascii="Calibri" w:hAnsi="Calibri" w:cs="Calibri"/>
          <w:sz w:val="22"/>
          <w:szCs w:val="22"/>
        </w:rPr>
      </w:pPr>
    </w:p>
    <w:p w14:paraId="5D1273FF" w14:textId="77777777" w:rsidR="00571C81" w:rsidRPr="00571C81" w:rsidRDefault="00571C81" w:rsidP="00571C81">
      <w:pPr>
        <w:jc w:val="both"/>
        <w:rPr>
          <w:rFonts w:ascii="Calibri" w:hAnsi="Calibri" w:cs="Calibri"/>
          <w:sz w:val="22"/>
          <w:szCs w:val="22"/>
        </w:rPr>
      </w:pPr>
    </w:p>
    <w:p w14:paraId="1388914D" w14:textId="77777777" w:rsidR="00571C81" w:rsidRPr="00571C81" w:rsidRDefault="00571C81" w:rsidP="00571C81">
      <w:pPr>
        <w:jc w:val="both"/>
        <w:rPr>
          <w:rFonts w:ascii="Calibri" w:hAnsi="Calibri" w:cs="Calibri"/>
          <w:sz w:val="22"/>
          <w:szCs w:val="22"/>
        </w:rPr>
      </w:pPr>
    </w:p>
    <w:p w14:paraId="663538F2" w14:textId="77777777" w:rsidR="00571C81" w:rsidRPr="00571C81" w:rsidRDefault="00571C81" w:rsidP="00571C81">
      <w:pPr>
        <w:jc w:val="both"/>
        <w:rPr>
          <w:rFonts w:ascii="Calibri" w:hAnsi="Calibri" w:cs="Calibri"/>
          <w:sz w:val="22"/>
          <w:szCs w:val="22"/>
        </w:rPr>
      </w:pPr>
    </w:p>
    <w:p w14:paraId="1A252B21" w14:textId="77777777" w:rsidR="00571C81" w:rsidRPr="00571C81" w:rsidRDefault="00571C81" w:rsidP="00571C81">
      <w:pPr>
        <w:jc w:val="both"/>
        <w:rPr>
          <w:rFonts w:ascii="Calibri" w:hAnsi="Calibri" w:cs="Calibri"/>
          <w:sz w:val="22"/>
          <w:szCs w:val="22"/>
        </w:rPr>
      </w:pPr>
    </w:p>
    <w:p w14:paraId="3F836589" w14:textId="77777777" w:rsidR="00571C81" w:rsidRPr="00571C81" w:rsidRDefault="00571C81" w:rsidP="00571C81">
      <w:pPr>
        <w:pStyle w:val="ListParagraph"/>
        <w:autoSpaceDE w:val="0"/>
        <w:autoSpaceDN w:val="0"/>
        <w:adjustRightInd w:val="0"/>
        <w:spacing w:line="480" w:lineRule="auto"/>
        <w:jc w:val="both"/>
        <w:rPr>
          <w:rFonts w:ascii="Calibri" w:hAnsi="Calibri" w:cs="Calibri"/>
          <w:b/>
          <w:bCs/>
          <w:kern w:val="0"/>
          <w:sz w:val="22"/>
          <w:szCs w:val="22"/>
        </w:rPr>
      </w:pPr>
    </w:p>
    <w:p w14:paraId="2969ADF0" w14:textId="29C32C33" w:rsidR="00571C81" w:rsidRPr="00571C81" w:rsidRDefault="00571C81" w:rsidP="00571C81">
      <w:pPr>
        <w:autoSpaceDE w:val="0"/>
        <w:autoSpaceDN w:val="0"/>
        <w:adjustRightInd w:val="0"/>
        <w:spacing w:line="480" w:lineRule="auto"/>
        <w:jc w:val="both"/>
        <w:rPr>
          <w:rFonts w:ascii="Calibri" w:hAnsi="Calibri" w:cs="Calibri"/>
          <w:kern w:val="0"/>
          <w:sz w:val="22"/>
          <w:szCs w:val="22"/>
          <w:u w:val="single"/>
        </w:rPr>
      </w:pPr>
      <w:r w:rsidRPr="00571C81">
        <w:rPr>
          <w:rFonts w:ascii="Calibri" w:hAnsi="Calibri" w:cs="Calibri"/>
          <w:kern w:val="0"/>
          <w:sz w:val="22"/>
          <w:szCs w:val="22"/>
          <w:u w:val="single"/>
        </w:rPr>
        <w:t>References</w:t>
      </w:r>
    </w:p>
    <w:p w14:paraId="56428A08"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r w:rsidRPr="00571C81">
        <w:rPr>
          <w:rFonts w:ascii="Calibri" w:hAnsi="Calibri" w:cs="Calibri"/>
          <w:kern w:val="0"/>
          <w:sz w:val="22"/>
          <w:szCs w:val="22"/>
        </w:rPr>
        <w:t xml:space="preserve">Arruda, M. A., Querido, C. N., Bigal, M. E., &amp; </w:t>
      </w:r>
      <w:proofErr w:type="spellStart"/>
      <w:r w:rsidRPr="00571C81">
        <w:rPr>
          <w:rFonts w:ascii="Calibri" w:hAnsi="Calibri" w:cs="Calibri"/>
          <w:kern w:val="0"/>
          <w:sz w:val="22"/>
          <w:szCs w:val="22"/>
        </w:rPr>
        <w:t>Polanczyk</w:t>
      </w:r>
      <w:proofErr w:type="spellEnd"/>
      <w:r w:rsidRPr="00571C81">
        <w:rPr>
          <w:rFonts w:ascii="Calibri" w:hAnsi="Calibri" w:cs="Calibri"/>
          <w:kern w:val="0"/>
          <w:sz w:val="22"/>
          <w:szCs w:val="22"/>
        </w:rPr>
        <w:t xml:space="preserve">, G. V. (2015). ADHD and mental health status in Brazilian school-age children. </w:t>
      </w:r>
      <w:r w:rsidRPr="00571C81">
        <w:rPr>
          <w:rFonts w:ascii="Calibri" w:hAnsi="Calibri" w:cs="Calibri"/>
          <w:i/>
          <w:iCs/>
          <w:kern w:val="0"/>
          <w:sz w:val="22"/>
          <w:szCs w:val="22"/>
        </w:rPr>
        <w:t>Journal of Attention Disorders</w:t>
      </w:r>
      <w:r w:rsidRPr="00571C81">
        <w:rPr>
          <w:rFonts w:ascii="Calibri" w:hAnsi="Calibri" w:cs="Calibri"/>
          <w:kern w:val="0"/>
          <w:sz w:val="22"/>
          <w:szCs w:val="22"/>
        </w:rPr>
        <w:t xml:space="preserve">, </w:t>
      </w:r>
      <w:r w:rsidRPr="00571C81">
        <w:rPr>
          <w:rFonts w:ascii="Calibri" w:hAnsi="Calibri" w:cs="Calibri"/>
          <w:i/>
          <w:iCs/>
          <w:kern w:val="0"/>
          <w:sz w:val="22"/>
          <w:szCs w:val="22"/>
        </w:rPr>
        <w:t>19</w:t>
      </w:r>
      <w:r w:rsidRPr="00571C81">
        <w:rPr>
          <w:rFonts w:ascii="Calibri" w:hAnsi="Calibri" w:cs="Calibri"/>
          <w:kern w:val="0"/>
          <w:sz w:val="22"/>
          <w:szCs w:val="22"/>
        </w:rPr>
        <w:t xml:space="preserve">(1), 11–17. </w:t>
      </w:r>
      <w:hyperlink r:id="rId8" w:history="1">
        <w:r w:rsidRPr="00571C81">
          <w:rPr>
            <w:rFonts w:ascii="Calibri" w:hAnsi="Calibri" w:cs="Calibri"/>
            <w:kern w:val="0"/>
            <w:sz w:val="22"/>
            <w:szCs w:val="22"/>
          </w:rPr>
          <w:t>https://doi.org/10.1177/1087054712446811</w:t>
        </w:r>
      </w:hyperlink>
    </w:p>
    <w:p w14:paraId="51B63770"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r w:rsidRPr="00571C81">
        <w:rPr>
          <w:rFonts w:ascii="Calibri" w:hAnsi="Calibri" w:cs="Calibri"/>
          <w:kern w:val="0"/>
          <w:sz w:val="22"/>
          <w:szCs w:val="22"/>
        </w:rPr>
        <w:t xml:space="preserve">Balbino, M., Jandre, C., Miranda, D. de, &amp; Nobre, C. (2021). </w:t>
      </w:r>
      <w:r w:rsidRPr="00571C81">
        <w:rPr>
          <w:rFonts w:ascii="Calibri" w:hAnsi="Calibri" w:cs="Calibri"/>
          <w:i/>
          <w:iCs/>
          <w:kern w:val="0"/>
          <w:sz w:val="22"/>
          <w:szCs w:val="22"/>
        </w:rPr>
        <w:t>Predictions of Academic Performance of Children and Adolescents with ADHD Using the SHAP Approach</w:t>
      </w:r>
      <w:r w:rsidRPr="00571C81">
        <w:rPr>
          <w:rFonts w:ascii="Calibri" w:hAnsi="Calibri" w:cs="Calibri"/>
          <w:kern w:val="0"/>
          <w:sz w:val="22"/>
          <w:szCs w:val="22"/>
        </w:rPr>
        <w:t>. International Medical Informatics Association (IMIA) and IOS Press; IOS Press and distributed under the terms of the Creative Commons Attribution Non-Commercial License 4.0 (CC BY-NC 4.0).</w:t>
      </w:r>
    </w:p>
    <w:p w14:paraId="5679980E"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r w:rsidRPr="00571C81">
        <w:rPr>
          <w:rFonts w:ascii="Calibri" w:hAnsi="Calibri" w:cs="Calibri"/>
          <w:kern w:val="0"/>
          <w:sz w:val="22"/>
          <w:szCs w:val="22"/>
        </w:rPr>
        <w:t>Barkley, R. A. (2014). Sleep Problems and ADHD – An Overview</w:t>
      </w:r>
      <w:r w:rsidRPr="00571C81">
        <w:rPr>
          <w:rFonts w:ascii="Cambria Math" w:hAnsi="Cambria Math" w:cs="Cambria Math"/>
          <w:kern w:val="0"/>
          <w:sz w:val="22"/>
          <w:szCs w:val="22"/>
        </w:rPr>
        <w:t>∗</w:t>
      </w:r>
      <w:r w:rsidRPr="00571C81">
        <w:rPr>
          <w:rFonts w:ascii="Calibri" w:hAnsi="Calibri" w:cs="Calibri"/>
          <w:kern w:val="0"/>
          <w:sz w:val="22"/>
          <w:szCs w:val="22"/>
        </w:rPr>
        <w:t xml:space="preserve">. </w:t>
      </w:r>
      <w:r w:rsidRPr="00571C81">
        <w:rPr>
          <w:rFonts w:ascii="Calibri" w:hAnsi="Calibri" w:cs="Calibri"/>
          <w:i/>
          <w:iCs/>
          <w:kern w:val="0"/>
          <w:sz w:val="22"/>
          <w:szCs w:val="22"/>
        </w:rPr>
        <w:t>The ADHD Report</w:t>
      </w:r>
      <w:r w:rsidRPr="00571C81">
        <w:rPr>
          <w:rFonts w:ascii="Calibri" w:hAnsi="Calibri" w:cs="Calibri"/>
          <w:kern w:val="0"/>
          <w:sz w:val="22"/>
          <w:szCs w:val="22"/>
        </w:rPr>
        <w:t xml:space="preserve">, </w:t>
      </w:r>
      <w:r w:rsidRPr="00571C81">
        <w:rPr>
          <w:rFonts w:ascii="Calibri" w:hAnsi="Calibri" w:cs="Calibri"/>
          <w:i/>
          <w:iCs/>
          <w:kern w:val="0"/>
          <w:sz w:val="22"/>
          <w:szCs w:val="22"/>
        </w:rPr>
        <w:t>22</w:t>
      </w:r>
      <w:r w:rsidRPr="00571C81">
        <w:rPr>
          <w:rFonts w:ascii="Calibri" w:hAnsi="Calibri" w:cs="Calibri"/>
          <w:kern w:val="0"/>
          <w:sz w:val="22"/>
          <w:szCs w:val="22"/>
        </w:rPr>
        <w:t xml:space="preserve">(3), 6–11. </w:t>
      </w:r>
      <w:hyperlink r:id="rId9" w:history="1">
        <w:r w:rsidRPr="00571C81">
          <w:rPr>
            <w:rFonts w:ascii="Calibri" w:hAnsi="Calibri" w:cs="Calibri"/>
            <w:kern w:val="0"/>
            <w:sz w:val="22"/>
            <w:szCs w:val="22"/>
          </w:rPr>
          <w:t>https://doi.org/10.1521/adhd.2014.22.3.6</w:t>
        </w:r>
      </w:hyperlink>
    </w:p>
    <w:p w14:paraId="11CB3F29"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r w:rsidRPr="00571C81">
        <w:rPr>
          <w:rFonts w:ascii="Calibri" w:hAnsi="Calibri" w:cs="Calibri"/>
          <w:kern w:val="0"/>
          <w:sz w:val="22"/>
          <w:szCs w:val="22"/>
        </w:rPr>
        <w:t xml:space="preserve">Becker, S. P. (2020). ADHD and sleep: recent advances and future directions. </w:t>
      </w:r>
      <w:r w:rsidRPr="00571C81">
        <w:rPr>
          <w:rFonts w:ascii="Calibri" w:hAnsi="Calibri" w:cs="Calibri"/>
          <w:i/>
          <w:iCs/>
          <w:kern w:val="0"/>
          <w:sz w:val="22"/>
          <w:szCs w:val="22"/>
        </w:rPr>
        <w:t>Current Opinion in Psychology</w:t>
      </w:r>
      <w:r w:rsidRPr="00571C81">
        <w:rPr>
          <w:rFonts w:ascii="Calibri" w:hAnsi="Calibri" w:cs="Calibri"/>
          <w:kern w:val="0"/>
          <w:sz w:val="22"/>
          <w:szCs w:val="22"/>
        </w:rPr>
        <w:t xml:space="preserve">, </w:t>
      </w:r>
      <w:r w:rsidRPr="00571C81">
        <w:rPr>
          <w:rFonts w:ascii="Calibri" w:hAnsi="Calibri" w:cs="Calibri"/>
          <w:i/>
          <w:iCs/>
          <w:kern w:val="0"/>
          <w:sz w:val="22"/>
          <w:szCs w:val="22"/>
        </w:rPr>
        <w:t>34</w:t>
      </w:r>
      <w:r w:rsidRPr="00571C81">
        <w:rPr>
          <w:rFonts w:ascii="Calibri" w:hAnsi="Calibri" w:cs="Calibri"/>
          <w:kern w:val="0"/>
          <w:sz w:val="22"/>
          <w:szCs w:val="22"/>
        </w:rPr>
        <w:t xml:space="preserve">(34), 50–56. </w:t>
      </w:r>
      <w:hyperlink r:id="rId10" w:history="1">
        <w:r w:rsidRPr="00571C81">
          <w:rPr>
            <w:rFonts w:ascii="Calibri" w:hAnsi="Calibri" w:cs="Calibri"/>
            <w:kern w:val="0"/>
            <w:sz w:val="22"/>
            <w:szCs w:val="22"/>
          </w:rPr>
          <w:t>https://doi.org/10.1016/j.copsyc.2019.09.006</w:t>
        </w:r>
      </w:hyperlink>
    </w:p>
    <w:p w14:paraId="3D42B4DA"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r w:rsidRPr="00571C81">
        <w:rPr>
          <w:rFonts w:ascii="Calibri" w:hAnsi="Calibri" w:cs="Calibri"/>
          <w:kern w:val="0"/>
          <w:sz w:val="22"/>
          <w:szCs w:val="22"/>
        </w:rPr>
        <w:t>Bélanger, S. A., Andrews, D., Gray, C., &amp; Korczak, D. (2018). ADHD in children and youth: Part 1—</w:t>
      </w:r>
      <w:proofErr w:type="spellStart"/>
      <w:r w:rsidRPr="00571C81">
        <w:rPr>
          <w:rFonts w:ascii="Calibri" w:hAnsi="Calibri" w:cs="Calibri"/>
          <w:kern w:val="0"/>
          <w:sz w:val="22"/>
          <w:szCs w:val="22"/>
        </w:rPr>
        <w:t>Etiology</w:t>
      </w:r>
      <w:proofErr w:type="spellEnd"/>
      <w:r w:rsidRPr="00571C81">
        <w:rPr>
          <w:rFonts w:ascii="Calibri" w:hAnsi="Calibri" w:cs="Calibri"/>
          <w:kern w:val="0"/>
          <w:sz w:val="22"/>
          <w:szCs w:val="22"/>
        </w:rPr>
        <w:t xml:space="preserve">, diagnosis, and comorbidity. </w:t>
      </w:r>
      <w:r w:rsidRPr="00571C81">
        <w:rPr>
          <w:rFonts w:ascii="Calibri" w:hAnsi="Calibri" w:cs="Calibri"/>
          <w:i/>
          <w:iCs/>
          <w:kern w:val="0"/>
          <w:sz w:val="22"/>
          <w:szCs w:val="22"/>
        </w:rPr>
        <w:t>Paediatrics &amp; Child Health</w:t>
      </w:r>
      <w:r w:rsidRPr="00571C81">
        <w:rPr>
          <w:rFonts w:ascii="Calibri" w:hAnsi="Calibri" w:cs="Calibri"/>
          <w:kern w:val="0"/>
          <w:sz w:val="22"/>
          <w:szCs w:val="22"/>
        </w:rPr>
        <w:t xml:space="preserve">, </w:t>
      </w:r>
      <w:r w:rsidRPr="00571C81">
        <w:rPr>
          <w:rFonts w:ascii="Calibri" w:hAnsi="Calibri" w:cs="Calibri"/>
          <w:i/>
          <w:iCs/>
          <w:kern w:val="0"/>
          <w:sz w:val="22"/>
          <w:szCs w:val="22"/>
        </w:rPr>
        <w:t>23</w:t>
      </w:r>
      <w:r w:rsidRPr="00571C81">
        <w:rPr>
          <w:rFonts w:ascii="Calibri" w:hAnsi="Calibri" w:cs="Calibri"/>
          <w:kern w:val="0"/>
          <w:sz w:val="22"/>
          <w:szCs w:val="22"/>
        </w:rPr>
        <w:t xml:space="preserve">(7), 447–453. </w:t>
      </w:r>
      <w:hyperlink r:id="rId11" w:history="1">
        <w:r w:rsidRPr="00571C81">
          <w:rPr>
            <w:rFonts w:ascii="Calibri" w:hAnsi="Calibri" w:cs="Calibri"/>
            <w:kern w:val="0"/>
            <w:sz w:val="22"/>
            <w:szCs w:val="22"/>
          </w:rPr>
          <w:t>https://doi.org/10.1093/pch/pxy109</w:t>
        </w:r>
      </w:hyperlink>
    </w:p>
    <w:p w14:paraId="4320E86F"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r w:rsidRPr="00571C81">
        <w:rPr>
          <w:rFonts w:ascii="Calibri" w:hAnsi="Calibri" w:cs="Calibri"/>
          <w:kern w:val="0"/>
          <w:sz w:val="22"/>
          <w:szCs w:val="22"/>
        </w:rPr>
        <w:t xml:space="preserve">Bussing, R., Porter, P., Zima, B. T., &amp; Mason, D. M. (2012, September). </w:t>
      </w:r>
      <w:r w:rsidRPr="00571C81">
        <w:rPr>
          <w:rFonts w:ascii="Calibri" w:hAnsi="Calibri" w:cs="Calibri"/>
          <w:i/>
          <w:iCs/>
          <w:kern w:val="0"/>
          <w:sz w:val="22"/>
          <w:szCs w:val="22"/>
        </w:rPr>
        <w:t xml:space="preserve">Academic Outcome Trajectories of Students </w:t>
      </w:r>
      <w:proofErr w:type="gramStart"/>
      <w:r w:rsidRPr="00571C81">
        <w:rPr>
          <w:rFonts w:ascii="Calibri" w:hAnsi="Calibri" w:cs="Calibri"/>
          <w:i/>
          <w:iCs/>
          <w:kern w:val="0"/>
          <w:sz w:val="22"/>
          <w:szCs w:val="22"/>
        </w:rPr>
        <w:t>With</w:t>
      </w:r>
      <w:proofErr w:type="gramEnd"/>
      <w:r w:rsidRPr="00571C81">
        <w:rPr>
          <w:rFonts w:ascii="Calibri" w:hAnsi="Calibri" w:cs="Calibri"/>
          <w:i/>
          <w:iCs/>
          <w:kern w:val="0"/>
          <w:sz w:val="22"/>
          <w:szCs w:val="22"/>
        </w:rPr>
        <w:t xml:space="preserve"> ADHD Does Exceptional Education Status Matter?</w:t>
      </w:r>
      <w:r w:rsidRPr="00571C81">
        <w:rPr>
          <w:rFonts w:ascii="Calibri" w:hAnsi="Calibri" w:cs="Calibri"/>
          <w:kern w:val="0"/>
          <w:sz w:val="22"/>
          <w:szCs w:val="22"/>
        </w:rPr>
        <w:t xml:space="preserve"> Journal of Emotional and </w:t>
      </w:r>
      <w:proofErr w:type="spellStart"/>
      <w:r w:rsidRPr="00571C81">
        <w:rPr>
          <w:rFonts w:ascii="Calibri" w:hAnsi="Calibri" w:cs="Calibri"/>
          <w:kern w:val="0"/>
          <w:sz w:val="22"/>
          <w:szCs w:val="22"/>
        </w:rPr>
        <w:t>Behavioral</w:t>
      </w:r>
      <w:proofErr w:type="spellEnd"/>
      <w:r w:rsidRPr="00571C81">
        <w:rPr>
          <w:rFonts w:ascii="Calibri" w:hAnsi="Calibri" w:cs="Calibri"/>
          <w:kern w:val="0"/>
          <w:sz w:val="22"/>
          <w:szCs w:val="22"/>
        </w:rPr>
        <w:t xml:space="preserve"> Disorders.</w:t>
      </w:r>
    </w:p>
    <w:p w14:paraId="6081D0F9"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r w:rsidRPr="00571C81">
        <w:rPr>
          <w:rFonts w:ascii="Calibri" w:hAnsi="Calibri" w:cs="Calibri"/>
          <w:kern w:val="0"/>
          <w:sz w:val="22"/>
          <w:szCs w:val="22"/>
        </w:rPr>
        <w:t xml:space="preserve">Çelebi, F., &amp; Ünal, D. (2021). </w:t>
      </w:r>
      <w:proofErr w:type="spellStart"/>
      <w:r w:rsidRPr="00571C81">
        <w:rPr>
          <w:rFonts w:ascii="Calibri" w:hAnsi="Calibri" w:cs="Calibri"/>
          <w:kern w:val="0"/>
          <w:sz w:val="22"/>
          <w:szCs w:val="22"/>
        </w:rPr>
        <w:t>Self esteem</w:t>
      </w:r>
      <w:proofErr w:type="spellEnd"/>
      <w:r w:rsidRPr="00571C81">
        <w:rPr>
          <w:rFonts w:ascii="Calibri" w:hAnsi="Calibri" w:cs="Calibri"/>
          <w:kern w:val="0"/>
          <w:sz w:val="22"/>
          <w:szCs w:val="22"/>
        </w:rPr>
        <w:t xml:space="preserve"> and clinical features in a clinical sample of children with ADHD and social anxiety disorder. </w:t>
      </w:r>
      <w:r w:rsidRPr="00571C81">
        <w:rPr>
          <w:rFonts w:ascii="Calibri" w:hAnsi="Calibri" w:cs="Calibri"/>
          <w:i/>
          <w:iCs/>
          <w:kern w:val="0"/>
          <w:sz w:val="22"/>
          <w:szCs w:val="22"/>
        </w:rPr>
        <w:t>Nordic Journal of Psychiatry</w:t>
      </w:r>
      <w:r w:rsidRPr="00571C81">
        <w:rPr>
          <w:rFonts w:ascii="Calibri" w:hAnsi="Calibri" w:cs="Calibri"/>
          <w:kern w:val="0"/>
          <w:sz w:val="22"/>
          <w:szCs w:val="22"/>
        </w:rPr>
        <w:t xml:space="preserve">, </w:t>
      </w:r>
      <w:r w:rsidRPr="00571C81">
        <w:rPr>
          <w:rFonts w:ascii="Calibri" w:hAnsi="Calibri" w:cs="Calibri"/>
          <w:i/>
          <w:iCs/>
          <w:kern w:val="0"/>
          <w:sz w:val="22"/>
          <w:szCs w:val="22"/>
        </w:rPr>
        <w:t>75</w:t>
      </w:r>
      <w:r w:rsidRPr="00571C81">
        <w:rPr>
          <w:rFonts w:ascii="Calibri" w:hAnsi="Calibri" w:cs="Calibri"/>
          <w:kern w:val="0"/>
          <w:sz w:val="22"/>
          <w:szCs w:val="22"/>
        </w:rPr>
        <w:t xml:space="preserve">(4), 1–6. </w:t>
      </w:r>
      <w:hyperlink r:id="rId12" w:history="1">
        <w:r w:rsidRPr="00571C81">
          <w:rPr>
            <w:rFonts w:ascii="Calibri" w:hAnsi="Calibri" w:cs="Calibri"/>
            <w:kern w:val="0"/>
            <w:sz w:val="22"/>
            <w:szCs w:val="22"/>
          </w:rPr>
          <w:t>https://doi.org/10.1080/08039488.2020.1850857</w:t>
        </w:r>
      </w:hyperlink>
    </w:p>
    <w:p w14:paraId="6F3ADAD0"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r w:rsidRPr="00571C81">
        <w:rPr>
          <w:rFonts w:ascii="Calibri" w:hAnsi="Calibri" w:cs="Calibri"/>
          <w:kern w:val="0"/>
          <w:sz w:val="22"/>
          <w:szCs w:val="22"/>
        </w:rPr>
        <w:lastRenderedPageBreak/>
        <w:t xml:space="preserve">Christiansen, H., Hirsch, O., Albrecht, B., &amp; </w:t>
      </w:r>
      <w:proofErr w:type="spellStart"/>
      <w:r w:rsidRPr="00571C81">
        <w:rPr>
          <w:rFonts w:ascii="Calibri" w:hAnsi="Calibri" w:cs="Calibri"/>
          <w:kern w:val="0"/>
          <w:sz w:val="22"/>
          <w:szCs w:val="22"/>
        </w:rPr>
        <w:t>Chavanon</w:t>
      </w:r>
      <w:proofErr w:type="spellEnd"/>
      <w:r w:rsidRPr="00571C81">
        <w:rPr>
          <w:rFonts w:ascii="Calibri" w:hAnsi="Calibri" w:cs="Calibri"/>
          <w:kern w:val="0"/>
          <w:sz w:val="22"/>
          <w:szCs w:val="22"/>
        </w:rPr>
        <w:t xml:space="preserve">, M.-L. (2019). Attention-Deficit/Hyperactivity Disorder (ADHD) and Emotion Regulation Over the Life Span. </w:t>
      </w:r>
      <w:r w:rsidRPr="00571C81">
        <w:rPr>
          <w:rFonts w:ascii="Calibri" w:hAnsi="Calibri" w:cs="Calibri"/>
          <w:i/>
          <w:iCs/>
          <w:kern w:val="0"/>
          <w:sz w:val="22"/>
          <w:szCs w:val="22"/>
        </w:rPr>
        <w:t>Current Psychiatry Reports</w:t>
      </w:r>
      <w:r w:rsidRPr="00571C81">
        <w:rPr>
          <w:rFonts w:ascii="Calibri" w:hAnsi="Calibri" w:cs="Calibri"/>
          <w:kern w:val="0"/>
          <w:sz w:val="22"/>
          <w:szCs w:val="22"/>
        </w:rPr>
        <w:t xml:space="preserve">, </w:t>
      </w:r>
      <w:r w:rsidRPr="00571C81">
        <w:rPr>
          <w:rFonts w:ascii="Calibri" w:hAnsi="Calibri" w:cs="Calibri"/>
          <w:i/>
          <w:iCs/>
          <w:kern w:val="0"/>
          <w:sz w:val="22"/>
          <w:szCs w:val="22"/>
        </w:rPr>
        <w:t>21</w:t>
      </w:r>
      <w:r w:rsidRPr="00571C81">
        <w:rPr>
          <w:rFonts w:ascii="Calibri" w:hAnsi="Calibri" w:cs="Calibri"/>
          <w:kern w:val="0"/>
          <w:sz w:val="22"/>
          <w:szCs w:val="22"/>
        </w:rPr>
        <w:t xml:space="preserve">(3). </w:t>
      </w:r>
      <w:hyperlink r:id="rId13" w:history="1">
        <w:r w:rsidRPr="00571C81">
          <w:rPr>
            <w:rFonts w:ascii="Calibri" w:hAnsi="Calibri" w:cs="Calibri"/>
            <w:kern w:val="0"/>
            <w:sz w:val="22"/>
            <w:szCs w:val="22"/>
          </w:rPr>
          <w:t>https://doi.org/10.1007/s11920-019-1003-6</w:t>
        </w:r>
      </w:hyperlink>
    </w:p>
    <w:p w14:paraId="3FE94F27"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r w:rsidRPr="00571C81">
        <w:rPr>
          <w:rFonts w:ascii="Calibri" w:hAnsi="Calibri" w:cs="Calibri"/>
          <w:kern w:val="0"/>
          <w:sz w:val="22"/>
          <w:szCs w:val="22"/>
        </w:rPr>
        <w:t xml:space="preserve">Coghill, D., </w:t>
      </w:r>
      <w:proofErr w:type="spellStart"/>
      <w:r w:rsidRPr="00571C81">
        <w:rPr>
          <w:rFonts w:ascii="Calibri" w:hAnsi="Calibri" w:cs="Calibri"/>
          <w:kern w:val="0"/>
          <w:sz w:val="22"/>
          <w:szCs w:val="22"/>
        </w:rPr>
        <w:t>Banaschewski</w:t>
      </w:r>
      <w:proofErr w:type="spellEnd"/>
      <w:r w:rsidRPr="00571C81">
        <w:rPr>
          <w:rFonts w:ascii="Calibri" w:hAnsi="Calibri" w:cs="Calibri"/>
          <w:kern w:val="0"/>
          <w:sz w:val="22"/>
          <w:szCs w:val="22"/>
        </w:rPr>
        <w:t xml:space="preserve">, T., Cortese, S., Asherson, P., Brandeis, D., </w:t>
      </w:r>
      <w:proofErr w:type="spellStart"/>
      <w:r w:rsidRPr="00571C81">
        <w:rPr>
          <w:rFonts w:ascii="Calibri" w:hAnsi="Calibri" w:cs="Calibri"/>
          <w:kern w:val="0"/>
          <w:sz w:val="22"/>
          <w:szCs w:val="22"/>
        </w:rPr>
        <w:t>Buitelaar</w:t>
      </w:r>
      <w:proofErr w:type="spellEnd"/>
      <w:r w:rsidRPr="00571C81">
        <w:rPr>
          <w:rFonts w:ascii="Calibri" w:hAnsi="Calibri" w:cs="Calibri"/>
          <w:kern w:val="0"/>
          <w:sz w:val="22"/>
          <w:szCs w:val="22"/>
        </w:rPr>
        <w:t xml:space="preserve">, J., Daley, D., </w:t>
      </w:r>
      <w:proofErr w:type="spellStart"/>
      <w:r w:rsidRPr="00571C81">
        <w:rPr>
          <w:rFonts w:ascii="Calibri" w:hAnsi="Calibri" w:cs="Calibri"/>
          <w:kern w:val="0"/>
          <w:sz w:val="22"/>
          <w:szCs w:val="22"/>
        </w:rPr>
        <w:t>Danckaerts</w:t>
      </w:r>
      <w:proofErr w:type="spellEnd"/>
      <w:r w:rsidRPr="00571C81">
        <w:rPr>
          <w:rFonts w:ascii="Calibri" w:hAnsi="Calibri" w:cs="Calibri"/>
          <w:kern w:val="0"/>
          <w:sz w:val="22"/>
          <w:szCs w:val="22"/>
        </w:rPr>
        <w:t xml:space="preserve">, M., Dittmann, R. W., </w:t>
      </w:r>
      <w:proofErr w:type="spellStart"/>
      <w:r w:rsidRPr="00571C81">
        <w:rPr>
          <w:rFonts w:ascii="Calibri" w:hAnsi="Calibri" w:cs="Calibri"/>
          <w:kern w:val="0"/>
          <w:sz w:val="22"/>
          <w:szCs w:val="22"/>
        </w:rPr>
        <w:t>Doepfner</w:t>
      </w:r>
      <w:proofErr w:type="spellEnd"/>
      <w:r w:rsidRPr="00571C81">
        <w:rPr>
          <w:rFonts w:ascii="Calibri" w:hAnsi="Calibri" w:cs="Calibri"/>
          <w:kern w:val="0"/>
          <w:sz w:val="22"/>
          <w:szCs w:val="22"/>
        </w:rPr>
        <w:t xml:space="preserve">, M., Ferrin, M., Hollis, C., Holtmann, M., </w:t>
      </w:r>
      <w:proofErr w:type="spellStart"/>
      <w:r w:rsidRPr="00571C81">
        <w:rPr>
          <w:rFonts w:ascii="Calibri" w:hAnsi="Calibri" w:cs="Calibri"/>
          <w:kern w:val="0"/>
          <w:sz w:val="22"/>
          <w:szCs w:val="22"/>
        </w:rPr>
        <w:t>Paramala</w:t>
      </w:r>
      <w:proofErr w:type="spellEnd"/>
      <w:r w:rsidRPr="00571C81">
        <w:rPr>
          <w:rFonts w:ascii="Calibri" w:hAnsi="Calibri" w:cs="Calibri"/>
          <w:kern w:val="0"/>
          <w:sz w:val="22"/>
          <w:szCs w:val="22"/>
        </w:rPr>
        <w:t xml:space="preserve">, S., </w:t>
      </w:r>
      <w:proofErr w:type="spellStart"/>
      <w:r w:rsidRPr="00571C81">
        <w:rPr>
          <w:rFonts w:ascii="Calibri" w:hAnsi="Calibri" w:cs="Calibri"/>
          <w:kern w:val="0"/>
          <w:sz w:val="22"/>
          <w:szCs w:val="22"/>
        </w:rPr>
        <w:t>Sonuga</w:t>
      </w:r>
      <w:proofErr w:type="spellEnd"/>
      <w:r w:rsidRPr="00571C81">
        <w:rPr>
          <w:rFonts w:ascii="Calibri" w:hAnsi="Calibri" w:cs="Calibri"/>
          <w:kern w:val="0"/>
          <w:sz w:val="22"/>
          <w:szCs w:val="22"/>
        </w:rPr>
        <w:t xml:space="preserve">-Barke, E., Soutullo, C., Steinhausen, H.-C., Van der Oord, S., Wong, I. C. K., &amp; </w:t>
      </w:r>
      <w:proofErr w:type="spellStart"/>
      <w:r w:rsidRPr="00571C81">
        <w:rPr>
          <w:rFonts w:ascii="Calibri" w:hAnsi="Calibri" w:cs="Calibri"/>
          <w:kern w:val="0"/>
          <w:sz w:val="22"/>
          <w:szCs w:val="22"/>
        </w:rPr>
        <w:t>Zuddas</w:t>
      </w:r>
      <w:proofErr w:type="spellEnd"/>
      <w:r w:rsidRPr="00571C81">
        <w:rPr>
          <w:rFonts w:ascii="Calibri" w:hAnsi="Calibri" w:cs="Calibri"/>
          <w:kern w:val="0"/>
          <w:sz w:val="22"/>
          <w:szCs w:val="22"/>
        </w:rPr>
        <w:t xml:space="preserve">, A. (2021). The Management of ADHD in Children and Adolescents: Bringing Evidence to the clinic: Perspective from the European ADHD Guidelines Group (EAGG). </w:t>
      </w:r>
      <w:r w:rsidRPr="00571C81">
        <w:rPr>
          <w:rFonts w:ascii="Calibri" w:hAnsi="Calibri" w:cs="Calibri"/>
          <w:i/>
          <w:iCs/>
          <w:kern w:val="0"/>
          <w:sz w:val="22"/>
          <w:szCs w:val="22"/>
        </w:rPr>
        <w:t>European Child &amp; Adolescent Psychiatry</w:t>
      </w:r>
      <w:r w:rsidRPr="00571C81">
        <w:rPr>
          <w:rFonts w:ascii="Calibri" w:hAnsi="Calibri" w:cs="Calibri"/>
          <w:kern w:val="0"/>
          <w:sz w:val="22"/>
          <w:szCs w:val="22"/>
        </w:rPr>
        <w:t xml:space="preserve">, </w:t>
      </w:r>
      <w:r w:rsidRPr="00571C81">
        <w:rPr>
          <w:rFonts w:ascii="Calibri" w:hAnsi="Calibri" w:cs="Calibri"/>
          <w:i/>
          <w:iCs/>
          <w:kern w:val="0"/>
          <w:sz w:val="22"/>
          <w:szCs w:val="22"/>
        </w:rPr>
        <w:t>32</w:t>
      </w:r>
      <w:r w:rsidRPr="00571C81">
        <w:rPr>
          <w:rFonts w:ascii="Calibri" w:hAnsi="Calibri" w:cs="Calibri"/>
          <w:kern w:val="0"/>
          <w:sz w:val="22"/>
          <w:szCs w:val="22"/>
        </w:rPr>
        <w:t xml:space="preserve">(8). </w:t>
      </w:r>
      <w:hyperlink r:id="rId14" w:history="1">
        <w:r w:rsidRPr="00571C81">
          <w:rPr>
            <w:rFonts w:ascii="Calibri" w:hAnsi="Calibri" w:cs="Calibri"/>
            <w:kern w:val="0"/>
            <w:sz w:val="22"/>
            <w:szCs w:val="22"/>
          </w:rPr>
          <w:t>https://doi.org/10.1007/s00787-021-01871-x</w:t>
        </w:r>
      </w:hyperlink>
    </w:p>
    <w:p w14:paraId="748E7317"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r w:rsidRPr="00571C81">
        <w:rPr>
          <w:rFonts w:ascii="Calibri" w:hAnsi="Calibri" w:cs="Calibri"/>
          <w:kern w:val="0"/>
          <w:sz w:val="22"/>
          <w:szCs w:val="22"/>
        </w:rPr>
        <w:t xml:space="preserve">Cuffe, S. P., Visser, S. N., Holbrook, J. R., Danielson, M. L., Geryk, L. L., </w:t>
      </w:r>
      <w:proofErr w:type="spellStart"/>
      <w:r w:rsidRPr="00571C81">
        <w:rPr>
          <w:rFonts w:ascii="Calibri" w:hAnsi="Calibri" w:cs="Calibri"/>
          <w:kern w:val="0"/>
          <w:sz w:val="22"/>
          <w:szCs w:val="22"/>
        </w:rPr>
        <w:t>Wolraich</w:t>
      </w:r>
      <w:proofErr w:type="spellEnd"/>
      <w:r w:rsidRPr="00571C81">
        <w:rPr>
          <w:rFonts w:ascii="Calibri" w:hAnsi="Calibri" w:cs="Calibri"/>
          <w:kern w:val="0"/>
          <w:sz w:val="22"/>
          <w:szCs w:val="22"/>
        </w:rPr>
        <w:t xml:space="preserve">, M. L., &amp; McKeown, R. E. (2020). ADHD and Psychiatric Comorbidity: Functional Outcomes in a School-Based Sample of Children. </w:t>
      </w:r>
      <w:r w:rsidRPr="00571C81">
        <w:rPr>
          <w:rFonts w:ascii="Calibri" w:hAnsi="Calibri" w:cs="Calibri"/>
          <w:i/>
          <w:iCs/>
          <w:kern w:val="0"/>
          <w:sz w:val="22"/>
          <w:szCs w:val="22"/>
        </w:rPr>
        <w:t>Journal of Attention Disorders</w:t>
      </w:r>
      <w:r w:rsidRPr="00571C81">
        <w:rPr>
          <w:rFonts w:ascii="Calibri" w:hAnsi="Calibri" w:cs="Calibri"/>
          <w:kern w:val="0"/>
          <w:sz w:val="22"/>
          <w:szCs w:val="22"/>
        </w:rPr>
        <w:t xml:space="preserve">, </w:t>
      </w:r>
      <w:r w:rsidRPr="00571C81">
        <w:rPr>
          <w:rFonts w:ascii="Calibri" w:hAnsi="Calibri" w:cs="Calibri"/>
          <w:i/>
          <w:iCs/>
          <w:kern w:val="0"/>
          <w:sz w:val="22"/>
          <w:szCs w:val="22"/>
        </w:rPr>
        <w:t>24</w:t>
      </w:r>
      <w:r w:rsidRPr="00571C81">
        <w:rPr>
          <w:rFonts w:ascii="Calibri" w:hAnsi="Calibri" w:cs="Calibri"/>
          <w:kern w:val="0"/>
          <w:sz w:val="22"/>
          <w:szCs w:val="22"/>
        </w:rPr>
        <w:t xml:space="preserve">(9), 108705471561343. </w:t>
      </w:r>
      <w:hyperlink r:id="rId15" w:history="1">
        <w:r w:rsidRPr="00571C81">
          <w:rPr>
            <w:rFonts w:ascii="Calibri" w:hAnsi="Calibri" w:cs="Calibri"/>
            <w:kern w:val="0"/>
            <w:sz w:val="22"/>
            <w:szCs w:val="22"/>
          </w:rPr>
          <w:t>https://doi.org/10.1177/1087054715613437</w:t>
        </w:r>
      </w:hyperlink>
    </w:p>
    <w:p w14:paraId="17E23717"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r w:rsidRPr="00571C81">
        <w:rPr>
          <w:rFonts w:ascii="Calibri" w:hAnsi="Calibri" w:cs="Calibri"/>
          <w:kern w:val="0"/>
          <w:sz w:val="22"/>
          <w:szCs w:val="22"/>
        </w:rPr>
        <w:t xml:space="preserve">Erdal, K., Adami, G., Gelléri, P., &amp; Dettmers, J. (2025). Stress and burnout in university students with ADHD-like symptoms: The role of memory bias and daily stress. </w:t>
      </w:r>
      <w:r w:rsidRPr="00571C81">
        <w:rPr>
          <w:rFonts w:ascii="Calibri" w:hAnsi="Calibri" w:cs="Calibri"/>
          <w:i/>
          <w:iCs/>
          <w:kern w:val="0"/>
          <w:sz w:val="22"/>
          <w:szCs w:val="22"/>
        </w:rPr>
        <w:t>International Journal of Educational Research Open</w:t>
      </w:r>
      <w:r w:rsidRPr="00571C81">
        <w:rPr>
          <w:rFonts w:ascii="Calibri" w:hAnsi="Calibri" w:cs="Calibri"/>
          <w:kern w:val="0"/>
          <w:sz w:val="22"/>
          <w:szCs w:val="22"/>
        </w:rPr>
        <w:t xml:space="preserve">, </w:t>
      </w:r>
      <w:r w:rsidRPr="00571C81">
        <w:rPr>
          <w:rFonts w:ascii="Calibri" w:hAnsi="Calibri" w:cs="Calibri"/>
          <w:i/>
          <w:iCs/>
          <w:kern w:val="0"/>
          <w:sz w:val="22"/>
          <w:szCs w:val="22"/>
        </w:rPr>
        <w:t>9</w:t>
      </w:r>
      <w:r w:rsidRPr="00571C81">
        <w:rPr>
          <w:rFonts w:ascii="Calibri" w:hAnsi="Calibri" w:cs="Calibri"/>
          <w:kern w:val="0"/>
          <w:sz w:val="22"/>
          <w:szCs w:val="22"/>
        </w:rPr>
        <w:t xml:space="preserve">(9), 100497–100497. </w:t>
      </w:r>
      <w:hyperlink r:id="rId16" w:history="1">
        <w:r w:rsidRPr="00571C81">
          <w:rPr>
            <w:rFonts w:ascii="Calibri" w:hAnsi="Calibri" w:cs="Calibri"/>
            <w:kern w:val="0"/>
            <w:sz w:val="22"/>
            <w:szCs w:val="22"/>
          </w:rPr>
          <w:t>https://doi.org/10.1016/j.ijedro.2025.100497</w:t>
        </w:r>
      </w:hyperlink>
    </w:p>
    <w:p w14:paraId="5C6818E3"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r w:rsidRPr="00571C81">
        <w:rPr>
          <w:rFonts w:ascii="Calibri" w:hAnsi="Calibri" w:cs="Calibri"/>
          <w:kern w:val="0"/>
          <w:sz w:val="22"/>
          <w:szCs w:val="22"/>
        </w:rPr>
        <w:t>Groves, N. B., Kofler, M. J., Wells, E. L., Day, T. N., &amp; Chan, E. S. M. (2020). An Examination of Relations among Working Memory, ADHD Symptoms, and</w:t>
      </w:r>
      <w:r w:rsidRPr="00571C81">
        <w:rPr>
          <w:rFonts w:ascii="MS Gothic" w:eastAsia="MS Gothic" w:hAnsi="MS Gothic" w:cs="MS Gothic" w:hint="eastAsia"/>
          <w:kern w:val="0"/>
          <w:sz w:val="22"/>
          <w:szCs w:val="22"/>
        </w:rPr>
        <w:t> </w:t>
      </w:r>
      <w:r w:rsidRPr="00571C81">
        <w:rPr>
          <w:rFonts w:ascii="Calibri" w:hAnsi="Calibri" w:cs="Calibri"/>
          <w:kern w:val="0"/>
          <w:sz w:val="22"/>
          <w:szCs w:val="22"/>
        </w:rPr>
        <w:t xml:space="preserve">Emotion Regulation. </w:t>
      </w:r>
      <w:r w:rsidRPr="00571C81">
        <w:rPr>
          <w:rFonts w:ascii="Calibri" w:hAnsi="Calibri" w:cs="Calibri"/>
          <w:i/>
          <w:iCs/>
          <w:kern w:val="0"/>
          <w:sz w:val="22"/>
          <w:szCs w:val="22"/>
        </w:rPr>
        <w:t>Journal of Abnormal Child Psychology</w:t>
      </w:r>
      <w:r w:rsidRPr="00571C81">
        <w:rPr>
          <w:rFonts w:ascii="Calibri" w:hAnsi="Calibri" w:cs="Calibri"/>
          <w:kern w:val="0"/>
          <w:sz w:val="22"/>
          <w:szCs w:val="22"/>
        </w:rPr>
        <w:t xml:space="preserve">, </w:t>
      </w:r>
      <w:r w:rsidRPr="00571C81">
        <w:rPr>
          <w:rFonts w:ascii="Calibri" w:hAnsi="Calibri" w:cs="Calibri"/>
          <w:i/>
          <w:iCs/>
          <w:kern w:val="0"/>
          <w:sz w:val="22"/>
          <w:szCs w:val="22"/>
        </w:rPr>
        <w:t>48</w:t>
      </w:r>
      <w:r w:rsidRPr="00571C81">
        <w:rPr>
          <w:rFonts w:ascii="Calibri" w:hAnsi="Calibri" w:cs="Calibri"/>
          <w:kern w:val="0"/>
          <w:sz w:val="22"/>
          <w:szCs w:val="22"/>
        </w:rPr>
        <w:t xml:space="preserve">(4), 525–537. </w:t>
      </w:r>
      <w:hyperlink r:id="rId17" w:history="1">
        <w:r w:rsidRPr="00571C81">
          <w:rPr>
            <w:rFonts w:ascii="Calibri" w:hAnsi="Calibri" w:cs="Calibri"/>
            <w:kern w:val="0"/>
            <w:sz w:val="22"/>
            <w:szCs w:val="22"/>
          </w:rPr>
          <w:t>https://doi.org/10.1007/s10802-019-00612-8</w:t>
        </w:r>
      </w:hyperlink>
    </w:p>
    <w:p w14:paraId="208FAAC3"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r w:rsidRPr="00571C81">
        <w:rPr>
          <w:rFonts w:ascii="Calibri" w:hAnsi="Calibri" w:cs="Calibri"/>
          <w:kern w:val="0"/>
          <w:sz w:val="22"/>
          <w:szCs w:val="22"/>
        </w:rPr>
        <w:t xml:space="preserve">Hall, C. L., Newell, K., Taylor, J., Sayal, K., Swift, K. D., &amp; Hollis, C. (2013). “Mind the gap” - mapping services for young people with ADHD transitioning from child to adult mental health services. </w:t>
      </w:r>
      <w:r w:rsidRPr="00571C81">
        <w:rPr>
          <w:rFonts w:ascii="Calibri" w:hAnsi="Calibri" w:cs="Calibri"/>
          <w:i/>
          <w:iCs/>
          <w:kern w:val="0"/>
          <w:sz w:val="22"/>
          <w:szCs w:val="22"/>
        </w:rPr>
        <w:t>BMC Psychiatry</w:t>
      </w:r>
      <w:r w:rsidRPr="00571C81">
        <w:rPr>
          <w:rFonts w:ascii="Calibri" w:hAnsi="Calibri" w:cs="Calibri"/>
          <w:kern w:val="0"/>
          <w:sz w:val="22"/>
          <w:szCs w:val="22"/>
        </w:rPr>
        <w:t xml:space="preserve">, </w:t>
      </w:r>
      <w:r w:rsidRPr="00571C81">
        <w:rPr>
          <w:rFonts w:ascii="Calibri" w:hAnsi="Calibri" w:cs="Calibri"/>
          <w:i/>
          <w:iCs/>
          <w:kern w:val="0"/>
          <w:sz w:val="22"/>
          <w:szCs w:val="22"/>
        </w:rPr>
        <w:t>13</w:t>
      </w:r>
      <w:r w:rsidRPr="00571C81">
        <w:rPr>
          <w:rFonts w:ascii="Calibri" w:hAnsi="Calibri" w:cs="Calibri"/>
          <w:kern w:val="0"/>
          <w:sz w:val="22"/>
          <w:szCs w:val="22"/>
        </w:rPr>
        <w:t xml:space="preserve">(1). </w:t>
      </w:r>
      <w:hyperlink r:id="rId18" w:history="1">
        <w:r w:rsidRPr="00571C81">
          <w:rPr>
            <w:rFonts w:ascii="Calibri" w:hAnsi="Calibri" w:cs="Calibri"/>
            <w:kern w:val="0"/>
            <w:sz w:val="22"/>
            <w:szCs w:val="22"/>
          </w:rPr>
          <w:t>https://doi.org/10.1186/1471-244x-13-186</w:t>
        </w:r>
      </w:hyperlink>
    </w:p>
    <w:p w14:paraId="4296BCB4"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r w:rsidRPr="00571C81">
        <w:rPr>
          <w:rFonts w:ascii="Calibri" w:hAnsi="Calibri" w:cs="Calibri"/>
          <w:kern w:val="0"/>
          <w:sz w:val="22"/>
          <w:szCs w:val="22"/>
        </w:rPr>
        <w:t xml:space="preserve">Hyndych, A., El-Abassi, R., &amp; Mader, E. C. (2025). The Role of Sleep and the Effects of Sleep Loss on Cognitive, Affective, and </w:t>
      </w:r>
      <w:proofErr w:type="spellStart"/>
      <w:r w:rsidRPr="00571C81">
        <w:rPr>
          <w:rFonts w:ascii="Calibri" w:hAnsi="Calibri" w:cs="Calibri"/>
          <w:kern w:val="0"/>
          <w:sz w:val="22"/>
          <w:szCs w:val="22"/>
        </w:rPr>
        <w:t>Behavioral</w:t>
      </w:r>
      <w:proofErr w:type="spellEnd"/>
      <w:r w:rsidRPr="00571C81">
        <w:rPr>
          <w:rFonts w:ascii="Calibri" w:hAnsi="Calibri" w:cs="Calibri"/>
          <w:kern w:val="0"/>
          <w:sz w:val="22"/>
          <w:szCs w:val="22"/>
        </w:rPr>
        <w:t xml:space="preserve"> Processes. </w:t>
      </w:r>
      <w:r w:rsidRPr="00571C81">
        <w:rPr>
          <w:rFonts w:ascii="Calibri" w:hAnsi="Calibri" w:cs="Calibri"/>
          <w:i/>
          <w:iCs/>
          <w:kern w:val="0"/>
          <w:sz w:val="22"/>
          <w:szCs w:val="22"/>
        </w:rPr>
        <w:t>Cureus</w:t>
      </w:r>
      <w:r w:rsidRPr="00571C81">
        <w:rPr>
          <w:rFonts w:ascii="Calibri" w:hAnsi="Calibri" w:cs="Calibri"/>
          <w:kern w:val="0"/>
          <w:sz w:val="22"/>
          <w:szCs w:val="22"/>
        </w:rPr>
        <w:t xml:space="preserve">, </w:t>
      </w:r>
      <w:r w:rsidRPr="00571C81">
        <w:rPr>
          <w:rFonts w:ascii="Calibri" w:hAnsi="Calibri" w:cs="Calibri"/>
          <w:i/>
          <w:iCs/>
          <w:kern w:val="0"/>
          <w:sz w:val="22"/>
          <w:szCs w:val="22"/>
        </w:rPr>
        <w:t>17</w:t>
      </w:r>
      <w:r w:rsidRPr="00571C81">
        <w:rPr>
          <w:rFonts w:ascii="Calibri" w:hAnsi="Calibri" w:cs="Calibri"/>
          <w:kern w:val="0"/>
          <w:sz w:val="22"/>
          <w:szCs w:val="22"/>
        </w:rPr>
        <w:t xml:space="preserve">(5). </w:t>
      </w:r>
      <w:hyperlink r:id="rId19" w:history="1">
        <w:r w:rsidRPr="00571C81">
          <w:rPr>
            <w:rFonts w:ascii="Calibri" w:hAnsi="Calibri" w:cs="Calibri"/>
            <w:kern w:val="0"/>
            <w:sz w:val="22"/>
            <w:szCs w:val="22"/>
          </w:rPr>
          <w:t>https://doi.org/10.7759/cureus.84232</w:t>
        </w:r>
      </w:hyperlink>
    </w:p>
    <w:p w14:paraId="2BD21245"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proofErr w:type="spellStart"/>
      <w:r w:rsidRPr="00571C81">
        <w:rPr>
          <w:rFonts w:ascii="Calibri" w:hAnsi="Calibri" w:cs="Calibri"/>
          <w:kern w:val="0"/>
          <w:sz w:val="22"/>
          <w:szCs w:val="22"/>
        </w:rPr>
        <w:lastRenderedPageBreak/>
        <w:t>Kalokyri</w:t>
      </w:r>
      <w:proofErr w:type="spellEnd"/>
      <w:r w:rsidRPr="00571C81">
        <w:rPr>
          <w:rFonts w:ascii="Calibri" w:hAnsi="Calibri" w:cs="Calibri"/>
          <w:kern w:val="0"/>
          <w:sz w:val="22"/>
          <w:szCs w:val="22"/>
        </w:rPr>
        <w:t xml:space="preserve">, A. (2025). Navigating the interplay of ADHD, social norms, and friendships: perspectives from secondary school students with ADHD. </w:t>
      </w:r>
      <w:r w:rsidRPr="00571C81">
        <w:rPr>
          <w:rFonts w:ascii="Calibri" w:hAnsi="Calibri" w:cs="Calibri"/>
          <w:i/>
          <w:iCs/>
          <w:kern w:val="0"/>
          <w:sz w:val="22"/>
          <w:szCs w:val="22"/>
        </w:rPr>
        <w:t>Pastoral Care in Education</w:t>
      </w:r>
      <w:r w:rsidRPr="00571C81">
        <w:rPr>
          <w:rFonts w:ascii="Calibri" w:hAnsi="Calibri" w:cs="Calibri"/>
          <w:kern w:val="0"/>
          <w:sz w:val="22"/>
          <w:szCs w:val="22"/>
        </w:rPr>
        <w:t xml:space="preserve">, </w:t>
      </w:r>
      <w:r w:rsidRPr="00571C81">
        <w:rPr>
          <w:rFonts w:ascii="Calibri" w:hAnsi="Calibri" w:cs="Calibri"/>
          <w:i/>
          <w:iCs/>
          <w:kern w:val="0"/>
          <w:sz w:val="22"/>
          <w:szCs w:val="22"/>
        </w:rPr>
        <w:t>43</w:t>
      </w:r>
      <w:r w:rsidRPr="00571C81">
        <w:rPr>
          <w:rFonts w:ascii="Calibri" w:hAnsi="Calibri" w:cs="Calibri"/>
          <w:kern w:val="0"/>
          <w:sz w:val="22"/>
          <w:szCs w:val="22"/>
        </w:rPr>
        <w:t xml:space="preserve">(43), 1–22. </w:t>
      </w:r>
      <w:hyperlink r:id="rId20" w:history="1">
        <w:r w:rsidRPr="00571C81">
          <w:rPr>
            <w:rFonts w:ascii="Calibri" w:hAnsi="Calibri" w:cs="Calibri"/>
            <w:kern w:val="0"/>
            <w:sz w:val="22"/>
            <w:szCs w:val="22"/>
          </w:rPr>
          <w:t>https://doi.org/10.1080/02643944.2025.2495667</w:t>
        </w:r>
      </w:hyperlink>
    </w:p>
    <w:p w14:paraId="3513A27B"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proofErr w:type="spellStart"/>
      <w:r w:rsidRPr="00571C81">
        <w:rPr>
          <w:rFonts w:ascii="Calibri" w:hAnsi="Calibri" w:cs="Calibri"/>
          <w:kern w:val="0"/>
          <w:sz w:val="22"/>
          <w:szCs w:val="22"/>
        </w:rPr>
        <w:t>Keuppens</w:t>
      </w:r>
      <w:proofErr w:type="spellEnd"/>
      <w:r w:rsidRPr="00571C81">
        <w:rPr>
          <w:rFonts w:ascii="Calibri" w:hAnsi="Calibri" w:cs="Calibri"/>
          <w:kern w:val="0"/>
          <w:sz w:val="22"/>
          <w:szCs w:val="22"/>
        </w:rPr>
        <w:t xml:space="preserve">, L., Marten, F., Dieter Baeyens, Boyer, B., Roose, A., Becker, S., </w:t>
      </w:r>
      <w:proofErr w:type="spellStart"/>
      <w:r w:rsidRPr="00571C81">
        <w:rPr>
          <w:rFonts w:ascii="Calibri" w:hAnsi="Calibri" w:cs="Calibri"/>
          <w:kern w:val="0"/>
          <w:sz w:val="22"/>
          <w:szCs w:val="22"/>
        </w:rPr>
        <w:t>Danckaerts</w:t>
      </w:r>
      <w:proofErr w:type="spellEnd"/>
      <w:r w:rsidRPr="00571C81">
        <w:rPr>
          <w:rFonts w:ascii="Calibri" w:hAnsi="Calibri" w:cs="Calibri"/>
          <w:kern w:val="0"/>
          <w:sz w:val="22"/>
          <w:szCs w:val="22"/>
        </w:rPr>
        <w:t>, M., &amp; Van. (2025). Effectiveness of a cognitive-</w:t>
      </w:r>
      <w:proofErr w:type="spellStart"/>
      <w:r w:rsidRPr="00571C81">
        <w:rPr>
          <w:rFonts w:ascii="Calibri" w:hAnsi="Calibri" w:cs="Calibri"/>
          <w:kern w:val="0"/>
          <w:sz w:val="22"/>
          <w:szCs w:val="22"/>
        </w:rPr>
        <w:t>behavioral</w:t>
      </w:r>
      <w:proofErr w:type="spellEnd"/>
      <w:r w:rsidRPr="00571C81">
        <w:rPr>
          <w:rFonts w:ascii="Calibri" w:hAnsi="Calibri" w:cs="Calibri"/>
          <w:kern w:val="0"/>
          <w:sz w:val="22"/>
          <w:szCs w:val="22"/>
        </w:rPr>
        <w:t xml:space="preserve"> sleep hygiene intervention for adolescents with ADHD: a randomized controlled trial. </w:t>
      </w:r>
      <w:r w:rsidRPr="00571C81">
        <w:rPr>
          <w:rFonts w:ascii="Calibri" w:hAnsi="Calibri" w:cs="Calibri"/>
          <w:i/>
          <w:iCs/>
          <w:kern w:val="0"/>
          <w:sz w:val="22"/>
          <w:szCs w:val="22"/>
        </w:rPr>
        <w:t>European Child &amp; Adolescent Psychiatry</w:t>
      </w:r>
      <w:r w:rsidRPr="00571C81">
        <w:rPr>
          <w:rFonts w:ascii="Calibri" w:hAnsi="Calibri" w:cs="Calibri"/>
          <w:kern w:val="0"/>
          <w:sz w:val="22"/>
          <w:szCs w:val="22"/>
        </w:rPr>
        <w:t xml:space="preserve">. </w:t>
      </w:r>
      <w:hyperlink r:id="rId21" w:history="1">
        <w:r w:rsidRPr="00571C81">
          <w:rPr>
            <w:rFonts w:ascii="Calibri" w:hAnsi="Calibri" w:cs="Calibri"/>
            <w:kern w:val="0"/>
            <w:sz w:val="22"/>
            <w:szCs w:val="22"/>
          </w:rPr>
          <w:t>https://doi.org/10.1007/s00787-025-02755-0</w:t>
        </w:r>
      </w:hyperlink>
    </w:p>
    <w:p w14:paraId="4D4D121D"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r w:rsidRPr="00571C81">
        <w:rPr>
          <w:rFonts w:ascii="Calibri" w:hAnsi="Calibri" w:cs="Calibri"/>
          <w:kern w:val="0"/>
          <w:sz w:val="22"/>
          <w:szCs w:val="22"/>
        </w:rPr>
        <w:t xml:space="preserve">Lane, S. J., &amp; Reynolds, S. (2019). Sensory Over-Responsivity as an Added Dimension in ADHD. </w:t>
      </w:r>
      <w:r w:rsidRPr="00571C81">
        <w:rPr>
          <w:rFonts w:ascii="Calibri" w:hAnsi="Calibri" w:cs="Calibri"/>
          <w:i/>
          <w:iCs/>
          <w:kern w:val="0"/>
          <w:sz w:val="22"/>
          <w:szCs w:val="22"/>
        </w:rPr>
        <w:t>Frontiers in Integrative Neuroscience</w:t>
      </w:r>
      <w:r w:rsidRPr="00571C81">
        <w:rPr>
          <w:rFonts w:ascii="Calibri" w:hAnsi="Calibri" w:cs="Calibri"/>
          <w:kern w:val="0"/>
          <w:sz w:val="22"/>
          <w:szCs w:val="22"/>
        </w:rPr>
        <w:t xml:space="preserve">, </w:t>
      </w:r>
      <w:r w:rsidRPr="00571C81">
        <w:rPr>
          <w:rFonts w:ascii="Calibri" w:hAnsi="Calibri" w:cs="Calibri"/>
          <w:i/>
          <w:iCs/>
          <w:kern w:val="0"/>
          <w:sz w:val="22"/>
          <w:szCs w:val="22"/>
        </w:rPr>
        <w:t>13</w:t>
      </w:r>
      <w:r w:rsidRPr="00571C81">
        <w:rPr>
          <w:rFonts w:ascii="Calibri" w:hAnsi="Calibri" w:cs="Calibri"/>
          <w:kern w:val="0"/>
          <w:sz w:val="22"/>
          <w:szCs w:val="22"/>
        </w:rPr>
        <w:t xml:space="preserve">(40). </w:t>
      </w:r>
      <w:hyperlink r:id="rId22" w:history="1">
        <w:r w:rsidRPr="00571C81">
          <w:rPr>
            <w:rFonts w:ascii="Calibri" w:hAnsi="Calibri" w:cs="Calibri"/>
            <w:kern w:val="0"/>
            <w:sz w:val="22"/>
            <w:szCs w:val="22"/>
          </w:rPr>
          <w:t>https://doi.org/10.3389/fnint.2019.00040</w:t>
        </w:r>
      </w:hyperlink>
    </w:p>
    <w:p w14:paraId="20BCBCAD"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r w:rsidRPr="00571C81">
        <w:rPr>
          <w:rFonts w:ascii="Calibri" w:hAnsi="Calibri" w:cs="Calibri"/>
          <w:kern w:val="0"/>
          <w:sz w:val="22"/>
          <w:szCs w:val="22"/>
        </w:rPr>
        <w:t xml:space="preserve">LeRoy, A., Jacova, C., &amp; Young, C. (2018). Neuropsychological Performance Patterns of Adult ADHD Subtypes. </w:t>
      </w:r>
      <w:r w:rsidRPr="00571C81">
        <w:rPr>
          <w:rFonts w:ascii="Calibri" w:hAnsi="Calibri" w:cs="Calibri"/>
          <w:i/>
          <w:iCs/>
          <w:kern w:val="0"/>
          <w:sz w:val="22"/>
          <w:szCs w:val="22"/>
        </w:rPr>
        <w:t>Journal of Attention Disorders</w:t>
      </w:r>
      <w:r w:rsidRPr="00571C81">
        <w:rPr>
          <w:rFonts w:ascii="Calibri" w:hAnsi="Calibri" w:cs="Calibri"/>
          <w:kern w:val="0"/>
          <w:sz w:val="22"/>
          <w:szCs w:val="22"/>
        </w:rPr>
        <w:t xml:space="preserve">, </w:t>
      </w:r>
      <w:r w:rsidRPr="00571C81">
        <w:rPr>
          <w:rFonts w:ascii="Calibri" w:hAnsi="Calibri" w:cs="Calibri"/>
          <w:i/>
          <w:iCs/>
          <w:kern w:val="0"/>
          <w:sz w:val="22"/>
          <w:szCs w:val="22"/>
        </w:rPr>
        <w:t>23</w:t>
      </w:r>
      <w:r w:rsidRPr="00571C81">
        <w:rPr>
          <w:rFonts w:ascii="Calibri" w:hAnsi="Calibri" w:cs="Calibri"/>
          <w:kern w:val="0"/>
          <w:sz w:val="22"/>
          <w:szCs w:val="22"/>
        </w:rPr>
        <w:t xml:space="preserve">(10), 1136–1147. </w:t>
      </w:r>
      <w:hyperlink r:id="rId23" w:history="1">
        <w:r w:rsidRPr="00571C81">
          <w:rPr>
            <w:rFonts w:ascii="Calibri" w:hAnsi="Calibri" w:cs="Calibri"/>
            <w:kern w:val="0"/>
            <w:sz w:val="22"/>
            <w:szCs w:val="22"/>
          </w:rPr>
          <w:t>https://doi.org/10.1177/1087054718773927</w:t>
        </w:r>
      </w:hyperlink>
    </w:p>
    <w:p w14:paraId="039F0009"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r w:rsidRPr="00571C81">
        <w:rPr>
          <w:rFonts w:ascii="Calibri" w:hAnsi="Calibri" w:cs="Calibri"/>
          <w:kern w:val="0"/>
          <w:sz w:val="22"/>
          <w:szCs w:val="22"/>
        </w:rPr>
        <w:t xml:space="preserve">Liu, C.-Y., Huang, W.-L., Kao, W.-C., &amp; Gau, S. S.-F. (2017). Influence of Disruptive </w:t>
      </w:r>
      <w:proofErr w:type="spellStart"/>
      <w:r w:rsidRPr="00571C81">
        <w:rPr>
          <w:rFonts w:ascii="Calibri" w:hAnsi="Calibri" w:cs="Calibri"/>
          <w:kern w:val="0"/>
          <w:sz w:val="22"/>
          <w:szCs w:val="22"/>
        </w:rPr>
        <w:t>Behavior</w:t>
      </w:r>
      <w:proofErr w:type="spellEnd"/>
      <w:r w:rsidRPr="00571C81">
        <w:rPr>
          <w:rFonts w:ascii="Calibri" w:hAnsi="Calibri" w:cs="Calibri"/>
          <w:kern w:val="0"/>
          <w:sz w:val="22"/>
          <w:szCs w:val="22"/>
        </w:rPr>
        <w:t xml:space="preserve"> Disorders on Academic Performance and School Functions of Youths with Attention-Deficit/Hyperactivity Disorder. </w:t>
      </w:r>
      <w:r w:rsidRPr="00571C81">
        <w:rPr>
          <w:rFonts w:ascii="Calibri" w:hAnsi="Calibri" w:cs="Calibri"/>
          <w:i/>
          <w:iCs/>
          <w:kern w:val="0"/>
          <w:sz w:val="22"/>
          <w:szCs w:val="22"/>
        </w:rPr>
        <w:t>Child Psychiatry &amp; Human Development</w:t>
      </w:r>
      <w:r w:rsidRPr="00571C81">
        <w:rPr>
          <w:rFonts w:ascii="Calibri" w:hAnsi="Calibri" w:cs="Calibri"/>
          <w:kern w:val="0"/>
          <w:sz w:val="22"/>
          <w:szCs w:val="22"/>
        </w:rPr>
        <w:t xml:space="preserve">, </w:t>
      </w:r>
      <w:r w:rsidRPr="00571C81">
        <w:rPr>
          <w:rFonts w:ascii="Calibri" w:hAnsi="Calibri" w:cs="Calibri"/>
          <w:i/>
          <w:iCs/>
          <w:kern w:val="0"/>
          <w:sz w:val="22"/>
          <w:szCs w:val="22"/>
        </w:rPr>
        <w:t>48</w:t>
      </w:r>
      <w:r w:rsidRPr="00571C81">
        <w:rPr>
          <w:rFonts w:ascii="Calibri" w:hAnsi="Calibri" w:cs="Calibri"/>
          <w:kern w:val="0"/>
          <w:sz w:val="22"/>
          <w:szCs w:val="22"/>
        </w:rPr>
        <w:t xml:space="preserve">(6), 870–880. </w:t>
      </w:r>
      <w:hyperlink r:id="rId24" w:history="1">
        <w:r w:rsidRPr="00571C81">
          <w:rPr>
            <w:rFonts w:ascii="Calibri" w:hAnsi="Calibri" w:cs="Calibri"/>
            <w:kern w:val="0"/>
            <w:sz w:val="22"/>
            <w:szCs w:val="22"/>
          </w:rPr>
          <w:t>https://doi.org/10.1007/s10578-017-0710-7</w:t>
        </w:r>
      </w:hyperlink>
    </w:p>
    <w:p w14:paraId="05D0FBD1"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r w:rsidRPr="00571C81">
        <w:rPr>
          <w:rFonts w:ascii="Calibri" w:hAnsi="Calibri" w:cs="Calibri"/>
          <w:kern w:val="0"/>
          <w:sz w:val="22"/>
          <w:szCs w:val="22"/>
        </w:rPr>
        <w:t xml:space="preserve">Lycett, K., Mensah, F. K., Hiscock, H., &amp; Sciberras, E. (2014). A prospective study of sleep problems in children with ADHD. </w:t>
      </w:r>
      <w:r w:rsidRPr="00571C81">
        <w:rPr>
          <w:rFonts w:ascii="Calibri" w:hAnsi="Calibri" w:cs="Calibri"/>
          <w:i/>
          <w:iCs/>
          <w:kern w:val="0"/>
          <w:sz w:val="22"/>
          <w:szCs w:val="22"/>
        </w:rPr>
        <w:t>Sleep Medicine</w:t>
      </w:r>
      <w:r w:rsidRPr="00571C81">
        <w:rPr>
          <w:rFonts w:ascii="Calibri" w:hAnsi="Calibri" w:cs="Calibri"/>
          <w:kern w:val="0"/>
          <w:sz w:val="22"/>
          <w:szCs w:val="22"/>
        </w:rPr>
        <w:t xml:space="preserve">, </w:t>
      </w:r>
      <w:r w:rsidRPr="00571C81">
        <w:rPr>
          <w:rFonts w:ascii="Calibri" w:hAnsi="Calibri" w:cs="Calibri"/>
          <w:i/>
          <w:iCs/>
          <w:kern w:val="0"/>
          <w:sz w:val="22"/>
          <w:szCs w:val="22"/>
        </w:rPr>
        <w:t>15</w:t>
      </w:r>
      <w:r w:rsidRPr="00571C81">
        <w:rPr>
          <w:rFonts w:ascii="Calibri" w:hAnsi="Calibri" w:cs="Calibri"/>
          <w:kern w:val="0"/>
          <w:sz w:val="22"/>
          <w:szCs w:val="22"/>
        </w:rPr>
        <w:t xml:space="preserve">(11), 1354–1361. </w:t>
      </w:r>
      <w:hyperlink r:id="rId25" w:history="1">
        <w:r w:rsidRPr="00571C81">
          <w:rPr>
            <w:rFonts w:ascii="Calibri" w:hAnsi="Calibri" w:cs="Calibri"/>
            <w:kern w:val="0"/>
            <w:sz w:val="22"/>
            <w:szCs w:val="22"/>
          </w:rPr>
          <w:t>https://doi.org/10.1016/j.sleep.2014.06.004</w:t>
        </w:r>
      </w:hyperlink>
    </w:p>
    <w:p w14:paraId="3D592A49"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r w:rsidRPr="00571C81">
        <w:rPr>
          <w:rFonts w:ascii="Calibri" w:hAnsi="Calibri" w:cs="Calibri"/>
          <w:kern w:val="0"/>
          <w:sz w:val="22"/>
          <w:szCs w:val="22"/>
        </w:rPr>
        <w:t xml:space="preserve">Martin, C. A., Papadopoulos, N., Chellew, T., Rinehart, N. J., &amp; Sciberras, E. (2019). Associations between parenting stress, parent mental health and child sleep problems for children with ADHD and ASD: Systematic review. </w:t>
      </w:r>
      <w:r w:rsidRPr="00571C81">
        <w:rPr>
          <w:rFonts w:ascii="Calibri" w:hAnsi="Calibri" w:cs="Calibri"/>
          <w:i/>
          <w:iCs/>
          <w:kern w:val="0"/>
          <w:sz w:val="22"/>
          <w:szCs w:val="22"/>
        </w:rPr>
        <w:t>Research in Developmental Disabilities</w:t>
      </w:r>
      <w:r w:rsidRPr="00571C81">
        <w:rPr>
          <w:rFonts w:ascii="Calibri" w:hAnsi="Calibri" w:cs="Calibri"/>
          <w:kern w:val="0"/>
          <w:sz w:val="22"/>
          <w:szCs w:val="22"/>
        </w:rPr>
        <w:t xml:space="preserve">, </w:t>
      </w:r>
      <w:r w:rsidRPr="00571C81">
        <w:rPr>
          <w:rFonts w:ascii="Calibri" w:hAnsi="Calibri" w:cs="Calibri"/>
          <w:i/>
          <w:iCs/>
          <w:kern w:val="0"/>
          <w:sz w:val="22"/>
          <w:szCs w:val="22"/>
        </w:rPr>
        <w:t>93</w:t>
      </w:r>
      <w:r w:rsidRPr="00571C81">
        <w:rPr>
          <w:rFonts w:ascii="Calibri" w:hAnsi="Calibri" w:cs="Calibri"/>
          <w:kern w:val="0"/>
          <w:sz w:val="22"/>
          <w:szCs w:val="22"/>
        </w:rPr>
        <w:t xml:space="preserve">(93), 103463. </w:t>
      </w:r>
      <w:hyperlink r:id="rId26" w:history="1">
        <w:r w:rsidRPr="00571C81">
          <w:rPr>
            <w:rFonts w:ascii="Calibri" w:hAnsi="Calibri" w:cs="Calibri"/>
            <w:kern w:val="0"/>
            <w:sz w:val="22"/>
            <w:szCs w:val="22"/>
          </w:rPr>
          <w:t>https://doi.org/10.1016/j.ridd.2019.103463</w:t>
        </w:r>
      </w:hyperlink>
    </w:p>
    <w:p w14:paraId="20B8168D"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proofErr w:type="spellStart"/>
      <w:r w:rsidRPr="00571C81">
        <w:rPr>
          <w:rFonts w:ascii="Calibri" w:hAnsi="Calibri" w:cs="Calibri"/>
          <w:kern w:val="0"/>
          <w:sz w:val="22"/>
          <w:szCs w:val="22"/>
        </w:rPr>
        <w:t>McKeering</w:t>
      </w:r>
      <w:proofErr w:type="spellEnd"/>
      <w:r w:rsidRPr="00571C81">
        <w:rPr>
          <w:rFonts w:ascii="Calibri" w:hAnsi="Calibri" w:cs="Calibri"/>
          <w:kern w:val="0"/>
          <w:sz w:val="22"/>
          <w:szCs w:val="22"/>
        </w:rPr>
        <w:t xml:space="preserve">, P., &amp; Hwang, Y.-S. (2018). A Systematic Review of Mindfulness-Based School Interventions with Early Adolescents. </w:t>
      </w:r>
      <w:r w:rsidRPr="00571C81">
        <w:rPr>
          <w:rFonts w:ascii="Calibri" w:hAnsi="Calibri" w:cs="Calibri"/>
          <w:i/>
          <w:iCs/>
          <w:kern w:val="0"/>
          <w:sz w:val="22"/>
          <w:szCs w:val="22"/>
        </w:rPr>
        <w:t>Mindfulness</w:t>
      </w:r>
      <w:r w:rsidRPr="00571C81">
        <w:rPr>
          <w:rFonts w:ascii="Calibri" w:hAnsi="Calibri" w:cs="Calibri"/>
          <w:kern w:val="0"/>
          <w:sz w:val="22"/>
          <w:szCs w:val="22"/>
        </w:rPr>
        <w:t xml:space="preserve">, </w:t>
      </w:r>
      <w:r w:rsidRPr="00571C81">
        <w:rPr>
          <w:rFonts w:ascii="Calibri" w:hAnsi="Calibri" w:cs="Calibri"/>
          <w:i/>
          <w:iCs/>
          <w:kern w:val="0"/>
          <w:sz w:val="22"/>
          <w:szCs w:val="22"/>
        </w:rPr>
        <w:t>10</w:t>
      </w:r>
      <w:r w:rsidRPr="00571C81">
        <w:rPr>
          <w:rFonts w:ascii="Calibri" w:hAnsi="Calibri" w:cs="Calibri"/>
          <w:kern w:val="0"/>
          <w:sz w:val="22"/>
          <w:szCs w:val="22"/>
        </w:rPr>
        <w:t xml:space="preserve">, 593–610. </w:t>
      </w:r>
      <w:hyperlink r:id="rId27" w:history="1">
        <w:r w:rsidRPr="00571C81">
          <w:rPr>
            <w:rFonts w:ascii="Calibri" w:hAnsi="Calibri" w:cs="Calibri"/>
            <w:kern w:val="0"/>
            <w:sz w:val="22"/>
            <w:szCs w:val="22"/>
          </w:rPr>
          <w:t>https://doi.org/10.1007/s12671-018-0998-9</w:t>
        </w:r>
      </w:hyperlink>
    </w:p>
    <w:p w14:paraId="5145E581"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r w:rsidRPr="00571C81">
        <w:rPr>
          <w:rFonts w:ascii="Calibri" w:hAnsi="Calibri" w:cs="Calibri"/>
          <w:kern w:val="0"/>
          <w:sz w:val="22"/>
          <w:szCs w:val="22"/>
        </w:rPr>
        <w:lastRenderedPageBreak/>
        <w:t xml:space="preserve">Nada, None Ishma Annisa, </w:t>
      </w:r>
      <w:proofErr w:type="gramStart"/>
      <w:r w:rsidRPr="00571C81">
        <w:rPr>
          <w:rFonts w:ascii="Calibri" w:hAnsi="Calibri" w:cs="Calibri"/>
          <w:kern w:val="0"/>
          <w:sz w:val="22"/>
          <w:szCs w:val="22"/>
        </w:rPr>
        <w:t>None</w:t>
      </w:r>
      <w:proofErr w:type="gramEnd"/>
      <w:r w:rsidRPr="00571C81">
        <w:rPr>
          <w:rFonts w:ascii="Calibri" w:hAnsi="Calibri" w:cs="Calibri"/>
          <w:kern w:val="0"/>
          <w:sz w:val="22"/>
          <w:szCs w:val="22"/>
        </w:rPr>
        <w:t xml:space="preserve"> Yogi Rahmadani, </w:t>
      </w:r>
      <w:proofErr w:type="gramStart"/>
      <w:r w:rsidRPr="00571C81">
        <w:rPr>
          <w:rFonts w:ascii="Calibri" w:hAnsi="Calibri" w:cs="Calibri"/>
          <w:kern w:val="0"/>
          <w:sz w:val="22"/>
          <w:szCs w:val="22"/>
        </w:rPr>
        <w:t>None</w:t>
      </w:r>
      <w:proofErr w:type="gramEnd"/>
      <w:r w:rsidRPr="00571C81">
        <w:rPr>
          <w:rFonts w:ascii="Calibri" w:hAnsi="Calibri" w:cs="Calibri"/>
          <w:kern w:val="0"/>
          <w:sz w:val="22"/>
          <w:szCs w:val="22"/>
        </w:rPr>
        <w:t xml:space="preserve"> Irma Masfia, &amp; Fahmy, N. Z. (2024). Role of Social Support in Increasing Socialization Ability ADHD (Attention-Deficit and Hyperactivity Disorder) Children at </w:t>
      </w:r>
      <w:proofErr w:type="spellStart"/>
      <w:r w:rsidRPr="00571C81">
        <w:rPr>
          <w:rFonts w:ascii="Calibri" w:hAnsi="Calibri" w:cs="Calibri"/>
          <w:kern w:val="0"/>
          <w:sz w:val="22"/>
          <w:szCs w:val="22"/>
        </w:rPr>
        <w:t>Suryo</w:t>
      </w:r>
      <w:proofErr w:type="spellEnd"/>
      <w:r w:rsidRPr="00571C81">
        <w:rPr>
          <w:rFonts w:ascii="Calibri" w:hAnsi="Calibri" w:cs="Calibri"/>
          <w:kern w:val="0"/>
          <w:sz w:val="22"/>
          <w:szCs w:val="22"/>
        </w:rPr>
        <w:t xml:space="preserve"> </w:t>
      </w:r>
      <w:proofErr w:type="spellStart"/>
      <w:r w:rsidRPr="00571C81">
        <w:rPr>
          <w:rFonts w:ascii="Calibri" w:hAnsi="Calibri" w:cs="Calibri"/>
          <w:kern w:val="0"/>
          <w:sz w:val="22"/>
          <w:szCs w:val="22"/>
        </w:rPr>
        <w:t>Bimo</w:t>
      </w:r>
      <w:proofErr w:type="spellEnd"/>
      <w:r w:rsidRPr="00571C81">
        <w:rPr>
          <w:rFonts w:ascii="Calibri" w:hAnsi="Calibri" w:cs="Calibri"/>
          <w:kern w:val="0"/>
          <w:sz w:val="22"/>
          <w:szCs w:val="22"/>
        </w:rPr>
        <w:t xml:space="preserve"> </w:t>
      </w:r>
      <w:proofErr w:type="spellStart"/>
      <w:r w:rsidRPr="00571C81">
        <w:rPr>
          <w:rFonts w:ascii="Calibri" w:hAnsi="Calibri" w:cs="Calibri"/>
          <w:kern w:val="0"/>
          <w:sz w:val="22"/>
          <w:szCs w:val="22"/>
        </w:rPr>
        <w:t>Kresno</w:t>
      </w:r>
      <w:proofErr w:type="spellEnd"/>
      <w:r w:rsidRPr="00571C81">
        <w:rPr>
          <w:rFonts w:ascii="Calibri" w:hAnsi="Calibri" w:cs="Calibri"/>
          <w:kern w:val="0"/>
          <w:sz w:val="22"/>
          <w:szCs w:val="22"/>
        </w:rPr>
        <w:t xml:space="preserve"> Elementary School. </w:t>
      </w:r>
      <w:proofErr w:type="spellStart"/>
      <w:r w:rsidRPr="00571C81">
        <w:rPr>
          <w:rFonts w:ascii="Calibri" w:hAnsi="Calibri" w:cs="Calibri"/>
          <w:i/>
          <w:iCs/>
          <w:kern w:val="0"/>
          <w:sz w:val="22"/>
          <w:szCs w:val="22"/>
        </w:rPr>
        <w:t>Prevenire</w:t>
      </w:r>
      <w:proofErr w:type="spellEnd"/>
      <w:r w:rsidRPr="00571C81">
        <w:rPr>
          <w:rFonts w:ascii="Calibri" w:hAnsi="Calibri" w:cs="Calibri"/>
          <w:i/>
          <w:iCs/>
          <w:kern w:val="0"/>
          <w:sz w:val="22"/>
          <w:szCs w:val="22"/>
        </w:rPr>
        <w:t>.</w:t>
      </w:r>
      <w:r w:rsidRPr="00571C81">
        <w:rPr>
          <w:rFonts w:ascii="Calibri" w:hAnsi="Calibri" w:cs="Calibri"/>
          <w:kern w:val="0"/>
          <w:sz w:val="22"/>
          <w:szCs w:val="22"/>
        </w:rPr>
        <w:t xml:space="preserve">, </w:t>
      </w:r>
      <w:r w:rsidRPr="00571C81">
        <w:rPr>
          <w:rFonts w:ascii="Calibri" w:hAnsi="Calibri" w:cs="Calibri"/>
          <w:i/>
          <w:iCs/>
          <w:kern w:val="0"/>
          <w:sz w:val="22"/>
          <w:szCs w:val="22"/>
        </w:rPr>
        <w:t>3</w:t>
      </w:r>
      <w:r w:rsidRPr="00571C81">
        <w:rPr>
          <w:rFonts w:ascii="Calibri" w:hAnsi="Calibri" w:cs="Calibri"/>
          <w:kern w:val="0"/>
          <w:sz w:val="22"/>
          <w:szCs w:val="22"/>
        </w:rPr>
        <w:t xml:space="preserve">(1), 304–312. </w:t>
      </w:r>
      <w:hyperlink r:id="rId28" w:history="1">
        <w:r w:rsidRPr="00571C81">
          <w:rPr>
            <w:rFonts w:ascii="Calibri" w:hAnsi="Calibri" w:cs="Calibri"/>
            <w:kern w:val="0"/>
            <w:sz w:val="22"/>
            <w:szCs w:val="22"/>
          </w:rPr>
          <w:t>https://doi.org/10.58330/prevenire.v3i1.428</w:t>
        </w:r>
      </w:hyperlink>
    </w:p>
    <w:p w14:paraId="01826E3E"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r w:rsidRPr="00571C81">
        <w:rPr>
          <w:rFonts w:ascii="Calibri" w:hAnsi="Calibri" w:cs="Calibri"/>
          <w:kern w:val="0"/>
          <w:sz w:val="22"/>
          <w:szCs w:val="22"/>
        </w:rPr>
        <w:t xml:space="preserve">Nigg, J. T. (2016). Attention and Impulsivity. </w:t>
      </w:r>
      <w:r w:rsidRPr="00571C81">
        <w:rPr>
          <w:rFonts w:ascii="Calibri" w:hAnsi="Calibri" w:cs="Calibri"/>
          <w:i/>
          <w:iCs/>
          <w:kern w:val="0"/>
          <w:sz w:val="22"/>
          <w:szCs w:val="22"/>
        </w:rPr>
        <w:t>Developmental Psychopathology</w:t>
      </w:r>
      <w:r w:rsidRPr="00571C81">
        <w:rPr>
          <w:rFonts w:ascii="Calibri" w:hAnsi="Calibri" w:cs="Calibri"/>
          <w:kern w:val="0"/>
          <w:sz w:val="22"/>
          <w:szCs w:val="22"/>
        </w:rPr>
        <w:t xml:space="preserve">, </w:t>
      </w:r>
      <w:r w:rsidRPr="00571C81">
        <w:rPr>
          <w:rFonts w:ascii="Calibri" w:hAnsi="Calibri" w:cs="Calibri"/>
          <w:i/>
          <w:iCs/>
          <w:kern w:val="0"/>
          <w:sz w:val="22"/>
          <w:szCs w:val="22"/>
        </w:rPr>
        <w:t>3</w:t>
      </w:r>
      <w:r w:rsidRPr="00571C81">
        <w:rPr>
          <w:rFonts w:ascii="Calibri" w:hAnsi="Calibri" w:cs="Calibri"/>
          <w:kern w:val="0"/>
          <w:sz w:val="22"/>
          <w:szCs w:val="22"/>
        </w:rPr>
        <w:t>(14).</w:t>
      </w:r>
    </w:p>
    <w:p w14:paraId="03CBF4FA"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r w:rsidRPr="00571C81">
        <w:rPr>
          <w:rFonts w:ascii="Calibri" w:hAnsi="Calibri" w:cs="Calibri"/>
          <w:kern w:val="0"/>
          <w:sz w:val="22"/>
          <w:szCs w:val="22"/>
        </w:rPr>
        <w:t xml:space="preserve">Nikles, J., Mitchell, G. K., de Miranda Araújo, R., Harris, T., </w:t>
      </w:r>
      <w:proofErr w:type="spellStart"/>
      <w:r w:rsidRPr="00571C81">
        <w:rPr>
          <w:rFonts w:ascii="Calibri" w:hAnsi="Calibri" w:cs="Calibri"/>
          <w:kern w:val="0"/>
          <w:sz w:val="22"/>
          <w:szCs w:val="22"/>
        </w:rPr>
        <w:t>Heussler</w:t>
      </w:r>
      <w:proofErr w:type="spellEnd"/>
      <w:r w:rsidRPr="00571C81">
        <w:rPr>
          <w:rFonts w:ascii="Calibri" w:hAnsi="Calibri" w:cs="Calibri"/>
          <w:kern w:val="0"/>
          <w:sz w:val="22"/>
          <w:szCs w:val="22"/>
        </w:rPr>
        <w:t xml:space="preserve">, H. S., Punja, S., Vohra, S., &amp; Senior, H. E. J. (2020). A systematic review of the effectiveness of sleep hygiene in children with ADHD. </w:t>
      </w:r>
      <w:r w:rsidRPr="00571C81">
        <w:rPr>
          <w:rFonts w:ascii="Calibri" w:hAnsi="Calibri" w:cs="Calibri"/>
          <w:i/>
          <w:iCs/>
          <w:kern w:val="0"/>
          <w:sz w:val="22"/>
          <w:szCs w:val="22"/>
        </w:rPr>
        <w:t>Psychology, Health &amp; Medicine</w:t>
      </w:r>
      <w:r w:rsidRPr="00571C81">
        <w:rPr>
          <w:rFonts w:ascii="Calibri" w:hAnsi="Calibri" w:cs="Calibri"/>
          <w:kern w:val="0"/>
          <w:sz w:val="22"/>
          <w:szCs w:val="22"/>
        </w:rPr>
        <w:t xml:space="preserve">, </w:t>
      </w:r>
      <w:r w:rsidRPr="00571C81">
        <w:rPr>
          <w:rFonts w:ascii="Calibri" w:hAnsi="Calibri" w:cs="Calibri"/>
          <w:i/>
          <w:iCs/>
          <w:kern w:val="0"/>
          <w:sz w:val="22"/>
          <w:szCs w:val="22"/>
        </w:rPr>
        <w:t>25</w:t>
      </w:r>
      <w:r w:rsidRPr="00571C81">
        <w:rPr>
          <w:rFonts w:ascii="Calibri" w:hAnsi="Calibri" w:cs="Calibri"/>
          <w:kern w:val="0"/>
          <w:sz w:val="22"/>
          <w:szCs w:val="22"/>
        </w:rPr>
        <w:t xml:space="preserve">(4), 497–518. </w:t>
      </w:r>
      <w:hyperlink r:id="rId29" w:history="1">
        <w:r w:rsidRPr="00571C81">
          <w:rPr>
            <w:rFonts w:ascii="Calibri" w:hAnsi="Calibri" w:cs="Calibri"/>
            <w:kern w:val="0"/>
            <w:sz w:val="22"/>
            <w:szCs w:val="22"/>
          </w:rPr>
          <w:t>https://doi.org/10.1080/13548506.2020.1732431</w:t>
        </w:r>
      </w:hyperlink>
    </w:p>
    <w:p w14:paraId="4281D3FE"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r w:rsidRPr="00571C81">
        <w:rPr>
          <w:rFonts w:ascii="Calibri" w:hAnsi="Calibri" w:cs="Calibri"/>
          <w:kern w:val="0"/>
          <w:sz w:val="22"/>
          <w:szCs w:val="22"/>
        </w:rPr>
        <w:t xml:space="preserve">Richards, A. B., Barker, H. G., Williams, E., Swindell, N., Mackintosh, K. A., Tyler, R., Griffiths, L. J., </w:t>
      </w:r>
      <w:proofErr w:type="spellStart"/>
      <w:r w:rsidRPr="00571C81">
        <w:rPr>
          <w:rFonts w:ascii="Calibri" w:hAnsi="Calibri" w:cs="Calibri"/>
          <w:kern w:val="0"/>
          <w:sz w:val="22"/>
          <w:szCs w:val="22"/>
        </w:rPr>
        <w:t>Foweather</w:t>
      </w:r>
      <w:proofErr w:type="spellEnd"/>
      <w:r w:rsidRPr="00571C81">
        <w:rPr>
          <w:rFonts w:ascii="Calibri" w:hAnsi="Calibri" w:cs="Calibri"/>
          <w:kern w:val="0"/>
          <w:sz w:val="22"/>
          <w:szCs w:val="22"/>
        </w:rPr>
        <w:t xml:space="preserve">, L., &amp; Stratton, G. (2023). Motor Competence between Children with and without Additional Learning Needs: A Cross-Sectional Population-Level Study. </w:t>
      </w:r>
      <w:r w:rsidRPr="00571C81">
        <w:rPr>
          <w:rFonts w:ascii="Calibri" w:hAnsi="Calibri" w:cs="Calibri"/>
          <w:i/>
          <w:iCs/>
          <w:kern w:val="0"/>
          <w:sz w:val="22"/>
          <w:szCs w:val="22"/>
        </w:rPr>
        <w:t>Children</w:t>
      </w:r>
      <w:r w:rsidRPr="00571C81">
        <w:rPr>
          <w:rFonts w:ascii="Calibri" w:hAnsi="Calibri" w:cs="Calibri"/>
          <w:kern w:val="0"/>
          <w:sz w:val="22"/>
          <w:szCs w:val="22"/>
        </w:rPr>
        <w:t xml:space="preserve">, </w:t>
      </w:r>
      <w:r w:rsidRPr="00571C81">
        <w:rPr>
          <w:rFonts w:ascii="Calibri" w:hAnsi="Calibri" w:cs="Calibri"/>
          <w:i/>
          <w:iCs/>
          <w:kern w:val="0"/>
          <w:sz w:val="22"/>
          <w:szCs w:val="22"/>
        </w:rPr>
        <w:t>10</w:t>
      </w:r>
      <w:r w:rsidRPr="00571C81">
        <w:rPr>
          <w:rFonts w:ascii="Calibri" w:hAnsi="Calibri" w:cs="Calibri"/>
          <w:kern w:val="0"/>
          <w:sz w:val="22"/>
          <w:szCs w:val="22"/>
        </w:rPr>
        <w:t xml:space="preserve">(9), 1537. </w:t>
      </w:r>
      <w:hyperlink r:id="rId30" w:history="1">
        <w:r w:rsidRPr="00571C81">
          <w:rPr>
            <w:rFonts w:ascii="Calibri" w:hAnsi="Calibri" w:cs="Calibri"/>
            <w:kern w:val="0"/>
            <w:sz w:val="22"/>
            <w:szCs w:val="22"/>
          </w:rPr>
          <w:t>https://doi.org/10.3390/children10091537</w:t>
        </w:r>
      </w:hyperlink>
    </w:p>
    <w:p w14:paraId="09AE8CF5"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r w:rsidRPr="00571C81">
        <w:rPr>
          <w:rFonts w:ascii="Calibri" w:hAnsi="Calibri" w:cs="Calibri"/>
          <w:kern w:val="0"/>
          <w:sz w:val="22"/>
          <w:szCs w:val="22"/>
        </w:rPr>
        <w:t xml:space="preserve">Rigoni, M., Blevins, L. Z., Rettew, D. C., &amp; </w:t>
      </w:r>
      <w:proofErr w:type="spellStart"/>
      <w:r w:rsidRPr="00571C81">
        <w:rPr>
          <w:rFonts w:ascii="Calibri" w:hAnsi="Calibri" w:cs="Calibri"/>
          <w:kern w:val="0"/>
          <w:sz w:val="22"/>
          <w:szCs w:val="22"/>
        </w:rPr>
        <w:t>Kasehagen</w:t>
      </w:r>
      <w:proofErr w:type="spellEnd"/>
      <w:r w:rsidRPr="00571C81">
        <w:rPr>
          <w:rFonts w:ascii="Calibri" w:hAnsi="Calibri" w:cs="Calibri"/>
          <w:kern w:val="0"/>
          <w:sz w:val="22"/>
          <w:szCs w:val="22"/>
        </w:rPr>
        <w:t xml:space="preserve">, L. (2020). Symptom Level Associations Between Attention-Deficit Hyperactivity Disorder and School Performance: </w:t>
      </w:r>
      <w:r w:rsidRPr="00571C81">
        <w:rPr>
          <w:rFonts w:ascii="Calibri" w:hAnsi="Calibri" w:cs="Calibri"/>
          <w:i/>
          <w:iCs/>
          <w:kern w:val="0"/>
          <w:sz w:val="22"/>
          <w:szCs w:val="22"/>
        </w:rPr>
        <w:t xml:space="preserve">Clinical </w:t>
      </w:r>
      <w:proofErr w:type="spellStart"/>
      <w:r w:rsidRPr="00571C81">
        <w:rPr>
          <w:rFonts w:ascii="Calibri" w:hAnsi="Calibri" w:cs="Calibri"/>
          <w:i/>
          <w:iCs/>
          <w:kern w:val="0"/>
          <w:sz w:val="22"/>
          <w:szCs w:val="22"/>
        </w:rPr>
        <w:t>Pediatrics</w:t>
      </w:r>
      <w:proofErr w:type="spellEnd"/>
      <w:r w:rsidRPr="00571C81">
        <w:rPr>
          <w:rFonts w:ascii="Calibri" w:hAnsi="Calibri" w:cs="Calibri"/>
          <w:kern w:val="0"/>
          <w:sz w:val="22"/>
          <w:szCs w:val="22"/>
        </w:rPr>
        <w:t xml:space="preserve">, </w:t>
      </w:r>
      <w:r w:rsidRPr="00571C81">
        <w:rPr>
          <w:rFonts w:ascii="Calibri" w:hAnsi="Calibri" w:cs="Calibri"/>
          <w:i/>
          <w:iCs/>
          <w:kern w:val="0"/>
          <w:sz w:val="22"/>
          <w:szCs w:val="22"/>
        </w:rPr>
        <w:t>59</w:t>
      </w:r>
      <w:r w:rsidRPr="00571C81">
        <w:rPr>
          <w:rFonts w:ascii="Calibri" w:hAnsi="Calibri" w:cs="Calibri"/>
          <w:kern w:val="0"/>
          <w:sz w:val="22"/>
          <w:szCs w:val="22"/>
        </w:rPr>
        <w:t xml:space="preserve">(9-10), 874–884. </w:t>
      </w:r>
      <w:hyperlink r:id="rId31" w:history="1">
        <w:r w:rsidRPr="00571C81">
          <w:rPr>
            <w:rFonts w:ascii="Calibri" w:hAnsi="Calibri" w:cs="Calibri"/>
            <w:kern w:val="0"/>
            <w:sz w:val="22"/>
            <w:szCs w:val="22"/>
          </w:rPr>
          <w:t>https://doi.org/10.1177/0009922820924692</w:t>
        </w:r>
      </w:hyperlink>
    </w:p>
    <w:p w14:paraId="08624E6D"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proofErr w:type="spellStart"/>
      <w:r w:rsidRPr="00571C81">
        <w:rPr>
          <w:rFonts w:ascii="Calibri" w:hAnsi="Calibri" w:cs="Calibri"/>
          <w:kern w:val="0"/>
          <w:sz w:val="22"/>
          <w:szCs w:val="22"/>
        </w:rPr>
        <w:t>Sanivarapu</w:t>
      </w:r>
      <w:proofErr w:type="spellEnd"/>
      <w:r w:rsidRPr="00571C81">
        <w:rPr>
          <w:rFonts w:ascii="Calibri" w:hAnsi="Calibri" w:cs="Calibri"/>
          <w:kern w:val="0"/>
          <w:sz w:val="22"/>
          <w:szCs w:val="22"/>
        </w:rPr>
        <w:t xml:space="preserve">, S. (2015). Black &amp; white thinking: A cognitive distortion. </w:t>
      </w:r>
      <w:r w:rsidRPr="00571C81">
        <w:rPr>
          <w:rFonts w:ascii="Calibri" w:hAnsi="Calibri" w:cs="Calibri"/>
          <w:i/>
          <w:iCs/>
          <w:kern w:val="0"/>
          <w:sz w:val="22"/>
          <w:szCs w:val="22"/>
        </w:rPr>
        <w:t>Indian Journal of Psychiatry</w:t>
      </w:r>
      <w:r w:rsidRPr="00571C81">
        <w:rPr>
          <w:rFonts w:ascii="Calibri" w:hAnsi="Calibri" w:cs="Calibri"/>
          <w:kern w:val="0"/>
          <w:sz w:val="22"/>
          <w:szCs w:val="22"/>
        </w:rPr>
        <w:t xml:space="preserve">, </w:t>
      </w:r>
      <w:r w:rsidRPr="00571C81">
        <w:rPr>
          <w:rFonts w:ascii="Calibri" w:hAnsi="Calibri" w:cs="Calibri"/>
          <w:i/>
          <w:iCs/>
          <w:kern w:val="0"/>
          <w:sz w:val="22"/>
          <w:szCs w:val="22"/>
        </w:rPr>
        <w:t>57</w:t>
      </w:r>
      <w:r w:rsidRPr="00571C81">
        <w:rPr>
          <w:rFonts w:ascii="Calibri" w:hAnsi="Calibri" w:cs="Calibri"/>
          <w:kern w:val="0"/>
          <w:sz w:val="22"/>
          <w:szCs w:val="22"/>
        </w:rPr>
        <w:t xml:space="preserve">(1), 94. </w:t>
      </w:r>
      <w:hyperlink r:id="rId32" w:history="1">
        <w:r w:rsidRPr="00571C81">
          <w:rPr>
            <w:rFonts w:ascii="Calibri" w:hAnsi="Calibri" w:cs="Calibri"/>
            <w:kern w:val="0"/>
            <w:sz w:val="22"/>
            <w:szCs w:val="22"/>
          </w:rPr>
          <w:t>https://doi.org/10.4103/0019-5545.148535</w:t>
        </w:r>
      </w:hyperlink>
    </w:p>
    <w:p w14:paraId="3E6760A6"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r w:rsidRPr="00571C81">
        <w:rPr>
          <w:rFonts w:ascii="Calibri" w:hAnsi="Calibri" w:cs="Calibri"/>
          <w:kern w:val="0"/>
          <w:sz w:val="22"/>
          <w:szCs w:val="22"/>
        </w:rPr>
        <w:t xml:space="preserve">Song, J., Fogarty, K., Suk, R., &amp; Gillen, M. (2021). </w:t>
      </w:r>
      <w:proofErr w:type="spellStart"/>
      <w:r w:rsidRPr="00571C81">
        <w:rPr>
          <w:rFonts w:ascii="Calibri" w:hAnsi="Calibri" w:cs="Calibri"/>
          <w:kern w:val="0"/>
          <w:sz w:val="22"/>
          <w:szCs w:val="22"/>
        </w:rPr>
        <w:t>Behavioral</w:t>
      </w:r>
      <w:proofErr w:type="spellEnd"/>
      <w:r w:rsidRPr="00571C81">
        <w:rPr>
          <w:rFonts w:ascii="Calibri" w:hAnsi="Calibri" w:cs="Calibri"/>
          <w:kern w:val="0"/>
          <w:sz w:val="22"/>
          <w:szCs w:val="22"/>
        </w:rPr>
        <w:t xml:space="preserve"> and mental health problems in adolescents with ADHD: Exploring the role of family resilience. </w:t>
      </w:r>
      <w:r w:rsidRPr="00571C81">
        <w:rPr>
          <w:rFonts w:ascii="Calibri" w:hAnsi="Calibri" w:cs="Calibri"/>
          <w:i/>
          <w:iCs/>
          <w:kern w:val="0"/>
          <w:sz w:val="22"/>
          <w:szCs w:val="22"/>
        </w:rPr>
        <w:t>Journal of Affective Disorders</w:t>
      </w:r>
      <w:r w:rsidRPr="00571C81">
        <w:rPr>
          <w:rFonts w:ascii="Calibri" w:hAnsi="Calibri" w:cs="Calibri"/>
          <w:kern w:val="0"/>
          <w:sz w:val="22"/>
          <w:szCs w:val="22"/>
        </w:rPr>
        <w:t xml:space="preserve">, </w:t>
      </w:r>
      <w:r w:rsidRPr="00571C81">
        <w:rPr>
          <w:rFonts w:ascii="Calibri" w:hAnsi="Calibri" w:cs="Calibri"/>
          <w:i/>
          <w:iCs/>
          <w:kern w:val="0"/>
          <w:sz w:val="22"/>
          <w:szCs w:val="22"/>
        </w:rPr>
        <w:t>294</w:t>
      </w:r>
      <w:r w:rsidRPr="00571C81">
        <w:rPr>
          <w:rFonts w:ascii="Calibri" w:hAnsi="Calibri" w:cs="Calibri"/>
          <w:kern w:val="0"/>
          <w:sz w:val="22"/>
          <w:szCs w:val="22"/>
        </w:rPr>
        <w:t xml:space="preserve">, 450–458. </w:t>
      </w:r>
      <w:hyperlink r:id="rId33" w:history="1">
        <w:r w:rsidRPr="00571C81">
          <w:rPr>
            <w:rFonts w:ascii="Calibri" w:hAnsi="Calibri" w:cs="Calibri"/>
            <w:kern w:val="0"/>
            <w:sz w:val="22"/>
            <w:szCs w:val="22"/>
          </w:rPr>
          <w:t>https://doi.org/10.1016/j.jad.2021.07.073</w:t>
        </w:r>
      </w:hyperlink>
    </w:p>
    <w:p w14:paraId="1EF38ADC"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r w:rsidRPr="00571C81">
        <w:rPr>
          <w:rFonts w:ascii="Calibri" w:hAnsi="Calibri" w:cs="Calibri"/>
          <w:kern w:val="0"/>
          <w:sz w:val="22"/>
          <w:szCs w:val="22"/>
        </w:rPr>
        <w:t xml:space="preserve">Thapar, A. (2018). Discoveries on the Genetics of ADHD in the 21st Century: New Findings and Their Implications. </w:t>
      </w:r>
      <w:r w:rsidRPr="00571C81">
        <w:rPr>
          <w:rFonts w:ascii="Calibri" w:hAnsi="Calibri" w:cs="Calibri"/>
          <w:i/>
          <w:iCs/>
          <w:kern w:val="0"/>
          <w:sz w:val="22"/>
          <w:szCs w:val="22"/>
        </w:rPr>
        <w:t>American Journal of Psychiatry</w:t>
      </w:r>
      <w:r w:rsidRPr="00571C81">
        <w:rPr>
          <w:rFonts w:ascii="Calibri" w:hAnsi="Calibri" w:cs="Calibri"/>
          <w:kern w:val="0"/>
          <w:sz w:val="22"/>
          <w:szCs w:val="22"/>
        </w:rPr>
        <w:t xml:space="preserve">, </w:t>
      </w:r>
      <w:r w:rsidRPr="00571C81">
        <w:rPr>
          <w:rFonts w:ascii="Calibri" w:hAnsi="Calibri" w:cs="Calibri"/>
          <w:i/>
          <w:iCs/>
          <w:kern w:val="0"/>
          <w:sz w:val="22"/>
          <w:szCs w:val="22"/>
        </w:rPr>
        <w:t>175</w:t>
      </w:r>
      <w:r w:rsidRPr="00571C81">
        <w:rPr>
          <w:rFonts w:ascii="Calibri" w:hAnsi="Calibri" w:cs="Calibri"/>
          <w:kern w:val="0"/>
          <w:sz w:val="22"/>
          <w:szCs w:val="22"/>
        </w:rPr>
        <w:t xml:space="preserve">(10), 943–950. </w:t>
      </w:r>
      <w:hyperlink r:id="rId34" w:history="1">
        <w:r w:rsidRPr="00571C81">
          <w:rPr>
            <w:rFonts w:ascii="Calibri" w:hAnsi="Calibri" w:cs="Calibri"/>
            <w:kern w:val="0"/>
            <w:sz w:val="22"/>
            <w:szCs w:val="22"/>
          </w:rPr>
          <w:t>https://doi.org/10.1176/appi.ajp.2018.18040383</w:t>
        </w:r>
      </w:hyperlink>
    </w:p>
    <w:p w14:paraId="0022E980" w14:textId="77777777" w:rsidR="00571C81" w:rsidRPr="00571C81" w:rsidRDefault="00571C81" w:rsidP="00571C81">
      <w:pPr>
        <w:pStyle w:val="ListParagraph"/>
        <w:numPr>
          <w:ilvl w:val="0"/>
          <w:numId w:val="1"/>
        </w:numPr>
        <w:autoSpaceDE w:val="0"/>
        <w:autoSpaceDN w:val="0"/>
        <w:adjustRightInd w:val="0"/>
        <w:spacing w:line="480" w:lineRule="auto"/>
        <w:jc w:val="both"/>
        <w:rPr>
          <w:rFonts w:ascii="Calibri" w:hAnsi="Calibri" w:cs="Calibri"/>
          <w:kern w:val="0"/>
          <w:sz w:val="22"/>
          <w:szCs w:val="22"/>
        </w:rPr>
      </w:pPr>
      <w:proofErr w:type="spellStart"/>
      <w:r w:rsidRPr="00571C81">
        <w:rPr>
          <w:rFonts w:ascii="Calibri" w:hAnsi="Calibri" w:cs="Calibri"/>
          <w:kern w:val="0"/>
          <w:sz w:val="22"/>
          <w:szCs w:val="22"/>
        </w:rPr>
        <w:lastRenderedPageBreak/>
        <w:t>Wajszilber</w:t>
      </w:r>
      <w:proofErr w:type="spellEnd"/>
      <w:r w:rsidRPr="00571C81">
        <w:rPr>
          <w:rFonts w:ascii="Calibri" w:hAnsi="Calibri" w:cs="Calibri"/>
          <w:kern w:val="0"/>
          <w:sz w:val="22"/>
          <w:szCs w:val="22"/>
        </w:rPr>
        <w:t xml:space="preserve">, D., Santisteban, J. A., &amp; Gruber, R. (2018). Sleep disorders in patients with ADHD: impact and management challenges. </w:t>
      </w:r>
      <w:r w:rsidRPr="00571C81">
        <w:rPr>
          <w:rFonts w:ascii="Calibri" w:hAnsi="Calibri" w:cs="Calibri"/>
          <w:i/>
          <w:iCs/>
          <w:kern w:val="0"/>
          <w:sz w:val="22"/>
          <w:szCs w:val="22"/>
        </w:rPr>
        <w:t>Nature and Science of Sleep</w:t>
      </w:r>
      <w:r w:rsidRPr="00571C81">
        <w:rPr>
          <w:rFonts w:ascii="Calibri" w:hAnsi="Calibri" w:cs="Calibri"/>
          <w:kern w:val="0"/>
          <w:sz w:val="22"/>
          <w:szCs w:val="22"/>
        </w:rPr>
        <w:t xml:space="preserve">, </w:t>
      </w:r>
      <w:r w:rsidRPr="00571C81">
        <w:rPr>
          <w:rFonts w:ascii="Calibri" w:hAnsi="Calibri" w:cs="Calibri"/>
          <w:i/>
          <w:iCs/>
          <w:kern w:val="0"/>
          <w:sz w:val="22"/>
          <w:szCs w:val="22"/>
        </w:rPr>
        <w:t>Volume 10</w:t>
      </w:r>
      <w:r w:rsidRPr="00571C81">
        <w:rPr>
          <w:rFonts w:ascii="Calibri" w:hAnsi="Calibri" w:cs="Calibri"/>
          <w:kern w:val="0"/>
          <w:sz w:val="22"/>
          <w:szCs w:val="22"/>
        </w:rPr>
        <w:t xml:space="preserve">(10), 453–480. </w:t>
      </w:r>
      <w:hyperlink r:id="rId35" w:history="1">
        <w:r w:rsidRPr="00571C81">
          <w:rPr>
            <w:rFonts w:ascii="Calibri" w:hAnsi="Calibri" w:cs="Calibri"/>
            <w:kern w:val="0"/>
            <w:sz w:val="22"/>
            <w:szCs w:val="22"/>
          </w:rPr>
          <w:t>https://doi.org/10.2147/nss.s163074</w:t>
        </w:r>
      </w:hyperlink>
    </w:p>
    <w:p w14:paraId="23466E76" w14:textId="77777777" w:rsidR="00571C81" w:rsidRPr="00571C81" w:rsidRDefault="00571C81" w:rsidP="00571C81">
      <w:pPr>
        <w:jc w:val="both"/>
        <w:rPr>
          <w:rFonts w:ascii="Calibri" w:hAnsi="Calibri" w:cs="Calibri"/>
          <w:sz w:val="22"/>
          <w:szCs w:val="22"/>
        </w:rPr>
      </w:pPr>
    </w:p>
    <w:sectPr w:rsidR="00571C81" w:rsidRPr="00571C81">
      <w:headerReference w:type="default" r:id="rId36"/>
      <w:footerReference w:type="even"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9AA9" w14:textId="77777777" w:rsidR="00CD6CCC" w:rsidRDefault="00CD6CCC" w:rsidP="0073602C">
      <w:r>
        <w:separator/>
      </w:r>
    </w:p>
  </w:endnote>
  <w:endnote w:type="continuationSeparator" w:id="0">
    <w:p w14:paraId="5869473C" w14:textId="77777777" w:rsidR="00CD6CCC" w:rsidRDefault="00CD6CCC" w:rsidP="00736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45265539"/>
      <w:docPartObj>
        <w:docPartGallery w:val="Page Numbers (Bottom of Page)"/>
        <w:docPartUnique/>
      </w:docPartObj>
    </w:sdtPr>
    <w:sdtContent>
      <w:p w14:paraId="730AD03E" w14:textId="3CE9AA2B" w:rsidR="00D353D6" w:rsidRDefault="00D353D6" w:rsidP="00831D5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DB7E64C" w14:textId="77777777" w:rsidR="00D353D6" w:rsidRDefault="00D353D6" w:rsidP="00D353D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40562109"/>
      <w:docPartObj>
        <w:docPartGallery w:val="Page Numbers (Bottom of Page)"/>
        <w:docPartUnique/>
      </w:docPartObj>
    </w:sdtPr>
    <w:sdtContent>
      <w:p w14:paraId="3CBC660A" w14:textId="435267C6" w:rsidR="00D353D6" w:rsidRDefault="00D353D6" w:rsidP="00831D5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7D9B52" w14:textId="77777777" w:rsidR="00D353D6" w:rsidRDefault="00D353D6" w:rsidP="00D353D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D6E39" w14:textId="77777777" w:rsidR="00CD6CCC" w:rsidRDefault="00CD6CCC" w:rsidP="0073602C">
      <w:r>
        <w:separator/>
      </w:r>
    </w:p>
  </w:footnote>
  <w:footnote w:type="continuationSeparator" w:id="0">
    <w:p w14:paraId="62F00227" w14:textId="77777777" w:rsidR="00CD6CCC" w:rsidRDefault="00CD6CCC" w:rsidP="007360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F0131" w14:textId="2C562B34" w:rsidR="0073602C" w:rsidRDefault="0073602C">
    <w:pPr>
      <w:pStyle w:val="Header"/>
    </w:pPr>
    <w:r>
      <w:t>Student ID Number: 2420554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22473D"/>
    <w:multiLevelType w:val="hybridMultilevel"/>
    <w:tmpl w:val="43E64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9570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7E6"/>
    <w:rsid w:val="00030D95"/>
    <w:rsid w:val="0005730B"/>
    <w:rsid w:val="000808DF"/>
    <w:rsid w:val="000C3FA3"/>
    <w:rsid w:val="000C6E7C"/>
    <w:rsid w:val="000E42A3"/>
    <w:rsid w:val="000E6681"/>
    <w:rsid w:val="000E7C74"/>
    <w:rsid w:val="0015655A"/>
    <w:rsid w:val="00175472"/>
    <w:rsid w:val="0017753A"/>
    <w:rsid w:val="00177ED2"/>
    <w:rsid w:val="0018689D"/>
    <w:rsid w:val="00191DF5"/>
    <w:rsid w:val="001A2EFD"/>
    <w:rsid w:val="001B756A"/>
    <w:rsid w:val="001E3676"/>
    <w:rsid w:val="001E667D"/>
    <w:rsid w:val="00204AC7"/>
    <w:rsid w:val="00241AF1"/>
    <w:rsid w:val="003F539E"/>
    <w:rsid w:val="004211C1"/>
    <w:rsid w:val="004227B3"/>
    <w:rsid w:val="004540D5"/>
    <w:rsid w:val="00464AC3"/>
    <w:rsid w:val="004C096D"/>
    <w:rsid w:val="005467B8"/>
    <w:rsid w:val="00565633"/>
    <w:rsid w:val="0056597D"/>
    <w:rsid w:val="00571C81"/>
    <w:rsid w:val="006573DC"/>
    <w:rsid w:val="00677529"/>
    <w:rsid w:val="00683C23"/>
    <w:rsid w:val="006D0D45"/>
    <w:rsid w:val="007268C5"/>
    <w:rsid w:val="007326DA"/>
    <w:rsid w:val="0073602C"/>
    <w:rsid w:val="008A4924"/>
    <w:rsid w:val="008B55B2"/>
    <w:rsid w:val="00951E56"/>
    <w:rsid w:val="00966485"/>
    <w:rsid w:val="00986A11"/>
    <w:rsid w:val="009B006D"/>
    <w:rsid w:val="009B3BD5"/>
    <w:rsid w:val="00A111AD"/>
    <w:rsid w:val="00A44F16"/>
    <w:rsid w:val="00AA6BB3"/>
    <w:rsid w:val="00B14898"/>
    <w:rsid w:val="00B26394"/>
    <w:rsid w:val="00B4489E"/>
    <w:rsid w:val="00BF73C7"/>
    <w:rsid w:val="00C307E6"/>
    <w:rsid w:val="00C95666"/>
    <w:rsid w:val="00CD171E"/>
    <w:rsid w:val="00CD6CCC"/>
    <w:rsid w:val="00CD793B"/>
    <w:rsid w:val="00CF3F3A"/>
    <w:rsid w:val="00D07075"/>
    <w:rsid w:val="00D202B0"/>
    <w:rsid w:val="00D353D6"/>
    <w:rsid w:val="00D56257"/>
    <w:rsid w:val="00DD747F"/>
    <w:rsid w:val="00DE4511"/>
    <w:rsid w:val="00E5540B"/>
    <w:rsid w:val="00E67DF6"/>
    <w:rsid w:val="00EC6127"/>
    <w:rsid w:val="00EF3794"/>
    <w:rsid w:val="00F10CCE"/>
    <w:rsid w:val="00F316FC"/>
    <w:rsid w:val="00F3316A"/>
    <w:rsid w:val="00F65920"/>
    <w:rsid w:val="00FA634B"/>
    <w:rsid w:val="00FE5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1CE0E"/>
  <w15:chartTrackingRefBased/>
  <w15:docId w15:val="{24A89020-3D9E-FF4E-89DE-52706612B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07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07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07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07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07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07E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07E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07E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07E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07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07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07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07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07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07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07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07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07E6"/>
    <w:rPr>
      <w:rFonts w:eastAsiaTheme="majorEastAsia" w:cstheme="majorBidi"/>
      <w:color w:val="272727" w:themeColor="text1" w:themeTint="D8"/>
    </w:rPr>
  </w:style>
  <w:style w:type="paragraph" w:styleId="Title">
    <w:name w:val="Title"/>
    <w:basedOn w:val="Normal"/>
    <w:next w:val="Normal"/>
    <w:link w:val="TitleChar"/>
    <w:uiPriority w:val="10"/>
    <w:qFormat/>
    <w:rsid w:val="00C307E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07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07E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07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07E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307E6"/>
    <w:rPr>
      <w:i/>
      <w:iCs/>
      <w:color w:val="404040" w:themeColor="text1" w:themeTint="BF"/>
    </w:rPr>
  </w:style>
  <w:style w:type="paragraph" w:styleId="ListParagraph">
    <w:name w:val="List Paragraph"/>
    <w:basedOn w:val="Normal"/>
    <w:uiPriority w:val="34"/>
    <w:qFormat/>
    <w:rsid w:val="00C307E6"/>
    <w:pPr>
      <w:ind w:left="720"/>
      <w:contextualSpacing/>
    </w:pPr>
  </w:style>
  <w:style w:type="character" w:styleId="IntenseEmphasis">
    <w:name w:val="Intense Emphasis"/>
    <w:basedOn w:val="DefaultParagraphFont"/>
    <w:uiPriority w:val="21"/>
    <w:qFormat/>
    <w:rsid w:val="00C307E6"/>
    <w:rPr>
      <w:i/>
      <w:iCs/>
      <w:color w:val="0F4761" w:themeColor="accent1" w:themeShade="BF"/>
    </w:rPr>
  </w:style>
  <w:style w:type="paragraph" w:styleId="IntenseQuote">
    <w:name w:val="Intense Quote"/>
    <w:basedOn w:val="Normal"/>
    <w:next w:val="Normal"/>
    <w:link w:val="IntenseQuoteChar"/>
    <w:uiPriority w:val="30"/>
    <w:qFormat/>
    <w:rsid w:val="00C307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07E6"/>
    <w:rPr>
      <w:i/>
      <w:iCs/>
      <w:color w:val="0F4761" w:themeColor="accent1" w:themeShade="BF"/>
    </w:rPr>
  </w:style>
  <w:style w:type="character" w:styleId="IntenseReference">
    <w:name w:val="Intense Reference"/>
    <w:basedOn w:val="DefaultParagraphFont"/>
    <w:uiPriority w:val="32"/>
    <w:qFormat/>
    <w:rsid w:val="00C307E6"/>
    <w:rPr>
      <w:b/>
      <w:bCs/>
      <w:smallCaps/>
      <w:color w:val="0F4761" w:themeColor="accent1" w:themeShade="BF"/>
      <w:spacing w:val="5"/>
    </w:rPr>
  </w:style>
  <w:style w:type="paragraph" w:customStyle="1" w:styleId="p1">
    <w:name w:val="p1"/>
    <w:basedOn w:val="Normal"/>
    <w:rsid w:val="00CD793B"/>
    <w:rPr>
      <w:rFonts w:ascii="Arial" w:eastAsia="Times New Roman" w:hAnsi="Arial" w:cs="Arial"/>
      <w:color w:val="000000"/>
      <w:kern w:val="0"/>
      <w:sz w:val="17"/>
      <w:szCs w:val="17"/>
      <w:lang w:eastAsia="en-GB"/>
      <w14:ligatures w14:val="none"/>
    </w:rPr>
  </w:style>
  <w:style w:type="character" w:customStyle="1" w:styleId="apple-converted-space">
    <w:name w:val="apple-converted-space"/>
    <w:basedOn w:val="DefaultParagraphFont"/>
    <w:rsid w:val="00571C81"/>
  </w:style>
  <w:style w:type="character" w:customStyle="1" w:styleId="missing-field-labelslabel">
    <w:name w:val="missing-field-labels__label"/>
    <w:basedOn w:val="DefaultParagraphFont"/>
    <w:rsid w:val="00571C81"/>
  </w:style>
  <w:style w:type="character" w:customStyle="1" w:styleId="mx-05">
    <w:name w:val="mx-0.5"/>
    <w:basedOn w:val="DefaultParagraphFont"/>
    <w:rsid w:val="00571C81"/>
  </w:style>
  <w:style w:type="paragraph" w:styleId="Header">
    <w:name w:val="header"/>
    <w:basedOn w:val="Normal"/>
    <w:link w:val="HeaderChar"/>
    <w:uiPriority w:val="99"/>
    <w:unhideWhenUsed/>
    <w:rsid w:val="0073602C"/>
    <w:pPr>
      <w:tabs>
        <w:tab w:val="center" w:pos="4513"/>
        <w:tab w:val="right" w:pos="9026"/>
      </w:tabs>
    </w:pPr>
  </w:style>
  <w:style w:type="character" w:customStyle="1" w:styleId="HeaderChar">
    <w:name w:val="Header Char"/>
    <w:basedOn w:val="DefaultParagraphFont"/>
    <w:link w:val="Header"/>
    <w:uiPriority w:val="99"/>
    <w:rsid w:val="0073602C"/>
  </w:style>
  <w:style w:type="paragraph" w:styleId="Footer">
    <w:name w:val="footer"/>
    <w:basedOn w:val="Normal"/>
    <w:link w:val="FooterChar"/>
    <w:uiPriority w:val="99"/>
    <w:unhideWhenUsed/>
    <w:rsid w:val="0073602C"/>
    <w:pPr>
      <w:tabs>
        <w:tab w:val="center" w:pos="4513"/>
        <w:tab w:val="right" w:pos="9026"/>
      </w:tabs>
    </w:pPr>
  </w:style>
  <w:style w:type="character" w:customStyle="1" w:styleId="FooterChar">
    <w:name w:val="Footer Char"/>
    <w:basedOn w:val="DefaultParagraphFont"/>
    <w:link w:val="Footer"/>
    <w:uiPriority w:val="99"/>
    <w:rsid w:val="0073602C"/>
  </w:style>
  <w:style w:type="character" w:styleId="PageNumber">
    <w:name w:val="page number"/>
    <w:basedOn w:val="DefaultParagraphFont"/>
    <w:uiPriority w:val="99"/>
    <w:semiHidden/>
    <w:unhideWhenUsed/>
    <w:rsid w:val="00D353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11920-019-1003-6" TargetMode="External"/><Relationship Id="rId18" Type="http://schemas.openxmlformats.org/officeDocument/2006/relationships/hyperlink" Target="https://doi.org/10.1186/1471-244x-13-186" TargetMode="External"/><Relationship Id="rId26" Type="http://schemas.openxmlformats.org/officeDocument/2006/relationships/hyperlink" Target="https://doi.org/10.1016/j.ridd.2019.103463" TargetMode="External"/><Relationship Id="rId39" Type="http://schemas.openxmlformats.org/officeDocument/2006/relationships/fontTable" Target="fontTable.xml"/><Relationship Id="rId21" Type="http://schemas.openxmlformats.org/officeDocument/2006/relationships/hyperlink" Target="https://doi.org/10.1007/s00787-025-02755-0" TargetMode="External"/><Relationship Id="rId34" Type="http://schemas.openxmlformats.org/officeDocument/2006/relationships/hyperlink" Target="https://doi.org/10.1176/appi.ajp.2018.18040383" TargetMode="External"/><Relationship Id="rId7" Type="http://schemas.openxmlformats.org/officeDocument/2006/relationships/endnotes" Target="endnotes.xml"/><Relationship Id="rId12" Type="http://schemas.openxmlformats.org/officeDocument/2006/relationships/hyperlink" Target="https://doi.org/10.1080/08039488.2020.1850857" TargetMode="External"/><Relationship Id="rId17" Type="http://schemas.openxmlformats.org/officeDocument/2006/relationships/hyperlink" Target="https://doi.org/10.1007/s10802-019-00612-8" TargetMode="External"/><Relationship Id="rId25" Type="http://schemas.openxmlformats.org/officeDocument/2006/relationships/hyperlink" Target="https://doi.org/10.1016/j.sleep.2014.06.004" TargetMode="External"/><Relationship Id="rId33" Type="http://schemas.openxmlformats.org/officeDocument/2006/relationships/hyperlink" Target="https://doi.org/10.1016/j.jad.2021.07.073"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i.org/10.1016/j.ijedro.2025.100497" TargetMode="External"/><Relationship Id="rId20" Type="http://schemas.openxmlformats.org/officeDocument/2006/relationships/hyperlink" Target="https://doi.org/10.1080/02643944.2025.2495667" TargetMode="External"/><Relationship Id="rId29" Type="http://schemas.openxmlformats.org/officeDocument/2006/relationships/hyperlink" Target="https://doi.org/10.1080/13548506.2020.173243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93/pch/pxy109" TargetMode="External"/><Relationship Id="rId24" Type="http://schemas.openxmlformats.org/officeDocument/2006/relationships/hyperlink" Target="https://doi.org/10.1007/s10578-017-0710-7" TargetMode="External"/><Relationship Id="rId32" Type="http://schemas.openxmlformats.org/officeDocument/2006/relationships/hyperlink" Target="https://doi.org/10.4103/0019-5545.148535"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77/1087054715613437" TargetMode="External"/><Relationship Id="rId23" Type="http://schemas.openxmlformats.org/officeDocument/2006/relationships/hyperlink" Target="https://doi.org/10.1177/1087054718773927" TargetMode="External"/><Relationship Id="rId28" Type="http://schemas.openxmlformats.org/officeDocument/2006/relationships/hyperlink" Target="https://doi.org/10.58330/prevenire.v3i1.428" TargetMode="External"/><Relationship Id="rId36" Type="http://schemas.openxmlformats.org/officeDocument/2006/relationships/header" Target="header1.xml"/><Relationship Id="rId10" Type="http://schemas.openxmlformats.org/officeDocument/2006/relationships/hyperlink" Target="https://doi.org/10.1016/j.copsyc.2019.09.006" TargetMode="External"/><Relationship Id="rId19" Type="http://schemas.openxmlformats.org/officeDocument/2006/relationships/hyperlink" Target="https://doi.org/10.7759/cureus.84232" TargetMode="External"/><Relationship Id="rId31" Type="http://schemas.openxmlformats.org/officeDocument/2006/relationships/hyperlink" Target="https://doi.org/10.1177/0009922820924692" TargetMode="External"/><Relationship Id="rId4" Type="http://schemas.openxmlformats.org/officeDocument/2006/relationships/settings" Target="settings.xml"/><Relationship Id="rId9" Type="http://schemas.openxmlformats.org/officeDocument/2006/relationships/hyperlink" Target="https://doi.org/10.1521/adhd.2014.22.3.6" TargetMode="External"/><Relationship Id="rId14" Type="http://schemas.openxmlformats.org/officeDocument/2006/relationships/hyperlink" Target="https://doi.org/10.1007/s00787-021-01871-x" TargetMode="External"/><Relationship Id="rId22" Type="http://schemas.openxmlformats.org/officeDocument/2006/relationships/hyperlink" Target="https://doi.org/10.3389/fnint.2019.00040" TargetMode="External"/><Relationship Id="rId27" Type="http://schemas.openxmlformats.org/officeDocument/2006/relationships/hyperlink" Target="https://doi.org/10.1007/s12671-018-0998-9" TargetMode="External"/><Relationship Id="rId30" Type="http://schemas.openxmlformats.org/officeDocument/2006/relationships/hyperlink" Target="https://doi.org/10.3390/children10091537" TargetMode="External"/><Relationship Id="rId35" Type="http://schemas.openxmlformats.org/officeDocument/2006/relationships/hyperlink" Target="https://doi.org/10.2147/nss.s163074" TargetMode="External"/><Relationship Id="rId8" Type="http://schemas.openxmlformats.org/officeDocument/2006/relationships/hyperlink" Target="https://doi.org/10.1177/1087054712446811"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B486A9-CDC1-984E-827B-598DDD36C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379</TotalTime>
  <Pages>7</Pages>
  <Words>2737</Words>
  <Characters>15601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Anwen Sutton</dc:creator>
  <cp:keywords/>
  <dc:description/>
  <cp:lastModifiedBy>Anwen Sutton (2420554)</cp:lastModifiedBy>
  <cp:revision>49</cp:revision>
  <dcterms:created xsi:type="dcterms:W3CDTF">2025-10-22T18:36:00Z</dcterms:created>
  <dcterms:modified xsi:type="dcterms:W3CDTF">2025-10-27T12:03:00Z</dcterms:modified>
</cp:coreProperties>
</file>