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ink/ink1.xml" ContentType="application/inkml+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45EFE2" w14:textId="77777777" w:rsidR="00C4502F" w:rsidRDefault="00AB7A98" w:rsidP="00FE5417">
      <w:pPr>
        <w:spacing w:after="0" w:line="259" w:lineRule="auto"/>
        <w:ind w:left="2799" w:right="0" w:firstLine="0"/>
        <w:jc w:val="both"/>
      </w:pPr>
      <w:r>
        <w:rPr>
          <w:rFonts w:ascii="Times New Roman" w:eastAsia="Times New Roman" w:hAnsi="Times New Roman" w:cs="Times New Roman"/>
          <w:sz w:val="20"/>
        </w:rPr>
        <w:t xml:space="preserve"> </w:t>
      </w:r>
    </w:p>
    <w:p w14:paraId="1D1073DD" w14:textId="77777777" w:rsidR="00C4502F" w:rsidRDefault="00AB7A98" w:rsidP="00FE5417">
      <w:pPr>
        <w:spacing w:after="0" w:line="259" w:lineRule="auto"/>
        <w:ind w:left="2799" w:right="0" w:firstLine="0"/>
        <w:jc w:val="both"/>
      </w:pPr>
      <w:r>
        <w:rPr>
          <w:rFonts w:ascii="Times New Roman" w:eastAsia="Times New Roman" w:hAnsi="Times New Roman" w:cs="Times New Roman"/>
          <w:sz w:val="20"/>
        </w:rPr>
        <w:t xml:space="preserve"> </w:t>
      </w:r>
    </w:p>
    <w:p w14:paraId="1B39B90F" w14:textId="77777777" w:rsidR="00C4502F" w:rsidRDefault="00AB7A98" w:rsidP="00FE5417">
      <w:pPr>
        <w:spacing w:after="0" w:line="259" w:lineRule="auto"/>
        <w:ind w:left="2799" w:right="0" w:firstLine="0"/>
        <w:jc w:val="both"/>
      </w:pPr>
      <w:r>
        <w:rPr>
          <w:rFonts w:ascii="Times New Roman" w:eastAsia="Times New Roman" w:hAnsi="Times New Roman" w:cs="Times New Roman"/>
          <w:sz w:val="20"/>
        </w:rPr>
        <w:t xml:space="preserve"> </w:t>
      </w:r>
    </w:p>
    <w:p w14:paraId="107D2AC7" w14:textId="77777777" w:rsidR="00C4502F" w:rsidRDefault="00AB7A98" w:rsidP="00FE5417">
      <w:pPr>
        <w:spacing w:after="0" w:line="259" w:lineRule="auto"/>
        <w:ind w:left="2799" w:right="0" w:firstLine="0"/>
        <w:jc w:val="both"/>
      </w:pPr>
      <w:r>
        <w:rPr>
          <w:rFonts w:ascii="Times New Roman" w:eastAsia="Times New Roman" w:hAnsi="Times New Roman" w:cs="Times New Roman"/>
          <w:sz w:val="20"/>
        </w:rPr>
        <w:t xml:space="preserve"> </w:t>
      </w:r>
    </w:p>
    <w:p w14:paraId="2CDEBBDB" w14:textId="77777777" w:rsidR="00C4502F" w:rsidRDefault="00AB7A98" w:rsidP="00FE5417">
      <w:pPr>
        <w:spacing w:after="0" w:line="259" w:lineRule="auto"/>
        <w:ind w:left="2799" w:right="0" w:firstLine="0"/>
        <w:jc w:val="both"/>
      </w:pPr>
      <w:r>
        <w:rPr>
          <w:rFonts w:ascii="Times New Roman" w:eastAsia="Times New Roman" w:hAnsi="Times New Roman" w:cs="Times New Roman"/>
          <w:sz w:val="20"/>
        </w:rPr>
        <w:t xml:space="preserve"> </w:t>
      </w:r>
    </w:p>
    <w:p w14:paraId="77D996CC" w14:textId="77777777" w:rsidR="00C4502F" w:rsidRDefault="00AB7A98" w:rsidP="00FE5417">
      <w:pPr>
        <w:spacing w:after="0" w:line="259" w:lineRule="auto"/>
        <w:ind w:left="2799" w:right="0" w:firstLine="0"/>
        <w:jc w:val="both"/>
      </w:pPr>
      <w:r>
        <w:rPr>
          <w:rFonts w:ascii="Times New Roman" w:eastAsia="Times New Roman" w:hAnsi="Times New Roman" w:cs="Times New Roman"/>
          <w:sz w:val="20"/>
        </w:rPr>
        <w:t xml:space="preserve"> </w:t>
      </w:r>
    </w:p>
    <w:p w14:paraId="717B12EE" w14:textId="77777777" w:rsidR="00C4502F" w:rsidRDefault="00AB7A98" w:rsidP="00FE5417">
      <w:pPr>
        <w:spacing w:after="0" w:line="259" w:lineRule="auto"/>
        <w:ind w:left="2799" w:right="0" w:firstLine="0"/>
        <w:jc w:val="both"/>
      </w:pPr>
      <w:r>
        <w:rPr>
          <w:rFonts w:ascii="Times New Roman" w:eastAsia="Times New Roman" w:hAnsi="Times New Roman" w:cs="Times New Roman"/>
          <w:sz w:val="20"/>
        </w:rPr>
        <w:t xml:space="preserve"> </w:t>
      </w:r>
    </w:p>
    <w:p w14:paraId="19923A5C" w14:textId="77777777" w:rsidR="00C4502F" w:rsidRDefault="00AB7A98" w:rsidP="00FE5417">
      <w:pPr>
        <w:spacing w:after="0" w:line="259" w:lineRule="auto"/>
        <w:ind w:left="2799" w:right="0" w:firstLine="0"/>
        <w:jc w:val="both"/>
      </w:pPr>
      <w:r>
        <w:rPr>
          <w:rFonts w:ascii="Times New Roman" w:eastAsia="Times New Roman" w:hAnsi="Times New Roman" w:cs="Times New Roman"/>
          <w:sz w:val="20"/>
        </w:rPr>
        <w:t xml:space="preserve"> </w:t>
      </w:r>
    </w:p>
    <w:p w14:paraId="4B2B38E5" w14:textId="5ADFB070" w:rsidR="00C4502F" w:rsidRDefault="00C4502F" w:rsidP="00FE5417">
      <w:pPr>
        <w:spacing w:after="0" w:line="259" w:lineRule="auto"/>
        <w:ind w:right="0"/>
        <w:jc w:val="both"/>
      </w:pPr>
    </w:p>
    <w:p w14:paraId="5432959D" w14:textId="675F85ED" w:rsidR="00C4502F" w:rsidRPr="00B94074" w:rsidRDefault="00C4502F" w:rsidP="00FE5417">
      <w:pPr>
        <w:jc w:val="both"/>
        <w:rPr>
          <w:sz w:val="40"/>
          <w:szCs w:val="40"/>
        </w:rPr>
      </w:pPr>
    </w:p>
    <w:p w14:paraId="33A27B82" w14:textId="385ED48A" w:rsidR="00C4502F" w:rsidRPr="003A06EF" w:rsidRDefault="00AB7A98" w:rsidP="00FE5417">
      <w:pPr>
        <w:jc w:val="both"/>
        <w:rPr>
          <w:sz w:val="32"/>
          <w:szCs w:val="32"/>
        </w:rPr>
      </w:pPr>
      <w:r w:rsidRPr="003A06EF">
        <w:rPr>
          <w:b/>
          <w:sz w:val="32"/>
          <w:szCs w:val="32"/>
        </w:rPr>
        <w:t>DISSERTATION</w:t>
      </w:r>
    </w:p>
    <w:p w14:paraId="7B68EB09" w14:textId="290C7545" w:rsidR="00C4502F" w:rsidRPr="003A06EF" w:rsidRDefault="00AB7A98" w:rsidP="00FE5417">
      <w:pPr>
        <w:jc w:val="both"/>
        <w:rPr>
          <w:sz w:val="32"/>
          <w:szCs w:val="32"/>
        </w:rPr>
      </w:pPr>
      <w:r w:rsidRPr="003A06EF">
        <w:rPr>
          <w:b/>
          <w:sz w:val="32"/>
          <w:szCs w:val="32"/>
        </w:rPr>
        <w:t>FOR SYSTEMATIC LITERATURE</w:t>
      </w:r>
    </w:p>
    <w:p w14:paraId="14F1D029" w14:textId="77777777" w:rsidR="00B94074" w:rsidRPr="003A06EF" w:rsidRDefault="00AB7A98" w:rsidP="00FE5417">
      <w:pPr>
        <w:jc w:val="both"/>
        <w:rPr>
          <w:sz w:val="32"/>
          <w:szCs w:val="32"/>
        </w:rPr>
      </w:pPr>
      <w:r w:rsidRPr="003A06EF">
        <w:rPr>
          <w:sz w:val="32"/>
          <w:szCs w:val="32"/>
        </w:rPr>
        <w:t>REVIEW RESEARC</w:t>
      </w:r>
      <w:r w:rsidR="00B94074" w:rsidRPr="003A06EF">
        <w:rPr>
          <w:sz w:val="32"/>
          <w:szCs w:val="32"/>
        </w:rPr>
        <w:t>H</w:t>
      </w:r>
    </w:p>
    <w:p w14:paraId="6821C2A5" w14:textId="77777777" w:rsidR="00B94074" w:rsidRDefault="00B94074" w:rsidP="00FE5417">
      <w:pPr>
        <w:jc w:val="both"/>
        <w:rPr>
          <w:sz w:val="56"/>
          <w:szCs w:val="56"/>
        </w:rPr>
      </w:pPr>
    </w:p>
    <w:p w14:paraId="7BC12C5F" w14:textId="77777777" w:rsidR="00B94074" w:rsidRDefault="00B94074" w:rsidP="00FE5417">
      <w:pPr>
        <w:jc w:val="both"/>
        <w:rPr>
          <w:sz w:val="56"/>
          <w:szCs w:val="56"/>
        </w:rPr>
      </w:pPr>
    </w:p>
    <w:p w14:paraId="195C2A68" w14:textId="77777777" w:rsidR="00B94074" w:rsidRDefault="00B94074" w:rsidP="00FE5417">
      <w:pPr>
        <w:jc w:val="both"/>
        <w:rPr>
          <w:sz w:val="56"/>
          <w:szCs w:val="56"/>
        </w:rPr>
      </w:pPr>
    </w:p>
    <w:p w14:paraId="7127D96E" w14:textId="77777777" w:rsidR="00B94074" w:rsidRDefault="00B94074" w:rsidP="00FE5417">
      <w:pPr>
        <w:jc w:val="both"/>
        <w:rPr>
          <w:sz w:val="56"/>
          <w:szCs w:val="56"/>
        </w:rPr>
      </w:pPr>
    </w:p>
    <w:p w14:paraId="7F7BCC54" w14:textId="77777777" w:rsidR="00B94074" w:rsidRDefault="00B94074" w:rsidP="00FE5417">
      <w:pPr>
        <w:jc w:val="both"/>
        <w:rPr>
          <w:sz w:val="56"/>
          <w:szCs w:val="56"/>
        </w:rPr>
      </w:pPr>
    </w:p>
    <w:p w14:paraId="721F67A9" w14:textId="77777777" w:rsidR="00B94074" w:rsidRDefault="00B94074" w:rsidP="00FE5417">
      <w:pPr>
        <w:jc w:val="both"/>
        <w:rPr>
          <w:sz w:val="56"/>
          <w:szCs w:val="56"/>
        </w:rPr>
      </w:pPr>
    </w:p>
    <w:p w14:paraId="47071417" w14:textId="77777777" w:rsidR="00B94074" w:rsidRDefault="00B94074" w:rsidP="00FE5417">
      <w:pPr>
        <w:jc w:val="both"/>
        <w:rPr>
          <w:sz w:val="56"/>
          <w:szCs w:val="56"/>
        </w:rPr>
      </w:pPr>
    </w:p>
    <w:p w14:paraId="465B372C" w14:textId="77777777" w:rsidR="00B94074" w:rsidRDefault="00B94074" w:rsidP="00FE5417">
      <w:pPr>
        <w:jc w:val="both"/>
        <w:rPr>
          <w:sz w:val="56"/>
          <w:szCs w:val="56"/>
        </w:rPr>
      </w:pPr>
    </w:p>
    <w:p w14:paraId="710AFA08" w14:textId="77777777" w:rsidR="00B94074" w:rsidRDefault="00B94074" w:rsidP="00FE5417">
      <w:pPr>
        <w:jc w:val="both"/>
        <w:rPr>
          <w:sz w:val="56"/>
          <w:szCs w:val="56"/>
        </w:rPr>
      </w:pPr>
    </w:p>
    <w:p w14:paraId="6963FE4D" w14:textId="77777777" w:rsidR="00B94074" w:rsidRDefault="00B94074" w:rsidP="00FE5417">
      <w:pPr>
        <w:jc w:val="both"/>
        <w:rPr>
          <w:sz w:val="56"/>
          <w:szCs w:val="56"/>
        </w:rPr>
      </w:pPr>
    </w:p>
    <w:p w14:paraId="28E45E27" w14:textId="77777777" w:rsidR="00B94074" w:rsidRDefault="00B94074" w:rsidP="00FE5417">
      <w:pPr>
        <w:jc w:val="both"/>
        <w:rPr>
          <w:sz w:val="56"/>
          <w:szCs w:val="56"/>
        </w:rPr>
      </w:pPr>
    </w:p>
    <w:p w14:paraId="0E11753D" w14:textId="77777777" w:rsidR="00B94074" w:rsidRDefault="00B94074" w:rsidP="00FE5417">
      <w:pPr>
        <w:jc w:val="both"/>
        <w:rPr>
          <w:sz w:val="56"/>
          <w:szCs w:val="56"/>
        </w:rPr>
      </w:pPr>
    </w:p>
    <w:p w14:paraId="7AC4126D" w14:textId="3BCA81D5" w:rsidR="00C4502F" w:rsidRPr="00B94074" w:rsidRDefault="00AB7A98" w:rsidP="00FE5417">
      <w:pPr>
        <w:jc w:val="both"/>
        <w:rPr>
          <w:sz w:val="56"/>
          <w:szCs w:val="56"/>
        </w:rPr>
      </w:pPr>
      <w:r>
        <w:rPr>
          <w:rFonts w:ascii="Times New Roman" w:eastAsia="Times New Roman" w:hAnsi="Times New Roman" w:cs="Times New Roman"/>
        </w:rPr>
        <w:t xml:space="preserve"> </w:t>
      </w:r>
    </w:p>
    <w:p w14:paraId="4F03E87E" w14:textId="77777777" w:rsidR="00C4502F" w:rsidRDefault="00AB7A98" w:rsidP="00FE5417">
      <w:pPr>
        <w:spacing w:after="0" w:line="259" w:lineRule="auto"/>
        <w:ind w:left="0" w:right="0" w:firstLine="0"/>
        <w:jc w:val="both"/>
      </w:pPr>
      <w:r>
        <w:rPr>
          <w:rFonts w:ascii="Times New Roman" w:eastAsia="Times New Roman" w:hAnsi="Times New Roman" w:cs="Times New Roman"/>
          <w:sz w:val="20"/>
        </w:rPr>
        <w:t xml:space="preserve"> </w:t>
      </w:r>
    </w:p>
    <w:p w14:paraId="63FAFE37" w14:textId="77777777" w:rsidR="00C4502F" w:rsidRDefault="00AB7A98" w:rsidP="00FE5417">
      <w:pPr>
        <w:spacing w:after="0" w:line="259" w:lineRule="auto"/>
        <w:ind w:left="2799" w:right="0" w:firstLine="0"/>
        <w:jc w:val="both"/>
      </w:pPr>
      <w:r>
        <w:rPr>
          <w:rFonts w:ascii="Times New Roman" w:eastAsia="Times New Roman" w:hAnsi="Times New Roman" w:cs="Times New Roman"/>
          <w:sz w:val="20"/>
        </w:rPr>
        <w:t xml:space="preserve"> </w:t>
      </w:r>
    </w:p>
    <w:p w14:paraId="2EF77905" w14:textId="77777777" w:rsidR="00C4502F" w:rsidRDefault="00AB7A98" w:rsidP="00FE5417">
      <w:pPr>
        <w:spacing w:after="0" w:line="259" w:lineRule="auto"/>
        <w:ind w:left="2799" w:right="0" w:firstLine="0"/>
        <w:jc w:val="both"/>
      </w:pPr>
      <w:r>
        <w:rPr>
          <w:rFonts w:ascii="Times New Roman" w:eastAsia="Times New Roman" w:hAnsi="Times New Roman" w:cs="Times New Roman"/>
          <w:sz w:val="20"/>
        </w:rPr>
        <w:t xml:space="preserve"> </w:t>
      </w:r>
    </w:p>
    <w:p w14:paraId="66EA8403" w14:textId="77777777" w:rsidR="00C4502F" w:rsidRDefault="00AB7A98" w:rsidP="00FE5417">
      <w:pPr>
        <w:spacing w:after="0" w:line="259" w:lineRule="auto"/>
        <w:ind w:left="2799" w:right="0" w:firstLine="0"/>
        <w:jc w:val="both"/>
      </w:pPr>
      <w:r>
        <w:rPr>
          <w:rFonts w:ascii="Times New Roman" w:eastAsia="Times New Roman" w:hAnsi="Times New Roman" w:cs="Times New Roman"/>
          <w:sz w:val="20"/>
        </w:rPr>
        <w:lastRenderedPageBreak/>
        <w:t xml:space="preserve"> </w:t>
      </w:r>
    </w:p>
    <w:p w14:paraId="4DD76711" w14:textId="77777777" w:rsidR="00C4502F" w:rsidRDefault="00AB7A98" w:rsidP="00FE5417">
      <w:pPr>
        <w:spacing w:after="44" w:line="259" w:lineRule="auto"/>
        <w:ind w:left="1661" w:right="0" w:firstLine="0"/>
        <w:jc w:val="both"/>
      </w:pPr>
      <w:r>
        <w:rPr>
          <w:rFonts w:ascii="Calibri" w:eastAsia="Calibri" w:hAnsi="Calibri" w:cs="Calibri"/>
          <w:noProof/>
          <w:sz w:val="22"/>
        </w:rPr>
        <mc:AlternateContent>
          <mc:Choice Requires="wpg">
            <w:drawing>
              <wp:inline distT="0" distB="0" distL="0" distR="0" wp14:anchorId="01AB77F4" wp14:editId="2A25899C">
                <wp:extent cx="5438775" cy="1512986"/>
                <wp:effectExtent l="0" t="0" r="0" b="0"/>
                <wp:docPr id="23547" name="Group 23547"/>
                <wp:cNvGraphicFramePr/>
                <a:graphic xmlns:a="http://schemas.openxmlformats.org/drawingml/2006/main">
                  <a:graphicData uri="http://schemas.microsoft.com/office/word/2010/wordprocessingGroup">
                    <wpg:wgp>
                      <wpg:cNvGrpSpPr/>
                      <wpg:grpSpPr>
                        <a:xfrm>
                          <a:off x="0" y="0"/>
                          <a:ext cx="5438775" cy="1512986"/>
                          <a:chOff x="0" y="0"/>
                          <a:chExt cx="5438775" cy="1512986"/>
                        </a:xfrm>
                      </wpg:grpSpPr>
                      <wps:wsp>
                        <wps:cNvPr id="57" name="Rectangle 57"/>
                        <wps:cNvSpPr/>
                        <wps:spPr>
                          <a:xfrm>
                            <a:off x="722630" y="0"/>
                            <a:ext cx="42059" cy="186236"/>
                          </a:xfrm>
                          <a:prstGeom prst="rect">
                            <a:avLst/>
                          </a:prstGeom>
                          <a:ln>
                            <a:noFill/>
                          </a:ln>
                        </wps:spPr>
                        <wps:txbx>
                          <w:txbxContent>
                            <w:p w14:paraId="2E5178F2" w14:textId="77777777" w:rsidR="00C4502F" w:rsidRDefault="00AB7A98">
                              <w:pPr>
                                <w:spacing w:after="160" w:line="259" w:lineRule="auto"/>
                                <w:ind w:left="0" w:right="0" w:firstLine="0"/>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50A52CE2" w14:textId="77777777" w:rsidR="00C4502F" w:rsidRDefault="00AB7A98">
                              <w:pPr>
                                <w:spacing w:after="160" w:line="259" w:lineRule="auto"/>
                                <w:ind w:left="0" w:right="0" w:firstLine="0"/>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7FC16A44" w14:textId="77777777" w:rsidR="00C4502F" w:rsidRDefault="00AB7A98">
                              <w:pPr>
                                <w:spacing w:after="160" w:line="259" w:lineRule="auto"/>
                                <w:ind w:left="0" w:right="0" w:firstLine="0"/>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8"/>
                          <a:stretch>
                            <a:fillRect/>
                          </a:stretch>
                        </pic:blipFill>
                        <pic:spPr>
                          <a:xfrm>
                            <a:off x="0" y="6278"/>
                            <a:ext cx="5438775" cy="1328420"/>
                          </a:xfrm>
                          <a:prstGeom prst="rect">
                            <a:avLst/>
                          </a:prstGeom>
                        </pic:spPr>
                      </pic:pic>
                    </wpg:wgp>
                  </a:graphicData>
                </a:graphic>
              </wp:inline>
            </w:drawing>
          </mc:Choice>
          <mc:Fallback>
            <w:pict>
              <v:group w14:anchorId="01AB77F4" id="Group 23547" o:spid="_x0000_s1026" style="width:428.2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2E5178F2" w14:textId="77777777" w:rsidR="00C4502F" w:rsidRDefault="00AB7A98">
                        <w:pPr>
                          <w:spacing w:after="160" w:line="259" w:lineRule="auto"/>
                          <w:ind w:left="0" w:right="0" w:firstLine="0"/>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50A52CE2" w14:textId="77777777" w:rsidR="00C4502F" w:rsidRDefault="00AB7A98">
                        <w:pPr>
                          <w:spacing w:after="160" w:line="259" w:lineRule="auto"/>
                          <w:ind w:left="0" w:right="0" w:firstLine="0"/>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7FC16A44" w14:textId="77777777" w:rsidR="00C4502F" w:rsidRDefault="00AB7A98">
                        <w:pPr>
                          <w:spacing w:after="160" w:line="259" w:lineRule="auto"/>
                          <w:ind w:left="0" w:right="0" w:firstLine="0"/>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9" o:title=""/>
                </v:shape>
                <w10:anchorlock/>
              </v:group>
            </w:pict>
          </mc:Fallback>
        </mc:AlternateContent>
      </w:r>
    </w:p>
    <w:p w14:paraId="5B99DA4E" w14:textId="77777777" w:rsidR="00C4502F" w:rsidRDefault="00AB7A98" w:rsidP="00FE5417">
      <w:pPr>
        <w:spacing w:after="0" w:line="259" w:lineRule="auto"/>
        <w:ind w:left="0" w:right="0" w:firstLine="0"/>
        <w:jc w:val="both"/>
      </w:pPr>
      <w:r>
        <w:rPr>
          <w:sz w:val="58"/>
        </w:rPr>
        <w:t xml:space="preserve"> </w:t>
      </w:r>
    </w:p>
    <w:p w14:paraId="3858C817" w14:textId="77777777" w:rsidR="00C4502F" w:rsidRPr="00FE5417" w:rsidRDefault="00AB7A98" w:rsidP="00FE5417">
      <w:pPr>
        <w:spacing w:after="0" w:line="259" w:lineRule="auto"/>
        <w:ind w:right="958"/>
        <w:jc w:val="both"/>
        <w:rPr>
          <w:sz w:val="32"/>
          <w:szCs w:val="32"/>
        </w:rPr>
      </w:pPr>
      <w:r w:rsidRPr="00FE5417">
        <w:rPr>
          <w:sz w:val="32"/>
          <w:szCs w:val="32"/>
        </w:rPr>
        <w:t xml:space="preserve">Sefydliad Dysgu Canol Dinas / </w:t>
      </w:r>
    </w:p>
    <w:p w14:paraId="4100E775" w14:textId="77777777" w:rsidR="00C4502F" w:rsidRPr="00FE5417" w:rsidRDefault="00AB7A98" w:rsidP="00FE5417">
      <w:pPr>
        <w:spacing w:after="0" w:line="259" w:lineRule="auto"/>
        <w:ind w:right="1322"/>
        <w:jc w:val="both"/>
        <w:rPr>
          <w:sz w:val="32"/>
          <w:szCs w:val="32"/>
        </w:rPr>
      </w:pPr>
      <w:r w:rsidRPr="00FE5417">
        <w:rPr>
          <w:sz w:val="32"/>
          <w:szCs w:val="32"/>
        </w:rPr>
        <w:t xml:space="preserve">Institute of </w:t>
      </w:r>
      <w:proofErr w:type="gramStart"/>
      <w:r w:rsidRPr="00FE5417">
        <w:rPr>
          <w:sz w:val="32"/>
          <w:szCs w:val="32"/>
        </w:rPr>
        <w:t>Inner City</w:t>
      </w:r>
      <w:proofErr w:type="gramEnd"/>
      <w:r w:rsidRPr="00FE5417">
        <w:rPr>
          <w:sz w:val="32"/>
          <w:szCs w:val="32"/>
        </w:rPr>
        <w:t xml:space="preserve"> Learning  </w:t>
      </w:r>
    </w:p>
    <w:p w14:paraId="5ABC49D2" w14:textId="77777777" w:rsidR="00C4502F" w:rsidRPr="00FE5417" w:rsidRDefault="00AB7A98" w:rsidP="00FE5417">
      <w:pPr>
        <w:spacing w:after="0" w:line="259" w:lineRule="auto"/>
        <w:ind w:left="0" w:right="0" w:firstLine="0"/>
        <w:jc w:val="both"/>
        <w:rPr>
          <w:sz w:val="32"/>
          <w:szCs w:val="32"/>
        </w:rPr>
      </w:pPr>
      <w:r w:rsidRPr="00FE5417">
        <w:rPr>
          <w:sz w:val="32"/>
          <w:szCs w:val="32"/>
        </w:rPr>
        <w:t xml:space="preserve"> </w:t>
      </w:r>
    </w:p>
    <w:p w14:paraId="0468E0B9" w14:textId="77777777" w:rsidR="00C4502F" w:rsidRPr="00FE5417" w:rsidRDefault="00AB7A98" w:rsidP="00FE5417">
      <w:pPr>
        <w:spacing w:after="321" w:line="259" w:lineRule="auto"/>
        <w:ind w:left="0" w:right="0" w:firstLine="0"/>
        <w:jc w:val="both"/>
        <w:rPr>
          <w:sz w:val="32"/>
          <w:szCs w:val="32"/>
        </w:rPr>
      </w:pPr>
      <w:r w:rsidRPr="00FE5417">
        <w:rPr>
          <w:sz w:val="32"/>
          <w:szCs w:val="32"/>
        </w:rPr>
        <w:t xml:space="preserve"> </w:t>
      </w:r>
    </w:p>
    <w:p w14:paraId="4681CE1B" w14:textId="77777777" w:rsidR="00C4502F" w:rsidRPr="00FE5417" w:rsidRDefault="00AB7A98" w:rsidP="00FE5417">
      <w:pPr>
        <w:spacing w:after="0" w:line="259" w:lineRule="auto"/>
        <w:ind w:left="413" w:right="0" w:firstLine="0"/>
        <w:jc w:val="both"/>
        <w:rPr>
          <w:sz w:val="32"/>
          <w:szCs w:val="32"/>
        </w:rPr>
      </w:pPr>
      <w:r w:rsidRPr="00FE5417">
        <w:rPr>
          <w:sz w:val="32"/>
          <w:szCs w:val="32"/>
        </w:rPr>
        <w:t xml:space="preserve"> </w:t>
      </w:r>
    </w:p>
    <w:p w14:paraId="7CCCC4C9" w14:textId="77777777" w:rsidR="00C4502F" w:rsidRPr="00FE5417" w:rsidRDefault="00AB7A98" w:rsidP="00FE5417">
      <w:pPr>
        <w:spacing w:after="0" w:line="259" w:lineRule="auto"/>
        <w:ind w:left="413" w:right="0" w:firstLine="0"/>
        <w:jc w:val="both"/>
        <w:rPr>
          <w:sz w:val="32"/>
          <w:szCs w:val="32"/>
        </w:rPr>
      </w:pPr>
      <w:r w:rsidRPr="00FE5417">
        <w:rPr>
          <w:sz w:val="32"/>
          <w:szCs w:val="32"/>
        </w:rPr>
        <w:t xml:space="preserve"> </w:t>
      </w:r>
    </w:p>
    <w:p w14:paraId="4585E6DF" w14:textId="54F58178" w:rsidR="00C4502F" w:rsidRPr="00FE5417" w:rsidRDefault="002E6E8F" w:rsidP="00FE5417">
      <w:pPr>
        <w:spacing w:after="0" w:line="259" w:lineRule="auto"/>
        <w:ind w:left="0" w:right="0" w:firstLine="0"/>
        <w:jc w:val="both"/>
        <w:rPr>
          <w:sz w:val="32"/>
          <w:szCs w:val="32"/>
        </w:rPr>
      </w:pPr>
      <w:r w:rsidRPr="00FE5417">
        <w:rPr>
          <w:sz w:val="32"/>
          <w:szCs w:val="32"/>
        </w:rPr>
        <w:t>BA Leadership and Management</w:t>
      </w:r>
    </w:p>
    <w:p w14:paraId="3CF6CE95" w14:textId="77777777" w:rsidR="00C4502F" w:rsidRDefault="00AB7A98" w:rsidP="00FE5417">
      <w:pPr>
        <w:spacing w:after="0" w:line="259" w:lineRule="auto"/>
        <w:ind w:left="452" w:right="0" w:firstLine="0"/>
        <w:jc w:val="both"/>
      </w:pPr>
      <w:r>
        <w:rPr>
          <w:sz w:val="70"/>
        </w:rPr>
        <w:t xml:space="preserve"> </w:t>
      </w:r>
    </w:p>
    <w:p w14:paraId="635FEE3D" w14:textId="77777777" w:rsidR="00C4502F" w:rsidRDefault="00AB7A98" w:rsidP="00FE5417">
      <w:pPr>
        <w:spacing w:after="0" w:line="259" w:lineRule="auto"/>
        <w:ind w:left="413" w:right="0" w:firstLine="0"/>
        <w:jc w:val="both"/>
      </w:pPr>
      <w:r>
        <w:rPr>
          <w:sz w:val="56"/>
        </w:rPr>
        <w:t xml:space="preserve"> </w:t>
      </w:r>
    </w:p>
    <w:p w14:paraId="72437844" w14:textId="77777777" w:rsidR="00C4502F" w:rsidRDefault="00AB7A98" w:rsidP="00FE5417">
      <w:pPr>
        <w:spacing w:after="0" w:line="259" w:lineRule="auto"/>
        <w:ind w:left="0" w:right="0" w:firstLine="0"/>
        <w:jc w:val="both"/>
      </w:pPr>
      <w:r>
        <w:rPr>
          <w:b/>
          <w:sz w:val="56"/>
        </w:rPr>
        <w:t xml:space="preserve"> </w:t>
      </w:r>
    </w:p>
    <w:p w14:paraId="2169CE4D" w14:textId="77777777" w:rsidR="00C4502F" w:rsidRDefault="00AB7A98" w:rsidP="00FE5417">
      <w:pPr>
        <w:spacing w:after="0" w:line="259" w:lineRule="auto"/>
        <w:ind w:left="0" w:right="0" w:firstLine="0"/>
        <w:jc w:val="both"/>
      </w:pPr>
      <w:r>
        <w:rPr>
          <w:b/>
          <w:sz w:val="56"/>
        </w:rPr>
        <w:t xml:space="preserve"> </w:t>
      </w:r>
    </w:p>
    <w:p w14:paraId="731C34B7" w14:textId="77777777" w:rsidR="00C4502F" w:rsidRDefault="00AB7A98" w:rsidP="00FE5417">
      <w:pPr>
        <w:spacing w:after="0" w:line="259" w:lineRule="auto"/>
        <w:ind w:left="0" w:right="0" w:firstLine="0"/>
        <w:jc w:val="both"/>
      </w:pPr>
      <w:r>
        <w:rPr>
          <w:b/>
          <w:sz w:val="56"/>
        </w:rPr>
        <w:t xml:space="preserve"> </w:t>
      </w:r>
    </w:p>
    <w:p w14:paraId="1C1F3B08" w14:textId="77777777" w:rsidR="00C4502F" w:rsidRDefault="00AB7A98" w:rsidP="00FE5417">
      <w:pPr>
        <w:spacing w:after="0" w:line="259" w:lineRule="auto"/>
        <w:ind w:left="0" w:right="0" w:firstLine="0"/>
        <w:jc w:val="both"/>
      </w:pPr>
      <w:r>
        <w:rPr>
          <w:rFonts w:ascii="Calibri" w:eastAsia="Calibri" w:hAnsi="Calibri" w:cs="Calibri"/>
          <w:sz w:val="22"/>
        </w:rPr>
        <w:t xml:space="preserve"> </w:t>
      </w:r>
    </w:p>
    <w:p w14:paraId="752860C5" w14:textId="77777777" w:rsidR="00C4502F" w:rsidRDefault="00AB7A98" w:rsidP="00FE5417">
      <w:pPr>
        <w:spacing w:after="1779" w:line="259" w:lineRule="auto"/>
        <w:ind w:left="0" w:right="0" w:firstLine="0"/>
        <w:jc w:val="both"/>
      </w:pPr>
      <w:r>
        <w:rPr>
          <w:sz w:val="20"/>
        </w:rPr>
        <w:t xml:space="preserve"> </w:t>
      </w:r>
    </w:p>
    <w:p w14:paraId="3175D05A" w14:textId="72A08FE4" w:rsidR="005A430F" w:rsidRPr="005A430F" w:rsidRDefault="005A430F" w:rsidP="00FE5417">
      <w:pPr>
        <w:tabs>
          <w:tab w:val="center" w:pos="5564"/>
        </w:tabs>
        <w:spacing w:after="434" w:line="259" w:lineRule="auto"/>
        <w:ind w:right="0"/>
        <w:jc w:val="both"/>
        <w:sectPr w:rsidR="005A430F" w:rsidRPr="005A430F">
          <w:footerReference w:type="even" r:id="rId10"/>
          <w:footerReference w:type="default" r:id="rId11"/>
          <w:footerReference w:type="first" r:id="rId12"/>
          <w:pgSz w:w="12240" w:h="15840"/>
          <w:pgMar w:top="528" w:right="1095" w:bottom="990" w:left="499" w:header="720" w:footer="720" w:gutter="0"/>
          <w:cols w:space="720"/>
        </w:sectPr>
      </w:pPr>
    </w:p>
    <w:p w14:paraId="6DB39E91" w14:textId="76148EA4" w:rsidR="00C4502F" w:rsidRPr="002F1837" w:rsidRDefault="00EC7D7E" w:rsidP="002F1837">
      <w:pPr>
        <w:pStyle w:val="Title"/>
      </w:pPr>
      <w:bookmarkStart w:id="0" w:name="_Toc223264092"/>
      <w:bookmarkStart w:id="1" w:name="_Toc223605138"/>
      <w:r w:rsidRPr="002F1837">
        <w:lastRenderedPageBreak/>
        <w:t>Managing the Strategic Tension Between Cost Leadership and Sustainability: A Case Study of Tesco.</w:t>
      </w:r>
      <w:bookmarkEnd w:id="0"/>
      <w:bookmarkEnd w:id="1"/>
      <w:r w:rsidRPr="002F1837">
        <w:t xml:space="preserve"> </w:t>
      </w:r>
      <w:r w:rsidR="00AB7A98" w:rsidRPr="002F1837">
        <w:t xml:space="preserve"> </w:t>
      </w:r>
    </w:p>
    <w:p w14:paraId="1ED718CA" w14:textId="77777777" w:rsidR="00C4502F" w:rsidRDefault="00AB7A98" w:rsidP="00FE5417">
      <w:pPr>
        <w:spacing w:after="0" w:line="259" w:lineRule="auto"/>
        <w:ind w:left="97" w:right="0" w:firstLine="0"/>
        <w:jc w:val="both"/>
      </w:pPr>
      <w:r>
        <w:rPr>
          <w:b/>
          <w:sz w:val="56"/>
        </w:rPr>
        <w:t xml:space="preserve"> </w:t>
      </w:r>
    </w:p>
    <w:p w14:paraId="3CDEB774" w14:textId="77777777" w:rsidR="00C4502F" w:rsidRDefault="00AB7A98" w:rsidP="00FE5417">
      <w:pPr>
        <w:spacing w:after="0" w:line="259" w:lineRule="auto"/>
        <w:ind w:left="97" w:right="0" w:firstLine="0"/>
        <w:jc w:val="both"/>
      </w:pPr>
      <w:r>
        <w:rPr>
          <w:b/>
          <w:sz w:val="56"/>
        </w:rPr>
        <w:t xml:space="preserve"> </w:t>
      </w:r>
    </w:p>
    <w:p w14:paraId="144BB38C" w14:textId="72D37ACB" w:rsidR="00EC7D7E" w:rsidRPr="003A06EF" w:rsidRDefault="00EC7D7E" w:rsidP="00FE5417">
      <w:pPr>
        <w:spacing w:after="38" w:line="259" w:lineRule="auto"/>
        <w:ind w:left="0" w:right="8" w:firstLine="0"/>
        <w:jc w:val="both"/>
        <w:rPr>
          <w:b/>
          <w:sz w:val="28"/>
          <w:szCs w:val="28"/>
        </w:rPr>
      </w:pPr>
      <w:r w:rsidRPr="003A06EF">
        <w:rPr>
          <w:b/>
          <w:sz w:val="28"/>
          <w:szCs w:val="28"/>
        </w:rPr>
        <w:t>Juwayriyah Bibi</w:t>
      </w:r>
    </w:p>
    <w:p w14:paraId="37442FA6" w14:textId="4258489C" w:rsidR="00EC7D7E" w:rsidRPr="003A06EF" w:rsidRDefault="00EC7D7E" w:rsidP="00FE5417">
      <w:pPr>
        <w:jc w:val="both"/>
        <w:rPr>
          <w:sz w:val="28"/>
          <w:szCs w:val="28"/>
        </w:rPr>
      </w:pPr>
      <w:r w:rsidRPr="003A06EF">
        <w:rPr>
          <w:sz w:val="28"/>
          <w:szCs w:val="28"/>
        </w:rPr>
        <w:t>2315837</w:t>
      </w:r>
    </w:p>
    <w:p w14:paraId="082C04B1" w14:textId="5C90D08C" w:rsidR="00C4502F" w:rsidRPr="003A06EF" w:rsidRDefault="00AB7A98" w:rsidP="00FE5417">
      <w:pPr>
        <w:spacing w:after="148" w:line="259" w:lineRule="auto"/>
        <w:ind w:left="0" w:right="0" w:firstLine="0"/>
        <w:jc w:val="both"/>
        <w:rPr>
          <w:sz w:val="28"/>
          <w:szCs w:val="28"/>
        </w:rPr>
      </w:pPr>
      <w:r w:rsidRPr="003A06EF">
        <w:rPr>
          <w:rFonts w:ascii="Calibri" w:eastAsia="Calibri" w:hAnsi="Calibri" w:cs="Calibri"/>
          <w:sz w:val="28"/>
          <w:szCs w:val="28"/>
        </w:rPr>
        <w:t xml:space="preserve"> </w:t>
      </w:r>
      <w:r w:rsidRPr="003A06EF">
        <w:rPr>
          <w:rFonts w:ascii="Calibri" w:eastAsia="Calibri" w:hAnsi="Calibri" w:cs="Calibri"/>
          <w:sz w:val="28"/>
          <w:szCs w:val="28"/>
        </w:rPr>
        <w:tab/>
        <w:t xml:space="preserve"> </w:t>
      </w:r>
    </w:p>
    <w:p w14:paraId="1BBC9CFF" w14:textId="655F06CA" w:rsidR="00C4502F" w:rsidRPr="003A06EF" w:rsidRDefault="00C4502F" w:rsidP="00FE5417">
      <w:pPr>
        <w:spacing w:after="86" w:line="252" w:lineRule="auto"/>
        <w:ind w:left="0" w:right="8972" w:firstLine="0"/>
        <w:jc w:val="both"/>
        <w:rPr>
          <w:sz w:val="28"/>
          <w:szCs w:val="28"/>
        </w:rPr>
      </w:pPr>
    </w:p>
    <w:p w14:paraId="477EC017" w14:textId="77777777" w:rsidR="00B94074" w:rsidRPr="003A06EF" w:rsidRDefault="00B94074" w:rsidP="00FE5417">
      <w:pPr>
        <w:spacing w:after="0" w:line="259" w:lineRule="auto"/>
        <w:ind w:left="0" w:right="55" w:firstLine="0"/>
        <w:jc w:val="both"/>
        <w:rPr>
          <w:b/>
          <w:sz w:val="28"/>
          <w:szCs w:val="28"/>
        </w:rPr>
      </w:pPr>
      <w:r w:rsidRPr="003A06EF">
        <w:rPr>
          <w:b/>
          <w:sz w:val="28"/>
          <w:szCs w:val="28"/>
        </w:rPr>
        <w:t xml:space="preserve">Supervisor: </w:t>
      </w:r>
    </w:p>
    <w:p w14:paraId="2DDF99EF" w14:textId="0213AA73" w:rsidR="00C4502F" w:rsidRDefault="00EC7D7E" w:rsidP="00FE5417">
      <w:pPr>
        <w:spacing w:after="0" w:line="259" w:lineRule="auto"/>
        <w:ind w:left="0" w:right="55" w:firstLine="0"/>
        <w:jc w:val="both"/>
      </w:pPr>
      <w:r w:rsidRPr="003A06EF">
        <w:rPr>
          <w:b/>
          <w:sz w:val="28"/>
          <w:szCs w:val="28"/>
        </w:rPr>
        <w:t>Samuel Ofori</w:t>
      </w:r>
    </w:p>
    <w:p w14:paraId="7621419C" w14:textId="77777777" w:rsidR="00C4502F" w:rsidRDefault="00AB7A98" w:rsidP="00FE5417">
      <w:pPr>
        <w:spacing w:after="0" w:line="259" w:lineRule="auto"/>
        <w:ind w:left="30" w:right="0" w:firstLine="0"/>
        <w:jc w:val="both"/>
      </w:pPr>
      <w:r>
        <w:rPr>
          <w:sz w:val="32"/>
        </w:rPr>
        <w:t xml:space="preserve"> </w:t>
      </w:r>
    </w:p>
    <w:p w14:paraId="5D19F2D8" w14:textId="373291E6" w:rsidR="00C4502F" w:rsidRDefault="00AB7A98" w:rsidP="00FE5417">
      <w:pPr>
        <w:spacing w:after="0" w:line="259" w:lineRule="auto"/>
        <w:ind w:left="30" w:right="0" w:firstLine="0"/>
        <w:jc w:val="both"/>
      </w:pPr>
      <w:r>
        <w:rPr>
          <w:sz w:val="32"/>
        </w:rPr>
        <w:t xml:space="preserve">  </w:t>
      </w:r>
    </w:p>
    <w:p w14:paraId="47863411" w14:textId="77777777" w:rsidR="00C4502F" w:rsidRDefault="00AB7A98" w:rsidP="00FE5417">
      <w:pPr>
        <w:spacing w:after="0" w:line="259" w:lineRule="auto"/>
        <w:ind w:left="30" w:right="0" w:firstLine="0"/>
        <w:jc w:val="both"/>
      </w:pPr>
      <w:r>
        <w:rPr>
          <w:sz w:val="32"/>
        </w:rPr>
        <w:t xml:space="preserve"> </w:t>
      </w:r>
    </w:p>
    <w:p w14:paraId="028843BA" w14:textId="631B1198" w:rsidR="00C4502F" w:rsidRPr="003A06EF" w:rsidRDefault="00AB7A98" w:rsidP="00FE5417">
      <w:pPr>
        <w:spacing w:after="0" w:line="360" w:lineRule="auto"/>
        <w:jc w:val="both"/>
        <w:rPr>
          <w:sz w:val="22"/>
          <w:szCs w:val="22"/>
        </w:rPr>
      </w:pPr>
      <w:r w:rsidRPr="003A06EF">
        <w:rPr>
          <w:sz w:val="22"/>
          <w:szCs w:val="22"/>
        </w:rPr>
        <w:t>Dissertation submitted as part of the requirements for the award of</w:t>
      </w:r>
      <w:r w:rsidR="002E6E8F" w:rsidRPr="003A06EF">
        <w:rPr>
          <w:sz w:val="22"/>
          <w:szCs w:val="22"/>
        </w:rPr>
        <w:t xml:space="preserve"> BA Leadership and Management</w:t>
      </w:r>
    </w:p>
    <w:p w14:paraId="409AD7FD" w14:textId="2E92150C" w:rsidR="00C4502F" w:rsidRPr="003A06EF" w:rsidRDefault="00C4502F" w:rsidP="00FE5417">
      <w:pPr>
        <w:spacing w:after="0" w:line="360" w:lineRule="auto"/>
        <w:ind w:right="57"/>
        <w:jc w:val="both"/>
        <w:rPr>
          <w:sz w:val="22"/>
          <w:szCs w:val="22"/>
        </w:rPr>
      </w:pPr>
    </w:p>
    <w:p w14:paraId="0F5CDF34" w14:textId="77777777" w:rsidR="00C4502F" w:rsidRPr="003A06EF" w:rsidRDefault="00AB7A98" w:rsidP="00FE5417">
      <w:pPr>
        <w:spacing w:after="0" w:line="360" w:lineRule="auto"/>
        <w:ind w:left="8" w:right="0" w:firstLine="0"/>
        <w:jc w:val="both"/>
        <w:rPr>
          <w:sz w:val="22"/>
          <w:szCs w:val="22"/>
        </w:rPr>
      </w:pPr>
      <w:r w:rsidRPr="003A06EF">
        <w:rPr>
          <w:sz w:val="22"/>
          <w:szCs w:val="22"/>
        </w:rPr>
        <w:t xml:space="preserve"> </w:t>
      </w:r>
    </w:p>
    <w:p w14:paraId="008C2545" w14:textId="414B31BC" w:rsidR="00C4502F" w:rsidRPr="003A06EF" w:rsidRDefault="00EC7D7E" w:rsidP="00FE5417">
      <w:pPr>
        <w:spacing w:line="360" w:lineRule="auto"/>
        <w:jc w:val="both"/>
        <w:rPr>
          <w:sz w:val="22"/>
          <w:szCs w:val="22"/>
        </w:rPr>
      </w:pPr>
      <w:r w:rsidRPr="003A06EF">
        <w:rPr>
          <w:sz w:val="22"/>
          <w:szCs w:val="22"/>
        </w:rPr>
        <w:t>07/2026</w:t>
      </w:r>
    </w:p>
    <w:p w14:paraId="74C842E9" w14:textId="64646449" w:rsidR="00C4502F" w:rsidRPr="003A06EF" w:rsidRDefault="00AB7A98" w:rsidP="00FE5417">
      <w:pPr>
        <w:spacing w:after="0" w:line="360" w:lineRule="auto"/>
        <w:ind w:left="0" w:right="0" w:firstLine="0"/>
        <w:jc w:val="both"/>
        <w:rPr>
          <w:sz w:val="22"/>
          <w:szCs w:val="22"/>
        </w:rPr>
      </w:pPr>
      <w:r w:rsidRPr="003A06EF">
        <w:rPr>
          <w:rFonts w:ascii="Calibri" w:eastAsia="Calibri" w:hAnsi="Calibri" w:cs="Calibri"/>
          <w:sz w:val="22"/>
          <w:szCs w:val="22"/>
        </w:rPr>
        <w:t xml:space="preserve"> </w:t>
      </w:r>
    </w:p>
    <w:p w14:paraId="41BBD6FC" w14:textId="77777777" w:rsidR="00C4502F" w:rsidRPr="003A06EF" w:rsidRDefault="00AB7A98" w:rsidP="00FE5417">
      <w:pPr>
        <w:spacing w:after="0" w:line="360" w:lineRule="auto"/>
        <w:ind w:left="0" w:right="0" w:firstLine="0"/>
        <w:jc w:val="both"/>
        <w:rPr>
          <w:sz w:val="22"/>
          <w:szCs w:val="22"/>
        </w:rPr>
      </w:pPr>
      <w:r w:rsidRPr="003A06EF">
        <w:rPr>
          <w:sz w:val="22"/>
          <w:szCs w:val="22"/>
        </w:rPr>
        <w:t xml:space="preserve"> </w:t>
      </w:r>
    </w:p>
    <w:p w14:paraId="5A18F988" w14:textId="77777777" w:rsidR="00C4502F" w:rsidRPr="003A06EF" w:rsidRDefault="00AB7A98" w:rsidP="00FE5417">
      <w:pPr>
        <w:pStyle w:val="Heading2"/>
        <w:spacing w:line="360" w:lineRule="auto"/>
        <w:ind w:left="10" w:right="57"/>
        <w:jc w:val="both"/>
        <w:rPr>
          <w:szCs w:val="28"/>
        </w:rPr>
      </w:pPr>
      <w:bookmarkStart w:id="2" w:name="_Toc236042257"/>
      <w:r w:rsidRPr="003A06EF">
        <w:rPr>
          <w:szCs w:val="28"/>
        </w:rPr>
        <w:t>DECLARATION</w:t>
      </w:r>
      <w:bookmarkEnd w:id="2"/>
      <w:r w:rsidRPr="003A06EF">
        <w:rPr>
          <w:szCs w:val="28"/>
        </w:rPr>
        <w:t xml:space="preserve"> </w:t>
      </w:r>
    </w:p>
    <w:p w14:paraId="0B29BE09" w14:textId="77777777" w:rsidR="00C4502F" w:rsidRPr="003A06EF" w:rsidRDefault="00AB7A98" w:rsidP="00FE5417">
      <w:pPr>
        <w:spacing w:after="0" w:line="360" w:lineRule="auto"/>
        <w:ind w:left="0" w:right="0" w:firstLine="0"/>
        <w:jc w:val="both"/>
        <w:rPr>
          <w:sz w:val="22"/>
          <w:szCs w:val="22"/>
        </w:rPr>
      </w:pPr>
      <w:r w:rsidRPr="003A06EF">
        <w:rPr>
          <w:sz w:val="22"/>
          <w:szCs w:val="22"/>
        </w:rPr>
        <w:t xml:space="preserve"> </w:t>
      </w:r>
    </w:p>
    <w:p w14:paraId="5B6C1AC3" w14:textId="7F09EC73" w:rsidR="00C4502F" w:rsidRPr="003A06EF" w:rsidRDefault="00AB7A98" w:rsidP="00FE5417">
      <w:pPr>
        <w:spacing w:line="360" w:lineRule="auto"/>
        <w:ind w:left="-5" w:right="39"/>
        <w:jc w:val="both"/>
        <w:rPr>
          <w:sz w:val="22"/>
          <w:szCs w:val="22"/>
        </w:rPr>
      </w:pPr>
      <w:r w:rsidRPr="003A06EF">
        <w:rPr>
          <w:sz w:val="22"/>
          <w:szCs w:val="22"/>
        </w:rPr>
        <w:t xml:space="preserve">I, </w:t>
      </w:r>
      <w:r w:rsidR="00EC7D7E" w:rsidRPr="003A06EF">
        <w:rPr>
          <w:i/>
          <w:sz w:val="22"/>
          <w:szCs w:val="22"/>
        </w:rPr>
        <w:t xml:space="preserve">Juwayriyah Bibi </w:t>
      </w:r>
      <w:r w:rsidRPr="003A06EF">
        <w:rPr>
          <w:sz w:val="22"/>
          <w:szCs w:val="22"/>
        </w:rP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D4B8D38" w14:textId="77777777" w:rsidR="00C4502F" w:rsidRPr="003A06EF" w:rsidRDefault="00AB7A98" w:rsidP="00FE5417">
      <w:pPr>
        <w:spacing w:after="0" w:line="360" w:lineRule="auto"/>
        <w:ind w:left="0" w:right="0" w:firstLine="0"/>
        <w:jc w:val="both"/>
        <w:rPr>
          <w:sz w:val="22"/>
          <w:szCs w:val="22"/>
        </w:rPr>
      </w:pPr>
      <w:r w:rsidRPr="003A06EF">
        <w:rPr>
          <w:sz w:val="22"/>
          <w:szCs w:val="22"/>
        </w:rPr>
        <w:t xml:space="preserve"> </w:t>
      </w:r>
    </w:p>
    <w:p w14:paraId="36758A24" w14:textId="399F9612" w:rsidR="00C4502F" w:rsidRPr="003A06EF" w:rsidRDefault="007857F8" w:rsidP="00FE5417">
      <w:pPr>
        <w:spacing w:after="33" w:line="360" w:lineRule="auto"/>
        <w:ind w:left="-5" w:right="4319"/>
        <w:jc w:val="both"/>
        <w:rPr>
          <w:sz w:val="22"/>
          <w:szCs w:val="22"/>
        </w:rPr>
      </w:pPr>
      <w:r w:rsidRPr="002755DD">
        <w:rPr>
          <w:noProof/>
          <w:sz w:val="22"/>
          <w:szCs w:val="22"/>
        </w:rPr>
        <mc:AlternateContent>
          <mc:Choice Requires="wpi">
            <w:drawing>
              <wp:anchor distT="0" distB="0" distL="114300" distR="114300" simplePos="0" relativeHeight="251659264" behindDoc="0" locked="0" layoutInCell="1" allowOverlap="1" wp14:anchorId="6D5549CF" wp14:editId="791765D8">
                <wp:simplePos x="0" y="0"/>
                <wp:positionH relativeFrom="column">
                  <wp:posOffset>806450</wp:posOffset>
                </wp:positionH>
                <wp:positionV relativeFrom="paragraph">
                  <wp:posOffset>-89535</wp:posOffset>
                </wp:positionV>
                <wp:extent cx="671830" cy="252730"/>
                <wp:effectExtent l="38100" t="38100" r="0" b="52070"/>
                <wp:wrapNone/>
                <wp:docPr id="4" name="Ink 3">
                  <a:extLst xmlns:a="http://schemas.openxmlformats.org/drawingml/2006/main">
                    <a:ext uri="{FF2B5EF4-FFF2-40B4-BE49-F238E27FC236}">
                      <a16:creationId xmlns:a16="http://schemas.microsoft.com/office/drawing/2014/main" id="{8DA375A2-F907-C525-F871-488A7FF9AECC}"/>
                    </a:ext>
                  </a:extLst>
                </wp:docPr>
                <wp:cNvGraphicFramePr/>
                <a:graphic xmlns:a="http://schemas.openxmlformats.org/drawingml/2006/main">
                  <a:graphicData uri="http://schemas.microsoft.com/office/word/2010/wordprocessingInk">
                    <mc:AlternateContent xmlns:a14="http://schemas.microsoft.com/office/drawing/2010/main">
                      <mc:Choice Requires="a14">
                        <w14:contentPart bwMode="auto" r:id="rId13">
                          <w14:nvContentPartPr>
                            <w14:cNvContentPartPr/>
                          </w14:nvContentPartPr>
                          <w14:xfrm>
                            <a:off x="0" y="0"/>
                            <a:ext cx="671830" cy="252730"/>
                          </w14:xfrm>
                        </w14:contentPart>
                      </mc:Choice>
                      <mc:Fallback xmlns:o="urn:schemas-microsoft-com:office:office" xmlns:v="urn:schemas-microsoft-com:vml" xmlns:w10="urn:schemas-microsoft-com:office:word" xmlns:w="http://schemas.openxmlformats.org/wordprocessingml/2006/main" xmlns:lc="http://schemas.openxmlformats.org/drawingml/2006/lockedCanvas" xmlns="">
                        <a:pic>
                          <a:nvPicPr>
                            <a:cNvPr id="4" name="Ink 3">
                              <a:extLst>
                                <a:ext uri="{FF2B5EF4-FFF2-40B4-BE49-F238E27FC236}">
                                  <a16:creationId xmlns:a16="http://schemas.microsoft.com/office/drawing/2014/main" id="{8DA375A2-F907-C525-F871-488A7FF9AECC}"/>
                                </a:ext>
                              </a:extLst>
                            </a:cNvPr>
                            <a:cNvPicPr/>
                          </a:nvPicPr>
                          <a:blipFill>
                            <a:blip xmlns:r="http://schemas.openxmlformats.org/officeDocument/2006/relationships" r:embed="rId18"/>
                            <a:stretch>
                              <a:fillRect/>
                            </a:stretch>
                          </a:blipFill>
                          <a:spPr>
                            <a:xfrm>
                              <a:off x="2176740" y="4019670"/>
                              <a:ext cx="2860920" cy="991080"/>
                            </a:xfrm>
                            <a:prstGeom prst="rect">
                              <a:avLst/>
                            </a:prstGeom>
                          </a:spPr>
                        </a:pic>
                      </mc:Fallback>
                    </mc:AlternateContent>
                  </a:graphicData>
                </a:graphic>
                <wp14:sizeRelH relativeFrom="margin">
                  <wp14:pctWidth>0</wp14:pctWidth>
                </wp14:sizeRelH>
                <wp14:sizeRelV relativeFrom="margin">
                  <wp14:pctHeight>0</wp14:pctHeight>
                </wp14:sizeRelV>
              </wp:anchor>
            </w:drawing>
          </mc:Choice>
          <mc:Fallback>
            <w:pict>
              <v:shape w14:anchorId="3C1617E0" id="Ink 3" o:spid="_x0000_s1026" type="#_x0000_t75" style="position:absolute;margin-left:63pt;margin-top:-7.55pt;width:53.85pt;height:20.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">
                <v:imagedata r:id="rId19" o:title=""/>
              </v:shape>
            </w:pict>
          </mc:Fallback>
        </mc:AlternateContent>
      </w:r>
      <w:r w:rsidRPr="003A06EF">
        <w:rPr>
          <w:sz w:val="22"/>
          <w:szCs w:val="22"/>
        </w:rPr>
        <w:t>Signature:</w:t>
      </w:r>
      <w:r w:rsidRPr="007857F8">
        <w:rPr>
          <w:noProof/>
          <w:sz w:val="22"/>
          <w:szCs w:val="22"/>
        </w:rPr>
        <w:t xml:space="preserve"> </w:t>
      </w:r>
      <w:r w:rsidR="00AB7A98" w:rsidRPr="003A06EF">
        <w:rPr>
          <w:sz w:val="22"/>
          <w:szCs w:val="22"/>
        </w:rPr>
        <w:t>......................</w:t>
      </w:r>
    </w:p>
    <w:p w14:paraId="23B47A1E" w14:textId="50B7B61B" w:rsidR="00C4502F" w:rsidRPr="003A06EF" w:rsidRDefault="00AB7A98" w:rsidP="00FE5417">
      <w:pPr>
        <w:spacing w:line="360" w:lineRule="auto"/>
        <w:ind w:left="-5" w:right="39"/>
        <w:jc w:val="both"/>
        <w:rPr>
          <w:sz w:val="22"/>
          <w:szCs w:val="22"/>
        </w:rPr>
      </w:pPr>
      <w:r w:rsidRPr="003A06EF">
        <w:rPr>
          <w:sz w:val="22"/>
          <w:szCs w:val="22"/>
        </w:rPr>
        <w:t xml:space="preserve">Date: </w:t>
      </w:r>
      <w:r w:rsidR="00B94074" w:rsidRPr="003A06EF">
        <w:rPr>
          <w:sz w:val="22"/>
          <w:szCs w:val="22"/>
        </w:rPr>
        <w:t>26/07/2026</w:t>
      </w:r>
    </w:p>
    <w:p w14:paraId="710EC2E9" w14:textId="707C632F" w:rsidR="00C4502F" w:rsidRDefault="00AB7A98" w:rsidP="00FE5417">
      <w:pPr>
        <w:spacing w:after="0" w:line="360" w:lineRule="auto"/>
        <w:ind w:left="0" w:right="0" w:firstLine="0"/>
        <w:jc w:val="both"/>
        <w:rPr>
          <w:b/>
          <w:sz w:val="22"/>
          <w:szCs w:val="22"/>
        </w:rPr>
      </w:pPr>
      <w:r w:rsidRPr="003A06EF">
        <w:rPr>
          <w:b/>
          <w:sz w:val="22"/>
          <w:szCs w:val="22"/>
        </w:rPr>
        <w:t xml:space="preserve"> </w:t>
      </w:r>
    </w:p>
    <w:p w14:paraId="3BBED30B" w14:textId="77777777" w:rsidR="002E6E8F" w:rsidRDefault="002E6E8F" w:rsidP="002F1837">
      <w:pPr>
        <w:pStyle w:val="Heading2"/>
        <w:spacing w:line="360" w:lineRule="auto"/>
        <w:ind w:left="0" w:right="58" w:firstLine="0"/>
        <w:jc w:val="both"/>
        <w:rPr>
          <w:szCs w:val="28"/>
        </w:rPr>
      </w:pPr>
    </w:p>
    <w:p w14:paraId="70CC89A8" w14:textId="77777777" w:rsidR="002F1837" w:rsidRPr="002F1837" w:rsidRDefault="002F1837" w:rsidP="002F1837"/>
    <w:p w14:paraId="04C2F3D9" w14:textId="1BA59E83" w:rsidR="00C4502F" w:rsidRPr="003A06EF" w:rsidRDefault="00AB7A98" w:rsidP="00FE5417">
      <w:pPr>
        <w:pStyle w:val="Heading2"/>
        <w:spacing w:line="360" w:lineRule="auto"/>
        <w:ind w:left="10" w:right="58"/>
        <w:jc w:val="both"/>
        <w:rPr>
          <w:szCs w:val="28"/>
        </w:rPr>
      </w:pPr>
      <w:bookmarkStart w:id="3" w:name="_Toc236042258"/>
      <w:r w:rsidRPr="003A06EF">
        <w:rPr>
          <w:szCs w:val="28"/>
        </w:rPr>
        <w:lastRenderedPageBreak/>
        <w:t>ACKNOWLEDGEMENTS</w:t>
      </w:r>
      <w:bookmarkEnd w:id="3"/>
      <w:r w:rsidRPr="003A06EF">
        <w:rPr>
          <w:szCs w:val="28"/>
        </w:rPr>
        <w:t xml:space="preserve"> </w:t>
      </w:r>
    </w:p>
    <w:p w14:paraId="46118DB2" w14:textId="77777777" w:rsidR="00C4502F" w:rsidRPr="003A06EF" w:rsidRDefault="00AB7A98" w:rsidP="00FE5417">
      <w:pPr>
        <w:spacing w:after="0" w:line="360" w:lineRule="auto"/>
        <w:ind w:left="0" w:right="0" w:firstLine="0"/>
        <w:jc w:val="both"/>
        <w:rPr>
          <w:sz w:val="22"/>
          <w:szCs w:val="22"/>
        </w:rPr>
      </w:pPr>
      <w:r w:rsidRPr="003A06EF">
        <w:rPr>
          <w:b/>
          <w:i/>
          <w:sz w:val="22"/>
          <w:szCs w:val="22"/>
        </w:rPr>
        <w:t xml:space="preserve"> </w:t>
      </w:r>
    </w:p>
    <w:p w14:paraId="2A75B28B" w14:textId="77777777" w:rsidR="00C4502F" w:rsidRPr="003A06EF" w:rsidRDefault="00AB7A98" w:rsidP="00FE5417">
      <w:pPr>
        <w:spacing w:after="0" w:line="360" w:lineRule="auto"/>
        <w:ind w:left="0" w:right="0" w:firstLine="0"/>
        <w:jc w:val="both"/>
        <w:rPr>
          <w:bCs/>
          <w:sz w:val="22"/>
          <w:szCs w:val="22"/>
        </w:rPr>
      </w:pPr>
      <w:r w:rsidRPr="003A06EF">
        <w:rPr>
          <w:bCs/>
          <w:i/>
          <w:sz w:val="22"/>
          <w:szCs w:val="22"/>
        </w:rPr>
        <w:t xml:space="preserve"> </w:t>
      </w:r>
    </w:p>
    <w:p w14:paraId="67805FBB" w14:textId="0F7310FA" w:rsidR="00EA5ECA" w:rsidRPr="003A06EF" w:rsidRDefault="00EA5ECA" w:rsidP="00FE5417">
      <w:pPr>
        <w:spacing w:after="21" w:line="360" w:lineRule="auto"/>
        <w:ind w:left="0" w:right="0" w:firstLine="0"/>
        <w:jc w:val="both"/>
        <w:rPr>
          <w:sz w:val="22"/>
          <w:szCs w:val="22"/>
        </w:rPr>
      </w:pPr>
      <w:r w:rsidRPr="003A06EF">
        <w:rPr>
          <w:sz w:val="22"/>
          <w:szCs w:val="22"/>
        </w:rPr>
        <w:t>I would like to express my sincere gratitude to my dissertation supervisor, Samuel Ofori, for his guidance, encouragement and constructive feedback throughout this research project. His support and expertise have been vital to the successful completion of this dissertation.</w:t>
      </w:r>
    </w:p>
    <w:p w14:paraId="7133D89C" w14:textId="77777777" w:rsidR="00EA5ECA" w:rsidRPr="003A06EF" w:rsidRDefault="00EA5ECA" w:rsidP="00FE5417">
      <w:pPr>
        <w:spacing w:after="21" w:line="360" w:lineRule="auto"/>
        <w:ind w:left="0" w:right="0" w:firstLine="0"/>
        <w:jc w:val="both"/>
        <w:rPr>
          <w:sz w:val="22"/>
          <w:szCs w:val="22"/>
        </w:rPr>
      </w:pPr>
    </w:p>
    <w:p w14:paraId="42E576DB" w14:textId="4C5EF041" w:rsidR="00EA5ECA" w:rsidRPr="003A06EF" w:rsidRDefault="00EA5ECA" w:rsidP="00FE5417">
      <w:pPr>
        <w:spacing w:after="21" w:line="360" w:lineRule="auto"/>
        <w:ind w:left="0" w:right="0" w:firstLine="0"/>
        <w:jc w:val="both"/>
        <w:rPr>
          <w:sz w:val="22"/>
          <w:szCs w:val="22"/>
        </w:rPr>
      </w:pPr>
      <w:r w:rsidRPr="003A06EF">
        <w:rPr>
          <w:sz w:val="22"/>
          <w:szCs w:val="22"/>
        </w:rPr>
        <w:t>I would also like to thank the University of Wales Trinity Saint David Library staff for their assistance in accessing the academic resources and literature required to complete this study.</w:t>
      </w:r>
    </w:p>
    <w:p w14:paraId="2A4583FE" w14:textId="77777777" w:rsidR="00EA5ECA" w:rsidRPr="003A06EF" w:rsidRDefault="00EA5ECA" w:rsidP="00FE5417">
      <w:pPr>
        <w:spacing w:after="21" w:line="360" w:lineRule="auto"/>
        <w:ind w:left="0" w:right="0" w:firstLine="0"/>
        <w:jc w:val="both"/>
        <w:rPr>
          <w:sz w:val="22"/>
          <w:szCs w:val="22"/>
        </w:rPr>
      </w:pPr>
    </w:p>
    <w:p w14:paraId="780D74F0" w14:textId="41CDA737" w:rsidR="00EA5ECA" w:rsidRPr="003A06EF" w:rsidRDefault="00EA5ECA" w:rsidP="00FE5417">
      <w:pPr>
        <w:spacing w:after="21" w:line="360" w:lineRule="auto"/>
        <w:ind w:left="0" w:right="0" w:firstLine="0"/>
        <w:jc w:val="both"/>
        <w:rPr>
          <w:sz w:val="22"/>
          <w:szCs w:val="22"/>
        </w:rPr>
      </w:pPr>
      <w:r w:rsidRPr="003A06EF">
        <w:rPr>
          <w:sz w:val="22"/>
          <w:szCs w:val="22"/>
        </w:rPr>
        <w:t>Finally, I would like to express my deepest gratitude to my family for their unwavering patience and encouragement throughout my academic journey. A special thank you goes to my dad, whose constant belief in me, support and encouragement have been a source of strength and motivation throughout my studies.</w:t>
      </w:r>
    </w:p>
    <w:p w14:paraId="42183A35" w14:textId="77777777" w:rsidR="00EA5ECA" w:rsidRPr="003A06EF" w:rsidRDefault="00EA5ECA" w:rsidP="00FE5417">
      <w:pPr>
        <w:spacing w:after="21" w:line="360" w:lineRule="auto"/>
        <w:ind w:left="0" w:right="0" w:firstLine="0"/>
        <w:jc w:val="both"/>
        <w:rPr>
          <w:bCs/>
          <w:sz w:val="22"/>
          <w:szCs w:val="22"/>
        </w:rPr>
      </w:pPr>
    </w:p>
    <w:p w14:paraId="3D00862C" w14:textId="0994CE23" w:rsidR="00C4502F" w:rsidRDefault="00C4502F" w:rsidP="00FE5417">
      <w:pPr>
        <w:spacing w:after="0" w:line="259" w:lineRule="auto"/>
        <w:ind w:left="0" w:right="0" w:firstLine="0"/>
        <w:jc w:val="both"/>
      </w:pPr>
    </w:p>
    <w:p w14:paraId="58280D2A"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138DF388"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47C451C4"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5181B03B"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7752B414"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3AD34BA4"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5709AD77"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295094BC"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1366B65C"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666E9487"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3B44E638"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5D40D0C0"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1A9550DC"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6D4BCC1B"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0FE20CE4"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6E153BA6"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3F9E51AE"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37B05C26"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03CBF2C7"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422D6F05"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6408EB88"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45409CA5" w14:textId="77777777"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003C67D8" w14:textId="1197D3B6" w:rsidR="00C4502F" w:rsidRDefault="00AB7A98" w:rsidP="00FE5417">
      <w:pPr>
        <w:spacing w:after="0" w:line="259" w:lineRule="auto"/>
        <w:ind w:left="0" w:right="0" w:firstLine="0"/>
        <w:jc w:val="both"/>
      </w:pPr>
      <w:r>
        <w:rPr>
          <w:rFonts w:ascii="Calibri" w:eastAsia="Calibri" w:hAnsi="Calibri" w:cs="Calibri"/>
          <w:i/>
          <w:sz w:val="22"/>
        </w:rPr>
        <w:t xml:space="preserve"> </w:t>
      </w:r>
    </w:p>
    <w:p w14:paraId="4390CE82" w14:textId="3461BBE9" w:rsidR="00C4502F" w:rsidRDefault="00AB7A98" w:rsidP="00FE5417">
      <w:pPr>
        <w:spacing w:after="0" w:line="259" w:lineRule="auto"/>
        <w:ind w:left="0" w:right="0" w:firstLine="0"/>
        <w:jc w:val="both"/>
        <w:rPr>
          <w:rFonts w:ascii="Calibri" w:eastAsia="Calibri" w:hAnsi="Calibri" w:cs="Calibri"/>
          <w:i/>
          <w:sz w:val="22"/>
        </w:rPr>
      </w:pPr>
      <w:r>
        <w:rPr>
          <w:rFonts w:ascii="Calibri" w:eastAsia="Calibri" w:hAnsi="Calibri" w:cs="Calibri"/>
          <w:i/>
          <w:sz w:val="22"/>
        </w:rPr>
        <w:t xml:space="preserve">  </w:t>
      </w:r>
    </w:p>
    <w:p w14:paraId="679BC4CA" w14:textId="77777777" w:rsidR="002F1837" w:rsidRDefault="002F1837" w:rsidP="00FE5417">
      <w:pPr>
        <w:spacing w:after="0" w:line="259" w:lineRule="auto"/>
        <w:ind w:left="0" w:right="0" w:firstLine="0"/>
        <w:jc w:val="both"/>
      </w:pPr>
    </w:p>
    <w:p w14:paraId="0549BC5B" w14:textId="508DCA91" w:rsidR="00C4502F" w:rsidRPr="003A06EF" w:rsidRDefault="00AB7A98" w:rsidP="00FE5417">
      <w:pPr>
        <w:pStyle w:val="Title"/>
        <w:jc w:val="both"/>
        <w:rPr>
          <w:rFonts w:ascii="Arial" w:hAnsi="Arial" w:cs="Arial"/>
          <w:sz w:val="32"/>
          <w:szCs w:val="32"/>
        </w:rPr>
      </w:pPr>
      <w:r w:rsidRPr="003A06EF">
        <w:rPr>
          <w:rFonts w:ascii="Calibri" w:eastAsia="Calibri" w:hAnsi="Calibri" w:cs="Calibri"/>
          <w:i/>
          <w:sz w:val="32"/>
          <w:szCs w:val="32"/>
        </w:rPr>
        <w:lastRenderedPageBreak/>
        <w:t xml:space="preserve"> </w:t>
      </w:r>
      <w:r w:rsidRPr="003A06EF">
        <w:rPr>
          <w:rFonts w:ascii="Arial" w:hAnsi="Arial" w:cs="Arial"/>
          <w:sz w:val="32"/>
          <w:szCs w:val="32"/>
        </w:rPr>
        <w:t xml:space="preserve">TABLE OF CONTENTS </w:t>
      </w:r>
    </w:p>
    <w:p w14:paraId="38C2E688" w14:textId="4B80FF0C" w:rsidR="00BE4D64" w:rsidRPr="004A51EB" w:rsidRDefault="00AB7A98">
      <w:pPr>
        <w:pStyle w:val="TOC2"/>
        <w:tabs>
          <w:tab w:val="right" w:leader="dot" w:pos="9073"/>
        </w:tabs>
        <w:rPr>
          <w:rFonts w:asciiTheme="minorHAnsi" w:eastAsiaTheme="minorEastAsia" w:hAnsiTheme="minorHAnsi" w:cstheme="minorBidi"/>
          <w:noProof/>
          <w:color w:val="auto"/>
          <w:sz w:val="22"/>
          <w:szCs w:val="22"/>
          <w:lang w:eastAsia="en-GB"/>
        </w:rPr>
      </w:pPr>
      <w:r w:rsidRPr="004A51EB">
        <w:rPr>
          <w:sz w:val="22"/>
          <w:szCs w:val="22"/>
        </w:rPr>
        <w:fldChar w:fldCharType="begin"/>
      </w:r>
      <w:r w:rsidRPr="004A51EB">
        <w:rPr>
          <w:sz w:val="22"/>
          <w:szCs w:val="22"/>
        </w:rPr>
        <w:instrText>TOC \o "1-3" \h \z \u</w:instrText>
      </w:r>
      <w:r w:rsidRPr="004A51EB">
        <w:rPr>
          <w:sz w:val="22"/>
          <w:szCs w:val="22"/>
        </w:rPr>
        <w:fldChar w:fldCharType="separate"/>
      </w:r>
      <w:hyperlink w:anchor="_Toc236042257" w:history="1">
        <w:r w:rsidR="00BE4D64" w:rsidRPr="004A51EB">
          <w:rPr>
            <w:rStyle w:val="Hyperlink"/>
            <w:noProof/>
            <w:sz w:val="22"/>
            <w:szCs w:val="22"/>
          </w:rPr>
          <w:t>DECLARATION</w:t>
        </w:r>
        <w:r w:rsidR="00BE4D64" w:rsidRPr="004A51EB">
          <w:rPr>
            <w:noProof/>
            <w:webHidden/>
            <w:sz w:val="22"/>
            <w:szCs w:val="22"/>
          </w:rPr>
          <w:tab/>
        </w:r>
        <w:r w:rsidR="00BE4D64" w:rsidRPr="004A51EB">
          <w:rPr>
            <w:noProof/>
            <w:webHidden/>
            <w:sz w:val="22"/>
            <w:szCs w:val="22"/>
          </w:rPr>
          <w:fldChar w:fldCharType="begin"/>
        </w:r>
        <w:r w:rsidR="00BE4D64" w:rsidRPr="004A51EB">
          <w:rPr>
            <w:noProof/>
            <w:webHidden/>
            <w:sz w:val="22"/>
            <w:szCs w:val="22"/>
          </w:rPr>
          <w:instrText xml:space="preserve"> PAGEREF _Toc236042257 \h </w:instrText>
        </w:r>
        <w:r w:rsidR="00BE4D64" w:rsidRPr="004A51EB">
          <w:rPr>
            <w:noProof/>
            <w:webHidden/>
            <w:sz w:val="22"/>
            <w:szCs w:val="22"/>
          </w:rPr>
        </w:r>
        <w:r w:rsidR="00BE4D64" w:rsidRPr="004A51EB">
          <w:rPr>
            <w:noProof/>
            <w:webHidden/>
            <w:sz w:val="22"/>
            <w:szCs w:val="22"/>
          </w:rPr>
          <w:fldChar w:fldCharType="separate"/>
        </w:r>
        <w:r w:rsidR="006527D6" w:rsidRPr="004A51EB">
          <w:rPr>
            <w:noProof/>
            <w:webHidden/>
            <w:sz w:val="22"/>
            <w:szCs w:val="22"/>
          </w:rPr>
          <w:t>3</w:t>
        </w:r>
        <w:r w:rsidR="00BE4D64" w:rsidRPr="004A51EB">
          <w:rPr>
            <w:noProof/>
            <w:webHidden/>
            <w:sz w:val="22"/>
            <w:szCs w:val="22"/>
          </w:rPr>
          <w:fldChar w:fldCharType="end"/>
        </w:r>
      </w:hyperlink>
    </w:p>
    <w:p w14:paraId="2812C640" w14:textId="60A48610"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58" w:history="1">
        <w:r w:rsidRPr="004A51EB">
          <w:rPr>
            <w:rStyle w:val="Hyperlink"/>
            <w:noProof/>
            <w:sz w:val="22"/>
            <w:szCs w:val="22"/>
          </w:rPr>
          <w:t>ACKNOWLEDGEMENTS</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_Toc236042258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4</w:t>
        </w:r>
        <w:r w:rsidRPr="004A51EB">
          <w:rPr>
            <w:noProof/>
            <w:webHidden/>
            <w:sz w:val="22"/>
            <w:szCs w:val="22"/>
          </w:rPr>
          <w:fldChar w:fldCharType="end"/>
        </w:r>
      </w:hyperlink>
    </w:p>
    <w:p w14:paraId="734C4CBB" w14:textId="05363091" w:rsidR="00BE4D64" w:rsidRPr="004A51EB" w:rsidRDefault="00BE4D64">
      <w:pPr>
        <w:pStyle w:val="TOC1"/>
        <w:tabs>
          <w:tab w:val="right" w:leader="dot" w:pos="9073"/>
        </w:tabs>
        <w:rPr>
          <w:rFonts w:asciiTheme="minorHAnsi" w:eastAsiaTheme="minorEastAsia" w:hAnsiTheme="minorHAnsi" w:cstheme="minorBidi"/>
          <w:noProof/>
          <w:color w:val="auto"/>
          <w:sz w:val="22"/>
          <w:szCs w:val="22"/>
          <w:lang w:eastAsia="en-GB"/>
        </w:rPr>
      </w:pPr>
      <w:hyperlink w:anchor="_Toc236042259" w:history="1">
        <w:r w:rsidRPr="004A51EB">
          <w:rPr>
            <w:rStyle w:val="Hyperlink"/>
            <w:noProof/>
            <w:sz w:val="22"/>
            <w:szCs w:val="22"/>
          </w:rPr>
          <w:t>CHAPTER 1: Introduction</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_Toc236042259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7</w:t>
        </w:r>
        <w:r w:rsidRPr="004A51EB">
          <w:rPr>
            <w:noProof/>
            <w:webHidden/>
            <w:sz w:val="22"/>
            <w:szCs w:val="22"/>
          </w:rPr>
          <w:fldChar w:fldCharType="end"/>
        </w:r>
      </w:hyperlink>
    </w:p>
    <w:p w14:paraId="512886B6" w14:textId="7DDE3913" w:rsidR="00BE4D64" w:rsidRPr="004A51EB" w:rsidRDefault="00BE4D64">
      <w:pPr>
        <w:pStyle w:val="TOC1"/>
        <w:tabs>
          <w:tab w:val="right" w:leader="dot" w:pos="9073"/>
        </w:tabs>
        <w:rPr>
          <w:rFonts w:asciiTheme="minorHAnsi" w:eastAsiaTheme="minorEastAsia" w:hAnsiTheme="minorHAnsi" w:cstheme="minorBidi"/>
          <w:noProof/>
          <w:color w:val="auto"/>
          <w:sz w:val="22"/>
          <w:szCs w:val="22"/>
          <w:lang w:eastAsia="en-GB"/>
        </w:rPr>
      </w:pPr>
      <w:hyperlink w:anchor="_Toc236042260" w:history="1">
        <w:r w:rsidRPr="004A51EB">
          <w:rPr>
            <w:rStyle w:val="Hyperlink"/>
            <w:noProof/>
            <w:sz w:val="22"/>
            <w:szCs w:val="22"/>
          </w:rPr>
          <w:t>CHAPTER 2: Literature Review</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_Toc236042260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10</w:t>
        </w:r>
        <w:r w:rsidRPr="004A51EB">
          <w:rPr>
            <w:noProof/>
            <w:webHidden/>
            <w:sz w:val="22"/>
            <w:szCs w:val="22"/>
          </w:rPr>
          <w:fldChar w:fldCharType="end"/>
        </w:r>
      </w:hyperlink>
    </w:p>
    <w:p w14:paraId="1AC4D9CC" w14:textId="35112E20"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61" w:history="1">
        <w:r w:rsidRPr="004A51EB">
          <w:rPr>
            <w:rStyle w:val="Hyperlink"/>
            <w:noProof/>
            <w:sz w:val="22"/>
            <w:szCs w:val="22"/>
          </w:rPr>
          <w:t>2.1 Introduction to the Literature Review</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_Toc236042261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10</w:t>
        </w:r>
        <w:r w:rsidRPr="004A51EB">
          <w:rPr>
            <w:noProof/>
            <w:webHidden/>
            <w:sz w:val="22"/>
            <w:szCs w:val="22"/>
          </w:rPr>
          <w:fldChar w:fldCharType="end"/>
        </w:r>
      </w:hyperlink>
    </w:p>
    <w:p w14:paraId="0CE42D3F" w14:textId="3881AC89"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62" w:history="1">
        <w:r w:rsidRPr="004A51EB">
          <w:rPr>
            <w:rStyle w:val="Hyperlink"/>
            <w:noProof/>
            <w:sz w:val="22"/>
            <w:szCs w:val="22"/>
          </w:rPr>
          <w:t>2.2 Cost Leadership Theory</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_Toc236042262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10</w:t>
        </w:r>
        <w:r w:rsidRPr="004A51EB">
          <w:rPr>
            <w:noProof/>
            <w:webHidden/>
            <w:sz w:val="22"/>
            <w:szCs w:val="22"/>
          </w:rPr>
          <w:fldChar w:fldCharType="end"/>
        </w:r>
      </w:hyperlink>
    </w:p>
    <w:p w14:paraId="28A87DF7" w14:textId="5740094F"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63" w:history="1">
        <w:r w:rsidRPr="004A51EB">
          <w:rPr>
            <w:rStyle w:val="Hyperlink"/>
            <w:noProof/>
            <w:sz w:val="22"/>
            <w:szCs w:val="22"/>
          </w:rPr>
          <w:t>2.3 Resource-Based View (RBV)</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_Toc236042263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11</w:t>
        </w:r>
        <w:r w:rsidRPr="004A51EB">
          <w:rPr>
            <w:noProof/>
            <w:webHidden/>
            <w:sz w:val="22"/>
            <w:szCs w:val="22"/>
          </w:rPr>
          <w:fldChar w:fldCharType="end"/>
        </w:r>
      </w:hyperlink>
    </w:p>
    <w:p w14:paraId="62F5296C" w14:textId="1F8999C0"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64" w:history="1">
        <w:r w:rsidRPr="004A51EB">
          <w:rPr>
            <w:rStyle w:val="Hyperlink"/>
            <w:noProof/>
            <w:sz w:val="22"/>
            <w:szCs w:val="22"/>
          </w:rPr>
          <w:t>2.4 Stakeholder Theory</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_Toc236042264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12</w:t>
        </w:r>
        <w:r w:rsidRPr="004A51EB">
          <w:rPr>
            <w:noProof/>
            <w:webHidden/>
            <w:sz w:val="22"/>
            <w:szCs w:val="22"/>
          </w:rPr>
          <w:fldChar w:fldCharType="end"/>
        </w:r>
      </w:hyperlink>
    </w:p>
    <w:p w14:paraId="7242F304" w14:textId="243F7488"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65" w:history="1">
        <w:r w:rsidRPr="004A51EB">
          <w:rPr>
            <w:rStyle w:val="Hyperlink"/>
            <w:noProof/>
            <w:sz w:val="22"/>
            <w:szCs w:val="22"/>
          </w:rPr>
          <w:t>2.5 Triple Bottom Line</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_Toc236042265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13</w:t>
        </w:r>
        <w:r w:rsidRPr="004A51EB">
          <w:rPr>
            <w:noProof/>
            <w:webHidden/>
            <w:sz w:val="22"/>
            <w:szCs w:val="22"/>
          </w:rPr>
          <w:fldChar w:fldCharType="end"/>
        </w:r>
      </w:hyperlink>
    </w:p>
    <w:p w14:paraId="0D71D80B" w14:textId="3EE24B40"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66" w:history="1">
        <w:r w:rsidRPr="004A51EB">
          <w:rPr>
            <w:rStyle w:val="Hyperlink"/>
            <w:noProof/>
            <w:sz w:val="22"/>
            <w:szCs w:val="22"/>
          </w:rPr>
          <w:t>2.6 Corporate Sustainability and Financial Performance</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_Toc236042266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14</w:t>
        </w:r>
        <w:r w:rsidRPr="004A51EB">
          <w:rPr>
            <w:noProof/>
            <w:webHidden/>
            <w:sz w:val="22"/>
            <w:szCs w:val="22"/>
          </w:rPr>
          <w:fldChar w:fldCharType="end"/>
        </w:r>
      </w:hyperlink>
    </w:p>
    <w:p w14:paraId="6379CD93" w14:textId="2B6586E9"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67" w:history="1">
        <w:r w:rsidRPr="004A51EB">
          <w:rPr>
            <w:rStyle w:val="Hyperlink"/>
            <w:noProof/>
            <w:sz w:val="22"/>
            <w:szCs w:val="22"/>
          </w:rPr>
          <w:t>2.7 Consumer Behaviour and the Cost-of-Living Crisis</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_Toc236042267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14</w:t>
        </w:r>
        <w:r w:rsidRPr="004A51EB">
          <w:rPr>
            <w:noProof/>
            <w:webHidden/>
            <w:sz w:val="22"/>
            <w:szCs w:val="22"/>
          </w:rPr>
          <w:fldChar w:fldCharType="end"/>
        </w:r>
      </w:hyperlink>
    </w:p>
    <w:p w14:paraId="52D0675A" w14:textId="1152E673"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68" w:history="1">
        <w:r w:rsidRPr="004A51EB">
          <w:rPr>
            <w:rStyle w:val="Hyperlink"/>
            <w:noProof/>
            <w:sz w:val="22"/>
            <w:szCs w:val="22"/>
          </w:rPr>
          <w:t>2.8 Tesco’s Cost Leadership and Sustainability Strategies</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_Toc236042268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15</w:t>
        </w:r>
        <w:r w:rsidRPr="004A51EB">
          <w:rPr>
            <w:noProof/>
            <w:webHidden/>
            <w:sz w:val="22"/>
            <w:szCs w:val="22"/>
          </w:rPr>
          <w:fldChar w:fldCharType="end"/>
        </w:r>
      </w:hyperlink>
    </w:p>
    <w:p w14:paraId="2019D791" w14:textId="4E8E75B3"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69" w:history="1">
        <w:r w:rsidRPr="004A51EB">
          <w:rPr>
            <w:rStyle w:val="Hyperlink"/>
            <w:noProof/>
            <w:sz w:val="22"/>
            <w:szCs w:val="22"/>
          </w:rPr>
          <w:t>2.9 Strategic Trade-offs Between Cost Competitiveness and Sustainability</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_Toc236042269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16</w:t>
        </w:r>
        <w:r w:rsidRPr="004A51EB">
          <w:rPr>
            <w:noProof/>
            <w:webHidden/>
            <w:sz w:val="22"/>
            <w:szCs w:val="22"/>
          </w:rPr>
          <w:fldChar w:fldCharType="end"/>
        </w:r>
      </w:hyperlink>
    </w:p>
    <w:p w14:paraId="1A6F906C" w14:textId="006EB9EE"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70" w:history="1">
        <w:r w:rsidRPr="004A51EB">
          <w:rPr>
            <w:rStyle w:val="Hyperlink"/>
            <w:noProof/>
            <w:sz w:val="22"/>
            <w:szCs w:val="22"/>
          </w:rPr>
          <w:t>2.10 Research Gap</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_Toc236042270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17</w:t>
        </w:r>
        <w:r w:rsidRPr="004A51EB">
          <w:rPr>
            <w:noProof/>
            <w:webHidden/>
            <w:sz w:val="22"/>
            <w:szCs w:val="22"/>
          </w:rPr>
          <w:fldChar w:fldCharType="end"/>
        </w:r>
      </w:hyperlink>
    </w:p>
    <w:p w14:paraId="4504424C" w14:textId="44E9E04F"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71" w:history="1">
        <w:r w:rsidRPr="004A51EB">
          <w:rPr>
            <w:rStyle w:val="Hyperlink"/>
            <w:noProof/>
            <w:sz w:val="22"/>
            <w:szCs w:val="22"/>
          </w:rPr>
          <w:t>2.11 Chapter Summary</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_Toc236042271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17</w:t>
        </w:r>
        <w:r w:rsidRPr="004A51EB">
          <w:rPr>
            <w:noProof/>
            <w:webHidden/>
            <w:sz w:val="22"/>
            <w:szCs w:val="22"/>
          </w:rPr>
          <w:fldChar w:fldCharType="end"/>
        </w:r>
      </w:hyperlink>
    </w:p>
    <w:p w14:paraId="4F7026E3" w14:textId="05DF4164" w:rsidR="00BE4D64" w:rsidRPr="004A51EB" w:rsidRDefault="00BE4D64">
      <w:pPr>
        <w:pStyle w:val="TOC1"/>
        <w:tabs>
          <w:tab w:val="right" w:leader="dot" w:pos="9073"/>
        </w:tabs>
        <w:rPr>
          <w:rFonts w:asciiTheme="minorHAnsi" w:eastAsiaTheme="minorEastAsia" w:hAnsiTheme="minorHAnsi" w:cstheme="minorBidi"/>
          <w:noProof/>
          <w:color w:val="auto"/>
          <w:sz w:val="22"/>
          <w:szCs w:val="22"/>
          <w:lang w:eastAsia="en-GB"/>
        </w:rPr>
      </w:pPr>
      <w:hyperlink w:anchor="_Toc236042272" w:history="1">
        <w:r w:rsidRPr="004A51EB">
          <w:rPr>
            <w:rStyle w:val="Hyperlink"/>
            <w:noProof/>
            <w:sz w:val="22"/>
            <w:szCs w:val="22"/>
          </w:rPr>
          <w:t>CHAPTER 3: Methodology</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_Toc236042272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18</w:t>
        </w:r>
        <w:r w:rsidRPr="004A51EB">
          <w:rPr>
            <w:noProof/>
            <w:webHidden/>
            <w:sz w:val="22"/>
            <w:szCs w:val="22"/>
          </w:rPr>
          <w:fldChar w:fldCharType="end"/>
        </w:r>
      </w:hyperlink>
    </w:p>
    <w:p w14:paraId="1C90C508" w14:textId="7D395AFD"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73" w:history="1">
        <w:r w:rsidRPr="004A51EB">
          <w:rPr>
            <w:rStyle w:val="Hyperlink"/>
            <w:noProof/>
            <w:sz w:val="22"/>
            <w:szCs w:val="22"/>
          </w:rPr>
          <w:t>3.1 Systematic Literature Review (SLR)</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_Toc236042273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18</w:t>
        </w:r>
        <w:r w:rsidRPr="004A51EB">
          <w:rPr>
            <w:noProof/>
            <w:webHidden/>
            <w:sz w:val="22"/>
            <w:szCs w:val="22"/>
          </w:rPr>
          <w:fldChar w:fldCharType="end"/>
        </w:r>
      </w:hyperlink>
    </w:p>
    <w:p w14:paraId="78E39354" w14:textId="5AE294FD"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74" w:history="1">
        <w:r w:rsidRPr="004A51EB">
          <w:rPr>
            <w:rStyle w:val="Hyperlink"/>
            <w:noProof/>
            <w:sz w:val="22"/>
            <w:szCs w:val="22"/>
          </w:rPr>
          <w:t>3.2 Search Strategy</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_Toc236042274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19</w:t>
        </w:r>
        <w:r w:rsidRPr="004A51EB">
          <w:rPr>
            <w:noProof/>
            <w:webHidden/>
            <w:sz w:val="22"/>
            <w:szCs w:val="22"/>
          </w:rPr>
          <w:fldChar w:fldCharType="end"/>
        </w:r>
      </w:hyperlink>
    </w:p>
    <w:p w14:paraId="4D97EC09" w14:textId="15437C16"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75" w:history="1">
        <w:r w:rsidRPr="004A51EB">
          <w:rPr>
            <w:rStyle w:val="Hyperlink"/>
            <w:noProof/>
            <w:sz w:val="22"/>
            <w:szCs w:val="22"/>
          </w:rPr>
          <w:t>3.3 Search Terms</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_Toc236042275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20</w:t>
        </w:r>
        <w:r w:rsidRPr="004A51EB">
          <w:rPr>
            <w:noProof/>
            <w:webHidden/>
            <w:sz w:val="22"/>
            <w:szCs w:val="22"/>
          </w:rPr>
          <w:fldChar w:fldCharType="end"/>
        </w:r>
      </w:hyperlink>
    </w:p>
    <w:p w14:paraId="5846EC1C" w14:textId="5C7B3C49"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76" w:history="1">
        <w:r w:rsidRPr="004A51EB">
          <w:rPr>
            <w:rStyle w:val="Hyperlink"/>
            <w:noProof/>
            <w:sz w:val="22"/>
            <w:szCs w:val="22"/>
          </w:rPr>
          <w:t>3.4 Keywords</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_Toc236042276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20</w:t>
        </w:r>
        <w:r w:rsidRPr="004A51EB">
          <w:rPr>
            <w:noProof/>
            <w:webHidden/>
            <w:sz w:val="22"/>
            <w:szCs w:val="22"/>
          </w:rPr>
          <w:fldChar w:fldCharType="end"/>
        </w:r>
      </w:hyperlink>
    </w:p>
    <w:p w14:paraId="33DCDC05" w14:textId="578F702B"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77" w:history="1">
        <w:r w:rsidRPr="004A51EB">
          <w:rPr>
            <w:rStyle w:val="Hyperlink"/>
            <w:noProof/>
            <w:sz w:val="22"/>
            <w:szCs w:val="22"/>
          </w:rPr>
          <w:t>3.5 Databases</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_Toc236042277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21</w:t>
        </w:r>
        <w:r w:rsidRPr="004A51EB">
          <w:rPr>
            <w:noProof/>
            <w:webHidden/>
            <w:sz w:val="22"/>
            <w:szCs w:val="22"/>
          </w:rPr>
          <w:fldChar w:fldCharType="end"/>
        </w:r>
      </w:hyperlink>
    </w:p>
    <w:p w14:paraId="3AF16A3B" w14:textId="06E48943"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78" w:history="1">
        <w:r w:rsidRPr="004A51EB">
          <w:rPr>
            <w:rStyle w:val="Hyperlink"/>
            <w:noProof/>
            <w:sz w:val="22"/>
            <w:szCs w:val="22"/>
            <w:lang w:val="es-ES"/>
          </w:rPr>
          <w:t>3.6 Inclusion/Exclusion Criteria</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_Toc236042278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21</w:t>
        </w:r>
        <w:r w:rsidRPr="004A51EB">
          <w:rPr>
            <w:noProof/>
            <w:webHidden/>
            <w:sz w:val="22"/>
            <w:szCs w:val="22"/>
          </w:rPr>
          <w:fldChar w:fldCharType="end"/>
        </w:r>
      </w:hyperlink>
    </w:p>
    <w:p w14:paraId="5A853F09" w14:textId="2D2B10ED" w:rsidR="00BE4D64" w:rsidRPr="004A51EB" w:rsidRDefault="00BE4D64">
      <w:pPr>
        <w:pStyle w:val="TOC3"/>
        <w:tabs>
          <w:tab w:val="right" w:leader="dot" w:pos="9073"/>
        </w:tabs>
        <w:rPr>
          <w:rFonts w:asciiTheme="minorHAnsi" w:eastAsiaTheme="minorEastAsia" w:hAnsiTheme="minorHAnsi" w:cstheme="minorBidi"/>
          <w:noProof/>
          <w:color w:val="auto"/>
          <w:sz w:val="22"/>
          <w:szCs w:val="22"/>
          <w:lang w:eastAsia="en-GB"/>
        </w:rPr>
      </w:pPr>
      <w:hyperlink w:anchor="_Toc236042279" w:history="1">
        <w:r w:rsidRPr="004A51EB">
          <w:rPr>
            <w:rStyle w:val="Hyperlink"/>
            <w:noProof/>
            <w:sz w:val="22"/>
            <w:szCs w:val="22"/>
          </w:rPr>
          <w:t>3.6.1 Inclusion Criteria</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_Toc236042279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21</w:t>
        </w:r>
        <w:r w:rsidRPr="004A51EB">
          <w:rPr>
            <w:noProof/>
            <w:webHidden/>
            <w:sz w:val="22"/>
            <w:szCs w:val="22"/>
          </w:rPr>
          <w:fldChar w:fldCharType="end"/>
        </w:r>
      </w:hyperlink>
    </w:p>
    <w:p w14:paraId="44D021CC" w14:textId="5816C58D" w:rsidR="00BE4D64" w:rsidRPr="004A51EB" w:rsidRDefault="00BE4D64">
      <w:pPr>
        <w:pStyle w:val="TOC3"/>
        <w:tabs>
          <w:tab w:val="right" w:leader="dot" w:pos="9073"/>
        </w:tabs>
        <w:rPr>
          <w:rFonts w:asciiTheme="minorHAnsi" w:eastAsiaTheme="minorEastAsia" w:hAnsiTheme="minorHAnsi" w:cstheme="minorBidi"/>
          <w:noProof/>
          <w:color w:val="auto"/>
          <w:sz w:val="22"/>
          <w:szCs w:val="22"/>
          <w:lang w:eastAsia="en-GB"/>
        </w:rPr>
      </w:pPr>
      <w:hyperlink w:anchor="_Toc236042280" w:history="1">
        <w:r w:rsidRPr="004A51EB">
          <w:rPr>
            <w:rStyle w:val="Hyperlink"/>
            <w:noProof/>
            <w:sz w:val="22"/>
            <w:szCs w:val="22"/>
          </w:rPr>
          <w:t>3.6.2 Exclusion Criteria</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_Toc236042280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22</w:t>
        </w:r>
        <w:r w:rsidRPr="004A51EB">
          <w:rPr>
            <w:noProof/>
            <w:webHidden/>
            <w:sz w:val="22"/>
            <w:szCs w:val="22"/>
          </w:rPr>
          <w:fldChar w:fldCharType="end"/>
        </w:r>
      </w:hyperlink>
    </w:p>
    <w:p w14:paraId="7FAD6DAA" w14:textId="79A42952"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81" w:history="1">
        <w:r w:rsidRPr="004A51EB">
          <w:rPr>
            <w:rStyle w:val="Hyperlink"/>
            <w:noProof/>
            <w:sz w:val="22"/>
            <w:szCs w:val="22"/>
          </w:rPr>
          <w:t>3.7 Search Results</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_Toc236042281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23</w:t>
        </w:r>
        <w:r w:rsidRPr="004A51EB">
          <w:rPr>
            <w:noProof/>
            <w:webHidden/>
            <w:sz w:val="22"/>
            <w:szCs w:val="22"/>
          </w:rPr>
          <w:fldChar w:fldCharType="end"/>
        </w:r>
      </w:hyperlink>
    </w:p>
    <w:p w14:paraId="3B551BCD" w14:textId="7F339A16"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82" w:history="1">
        <w:r w:rsidRPr="004A51EB">
          <w:rPr>
            <w:rStyle w:val="Hyperlink"/>
            <w:noProof/>
            <w:sz w:val="22"/>
            <w:szCs w:val="22"/>
          </w:rPr>
          <w:t>3.8 Ethical Considerations</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_Toc236042282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23</w:t>
        </w:r>
        <w:r w:rsidRPr="004A51EB">
          <w:rPr>
            <w:noProof/>
            <w:webHidden/>
            <w:sz w:val="22"/>
            <w:szCs w:val="22"/>
          </w:rPr>
          <w:fldChar w:fldCharType="end"/>
        </w:r>
      </w:hyperlink>
    </w:p>
    <w:p w14:paraId="4B1869DA" w14:textId="38D9FD5C"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83" w:history="1">
        <w:r w:rsidRPr="004A51EB">
          <w:rPr>
            <w:rStyle w:val="Hyperlink"/>
            <w:noProof/>
            <w:sz w:val="22"/>
            <w:szCs w:val="22"/>
          </w:rPr>
          <w:t>3.9 Chapter Summary</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_Toc236042283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24</w:t>
        </w:r>
        <w:r w:rsidRPr="004A51EB">
          <w:rPr>
            <w:noProof/>
            <w:webHidden/>
            <w:sz w:val="22"/>
            <w:szCs w:val="22"/>
          </w:rPr>
          <w:fldChar w:fldCharType="end"/>
        </w:r>
      </w:hyperlink>
    </w:p>
    <w:p w14:paraId="02A1BCFF" w14:textId="3AE45AAC" w:rsidR="00BE4D64" w:rsidRPr="004A51EB" w:rsidRDefault="00BE4D64">
      <w:pPr>
        <w:pStyle w:val="TOC1"/>
        <w:tabs>
          <w:tab w:val="right" w:leader="dot" w:pos="9073"/>
        </w:tabs>
        <w:rPr>
          <w:rFonts w:asciiTheme="minorHAnsi" w:eastAsiaTheme="minorEastAsia" w:hAnsiTheme="minorHAnsi" w:cstheme="minorBidi"/>
          <w:noProof/>
          <w:color w:val="auto"/>
          <w:sz w:val="22"/>
          <w:szCs w:val="22"/>
          <w:lang w:eastAsia="en-GB"/>
        </w:rPr>
      </w:pPr>
      <w:hyperlink w:anchor="_Toc236042284" w:history="1">
        <w:r w:rsidRPr="004A51EB">
          <w:rPr>
            <w:rStyle w:val="Hyperlink"/>
            <w:noProof/>
            <w:sz w:val="22"/>
            <w:szCs w:val="22"/>
          </w:rPr>
          <w:t>CHAPTER 4:  Findings and Discussion</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_Toc236042284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24</w:t>
        </w:r>
        <w:r w:rsidRPr="004A51EB">
          <w:rPr>
            <w:noProof/>
            <w:webHidden/>
            <w:sz w:val="22"/>
            <w:szCs w:val="22"/>
          </w:rPr>
          <w:fldChar w:fldCharType="end"/>
        </w:r>
      </w:hyperlink>
    </w:p>
    <w:p w14:paraId="11DC2C3A" w14:textId="2C565A92"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85" w:history="1">
        <w:r w:rsidRPr="004A51EB">
          <w:rPr>
            <w:rStyle w:val="Hyperlink"/>
            <w:noProof/>
            <w:sz w:val="22"/>
            <w:szCs w:val="22"/>
          </w:rPr>
          <w:t>4.1 Introduction</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_Toc236042285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24</w:t>
        </w:r>
        <w:r w:rsidRPr="004A51EB">
          <w:rPr>
            <w:noProof/>
            <w:webHidden/>
            <w:sz w:val="22"/>
            <w:szCs w:val="22"/>
          </w:rPr>
          <w:fldChar w:fldCharType="end"/>
        </w:r>
      </w:hyperlink>
    </w:p>
    <w:p w14:paraId="46995948" w14:textId="503FF81B"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86" w:history="1">
        <w:r w:rsidRPr="004A51EB">
          <w:rPr>
            <w:rStyle w:val="Hyperlink"/>
            <w:noProof/>
            <w:sz w:val="22"/>
            <w:szCs w:val="22"/>
          </w:rPr>
          <w:t>4.2 Theme One: Cost Leadership as Tesco’s Competitive Strategy</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_Toc236042286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25</w:t>
        </w:r>
        <w:r w:rsidRPr="004A51EB">
          <w:rPr>
            <w:noProof/>
            <w:webHidden/>
            <w:sz w:val="22"/>
            <w:szCs w:val="22"/>
          </w:rPr>
          <w:fldChar w:fldCharType="end"/>
        </w:r>
      </w:hyperlink>
    </w:p>
    <w:p w14:paraId="0402F015" w14:textId="37285483"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87" w:history="1">
        <w:r w:rsidRPr="004A51EB">
          <w:rPr>
            <w:rStyle w:val="Hyperlink"/>
            <w:noProof/>
            <w:sz w:val="22"/>
            <w:szCs w:val="22"/>
          </w:rPr>
          <w:t>4.3 Theme Two: Sustainability as a Strategic Priority</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_Toc236042287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27</w:t>
        </w:r>
        <w:r w:rsidRPr="004A51EB">
          <w:rPr>
            <w:noProof/>
            <w:webHidden/>
            <w:sz w:val="22"/>
            <w:szCs w:val="22"/>
          </w:rPr>
          <w:fldChar w:fldCharType="end"/>
        </w:r>
      </w:hyperlink>
    </w:p>
    <w:p w14:paraId="7FC10FB2" w14:textId="06A689FC"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88" w:history="1">
        <w:r w:rsidRPr="004A51EB">
          <w:rPr>
            <w:rStyle w:val="Hyperlink"/>
            <w:noProof/>
            <w:sz w:val="22"/>
            <w:szCs w:val="22"/>
          </w:rPr>
          <w:t>4.4 Theme Three: Strategic Trade-offs Between Cost Competitiveness and Sustainability</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_Toc236042288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29</w:t>
        </w:r>
        <w:r w:rsidRPr="004A51EB">
          <w:rPr>
            <w:noProof/>
            <w:webHidden/>
            <w:sz w:val="22"/>
            <w:szCs w:val="22"/>
          </w:rPr>
          <w:fldChar w:fldCharType="end"/>
        </w:r>
      </w:hyperlink>
    </w:p>
    <w:p w14:paraId="2C84171A" w14:textId="5D32C101"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89" w:history="1">
        <w:r w:rsidRPr="004A51EB">
          <w:rPr>
            <w:rStyle w:val="Hyperlink"/>
            <w:noProof/>
            <w:sz w:val="22"/>
            <w:szCs w:val="22"/>
          </w:rPr>
          <w:t>4.5 Theme Four: Balancing Cost Competitiveness with Sustainability</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_Toc236042289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32</w:t>
        </w:r>
        <w:r w:rsidRPr="004A51EB">
          <w:rPr>
            <w:noProof/>
            <w:webHidden/>
            <w:sz w:val="22"/>
            <w:szCs w:val="22"/>
          </w:rPr>
          <w:fldChar w:fldCharType="end"/>
        </w:r>
      </w:hyperlink>
    </w:p>
    <w:p w14:paraId="62770899" w14:textId="04BBFC2F"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90" w:history="1">
        <w:r w:rsidRPr="004A51EB">
          <w:rPr>
            <w:rStyle w:val="Hyperlink"/>
            <w:noProof/>
            <w:sz w:val="22"/>
            <w:szCs w:val="22"/>
          </w:rPr>
          <w:t>4.6 Chapter Summary</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_Toc236042290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35</w:t>
        </w:r>
        <w:r w:rsidRPr="004A51EB">
          <w:rPr>
            <w:noProof/>
            <w:webHidden/>
            <w:sz w:val="22"/>
            <w:szCs w:val="22"/>
          </w:rPr>
          <w:fldChar w:fldCharType="end"/>
        </w:r>
      </w:hyperlink>
    </w:p>
    <w:p w14:paraId="0B91D2B7" w14:textId="61F36E3E" w:rsidR="00BE4D64" w:rsidRPr="004A51EB" w:rsidRDefault="00BE4D64">
      <w:pPr>
        <w:pStyle w:val="TOC1"/>
        <w:tabs>
          <w:tab w:val="right" w:leader="dot" w:pos="9073"/>
        </w:tabs>
        <w:rPr>
          <w:rFonts w:asciiTheme="minorHAnsi" w:eastAsiaTheme="minorEastAsia" w:hAnsiTheme="minorHAnsi" w:cstheme="minorBidi"/>
          <w:noProof/>
          <w:color w:val="auto"/>
          <w:sz w:val="22"/>
          <w:szCs w:val="22"/>
          <w:lang w:eastAsia="en-GB"/>
        </w:rPr>
      </w:pPr>
      <w:hyperlink w:anchor="_Toc236042291" w:history="1">
        <w:r w:rsidRPr="004A51EB">
          <w:rPr>
            <w:rStyle w:val="Hyperlink"/>
            <w:noProof/>
            <w:sz w:val="22"/>
            <w:szCs w:val="22"/>
          </w:rPr>
          <w:t>CHAPTER 5: RECOMMENDATIONS, CONCLUSION AND LIMITATIONS OF THE RESEARCH</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_Toc236042291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36</w:t>
        </w:r>
        <w:r w:rsidRPr="004A51EB">
          <w:rPr>
            <w:noProof/>
            <w:webHidden/>
            <w:sz w:val="22"/>
            <w:szCs w:val="22"/>
          </w:rPr>
          <w:fldChar w:fldCharType="end"/>
        </w:r>
      </w:hyperlink>
    </w:p>
    <w:p w14:paraId="744D76FE" w14:textId="6E14709C"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92" w:history="1">
        <w:r w:rsidRPr="004A51EB">
          <w:rPr>
            <w:rStyle w:val="Hyperlink"/>
            <w:noProof/>
            <w:sz w:val="22"/>
            <w:szCs w:val="22"/>
          </w:rPr>
          <w:t>5.1 Introduction</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_Toc236042292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36</w:t>
        </w:r>
        <w:r w:rsidRPr="004A51EB">
          <w:rPr>
            <w:noProof/>
            <w:webHidden/>
            <w:sz w:val="22"/>
            <w:szCs w:val="22"/>
          </w:rPr>
          <w:fldChar w:fldCharType="end"/>
        </w:r>
      </w:hyperlink>
    </w:p>
    <w:p w14:paraId="5ADAD72C" w14:textId="70394BF3" w:rsidR="00BE4D64" w:rsidRPr="004A51EB" w:rsidRDefault="00BE4D64">
      <w:pPr>
        <w:pStyle w:val="TOC3"/>
        <w:tabs>
          <w:tab w:val="right" w:leader="dot" w:pos="9073"/>
        </w:tabs>
        <w:rPr>
          <w:rFonts w:asciiTheme="minorHAnsi" w:eastAsiaTheme="minorEastAsia" w:hAnsiTheme="minorHAnsi" w:cstheme="minorBidi"/>
          <w:noProof/>
          <w:color w:val="auto"/>
          <w:sz w:val="22"/>
          <w:szCs w:val="22"/>
          <w:lang w:eastAsia="en-GB"/>
        </w:rPr>
      </w:pPr>
      <w:hyperlink w:anchor="_Toc236042293" w:history="1">
        <w:r w:rsidRPr="004A51EB">
          <w:rPr>
            <w:rStyle w:val="Hyperlink"/>
            <w:noProof/>
            <w:sz w:val="22"/>
            <w:szCs w:val="22"/>
          </w:rPr>
          <w:t>5.2.1 Strengthen Operational Efficiency to Sustain Cost Leadership</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_Toc236042293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37</w:t>
        </w:r>
        <w:r w:rsidRPr="004A51EB">
          <w:rPr>
            <w:noProof/>
            <w:webHidden/>
            <w:sz w:val="22"/>
            <w:szCs w:val="22"/>
          </w:rPr>
          <w:fldChar w:fldCharType="end"/>
        </w:r>
      </w:hyperlink>
    </w:p>
    <w:p w14:paraId="187D9837" w14:textId="2EFBD316" w:rsidR="00BE4D64" w:rsidRPr="004A51EB" w:rsidRDefault="00BE4D64">
      <w:pPr>
        <w:pStyle w:val="TOC3"/>
        <w:tabs>
          <w:tab w:val="right" w:leader="dot" w:pos="9073"/>
        </w:tabs>
        <w:rPr>
          <w:rFonts w:asciiTheme="minorHAnsi" w:eastAsiaTheme="minorEastAsia" w:hAnsiTheme="minorHAnsi" w:cstheme="minorBidi"/>
          <w:noProof/>
          <w:color w:val="auto"/>
          <w:sz w:val="22"/>
          <w:szCs w:val="22"/>
          <w:lang w:eastAsia="en-GB"/>
        </w:rPr>
      </w:pPr>
      <w:hyperlink w:anchor="_Toc236042294" w:history="1">
        <w:r w:rsidRPr="004A51EB">
          <w:rPr>
            <w:rStyle w:val="Hyperlink"/>
            <w:noProof/>
            <w:sz w:val="22"/>
            <w:szCs w:val="22"/>
          </w:rPr>
          <w:t>5.2.2 Enhance Sustainable Supply Chain Practices</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_Toc236042294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38</w:t>
        </w:r>
        <w:r w:rsidRPr="004A51EB">
          <w:rPr>
            <w:noProof/>
            <w:webHidden/>
            <w:sz w:val="22"/>
            <w:szCs w:val="22"/>
          </w:rPr>
          <w:fldChar w:fldCharType="end"/>
        </w:r>
      </w:hyperlink>
    </w:p>
    <w:p w14:paraId="254538AB" w14:textId="0EE8917F" w:rsidR="00BE4D64" w:rsidRPr="004A51EB" w:rsidRDefault="00BE4D64">
      <w:pPr>
        <w:pStyle w:val="TOC3"/>
        <w:tabs>
          <w:tab w:val="right" w:leader="dot" w:pos="9073"/>
        </w:tabs>
        <w:rPr>
          <w:rFonts w:asciiTheme="minorHAnsi" w:eastAsiaTheme="minorEastAsia" w:hAnsiTheme="minorHAnsi" w:cstheme="minorBidi"/>
          <w:noProof/>
          <w:color w:val="auto"/>
          <w:sz w:val="22"/>
          <w:szCs w:val="22"/>
          <w:lang w:eastAsia="en-GB"/>
        </w:rPr>
      </w:pPr>
      <w:hyperlink w:anchor="_Toc236042295" w:history="1">
        <w:r w:rsidRPr="004A51EB">
          <w:rPr>
            <w:rStyle w:val="Hyperlink"/>
            <w:noProof/>
            <w:sz w:val="22"/>
            <w:szCs w:val="22"/>
          </w:rPr>
          <w:t>5.2.3 Manage Strategic Trade-offs Through Balanced Decision-Making</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_Toc236042295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38</w:t>
        </w:r>
        <w:r w:rsidRPr="004A51EB">
          <w:rPr>
            <w:noProof/>
            <w:webHidden/>
            <w:sz w:val="22"/>
            <w:szCs w:val="22"/>
          </w:rPr>
          <w:fldChar w:fldCharType="end"/>
        </w:r>
      </w:hyperlink>
    </w:p>
    <w:p w14:paraId="6B9BC4EC" w14:textId="43C06D70" w:rsidR="00BE4D64" w:rsidRPr="004A51EB" w:rsidRDefault="00BE4D64">
      <w:pPr>
        <w:pStyle w:val="TOC3"/>
        <w:tabs>
          <w:tab w:val="right" w:leader="dot" w:pos="9073"/>
        </w:tabs>
        <w:rPr>
          <w:rFonts w:asciiTheme="minorHAnsi" w:eastAsiaTheme="minorEastAsia" w:hAnsiTheme="minorHAnsi" w:cstheme="minorBidi"/>
          <w:noProof/>
          <w:color w:val="auto"/>
          <w:sz w:val="22"/>
          <w:szCs w:val="22"/>
          <w:lang w:eastAsia="en-GB"/>
        </w:rPr>
      </w:pPr>
      <w:hyperlink w:anchor="_Toc236042296" w:history="1">
        <w:r w:rsidRPr="004A51EB">
          <w:rPr>
            <w:rStyle w:val="Hyperlink"/>
            <w:noProof/>
            <w:sz w:val="22"/>
            <w:szCs w:val="22"/>
          </w:rPr>
          <w:t>5.2.4 Embed Sustainability Within Long-Term Strategic Decision-Making</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_Toc236042296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39</w:t>
        </w:r>
        <w:r w:rsidRPr="004A51EB">
          <w:rPr>
            <w:noProof/>
            <w:webHidden/>
            <w:sz w:val="22"/>
            <w:szCs w:val="22"/>
          </w:rPr>
          <w:fldChar w:fldCharType="end"/>
        </w:r>
      </w:hyperlink>
    </w:p>
    <w:p w14:paraId="51DE728A" w14:textId="70659CE0"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97" w:history="1">
        <w:r w:rsidRPr="004A51EB">
          <w:rPr>
            <w:rStyle w:val="Hyperlink"/>
            <w:noProof/>
            <w:sz w:val="22"/>
            <w:szCs w:val="22"/>
          </w:rPr>
          <w:t>5.3 Conclusion</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_Toc236042297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39</w:t>
        </w:r>
        <w:r w:rsidRPr="004A51EB">
          <w:rPr>
            <w:noProof/>
            <w:webHidden/>
            <w:sz w:val="22"/>
            <w:szCs w:val="22"/>
          </w:rPr>
          <w:fldChar w:fldCharType="end"/>
        </w:r>
      </w:hyperlink>
    </w:p>
    <w:p w14:paraId="5DDD0C0C" w14:textId="0C450B6A"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98" w:history="1">
        <w:r w:rsidRPr="004A51EB">
          <w:rPr>
            <w:rStyle w:val="Hyperlink"/>
            <w:noProof/>
            <w:sz w:val="22"/>
            <w:szCs w:val="22"/>
          </w:rPr>
          <w:t>5.4 Limitations</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_Toc236042298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40</w:t>
        </w:r>
        <w:r w:rsidRPr="004A51EB">
          <w:rPr>
            <w:noProof/>
            <w:webHidden/>
            <w:sz w:val="22"/>
            <w:szCs w:val="22"/>
          </w:rPr>
          <w:fldChar w:fldCharType="end"/>
        </w:r>
      </w:hyperlink>
    </w:p>
    <w:p w14:paraId="04240221" w14:textId="05AADAD5"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299" w:history="1">
        <w:r w:rsidRPr="004A51EB">
          <w:rPr>
            <w:rStyle w:val="Hyperlink"/>
            <w:noProof/>
            <w:sz w:val="22"/>
            <w:szCs w:val="22"/>
          </w:rPr>
          <w:t>5.5 Future Research</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_Toc236042299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41</w:t>
        </w:r>
        <w:r w:rsidRPr="004A51EB">
          <w:rPr>
            <w:noProof/>
            <w:webHidden/>
            <w:sz w:val="22"/>
            <w:szCs w:val="22"/>
          </w:rPr>
          <w:fldChar w:fldCharType="end"/>
        </w:r>
      </w:hyperlink>
    </w:p>
    <w:p w14:paraId="74725053" w14:textId="5475A42C"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300" w:history="1">
        <w:r w:rsidRPr="004A51EB">
          <w:rPr>
            <w:rStyle w:val="Hyperlink"/>
            <w:noProof/>
            <w:sz w:val="22"/>
            <w:szCs w:val="22"/>
          </w:rPr>
          <w:t>References</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_Toc236042300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43</w:t>
        </w:r>
        <w:r w:rsidRPr="004A51EB">
          <w:rPr>
            <w:noProof/>
            <w:webHidden/>
            <w:sz w:val="22"/>
            <w:szCs w:val="22"/>
          </w:rPr>
          <w:fldChar w:fldCharType="end"/>
        </w:r>
      </w:hyperlink>
    </w:p>
    <w:p w14:paraId="60808406" w14:textId="5ACD5D50" w:rsidR="00BE4D64" w:rsidRPr="004A51EB" w:rsidRDefault="00BE4D64">
      <w:pPr>
        <w:pStyle w:val="TOC1"/>
        <w:tabs>
          <w:tab w:val="right" w:leader="dot" w:pos="9073"/>
        </w:tabs>
        <w:rPr>
          <w:rFonts w:asciiTheme="minorHAnsi" w:eastAsiaTheme="minorEastAsia" w:hAnsiTheme="minorHAnsi" w:cstheme="minorBidi"/>
          <w:noProof/>
          <w:color w:val="auto"/>
          <w:sz w:val="22"/>
          <w:szCs w:val="22"/>
          <w:lang w:eastAsia="en-GB"/>
        </w:rPr>
      </w:pPr>
      <w:hyperlink w:anchor="_Toc236042301" w:history="1">
        <w:r w:rsidRPr="004A51EB">
          <w:rPr>
            <w:rStyle w:val="Hyperlink"/>
            <w:noProof/>
            <w:sz w:val="22"/>
            <w:szCs w:val="22"/>
          </w:rPr>
          <w:t>List of tables</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_Toc236042301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48</w:t>
        </w:r>
        <w:r w:rsidRPr="004A51EB">
          <w:rPr>
            <w:noProof/>
            <w:webHidden/>
            <w:sz w:val="22"/>
            <w:szCs w:val="22"/>
          </w:rPr>
          <w:fldChar w:fldCharType="end"/>
        </w:r>
      </w:hyperlink>
    </w:p>
    <w:p w14:paraId="3D55CE65" w14:textId="72A8E701" w:rsidR="00BE4D64" w:rsidRPr="004A51EB" w:rsidRDefault="00BE4D64">
      <w:pPr>
        <w:pStyle w:val="TOC2"/>
        <w:tabs>
          <w:tab w:val="right" w:leader="dot" w:pos="9073"/>
        </w:tabs>
        <w:rPr>
          <w:rFonts w:asciiTheme="minorHAnsi" w:eastAsiaTheme="minorEastAsia" w:hAnsiTheme="minorHAnsi" w:cstheme="minorBidi"/>
          <w:noProof/>
          <w:color w:val="auto"/>
          <w:sz w:val="22"/>
          <w:szCs w:val="22"/>
          <w:lang w:eastAsia="en-GB"/>
        </w:rPr>
      </w:pPr>
      <w:hyperlink w:anchor="_Toc236042302" w:history="1">
        <w:r w:rsidRPr="004A51EB">
          <w:rPr>
            <w:rStyle w:val="Hyperlink"/>
            <w:noProof/>
            <w:sz w:val="22"/>
            <w:szCs w:val="22"/>
          </w:rPr>
          <w:t>ABBREVIATIONS</w:t>
        </w:r>
        <w:r w:rsidRPr="004A51EB">
          <w:rPr>
            <w:noProof/>
            <w:webHidden/>
            <w:sz w:val="22"/>
            <w:szCs w:val="22"/>
          </w:rPr>
          <w:tab/>
        </w:r>
        <w:r w:rsidRPr="004A51EB">
          <w:rPr>
            <w:noProof/>
            <w:webHidden/>
            <w:sz w:val="22"/>
            <w:szCs w:val="22"/>
          </w:rPr>
          <w:fldChar w:fldCharType="begin"/>
        </w:r>
        <w:r w:rsidRPr="004A51EB">
          <w:rPr>
            <w:noProof/>
            <w:webHidden/>
            <w:sz w:val="22"/>
            <w:szCs w:val="22"/>
          </w:rPr>
          <w:instrText xml:space="preserve"> PAGEREF _Toc236042302 \h </w:instrText>
        </w:r>
        <w:r w:rsidRPr="004A51EB">
          <w:rPr>
            <w:noProof/>
            <w:webHidden/>
            <w:sz w:val="22"/>
            <w:szCs w:val="22"/>
          </w:rPr>
        </w:r>
        <w:r w:rsidRPr="004A51EB">
          <w:rPr>
            <w:noProof/>
            <w:webHidden/>
            <w:sz w:val="22"/>
            <w:szCs w:val="22"/>
          </w:rPr>
          <w:fldChar w:fldCharType="separate"/>
        </w:r>
        <w:r w:rsidR="006527D6" w:rsidRPr="004A51EB">
          <w:rPr>
            <w:noProof/>
            <w:webHidden/>
            <w:sz w:val="22"/>
            <w:szCs w:val="22"/>
          </w:rPr>
          <w:t>48</w:t>
        </w:r>
        <w:r w:rsidRPr="004A51EB">
          <w:rPr>
            <w:noProof/>
            <w:webHidden/>
            <w:sz w:val="22"/>
            <w:szCs w:val="22"/>
          </w:rPr>
          <w:fldChar w:fldCharType="end"/>
        </w:r>
      </w:hyperlink>
    </w:p>
    <w:p w14:paraId="78CBA59A" w14:textId="1FDBC7F8" w:rsidR="00C4502F" w:rsidRPr="003A06EF" w:rsidRDefault="00AB7A98" w:rsidP="00FE5417">
      <w:pPr>
        <w:spacing w:after="30"/>
        <w:ind w:left="-5" w:right="183"/>
        <w:jc w:val="both"/>
        <w:rPr>
          <w:sz w:val="22"/>
          <w:szCs w:val="22"/>
        </w:rPr>
      </w:pPr>
      <w:r w:rsidRPr="004A51EB">
        <w:rPr>
          <w:sz w:val="22"/>
          <w:szCs w:val="22"/>
        </w:rPr>
        <w:fldChar w:fldCharType="end"/>
      </w:r>
    </w:p>
    <w:p w14:paraId="2781B9B9" w14:textId="77777777" w:rsidR="00B94074" w:rsidRPr="003A06EF" w:rsidRDefault="00B94074" w:rsidP="00FE5417">
      <w:pPr>
        <w:ind w:left="-5" w:right="39"/>
        <w:jc w:val="both"/>
        <w:rPr>
          <w:sz w:val="22"/>
          <w:szCs w:val="22"/>
        </w:rPr>
      </w:pPr>
    </w:p>
    <w:p w14:paraId="746AFEB5" w14:textId="3E85A117" w:rsidR="00C4502F" w:rsidRPr="003A06EF" w:rsidRDefault="00AB7A98" w:rsidP="00FE5417">
      <w:pPr>
        <w:ind w:left="-5" w:right="39"/>
        <w:jc w:val="both"/>
        <w:rPr>
          <w:sz w:val="22"/>
          <w:szCs w:val="22"/>
        </w:rPr>
      </w:pPr>
      <w:r w:rsidRPr="003A06EF">
        <w:rPr>
          <w:sz w:val="22"/>
          <w:szCs w:val="22"/>
        </w:rPr>
        <w:t xml:space="preserve"> </w:t>
      </w:r>
    </w:p>
    <w:p w14:paraId="47BA5ACB" w14:textId="77777777" w:rsidR="00C4502F" w:rsidRPr="003A06EF" w:rsidRDefault="00AB7A98" w:rsidP="00FE5417">
      <w:pPr>
        <w:spacing w:after="12" w:line="259" w:lineRule="auto"/>
        <w:ind w:left="0" w:right="0" w:firstLine="0"/>
        <w:jc w:val="both"/>
        <w:rPr>
          <w:sz w:val="22"/>
          <w:szCs w:val="22"/>
        </w:rPr>
      </w:pPr>
      <w:r w:rsidRPr="003A06EF">
        <w:rPr>
          <w:sz w:val="22"/>
          <w:szCs w:val="22"/>
        </w:rPr>
        <w:t xml:space="preserve"> </w:t>
      </w:r>
    </w:p>
    <w:p w14:paraId="55A80637" w14:textId="77777777" w:rsidR="00B94074" w:rsidRDefault="00B94074" w:rsidP="00FE5417">
      <w:pPr>
        <w:spacing w:after="12" w:line="259" w:lineRule="auto"/>
        <w:ind w:left="0" w:right="0" w:firstLine="0"/>
        <w:jc w:val="both"/>
      </w:pPr>
    </w:p>
    <w:p w14:paraId="5A276022" w14:textId="77777777" w:rsidR="00B94074" w:rsidRDefault="00B94074" w:rsidP="00FE5417">
      <w:pPr>
        <w:spacing w:after="12" w:line="259" w:lineRule="auto"/>
        <w:ind w:left="0" w:right="0" w:firstLine="0"/>
        <w:jc w:val="both"/>
      </w:pPr>
    </w:p>
    <w:p w14:paraId="2531EB57" w14:textId="77777777" w:rsidR="005878F6" w:rsidRDefault="005878F6" w:rsidP="00FE5417">
      <w:pPr>
        <w:spacing w:after="12" w:line="259" w:lineRule="auto"/>
        <w:ind w:left="0" w:right="0" w:firstLine="0"/>
        <w:jc w:val="both"/>
      </w:pPr>
    </w:p>
    <w:p w14:paraId="2C1C214A" w14:textId="77777777" w:rsidR="005878F6" w:rsidRDefault="005878F6" w:rsidP="00FE5417">
      <w:pPr>
        <w:spacing w:after="12" w:line="259" w:lineRule="auto"/>
        <w:ind w:left="0" w:right="0" w:firstLine="0"/>
        <w:jc w:val="both"/>
      </w:pPr>
    </w:p>
    <w:p w14:paraId="04699558" w14:textId="77777777" w:rsidR="005878F6" w:rsidRDefault="005878F6" w:rsidP="00FE5417">
      <w:pPr>
        <w:spacing w:after="12" w:line="259" w:lineRule="auto"/>
        <w:ind w:left="0" w:right="0" w:firstLine="0"/>
        <w:jc w:val="both"/>
      </w:pPr>
    </w:p>
    <w:p w14:paraId="5D301CD7" w14:textId="77777777" w:rsidR="005878F6" w:rsidRDefault="005878F6" w:rsidP="00FE5417">
      <w:pPr>
        <w:spacing w:after="12" w:line="259" w:lineRule="auto"/>
        <w:ind w:left="0" w:right="0" w:firstLine="0"/>
        <w:jc w:val="both"/>
      </w:pPr>
    </w:p>
    <w:p w14:paraId="3EAD9CE8" w14:textId="77777777" w:rsidR="005878F6" w:rsidRDefault="005878F6" w:rsidP="00FE5417">
      <w:pPr>
        <w:spacing w:after="12" w:line="259" w:lineRule="auto"/>
        <w:ind w:left="0" w:right="0" w:firstLine="0"/>
        <w:jc w:val="both"/>
      </w:pPr>
    </w:p>
    <w:p w14:paraId="50F493F6" w14:textId="77777777" w:rsidR="005878F6" w:rsidRDefault="005878F6" w:rsidP="00FE5417">
      <w:pPr>
        <w:spacing w:after="12" w:line="259" w:lineRule="auto"/>
        <w:ind w:left="0" w:right="0" w:firstLine="0"/>
        <w:jc w:val="both"/>
      </w:pPr>
    </w:p>
    <w:p w14:paraId="2D636BD4" w14:textId="77777777" w:rsidR="005878F6" w:rsidRDefault="005878F6" w:rsidP="00FE5417">
      <w:pPr>
        <w:spacing w:after="12" w:line="259" w:lineRule="auto"/>
        <w:ind w:left="0" w:right="0" w:firstLine="0"/>
        <w:jc w:val="both"/>
      </w:pPr>
    </w:p>
    <w:p w14:paraId="76D9B841" w14:textId="77777777" w:rsidR="005878F6" w:rsidRDefault="005878F6" w:rsidP="00FE5417">
      <w:pPr>
        <w:spacing w:after="12" w:line="259" w:lineRule="auto"/>
        <w:ind w:left="0" w:right="0" w:firstLine="0"/>
        <w:jc w:val="both"/>
      </w:pPr>
    </w:p>
    <w:p w14:paraId="2826A606" w14:textId="77777777" w:rsidR="005878F6" w:rsidRDefault="005878F6" w:rsidP="00FE5417">
      <w:pPr>
        <w:spacing w:after="12" w:line="259" w:lineRule="auto"/>
        <w:ind w:left="0" w:right="0" w:firstLine="0"/>
        <w:jc w:val="both"/>
      </w:pPr>
    </w:p>
    <w:p w14:paraId="5DACFE73" w14:textId="77777777" w:rsidR="005878F6" w:rsidRDefault="005878F6" w:rsidP="00FE5417">
      <w:pPr>
        <w:spacing w:after="12" w:line="259" w:lineRule="auto"/>
        <w:ind w:left="0" w:right="0" w:firstLine="0"/>
        <w:jc w:val="both"/>
      </w:pPr>
    </w:p>
    <w:p w14:paraId="363E2365" w14:textId="77777777" w:rsidR="005878F6" w:rsidRDefault="005878F6" w:rsidP="00FE5417">
      <w:pPr>
        <w:spacing w:after="12" w:line="259" w:lineRule="auto"/>
        <w:ind w:left="0" w:right="0" w:firstLine="0"/>
        <w:jc w:val="both"/>
      </w:pPr>
    </w:p>
    <w:p w14:paraId="2CADD89A" w14:textId="77777777" w:rsidR="005878F6" w:rsidRDefault="005878F6" w:rsidP="00FE5417">
      <w:pPr>
        <w:spacing w:after="12" w:line="259" w:lineRule="auto"/>
        <w:ind w:left="0" w:right="0" w:firstLine="0"/>
        <w:jc w:val="both"/>
      </w:pPr>
    </w:p>
    <w:p w14:paraId="5D910D67" w14:textId="77777777" w:rsidR="005878F6" w:rsidRDefault="005878F6" w:rsidP="00FE5417">
      <w:pPr>
        <w:spacing w:after="12" w:line="259" w:lineRule="auto"/>
        <w:ind w:left="0" w:right="0" w:firstLine="0"/>
        <w:jc w:val="both"/>
      </w:pPr>
    </w:p>
    <w:p w14:paraId="69645BFD" w14:textId="77777777" w:rsidR="005878F6" w:rsidRDefault="005878F6" w:rsidP="00FE5417">
      <w:pPr>
        <w:spacing w:after="12" w:line="259" w:lineRule="auto"/>
        <w:ind w:left="0" w:right="0" w:firstLine="0"/>
        <w:jc w:val="both"/>
      </w:pPr>
    </w:p>
    <w:p w14:paraId="455275B6" w14:textId="77777777" w:rsidR="005878F6" w:rsidRDefault="005878F6" w:rsidP="00FE5417">
      <w:pPr>
        <w:spacing w:after="12" w:line="259" w:lineRule="auto"/>
        <w:ind w:left="0" w:right="0" w:firstLine="0"/>
        <w:jc w:val="both"/>
      </w:pPr>
    </w:p>
    <w:p w14:paraId="04A63DE4" w14:textId="77777777" w:rsidR="005878F6" w:rsidRDefault="005878F6" w:rsidP="00FE5417">
      <w:pPr>
        <w:spacing w:after="12" w:line="259" w:lineRule="auto"/>
        <w:ind w:left="0" w:right="0" w:firstLine="0"/>
        <w:jc w:val="both"/>
      </w:pPr>
    </w:p>
    <w:p w14:paraId="525D6721" w14:textId="77777777" w:rsidR="005878F6" w:rsidRDefault="005878F6" w:rsidP="00FE5417">
      <w:pPr>
        <w:spacing w:after="12" w:line="259" w:lineRule="auto"/>
        <w:ind w:left="0" w:right="0" w:firstLine="0"/>
        <w:jc w:val="both"/>
      </w:pPr>
    </w:p>
    <w:p w14:paraId="121A072B" w14:textId="77777777" w:rsidR="005878F6" w:rsidRDefault="005878F6" w:rsidP="00FE5417">
      <w:pPr>
        <w:spacing w:after="12" w:line="259" w:lineRule="auto"/>
        <w:ind w:left="0" w:right="0" w:firstLine="0"/>
        <w:jc w:val="both"/>
      </w:pPr>
    </w:p>
    <w:p w14:paraId="7020351D" w14:textId="77777777" w:rsidR="005878F6" w:rsidRDefault="005878F6" w:rsidP="00FE5417">
      <w:pPr>
        <w:spacing w:after="12" w:line="259" w:lineRule="auto"/>
        <w:ind w:left="0" w:right="0" w:firstLine="0"/>
        <w:jc w:val="both"/>
      </w:pPr>
    </w:p>
    <w:p w14:paraId="105A1602" w14:textId="77777777" w:rsidR="003A06EF" w:rsidRDefault="003A06EF" w:rsidP="00FE5417">
      <w:pPr>
        <w:spacing w:after="12" w:line="259" w:lineRule="auto"/>
        <w:ind w:left="0" w:right="0" w:firstLine="0"/>
        <w:jc w:val="both"/>
      </w:pPr>
    </w:p>
    <w:p w14:paraId="229B41F9" w14:textId="77777777" w:rsidR="003A06EF" w:rsidRDefault="003A06EF" w:rsidP="00FE5417">
      <w:pPr>
        <w:spacing w:after="12" w:line="259" w:lineRule="auto"/>
        <w:ind w:left="0" w:right="0" w:firstLine="0"/>
        <w:jc w:val="both"/>
      </w:pPr>
    </w:p>
    <w:p w14:paraId="654C2209" w14:textId="77777777" w:rsidR="005878F6" w:rsidRDefault="005878F6" w:rsidP="00FE5417">
      <w:pPr>
        <w:spacing w:after="12" w:line="259" w:lineRule="auto"/>
        <w:ind w:left="0" w:right="0" w:firstLine="0"/>
        <w:jc w:val="both"/>
      </w:pPr>
    </w:p>
    <w:p w14:paraId="16F32098" w14:textId="77777777" w:rsidR="00B94074" w:rsidRDefault="00B94074" w:rsidP="00FE5417">
      <w:pPr>
        <w:spacing w:after="12" w:line="259" w:lineRule="auto"/>
        <w:ind w:left="0" w:right="0" w:firstLine="0"/>
        <w:jc w:val="both"/>
      </w:pPr>
    </w:p>
    <w:p w14:paraId="206B5C2A" w14:textId="77777777" w:rsidR="00B94074" w:rsidRDefault="00B94074" w:rsidP="00FE5417">
      <w:pPr>
        <w:spacing w:after="12" w:line="259" w:lineRule="auto"/>
        <w:ind w:left="0" w:right="0" w:firstLine="0"/>
        <w:jc w:val="both"/>
      </w:pPr>
    </w:p>
    <w:p w14:paraId="73EA1EA8" w14:textId="77777777" w:rsidR="00177C63" w:rsidRDefault="00177C63" w:rsidP="00FE5417">
      <w:pPr>
        <w:spacing w:after="4" w:line="259" w:lineRule="auto"/>
        <w:ind w:left="0" w:right="0" w:firstLine="0"/>
        <w:jc w:val="both"/>
      </w:pPr>
    </w:p>
    <w:p w14:paraId="1067D79A" w14:textId="77777777" w:rsidR="00C73A4A" w:rsidRDefault="00C73A4A" w:rsidP="00FE5417">
      <w:pPr>
        <w:spacing w:after="4" w:line="259" w:lineRule="auto"/>
        <w:ind w:left="0" w:right="0" w:firstLine="0"/>
        <w:jc w:val="both"/>
      </w:pPr>
    </w:p>
    <w:p w14:paraId="4306D1C5" w14:textId="77777777" w:rsidR="003A06EF" w:rsidRDefault="003A06EF" w:rsidP="00FE5417">
      <w:pPr>
        <w:spacing w:after="4" w:line="259" w:lineRule="auto"/>
        <w:ind w:left="0" w:right="0" w:firstLine="0"/>
        <w:jc w:val="both"/>
      </w:pPr>
    </w:p>
    <w:p w14:paraId="5289C6F4" w14:textId="029F26F0" w:rsidR="00C4502F" w:rsidRPr="003A06EF" w:rsidRDefault="00AB7A98" w:rsidP="00FE5417">
      <w:pPr>
        <w:pStyle w:val="Heading1"/>
        <w:spacing w:after="4"/>
        <w:ind w:left="0" w:right="0" w:firstLine="0"/>
        <w:jc w:val="both"/>
        <w:rPr>
          <w:sz w:val="32"/>
          <w:szCs w:val="32"/>
        </w:rPr>
      </w:pPr>
      <w:bookmarkStart w:id="4" w:name="_Toc236042259"/>
      <w:r w:rsidRPr="003A06EF">
        <w:rPr>
          <w:sz w:val="32"/>
          <w:szCs w:val="32"/>
        </w:rPr>
        <w:lastRenderedPageBreak/>
        <w:t xml:space="preserve">CHAPTER 1: </w:t>
      </w:r>
      <w:r w:rsidR="00177C63" w:rsidRPr="003A06EF">
        <w:rPr>
          <w:sz w:val="32"/>
          <w:szCs w:val="32"/>
        </w:rPr>
        <w:t>Introduction</w:t>
      </w:r>
      <w:bookmarkEnd w:id="4"/>
    </w:p>
    <w:p w14:paraId="0AA26539" w14:textId="77777777" w:rsidR="00C4502F" w:rsidRDefault="00AB7A98" w:rsidP="00FE5417">
      <w:pPr>
        <w:spacing w:after="40" w:line="259" w:lineRule="auto"/>
        <w:ind w:left="0" w:right="0" w:firstLine="0"/>
        <w:jc w:val="both"/>
      </w:pPr>
      <w:r>
        <w:rPr>
          <w:sz w:val="22"/>
        </w:rPr>
        <w:t xml:space="preserve"> </w:t>
      </w:r>
    </w:p>
    <w:p w14:paraId="06AAA242" w14:textId="6A135A6B" w:rsidR="00F70E76" w:rsidRPr="003A06EF" w:rsidRDefault="00AB7A98" w:rsidP="00FE5417">
      <w:pPr>
        <w:pStyle w:val="ListParagraph"/>
        <w:numPr>
          <w:ilvl w:val="1"/>
          <w:numId w:val="10"/>
        </w:numPr>
        <w:ind w:right="39"/>
        <w:jc w:val="both"/>
        <w:rPr>
          <w:sz w:val="28"/>
          <w:szCs w:val="28"/>
        </w:rPr>
      </w:pPr>
      <w:r w:rsidRPr="003A06EF">
        <w:rPr>
          <w:b/>
          <w:bCs/>
          <w:sz w:val="28"/>
          <w:szCs w:val="28"/>
        </w:rPr>
        <w:t>Introductio</w:t>
      </w:r>
      <w:r w:rsidR="00177C63" w:rsidRPr="003A06EF">
        <w:rPr>
          <w:b/>
          <w:bCs/>
          <w:sz w:val="28"/>
          <w:szCs w:val="28"/>
        </w:rPr>
        <w:t>n</w:t>
      </w:r>
      <w:r w:rsidRPr="003A06EF">
        <w:rPr>
          <w:sz w:val="28"/>
          <w:szCs w:val="28"/>
        </w:rPr>
        <w:t xml:space="preserve"> </w:t>
      </w:r>
    </w:p>
    <w:p w14:paraId="12490F33" w14:textId="77777777" w:rsidR="006E3F08" w:rsidRDefault="006E3F08" w:rsidP="00FE5417">
      <w:pPr>
        <w:spacing w:line="360" w:lineRule="auto"/>
        <w:ind w:right="39"/>
        <w:jc w:val="both"/>
      </w:pPr>
    </w:p>
    <w:p w14:paraId="1843973D" w14:textId="77777777" w:rsidR="00837B0E" w:rsidRDefault="00837B0E" w:rsidP="00FE5417">
      <w:pPr>
        <w:pStyle w:val="NormalWeb"/>
        <w:spacing w:line="360" w:lineRule="auto"/>
        <w:jc w:val="both"/>
        <w:rPr>
          <w:rFonts w:ascii="Arial" w:eastAsia="Arial" w:hAnsi="Arial" w:cs="Arial"/>
          <w:color w:val="000000"/>
          <w:kern w:val="2"/>
          <w:sz w:val="22"/>
          <w:szCs w:val="22"/>
          <w:lang w:eastAsia="zh-CN"/>
          <w14:ligatures w14:val="standardContextual"/>
        </w:rPr>
      </w:pPr>
      <w:r w:rsidRPr="00837B0E">
        <w:rPr>
          <w:rFonts w:ascii="Arial" w:eastAsia="Arial" w:hAnsi="Arial" w:cs="Arial"/>
          <w:color w:val="000000"/>
          <w:kern w:val="2"/>
          <w:sz w:val="22"/>
          <w:szCs w:val="22"/>
          <w:lang w:eastAsia="zh-CN"/>
          <w14:ligatures w14:val="standardContextual"/>
        </w:rPr>
        <w:t>The UK grocery retail sector operates in an increasingly complex environment characterised by economic uncertainty, heightened competition and growing expectations for corporate sustainability. Persistent inflation and cost-of-living pressures have shifted consumer behaviour towards value for money while maintaining awareness of environmental and ethical issues (Deloitte, 2023). Organisations also face increasing pressure from governments, investors and wider stakeholders to strengthen environmental, social and governance (ESG) performance and integrate sustainability into long-term strategy (PwC, 2022).</w:t>
      </w:r>
    </w:p>
    <w:p w14:paraId="7A014F90" w14:textId="77777777" w:rsidR="00837B0E" w:rsidRDefault="00837B0E" w:rsidP="00FE5417">
      <w:pPr>
        <w:pStyle w:val="NormalWeb"/>
        <w:spacing w:line="360" w:lineRule="auto"/>
        <w:jc w:val="both"/>
        <w:rPr>
          <w:rFonts w:ascii="Arial" w:hAnsi="Arial" w:cs="Arial"/>
          <w:sz w:val="22"/>
          <w:szCs w:val="22"/>
        </w:rPr>
      </w:pPr>
      <w:r w:rsidRPr="00837B0E">
        <w:rPr>
          <w:rFonts w:ascii="Arial" w:hAnsi="Arial" w:cs="Arial"/>
          <w:sz w:val="22"/>
          <w:szCs w:val="22"/>
        </w:rPr>
        <w:t>As the UK's largest supermarket retailer, Tesco provides an appropriate case through which to examine these competing priorities. The company relies on cost leadership, operational efficiency and economies of scale to sustain its competitive position. Tesco remains the UK's leading grocery retailer despite increasing competition from discounters and changing consumer purchasing behaviour (Kantar, 2025). Simultaneously, Tesco has committed to reducing carbon emissions, tackling food waste, improving packaging sustainability and promoting responsible sourcing throughout its supply chain (Tesco PLC, 2024).</w:t>
      </w:r>
    </w:p>
    <w:p w14:paraId="2D011E89" w14:textId="1F564605" w:rsidR="00F70E76" w:rsidRPr="005878F6" w:rsidRDefault="00F70E76" w:rsidP="00FE5417">
      <w:pPr>
        <w:pStyle w:val="NormalWeb"/>
        <w:spacing w:line="360" w:lineRule="auto"/>
        <w:jc w:val="both"/>
        <w:rPr>
          <w:rFonts w:ascii="Arial" w:hAnsi="Arial" w:cs="Arial"/>
          <w:sz w:val="22"/>
          <w:szCs w:val="22"/>
        </w:rPr>
      </w:pPr>
      <w:r w:rsidRPr="005878F6">
        <w:rPr>
          <w:rFonts w:ascii="Arial" w:hAnsi="Arial" w:cs="Arial"/>
          <w:sz w:val="22"/>
          <w:szCs w:val="22"/>
        </w:rPr>
        <w:t>The relationship between cost competitiveness and sustainability has become an increasingly important area of academic and managerial debate. Some researchers argue that sustainability initiatives can enhance organisational performance by improving efficiency, strengthening reputation, and creating long-term competitive advantage. Others suggest that implementing such initiatives may increase operational costs and place additional pressure on firms operating in highly price-sensitive markets. These differing perspectives highlight the need for further investigation into how organisations can successfully integrate sustainability into their business strategies without undermining affordability or market competitiveness.</w:t>
      </w:r>
    </w:p>
    <w:p w14:paraId="452E3DBC" w14:textId="07340EA8" w:rsidR="00F70E76" w:rsidRPr="00F623F8" w:rsidRDefault="00F70E76" w:rsidP="00F623F8">
      <w:pPr>
        <w:pStyle w:val="NormalWeb"/>
        <w:spacing w:line="360" w:lineRule="auto"/>
        <w:jc w:val="both"/>
        <w:rPr>
          <w:rFonts w:ascii="Arial" w:hAnsi="Arial" w:cs="Arial"/>
          <w:sz w:val="22"/>
          <w:szCs w:val="22"/>
        </w:rPr>
      </w:pPr>
      <w:r w:rsidRPr="005878F6">
        <w:rPr>
          <w:rFonts w:ascii="Arial" w:hAnsi="Arial" w:cs="Arial"/>
          <w:sz w:val="22"/>
          <w:szCs w:val="22"/>
        </w:rPr>
        <w:t>This dissertation focuses on Tesco’s approach to balancing these strategic priorities within the UK grocery sector. Using a systematic review of existing academic literature and secondary sources, the study aims to examine the extent to which cost leadership and sustainability commitments can co</w:t>
      </w:r>
      <w:r w:rsidR="003E0FDA" w:rsidRPr="005878F6">
        <w:rPr>
          <w:rFonts w:ascii="Arial" w:hAnsi="Arial" w:cs="Arial"/>
          <w:sz w:val="22"/>
          <w:szCs w:val="22"/>
        </w:rPr>
        <w:t>-</w:t>
      </w:r>
      <w:r w:rsidRPr="005878F6">
        <w:rPr>
          <w:rFonts w:ascii="Arial" w:hAnsi="Arial" w:cs="Arial"/>
          <w:sz w:val="22"/>
          <w:szCs w:val="22"/>
        </w:rPr>
        <w:t>exist and support long-term organisational success. By synthesising evidence from peer-reviewed research and relevant industry documentation, the dissertation seeks to contribute to a deeper understanding of the strategic trade-offs and opportunities associated with combining economic and environmental objectives in a highly competitive retail environment.</w:t>
      </w:r>
    </w:p>
    <w:p w14:paraId="302625DD" w14:textId="77777777" w:rsidR="00C4502F" w:rsidRPr="005878F6" w:rsidRDefault="00AB7A98" w:rsidP="00FE5417">
      <w:pPr>
        <w:spacing w:after="11" w:line="360" w:lineRule="auto"/>
        <w:ind w:left="0" w:right="0" w:firstLine="0"/>
        <w:jc w:val="both"/>
        <w:rPr>
          <w:sz w:val="22"/>
          <w:szCs w:val="22"/>
        </w:rPr>
      </w:pPr>
      <w:r w:rsidRPr="005878F6">
        <w:rPr>
          <w:sz w:val="22"/>
          <w:szCs w:val="22"/>
        </w:rPr>
        <w:lastRenderedPageBreak/>
        <w:t xml:space="preserve"> </w:t>
      </w:r>
    </w:p>
    <w:p w14:paraId="7D5827D5" w14:textId="397B8659" w:rsidR="00F70E76" w:rsidRPr="003A06EF" w:rsidRDefault="00AB7A98" w:rsidP="00FE5417">
      <w:pPr>
        <w:pStyle w:val="ListParagraph"/>
        <w:numPr>
          <w:ilvl w:val="1"/>
          <w:numId w:val="10"/>
        </w:numPr>
        <w:spacing w:line="360" w:lineRule="auto"/>
        <w:ind w:right="39"/>
        <w:jc w:val="both"/>
        <w:rPr>
          <w:sz w:val="28"/>
          <w:szCs w:val="28"/>
        </w:rPr>
      </w:pPr>
      <w:r w:rsidRPr="003A06EF">
        <w:rPr>
          <w:b/>
          <w:bCs/>
          <w:sz w:val="28"/>
          <w:szCs w:val="28"/>
        </w:rPr>
        <w:t>Background</w:t>
      </w:r>
      <w:r w:rsidR="002E6E8F" w:rsidRPr="003A06EF">
        <w:rPr>
          <w:b/>
          <w:bCs/>
          <w:sz w:val="28"/>
          <w:szCs w:val="28"/>
        </w:rPr>
        <w:t xml:space="preserve"> </w:t>
      </w:r>
      <w:r w:rsidR="000D0F07" w:rsidRPr="003A06EF">
        <w:rPr>
          <w:sz w:val="28"/>
          <w:szCs w:val="28"/>
        </w:rPr>
        <w:t xml:space="preserve"> </w:t>
      </w:r>
    </w:p>
    <w:p w14:paraId="55D9F9DB" w14:textId="4B86A7E1" w:rsidR="00837B0E" w:rsidRPr="00837B0E" w:rsidRDefault="00837B0E" w:rsidP="00837B0E">
      <w:pPr>
        <w:pStyle w:val="NormalWeb"/>
        <w:spacing w:line="360" w:lineRule="auto"/>
        <w:jc w:val="both"/>
        <w:rPr>
          <w:rFonts w:ascii="Arial" w:hAnsi="Arial" w:cs="Arial"/>
          <w:sz w:val="22"/>
          <w:szCs w:val="22"/>
        </w:rPr>
      </w:pPr>
      <w:r w:rsidRPr="00837B0E">
        <w:rPr>
          <w:rFonts w:ascii="Arial" w:hAnsi="Arial" w:cs="Arial"/>
          <w:sz w:val="22"/>
          <w:szCs w:val="22"/>
        </w:rPr>
        <w:t>The UK grocery retail industry is highly competitive, price-sensitive and strongly influenced by changes in consumer spending behaviour. Customers frequently compare prices, switch between retailers and respond quickly to changes in household income, making cost efficiency a strategic priority. Porter’s (1985) theory of competitive advantage suggests that firms pursuing cost leadership gain advantage by reducing costs and improving efficiency to compete more effectively on price.</w:t>
      </w:r>
    </w:p>
    <w:p w14:paraId="5CE987EB" w14:textId="141D8511" w:rsidR="00837B0E" w:rsidRPr="00837B0E" w:rsidRDefault="00837B0E" w:rsidP="00837B0E">
      <w:pPr>
        <w:pStyle w:val="NormalWeb"/>
        <w:spacing w:line="360" w:lineRule="auto"/>
        <w:jc w:val="both"/>
        <w:rPr>
          <w:rFonts w:ascii="Arial" w:hAnsi="Arial" w:cs="Arial"/>
          <w:sz w:val="22"/>
          <w:szCs w:val="22"/>
        </w:rPr>
      </w:pPr>
      <w:r w:rsidRPr="00837B0E">
        <w:rPr>
          <w:rFonts w:ascii="Arial" w:hAnsi="Arial" w:cs="Arial"/>
          <w:sz w:val="22"/>
          <w:szCs w:val="22"/>
        </w:rPr>
        <w:t>In recent years, these pressures have intensified due to inflation and the cost-of-living crisis. Deloitte (2023) reported that UK consumers increasingly adopted budget-friendly shopping behaviours, with affordability becoming a major household concern. This is particularly relevant to Tesco, where delivering customer value is central to its competitive position. As consumers become more price-conscious, Tesco must keep prices competitive while protecting profitability and market share.</w:t>
      </w:r>
    </w:p>
    <w:p w14:paraId="32C698E9" w14:textId="7322F215" w:rsidR="00837B0E" w:rsidRPr="00837B0E" w:rsidRDefault="00837B0E" w:rsidP="00837B0E">
      <w:pPr>
        <w:pStyle w:val="NormalWeb"/>
        <w:spacing w:line="360" w:lineRule="auto"/>
        <w:jc w:val="both"/>
        <w:rPr>
          <w:rFonts w:ascii="Arial" w:hAnsi="Arial" w:cs="Arial"/>
          <w:sz w:val="22"/>
          <w:szCs w:val="22"/>
        </w:rPr>
      </w:pPr>
      <w:r w:rsidRPr="00837B0E">
        <w:rPr>
          <w:rFonts w:ascii="Arial" w:hAnsi="Arial" w:cs="Arial"/>
          <w:sz w:val="22"/>
          <w:szCs w:val="22"/>
        </w:rPr>
        <w:t>At the same time, sustainability has become a major strategic priority for large retailers. Businesses are expected to address environmental and social pressures by reducing carbon emissions, limiting waste and improving supply chain responsibility. Eccles, Ioannou and Serafeim (2014) argue that organisations with stronger sustainability practices can improve long-term processes and performance. Similarly, Busch and Friede (2018) found a positive relationship between corporate social and financial performance, although its strength varies across sectors and contexts.</w:t>
      </w:r>
    </w:p>
    <w:p w14:paraId="76B132F9" w14:textId="07E34041" w:rsidR="00837B0E" w:rsidRPr="00837B0E" w:rsidRDefault="00837B0E" w:rsidP="00837B0E">
      <w:pPr>
        <w:pStyle w:val="NormalWeb"/>
        <w:spacing w:line="360" w:lineRule="auto"/>
        <w:jc w:val="both"/>
        <w:rPr>
          <w:rFonts w:ascii="Arial" w:hAnsi="Arial" w:cs="Arial"/>
          <w:sz w:val="22"/>
          <w:szCs w:val="22"/>
        </w:rPr>
      </w:pPr>
      <w:r w:rsidRPr="00837B0E">
        <w:rPr>
          <w:rFonts w:ascii="Arial" w:hAnsi="Arial" w:cs="Arial"/>
          <w:sz w:val="22"/>
          <w:szCs w:val="22"/>
        </w:rPr>
        <w:t>Tesco has made sustainability a visible part of its corporate strategy. Recent reporting highlights commitments to affordable sustainable food, packaging reduction, food waste reduction and wider environmental performance (Tesco PLC, 2025). However, these commitments exist alongside the need to remain price competitive, creating strategic tension because sustainability initiatives often require investment in new systems, supplier practices, energy efficiency and operational changes.</w:t>
      </w:r>
    </w:p>
    <w:p w14:paraId="5C270CD8" w14:textId="4C49F066" w:rsidR="00C4502F" w:rsidRPr="00F623F8" w:rsidRDefault="00837B0E" w:rsidP="00F623F8">
      <w:pPr>
        <w:pStyle w:val="NormalWeb"/>
        <w:spacing w:line="360" w:lineRule="auto"/>
        <w:jc w:val="both"/>
        <w:rPr>
          <w:rFonts w:ascii="Arial" w:hAnsi="Arial" w:cs="Arial"/>
          <w:sz w:val="22"/>
          <w:szCs w:val="22"/>
        </w:rPr>
      </w:pPr>
      <w:r w:rsidRPr="00837B0E">
        <w:rPr>
          <w:rFonts w:ascii="Arial" w:hAnsi="Arial" w:cs="Arial"/>
          <w:sz w:val="22"/>
          <w:szCs w:val="22"/>
        </w:rPr>
        <w:t>This issue is significant because Tesco must balance two priorities that may not always align: keeping prices affordable while meeting sustainability commitments. This dissertation investigates that balance through existing academic literature and secondary sources to understand how cost competitiveness and sustainability can be managed together within Tesco’s UK grocery operations</w:t>
      </w:r>
      <w:r w:rsidR="00F623F8">
        <w:rPr>
          <w:rFonts w:ascii="Arial" w:hAnsi="Arial" w:cs="Arial"/>
          <w:sz w:val="22"/>
          <w:szCs w:val="22"/>
        </w:rPr>
        <w:t>.</w:t>
      </w:r>
    </w:p>
    <w:p w14:paraId="63A04113" w14:textId="0AFD5E21" w:rsidR="00F70E76" w:rsidRPr="003A06EF" w:rsidRDefault="00AB7A98" w:rsidP="00FE5417">
      <w:pPr>
        <w:pStyle w:val="ListParagraph"/>
        <w:numPr>
          <w:ilvl w:val="1"/>
          <w:numId w:val="10"/>
        </w:numPr>
        <w:spacing w:line="360" w:lineRule="auto"/>
        <w:ind w:right="39"/>
        <w:jc w:val="both"/>
        <w:rPr>
          <w:b/>
          <w:bCs/>
          <w:sz w:val="28"/>
          <w:szCs w:val="28"/>
        </w:rPr>
      </w:pPr>
      <w:r w:rsidRPr="003A06EF">
        <w:rPr>
          <w:b/>
          <w:bCs/>
          <w:sz w:val="28"/>
          <w:szCs w:val="28"/>
        </w:rPr>
        <w:lastRenderedPageBreak/>
        <w:t>Research Ai</w:t>
      </w:r>
      <w:r w:rsidR="00177C63" w:rsidRPr="003A06EF">
        <w:rPr>
          <w:b/>
          <w:bCs/>
          <w:sz w:val="28"/>
          <w:szCs w:val="28"/>
        </w:rPr>
        <w:t>m</w:t>
      </w:r>
    </w:p>
    <w:p w14:paraId="4F7F736A" w14:textId="600B2150" w:rsidR="00F70E76" w:rsidRPr="005878F6" w:rsidRDefault="00F70E76" w:rsidP="00FE5417">
      <w:pPr>
        <w:pStyle w:val="NormalWeb"/>
        <w:spacing w:line="360" w:lineRule="auto"/>
        <w:jc w:val="both"/>
        <w:rPr>
          <w:rFonts w:ascii="Arial" w:hAnsi="Arial" w:cs="Arial"/>
          <w:sz w:val="22"/>
          <w:szCs w:val="22"/>
        </w:rPr>
      </w:pPr>
      <w:r w:rsidRPr="005878F6">
        <w:rPr>
          <w:rFonts w:ascii="Arial" w:hAnsi="Arial" w:cs="Arial"/>
          <w:sz w:val="22"/>
          <w:szCs w:val="22"/>
        </w:rPr>
        <w:t>The aim of this dissertation is to investigate how Tesco balances cost competitiveness with its sustainability commitments within the UK grocery market</w:t>
      </w:r>
      <w:r w:rsidR="003E0FDA" w:rsidRPr="005878F6">
        <w:rPr>
          <w:rFonts w:ascii="Arial" w:hAnsi="Arial" w:cs="Arial"/>
          <w:sz w:val="22"/>
          <w:szCs w:val="22"/>
        </w:rPr>
        <w:t>.</w:t>
      </w:r>
    </w:p>
    <w:p w14:paraId="55403684" w14:textId="77777777" w:rsidR="00C4502F" w:rsidRPr="005878F6" w:rsidRDefault="00AB7A98" w:rsidP="00FE5417">
      <w:pPr>
        <w:spacing w:after="6" w:line="360" w:lineRule="auto"/>
        <w:ind w:left="0" w:right="0" w:firstLine="0"/>
        <w:jc w:val="both"/>
        <w:rPr>
          <w:sz w:val="22"/>
          <w:szCs w:val="22"/>
        </w:rPr>
      </w:pPr>
      <w:r w:rsidRPr="005878F6">
        <w:rPr>
          <w:sz w:val="22"/>
          <w:szCs w:val="22"/>
        </w:rPr>
        <w:t xml:space="preserve"> </w:t>
      </w:r>
    </w:p>
    <w:p w14:paraId="1B78396D" w14:textId="748158BF" w:rsidR="00C4502F" w:rsidRPr="003A06EF" w:rsidRDefault="00AB7A98" w:rsidP="00FE5417">
      <w:pPr>
        <w:pStyle w:val="ListParagraph"/>
        <w:numPr>
          <w:ilvl w:val="1"/>
          <w:numId w:val="10"/>
        </w:numPr>
        <w:spacing w:line="360" w:lineRule="auto"/>
        <w:ind w:right="39"/>
        <w:jc w:val="both"/>
        <w:rPr>
          <w:sz w:val="28"/>
          <w:szCs w:val="28"/>
        </w:rPr>
      </w:pPr>
      <w:r w:rsidRPr="003A06EF">
        <w:rPr>
          <w:b/>
          <w:bCs/>
          <w:sz w:val="28"/>
          <w:szCs w:val="28"/>
        </w:rPr>
        <w:t>Research Objectives</w:t>
      </w:r>
      <w:r w:rsidRPr="003A06EF">
        <w:rPr>
          <w:sz w:val="28"/>
          <w:szCs w:val="28"/>
        </w:rPr>
        <w:t xml:space="preserve"> </w:t>
      </w:r>
    </w:p>
    <w:p w14:paraId="639C0BE6" w14:textId="77777777" w:rsidR="00177C63" w:rsidRPr="005878F6" w:rsidRDefault="00177C63" w:rsidP="00FE5417">
      <w:pPr>
        <w:spacing w:line="360" w:lineRule="auto"/>
        <w:ind w:right="39"/>
        <w:jc w:val="both"/>
        <w:rPr>
          <w:sz w:val="22"/>
          <w:szCs w:val="22"/>
        </w:rPr>
      </w:pPr>
    </w:p>
    <w:p w14:paraId="7754628A" w14:textId="3510E132" w:rsidR="00F70E76" w:rsidRPr="005878F6" w:rsidRDefault="00F70E76" w:rsidP="00FE5417">
      <w:pPr>
        <w:spacing w:line="360" w:lineRule="auto"/>
        <w:ind w:right="39"/>
        <w:jc w:val="both"/>
        <w:rPr>
          <w:sz w:val="22"/>
          <w:szCs w:val="22"/>
        </w:rPr>
      </w:pPr>
      <w:r w:rsidRPr="005878F6">
        <w:rPr>
          <w:sz w:val="22"/>
          <w:szCs w:val="22"/>
        </w:rPr>
        <w:t>To achieve the research aim, this dissertation will pursue the following objectives:</w:t>
      </w:r>
    </w:p>
    <w:p w14:paraId="7B554E07" w14:textId="77777777" w:rsidR="00F70E76" w:rsidRPr="005878F6" w:rsidRDefault="00F70E76" w:rsidP="00FE5417">
      <w:pPr>
        <w:numPr>
          <w:ilvl w:val="0"/>
          <w:numId w:val="12"/>
        </w:numPr>
        <w:spacing w:line="360" w:lineRule="auto"/>
        <w:ind w:right="39"/>
        <w:jc w:val="both"/>
        <w:rPr>
          <w:sz w:val="22"/>
          <w:szCs w:val="22"/>
        </w:rPr>
      </w:pPr>
      <w:r w:rsidRPr="005878F6">
        <w:rPr>
          <w:sz w:val="22"/>
          <w:szCs w:val="22"/>
        </w:rPr>
        <w:t>To examine the role of cost leadership in Tesco’s competitive positioning within the UK grocery sector.</w:t>
      </w:r>
    </w:p>
    <w:p w14:paraId="129F532A" w14:textId="76D96F5D" w:rsidR="00F70E76" w:rsidRPr="005878F6" w:rsidRDefault="00F70E76" w:rsidP="00FE5417">
      <w:pPr>
        <w:numPr>
          <w:ilvl w:val="0"/>
          <w:numId w:val="12"/>
        </w:numPr>
        <w:spacing w:line="360" w:lineRule="auto"/>
        <w:ind w:right="39"/>
        <w:jc w:val="both"/>
        <w:rPr>
          <w:sz w:val="22"/>
          <w:szCs w:val="22"/>
        </w:rPr>
      </w:pPr>
      <w:r w:rsidRPr="005878F6">
        <w:rPr>
          <w:sz w:val="22"/>
          <w:szCs w:val="22"/>
        </w:rPr>
        <w:t xml:space="preserve">To </w:t>
      </w:r>
      <w:r w:rsidR="003E0FDA" w:rsidRPr="005878F6">
        <w:rPr>
          <w:sz w:val="22"/>
          <w:szCs w:val="22"/>
        </w:rPr>
        <w:t xml:space="preserve">critically </w:t>
      </w:r>
      <w:r w:rsidRPr="005878F6">
        <w:rPr>
          <w:sz w:val="22"/>
          <w:szCs w:val="22"/>
        </w:rPr>
        <w:t>analyse Tesco’s sustainability commitments and the key environmental initiatives implemented across its operations.</w:t>
      </w:r>
    </w:p>
    <w:p w14:paraId="0546260A" w14:textId="77777777" w:rsidR="00F70E76" w:rsidRPr="005878F6" w:rsidRDefault="00F70E76" w:rsidP="00FE5417">
      <w:pPr>
        <w:numPr>
          <w:ilvl w:val="0"/>
          <w:numId w:val="12"/>
        </w:numPr>
        <w:spacing w:line="360" w:lineRule="auto"/>
        <w:ind w:right="39"/>
        <w:jc w:val="both"/>
        <w:rPr>
          <w:sz w:val="22"/>
          <w:szCs w:val="22"/>
        </w:rPr>
      </w:pPr>
      <w:r w:rsidRPr="005878F6">
        <w:rPr>
          <w:sz w:val="22"/>
          <w:szCs w:val="22"/>
        </w:rPr>
        <w:t>To critically evaluate the strategic tensions and trade-offs between maintaining cost efficiency and investing in sustainability.</w:t>
      </w:r>
    </w:p>
    <w:p w14:paraId="6F2DEE73" w14:textId="77777777" w:rsidR="00F70E76" w:rsidRPr="005878F6" w:rsidRDefault="00F70E76" w:rsidP="00FE5417">
      <w:pPr>
        <w:numPr>
          <w:ilvl w:val="0"/>
          <w:numId w:val="12"/>
        </w:numPr>
        <w:spacing w:line="360" w:lineRule="auto"/>
        <w:ind w:right="39"/>
        <w:jc w:val="both"/>
        <w:rPr>
          <w:sz w:val="22"/>
          <w:szCs w:val="22"/>
        </w:rPr>
      </w:pPr>
      <w:r w:rsidRPr="005878F6">
        <w:rPr>
          <w:sz w:val="22"/>
          <w:szCs w:val="22"/>
        </w:rPr>
        <w:t>To assess how Tesco can balance affordability and environmental sustainability to support long-term competitive advantage and strategic decision-making.</w:t>
      </w:r>
    </w:p>
    <w:p w14:paraId="037E505D" w14:textId="77777777" w:rsidR="00F70E76" w:rsidRPr="005878F6" w:rsidRDefault="00F70E76" w:rsidP="00FE5417">
      <w:pPr>
        <w:spacing w:line="360" w:lineRule="auto"/>
        <w:ind w:right="39"/>
        <w:jc w:val="both"/>
        <w:rPr>
          <w:sz w:val="22"/>
          <w:szCs w:val="22"/>
        </w:rPr>
      </w:pPr>
    </w:p>
    <w:p w14:paraId="288D0F56" w14:textId="77777777" w:rsidR="005A430F" w:rsidRPr="005878F6" w:rsidRDefault="005A430F" w:rsidP="00FE5417">
      <w:pPr>
        <w:spacing w:line="360" w:lineRule="auto"/>
        <w:ind w:left="-5" w:right="39"/>
        <w:jc w:val="both"/>
        <w:rPr>
          <w:sz w:val="22"/>
          <w:szCs w:val="22"/>
        </w:rPr>
      </w:pPr>
    </w:p>
    <w:p w14:paraId="658F68CD" w14:textId="1F0A8465" w:rsidR="002E6E8F" w:rsidRPr="003A06EF" w:rsidRDefault="002E6E8F" w:rsidP="00FE5417">
      <w:pPr>
        <w:spacing w:line="360" w:lineRule="auto"/>
        <w:jc w:val="both"/>
        <w:rPr>
          <w:b/>
          <w:bCs/>
          <w:sz w:val="28"/>
          <w:szCs w:val="28"/>
        </w:rPr>
      </w:pPr>
      <w:r w:rsidRPr="005878F6">
        <w:rPr>
          <w:b/>
          <w:bCs/>
          <w:sz w:val="22"/>
          <w:szCs w:val="22"/>
        </w:rPr>
        <w:t>1.5</w:t>
      </w:r>
      <w:r w:rsidR="006E3F08" w:rsidRPr="005878F6">
        <w:rPr>
          <w:b/>
          <w:bCs/>
          <w:sz w:val="22"/>
          <w:szCs w:val="22"/>
        </w:rPr>
        <w:t xml:space="preserve">. </w:t>
      </w:r>
      <w:r w:rsidRPr="003A06EF">
        <w:rPr>
          <w:b/>
          <w:bCs/>
          <w:sz w:val="28"/>
          <w:szCs w:val="28"/>
        </w:rPr>
        <w:t>Research Questions</w:t>
      </w:r>
    </w:p>
    <w:p w14:paraId="71B48542" w14:textId="77777777" w:rsidR="006E3F08" w:rsidRPr="005878F6" w:rsidRDefault="006E3F08" w:rsidP="00FE5417">
      <w:pPr>
        <w:spacing w:line="360" w:lineRule="auto"/>
        <w:ind w:left="-5" w:right="39"/>
        <w:jc w:val="both"/>
        <w:rPr>
          <w:sz w:val="22"/>
          <w:szCs w:val="22"/>
        </w:rPr>
      </w:pPr>
    </w:p>
    <w:p w14:paraId="41819956" w14:textId="17D8C2C4" w:rsidR="00F70E76" w:rsidRPr="005878F6" w:rsidRDefault="00F70E76" w:rsidP="00FE5417">
      <w:pPr>
        <w:spacing w:line="360" w:lineRule="auto"/>
        <w:ind w:left="-5" w:right="39"/>
        <w:jc w:val="both"/>
        <w:rPr>
          <w:sz w:val="22"/>
          <w:szCs w:val="22"/>
        </w:rPr>
      </w:pPr>
      <w:r w:rsidRPr="005878F6">
        <w:rPr>
          <w:sz w:val="22"/>
          <w:szCs w:val="22"/>
        </w:rPr>
        <w:t>To address the research aim and objectives, this dissertation will be guided by the following research questions:</w:t>
      </w:r>
    </w:p>
    <w:p w14:paraId="23E45408" w14:textId="77777777" w:rsidR="00F70E76" w:rsidRPr="005878F6" w:rsidRDefault="00F70E76" w:rsidP="00FE5417">
      <w:pPr>
        <w:numPr>
          <w:ilvl w:val="0"/>
          <w:numId w:val="13"/>
        </w:numPr>
        <w:spacing w:line="360" w:lineRule="auto"/>
        <w:ind w:right="39"/>
        <w:jc w:val="both"/>
        <w:rPr>
          <w:sz w:val="22"/>
          <w:szCs w:val="22"/>
        </w:rPr>
      </w:pPr>
      <w:r w:rsidRPr="005878F6">
        <w:rPr>
          <w:sz w:val="22"/>
          <w:szCs w:val="22"/>
        </w:rPr>
        <w:t>How does Tesco utilise cost leadership to maintain its competitive position within the UK grocery sector?</w:t>
      </w:r>
    </w:p>
    <w:p w14:paraId="09787DF1" w14:textId="77777777" w:rsidR="00F70E76" w:rsidRPr="005878F6" w:rsidRDefault="00F70E76" w:rsidP="00FE5417">
      <w:pPr>
        <w:numPr>
          <w:ilvl w:val="0"/>
          <w:numId w:val="13"/>
        </w:numPr>
        <w:spacing w:line="360" w:lineRule="auto"/>
        <w:ind w:right="39"/>
        <w:jc w:val="both"/>
        <w:rPr>
          <w:sz w:val="22"/>
          <w:szCs w:val="22"/>
        </w:rPr>
      </w:pPr>
      <w:r w:rsidRPr="005878F6">
        <w:rPr>
          <w:sz w:val="22"/>
          <w:szCs w:val="22"/>
        </w:rPr>
        <w:t>What sustainability commitments and environmental initiatives has Tesco implemented within its UK operations?</w:t>
      </w:r>
    </w:p>
    <w:p w14:paraId="6E844184" w14:textId="77777777" w:rsidR="00F70E76" w:rsidRPr="005878F6" w:rsidRDefault="00F70E76" w:rsidP="00FE5417">
      <w:pPr>
        <w:numPr>
          <w:ilvl w:val="0"/>
          <w:numId w:val="13"/>
        </w:numPr>
        <w:spacing w:line="360" w:lineRule="auto"/>
        <w:ind w:right="39"/>
        <w:jc w:val="both"/>
        <w:rPr>
          <w:sz w:val="22"/>
          <w:szCs w:val="22"/>
        </w:rPr>
      </w:pPr>
      <w:r w:rsidRPr="005878F6">
        <w:rPr>
          <w:sz w:val="22"/>
          <w:szCs w:val="22"/>
        </w:rPr>
        <w:t>What strategic tensions and trade-offs arise between maintaining cost efficiency and investing in sustainability at Tesco?</w:t>
      </w:r>
    </w:p>
    <w:p w14:paraId="632CC9EA" w14:textId="6B66F8BF" w:rsidR="003E0FDA" w:rsidRPr="00837B0E" w:rsidRDefault="00F70E76" w:rsidP="00837B0E">
      <w:pPr>
        <w:numPr>
          <w:ilvl w:val="0"/>
          <w:numId w:val="13"/>
        </w:numPr>
        <w:spacing w:line="360" w:lineRule="auto"/>
        <w:ind w:right="39"/>
        <w:jc w:val="both"/>
        <w:rPr>
          <w:sz w:val="22"/>
          <w:szCs w:val="22"/>
        </w:rPr>
      </w:pPr>
      <w:r w:rsidRPr="005878F6">
        <w:rPr>
          <w:sz w:val="22"/>
          <w:szCs w:val="22"/>
        </w:rPr>
        <w:t>How can Tesco effectively balance affordability with environmental sustainability to support long-term competitive advantage within the UK grocery market</w:t>
      </w:r>
      <w:r w:rsidR="00837B0E">
        <w:rPr>
          <w:sz w:val="22"/>
          <w:szCs w:val="22"/>
        </w:rPr>
        <w:t>.</w:t>
      </w:r>
    </w:p>
    <w:p w14:paraId="00868AFD" w14:textId="77777777" w:rsidR="003E0FDA" w:rsidRPr="003A06EF" w:rsidRDefault="003E0FDA" w:rsidP="00FE5417">
      <w:pPr>
        <w:spacing w:after="7" w:line="360" w:lineRule="auto"/>
        <w:ind w:left="0" w:right="0" w:firstLine="0"/>
        <w:jc w:val="both"/>
        <w:rPr>
          <w:sz w:val="28"/>
          <w:szCs w:val="28"/>
        </w:rPr>
      </w:pPr>
    </w:p>
    <w:p w14:paraId="5781CA26" w14:textId="5556BF8E" w:rsidR="00F70E76" w:rsidRPr="003A06EF" w:rsidRDefault="00177C63" w:rsidP="00FE5417">
      <w:pPr>
        <w:pStyle w:val="ListParagraph"/>
        <w:numPr>
          <w:ilvl w:val="1"/>
          <w:numId w:val="15"/>
        </w:numPr>
        <w:spacing w:line="360" w:lineRule="auto"/>
        <w:ind w:right="39"/>
        <w:jc w:val="both"/>
        <w:rPr>
          <w:b/>
          <w:bCs/>
          <w:sz w:val="28"/>
          <w:szCs w:val="28"/>
        </w:rPr>
      </w:pPr>
      <w:r w:rsidRPr="003A06EF">
        <w:rPr>
          <w:b/>
          <w:bCs/>
          <w:sz w:val="28"/>
          <w:szCs w:val="28"/>
        </w:rPr>
        <w:t xml:space="preserve"> Summary </w:t>
      </w:r>
    </w:p>
    <w:p w14:paraId="2934FF54" w14:textId="77777777" w:rsidR="00F70E76" w:rsidRPr="005878F6" w:rsidRDefault="00F70E76" w:rsidP="00FE5417">
      <w:pPr>
        <w:pStyle w:val="NormalWeb"/>
        <w:spacing w:line="360" w:lineRule="auto"/>
        <w:jc w:val="both"/>
        <w:rPr>
          <w:rFonts w:ascii="Arial" w:hAnsi="Arial" w:cs="Arial"/>
          <w:sz w:val="22"/>
          <w:szCs w:val="22"/>
        </w:rPr>
      </w:pPr>
      <w:r w:rsidRPr="005878F6">
        <w:rPr>
          <w:rFonts w:ascii="Arial" w:hAnsi="Arial" w:cs="Arial"/>
          <w:sz w:val="22"/>
          <w:szCs w:val="22"/>
        </w:rPr>
        <w:t xml:space="preserve">This chapter has introduced the research topic by outlining the growing strategic importance of balancing cost competitiveness with sustainability commitments within the UK grocery retail </w:t>
      </w:r>
      <w:r w:rsidRPr="005878F6">
        <w:rPr>
          <w:rFonts w:ascii="Arial" w:hAnsi="Arial" w:cs="Arial"/>
          <w:sz w:val="22"/>
          <w:szCs w:val="22"/>
        </w:rPr>
        <w:lastRenderedPageBreak/>
        <w:t>sector. It has established the background to the study, highlighting the economic and environmental pressures influencing Tesco’s operations, and has presented the research aim, objectives and research questions that will guide the investigation.</w:t>
      </w:r>
    </w:p>
    <w:p w14:paraId="51577154" w14:textId="3358877F" w:rsidR="00C4502F" w:rsidRDefault="00F70E76" w:rsidP="00F623F8">
      <w:pPr>
        <w:pStyle w:val="NormalWeb"/>
        <w:spacing w:line="360" w:lineRule="auto"/>
        <w:jc w:val="both"/>
        <w:rPr>
          <w:rFonts w:ascii="Arial" w:hAnsi="Arial" w:cs="Arial"/>
          <w:sz w:val="22"/>
          <w:szCs w:val="22"/>
        </w:rPr>
      </w:pPr>
      <w:r w:rsidRPr="00DD27B0">
        <w:rPr>
          <w:rFonts w:ascii="Arial" w:hAnsi="Arial" w:cs="Arial"/>
          <w:sz w:val="22"/>
          <w:szCs w:val="22"/>
        </w:rPr>
        <w:t>By defining a clear focus for the dissertation, this chapter provides the foundation for examining the relationship between cost leadership and sustainability within Tesco’s UK operations. The following chapter presents a critical review of the relevant academic literature, exploring the key theories, concepts and empirical studies that underpin the research and identifying the gap that this dissertation seeks to address</w:t>
      </w:r>
    </w:p>
    <w:p w14:paraId="131E29BE" w14:textId="77777777" w:rsidR="00F623F8" w:rsidRPr="00F623F8" w:rsidRDefault="00F623F8" w:rsidP="00F623F8">
      <w:pPr>
        <w:pStyle w:val="NormalWeb"/>
        <w:spacing w:line="360" w:lineRule="auto"/>
        <w:jc w:val="both"/>
        <w:rPr>
          <w:rFonts w:ascii="Arial" w:hAnsi="Arial" w:cs="Arial"/>
          <w:sz w:val="22"/>
          <w:szCs w:val="22"/>
        </w:rPr>
      </w:pPr>
    </w:p>
    <w:p w14:paraId="22A38E11" w14:textId="53F0B951" w:rsidR="00C4502F" w:rsidRPr="003A06EF" w:rsidRDefault="00AB7A98" w:rsidP="00FE5417">
      <w:pPr>
        <w:pStyle w:val="Heading1"/>
        <w:ind w:left="-5" w:right="39"/>
        <w:jc w:val="both"/>
        <w:rPr>
          <w:sz w:val="32"/>
          <w:szCs w:val="32"/>
        </w:rPr>
      </w:pPr>
      <w:bookmarkStart w:id="5" w:name="_Toc236042260"/>
      <w:r w:rsidRPr="003A06EF">
        <w:rPr>
          <w:sz w:val="32"/>
          <w:szCs w:val="32"/>
        </w:rPr>
        <w:t>CHAPTER 2: Literature Review</w:t>
      </w:r>
      <w:bookmarkEnd w:id="5"/>
    </w:p>
    <w:p w14:paraId="6AFD58FE" w14:textId="77777777" w:rsidR="00F70E76" w:rsidRDefault="00F70E76" w:rsidP="00FE5417">
      <w:pPr>
        <w:ind w:left="-5" w:right="39"/>
        <w:jc w:val="both"/>
      </w:pPr>
    </w:p>
    <w:p w14:paraId="7A4A73FA" w14:textId="77777777" w:rsidR="00F70E76" w:rsidRPr="003A06EF" w:rsidRDefault="00F70E76" w:rsidP="00FE5417">
      <w:pPr>
        <w:pStyle w:val="Heading2"/>
        <w:spacing w:line="360" w:lineRule="auto"/>
        <w:ind w:left="-5" w:right="39"/>
        <w:jc w:val="both"/>
        <w:rPr>
          <w:bCs/>
          <w:szCs w:val="28"/>
        </w:rPr>
      </w:pPr>
      <w:bookmarkStart w:id="6" w:name="_Toc236042261"/>
      <w:r w:rsidRPr="003A06EF">
        <w:rPr>
          <w:bCs/>
          <w:szCs w:val="28"/>
        </w:rPr>
        <w:t>2.1 Introduction to the Literature Review</w:t>
      </w:r>
      <w:bookmarkEnd w:id="6"/>
    </w:p>
    <w:p w14:paraId="15503569" w14:textId="77777777" w:rsidR="00F70E76" w:rsidRPr="005878F6" w:rsidRDefault="00F70E76" w:rsidP="00FE5417">
      <w:pPr>
        <w:spacing w:line="360" w:lineRule="auto"/>
        <w:ind w:left="-5" w:right="39"/>
        <w:jc w:val="both"/>
        <w:rPr>
          <w:sz w:val="22"/>
          <w:szCs w:val="22"/>
        </w:rPr>
      </w:pPr>
      <w:r w:rsidRPr="005878F6">
        <w:rPr>
          <w:sz w:val="22"/>
          <w:szCs w:val="22"/>
        </w:rPr>
        <w:t>This chapter critically reviews the academic and professional literature relevant to the relationship between cost competitiveness and sustainability within the UK grocery retail sector. The purpose of the review is to examine existing theories, empirical evidence and contemporary debates that inform an understanding of how large retailers, particularly Tesco, balance the competing demands of maintaining affordable prices while pursuing environmental sustainability objectives.</w:t>
      </w:r>
    </w:p>
    <w:p w14:paraId="4FCFD7D1" w14:textId="77777777" w:rsidR="00B749E0" w:rsidRPr="003A06EF" w:rsidRDefault="00B749E0" w:rsidP="00FE5417">
      <w:pPr>
        <w:spacing w:line="360" w:lineRule="auto"/>
        <w:ind w:left="0" w:right="39" w:firstLine="0"/>
        <w:jc w:val="both"/>
        <w:rPr>
          <w:b/>
          <w:bCs/>
          <w:sz w:val="28"/>
          <w:szCs w:val="28"/>
        </w:rPr>
      </w:pPr>
    </w:p>
    <w:p w14:paraId="40F0D0B3" w14:textId="1555DD2C" w:rsidR="002D42FC" w:rsidRPr="003A06EF" w:rsidRDefault="00F70E76" w:rsidP="00FE5417">
      <w:pPr>
        <w:pStyle w:val="Heading2"/>
        <w:spacing w:line="360" w:lineRule="auto"/>
        <w:ind w:left="-5" w:right="39"/>
        <w:jc w:val="both"/>
        <w:rPr>
          <w:bCs/>
          <w:szCs w:val="28"/>
        </w:rPr>
      </w:pPr>
      <w:bookmarkStart w:id="7" w:name="_Toc236042262"/>
      <w:r w:rsidRPr="003A06EF">
        <w:rPr>
          <w:bCs/>
          <w:szCs w:val="28"/>
        </w:rPr>
        <w:t>2.2 Cost Leadership Theory</w:t>
      </w:r>
      <w:bookmarkEnd w:id="7"/>
    </w:p>
    <w:p w14:paraId="2B966781" w14:textId="77777777" w:rsidR="003D0233" w:rsidRPr="003D0233" w:rsidRDefault="003D0233" w:rsidP="003D0233">
      <w:pPr>
        <w:spacing w:line="360" w:lineRule="auto"/>
        <w:ind w:left="-5" w:right="39"/>
        <w:jc w:val="both"/>
        <w:rPr>
          <w:sz w:val="22"/>
          <w:szCs w:val="22"/>
        </w:rPr>
      </w:pPr>
      <w:r w:rsidRPr="003D0233">
        <w:rPr>
          <w:sz w:val="22"/>
          <w:szCs w:val="22"/>
        </w:rPr>
        <w:t xml:space="preserve">Cost leadership is a key strategic framework explaining how organisations achieve competitive advantage in industries characterised by intense price competition and low profit margins. Porter (1985), supported by Banker, </w:t>
      </w:r>
      <w:proofErr w:type="spellStart"/>
      <w:r w:rsidRPr="003D0233">
        <w:rPr>
          <w:sz w:val="22"/>
          <w:szCs w:val="22"/>
        </w:rPr>
        <w:t>Mashruwala</w:t>
      </w:r>
      <w:proofErr w:type="spellEnd"/>
      <w:r w:rsidRPr="003D0233">
        <w:rPr>
          <w:sz w:val="22"/>
          <w:szCs w:val="22"/>
        </w:rPr>
        <w:t xml:space="preserve"> and Tripathy (2014), argues that firms pursuing this strategy seek to become the lowest-cost producer while maintaining acceptable quality and service standards through operational efficiency, economies of scale and effective supply chain management. More recent research suggests cost leadership remains effective when combined with digital transformation, supply chain resilience and strategic adaptability (Verhoef et al., 2021).</w:t>
      </w:r>
    </w:p>
    <w:p w14:paraId="05933B3C" w14:textId="77777777" w:rsidR="00D25FC3" w:rsidRDefault="00D25FC3" w:rsidP="003D0233">
      <w:pPr>
        <w:spacing w:line="360" w:lineRule="auto"/>
        <w:ind w:left="-5" w:right="39"/>
        <w:jc w:val="both"/>
        <w:rPr>
          <w:sz w:val="22"/>
          <w:szCs w:val="22"/>
        </w:rPr>
      </w:pPr>
    </w:p>
    <w:p w14:paraId="440D858C" w14:textId="0E8B0032" w:rsidR="003D0233" w:rsidRPr="003D0233" w:rsidRDefault="003D0233" w:rsidP="003D0233">
      <w:pPr>
        <w:spacing w:line="360" w:lineRule="auto"/>
        <w:ind w:left="-5" w:right="39"/>
        <w:jc w:val="both"/>
        <w:rPr>
          <w:sz w:val="22"/>
          <w:szCs w:val="22"/>
        </w:rPr>
      </w:pPr>
      <w:r w:rsidRPr="003D0233">
        <w:rPr>
          <w:sz w:val="22"/>
          <w:szCs w:val="22"/>
        </w:rPr>
        <w:t>However, Porter’s framework has been criticised for placing excessive emphasis on cost reduction. Miller (1986) argues that firms relying heavily on a single generic strategy may become vulnerable to changing market conditions and reduced innovation, limiting investment in long-term capabilities such as sustainability.</w:t>
      </w:r>
    </w:p>
    <w:p w14:paraId="429D8CA5" w14:textId="77777777" w:rsidR="00D25FC3" w:rsidRDefault="00D25FC3" w:rsidP="003D0233">
      <w:pPr>
        <w:spacing w:line="360" w:lineRule="auto"/>
        <w:ind w:left="-5" w:right="39"/>
        <w:jc w:val="both"/>
        <w:rPr>
          <w:sz w:val="22"/>
          <w:szCs w:val="22"/>
        </w:rPr>
      </w:pPr>
    </w:p>
    <w:p w14:paraId="55C922DA" w14:textId="7C5421B1" w:rsidR="003D0233" w:rsidRPr="003D0233" w:rsidRDefault="003D0233" w:rsidP="003D0233">
      <w:pPr>
        <w:spacing w:line="360" w:lineRule="auto"/>
        <w:ind w:left="-5" w:right="39"/>
        <w:jc w:val="both"/>
        <w:rPr>
          <w:sz w:val="22"/>
          <w:szCs w:val="22"/>
        </w:rPr>
      </w:pPr>
      <w:r w:rsidRPr="003D0233">
        <w:rPr>
          <w:sz w:val="22"/>
          <w:szCs w:val="22"/>
        </w:rPr>
        <w:lastRenderedPageBreak/>
        <w:t>Recent literature indicates that successful cost leadership depends on aligning cost efficiency with broader organisational objectives. Islami et al. (2020) found that effective implementation of Porter’s generic strategies improves organisational performance when supported by appropriate resources and favourable market conditions. Similarly, Acquaah and Agyapong (2016) argue that sustained cost leadership requires continuous process improvement and organisational adaptability.</w:t>
      </w:r>
    </w:p>
    <w:p w14:paraId="1D6760B1" w14:textId="77777777" w:rsidR="00D25FC3" w:rsidRDefault="00D25FC3" w:rsidP="003D0233">
      <w:pPr>
        <w:spacing w:line="360" w:lineRule="auto"/>
        <w:ind w:left="-5" w:right="39"/>
        <w:jc w:val="both"/>
        <w:rPr>
          <w:sz w:val="22"/>
          <w:szCs w:val="22"/>
        </w:rPr>
      </w:pPr>
    </w:p>
    <w:p w14:paraId="204ADA9E" w14:textId="31296DD5" w:rsidR="003D0233" w:rsidRPr="003D0233" w:rsidRDefault="003D0233" w:rsidP="003D0233">
      <w:pPr>
        <w:spacing w:line="360" w:lineRule="auto"/>
        <w:ind w:left="-5" w:right="39"/>
        <w:jc w:val="both"/>
        <w:rPr>
          <w:sz w:val="22"/>
          <w:szCs w:val="22"/>
        </w:rPr>
      </w:pPr>
      <w:r w:rsidRPr="003D0233">
        <w:rPr>
          <w:sz w:val="22"/>
          <w:szCs w:val="22"/>
        </w:rPr>
        <w:t>For Tesco, cost leadership is supported by purchasing power, logistics and operational efficiency, enabling competitive pricing. However, investments in sustainable sourcing, packaging improvements and carbon reduction increase short-term costs, creating challenges for maintaining affordability. As the UK grocery sector continues to evolve in response to changing consumer expectations, economic pressures and channel development (IGD, 2025), Cost Leadership Theory provides a useful foundation for examining how Tesco balances price competitiveness with its sustainability commitments.</w:t>
      </w:r>
    </w:p>
    <w:p w14:paraId="04E487E6" w14:textId="77777777" w:rsidR="00F70E76" w:rsidRPr="003A06EF" w:rsidRDefault="00F70E76" w:rsidP="00FE5417">
      <w:pPr>
        <w:spacing w:line="360" w:lineRule="auto"/>
        <w:ind w:left="-5" w:right="39"/>
        <w:jc w:val="both"/>
        <w:rPr>
          <w:sz w:val="28"/>
          <w:szCs w:val="28"/>
        </w:rPr>
      </w:pPr>
    </w:p>
    <w:p w14:paraId="7BA06786" w14:textId="77777777" w:rsidR="00F70E76" w:rsidRPr="003A06EF" w:rsidRDefault="00F70E76" w:rsidP="00FE5417">
      <w:pPr>
        <w:pStyle w:val="Heading2"/>
        <w:spacing w:line="360" w:lineRule="auto"/>
        <w:ind w:left="-5" w:right="39"/>
        <w:jc w:val="both"/>
        <w:rPr>
          <w:bCs/>
          <w:szCs w:val="28"/>
        </w:rPr>
      </w:pPr>
      <w:bookmarkStart w:id="8" w:name="_Toc236042263"/>
      <w:r w:rsidRPr="003A06EF">
        <w:rPr>
          <w:bCs/>
          <w:szCs w:val="28"/>
        </w:rPr>
        <w:t>2.3 Resource-Based View (RBV)</w:t>
      </w:r>
      <w:bookmarkEnd w:id="8"/>
    </w:p>
    <w:p w14:paraId="59914CE3" w14:textId="77777777" w:rsidR="00D25FC3" w:rsidRPr="00D25FC3" w:rsidRDefault="00D25FC3" w:rsidP="00D25FC3">
      <w:pPr>
        <w:spacing w:line="360" w:lineRule="auto"/>
        <w:ind w:left="0" w:right="39" w:firstLine="0"/>
        <w:jc w:val="both"/>
        <w:rPr>
          <w:sz w:val="22"/>
          <w:szCs w:val="22"/>
        </w:rPr>
      </w:pPr>
      <w:r w:rsidRPr="00D25FC3">
        <w:rPr>
          <w:sz w:val="22"/>
          <w:szCs w:val="22"/>
        </w:rPr>
        <w:t>The Resource-Based View (RBV) argues that sustainable competitive advantage stems from an organisation’s unique internal resources and capabilities rather than cost efficiency alone. Barney (1991) proposes that firms achieve long-term success by possessing valuable, rare, inimitable and non-substitutable resources that competitors cannot easily replicate. More recent research argues that firms must also develop dynamic capabilities to continuously adapt these resources to changing competitive environments (Barney, Ketchen and Wright, 2021).</w:t>
      </w:r>
    </w:p>
    <w:p w14:paraId="6AC2F7DD" w14:textId="77777777" w:rsidR="00D25FC3" w:rsidRDefault="00D25FC3" w:rsidP="00D25FC3">
      <w:pPr>
        <w:spacing w:line="360" w:lineRule="auto"/>
        <w:ind w:left="0" w:right="39" w:firstLine="0"/>
        <w:jc w:val="both"/>
        <w:rPr>
          <w:sz w:val="22"/>
          <w:szCs w:val="22"/>
        </w:rPr>
      </w:pPr>
    </w:p>
    <w:p w14:paraId="363F7B5B" w14:textId="04667C80" w:rsidR="00D25FC3" w:rsidRPr="00D25FC3" w:rsidRDefault="00D25FC3" w:rsidP="00D25FC3">
      <w:pPr>
        <w:spacing w:line="360" w:lineRule="auto"/>
        <w:ind w:left="0" w:right="39" w:firstLine="0"/>
        <w:jc w:val="both"/>
        <w:rPr>
          <w:sz w:val="22"/>
          <w:szCs w:val="22"/>
        </w:rPr>
      </w:pPr>
      <w:proofErr w:type="spellStart"/>
      <w:r w:rsidRPr="00D25FC3">
        <w:rPr>
          <w:sz w:val="22"/>
          <w:szCs w:val="22"/>
        </w:rPr>
        <w:t>Peteraf</w:t>
      </w:r>
      <w:proofErr w:type="spellEnd"/>
      <w:r w:rsidRPr="00D25FC3">
        <w:rPr>
          <w:sz w:val="22"/>
          <w:szCs w:val="22"/>
        </w:rPr>
        <w:t xml:space="preserve"> (1993) argues that firms sustain competitive advantage by protecting and exploiting strategic resources over time, highlighting the importance of innovation, supplier relationships and operational expertise. Extending this concept, Hart (1995) introduced the Natural-Resource-Based View, suggesting that pollution prevention, sustainable development and environmental management can become sources of competitive advantage, while Teece (2018) emphasises the importance of adapting capabilities to changing environments. Furthermore, competitive advantage is strengthened when organisations combine tangible and intangible resources to create capabilities that competitors find difficult to replicate (</w:t>
      </w:r>
      <w:proofErr w:type="spellStart"/>
      <w:r w:rsidRPr="00D25FC3">
        <w:rPr>
          <w:sz w:val="22"/>
          <w:szCs w:val="22"/>
        </w:rPr>
        <w:t>Kraaijenbrink</w:t>
      </w:r>
      <w:proofErr w:type="spellEnd"/>
      <w:r w:rsidRPr="00D25FC3">
        <w:rPr>
          <w:sz w:val="22"/>
          <w:szCs w:val="22"/>
        </w:rPr>
        <w:t>, Spender and Groen, 2010).</w:t>
      </w:r>
    </w:p>
    <w:p w14:paraId="5E6791BB" w14:textId="77777777" w:rsidR="00D25FC3" w:rsidRDefault="00D25FC3" w:rsidP="00D25FC3">
      <w:pPr>
        <w:spacing w:line="360" w:lineRule="auto"/>
        <w:ind w:left="0" w:right="39" w:firstLine="0"/>
        <w:jc w:val="both"/>
        <w:rPr>
          <w:sz w:val="22"/>
          <w:szCs w:val="22"/>
        </w:rPr>
      </w:pPr>
    </w:p>
    <w:p w14:paraId="3C6C1233" w14:textId="54ABD06C" w:rsidR="00D25FC3" w:rsidRPr="00D25FC3" w:rsidRDefault="00D25FC3" w:rsidP="00D25FC3">
      <w:pPr>
        <w:spacing w:line="360" w:lineRule="auto"/>
        <w:ind w:left="0" w:right="39" w:firstLine="0"/>
        <w:jc w:val="both"/>
        <w:rPr>
          <w:sz w:val="22"/>
          <w:szCs w:val="22"/>
        </w:rPr>
      </w:pPr>
      <w:r w:rsidRPr="00D25FC3">
        <w:rPr>
          <w:sz w:val="22"/>
          <w:szCs w:val="22"/>
        </w:rPr>
        <w:t xml:space="preserve">For Tesco, responsible sourcing, waste reduction, low-carbon operations and sustainable supply chain practices may represent valuable strategic resources rather than additional costs, </w:t>
      </w:r>
      <w:r w:rsidRPr="00D25FC3">
        <w:rPr>
          <w:sz w:val="22"/>
          <w:szCs w:val="22"/>
        </w:rPr>
        <w:lastRenderedPageBreak/>
        <w:t>strengthening operational efficiency, customer trust and long-term competitiveness. Consequently, the RBV provides a theoretical perspective for understanding how sustainability initiatives support Tesco’s strategic position.</w:t>
      </w:r>
    </w:p>
    <w:p w14:paraId="4E673A82" w14:textId="77777777" w:rsidR="00D25FC3" w:rsidRDefault="00D25FC3" w:rsidP="00D25FC3">
      <w:pPr>
        <w:spacing w:line="360" w:lineRule="auto"/>
        <w:ind w:left="0" w:right="39" w:firstLine="0"/>
        <w:jc w:val="both"/>
        <w:rPr>
          <w:sz w:val="22"/>
          <w:szCs w:val="22"/>
        </w:rPr>
      </w:pPr>
    </w:p>
    <w:p w14:paraId="1902F497" w14:textId="464E8C40" w:rsidR="00D25FC3" w:rsidRPr="00D25FC3" w:rsidRDefault="00D25FC3" w:rsidP="00D25FC3">
      <w:pPr>
        <w:spacing w:line="360" w:lineRule="auto"/>
        <w:ind w:left="0" w:right="39" w:firstLine="0"/>
        <w:jc w:val="both"/>
        <w:rPr>
          <w:sz w:val="22"/>
          <w:szCs w:val="22"/>
        </w:rPr>
      </w:pPr>
      <w:r w:rsidRPr="00D25FC3">
        <w:rPr>
          <w:sz w:val="22"/>
          <w:szCs w:val="22"/>
        </w:rPr>
        <w:t>Rather than viewing the RBV and Cost Leadership Theory as contradictory, combining efficient cost management with sustainability-related capabilities may enable Tesco to achieve both short-term competitiveness and long-term strategic advantage.</w:t>
      </w:r>
    </w:p>
    <w:p w14:paraId="40AE02A8" w14:textId="77777777" w:rsidR="00F70E76" w:rsidRPr="005878F6" w:rsidRDefault="00F70E76" w:rsidP="00FE5417">
      <w:pPr>
        <w:spacing w:line="360" w:lineRule="auto"/>
        <w:ind w:left="0" w:right="39" w:firstLine="0"/>
        <w:jc w:val="both"/>
        <w:rPr>
          <w:sz w:val="22"/>
          <w:szCs w:val="22"/>
        </w:rPr>
      </w:pPr>
    </w:p>
    <w:p w14:paraId="415ECAB9" w14:textId="77777777" w:rsidR="00F70E76" w:rsidRPr="003A06EF" w:rsidRDefault="00F70E76" w:rsidP="00FE5417">
      <w:pPr>
        <w:pStyle w:val="Heading2"/>
        <w:spacing w:line="360" w:lineRule="auto"/>
        <w:ind w:left="-5" w:right="39"/>
        <w:jc w:val="both"/>
        <w:rPr>
          <w:bCs/>
          <w:szCs w:val="28"/>
        </w:rPr>
      </w:pPr>
      <w:bookmarkStart w:id="9" w:name="_Toc236042264"/>
      <w:r w:rsidRPr="003A06EF">
        <w:rPr>
          <w:bCs/>
          <w:szCs w:val="28"/>
        </w:rPr>
        <w:t>2.4 Stakeholder Theory</w:t>
      </w:r>
      <w:bookmarkEnd w:id="9"/>
    </w:p>
    <w:p w14:paraId="5E838219" w14:textId="77777777" w:rsidR="0004422C" w:rsidRPr="005878F6" w:rsidRDefault="0004422C" w:rsidP="00FE5417">
      <w:pPr>
        <w:spacing w:line="360" w:lineRule="auto"/>
        <w:ind w:left="-5" w:right="39"/>
        <w:jc w:val="both"/>
        <w:rPr>
          <w:b/>
          <w:bCs/>
          <w:sz w:val="22"/>
          <w:szCs w:val="22"/>
        </w:rPr>
      </w:pPr>
    </w:p>
    <w:p w14:paraId="0D33EB3A" w14:textId="75D3CEB0" w:rsidR="0004422C" w:rsidRPr="005878F6" w:rsidRDefault="0004422C" w:rsidP="00FE5417">
      <w:pPr>
        <w:spacing w:line="360" w:lineRule="auto"/>
        <w:ind w:left="-5" w:right="39"/>
        <w:jc w:val="both"/>
        <w:rPr>
          <w:sz w:val="22"/>
          <w:szCs w:val="22"/>
        </w:rPr>
      </w:pPr>
      <w:r w:rsidRPr="005878F6">
        <w:rPr>
          <w:sz w:val="22"/>
          <w:szCs w:val="22"/>
        </w:rPr>
        <w:t xml:space="preserve">Stakeholder Theory explains why organisations pursue objectives beyond short-term financial performance by recognising the interests of multiple stakeholder groups. </w:t>
      </w:r>
      <w:r w:rsidR="00CB5F3B" w:rsidRPr="005878F6">
        <w:rPr>
          <w:sz w:val="22"/>
          <w:szCs w:val="22"/>
        </w:rPr>
        <w:t>Freeman (1984), supported by Parmar et al. (2010), argues</w:t>
      </w:r>
      <w:r w:rsidRPr="005878F6">
        <w:rPr>
          <w:sz w:val="22"/>
          <w:szCs w:val="22"/>
        </w:rPr>
        <w:t xml:space="preserve"> that businesses should create value for customers, employees, suppliers, investors and wider society rather than focusing solely on shareholders. </w:t>
      </w:r>
      <w:r w:rsidR="00CB5F3B" w:rsidRPr="005878F6">
        <w:rPr>
          <w:sz w:val="22"/>
          <w:szCs w:val="22"/>
        </w:rPr>
        <w:t>Recent stakeholder research further suggests that organisations creating value for multiple stakeholder groups are more likely to achieve sustainable competitive advantage and long-term resilience (Harrison, Barney, Freeman and Phillips, 2019).</w:t>
      </w:r>
    </w:p>
    <w:p w14:paraId="31C5F09D" w14:textId="77777777" w:rsidR="0004422C" w:rsidRPr="005878F6" w:rsidRDefault="0004422C" w:rsidP="00FE5417">
      <w:pPr>
        <w:spacing w:line="360" w:lineRule="auto"/>
        <w:ind w:left="-5" w:right="39"/>
        <w:jc w:val="both"/>
        <w:rPr>
          <w:sz w:val="22"/>
          <w:szCs w:val="22"/>
        </w:rPr>
      </w:pPr>
    </w:p>
    <w:p w14:paraId="1BD3B5C3" w14:textId="122AEB3C" w:rsidR="0004422C" w:rsidRPr="005878F6" w:rsidRDefault="0004422C" w:rsidP="00FE5417">
      <w:pPr>
        <w:spacing w:line="360" w:lineRule="auto"/>
        <w:ind w:left="-5" w:right="39"/>
        <w:jc w:val="both"/>
        <w:rPr>
          <w:sz w:val="22"/>
          <w:szCs w:val="22"/>
        </w:rPr>
      </w:pPr>
      <w:r w:rsidRPr="005878F6">
        <w:rPr>
          <w:sz w:val="22"/>
          <w:szCs w:val="22"/>
        </w:rPr>
        <w:t xml:space="preserve">Donaldson and Preston (1995) further contend that </w:t>
      </w:r>
      <w:r w:rsidR="00CB5F3B" w:rsidRPr="005878F6">
        <w:rPr>
          <w:sz w:val="22"/>
          <w:szCs w:val="22"/>
        </w:rPr>
        <w:t>Stakeholder theory, further developed by Parmar et al. (2010)</w:t>
      </w:r>
      <w:r w:rsidR="00CB5F3B" w:rsidRPr="005878F6">
        <w:rPr>
          <w:b/>
          <w:bCs/>
          <w:sz w:val="22"/>
          <w:szCs w:val="22"/>
        </w:rPr>
        <w:t xml:space="preserve"> </w:t>
      </w:r>
      <w:r w:rsidRPr="005878F6">
        <w:rPr>
          <w:sz w:val="22"/>
          <w:szCs w:val="22"/>
        </w:rPr>
        <w:t xml:space="preserve">provides both a descriptive and normative framework for organisational management, suggesting that firms which effectively address stakeholder interests are more likely to achieve sustainable success. </w:t>
      </w:r>
      <w:r w:rsidR="00CB5F3B" w:rsidRPr="005878F6">
        <w:rPr>
          <w:sz w:val="22"/>
          <w:szCs w:val="22"/>
        </w:rPr>
        <w:t xml:space="preserve">Successfully balancing stakeholder expectations also enhances organisational legitimacy and trust, strengthening long-term business performance (Crane and </w:t>
      </w:r>
      <w:proofErr w:type="spellStart"/>
      <w:r w:rsidR="00CB5F3B" w:rsidRPr="005878F6">
        <w:rPr>
          <w:sz w:val="22"/>
          <w:szCs w:val="22"/>
        </w:rPr>
        <w:t>Ruebottom</w:t>
      </w:r>
      <w:proofErr w:type="spellEnd"/>
      <w:r w:rsidR="00CB5F3B" w:rsidRPr="005878F6">
        <w:rPr>
          <w:sz w:val="22"/>
          <w:szCs w:val="22"/>
        </w:rPr>
        <w:t>, 2011).</w:t>
      </w:r>
      <w:r w:rsidR="00EA224E">
        <w:rPr>
          <w:sz w:val="22"/>
          <w:szCs w:val="22"/>
        </w:rPr>
        <w:t xml:space="preserve"> </w:t>
      </w:r>
      <w:proofErr w:type="gramStart"/>
      <w:r w:rsidRPr="005878F6">
        <w:rPr>
          <w:sz w:val="22"/>
          <w:szCs w:val="22"/>
        </w:rPr>
        <w:t>However</w:t>
      </w:r>
      <w:proofErr w:type="gramEnd"/>
      <w:r w:rsidRPr="005878F6">
        <w:rPr>
          <w:sz w:val="22"/>
          <w:szCs w:val="22"/>
        </w:rPr>
        <w:t>, balancing competing demands may create strategic tensions, particularly where financial objectives conflict with environmental or social priorities.</w:t>
      </w:r>
    </w:p>
    <w:p w14:paraId="2272C7BE" w14:textId="77777777" w:rsidR="0004422C" w:rsidRPr="005878F6" w:rsidRDefault="0004422C" w:rsidP="00FE5417">
      <w:pPr>
        <w:spacing w:line="360" w:lineRule="auto"/>
        <w:ind w:left="-5" w:right="39"/>
        <w:jc w:val="both"/>
        <w:rPr>
          <w:sz w:val="22"/>
          <w:szCs w:val="22"/>
        </w:rPr>
      </w:pPr>
    </w:p>
    <w:p w14:paraId="23F0BB54" w14:textId="11AC84E4" w:rsidR="0004422C" w:rsidRPr="005878F6" w:rsidRDefault="0004422C" w:rsidP="00FE5417">
      <w:pPr>
        <w:spacing w:line="360" w:lineRule="auto"/>
        <w:ind w:left="-5" w:right="39"/>
        <w:jc w:val="both"/>
        <w:rPr>
          <w:sz w:val="22"/>
          <w:szCs w:val="22"/>
        </w:rPr>
      </w:pPr>
      <w:r w:rsidRPr="005878F6">
        <w:rPr>
          <w:sz w:val="22"/>
          <w:szCs w:val="22"/>
        </w:rPr>
        <w:t>This perspective is particularly relevant to Tesco, which faces increasing pressure from consumers, regulators and investors to strengthen its sustainability performance while maintaining affordable prices. Initiatives such as responsible sourcing, packaging reduction and carbon emission targets may enhance corporate reputation and reduce long-term risks but can also require significant investment. Consequently, Stakeholder Theory helps explain the challenge Tesco faces in reconciling stakeholder expectations with its cost leadership strategy and provides an important lens for analysing the balance between affordability and sustainability.</w:t>
      </w:r>
    </w:p>
    <w:p w14:paraId="227F0866" w14:textId="77777777" w:rsidR="00B749E0" w:rsidRPr="005878F6" w:rsidRDefault="00B749E0" w:rsidP="00FE5417">
      <w:pPr>
        <w:spacing w:line="360" w:lineRule="auto"/>
        <w:ind w:left="0" w:right="39" w:firstLine="0"/>
        <w:jc w:val="both"/>
        <w:rPr>
          <w:sz w:val="22"/>
          <w:szCs w:val="22"/>
        </w:rPr>
      </w:pPr>
    </w:p>
    <w:p w14:paraId="75C2DFC3" w14:textId="77777777" w:rsidR="00B749E0" w:rsidRPr="003A06EF" w:rsidRDefault="00B749E0" w:rsidP="00FE5417">
      <w:pPr>
        <w:spacing w:line="360" w:lineRule="auto"/>
        <w:ind w:left="-5" w:right="39"/>
        <w:jc w:val="both"/>
        <w:rPr>
          <w:sz w:val="28"/>
          <w:szCs w:val="28"/>
        </w:rPr>
      </w:pPr>
    </w:p>
    <w:p w14:paraId="71D532C0" w14:textId="77777777" w:rsidR="00F70E76" w:rsidRPr="003A06EF" w:rsidRDefault="00F70E76" w:rsidP="00FE5417">
      <w:pPr>
        <w:pStyle w:val="Heading2"/>
        <w:spacing w:line="360" w:lineRule="auto"/>
        <w:ind w:left="-5" w:right="39"/>
        <w:jc w:val="both"/>
        <w:rPr>
          <w:bCs/>
          <w:szCs w:val="28"/>
        </w:rPr>
      </w:pPr>
      <w:bookmarkStart w:id="10" w:name="_Toc236042265"/>
      <w:r w:rsidRPr="003A06EF">
        <w:rPr>
          <w:bCs/>
          <w:szCs w:val="28"/>
        </w:rPr>
        <w:lastRenderedPageBreak/>
        <w:t>2.5 Triple Bottom Line</w:t>
      </w:r>
      <w:bookmarkEnd w:id="10"/>
    </w:p>
    <w:p w14:paraId="6876DEC3" w14:textId="59D8E22A" w:rsidR="0004422C" w:rsidRPr="005878F6" w:rsidRDefault="0004422C" w:rsidP="00FE5417">
      <w:pPr>
        <w:spacing w:line="360" w:lineRule="auto"/>
        <w:ind w:left="-5" w:right="39"/>
        <w:jc w:val="both"/>
        <w:rPr>
          <w:b/>
          <w:bCs/>
          <w:sz w:val="22"/>
          <w:szCs w:val="22"/>
        </w:rPr>
      </w:pPr>
    </w:p>
    <w:p w14:paraId="334CC737" w14:textId="77777777" w:rsidR="0004422C" w:rsidRPr="005878F6" w:rsidRDefault="0004422C" w:rsidP="00FE5417">
      <w:pPr>
        <w:spacing w:line="360" w:lineRule="auto"/>
        <w:ind w:left="-5" w:right="39"/>
        <w:jc w:val="both"/>
        <w:rPr>
          <w:sz w:val="22"/>
          <w:szCs w:val="22"/>
        </w:rPr>
      </w:pPr>
      <w:r w:rsidRPr="005878F6">
        <w:rPr>
          <w:sz w:val="22"/>
          <w:szCs w:val="22"/>
        </w:rPr>
        <w:t>The Triple Bottom Line (TBL) framework, introduced by Elkington (1997), argues that organisations should balance economic, environmental and social objectives rather than focus solely on financial performance. Commonly described as “profit, planet and people”, the framework encourages businesses to create long-term value while minimising environmental impacts and contributing positively to society.</w:t>
      </w:r>
    </w:p>
    <w:p w14:paraId="238363CC" w14:textId="77777777" w:rsidR="0004422C" w:rsidRPr="005878F6" w:rsidRDefault="0004422C" w:rsidP="00FE5417">
      <w:pPr>
        <w:spacing w:line="360" w:lineRule="auto"/>
        <w:ind w:left="-5" w:right="39"/>
        <w:jc w:val="both"/>
        <w:rPr>
          <w:sz w:val="22"/>
          <w:szCs w:val="22"/>
        </w:rPr>
      </w:pPr>
      <w:r w:rsidRPr="005878F6">
        <w:rPr>
          <w:sz w:val="22"/>
          <w:szCs w:val="22"/>
        </w:rPr>
        <w:t>Supporters argue that integrating sustainability into business strategy can strengthen resilience and competitiveness. Slaper and Hall (2011) suggest that firms adopting the TBL approach are better equipped to respond to stakeholder expectations and changing market conditions, indicating that sustainability initiatives may support long-term value creation rather than simply increase costs.</w:t>
      </w:r>
    </w:p>
    <w:p w14:paraId="7B8C8BB7" w14:textId="77777777" w:rsidR="0004422C" w:rsidRPr="005878F6" w:rsidRDefault="0004422C" w:rsidP="00FE5417">
      <w:pPr>
        <w:spacing w:line="360" w:lineRule="auto"/>
        <w:ind w:left="-5" w:right="39"/>
        <w:jc w:val="both"/>
        <w:rPr>
          <w:sz w:val="22"/>
          <w:szCs w:val="22"/>
        </w:rPr>
      </w:pPr>
    </w:p>
    <w:p w14:paraId="02984249" w14:textId="67928887" w:rsidR="0004422C" w:rsidRPr="005878F6" w:rsidRDefault="0004422C" w:rsidP="00FE5417">
      <w:pPr>
        <w:spacing w:line="360" w:lineRule="auto"/>
        <w:ind w:left="-5" w:right="39"/>
        <w:jc w:val="both"/>
        <w:rPr>
          <w:sz w:val="22"/>
          <w:szCs w:val="22"/>
        </w:rPr>
      </w:pPr>
      <w:r w:rsidRPr="005878F6">
        <w:rPr>
          <w:sz w:val="22"/>
          <w:szCs w:val="22"/>
        </w:rPr>
        <w:t>However, the framework has been criticised for its practical application. Norman and MacDonald (2004) argue that balancing and measuring economic, environmental and social performance is inherently difficult, creating challenges for organisations seeking to implement the model effectively.</w:t>
      </w:r>
    </w:p>
    <w:p w14:paraId="67BA0D06" w14:textId="77777777" w:rsidR="0004422C" w:rsidRPr="005878F6" w:rsidRDefault="0004422C" w:rsidP="00FE5417">
      <w:pPr>
        <w:spacing w:line="360" w:lineRule="auto"/>
        <w:ind w:left="-5" w:right="39"/>
        <w:jc w:val="both"/>
        <w:rPr>
          <w:sz w:val="22"/>
          <w:szCs w:val="22"/>
        </w:rPr>
      </w:pPr>
    </w:p>
    <w:p w14:paraId="3F1C7078" w14:textId="70565296" w:rsidR="0004422C" w:rsidRPr="005878F6" w:rsidRDefault="0004422C" w:rsidP="00FE5417">
      <w:pPr>
        <w:spacing w:line="360" w:lineRule="auto"/>
        <w:ind w:left="-5" w:right="39"/>
        <w:jc w:val="both"/>
        <w:rPr>
          <w:sz w:val="22"/>
          <w:szCs w:val="22"/>
        </w:rPr>
      </w:pPr>
      <w:r w:rsidRPr="005878F6">
        <w:rPr>
          <w:sz w:val="22"/>
          <w:szCs w:val="22"/>
        </w:rPr>
        <w:t>For Tesco, the TBL framework highlights the need to balance affordability with environmental responsibilities such as reducing carbon emissions, minimising waste and promoting sustainable sourcing. It therefore provides a useful lens for understanding the strategic trade-offs involved in pursuing both cost competitiveness and sustainability within the UK grocery sector.</w:t>
      </w:r>
      <w:r w:rsidR="00FE7D1B" w:rsidRPr="005878F6">
        <w:rPr>
          <w:sz w:val="22"/>
          <w:szCs w:val="22"/>
        </w:rPr>
        <w:t xml:space="preserve"> </w:t>
      </w:r>
      <w:r w:rsidR="00FE7D1B" w:rsidRPr="005878F6">
        <w:rPr>
          <w:sz w:val="22"/>
          <w:szCs w:val="22"/>
        </w:rPr>
        <w:t>Evidence also suggests that integrating sustainability into core business strategy can strengthen innovation, operational efficiency and long-term competitive advantage (Engert, Rauter and Baumgartner, 2016).</w:t>
      </w:r>
    </w:p>
    <w:p w14:paraId="5C83B462" w14:textId="77777777" w:rsidR="00CF38AB" w:rsidRPr="005878F6" w:rsidRDefault="00CF38AB" w:rsidP="00FE5417">
      <w:pPr>
        <w:spacing w:line="360" w:lineRule="auto"/>
        <w:ind w:left="-5" w:right="39"/>
        <w:jc w:val="both"/>
        <w:rPr>
          <w:sz w:val="22"/>
          <w:szCs w:val="22"/>
        </w:rPr>
      </w:pPr>
    </w:p>
    <w:p w14:paraId="788B04D6" w14:textId="77777777" w:rsidR="0004422C" w:rsidRPr="003A06EF" w:rsidRDefault="0004422C" w:rsidP="00FE5417">
      <w:pPr>
        <w:pStyle w:val="Heading2"/>
        <w:spacing w:line="360" w:lineRule="auto"/>
        <w:ind w:left="-5" w:right="39"/>
        <w:jc w:val="both"/>
        <w:rPr>
          <w:bCs/>
          <w:szCs w:val="28"/>
        </w:rPr>
      </w:pPr>
      <w:bookmarkStart w:id="11" w:name="_Toc236042266"/>
      <w:r w:rsidRPr="003A06EF">
        <w:rPr>
          <w:bCs/>
          <w:szCs w:val="28"/>
        </w:rPr>
        <w:t>2.6 Corporate Sustainability and Financial Performance</w:t>
      </w:r>
      <w:bookmarkEnd w:id="11"/>
    </w:p>
    <w:p w14:paraId="15A94830" w14:textId="77777777" w:rsidR="00D25FC3" w:rsidRPr="00D25FC3" w:rsidRDefault="00D25FC3" w:rsidP="00D25FC3">
      <w:pPr>
        <w:spacing w:line="360" w:lineRule="auto"/>
        <w:ind w:left="-5" w:right="39"/>
        <w:jc w:val="both"/>
        <w:rPr>
          <w:sz w:val="22"/>
          <w:szCs w:val="22"/>
        </w:rPr>
      </w:pPr>
      <w:r w:rsidRPr="00D25FC3">
        <w:rPr>
          <w:sz w:val="22"/>
          <w:szCs w:val="22"/>
        </w:rPr>
        <w:t>The relationship between corporate sustainability and financial performance remains widely debated. While some studies suggest sustainability initiatives enhance long-term competitiveness, others argue they impose short-term costs, particularly in highly competitive industries.</w:t>
      </w:r>
    </w:p>
    <w:p w14:paraId="215294B9" w14:textId="77777777" w:rsidR="00D25FC3" w:rsidRDefault="00D25FC3" w:rsidP="00D25FC3">
      <w:pPr>
        <w:spacing w:line="360" w:lineRule="auto"/>
        <w:ind w:left="-5" w:right="39"/>
        <w:jc w:val="both"/>
        <w:rPr>
          <w:sz w:val="22"/>
          <w:szCs w:val="22"/>
        </w:rPr>
      </w:pPr>
    </w:p>
    <w:p w14:paraId="1A43056C" w14:textId="2D5141B5" w:rsidR="00D25FC3" w:rsidRPr="00D25FC3" w:rsidRDefault="00D25FC3" w:rsidP="00D25FC3">
      <w:pPr>
        <w:spacing w:line="360" w:lineRule="auto"/>
        <w:ind w:left="-5" w:right="39"/>
        <w:jc w:val="both"/>
        <w:rPr>
          <w:sz w:val="22"/>
          <w:szCs w:val="22"/>
        </w:rPr>
      </w:pPr>
      <w:r w:rsidRPr="00D25FC3">
        <w:rPr>
          <w:sz w:val="22"/>
          <w:szCs w:val="22"/>
        </w:rPr>
        <w:t xml:space="preserve">Eccles, Ioannou and Serafeim (2014) found that organisations adopting strong sustainability practices often outperform their peers over the long term. Similarly, Khan, Serafeim and Yoon (2016) argue that firms investing in strategically material sustainability issues are more likely to improve financial performance through environmental and operational benefits. More recent </w:t>
      </w:r>
      <w:r w:rsidRPr="00D25FC3">
        <w:rPr>
          <w:sz w:val="22"/>
          <w:szCs w:val="22"/>
        </w:rPr>
        <w:lastRenderedPageBreak/>
        <w:t>evidence also suggests that integrating sustainability into strategic decision-making enhances financial performance by improving operational efficiency, innovation and risk management (</w:t>
      </w:r>
      <w:proofErr w:type="spellStart"/>
      <w:r w:rsidRPr="00D25FC3">
        <w:rPr>
          <w:sz w:val="22"/>
          <w:szCs w:val="22"/>
        </w:rPr>
        <w:t>Alshehhi</w:t>
      </w:r>
      <w:proofErr w:type="spellEnd"/>
      <w:r w:rsidRPr="00D25FC3">
        <w:rPr>
          <w:sz w:val="22"/>
          <w:szCs w:val="22"/>
        </w:rPr>
        <w:t xml:space="preserve">, </w:t>
      </w:r>
      <w:proofErr w:type="spellStart"/>
      <w:r w:rsidRPr="00D25FC3">
        <w:rPr>
          <w:sz w:val="22"/>
          <w:szCs w:val="22"/>
        </w:rPr>
        <w:t>Nobanee</w:t>
      </w:r>
      <w:proofErr w:type="spellEnd"/>
      <w:r w:rsidRPr="00D25FC3">
        <w:rPr>
          <w:sz w:val="22"/>
          <w:szCs w:val="22"/>
        </w:rPr>
        <w:t xml:space="preserve"> and Khare, 2018).</w:t>
      </w:r>
    </w:p>
    <w:p w14:paraId="0762AAF4" w14:textId="77777777" w:rsidR="00D25FC3" w:rsidRDefault="00D25FC3" w:rsidP="00D25FC3">
      <w:pPr>
        <w:spacing w:line="360" w:lineRule="auto"/>
        <w:ind w:left="-5" w:right="39"/>
        <w:jc w:val="both"/>
        <w:rPr>
          <w:sz w:val="22"/>
          <w:szCs w:val="22"/>
        </w:rPr>
      </w:pPr>
    </w:p>
    <w:p w14:paraId="1833CB9D" w14:textId="78203A1F" w:rsidR="00D25FC3" w:rsidRPr="00D25FC3" w:rsidRDefault="00D25FC3" w:rsidP="00D25FC3">
      <w:pPr>
        <w:spacing w:line="360" w:lineRule="auto"/>
        <w:ind w:left="-5" w:right="39"/>
        <w:jc w:val="both"/>
        <w:rPr>
          <w:sz w:val="22"/>
          <w:szCs w:val="22"/>
        </w:rPr>
      </w:pPr>
      <w:r w:rsidRPr="00D25FC3">
        <w:rPr>
          <w:sz w:val="22"/>
          <w:szCs w:val="22"/>
        </w:rPr>
        <w:t>However, the evidence is not universally positive. Busch and Friede (2018) conclude that although sustainability is generally associated with improved financial performance, outcomes vary across industries and implementation approaches, with benefits often emerging over longer time horizons. Likewise, Friede, Busch and Bassen (2015) found that most empirical studies report a positive relationship between sustainability performance and financial outcomes. For retailers such as Tesco, narrow profit margins and price-sensitive consumers may make sustainability investments difficult to justify in the short term.</w:t>
      </w:r>
    </w:p>
    <w:p w14:paraId="48A36091" w14:textId="77777777" w:rsidR="00D25FC3" w:rsidRDefault="00D25FC3" w:rsidP="00D25FC3">
      <w:pPr>
        <w:spacing w:line="360" w:lineRule="auto"/>
        <w:ind w:left="-5" w:right="39"/>
        <w:jc w:val="both"/>
        <w:rPr>
          <w:sz w:val="22"/>
          <w:szCs w:val="22"/>
        </w:rPr>
      </w:pPr>
    </w:p>
    <w:p w14:paraId="16171589" w14:textId="6F45177F" w:rsidR="00D25FC3" w:rsidRPr="00D25FC3" w:rsidRDefault="00D25FC3" w:rsidP="00D25FC3">
      <w:pPr>
        <w:spacing w:line="360" w:lineRule="auto"/>
        <w:ind w:left="-5" w:right="39"/>
        <w:jc w:val="both"/>
        <w:rPr>
          <w:sz w:val="22"/>
          <w:szCs w:val="22"/>
        </w:rPr>
      </w:pPr>
      <w:r w:rsidRPr="00D25FC3">
        <w:rPr>
          <w:sz w:val="22"/>
          <w:szCs w:val="22"/>
        </w:rPr>
        <w:t>Overall, the literature suggests sustainability and financial performance are not inherently conflicting objectives but depend on how effectively sustainability initiatives are integrated into organisational strategy.</w:t>
      </w:r>
    </w:p>
    <w:p w14:paraId="26BBD06F" w14:textId="77777777" w:rsidR="0004422C" w:rsidRPr="005878F6" w:rsidRDefault="0004422C" w:rsidP="00FE5417">
      <w:pPr>
        <w:spacing w:line="360" w:lineRule="auto"/>
        <w:ind w:left="-5" w:right="39"/>
        <w:jc w:val="both"/>
        <w:rPr>
          <w:sz w:val="22"/>
          <w:szCs w:val="22"/>
        </w:rPr>
      </w:pPr>
    </w:p>
    <w:p w14:paraId="4363899A" w14:textId="77777777" w:rsidR="00F70E76" w:rsidRPr="003A06EF" w:rsidRDefault="00F70E76" w:rsidP="00FE5417">
      <w:pPr>
        <w:spacing w:line="360" w:lineRule="auto"/>
        <w:ind w:left="-5" w:right="39"/>
        <w:jc w:val="both"/>
        <w:rPr>
          <w:sz w:val="28"/>
          <w:szCs w:val="28"/>
        </w:rPr>
      </w:pPr>
    </w:p>
    <w:p w14:paraId="6800ED24" w14:textId="77777777" w:rsidR="00F70E76" w:rsidRPr="003A06EF" w:rsidRDefault="00F70E76" w:rsidP="00FE5417">
      <w:pPr>
        <w:pStyle w:val="Heading2"/>
        <w:spacing w:line="360" w:lineRule="auto"/>
        <w:ind w:left="-5" w:right="39"/>
        <w:jc w:val="both"/>
        <w:rPr>
          <w:bCs/>
          <w:szCs w:val="28"/>
        </w:rPr>
      </w:pPr>
      <w:bookmarkStart w:id="12" w:name="_Toc236042267"/>
      <w:r w:rsidRPr="003A06EF">
        <w:rPr>
          <w:bCs/>
          <w:szCs w:val="28"/>
        </w:rPr>
        <w:t>2.7 Consumer Behaviour and the Cost-of-Living Crisis</w:t>
      </w:r>
      <w:bookmarkEnd w:id="12"/>
    </w:p>
    <w:p w14:paraId="7AD8C397" w14:textId="77777777" w:rsidR="0004422C" w:rsidRPr="005878F6" w:rsidRDefault="0004422C" w:rsidP="00FE5417">
      <w:pPr>
        <w:spacing w:line="360" w:lineRule="auto"/>
        <w:ind w:left="-5" w:right="39"/>
        <w:jc w:val="both"/>
        <w:rPr>
          <w:sz w:val="22"/>
          <w:szCs w:val="22"/>
        </w:rPr>
      </w:pPr>
      <w:r w:rsidRPr="005878F6">
        <w:rPr>
          <w:sz w:val="22"/>
          <w:szCs w:val="22"/>
        </w:rPr>
        <w:t>Consumer behaviour plays a significant role in shaping competition within the UK grocery sector, particularly during periods of economic uncertainty. Rising inflation and the cost-of-living crisis have increased consumer focus on affordability and value for money, requiring retailers such as Tesco to maintain competitive pricing to retain market share.</w:t>
      </w:r>
    </w:p>
    <w:p w14:paraId="2AAAD1C9" w14:textId="77777777" w:rsidR="0004422C" w:rsidRPr="005878F6" w:rsidRDefault="0004422C" w:rsidP="00FE5417">
      <w:pPr>
        <w:spacing w:line="360" w:lineRule="auto"/>
        <w:ind w:left="-5" w:right="39"/>
        <w:jc w:val="both"/>
        <w:rPr>
          <w:sz w:val="22"/>
          <w:szCs w:val="22"/>
        </w:rPr>
      </w:pPr>
    </w:p>
    <w:p w14:paraId="68D46D57" w14:textId="78DE51FD" w:rsidR="0004422C" w:rsidRPr="005878F6" w:rsidRDefault="0004422C" w:rsidP="00FE5417">
      <w:pPr>
        <w:spacing w:line="360" w:lineRule="auto"/>
        <w:ind w:left="-5" w:right="39"/>
        <w:jc w:val="both"/>
        <w:rPr>
          <w:sz w:val="22"/>
          <w:szCs w:val="22"/>
        </w:rPr>
      </w:pPr>
      <w:r w:rsidRPr="005878F6">
        <w:rPr>
          <w:sz w:val="22"/>
          <w:szCs w:val="22"/>
        </w:rPr>
        <w:t xml:space="preserve">Although many consumers express support for environmentally sustainable products, research identifies an “attitude–behaviour gap”, whereby ethical intentions do not always translate into purchasing decisions, especially when budgets are constrained. </w:t>
      </w:r>
      <w:r w:rsidR="00570427" w:rsidRPr="005878F6">
        <w:rPr>
          <w:sz w:val="22"/>
          <w:szCs w:val="22"/>
        </w:rPr>
        <w:t>This suggests that consumers frequently prioritise affordability over sustainability when financial pressures increase, despite continuing to express positive attitudes towards environmentally responsible products (White, Habib and Hardisty, 2019).</w:t>
      </w:r>
      <w:r w:rsidR="00570427" w:rsidRPr="005878F6">
        <w:rPr>
          <w:sz w:val="22"/>
          <w:szCs w:val="22"/>
        </w:rPr>
        <w:t xml:space="preserve"> </w:t>
      </w:r>
      <w:r w:rsidRPr="005878F6">
        <w:rPr>
          <w:sz w:val="22"/>
          <w:szCs w:val="22"/>
        </w:rPr>
        <w:t>As a result, retailers may struggle to pass the costs of sustainability initiatives on to consumers through higher prices.</w:t>
      </w:r>
    </w:p>
    <w:p w14:paraId="09CC4169" w14:textId="77777777" w:rsidR="0004422C" w:rsidRPr="005878F6" w:rsidRDefault="0004422C" w:rsidP="00FE5417">
      <w:pPr>
        <w:spacing w:line="360" w:lineRule="auto"/>
        <w:ind w:left="-5" w:right="39"/>
        <w:jc w:val="both"/>
        <w:rPr>
          <w:sz w:val="22"/>
          <w:szCs w:val="22"/>
        </w:rPr>
      </w:pPr>
    </w:p>
    <w:p w14:paraId="38739B9E" w14:textId="75385B35" w:rsidR="0004422C" w:rsidRPr="005878F6" w:rsidRDefault="0004422C" w:rsidP="00FE5417">
      <w:pPr>
        <w:spacing w:line="360" w:lineRule="auto"/>
        <w:ind w:left="-5" w:right="39"/>
        <w:jc w:val="both"/>
        <w:rPr>
          <w:sz w:val="22"/>
          <w:szCs w:val="22"/>
        </w:rPr>
      </w:pPr>
      <w:r w:rsidRPr="005878F6">
        <w:rPr>
          <w:sz w:val="22"/>
          <w:szCs w:val="22"/>
        </w:rPr>
        <w:t>For Tesco, this creates a strategic challenge.</w:t>
      </w:r>
      <w:r w:rsidR="00570427" w:rsidRPr="005878F6">
        <w:rPr>
          <w:sz w:val="22"/>
          <w:szCs w:val="22"/>
        </w:rPr>
        <w:t xml:space="preserve"> </w:t>
      </w:r>
      <w:r w:rsidR="00570427" w:rsidRPr="005878F6">
        <w:rPr>
          <w:sz w:val="22"/>
          <w:szCs w:val="22"/>
        </w:rPr>
        <w:t>Research also indicates that consumers increasingly expect retailers to demonstrate environmental responsibility, although purchasing decisions remain strongly influenced by price, convenience and perceived value (Joshi and Rahman, 2015).</w:t>
      </w:r>
      <w:r w:rsidRPr="005878F6">
        <w:rPr>
          <w:sz w:val="22"/>
          <w:szCs w:val="22"/>
        </w:rPr>
        <w:t xml:space="preserve"> Customers increasingly expect responsible environmental practices while simultaneously prioritising low prices and promotional offers. Consequently, understanding </w:t>
      </w:r>
      <w:r w:rsidRPr="005878F6">
        <w:rPr>
          <w:sz w:val="22"/>
          <w:szCs w:val="22"/>
        </w:rPr>
        <w:lastRenderedPageBreak/>
        <w:t>consumer behaviour is essential for balancing affordability with sustainability and informs the wider discussion of how Tesco can maintain competitiveness while meeting evolving stakeholder expectations.</w:t>
      </w:r>
    </w:p>
    <w:p w14:paraId="40669AF4" w14:textId="77777777" w:rsidR="00F70E76" w:rsidRPr="005878F6" w:rsidRDefault="00F70E76" w:rsidP="00FE5417">
      <w:pPr>
        <w:spacing w:line="360" w:lineRule="auto"/>
        <w:ind w:left="-5" w:right="39"/>
        <w:jc w:val="both"/>
        <w:rPr>
          <w:sz w:val="22"/>
          <w:szCs w:val="22"/>
        </w:rPr>
      </w:pPr>
    </w:p>
    <w:p w14:paraId="32DDAF29" w14:textId="77777777" w:rsidR="00F70E76" w:rsidRPr="003A06EF" w:rsidRDefault="00F70E76" w:rsidP="00FE5417">
      <w:pPr>
        <w:pStyle w:val="Heading2"/>
        <w:spacing w:line="360" w:lineRule="auto"/>
        <w:ind w:left="-5" w:right="39"/>
        <w:jc w:val="both"/>
        <w:rPr>
          <w:bCs/>
          <w:szCs w:val="28"/>
        </w:rPr>
      </w:pPr>
      <w:bookmarkStart w:id="13" w:name="_Toc236042268"/>
      <w:r w:rsidRPr="003A06EF">
        <w:rPr>
          <w:bCs/>
          <w:szCs w:val="28"/>
        </w:rPr>
        <w:t>2.8 Tesco’s Cost Leadership and Sustainability Strategies</w:t>
      </w:r>
      <w:bookmarkEnd w:id="13"/>
    </w:p>
    <w:p w14:paraId="28F4EAA6" w14:textId="77777777" w:rsidR="00CF38AB" w:rsidRPr="005878F6" w:rsidRDefault="00CF38AB" w:rsidP="00FE5417">
      <w:pPr>
        <w:spacing w:line="360" w:lineRule="auto"/>
        <w:ind w:left="-5" w:right="39"/>
        <w:jc w:val="both"/>
        <w:rPr>
          <w:b/>
          <w:bCs/>
          <w:sz w:val="22"/>
          <w:szCs w:val="22"/>
        </w:rPr>
      </w:pPr>
    </w:p>
    <w:p w14:paraId="28814AE0" w14:textId="6F3A41A3" w:rsidR="00CF38AB" w:rsidRPr="005878F6" w:rsidRDefault="00CF38AB" w:rsidP="00FE5417">
      <w:pPr>
        <w:spacing w:line="360" w:lineRule="auto"/>
        <w:ind w:left="-5" w:right="39"/>
        <w:jc w:val="both"/>
        <w:rPr>
          <w:sz w:val="22"/>
          <w:szCs w:val="22"/>
        </w:rPr>
      </w:pPr>
      <w:r w:rsidRPr="005878F6">
        <w:rPr>
          <w:sz w:val="22"/>
          <w:szCs w:val="22"/>
        </w:rPr>
        <w:t>Tesco’s competitive position in the UK grocery market has long been supported by a cost leadership strategy based on operational efficiency, economies of scale and effective supply chain management, enabling it to provide affordable products while remaining competitive (Porter, 1985). Alongside this approach, Tesco has strengthened its sustainability agenda through initiatives focused on reducing carbon emissions, minimising food waste, improving packaging and promoting responsible sourcing.</w:t>
      </w:r>
    </w:p>
    <w:p w14:paraId="2FA1DA23" w14:textId="77777777" w:rsidR="00CF38AB" w:rsidRPr="005878F6" w:rsidRDefault="00CF38AB" w:rsidP="00FE5417">
      <w:pPr>
        <w:spacing w:line="360" w:lineRule="auto"/>
        <w:ind w:left="-5" w:right="39"/>
        <w:jc w:val="both"/>
        <w:rPr>
          <w:sz w:val="22"/>
          <w:szCs w:val="22"/>
        </w:rPr>
      </w:pPr>
    </w:p>
    <w:p w14:paraId="03223AA3" w14:textId="5B037B66" w:rsidR="00CF38AB" w:rsidRDefault="00CF38AB" w:rsidP="00FE5417">
      <w:pPr>
        <w:spacing w:line="360" w:lineRule="auto"/>
        <w:ind w:left="-5" w:right="39"/>
        <w:jc w:val="both"/>
        <w:rPr>
          <w:sz w:val="22"/>
          <w:szCs w:val="22"/>
        </w:rPr>
      </w:pPr>
      <w:r w:rsidRPr="005878F6">
        <w:rPr>
          <w:sz w:val="22"/>
          <w:szCs w:val="22"/>
        </w:rPr>
        <w:t>Academic literature suggests that these objectives can complement one another rather than conflict. Porter and Kramer (2011) argue that organisations create both economic and social value by embedding sustainability within competitive strategy, while Seuring and Müller (2008) emphasise the importance of integrating environmental considerations across supply chains. Similarly, Genovese et al. (2017) suggest that circular economy practices, including waste reduction and resource efficiency, can enhance both sustainability and operational performance.</w:t>
      </w:r>
    </w:p>
    <w:p w14:paraId="6550DD00" w14:textId="77777777" w:rsidR="00EA224E" w:rsidRPr="005878F6" w:rsidRDefault="00EA224E" w:rsidP="00FE5417">
      <w:pPr>
        <w:spacing w:line="360" w:lineRule="auto"/>
        <w:ind w:left="-5" w:right="39"/>
        <w:jc w:val="both"/>
        <w:rPr>
          <w:sz w:val="22"/>
          <w:szCs w:val="22"/>
        </w:rPr>
      </w:pPr>
    </w:p>
    <w:p w14:paraId="533028B9" w14:textId="2EFF4072" w:rsidR="00CF38AB" w:rsidRPr="005878F6" w:rsidRDefault="00EA224E" w:rsidP="00FE5417">
      <w:pPr>
        <w:spacing w:line="360" w:lineRule="auto"/>
        <w:ind w:left="-5" w:right="39"/>
        <w:jc w:val="both"/>
        <w:rPr>
          <w:sz w:val="22"/>
          <w:szCs w:val="22"/>
        </w:rPr>
      </w:pPr>
      <w:r w:rsidRPr="00EA224E">
        <w:rPr>
          <w:sz w:val="22"/>
          <w:szCs w:val="22"/>
        </w:rPr>
        <w:t>However, implementing such initiatives requires investment, creating challenges for retailers operating in highly competitive markets</w:t>
      </w:r>
      <w:r w:rsidR="00CF38AB" w:rsidRPr="005878F6">
        <w:rPr>
          <w:sz w:val="22"/>
          <w:szCs w:val="22"/>
        </w:rPr>
        <w:t xml:space="preserve">. </w:t>
      </w:r>
      <w:r w:rsidR="00221434" w:rsidRPr="005878F6">
        <w:rPr>
          <w:sz w:val="22"/>
          <w:szCs w:val="22"/>
        </w:rPr>
        <w:t>This reinforces the argument that successfully integrating sustainability requires organisations to align environmental initiatives with wider strategic and operational objectives rather than treating them as isolated activities (Baumgartner and Rauter, 2017).</w:t>
      </w:r>
      <w:r w:rsidR="00221434" w:rsidRPr="005878F6">
        <w:rPr>
          <w:sz w:val="22"/>
          <w:szCs w:val="22"/>
        </w:rPr>
        <w:t xml:space="preserve"> </w:t>
      </w:r>
      <w:r w:rsidR="00CF38AB" w:rsidRPr="005878F6">
        <w:rPr>
          <w:sz w:val="22"/>
          <w:szCs w:val="22"/>
        </w:rPr>
        <w:t>For Tesco, balancing affordability with sustainability therefore remains a strategic priority and illustrates the broader challenge of aligning cost competitiveness with long-term environmental commitments.</w:t>
      </w:r>
    </w:p>
    <w:p w14:paraId="1B166AE3" w14:textId="77777777" w:rsidR="00F70E76" w:rsidRPr="005878F6" w:rsidRDefault="00F70E76" w:rsidP="00FE5417">
      <w:pPr>
        <w:spacing w:line="360" w:lineRule="auto"/>
        <w:ind w:left="-5" w:right="39"/>
        <w:jc w:val="both"/>
        <w:rPr>
          <w:sz w:val="22"/>
          <w:szCs w:val="22"/>
        </w:rPr>
      </w:pPr>
    </w:p>
    <w:p w14:paraId="003ABA30" w14:textId="77777777" w:rsidR="00F70E76" w:rsidRPr="003A06EF" w:rsidRDefault="00F70E76" w:rsidP="00FE5417">
      <w:pPr>
        <w:pStyle w:val="Heading2"/>
        <w:spacing w:line="360" w:lineRule="auto"/>
        <w:ind w:left="-5" w:right="39"/>
        <w:jc w:val="both"/>
        <w:rPr>
          <w:bCs/>
          <w:szCs w:val="28"/>
        </w:rPr>
      </w:pPr>
      <w:bookmarkStart w:id="14" w:name="_Toc236042269"/>
      <w:r w:rsidRPr="003A06EF">
        <w:rPr>
          <w:bCs/>
          <w:szCs w:val="28"/>
        </w:rPr>
        <w:t>2.9 Strategic Trade-offs Between Cost Competitiveness and Sustainability</w:t>
      </w:r>
      <w:bookmarkEnd w:id="14"/>
    </w:p>
    <w:p w14:paraId="7DB97498" w14:textId="77777777" w:rsidR="008662FC" w:rsidRPr="008662FC" w:rsidRDefault="008662FC" w:rsidP="008662FC">
      <w:pPr>
        <w:spacing w:line="360" w:lineRule="auto"/>
        <w:ind w:left="-5" w:right="39"/>
        <w:jc w:val="both"/>
        <w:rPr>
          <w:sz w:val="22"/>
          <w:szCs w:val="22"/>
        </w:rPr>
      </w:pPr>
      <w:r w:rsidRPr="008662FC">
        <w:rPr>
          <w:sz w:val="22"/>
          <w:szCs w:val="22"/>
        </w:rPr>
        <w:t>The literature consistently recognises that organisations face strategic decisions when balancing economic performance with environmental responsibility. For retailers operating in highly competitive, low-margin sectors, maintaining affordability while investing in sustainability initiatives creates tensions requiring careful managerial judgement.</w:t>
      </w:r>
    </w:p>
    <w:p w14:paraId="3302E566" w14:textId="77777777" w:rsidR="008662FC" w:rsidRDefault="008662FC" w:rsidP="008662FC">
      <w:pPr>
        <w:spacing w:line="360" w:lineRule="auto"/>
        <w:ind w:left="-5" w:right="39"/>
        <w:jc w:val="both"/>
        <w:rPr>
          <w:sz w:val="22"/>
          <w:szCs w:val="22"/>
        </w:rPr>
      </w:pPr>
    </w:p>
    <w:p w14:paraId="4EBAE37A" w14:textId="0219CE10" w:rsidR="008662FC" w:rsidRPr="008662FC" w:rsidRDefault="008662FC" w:rsidP="008662FC">
      <w:pPr>
        <w:spacing w:line="360" w:lineRule="auto"/>
        <w:ind w:left="-5" w:right="39"/>
        <w:jc w:val="both"/>
        <w:rPr>
          <w:sz w:val="22"/>
          <w:szCs w:val="22"/>
        </w:rPr>
      </w:pPr>
      <w:r w:rsidRPr="008662FC">
        <w:rPr>
          <w:sz w:val="22"/>
          <w:szCs w:val="22"/>
        </w:rPr>
        <w:lastRenderedPageBreak/>
        <w:t>Porter’s (1985) Cost Leadership Theory argues that firms achieve competitive advantage through cost minimisation and operational efficiency. In contrast, the Resource-Based View suggests long-term advantage stems from valuable organisational capabilities that competitors cannot easily imitate (Barney, 1991). Sustainability initiatives such as responsible sourcing, energy efficiency and waste reduction may therefore represent strategic assets rather than operational expenses.</w:t>
      </w:r>
    </w:p>
    <w:p w14:paraId="72B5ADB0" w14:textId="77777777" w:rsidR="008662FC" w:rsidRPr="008662FC" w:rsidRDefault="008662FC" w:rsidP="008662FC">
      <w:pPr>
        <w:spacing w:line="360" w:lineRule="auto"/>
        <w:ind w:left="-5" w:right="39"/>
        <w:jc w:val="both"/>
        <w:rPr>
          <w:sz w:val="22"/>
          <w:szCs w:val="22"/>
        </w:rPr>
      </w:pPr>
      <w:r w:rsidRPr="008662FC">
        <w:rPr>
          <w:sz w:val="22"/>
          <w:szCs w:val="22"/>
        </w:rPr>
        <w:t>Empirical evidence presents contrasting perspectives. Eccles, Ioannou and Serafeim (2014) argue that organisations with strong sustainability practices often outperform their peers over the long term. Similarly, Busch and Friede (2018) conclude that sustainability is generally associated with improved financial performance, although outcomes vary according to organisational context and implementation. However, financing sustainability initiatives remains challenging in industries characterised by narrow profit margins and intense price competition.</w:t>
      </w:r>
    </w:p>
    <w:p w14:paraId="72AD6C1F" w14:textId="77777777" w:rsidR="008662FC" w:rsidRDefault="008662FC" w:rsidP="008662FC">
      <w:pPr>
        <w:spacing w:line="360" w:lineRule="auto"/>
        <w:ind w:left="-5" w:right="39"/>
        <w:jc w:val="both"/>
        <w:rPr>
          <w:sz w:val="22"/>
          <w:szCs w:val="22"/>
        </w:rPr>
      </w:pPr>
    </w:p>
    <w:p w14:paraId="3ED52822" w14:textId="1D8AD8D7" w:rsidR="008662FC" w:rsidRPr="008662FC" w:rsidRDefault="008662FC" w:rsidP="008662FC">
      <w:pPr>
        <w:spacing w:line="360" w:lineRule="auto"/>
        <w:ind w:left="-5" w:right="39"/>
        <w:jc w:val="both"/>
        <w:rPr>
          <w:sz w:val="22"/>
          <w:szCs w:val="22"/>
        </w:rPr>
      </w:pPr>
      <w:r w:rsidRPr="008662FC">
        <w:rPr>
          <w:sz w:val="22"/>
          <w:szCs w:val="22"/>
        </w:rPr>
        <w:t xml:space="preserve">Bansal and </w:t>
      </w:r>
      <w:proofErr w:type="spellStart"/>
      <w:r w:rsidRPr="008662FC">
        <w:rPr>
          <w:sz w:val="22"/>
          <w:szCs w:val="22"/>
        </w:rPr>
        <w:t>DesJardine</w:t>
      </w:r>
      <w:proofErr w:type="spellEnd"/>
      <w:r w:rsidRPr="008662FC">
        <w:rPr>
          <w:sz w:val="22"/>
          <w:szCs w:val="22"/>
        </w:rPr>
        <w:t xml:space="preserve"> (2014) argue that organisations often struggle to reconcile short-term financial pressures with longer-term sustainability objectives, particularly where managers are evaluated on immediate performance. Nevertheless, </w:t>
      </w:r>
      <w:proofErr w:type="spellStart"/>
      <w:r w:rsidRPr="008662FC">
        <w:rPr>
          <w:sz w:val="22"/>
          <w:szCs w:val="22"/>
        </w:rPr>
        <w:t>Ambec</w:t>
      </w:r>
      <w:proofErr w:type="spellEnd"/>
      <w:r w:rsidRPr="008662FC">
        <w:rPr>
          <w:sz w:val="22"/>
          <w:szCs w:val="22"/>
        </w:rPr>
        <w:t xml:space="preserve"> and Lanoie (2008) suggest environmental initiatives can generate economic benefits through greater efficiency, innovation and improved stakeholder relationships.</w:t>
      </w:r>
    </w:p>
    <w:p w14:paraId="145F0D38" w14:textId="77777777" w:rsidR="008662FC" w:rsidRDefault="008662FC" w:rsidP="008662FC">
      <w:pPr>
        <w:spacing w:line="360" w:lineRule="auto"/>
        <w:ind w:left="-5" w:right="39"/>
        <w:jc w:val="both"/>
        <w:rPr>
          <w:sz w:val="22"/>
          <w:szCs w:val="22"/>
        </w:rPr>
      </w:pPr>
    </w:p>
    <w:p w14:paraId="1271691C" w14:textId="04C85484" w:rsidR="008662FC" w:rsidRPr="008662FC" w:rsidRDefault="008662FC" w:rsidP="008662FC">
      <w:pPr>
        <w:spacing w:line="360" w:lineRule="auto"/>
        <w:ind w:left="-5" w:right="39"/>
        <w:jc w:val="both"/>
        <w:rPr>
          <w:sz w:val="22"/>
          <w:szCs w:val="22"/>
        </w:rPr>
      </w:pPr>
      <w:r w:rsidRPr="008662FC">
        <w:rPr>
          <w:sz w:val="22"/>
          <w:szCs w:val="22"/>
        </w:rPr>
        <w:t>For Tesco, affordability and sustainability should not be viewed as mutually exclusive objectives. Operational improvements that reduce waste, optimise logistics and improve energy efficiency can lower costs while enhancing environmental performance. However, initiatives requiring substantial upfront investment may create short-term financial pressures before long-term benefits emerge. Tesco’s challenge is therefore to identify opportunities where cost competitiveness and sustainability reinforce one another.</w:t>
      </w:r>
    </w:p>
    <w:p w14:paraId="5D7FA420" w14:textId="77777777" w:rsidR="008662FC" w:rsidRDefault="008662FC" w:rsidP="008662FC">
      <w:pPr>
        <w:spacing w:line="360" w:lineRule="auto"/>
        <w:ind w:left="-5" w:right="39"/>
        <w:jc w:val="both"/>
        <w:rPr>
          <w:sz w:val="22"/>
          <w:szCs w:val="22"/>
        </w:rPr>
      </w:pPr>
    </w:p>
    <w:p w14:paraId="23DA18F6" w14:textId="34A5F39D" w:rsidR="008662FC" w:rsidRPr="008662FC" w:rsidRDefault="008662FC" w:rsidP="008662FC">
      <w:pPr>
        <w:spacing w:line="360" w:lineRule="auto"/>
        <w:ind w:left="-5" w:right="39"/>
        <w:jc w:val="both"/>
        <w:rPr>
          <w:sz w:val="22"/>
          <w:szCs w:val="22"/>
        </w:rPr>
      </w:pPr>
      <w:r w:rsidRPr="008662FC">
        <w:rPr>
          <w:sz w:val="22"/>
          <w:szCs w:val="22"/>
        </w:rPr>
        <w:t xml:space="preserve">Overall, balancing cost leadership with sustainability is </w:t>
      </w:r>
      <w:proofErr w:type="gramStart"/>
      <w:r w:rsidRPr="008662FC">
        <w:rPr>
          <w:sz w:val="22"/>
          <w:szCs w:val="22"/>
        </w:rPr>
        <w:t>context-dependent</w:t>
      </w:r>
      <w:proofErr w:type="gramEnd"/>
      <w:r w:rsidRPr="008662FC">
        <w:rPr>
          <w:sz w:val="22"/>
          <w:szCs w:val="22"/>
        </w:rPr>
        <w:t>. Success depends on organisational capabilities, stakeholder expectations and the integration of environmental considerations into broader competitive objectives, highlighting the need for further research within the UK grocery sector.</w:t>
      </w:r>
    </w:p>
    <w:p w14:paraId="7AC68A86" w14:textId="77777777" w:rsidR="00A26021" w:rsidRPr="005878F6" w:rsidRDefault="00A26021" w:rsidP="00FE5417">
      <w:pPr>
        <w:spacing w:line="360" w:lineRule="auto"/>
        <w:ind w:left="-5" w:right="39"/>
        <w:jc w:val="both"/>
        <w:rPr>
          <w:b/>
          <w:bCs/>
          <w:sz w:val="22"/>
          <w:szCs w:val="22"/>
        </w:rPr>
      </w:pPr>
    </w:p>
    <w:p w14:paraId="31828883" w14:textId="77777777" w:rsidR="00A26021" w:rsidRPr="005878F6" w:rsidRDefault="00A26021" w:rsidP="00FE5417">
      <w:pPr>
        <w:spacing w:line="360" w:lineRule="auto"/>
        <w:ind w:left="-5" w:right="39"/>
        <w:jc w:val="both"/>
        <w:rPr>
          <w:b/>
          <w:bCs/>
          <w:sz w:val="22"/>
          <w:szCs w:val="22"/>
        </w:rPr>
      </w:pPr>
    </w:p>
    <w:p w14:paraId="58551709" w14:textId="19717AD9" w:rsidR="00F70E76" w:rsidRPr="003A06EF" w:rsidRDefault="00F70E76" w:rsidP="00FE5417">
      <w:pPr>
        <w:pStyle w:val="Heading2"/>
        <w:spacing w:line="360" w:lineRule="auto"/>
        <w:ind w:left="-5" w:right="39"/>
        <w:jc w:val="both"/>
        <w:rPr>
          <w:bCs/>
          <w:szCs w:val="28"/>
        </w:rPr>
      </w:pPr>
      <w:bookmarkStart w:id="15" w:name="_Toc236042270"/>
      <w:r w:rsidRPr="003A06EF">
        <w:rPr>
          <w:bCs/>
          <w:szCs w:val="28"/>
        </w:rPr>
        <w:t>2.10 Research Gap</w:t>
      </w:r>
      <w:bookmarkEnd w:id="15"/>
    </w:p>
    <w:p w14:paraId="33FB66E1" w14:textId="77777777" w:rsidR="00CF38AB" w:rsidRPr="005878F6" w:rsidRDefault="00CF38AB" w:rsidP="00FE5417">
      <w:pPr>
        <w:spacing w:line="360" w:lineRule="auto"/>
        <w:ind w:left="-5" w:right="39"/>
        <w:jc w:val="both"/>
        <w:rPr>
          <w:b/>
          <w:bCs/>
          <w:sz w:val="22"/>
          <w:szCs w:val="22"/>
        </w:rPr>
      </w:pPr>
    </w:p>
    <w:p w14:paraId="5800049F" w14:textId="72048F53" w:rsidR="00CF38AB" w:rsidRPr="005878F6" w:rsidRDefault="00CF38AB" w:rsidP="00FE5417">
      <w:pPr>
        <w:spacing w:line="360" w:lineRule="auto"/>
        <w:ind w:left="-5" w:right="39"/>
        <w:jc w:val="both"/>
        <w:rPr>
          <w:sz w:val="22"/>
          <w:szCs w:val="22"/>
        </w:rPr>
      </w:pPr>
      <w:r w:rsidRPr="005878F6">
        <w:rPr>
          <w:sz w:val="22"/>
          <w:szCs w:val="22"/>
        </w:rPr>
        <w:lastRenderedPageBreak/>
        <w:t>Existing literature provides substantial insight into cost leadership, corporate sustainability and organisational performance. However, much of this research examines these concepts separately or across broad industries and international contexts. Comparatively limited attention has been given to how UK supermarket retailers balance cost competitiveness with sustainability commitments within highly price-sensitive markets, particularly during periods of economic pressure.</w:t>
      </w:r>
    </w:p>
    <w:p w14:paraId="2A1D6533" w14:textId="77777777" w:rsidR="00CF38AB" w:rsidRPr="005878F6" w:rsidRDefault="00CF38AB" w:rsidP="00FE5417">
      <w:pPr>
        <w:spacing w:line="360" w:lineRule="auto"/>
        <w:ind w:left="-5" w:right="39"/>
        <w:jc w:val="both"/>
        <w:rPr>
          <w:sz w:val="22"/>
          <w:szCs w:val="22"/>
        </w:rPr>
      </w:pPr>
    </w:p>
    <w:p w14:paraId="13BE3071" w14:textId="4A1C6B7C" w:rsidR="00CF38AB" w:rsidRPr="005878F6" w:rsidRDefault="00CF38AB" w:rsidP="00FE5417">
      <w:pPr>
        <w:spacing w:line="360" w:lineRule="auto"/>
        <w:ind w:left="-5" w:right="39"/>
        <w:jc w:val="both"/>
        <w:rPr>
          <w:sz w:val="22"/>
          <w:szCs w:val="22"/>
        </w:rPr>
      </w:pPr>
      <w:r w:rsidRPr="005878F6">
        <w:rPr>
          <w:sz w:val="22"/>
          <w:szCs w:val="22"/>
        </w:rPr>
        <w:t xml:space="preserve">Although previous studies have explored sustainability, financial performance and consumer behaviour, relatively few focus specifically on Tesco’s approach to integrating affordability with environmental responsibility. </w:t>
      </w:r>
    </w:p>
    <w:p w14:paraId="1884C1C0" w14:textId="77777777" w:rsidR="00CF38AB" w:rsidRPr="005878F6" w:rsidRDefault="00CF38AB" w:rsidP="00FE5417">
      <w:pPr>
        <w:spacing w:line="360" w:lineRule="auto"/>
        <w:ind w:left="-5" w:right="39"/>
        <w:jc w:val="both"/>
        <w:rPr>
          <w:sz w:val="22"/>
          <w:szCs w:val="22"/>
        </w:rPr>
      </w:pPr>
    </w:p>
    <w:p w14:paraId="02550904" w14:textId="44C018D0" w:rsidR="00CF38AB" w:rsidRPr="005878F6" w:rsidRDefault="00CF38AB" w:rsidP="00FE5417">
      <w:pPr>
        <w:spacing w:line="360" w:lineRule="auto"/>
        <w:ind w:left="-5" w:right="39"/>
        <w:jc w:val="both"/>
        <w:rPr>
          <w:sz w:val="22"/>
          <w:szCs w:val="22"/>
        </w:rPr>
      </w:pPr>
      <w:r w:rsidRPr="005878F6">
        <w:rPr>
          <w:sz w:val="22"/>
          <w:szCs w:val="22"/>
        </w:rPr>
        <w:t>This dissertation addresses this gap by critically synthesising secondary evidence to examine how Tesco balances cost competitiveness with sustainability commitments. In doing so, it aims to provide a more integrated understanding of the strategic trade-offs and opportunities associated with pursuing economic and environmental objectives simultaneously.</w:t>
      </w:r>
    </w:p>
    <w:p w14:paraId="4D6884AD" w14:textId="77777777" w:rsidR="00F70E76" w:rsidRPr="003A06EF" w:rsidRDefault="00F70E76" w:rsidP="00FE5417">
      <w:pPr>
        <w:spacing w:line="360" w:lineRule="auto"/>
        <w:ind w:left="-5" w:right="39"/>
        <w:jc w:val="both"/>
        <w:rPr>
          <w:sz w:val="28"/>
          <w:szCs w:val="28"/>
        </w:rPr>
      </w:pPr>
    </w:p>
    <w:p w14:paraId="766DEC69" w14:textId="77777777" w:rsidR="00F70E76" w:rsidRPr="003A06EF" w:rsidRDefault="00F70E76" w:rsidP="00FE5417">
      <w:pPr>
        <w:pStyle w:val="Heading2"/>
        <w:spacing w:line="360" w:lineRule="auto"/>
        <w:ind w:left="-5" w:right="39"/>
        <w:jc w:val="both"/>
        <w:rPr>
          <w:bCs/>
          <w:szCs w:val="28"/>
        </w:rPr>
      </w:pPr>
      <w:bookmarkStart w:id="16" w:name="_Toc236042271"/>
      <w:r w:rsidRPr="003A06EF">
        <w:rPr>
          <w:bCs/>
          <w:szCs w:val="28"/>
        </w:rPr>
        <w:t>2.11 Chapter Summary</w:t>
      </w:r>
      <w:bookmarkEnd w:id="16"/>
    </w:p>
    <w:p w14:paraId="7F7AD562" w14:textId="2A143B6C" w:rsidR="00F70E76" w:rsidRDefault="00823672" w:rsidP="00823672">
      <w:pPr>
        <w:spacing w:line="360" w:lineRule="auto"/>
        <w:ind w:left="-5" w:right="39"/>
        <w:jc w:val="both"/>
      </w:pPr>
      <w:r w:rsidRPr="00823672">
        <w:rPr>
          <w:sz w:val="22"/>
          <w:szCs w:val="22"/>
        </w:rPr>
        <w:t>This chapter critically reviewed the literature relating to cost leadership, sustainability and strategic management within the UK grocery sector. It identified the theoretical foundations and research gap underpinning the dissertation and provided the basis for the methodological approach presented in the following chapter.</w:t>
      </w:r>
    </w:p>
    <w:p w14:paraId="47B30553" w14:textId="77777777" w:rsidR="005878F6" w:rsidRDefault="005878F6" w:rsidP="00FE5417">
      <w:pPr>
        <w:ind w:left="-5" w:right="39"/>
        <w:jc w:val="both"/>
      </w:pPr>
    </w:p>
    <w:p w14:paraId="6763DDD4" w14:textId="77777777" w:rsidR="005878F6" w:rsidRDefault="005878F6" w:rsidP="00FE5417">
      <w:pPr>
        <w:ind w:left="-5" w:right="39"/>
        <w:jc w:val="both"/>
      </w:pPr>
    </w:p>
    <w:p w14:paraId="67F7C53B" w14:textId="77777777" w:rsidR="005878F6" w:rsidRDefault="005878F6" w:rsidP="00FE5417">
      <w:pPr>
        <w:ind w:left="-5" w:right="39"/>
        <w:jc w:val="both"/>
      </w:pPr>
    </w:p>
    <w:p w14:paraId="389D0B07" w14:textId="77777777" w:rsidR="005878F6" w:rsidRDefault="005878F6" w:rsidP="00FE5417">
      <w:pPr>
        <w:ind w:left="-5" w:right="39"/>
        <w:jc w:val="both"/>
      </w:pPr>
    </w:p>
    <w:p w14:paraId="778DE0E3" w14:textId="77777777" w:rsidR="00C4502F" w:rsidRDefault="00AB7A98" w:rsidP="00FE5417">
      <w:pPr>
        <w:spacing w:after="12" w:line="259" w:lineRule="auto"/>
        <w:ind w:left="0" w:right="0" w:firstLine="0"/>
        <w:jc w:val="both"/>
      </w:pPr>
      <w:r>
        <w:t xml:space="preserve"> </w:t>
      </w:r>
    </w:p>
    <w:p w14:paraId="18F965F2" w14:textId="45EFAB49" w:rsidR="00C4502F" w:rsidRPr="003A06EF" w:rsidRDefault="00AB7A98" w:rsidP="00FE5417">
      <w:pPr>
        <w:pStyle w:val="Heading1"/>
        <w:ind w:left="-5" w:right="39"/>
        <w:jc w:val="both"/>
        <w:rPr>
          <w:sz w:val="32"/>
          <w:szCs w:val="32"/>
        </w:rPr>
      </w:pPr>
      <w:bookmarkStart w:id="17" w:name="_Toc236042272"/>
      <w:r w:rsidRPr="003A06EF">
        <w:rPr>
          <w:sz w:val="32"/>
          <w:szCs w:val="32"/>
        </w:rPr>
        <w:t>CHAPTER 3: Methodology</w:t>
      </w:r>
      <w:bookmarkEnd w:id="17"/>
    </w:p>
    <w:p w14:paraId="7AF00C52" w14:textId="77777777" w:rsidR="003377DC" w:rsidRPr="003A06EF" w:rsidRDefault="003377DC" w:rsidP="00FE5417">
      <w:pPr>
        <w:spacing w:after="0" w:line="259" w:lineRule="auto"/>
        <w:ind w:left="0" w:right="0" w:firstLine="0"/>
        <w:jc w:val="both"/>
        <w:rPr>
          <w:sz w:val="32"/>
          <w:szCs w:val="32"/>
        </w:rPr>
      </w:pPr>
    </w:p>
    <w:p w14:paraId="08A531E6" w14:textId="3F1099FB" w:rsidR="00E53DF7" w:rsidRPr="003A06EF" w:rsidRDefault="00AB7A98" w:rsidP="00FE5417">
      <w:pPr>
        <w:pStyle w:val="Heading2"/>
        <w:spacing w:after="0" w:line="360" w:lineRule="auto"/>
        <w:ind w:left="0" w:firstLine="0"/>
        <w:jc w:val="both"/>
        <w:rPr>
          <w:bCs/>
          <w:szCs w:val="28"/>
        </w:rPr>
      </w:pPr>
      <w:bookmarkStart w:id="18" w:name="_Toc236042273"/>
      <w:r w:rsidRPr="003A06EF">
        <w:rPr>
          <w:bCs/>
          <w:szCs w:val="28"/>
        </w:rPr>
        <w:t>3.1 Systematic Literature Review (SLR)</w:t>
      </w:r>
      <w:bookmarkEnd w:id="18"/>
    </w:p>
    <w:p w14:paraId="5317FCE2" w14:textId="77777777" w:rsidR="00E53DF7" w:rsidRPr="000E2261" w:rsidRDefault="00E53DF7" w:rsidP="00FE5417">
      <w:pPr>
        <w:spacing w:after="0" w:line="360" w:lineRule="auto"/>
        <w:ind w:left="0" w:right="0" w:firstLine="0"/>
        <w:jc w:val="both"/>
        <w:rPr>
          <w:sz w:val="22"/>
          <w:szCs w:val="22"/>
        </w:rPr>
      </w:pPr>
    </w:p>
    <w:p w14:paraId="054762CE" w14:textId="77777777" w:rsidR="00383757" w:rsidRPr="00383757" w:rsidRDefault="00383757" w:rsidP="00383757">
      <w:pPr>
        <w:spacing w:after="0" w:line="360" w:lineRule="auto"/>
        <w:ind w:left="0" w:right="0" w:firstLine="0"/>
        <w:jc w:val="both"/>
        <w:rPr>
          <w:sz w:val="22"/>
          <w:szCs w:val="22"/>
        </w:rPr>
      </w:pPr>
      <w:r w:rsidRPr="00383757">
        <w:rPr>
          <w:sz w:val="22"/>
          <w:szCs w:val="22"/>
        </w:rPr>
        <w:t>This study adopts a Systematic Literature Review (SLR) as the primary research methodology to investigate how Tesco balances cost competitiveness with sustainability commitments within the UK grocery retail sector. An SLR is widely recognised as a rigorous and transparent methodology for identifying, evaluating and synthesising existing research through a structured process, reducing the subjectivity associated with traditional narrative reviews (</w:t>
      </w:r>
      <w:proofErr w:type="spellStart"/>
      <w:r w:rsidRPr="00383757">
        <w:rPr>
          <w:sz w:val="22"/>
          <w:szCs w:val="22"/>
        </w:rPr>
        <w:t>Tranfield</w:t>
      </w:r>
      <w:proofErr w:type="spellEnd"/>
      <w:r w:rsidRPr="00383757">
        <w:rPr>
          <w:sz w:val="22"/>
          <w:szCs w:val="22"/>
        </w:rPr>
        <w:t xml:space="preserve">, Denyer and Smart, 2003; Snyder, 2019; Xiao and Watson, 2019). By following predefined procedures for searching, selecting and analysing literature, an SLR enhances the credibility </w:t>
      </w:r>
      <w:r w:rsidRPr="00383757">
        <w:rPr>
          <w:sz w:val="22"/>
          <w:szCs w:val="22"/>
        </w:rPr>
        <w:lastRenderedPageBreak/>
        <w:t>and reliability of the research process while enabling findings to be replicated (Page et al., 2021).</w:t>
      </w:r>
    </w:p>
    <w:p w14:paraId="7AA5BE93" w14:textId="77777777" w:rsidR="00383757" w:rsidRDefault="00383757" w:rsidP="00383757">
      <w:pPr>
        <w:spacing w:after="0" w:line="360" w:lineRule="auto"/>
        <w:ind w:left="0" w:right="0" w:firstLine="0"/>
        <w:jc w:val="both"/>
        <w:rPr>
          <w:sz w:val="22"/>
          <w:szCs w:val="22"/>
        </w:rPr>
      </w:pPr>
    </w:p>
    <w:p w14:paraId="1EA61B3B" w14:textId="56EDC4DA" w:rsidR="00383757" w:rsidRPr="00383757" w:rsidRDefault="00383757" w:rsidP="00383757">
      <w:pPr>
        <w:spacing w:after="0" w:line="360" w:lineRule="auto"/>
        <w:ind w:left="0" w:right="0" w:firstLine="0"/>
        <w:jc w:val="both"/>
        <w:rPr>
          <w:sz w:val="22"/>
          <w:szCs w:val="22"/>
        </w:rPr>
      </w:pPr>
      <w:r w:rsidRPr="00383757">
        <w:rPr>
          <w:sz w:val="22"/>
          <w:szCs w:val="22"/>
        </w:rPr>
        <w:t xml:space="preserve">This study addresses the research aim through the analysis and synthesis of secondary data. Rather than collecting primary data, it draws upon peer-reviewed journal articles, seminal literature, and organisational and industry reports to examine the relationship between cost competitiveness and sustainability within Tesco. Synthesising evidence from multiple credible sources provides a balanced understanding of the research problem while reducing the influence of individual studies (Snyder, 2019; </w:t>
      </w:r>
      <w:proofErr w:type="spellStart"/>
      <w:r w:rsidRPr="00383757">
        <w:rPr>
          <w:sz w:val="22"/>
          <w:szCs w:val="22"/>
        </w:rPr>
        <w:t>Tranfield</w:t>
      </w:r>
      <w:proofErr w:type="spellEnd"/>
      <w:r w:rsidRPr="00383757">
        <w:rPr>
          <w:sz w:val="22"/>
          <w:szCs w:val="22"/>
        </w:rPr>
        <w:t xml:space="preserve"> et al., 2003).</w:t>
      </w:r>
    </w:p>
    <w:p w14:paraId="22C0BBB5" w14:textId="77777777" w:rsidR="00383757" w:rsidRDefault="00383757" w:rsidP="00383757">
      <w:pPr>
        <w:spacing w:after="0" w:line="360" w:lineRule="auto"/>
        <w:ind w:left="0" w:right="0" w:firstLine="0"/>
        <w:jc w:val="both"/>
        <w:rPr>
          <w:sz w:val="22"/>
          <w:szCs w:val="22"/>
        </w:rPr>
      </w:pPr>
    </w:p>
    <w:p w14:paraId="656F6838" w14:textId="1AF777EF" w:rsidR="00383757" w:rsidRPr="00383757" w:rsidRDefault="00383757" w:rsidP="00383757">
      <w:pPr>
        <w:spacing w:after="0" w:line="360" w:lineRule="auto"/>
        <w:ind w:left="0" w:right="0" w:firstLine="0"/>
        <w:jc w:val="both"/>
        <w:rPr>
          <w:sz w:val="22"/>
          <w:szCs w:val="22"/>
        </w:rPr>
      </w:pPr>
      <w:r w:rsidRPr="00383757">
        <w:rPr>
          <w:sz w:val="22"/>
          <w:szCs w:val="22"/>
        </w:rPr>
        <w:t xml:space="preserve">An SLR is particularly appropriate because the research question spans several interconnected academic disciplines. Xiao and Watson (2019) argue that systematic literature reviews provide a structured framework for integrating diverse research findings, while </w:t>
      </w:r>
      <w:proofErr w:type="spellStart"/>
      <w:r w:rsidRPr="00383757">
        <w:rPr>
          <w:sz w:val="22"/>
          <w:szCs w:val="22"/>
        </w:rPr>
        <w:t>Tranfield</w:t>
      </w:r>
      <w:proofErr w:type="spellEnd"/>
      <w:r w:rsidRPr="00383757">
        <w:rPr>
          <w:sz w:val="22"/>
          <w:szCs w:val="22"/>
        </w:rPr>
        <w:t xml:space="preserve"> et al. (2003) emphasise that they strengthen evidence-informed management research through explicit review procedures.</w:t>
      </w:r>
    </w:p>
    <w:p w14:paraId="3E388FF5" w14:textId="77777777" w:rsidR="00383757" w:rsidRDefault="00383757" w:rsidP="00383757">
      <w:pPr>
        <w:spacing w:after="0" w:line="360" w:lineRule="auto"/>
        <w:ind w:left="0" w:right="0" w:firstLine="0"/>
        <w:jc w:val="both"/>
        <w:rPr>
          <w:sz w:val="22"/>
          <w:szCs w:val="22"/>
        </w:rPr>
      </w:pPr>
    </w:p>
    <w:p w14:paraId="7DFE189D" w14:textId="513A2209" w:rsidR="00383757" w:rsidRPr="00383757" w:rsidRDefault="00383757" w:rsidP="00383757">
      <w:pPr>
        <w:spacing w:after="0" w:line="360" w:lineRule="auto"/>
        <w:ind w:left="0" w:right="0" w:firstLine="0"/>
        <w:jc w:val="both"/>
        <w:rPr>
          <w:sz w:val="22"/>
          <w:szCs w:val="22"/>
        </w:rPr>
      </w:pPr>
      <w:r w:rsidRPr="00383757">
        <w:rPr>
          <w:sz w:val="22"/>
          <w:szCs w:val="22"/>
        </w:rPr>
        <w:t xml:space="preserve">Furthermore, the PRISMA 2020 guidance highlights the importance of transparent reporting to improve the quality and reproducibility of systematic reviews (Page et al., 2021). More recent methodological guidance also emphasises that systematic literature reviews should follow structured procedures to enhance the quality and reliability of management research (Sauer and </w:t>
      </w:r>
      <w:proofErr w:type="spellStart"/>
      <w:r w:rsidRPr="00383757">
        <w:rPr>
          <w:sz w:val="22"/>
          <w:szCs w:val="22"/>
        </w:rPr>
        <w:t>Seuring</w:t>
      </w:r>
      <w:proofErr w:type="spellEnd"/>
      <w:r w:rsidRPr="00383757">
        <w:rPr>
          <w:sz w:val="22"/>
          <w:szCs w:val="22"/>
        </w:rPr>
        <w:t>, 2023).</w:t>
      </w:r>
    </w:p>
    <w:p w14:paraId="4BB09B14" w14:textId="77777777" w:rsidR="00383757" w:rsidRDefault="00383757" w:rsidP="00383757">
      <w:pPr>
        <w:spacing w:after="0" w:line="360" w:lineRule="auto"/>
        <w:ind w:left="0" w:right="0" w:firstLine="0"/>
        <w:jc w:val="both"/>
        <w:rPr>
          <w:sz w:val="22"/>
          <w:szCs w:val="22"/>
        </w:rPr>
      </w:pPr>
    </w:p>
    <w:p w14:paraId="18032AEF" w14:textId="60BCF284" w:rsidR="00383757" w:rsidRPr="00383757" w:rsidRDefault="00383757" w:rsidP="00383757">
      <w:pPr>
        <w:spacing w:after="0" w:line="360" w:lineRule="auto"/>
        <w:ind w:left="0" w:right="0" w:firstLine="0"/>
        <w:jc w:val="both"/>
        <w:rPr>
          <w:sz w:val="22"/>
          <w:szCs w:val="22"/>
        </w:rPr>
      </w:pPr>
      <w:r w:rsidRPr="00383757">
        <w:rPr>
          <w:sz w:val="22"/>
          <w:szCs w:val="22"/>
        </w:rPr>
        <w:t>Overall, the Systematic Literature Review provides an appropriate methodological foundation for this dissertation. Its evidence-based approach supports the research aim by ensuring conclusions are derived from the systematic synthesis of high-quality secondary evidence, providing a reliable foundation for the subsequent analysis and discussion.</w:t>
      </w:r>
    </w:p>
    <w:p w14:paraId="5DF2D509" w14:textId="7BF87257" w:rsidR="000E2261" w:rsidRPr="000E2261" w:rsidRDefault="000E2261" w:rsidP="000E2261">
      <w:pPr>
        <w:spacing w:after="0" w:line="360" w:lineRule="auto"/>
        <w:ind w:left="0" w:right="0" w:firstLine="0"/>
        <w:jc w:val="both"/>
        <w:rPr>
          <w:sz w:val="22"/>
          <w:szCs w:val="22"/>
        </w:rPr>
      </w:pPr>
    </w:p>
    <w:p w14:paraId="5638DE47" w14:textId="765C7F37" w:rsidR="00C4502F" w:rsidRPr="005878F6" w:rsidRDefault="00C4502F" w:rsidP="00FE5417">
      <w:pPr>
        <w:spacing w:after="0" w:line="360" w:lineRule="auto"/>
        <w:ind w:left="0" w:right="0" w:firstLine="0"/>
        <w:jc w:val="both"/>
        <w:rPr>
          <w:sz w:val="22"/>
          <w:szCs w:val="22"/>
        </w:rPr>
      </w:pPr>
    </w:p>
    <w:p w14:paraId="1CCB95D3" w14:textId="30668ACF" w:rsidR="004232CD" w:rsidRPr="005878F6" w:rsidRDefault="004232CD" w:rsidP="00FE5417">
      <w:pPr>
        <w:spacing w:after="9" w:line="360" w:lineRule="auto"/>
        <w:ind w:left="0" w:right="0" w:firstLine="0"/>
        <w:jc w:val="both"/>
        <w:rPr>
          <w:sz w:val="22"/>
          <w:szCs w:val="22"/>
        </w:rPr>
      </w:pPr>
    </w:p>
    <w:p w14:paraId="25AE8271" w14:textId="77777777" w:rsidR="004232CD" w:rsidRPr="005878F6" w:rsidRDefault="004232CD" w:rsidP="00FE5417">
      <w:pPr>
        <w:spacing w:line="360" w:lineRule="auto"/>
        <w:ind w:left="-5" w:right="39"/>
        <w:jc w:val="both"/>
        <w:rPr>
          <w:sz w:val="22"/>
          <w:szCs w:val="22"/>
        </w:rPr>
      </w:pPr>
    </w:p>
    <w:p w14:paraId="46F678FC" w14:textId="77777777" w:rsidR="004232CD" w:rsidRPr="003A06EF" w:rsidRDefault="004232CD" w:rsidP="00FE5417">
      <w:pPr>
        <w:pStyle w:val="Heading2"/>
        <w:spacing w:line="360" w:lineRule="auto"/>
        <w:ind w:left="-5" w:right="39"/>
        <w:jc w:val="both"/>
        <w:rPr>
          <w:bCs/>
          <w:szCs w:val="28"/>
        </w:rPr>
      </w:pPr>
      <w:bookmarkStart w:id="19" w:name="_Toc236042274"/>
      <w:r w:rsidRPr="003A06EF">
        <w:rPr>
          <w:bCs/>
          <w:szCs w:val="28"/>
        </w:rPr>
        <w:t>3.2 Search Strategy</w:t>
      </w:r>
      <w:bookmarkEnd w:id="19"/>
    </w:p>
    <w:p w14:paraId="23A2BAAA" w14:textId="77777777" w:rsidR="004232CD" w:rsidRPr="005878F6" w:rsidRDefault="004232CD" w:rsidP="00FE5417">
      <w:pPr>
        <w:spacing w:line="360" w:lineRule="auto"/>
        <w:ind w:left="-5" w:right="39"/>
        <w:jc w:val="both"/>
        <w:rPr>
          <w:b/>
          <w:bCs/>
          <w:sz w:val="22"/>
          <w:szCs w:val="22"/>
        </w:rPr>
      </w:pPr>
    </w:p>
    <w:p w14:paraId="3102BB40" w14:textId="77777777" w:rsidR="009F029D" w:rsidRPr="009F029D" w:rsidRDefault="009F029D" w:rsidP="009F029D">
      <w:pPr>
        <w:spacing w:line="360" w:lineRule="auto"/>
        <w:ind w:left="-5" w:right="39"/>
        <w:jc w:val="both"/>
        <w:rPr>
          <w:sz w:val="22"/>
          <w:szCs w:val="22"/>
        </w:rPr>
      </w:pPr>
      <w:r w:rsidRPr="009F029D">
        <w:rPr>
          <w:sz w:val="22"/>
          <w:szCs w:val="22"/>
        </w:rPr>
        <w:t>A structured search strategy was adopted to ensure the systematic identification of relevant literature while minimising selection bias. A clearly defined search strategy is a fundamental component of a Systematic Literature Review, enhancing transparency, consistency and reproducibility through explicit and predetermined search procedures (</w:t>
      </w:r>
      <w:proofErr w:type="spellStart"/>
      <w:r w:rsidRPr="009F029D">
        <w:rPr>
          <w:sz w:val="22"/>
          <w:szCs w:val="22"/>
        </w:rPr>
        <w:t>Tranfield</w:t>
      </w:r>
      <w:proofErr w:type="spellEnd"/>
      <w:r w:rsidRPr="009F029D">
        <w:rPr>
          <w:sz w:val="22"/>
          <w:szCs w:val="22"/>
        </w:rPr>
        <w:t xml:space="preserve">, Denyer and </w:t>
      </w:r>
      <w:r w:rsidRPr="009F029D">
        <w:rPr>
          <w:sz w:val="22"/>
          <w:szCs w:val="22"/>
        </w:rPr>
        <w:lastRenderedPageBreak/>
        <w:t>Smart, 2003; Xiao and Watson, 2019). Developing a predefined search strategy is considered essential for comprehensive and reproducible literature identification within systematic reviews (Bramer et al., 2018).</w:t>
      </w:r>
    </w:p>
    <w:p w14:paraId="5A76D6A7" w14:textId="77777777" w:rsidR="009F029D" w:rsidRDefault="009F029D" w:rsidP="009F029D">
      <w:pPr>
        <w:spacing w:line="360" w:lineRule="auto"/>
        <w:ind w:left="-5" w:right="39"/>
        <w:jc w:val="both"/>
        <w:rPr>
          <w:sz w:val="22"/>
          <w:szCs w:val="22"/>
        </w:rPr>
      </w:pPr>
    </w:p>
    <w:p w14:paraId="50D64CE8" w14:textId="2D9C2652" w:rsidR="009F029D" w:rsidRPr="009F029D" w:rsidRDefault="009F029D" w:rsidP="009F029D">
      <w:pPr>
        <w:spacing w:line="360" w:lineRule="auto"/>
        <w:ind w:left="-5" w:right="39"/>
        <w:jc w:val="both"/>
        <w:rPr>
          <w:sz w:val="22"/>
          <w:szCs w:val="22"/>
        </w:rPr>
      </w:pPr>
      <w:r w:rsidRPr="009F029D">
        <w:rPr>
          <w:sz w:val="22"/>
          <w:szCs w:val="22"/>
        </w:rPr>
        <w:t>The literature search commenced with Google Scholar to identify the breadth of existing research and establish the principal concepts relating to cost competitiveness, sustainability and Tesco within the UK grocery retail sector. The search was subsequently refined using specialist academic databases, including ScienceDirect and Emerald Insight, to identify high-quality peer-reviewed journal articles relevant to the research aim and objectives. Using multiple databases increased the breadth of the search while reducing the risk of overlooking relevant studies (Saunders, Lewis and Thornhill, 2023).</w:t>
      </w:r>
    </w:p>
    <w:p w14:paraId="06B638A6" w14:textId="77777777" w:rsidR="009F029D" w:rsidRDefault="009F029D" w:rsidP="009F029D">
      <w:pPr>
        <w:spacing w:line="360" w:lineRule="auto"/>
        <w:ind w:left="-5" w:right="39"/>
        <w:jc w:val="both"/>
        <w:rPr>
          <w:sz w:val="22"/>
          <w:szCs w:val="22"/>
        </w:rPr>
      </w:pPr>
    </w:p>
    <w:p w14:paraId="48514522" w14:textId="1C15ADB8" w:rsidR="009F029D" w:rsidRPr="009F029D" w:rsidRDefault="009F029D" w:rsidP="009F029D">
      <w:pPr>
        <w:spacing w:line="360" w:lineRule="auto"/>
        <w:ind w:left="-5" w:right="39"/>
        <w:jc w:val="both"/>
        <w:rPr>
          <w:sz w:val="22"/>
          <w:szCs w:val="22"/>
        </w:rPr>
      </w:pPr>
      <w:r w:rsidRPr="009F029D">
        <w:rPr>
          <w:sz w:val="22"/>
          <w:szCs w:val="22"/>
        </w:rPr>
        <w:t>The search prioritised peer-reviewed journal articles to ensure the reliability and academic quality of the evidence base. Where appropriate, seminal theoretical works and official organisational reports were included to provide foundational theoretical perspectives and company-specific information unavailable from journal articles alone. Studies were screened by title, abstract and, where necessary, full text before being assessed against the predefined inclusion and exclusion criteria.</w:t>
      </w:r>
    </w:p>
    <w:p w14:paraId="21187D4E" w14:textId="77777777" w:rsidR="009F029D" w:rsidRDefault="009F029D" w:rsidP="009F029D">
      <w:pPr>
        <w:spacing w:line="360" w:lineRule="auto"/>
        <w:ind w:left="-5" w:right="39"/>
        <w:jc w:val="both"/>
        <w:rPr>
          <w:sz w:val="22"/>
          <w:szCs w:val="22"/>
        </w:rPr>
      </w:pPr>
    </w:p>
    <w:p w14:paraId="70D615EC" w14:textId="17A7F2C0" w:rsidR="009F029D" w:rsidRPr="009F029D" w:rsidRDefault="009F029D" w:rsidP="009F029D">
      <w:pPr>
        <w:spacing w:line="360" w:lineRule="auto"/>
        <w:ind w:left="-5" w:right="39"/>
        <w:jc w:val="both"/>
        <w:rPr>
          <w:sz w:val="22"/>
          <w:szCs w:val="22"/>
        </w:rPr>
      </w:pPr>
      <w:r w:rsidRPr="009F029D">
        <w:rPr>
          <w:sz w:val="22"/>
          <w:szCs w:val="22"/>
        </w:rPr>
        <w:t>Overall, the structured search strategy strengthened the methodological rigour of the study by ensuring literature was identified systematically, selected consistently and aligned with the research aim and objectives. Consequently, the search process enhanced the transparency and reliability of the evidence base underpinning the dissertation.</w:t>
      </w:r>
    </w:p>
    <w:p w14:paraId="4544ACFB" w14:textId="77777777" w:rsidR="009F029D" w:rsidRDefault="009F029D" w:rsidP="00FE5417">
      <w:pPr>
        <w:spacing w:line="360" w:lineRule="auto"/>
        <w:ind w:left="-5" w:right="39"/>
        <w:jc w:val="both"/>
        <w:rPr>
          <w:sz w:val="22"/>
          <w:szCs w:val="22"/>
        </w:rPr>
      </w:pPr>
    </w:p>
    <w:p w14:paraId="6161BC77" w14:textId="77777777" w:rsidR="009F029D" w:rsidRPr="005878F6" w:rsidRDefault="009F029D" w:rsidP="00FE5417">
      <w:pPr>
        <w:spacing w:line="360" w:lineRule="auto"/>
        <w:ind w:left="-5" w:right="39"/>
        <w:jc w:val="both"/>
        <w:rPr>
          <w:sz w:val="22"/>
          <w:szCs w:val="22"/>
        </w:rPr>
      </w:pPr>
    </w:p>
    <w:p w14:paraId="38EE0887" w14:textId="77777777" w:rsidR="00A20512" w:rsidRPr="003A06EF" w:rsidRDefault="00A20512" w:rsidP="00FE5417">
      <w:pPr>
        <w:pStyle w:val="Heading2"/>
        <w:spacing w:line="360" w:lineRule="auto"/>
        <w:ind w:left="-5" w:right="39"/>
        <w:jc w:val="both"/>
        <w:rPr>
          <w:bCs/>
          <w:szCs w:val="28"/>
        </w:rPr>
      </w:pPr>
      <w:bookmarkStart w:id="20" w:name="_Toc236042275"/>
      <w:r w:rsidRPr="003A06EF">
        <w:rPr>
          <w:bCs/>
          <w:szCs w:val="28"/>
        </w:rPr>
        <w:t>3.3 Search Terms</w:t>
      </w:r>
      <w:bookmarkEnd w:id="20"/>
    </w:p>
    <w:p w14:paraId="77349B8C" w14:textId="77777777" w:rsidR="00A20512" w:rsidRPr="005878F6" w:rsidRDefault="00A20512" w:rsidP="00FE5417">
      <w:pPr>
        <w:spacing w:line="360" w:lineRule="auto"/>
        <w:ind w:left="-5" w:right="39"/>
        <w:jc w:val="both"/>
        <w:rPr>
          <w:sz w:val="22"/>
          <w:szCs w:val="22"/>
        </w:rPr>
      </w:pPr>
    </w:p>
    <w:p w14:paraId="14D4F744" w14:textId="161AF2A9" w:rsidR="00C550F7" w:rsidRDefault="007C4569" w:rsidP="00FE5417">
      <w:pPr>
        <w:spacing w:line="360" w:lineRule="auto"/>
        <w:ind w:left="-5" w:right="39"/>
        <w:jc w:val="both"/>
        <w:rPr>
          <w:sz w:val="22"/>
          <w:szCs w:val="22"/>
        </w:rPr>
      </w:pPr>
      <w:r w:rsidRPr="007C4569">
        <w:rPr>
          <w:sz w:val="22"/>
          <w:szCs w:val="22"/>
        </w:rPr>
        <w:t>The search terms were developed from the research aim and objectives to ensure the literature identified was relevant to the study. Broad and specific keywords, together with Boolean operators (e.g. AND, OR), were used to refine the search process and improve search relevance (</w:t>
      </w:r>
      <w:proofErr w:type="spellStart"/>
      <w:r w:rsidRPr="007C4569">
        <w:rPr>
          <w:sz w:val="22"/>
          <w:szCs w:val="22"/>
        </w:rPr>
        <w:t>Tranfield</w:t>
      </w:r>
      <w:proofErr w:type="spellEnd"/>
      <w:r w:rsidRPr="007C4569">
        <w:rPr>
          <w:sz w:val="22"/>
          <w:szCs w:val="22"/>
        </w:rPr>
        <w:t>, Denyer and Smart, 2003; Xiao and Watson, 2019; Saunders, Lewis and Thornhill, 2023). Predefined search terms and Boolean operators improve the consistency and effectiveness of systematic database searches (Bramer et al., 2018).</w:t>
      </w:r>
    </w:p>
    <w:p w14:paraId="6FD31447" w14:textId="77777777" w:rsidR="007C4569" w:rsidRPr="005878F6" w:rsidRDefault="007C4569" w:rsidP="00FE5417">
      <w:pPr>
        <w:spacing w:line="360" w:lineRule="auto"/>
        <w:ind w:left="-5" w:right="39"/>
        <w:jc w:val="both"/>
        <w:rPr>
          <w:sz w:val="22"/>
          <w:szCs w:val="22"/>
        </w:rPr>
      </w:pPr>
    </w:p>
    <w:tbl>
      <w:tblPr>
        <w:tblStyle w:val="GridTable2-Accent1"/>
        <w:tblW w:w="0" w:type="auto"/>
        <w:tblLook w:val="04A0" w:firstRow="1" w:lastRow="0" w:firstColumn="1" w:lastColumn="0" w:noHBand="0" w:noVBand="1"/>
      </w:tblPr>
      <w:tblGrid>
        <w:gridCol w:w="2292"/>
        <w:gridCol w:w="6791"/>
      </w:tblGrid>
      <w:tr w:rsidR="00A20512" w:rsidRPr="005878F6" w14:paraId="2C3F52B0" w14:textId="77777777" w:rsidTr="005B31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7301B9" w14:textId="77777777" w:rsidR="00A20512" w:rsidRPr="005878F6" w:rsidRDefault="00A20512" w:rsidP="00FE5417">
            <w:pPr>
              <w:spacing w:line="360" w:lineRule="auto"/>
              <w:ind w:left="-5" w:right="39"/>
              <w:jc w:val="both"/>
              <w:rPr>
                <w:sz w:val="22"/>
                <w:szCs w:val="22"/>
              </w:rPr>
            </w:pPr>
            <w:r w:rsidRPr="005878F6">
              <w:rPr>
                <w:sz w:val="22"/>
                <w:szCs w:val="22"/>
              </w:rPr>
              <w:t>Research Theme</w:t>
            </w:r>
          </w:p>
        </w:tc>
        <w:tc>
          <w:tcPr>
            <w:tcW w:w="0" w:type="auto"/>
            <w:hideMark/>
          </w:tcPr>
          <w:p w14:paraId="6815ED59" w14:textId="77777777" w:rsidR="00A20512" w:rsidRPr="005878F6" w:rsidRDefault="00A20512" w:rsidP="00FE5417">
            <w:pPr>
              <w:spacing w:line="360" w:lineRule="auto"/>
              <w:ind w:left="-5" w:right="39"/>
              <w:jc w:val="both"/>
              <w:cnfStyle w:val="100000000000" w:firstRow="1" w:lastRow="0" w:firstColumn="0" w:lastColumn="0" w:oddVBand="0" w:evenVBand="0" w:oddHBand="0" w:evenHBand="0" w:firstRowFirstColumn="0" w:firstRowLastColumn="0" w:lastRowFirstColumn="0" w:lastRowLastColumn="0"/>
              <w:rPr>
                <w:sz w:val="22"/>
                <w:szCs w:val="22"/>
              </w:rPr>
            </w:pPr>
            <w:r w:rsidRPr="005878F6">
              <w:rPr>
                <w:sz w:val="22"/>
                <w:szCs w:val="22"/>
              </w:rPr>
              <w:t>Search Terms Used</w:t>
            </w:r>
          </w:p>
        </w:tc>
      </w:tr>
      <w:tr w:rsidR="00A20512" w:rsidRPr="005878F6" w14:paraId="26B3D336" w14:textId="77777777" w:rsidTr="005B31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53FE3C" w14:textId="77777777" w:rsidR="00A20512" w:rsidRPr="005878F6" w:rsidRDefault="00A20512" w:rsidP="00FE5417">
            <w:pPr>
              <w:spacing w:line="360" w:lineRule="auto"/>
              <w:ind w:left="-5" w:right="39"/>
              <w:jc w:val="both"/>
              <w:rPr>
                <w:sz w:val="22"/>
                <w:szCs w:val="22"/>
              </w:rPr>
            </w:pPr>
            <w:r w:rsidRPr="005878F6">
              <w:rPr>
                <w:sz w:val="22"/>
                <w:szCs w:val="22"/>
              </w:rPr>
              <w:lastRenderedPageBreak/>
              <w:t>Cost Competitiveness</w:t>
            </w:r>
          </w:p>
        </w:tc>
        <w:tc>
          <w:tcPr>
            <w:tcW w:w="0" w:type="auto"/>
            <w:hideMark/>
          </w:tcPr>
          <w:p w14:paraId="754D0488" w14:textId="77777777" w:rsidR="00A20512" w:rsidRPr="005878F6" w:rsidRDefault="00A20512" w:rsidP="00FE5417">
            <w:pPr>
              <w:spacing w:line="360" w:lineRule="auto"/>
              <w:ind w:left="-5" w:right="39"/>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"Cost leadership", "Porter's generic strategies", "competitive advantage"</w:t>
            </w:r>
          </w:p>
        </w:tc>
      </w:tr>
      <w:tr w:rsidR="00A20512" w:rsidRPr="005878F6" w14:paraId="7AE2AB0C" w14:textId="77777777" w:rsidTr="005B31AC">
        <w:tc>
          <w:tcPr>
            <w:cnfStyle w:val="001000000000" w:firstRow="0" w:lastRow="0" w:firstColumn="1" w:lastColumn="0" w:oddVBand="0" w:evenVBand="0" w:oddHBand="0" w:evenHBand="0" w:firstRowFirstColumn="0" w:firstRowLastColumn="0" w:lastRowFirstColumn="0" w:lastRowLastColumn="0"/>
            <w:tcW w:w="0" w:type="auto"/>
            <w:hideMark/>
          </w:tcPr>
          <w:p w14:paraId="5BBA978E" w14:textId="77777777" w:rsidR="00A20512" w:rsidRPr="005878F6" w:rsidRDefault="00A20512" w:rsidP="00FE5417">
            <w:pPr>
              <w:spacing w:line="360" w:lineRule="auto"/>
              <w:ind w:left="-5" w:right="39"/>
              <w:jc w:val="both"/>
              <w:rPr>
                <w:sz w:val="22"/>
                <w:szCs w:val="22"/>
              </w:rPr>
            </w:pPr>
            <w:r w:rsidRPr="005878F6">
              <w:rPr>
                <w:sz w:val="22"/>
                <w:szCs w:val="22"/>
              </w:rPr>
              <w:t>Sustainability</w:t>
            </w:r>
          </w:p>
        </w:tc>
        <w:tc>
          <w:tcPr>
            <w:tcW w:w="0" w:type="auto"/>
            <w:hideMark/>
          </w:tcPr>
          <w:p w14:paraId="205513BB" w14:textId="77777777" w:rsidR="00A20512" w:rsidRPr="005878F6" w:rsidRDefault="00A20512" w:rsidP="00FE5417">
            <w:pPr>
              <w:spacing w:line="360" w:lineRule="auto"/>
              <w:ind w:left="-5" w:right="39"/>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"Corporate sustainability", "sustainability and financial performance"</w:t>
            </w:r>
          </w:p>
        </w:tc>
      </w:tr>
      <w:tr w:rsidR="00A20512" w:rsidRPr="005878F6" w14:paraId="40CBE272" w14:textId="77777777" w:rsidTr="005B31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C8DB73" w14:textId="77777777" w:rsidR="00A20512" w:rsidRPr="005878F6" w:rsidRDefault="00A20512" w:rsidP="00FE5417">
            <w:pPr>
              <w:spacing w:line="360" w:lineRule="auto"/>
              <w:ind w:left="-5" w:right="39"/>
              <w:jc w:val="both"/>
              <w:rPr>
                <w:sz w:val="22"/>
                <w:szCs w:val="22"/>
              </w:rPr>
            </w:pPr>
            <w:r w:rsidRPr="005878F6">
              <w:rPr>
                <w:sz w:val="22"/>
                <w:szCs w:val="22"/>
              </w:rPr>
              <w:t>Tesco</w:t>
            </w:r>
          </w:p>
        </w:tc>
        <w:tc>
          <w:tcPr>
            <w:tcW w:w="0" w:type="auto"/>
            <w:hideMark/>
          </w:tcPr>
          <w:p w14:paraId="0897C0CB" w14:textId="77777777" w:rsidR="00A20512" w:rsidRPr="005878F6" w:rsidRDefault="00A20512" w:rsidP="00FE5417">
            <w:pPr>
              <w:spacing w:line="360" w:lineRule="auto"/>
              <w:ind w:left="-5" w:right="39"/>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"Tesco sustainability", "Tesco cost leadership"</w:t>
            </w:r>
          </w:p>
        </w:tc>
      </w:tr>
      <w:tr w:rsidR="00A20512" w:rsidRPr="005878F6" w14:paraId="1659986F" w14:textId="77777777" w:rsidTr="005B31AC">
        <w:tc>
          <w:tcPr>
            <w:cnfStyle w:val="001000000000" w:firstRow="0" w:lastRow="0" w:firstColumn="1" w:lastColumn="0" w:oddVBand="0" w:evenVBand="0" w:oddHBand="0" w:evenHBand="0" w:firstRowFirstColumn="0" w:firstRowLastColumn="0" w:lastRowFirstColumn="0" w:lastRowLastColumn="0"/>
            <w:tcW w:w="0" w:type="auto"/>
            <w:hideMark/>
          </w:tcPr>
          <w:p w14:paraId="68BAF9D1" w14:textId="77777777" w:rsidR="00A20512" w:rsidRPr="005878F6" w:rsidRDefault="00A20512" w:rsidP="00FE5417">
            <w:pPr>
              <w:spacing w:line="360" w:lineRule="auto"/>
              <w:ind w:left="-5" w:right="39"/>
              <w:jc w:val="both"/>
              <w:rPr>
                <w:sz w:val="22"/>
                <w:szCs w:val="22"/>
              </w:rPr>
            </w:pPr>
            <w:r w:rsidRPr="005878F6">
              <w:rPr>
                <w:sz w:val="22"/>
                <w:szCs w:val="22"/>
              </w:rPr>
              <w:t>Retail Sector</w:t>
            </w:r>
          </w:p>
        </w:tc>
        <w:tc>
          <w:tcPr>
            <w:tcW w:w="0" w:type="auto"/>
            <w:hideMark/>
          </w:tcPr>
          <w:p w14:paraId="680EAEED" w14:textId="77777777" w:rsidR="00A20512" w:rsidRPr="005878F6" w:rsidRDefault="00A20512" w:rsidP="00FE5417">
            <w:pPr>
              <w:spacing w:line="360" w:lineRule="auto"/>
              <w:ind w:left="-5" w:right="39"/>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"UK grocery retail", "food retail"</w:t>
            </w:r>
          </w:p>
        </w:tc>
      </w:tr>
      <w:tr w:rsidR="00A20512" w:rsidRPr="005878F6" w14:paraId="36336B74" w14:textId="77777777" w:rsidTr="005B31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39A81B" w14:textId="77777777" w:rsidR="00A20512" w:rsidRPr="005878F6" w:rsidRDefault="00A20512" w:rsidP="00FE5417">
            <w:pPr>
              <w:spacing w:line="360" w:lineRule="auto"/>
              <w:ind w:left="-5" w:right="39"/>
              <w:jc w:val="both"/>
              <w:rPr>
                <w:sz w:val="22"/>
                <w:szCs w:val="22"/>
              </w:rPr>
            </w:pPr>
            <w:r w:rsidRPr="005878F6">
              <w:rPr>
                <w:sz w:val="22"/>
                <w:szCs w:val="22"/>
              </w:rPr>
              <w:t>Strategic Management</w:t>
            </w:r>
          </w:p>
        </w:tc>
        <w:tc>
          <w:tcPr>
            <w:tcW w:w="0" w:type="auto"/>
            <w:hideMark/>
          </w:tcPr>
          <w:p w14:paraId="6CF2B5C0" w14:textId="77777777" w:rsidR="00A20512" w:rsidRPr="005878F6" w:rsidRDefault="00A20512" w:rsidP="00FE5417">
            <w:pPr>
              <w:spacing w:line="360" w:lineRule="auto"/>
              <w:ind w:left="-5" w:right="39"/>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"Resource-Based View", "stakeholder theory"</w:t>
            </w:r>
          </w:p>
        </w:tc>
      </w:tr>
      <w:tr w:rsidR="00A20512" w:rsidRPr="005878F6" w14:paraId="1752841A" w14:textId="77777777" w:rsidTr="005B31AC">
        <w:tc>
          <w:tcPr>
            <w:cnfStyle w:val="001000000000" w:firstRow="0" w:lastRow="0" w:firstColumn="1" w:lastColumn="0" w:oddVBand="0" w:evenVBand="0" w:oddHBand="0" w:evenHBand="0" w:firstRowFirstColumn="0" w:firstRowLastColumn="0" w:lastRowFirstColumn="0" w:lastRowLastColumn="0"/>
            <w:tcW w:w="0" w:type="auto"/>
            <w:hideMark/>
          </w:tcPr>
          <w:p w14:paraId="6DAE1FC6" w14:textId="77777777" w:rsidR="00A20512" w:rsidRPr="005878F6" w:rsidRDefault="00A20512" w:rsidP="00FE5417">
            <w:pPr>
              <w:spacing w:line="360" w:lineRule="auto"/>
              <w:ind w:left="-5" w:right="39"/>
              <w:jc w:val="both"/>
              <w:rPr>
                <w:sz w:val="22"/>
                <w:szCs w:val="22"/>
              </w:rPr>
            </w:pPr>
            <w:r w:rsidRPr="005878F6">
              <w:rPr>
                <w:sz w:val="22"/>
                <w:szCs w:val="22"/>
              </w:rPr>
              <w:t>Combined Searches</w:t>
            </w:r>
          </w:p>
        </w:tc>
        <w:tc>
          <w:tcPr>
            <w:tcW w:w="0" w:type="auto"/>
            <w:hideMark/>
          </w:tcPr>
          <w:p w14:paraId="4C05D894" w14:textId="77777777" w:rsidR="00A20512" w:rsidRPr="005878F6" w:rsidRDefault="00A20512" w:rsidP="00FE5417">
            <w:pPr>
              <w:spacing w:line="360" w:lineRule="auto"/>
              <w:ind w:left="-5" w:right="39"/>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"Tesco" AND "cost leadership"; "Tesco" AND sustainability; "cost leadership" AND sustainability; "UK grocery retail" AND "competitive advantage"</w:t>
            </w:r>
          </w:p>
        </w:tc>
      </w:tr>
    </w:tbl>
    <w:p w14:paraId="4B43AE68" w14:textId="48B43856" w:rsidR="003B18E1" w:rsidRPr="005878F6" w:rsidRDefault="003C6C3B" w:rsidP="00FE5417">
      <w:pPr>
        <w:spacing w:line="360" w:lineRule="auto"/>
        <w:ind w:left="0" w:right="39" w:firstLine="0"/>
        <w:jc w:val="both"/>
        <w:rPr>
          <w:sz w:val="22"/>
          <w:szCs w:val="22"/>
        </w:rPr>
      </w:pPr>
      <w:r w:rsidRPr="005878F6">
        <w:rPr>
          <w:sz w:val="22"/>
          <w:szCs w:val="22"/>
        </w:rPr>
        <w:t>Table 3.1 Search Terms</w:t>
      </w:r>
    </w:p>
    <w:p w14:paraId="416EB281" w14:textId="77777777" w:rsidR="003C6C3B" w:rsidRDefault="003C6C3B" w:rsidP="00FE5417">
      <w:pPr>
        <w:spacing w:line="360" w:lineRule="auto"/>
        <w:ind w:left="0" w:right="39" w:firstLine="0"/>
        <w:jc w:val="both"/>
        <w:rPr>
          <w:sz w:val="28"/>
          <w:szCs w:val="28"/>
        </w:rPr>
      </w:pPr>
    </w:p>
    <w:p w14:paraId="634CD804" w14:textId="77777777" w:rsidR="003A06EF" w:rsidRPr="003A06EF" w:rsidRDefault="003A06EF" w:rsidP="00FE5417">
      <w:pPr>
        <w:spacing w:line="360" w:lineRule="auto"/>
        <w:ind w:left="0" w:right="39" w:firstLine="0"/>
        <w:jc w:val="both"/>
        <w:rPr>
          <w:sz w:val="28"/>
          <w:szCs w:val="28"/>
        </w:rPr>
      </w:pPr>
    </w:p>
    <w:p w14:paraId="6C18C9CB" w14:textId="77777777" w:rsidR="003B18E1" w:rsidRPr="003A06EF" w:rsidRDefault="003B18E1" w:rsidP="00FE5417">
      <w:pPr>
        <w:pStyle w:val="Heading2"/>
        <w:spacing w:line="360" w:lineRule="auto"/>
        <w:ind w:left="-5" w:right="39"/>
        <w:jc w:val="both"/>
        <w:rPr>
          <w:bCs/>
          <w:szCs w:val="28"/>
        </w:rPr>
      </w:pPr>
      <w:bookmarkStart w:id="21" w:name="_Toc236042276"/>
      <w:r w:rsidRPr="003A06EF">
        <w:rPr>
          <w:bCs/>
          <w:szCs w:val="28"/>
        </w:rPr>
        <w:t>3.4 Keywords</w:t>
      </w:r>
      <w:bookmarkEnd w:id="21"/>
    </w:p>
    <w:p w14:paraId="4F0070A3" w14:textId="77777777" w:rsidR="003B18E1" w:rsidRPr="005878F6" w:rsidRDefault="003B18E1" w:rsidP="00FE5417">
      <w:pPr>
        <w:spacing w:line="360" w:lineRule="auto"/>
        <w:ind w:left="-5" w:right="39"/>
        <w:jc w:val="both"/>
        <w:rPr>
          <w:b/>
          <w:bCs/>
          <w:sz w:val="22"/>
          <w:szCs w:val="22"/>
        </w:rPr>
      </w:pPr>
    </w:p>
    <w:p w14:paraId="6E867506" w14:textId="118488B7" w:rsidR="00305457" w:rsidRDefault="007C4569" w:rsidP="00FE5417">
      <w:pPr>
        <w:spacing w:line="360" w:lineRule="auto"/>
        <w:ind w:left="-5" w:right="39"/>
        <w:jc w:val="both"/>
        <w:rPr>
          <w:sz w:val="22"/>
          <w:szCs w:val="22"/>
        </w:rPr>
      </w:pPr>
      <w:r w:rsidRPr="007C4569">
        <w:rPr>
          <w:sz w:val="22"/>
          <w:szCs w:val="22"/>
        </w:rPr>
        <w:t>The keywords were derived from the research aim, objectives and underpinning theoretical frameworks to improve the accuracy and relevance of the literature search. Carefully selected keywords improve search precision and enable the comprehensive identification of relevant studies (</w:t>
      </w:r>
      <w:proofErr w:type="spellStart"/>
      <w:r w:rsidRPr="007C4569">
        <w:rPr>
          <w:sz w:val="22"/>
          <w:szCs w:val="22"/>
        </w:rPr>
        <w:t>Gusenbauer</w:t>
      </w:r>
      <w:proofErr w:type="spellEnd"/>
      <w:r w:rsidRPr="007C4569">
        <w:rPr>
          <w:sz w:val="22"/>
          <w:szCs w:val="22"/>
        </w:rPr>
        <w:t xml:space="preserve"> and </w:t>
      </w:r>
      <w:proofErr w:type="spellStart"/>
      <w:r w:rsidRPr="007C4569">
        <w:rPr>
          <w:sz w:val="22"/>
          <w:szCs w:val="22"/>
        </w:rPr>
        <w:t>Gauster</w:t>
      </w:r>
      <w:proofErr w:type="spellEnd"/>
      <w:r w:rsidRPr="007C4569">
        <w:rPr>
          <w:sz w:val="22"/>
          <w:szCs w:val="22"/>
        </w:rPr>
        <w:t>, 2025). They also ensured the literature remained aligned with the research focus across multiple databases (Xiao and Watson, 2019; Saunders, Lewis and Thornhill, 2023).</w:t>
      </w:r>
    </w:p>
    <w:p w14:paraId="41E520E6" w14:textId="30E7BF0D" w:rsidR="00C550F7" w:rsidRPr="005878F6" w:rsidRDefault="00C550F7" w:rsidP="007C4569">
      <w:pPr>
        <w:spacing w:line="360" w:lineRule="auto"/>
        <w:ind w:left="0" w:right="39" w:firstLine="0"/>
        <w:jc w:val="both"/>
        <w:rPr>
          <w:sz w:val="22"/>
          <w:szCs w:val="22"/>
        </w:rPr>
      </w:pPr>
    </w:p>
    <w:tbl>
      <w:tblPr>
        <w:tblStyle w:val="GridTable2-Accent1"/>
        <w:tblW w:w="0" w:type="auto"/>
        <w:tblLook w:val="04A0" w:firstRow="1" w:lastRow="0" w:firstColumn="1" w:lastColumn="0" w:noHBand="0" w:noVBand="1"/>
      </w:tblPr>
      <w:tblGrid>
        <w:gridCol w:w="2739"/>
        <w:gridCol w:w="6344"/>
      </w:tblGrid>
      <w:tr w:rsidR="00A20512" w:rsidRPr="005878F6" w14:paraId="0EAA20A3" w14:textId="77777777" w:rsidTr="00A2051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960410" w14:textId="77777777" w:rsidR="00A20512" w:rsidRPr="005878F6" w:rsidRDefault="00A20512" w:rsidP="00305457">
            <w:pPr>
              <w:spacing w:line="360" w:lineRule="auto"/>
              <w:ind w:left="0" w:right="39" w:firstLine="0"/>
              <w:jc w:val="both"/>
              <w:rPr>
                <w:sz w:val="22"/>
                <w:szCs w:val="22"/>
              </w:rPr>
            </w:pPr>
            <w:r w:rsidRPr="005878F6">
              <w:rPr>
                <w:sz w:val="22"/>
                <w:szCs w:val="22"/>
              </w:rPr>
              <w:t>Research Area</w:t>
            </w:r>
          </w:p>
        </w:tc>
        <w:tc>
          <w:tcPr>
            <w:tcW w:w="0" w:type="auto"/>
            <w:hideMark/>
          </w:tcPr>
          <w:p w14:paraId="5326B2E7" w14:textId="77777777" w:rsidR="00A20512" w:rsidRPr="005878F6" w:rsidRDefault="00A20512" w:rsidP="00FE5417">
            <w:pPr>
              <w:spacing w:line="360" w:lineRule="auto"/>
              <w:ind w:left="-5" w:right="39"/>
              <w:jc w:val="both"/>
              <w:cnfStyle w:val="100000000000" w:firstRow="1" w:lastRow="0" w:firstColumn="0" w:lastColumn="0" w:oddVBand="0" w:evenVBand="0" w:oddHBand="0" w:evenHBand="0" w:firstRowFirstColumn="0" w:firstRowLastColumn="0" w:lastRowFirstColumn="0" w:lastRowLastColumn="0"/>
              <w:rPr>
                <w:sz w:val="22"/>
                <w:szCs w:val="22"/>
              </w:rPr>
            </w:pPr>
            <w:r w:rsidRPr="005878F6">
              <w:rPr>
                <w:sz w:val="22"/>
                <w:szCs w:val="22"/>
              </w:rPr>
              <w:t>Keywords</w:t>
            </w:r>
          </w:p>
        </w:tc>
      </w:tr>
      <w:tr w:rsidR="00A20512" w:rsidRPr="005878F6" w14:paraId="434CC159" w14:textId="77777777" w:rsidTr="00A205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B2C317" w14:textId="77777777" w:rsidR="00A20512" w:rsidRPr="005878F6" w:rsidRDefault="00A20512" w:rsidP="00FE5417">
            <w:pPr>
              <w:spacing w:line="360" w:lineRule="auto"/>
              <w:ind w:left="-5" w:right="39"/>
              <w:jc w:val="both"/>
              <w:rPr>
                <w:sz w:val="22"/>
                <w:szCs w:val="22"/>
              </w:rPr>
            </w:pPr>
            <w:r w:rsidRPr="005878F6">
              <w:rPr>
                <w:sz w:val="22"/>
                <w:szCs w:val="22"/>
              </w:rPr>
              <w:t>Cost Strategy</w:t>
            </w:r>
          </w:p>
        </w:tc>
        <w:tc>
          <w:tcPr>
            <w:tcW w:w="0" w:type="auto"/>
            <w:hideMark/>
          </w:tcPr>
          <w:p w14:paraId="77F313D5" w14:textId="77777777" w:rsidR="00A20512" w:rsidRPr="005878F6" w:rsidRDefault="00A20512" w:rsidP="00FE5417">
            <w:pPr>
              <w:spacing w:line="360" w:lineRule="auto"/>
              <w:ind w:left="-5" w:right="39"/>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Cost leadership, cost competitiveness, competitive advantage</w:t>
            </w:r>
          </w:p>
        </w:tc>
      </w:tr>
      <w:tr w:rsidR="00A20512" w:rsidRPr="005878F6" w14:paraId="2FB71BC4" w14:textId="77777777" w:rsidTr="00A20512">
        <w:tc>
          <w:tcPr>
            <w:cnfStyle w:val="001000000000" w:firstRow="0" w:lastRow="0" w:firstColumn="1" w:lastColumn="0" w:oddVBand="0" w:evenVBand="0" w:oddHBand="0" w:evenHBand="0" w:firstRowFirstColumn="0" w:firstRowLastColumn="0" w:lastRowFirstColumn="0" w:lastRowLastColumn="0"/>
            <w:tcW w:w="0" w:type="auto"/>
            <w:hideMark/>
          </w:tcPr>
          <w:p w14:paraId="72A24D9E" w14:textId="77777777" w:rsidR="00A20512" w:rsidRPr="005878F6" w:rsidRDefault="00A20512" w:rsidP="00FE5417">
            <w:pPr>
              <w:spacing w:line="360" w:lineRule="auto"/>
              <w:ind w:left="-5" w:right="39"/>
              <w:jc w:val="both"/>
              <w:rPr>
                <w:sz w:val="22"/>
                <w:szCs w:val="22"/>
              </w:rPr>
            </w:pPr>
            <w:r w:rsidRPr="005878F6">
              <w:rPr>
                <w:sz w:val="22"/>
                <w:szCs w:val="22"/>
              </w:rPr>
              <w:t>Sustainability</w:t>
            </w:r>
          </w:p>
        </w:tc>
        <w:tc>
          <w:tcPr>
            <w:tcW w:w="0" w:type="auto"/>
            <w:hideMark/>
          </w:tcPr>
          <w:p w14:paraId="5788A1E1" w14:textId="77777777" w:rsidR="00A20512" w:rsidRPr="005878F6" w:rsidRDefault="00A20512" w:rsidP="00FE5417">
            <w:pPr>
              <w:spacing w:line="360" w:lineRule="auto"/>
              <w:ind w:left="-5" w:right="39"/>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Sustainability, Triple Bottom Line</w:t>
            </w:r>
          </w:p>
        </w:tc>
      </w:tr>
      <w:tr w:rsidR="00A20512" w:rsidRPr="005878F6" w14:paraId="0097482F" w14:textId="77777777" w:rsidTr="00A205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B0FEAE" w14:textId="77777777" w:rsidR="00A20512" w:rsidRPr="005878F6" w:rsidRDefault="00A20512" w:rsidP="00FE5417">
            <w:pPr>
              <w:spacing w:line="360" w:lineRule="auto"/>
              <w:ind w:left="-5" w:right="39"/>
              <w:jc w:val="both"/>
              <w:rPr>
                <w:sz w:val="22"/>
                <w:szCs w:val="22"/>
              </w:rPr>
            </w:pPr>
            <w:r w:rsidRPr="005878F6">
              <w:rPr>
                <w:sz w:val="22"/>
                <w:szCs w:val="22"/>
              </w:rPr>
              <w:t>Strategic Management</w:t>
            </w:r>
          </w:p>
        </w:tc>
        <w:tc>
          <w:tcPr>
            <w:tcW w:w="0" w:type="auto"/>
            <w:hideMark/>
          </w:tcPr>
          <w:p w14:paraId="07270FD6" w14:textId="77777777" w:rsidR="00A20512" w:rsidRPr="005878F6" w:rsidRDefault="00A20512" w:rsidP="00FE5417">
            <w:pPr>
              <w:spacing w:line="360" w:lineRule="auto"/>
              <w:ind w:left="-5" w:right="39"/>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Resource-Based View, Stakeholder Theory</w:t>
            </w:r>
          </w:p>
        </w:tc>
      </w:tr>
      <w:tr w:rsidR="00A20512" w:rsidRPr="005878F6" w14:paraId="31B3DB59" w14:textId="77777777" w:rsidTr="00A20512">
        <w:tc>
          <w:tcPr>
            <w:cnfStyle w:val="001000000000" w:firstRow="0" w:lastRow="0" w:firstColumn="1" w:lastColumn="0" w:oddVBand="0" w:evenVBand="0" w:oddHBand="0" w:evenHBand="0" w:firstRowFirstColumn="0" w:firstRowLastColumn="0" w:lastRowFirstColumn="0" w:lastRowLastColumn="0"/>
            <w:tcW w:w="0" w:type="auto"/>
            <w:hideMark/>
          </w:tcPr>
          <w:p w14:paraId="46B8D278" w14:textId="77777777" w:rsidR="00A20512" w:rsidRPr="005878F6" w:rsidRDefault="00A20512" w:rsidP="00FE5417">
            <w:pPr>
              <w:spacing w:line="360" w:lineRule="auto"/>
              <w:ind w:left="-5" w:right="39"/>
              <w:jc w:val="both"/>
              <w:rPr>
                <w:sz w:val="22"/>
                <w:szCs w:val="22"/>
              </w:rPr>
            </w:pPr>
            <w:r w:rsidRPr="005878F6">
              <w:rPr>
                <w:sz w:val="22"/>
                <w:szCs w:val="22"/>
              </w:rPr>
              <w:t>Organisation</w:t>
            </w:r>
          </w:p>
        </w:tc>
        <w:tc>
          <w:tcPr>
            <w:tcW w:w="0" w:type="auto"/>
            <w:hideMark/>
          </w:tcPr>
          <w:p w14:paraId="3B6F238E" w14:textId="77777777" w:rsidR="00A20512" w:rsidRPr="005878F6" w:rsidRDefault="00A20512" w:rsidP="00FE5417">
            <w:pPr>
              <w:spacing w:line="360" w:lineRule="auto"/>
              <w:ind w:left="-5" w:right="39"/>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Tesco</w:t>
            </w:r>
          </w:p>
        </w:tc>
      </w:tr>
      <w:tr w:rsidR="00A20512" w:rsidRPr="005878F6" w14:paraId="4E3CD5A3" w14:textId="77777777" w:rsidTr="00A205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F2BA39" w14:textId="77777777" w:rsidR="00A20512" w:rsidRPr="005878F6" w:rsidRDefault="00A20512" w:rsidP="00FE5417">
            <w:pPr>
              <w:spacing w:line="360" w:lineRule="auto"/>
              <w:ind w:left="-5" w:right="39"/>
              <w:jc w:val="both"/>
              <w:rPr>
                <w:sz w:val="22"/>
                <w:szCs w:val="22"/>
              </w:rPr>
            </w:pPr>
            <w:r w:rsidRPr="005878F6">
              <w:rPr>
                <w:sz w:val="22"/>
                <w:szCs w:val="22"/>
              </w:rPr>
              <w:t>Industry</w:t>
            </w:r>
          </w:p>
        </w:tc>
        <w:tc>
          <w:tcPr>
            <w:tcW w:w="0" w:type="auto"/>
            <w:hideMark/>
          </w:tcPr>
          <w:p w14:paraId="09DF1532" w14:textId="77777777" w:rsidR="00A20512" w:rsidRPr="005878F6" w:rsidRDefault="00A20512" w:rsidP="00FE5417">
            <w:pPr>
              <w:spacing w:line="360" w:lineRule="auto"/>
              <w:ind w:left="-5" w:right="39"/>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UK grocery retail</w:t>
            </w:r>
          </w:p>
        </w:tc>
      </w:tr>
      <w:tr w:rsidR="00A20512" w:rsidRPr="005878F6" w14:paraId="330600EA" w14:textId="77777777" w:rsidTr="00A20512">
        <w:tc>
          <w:tcPr>
            <w:cnfStyle w:val="001000000000" w:firstRow="0" w:lastRow="0" w:firstColumn="1" w:lastColumn="0" w:oddVBand="0" w:evenVBand="0" w:oddHBand="0" w:evenHBand="0" w:firstRowFirstColumn="0" w:firstRowLastColumn="0" w:lastRowFirstColumn="0" w:lastRowLastColumn="0"/>
            <w:tcW w:w="0" w:type="auto"/>
            <w:hideMark/>
          </w:tcPr>
          <w:p w14:paraId="0EDCAA15" w14:textId="77777777" w:rsidR="00A20512" w:rsidRPr="005878F6" w:rsidRDefault="00A20512" w:rsidP="00FE5417">
            <w:pPr>
              <w:spacing w:line="360" w:lineRule="auto"/>
              <w:ind w:left="-5" w:right="39"/>
              <w:jc w:val="both"/>
              <w:rPr>
                <w:sz w:val="22"/>
                <w:szCs w:val="22"/>
              </w:rPr>
            </w:pPr>
            <w:r w:rsidRPr="005878F6">
              <w:rPr>
                <w:sz w:val="22"/>
                <w:szCs w:val="22"/>
              </w:rPr>
              <w:t>Consumer Perspective</w:t>
            </w:r>
          </w:p>
        </w:tc>
        <w:tc>
          <w:tcPr>
            <w:tcW w:w="0" w:type="auto"/>
            <w:hideMark/>
          </w:tcPr>
          <w:p w14:paraId="42758F44" w14:textId="77777777" w:rsidR="00A20512" w:rsidRPr="005878F6" w:rsidRDefault="00A20512" w:rsidP="00FE5417">
            <w:pPr>
              <w:spacing w:line="360" w:lineRule="auto"/>
              <w:ind w:left="-5" w:right="39"/>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Consumer behaviour</w:t>
            </w:r>
          </w:p>
        </w:tc>
      </w:tr>
    </w:tbl>
    <w:p w14:paraId="2186896B" w14:textId="77777777" w:rsidR="00E63ECF" w:rsidRPr="005878F6" w:rsidRDefault="00E63ECF" w:rsidP="00FE5417">
      <w:pPr>
        <w:spacing w:line="360" w:lineRule="auto"/>
        <w:ind w:left="-5" w:right="39"/>
        <w:jc w:val="both"/>
        <w:rPr>
          <w:sz w:val="22"/>
          <w:szCs w:val="22"/>
        </w:rPr>
      </w:pPr>
    </w:p>
    <w:p w14:paraId="7AA55B16" w14:textId="5E91271C" w:rsidR="00E63ECF" w:rsidRPr="005878F6" w:rsidRDefault="003C6C3B" w:rsidP="00FE5417">
      <w:pPr>
        <w:spacing w:line="360" w:lineRule="auto"/>
        <w:ind w:left="-5" w:right="39"/>
        <w:jc w:val="both"/>
        <w:rPr>
          <w:sz w:val="22"/>
          <w:szCs w:val="22"/>
        </w:rPr>
      </w:pPr>
      <w:r w:rsidRPr="005878F6">
        <w:rPr>
          <w:sz w:val="22"/>
          <w:szCs w:val="22"/>
        </w:rPr>
        <w:t>Table 3.2 Keywords</w:t>
      </w:r>
    </w:p>
    <w:p w14:paraId="21EC2C16" w14:textId="77777777" w:rsidR="00E63ECF" w:rsidRPr="005878F6" w:rsidRDefault="00E63ECF" w:rsidP="00FE5417">
      <w:pPr>
        <w:spacing w:line="360" w:lineRule="auto"/>
        <w:ind w:left="-5" w:right="39"/>
        <w:jc w:val="both"/>
        <w:rPr>
          <w:sz w:val="22"/>
          <w:szCs w:val="22"/>
        </w:rPr>
      </w:pPr>
    </w:p>
    <w:p w14:paraId="251180FB" w14:textId="77777777" w:rsidR="00E63ECF" w:rsidRPr="003A06EF" w:rsidRDefault="00E63ECF" w:rsidP="00FE5417">
      <w:pPr>
        <w:spacing w:line="360" w:lineRule="auto"/>
        <w:ind w:left="-5" w:right="39"/>
        <w:jc w:val="both"/>
        <w:rPr>
          <w:sz w:val="28"/>
          <w:szCs w:val="28"/>
          <w:lang w:val="es-ES"/>
        </w:rPr>
      </w:pPr>
    </w:p>
    <w:p w14:paraId="1532EB7A" w14:textId="77777777" w:rsidR="00DA4CAD" w:rsidRPr="003A06EF" w:rsidRDefault="00DA4CAD" w:rsidP="00FE5417">
      <w:pPr>
        <w:pStyle w:val="Heading2"/>
        <w:spacing w:line="360" w:lineRule="auto"/>
        <w:ind w:left="-5" w:right="39"/>
        <w:jc w:val="both"/>
        <w:rPr>
          <w:bCs/>
          <w:szCs w:val="28"/>
        </w:rPr>
      </w:pPr>
      <w:bookmarkStart w:id="22" w:name="_Toc236042277"/>
      <w:r w:rsidRPr="003A06EF">
        <w:rPr>
          <w:bCs/>
          <w:szCs w:val="28"/>
        </w:rPr>
        <w:t>3.5 Databases</w:t>
      </w:r>
      <w:bookmarkEnd w:id="22"/>
    </w:p>
    <w:p w14:paraId="369B0324" w14:textId="77777777" w:rsidR="00DA4CAD" w:rsidRPr="005878F6" w:rsidRDefault="00DA4CAD" w:rsidP="00FE5417">
      <w:pPr>
        <w:spacing w:line="360" w:lineRule="auto"/>
        <w:ind w:left="-5" w:right="39"/>
        <w:jc w:val="both"/>
        <w:rPr>
          <w:sz w:val="22"/>
          <w:szCs w:val="22"/>
        </w:rPr>
      </w:pPr>
    </w:p>
    <w:p w14:paraId="7BC07058" w14:textId="77777777" w:rsidR="009F029D" w:rsidRPr="009F029D" w:rsidRDefault="009F029D" w:rsidP="009F029D">
      <w:pPr>
        <w:spacing w:after="3" w:line="360" w:lineRule="auto"/>
        <w:ind w:left="0" w:right="0" w:firstLine="0"/>
        <w:jc w:val="both"/>
        <w:rPr>
          <w:sz w:val="22"/>
          <w:szCs w:val="22"/>
        </w:rPr>
      </w:pPr>
      <w:r w:rsidRPr="009F029D">
        <w:rPr>
          <w:sz w:val="22"/>
          <w:szCs w:val="22"/>
        </w:rPr>
        <w:lastRenderedPageBreak/>
        <w:t>Relevant literature was identified through established academic databases to ensure the quality and credibility of the evidence. Multiple databases were used to improve literature coverage and reduce the likelihood of overlooking relevant studies, consistent with systematic review guidance (</w:t>
      </w:r>
      <w:proofErr w:type="spellStart"/>
      <w:r w:rsidRPr="009F029D">
        <w:rPr>
          <w:sz w:val="22"/>
          <w:szCs w:val="22"/>
        </w:rPr>
        <w:t>Tranfield</w:t>
      </w:r>
      <w:proofErr w:type="spellEnd"/>
      <w:r w:rsidRPr="009F029D">
        <w:rPr>
          <w:sz w:val="22"/>
          <w:szCs w:val="22"/>
        </w:rPr>
        <w:t xml:space="preserve">, Denyer and Smart, 2003; Xiao and Watson, 2019; </w:t>
      </w:r>
      <w:proofErr w:type="spellStart"/>
      <w:r w:rsidRPr="009F029D">
        <w:rPr>
          <w:sz w:val="22"/>
          <w:szCs w:val="22"/>
        </w:rPr>
        <w:t>Hiebl</w:t>
      </w:r>
      <w:proofErr w:type="spellEnd"/>
      <w:r w:rsidRPr="009F029D">
        <w:rPr>
          <w:sz w:val="22"/>
          <w:szCs w:val="22"/>
        </w:rPr>
        <w:t>, 2023).</w:t>
      </w:r>
    </w:p>
    <w:p w14:paraId="20A2C81F" w14:textId="77777777" w:rsidR="009F029D" w:rsidRPr="009F029D" w:rsidRDefault="009F029D" w:rsidP="009F029D">
      <w:pPr>
        <w:spacing w:after="3" w:line="360" w:lineRule="auto"/>
        <w:ind w:left="0" w:right="0" w:firstLine="0"/>
        <w:jc w:val="both"/>
        <w:rPr>
          <w:sz w:val="22"/>
          <w:szCs w:val="22"/>
        </w:rPr>
      </w:pPr>
      <w:r w:rsidRPr="009F029D">
        <w:rPr>
          <w:sz w:val="22"/>
          <w:szCs w:val="22"/>
        </w:rPr>
        <w:t>Google Scholar was used to identify the breadth of existing literature, while ScienceDirect, Emerald Insight and SpringerLink were used to retrieve peer-reviewed journal articles relevant to the research topic. Using multiple databases contributed to a comprehensive review of the available literature (Saunders, Lewis and Thornhill, 2023).</w:t>
      </w:r>
    </w:p>
    <w:p w14:paraId="3EBD2210" w14:textId="77777777" w:rsidR="009F029D" w:rsidRDefault="009F029D" w:rsidP="009F029D">
      <w:pPr>
        <w:spacing w:after="3" w:line="360" w:lineRule="auto"/>
        <w:ind w:left="0" w:right="0" w:firstLine="0"/>
        <w:jc w:val="both"/>
        <w:rPr>
          <w:sz w:val="22"/>
          <w:szCs w:val="22"/>
        </w:rPr>
      </w:pPr>
    </w:p>
    <w:p w14:paraId="1FE41352" w14:textId="7ACA521D" w:rsidR="009F029D" w:rsidRPr="009F029D" w:rsidRDefault="009F029D" w:rsidP="009F029D">
      <w:pPr>
        <w:spacing w:after="3" w:line="360" w:lineRule="auto"/>
        <w:ind w:left="0" w:right="0" w:firstLine="0"/>
        <w:jc w:val="both"/>
        <w:rPr>
          <w:sz w:val="22"/>
          <w:szCs w:val="22"/>
        </w:rPr>
      </w:pPr>
      <w:r w:rsidRPr="009F029D">
        <w:rPr>
          <w:sz w:val="22"/>
          <w:szCs w:val="22"/>
        </w:rPr>
        <w:t>Although multiple databases maximise literature coverage (</w:t>
      </w:r>
      <w:proofErr w:type="spellStart"/>
      <w:r w:rsidRPr="009F029D">
        <w:rPr>
          <w:sz w:val="22"/>
          <w:szCs w:val="22"/>
        </w:rPr>
        <w:t>Tranfield</w:t>
      </w:r>
      <w:proofErr w:type="spellEnd"/>
      <w:r w:rsidRPr="009F029D">
        <w:rPr>
          <w:sz w:val="22"/>
          <w:szCs w:val="22"/>
        </w:rPr>
        <w:t>, Denyer and Smart, 2003), broader searches may retrieve irrelevant studies, requiring rigorous screening procedures (</w:t>
      </w:r>
      <w:proofErr w:type="spellStart"/>
      <w:r w:rsidRPr="009F029D">
        <w:rPr>
          <w:sz w:val="22"/>
          <w:szCs w:val="22"/>
        </w:rPr>
        <w:t>Hiebl</w:t>
      </w:r>
      <w:proofErr w:type="spellEnd"/>
      <w:r w:rsidRPr="009F029D">
        <w:rPr>
          <w:sz w:val="22"/>
          <w:szCs w:val="22"/>
        </w:rPr>
        <w:t>, 2023). Therefore, predefined inclusion and exclusion criteria were applied to retain only relevant literature.</w:t>
      </w:r>
    </w:p>
    <w:p w14:paraId="569D57A9" w14:textId="168AED08" w:rsidR="00C4502F" w:rsidRPr="003A06EF" w:rsidRDefault="00C4502F" w:rsidP="00FE5417">
      <w:pPr>
        <w:spacing w:after="3" w:line="360" w:lineRule="auto"/>
        <w:ind w:left="0" w:right="0" w:firstLine="0"/>
        <w:jc w:val="both"/>
        <w:rPr>
          <w:sz w:val="28"/>
          <w:szCs w:val="28"/>
          <w:lang w:val="es-ES"/>
        </w:rPr>
      </w:pPr>
    </w:p>
    <w:p w14:paraId="6D38D8DD" w14:textId="5B35A2E7" w:rsidR="00C4502F" w:rsidRPr="003A06EF" w:rsidRDefault="00AB7A98" w:rsidP="00FE5417">
      <w:pPr>
        <w:pStyle w:val="Heading2"/>
        <w:spacing w:line="360" w:lineRule="auto"/>
        <w:ind w:left="-5" w:right="39"/>
        <w:jc w:val="both"/>
        <w:rPr>
          <w:szCs w:val="28"/>
          <w:lang w:val="es-ES"/>
        </w:rPr>
      </w:pPr>
      <w:bookmarkStart w:id="23" w:name="_Toc236042278"/>
      <w:r w:rsidRPr="003A06EF">
        <w:rPr>
          <w:bCs/>
          <w:szCs w:val="28"/>
          <w:lang w:val="es-ES"/>
        </w:rPr>
        <w:t>3.6 Inclusion/Exclusion Criteria</w:t>
      </w:r>
      <w:bookmarkEnd w:id="23"/>
    </w:p>
    <w:p w14:paraId="627D098F" w14:textId="6FCECE3E" w:rsidR="009F029D" w:rsidRPr="005878F6" w:rsidRDefault="00AB7A98" w:rsidP="007C4569">
      <w:pPr>
        <w:spacing w:after="7" w:line="360" w:lineRule="auto"/>
        <w:ind w:left="0" w:right="0" w:firstLine="0"/>
        <w:jc w:val="both"/>
        <w:rPr>
          <w:sz w:val="22"/>
          <w:szCs w:val="22"/>
          <w:lang w:val="es-ES"/>
        </w:rPr>
      </w:pPr>
      <w:r w:rsidRPr="005878F6">
        <w:rPr>
          <w:sz w:val="22"/>
          <w:szCs w:val="22"/>
          <w:lang w:val="es-ES"/>
        </w:rPr>
        <w:t xml:space="preserve"> </w:t>
      </w:r>
    </w:p>
    <w:p w14:paraId="4342B014" w14:textId="77777777" w:rsidR="00750B56" w:rsidRPr="003A06EF" w:rsidRDefault="00750B56" w:rsidP="00FE5417">
      <w:pPr>
        <w:pStyle w:val="Heading3"/>
        <w:spacing w:line="360" w:lineRule="auto"/>
        <w:ind w:left="-5" w:right="39"/>
        <w:jc w:val="both"/>
        <w:rPr>
          <w:rFonts w:ascii="Arial" w:hAnsi="Arial" w:cs="Arial"/>
          <w:b/>
          <w:bCs/>
          <w:sz w:val="28"/>
          <w:szCs w:val="28"/>
        </w:rPr>
      </w:pPr>
      <w:bookmarkStart w:id="24" w:name="_Toc236042279"/>
      <w:r w:rsidRPr="003A06EF">
        <w:rPr>
          <w:rFonts w:ascii="Arial" w:hAnsi="Arial" w:cs="Arial"/>
          <w:b/>
          <w:bCs/>
          <w:sz w:val="28"/>
          <w:szCs w:val="28"/>
        </w:rPr>
        <w:t>3.6.1 Inclusion Criteria</w:t>
      </w:r>
      <w:bookmarkEnd w:id="24"/>
    </w:p>
    <w:p w14:paraId="4603FF61" w14:textId="77777777" w:rsidR="00750B56" w:rsidRPr="005878F6" w:rsidRDefault="00750B56" w:rsidP="00FE5417">
      <w:pPr>
        <w:spacing w:line="360" w:lineRule="auto"/>
        <w:ind w:left="-5" w:right="39"/>
        <w:jc w:val="both"/>
        <w:rPr>
          <w:sz w:val="22"/>
          <w:szCs w:val="22"/>
        </w:rPr>
      </w:pPr>
    </w:p>
    <w:p w14:paraId="7069BEE9" w14:textId="3A1CCE57" w:rsidR="00750B56" w:rsidRDefault="009F029D" w:rsidP="00FE5417">
      <w:pPr>
        <w:spacing w:line="360" w:lineRule="auto"/>
        <w:ind w:left="-5" w:right="39"/>
        <w:jc w:val="both"/>
        <w:rPr>
          <w:sz w:val="22"/>
          <w:szCs w:val="22"/>
        </w:rPr>
      </w:pPr>
      <w:r w:rsidRPr="009F029D">
        <w:rPr>
          <w:sz w:val="22"/>
          <w:szCs w:val="22"/>
        </w:rPr>
        <w:t xml:space="preserve">Predefined inclusion criteria ensured that only relevant and credible sources were included within the Systematic Literature Review. Establishing eligibility criteria before screening is recognised as good practice because it promotes consistency, transparency and reduces selection bias (Hiebl, 2023; </w:t>
      </w:r>
      <w:proofErr w:type="spellStart"/>
      <w:r w:rsidRPr="009F029D">
        <w:rPr>
          <w:sz w:val="22"/>
          <w:szCs w:val="22"/>
        </w:rPr>
        <w:t>Tranfield</w:t>
      </w:r>
      <w:proofErr w:type="spellEnd"/>
      <w:r w:rsidRPr="009F029D">
        <w:rPr>
          <w:sz w:val="22"/>
          <w:szCs w:val="22"/>
        </w:rPr>
        <w:t>, Denyer and Smart, 2003; Page et al., 2021).</w:t>
      </w:r>
    </w:p>
    <w:p w14:paraId="6F99CFD9" w14:textId="77777777" w:rsidR="009F029D" w:rsidRPr="005878F6" w:rsidRDefault="009F029D" w:rsidP="00FE5417">
      <w:pPr>
        <w:spacing w:line="360" w:lineRule="auto"/>
        <w:ind w:left="-5" w:right="39"/>
        <w:jc w:val="both"/>
        <w:rPr>
          <w:sz w:val="22"/>
          <w:szCs w:val="22"/>
        </w:rPr>
      </w:pPr>
    </w:p>
    <w:tbl>
      <w:tblPr>
        <w:tblStyle w:val="GridTable2-Accent1"/>
        <w:tblW w:w="0" w:type="auto"/>
        <w:tblLook w:val="04A0" w:firstRow="1" w:lastRow="0" w:firstColumn="1" w:lastColumn="0" w:noHBand="0" w:noVBand="1"/>
      </w:tblPr>
      <w:tblGrid>
        <w:gridCol w:w="2886"/>
        <w:gridCol w:w="6197"/>
      </w:tblGrid>
      <w:tr w:rsidR="00750B56" w:rsidRPr="005878F6" w14:paraId="7217654A" w14:textId="77777777" w:rsidTr="00750B5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3CDF412" w14:textId="77777777" w:rsidR="00750B56" w:rsidRPr="005878F6" w:rsidRDefault="00750B56" w:rsidP="00FE5417">
            <w:pPr>
              <w:spacing w:line="360" w:lineRule="auto"/>
              <w:ind w:left="-5" w:right="39"/>
              <w:jc w:val="both"/>
              <w:rPr>
                <w:sz w:val="22"/>
                <w:szCs w:val="22"/>
              </w:rPr>
            </w:pPr>
            <w:r w:rsidRPr="005878F6">
              <w:rPr>
                <w:sz w:val="22"/>
                <w:szCs w:val="22"/>
              </w:rPr>
              <w:t>Inclusion Criterion</w:t>
            </w:r>
          </w:p>
        </w:tc>
        <w:tc>
          <w:tcPr>
            <w:tcW w:w="0" w:type="auto"/>
            <w:hideMark/>
          </w:tcPr>
          <w:p w14:paraId="2F192118" w14:textId="77777777" w:rsidR="00750B56" w:rsidRPr="005878F6" w:rsidRDefault="00750B56" w:rsidP="00FE5417">
            <w:pPr>
              <w:spacing w:line="360" w:lineRule="auto"/>
              <w:ind w:left="-5" w:right="39"/>
              <w:jc w:val="both"/>
              <w:cnfStyle w:val="100000000000" w:firstRow="1" w:lastRow="0" w:firstColumn="0" w:lastColumn="0" w:oddVBand="0" w:evenVBand="0" w:oddHBand="0" w:evenHBand="0" w:firstRowFirstColumn="0" w:firstRowLastColumn="0" w:lastRowFirstColumn="0" w:lastRowLastColumn="0"/>
              <w:rPr>
                <w:sz w:val="22"/>
                <w:szCs w:val="22"/>
              </w:rPr>
            </w:pPr>
            <w:r w:rsidRPr="005878F6">
              <w:rPr>
                <w:sz w:val="22"/>
                <w:szCs w:val="22"/>
              </w:rPr>
              <w:t>Justification</w:t>
            </w:r>
          </w:p>
        </w:tc>
      </w:tr>
      <w:tr w:rsidR="00750B56" w:rsidRPr="005878F6" w14:paraId="42D3157C" w14:textId="77777777" w:rsidTr="00750B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95C458" w14:textId="77777777" w:rsidR="00750B56" w:rsidRPr="005878F6" w:rsidRDefault="00750B56" w:rsidP="00FE5417">
            <w:pPr>
              <w:spacing w:line="360" w:lineRule="auto"/>
              <w:ind w:left="-5" w:right="39"/>
              <w:jc w:val="both"/>
              <w:rPr>
                <w:sz w:val="22"/>
                <w:szCs w:val="22"/>
              </w:rPr>
            </w:pPr>
            <w:r w:rsidRPr="005878F6">
              <w:rPr>
                <w:sz w:val="22"/>
                <w:szCs w:val="22"/>
              </w:rPr>
              <w:t>Peer-reviewed journal articles</w:t>
            </w:r>
          </w:p>
        </w:tc>
        <w:tc>
          <w:tcPr>
            <w:tcW w:w="0" w:type="auto"/>
            <w:hideMark/>
          </w:tcPr>
          <w:p w14:paraId="3A9A0C35" w14:textId="77777777" w:rsidR="00750B56" w:rsidRPr="005878F6" w:rsidRDefault="00750B56" w:rsidP="00FE5417">
            <w:pPr>
              <w:spacing w:line="360" w:lineRule="auto"/>
              <w:ind w:left="-5" w:right="39"/>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To ensure academic rigour, credibility and high-quality evidence.</w:t>
            </w:r>
          </w:p>
        </w:tc>
      </w:tr>
      <w:tr w:rsidR="00750B56" w:rsidRPr="005878F6" w14:paraId="6C921F6B" w14:textId="77777777" w:rsidTr="00750B56">
        <w:tc>
          <w:tcPr>
            <w:cnfStyle w:val="001000000000" w:firstRow="0" w:lastRow="0" w:firstColumn="1" w:lastColumn="0" w:oddVBand="0" w:evenVBand="0" w:oddHBand="0" w:evenHBand="0" w:firstRowFirstColumn="0" w:firstRowLastColumn="0" w:lastRowFirstColumn="0" w:lastRowLastColumn="0"/>
            <w:tcW w:w="0" w:type="auto"/>
            <w:hideMark/>
          </w:tcPr>
          <w:p w14:paraId="36EC13C8" w14:textId="77777777" w:rsidR="00750B56" w:rsidRPr="005878F6" w:rsidRDefault="00750B56" w:rsidP="00FE5417">
            <w:pPr>
              <w:spacing w:line="360" w:lineRule="auto"/>
              <w:ind w:left="-5" w:right="39"/>
              <w:jc w:val="both"/>
              <w:rPr>
                <w:sz w:val="22"/>
                <w:szCs w:val="22"/>
              </w:rPr>
            </w:pPr>
            <w:r w:rsidRPr="005878F6">
              <w:rPr>
                <w:sz w:val="22"/>
                <w:szCs w:val="22"/>
              </w:rPr>
              <w:t>English language publications</w:t>
            </w:r>
          </w:p>
        </w:tc>
        <w:tc>
          <w:tcPr>
            <w:tcW w:w="0" w:type="auto"/>
            <w:hideMark/>
          </w:tcPr>
          <w:p w14:paraId="19BFC26A" w14:textId="77777777" w:rsidR="00750B56" w:rsidRPr="005878F6" w:rsidRDefault="00750B56" w:rsidP="00FE5417">
            <w:pPr>
              <w:spacing w:line="360" w:lineRule="auto"/>
              <w:ind w:left="-5" w:right="39"/>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To enable accurate interpretation and critical analysis.</w:t>
            </w:r>
          </w:p>
        </w:tc>
      </w:tr>
      <w:tr w:rsidR="00750B56" w:rsidRPr="005878F6" w14:paraId="35A0F54B" w14:textId="77777777" w:rsidTr="00750B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CCC2D94" w14:textId="77777777" w:rsidR="00750B56" w:rsidRPr="005878F6" w:rsidRDefault="00750B56" w:rsidP="00FE5417">
            <w:pPr>
              <w:spacing w:line="360" w:lineRule="auto"/>
              <w:ind w:left="-5" w:right="39"/>
              <w:jc w:val="both"/>
              <w:rPr>
                <w:sz w:val="22"/>
                <w:szCs w:val="22"/>
              </w:rPr>
            </w:pPr>
            <w:r w:rsidRPr="005878F6">
              <w:rPr>
                <w:sz w:val="22"/>
                <w:szCs w:val="22"/>
              </w:rPr>
              <w:t>Recent publications</w:t>
            </w:r>
          </w:p>
        </w:tc>
        <w:tc>
          <w:tcPr>
            <w:tcW w:w="0" w:type="auto"/>
            <w:hideMark/>
          </w:tcPr>
          <w:p w14:paraId="7FFD5B35" w14:textId="77777777" w:rsidR="00750B56" w:rsidRPr="005878F6" w:rsidRDefault="00750B56" w:rsidP="00FE5417">
            <w:pPr>
              <w:spacing w:line="360" w:lineRule="auto"/>
              <w:ind w:left="-5" w:right="39"/>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To reflect current developments in cost competitiveness, sustainability and strategic management.</w:t>
            </w:r>
          </w:p>
        </w:tc>
      </w:tr>
      <w:tr w:rsidR="00750B56" w:rsidRPr="005878F6" w14:paraId="783ECB9A" w14:textId="77777777" w:rsidTr="00750B56">
        <w:tc>
          <w:tcPr>
            <w:cnfStyle w:val="001000000000" w:firstRow="0" w:lastRow="0" w:firstColumn="1" w:lastColumn="0" w:oddVBand="0" w:evenVBand="0" w:oddHBand="0" w:evenHBand="0" w:firstRowFirstColumn="0" w:firstRowLastColumn="0" w:lastRowFirstColumn="0" w:lastRowLastColumn="0"/>
            <w:tcW w:w="0" w:type="auto"/>
            <w:hideMark/>
          </w:tcPr>
          <w:p w14:paraId="7AEF0D98" w14:textId="77777777" w:rsidR="00750B56" w:rsidRPr="005878F6" w:rsidRDefault="00750B56" w:rsidP="00FE5417">
            <w:pPr>
              <w:spacing w:line="360" w:lineRule="auto"/>
              <w:ind w:left="-5" w:right="39"/>
              <w:jc w:val="both"/>
              <w:rPr>
                <w:sz w:val="22"/>
                <w:szCs w:val="22"/>
              </w:rPr>
            </w:pPr>
            <w:r w:rsidRPr="005878F6">
              <w:rPr>
                <w:sz w:val="22"/>
                <w:szCs w:val="22"/>
              </w:rPr>
              <w:t>Seminal theoretical works</w:t>
            </w:r>
          </w:p>
        </w:tc>
        <w:tc>
          <w:tcPr>
            <w:tcW w:w="0" w:type="auto"/>
            <w:hideMark/>
          </w:tcPr>
          <w:p w14:paraId="3FE967C5" w14:textId="77777777" w:rsidR="00750B56" w:rsidRPr="005878F6" w:rsidRDefault="00750B56" w:rsidP="00FE5417">
            <w:pPr>
              <w:spacing w:line="360" w:lineRule="auto"/>
              <w:ind w:left="-5" w:right="39"/>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Included where they established key theories such as Cost Leadership Theory, the Resource-Based View, Stakeholder Theory and the Triple Bottom Line.</w:t>
            </w:r>
          </w:p>
        </w:tc>
      </w:tr>
      <w:tr w:rsidR="00750B56" w:rsidRPr="005878F6" w14:paraId="260B329E" w14:textId="77777777" w:rsidTr="00750B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15C763" w14:textId="77777777" w:rsidR="00750B56" w:rsidRPr="005878F6" w:rsidRDefault="00750B56" w:rsidP="00FE5417">
            <w:pPr>
              <w:spacing w:line="360" w:lineRule="auto"/>
              <w:ind w:left="-5" w:right="39"/>
              <w:jc w:val="both"/>
              <w:rPr>
                <w:sz w:val="22"/>
                <w:szCs w:val="22"/>
              </w:rPr>
            </w:pPr>
            <w:r w:rsidRPr="005878F6">
              <w:rPr>
                <w:sz w:val="22"/>
                <w:szCs w:val="22"/>
              </w:rPr>
              <w:t>Tesco PLC and reputable industry reports</w:t>
            </w:r>
          </w:p>
        </w:tc>
        <w:tc>
          <w:tcPr>
            <w:tcW w:w="0" w:type="auto"/>
            <w:hideMark/>
          </w:tcPr>
          <w:p w14:paraId="0A8EDEEF" w14:textId="77777777" w:rsidR="00750B56" w:rsidRPr="005878F6" w:rsidRDefault="00750B56" w:rsidP="00FE5417">
            <w:pPr>
              <w:spacing w:line="360" w:lineRule="auto"/>
              <w:ind w:left="-5" w:right="39"/>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To provide relevant company-specific and sector-specific evidence where appropriate.</w:t>
            </w:r>
          </w:p>
        </w:tc>
      </w:tr>
      <w:tr w:rsidR="00750B56" w:rsidRPr="005878F6" w14:paraId="34FEFD9D" w14:textId="77777777" w:rsidTr="00750B56">
        <w:tc>
          <w:tcPr>
            <w:cnfStyle w:val="001000000000" w:firstRow="0" w:lastRow="0" w:firstColumn="1" w:lastColumn="0" w:oddVBand="0" w:evenVBand="0" w:oddHBand="0" w:evenHBand="0" w:firstRowFirstColumn="0" w:firstRowLastColumn="0" w:lastRowFirstColumn="0" w:lastRowLastColumn="0"/>
            <w:tcW w:w="0" w:type="auto"/>
            <w:hideMark/>
          </w:tcPr>
          <w:p w14:paraId="16A1AF4B" w14:textId="77777777" w:rsidR="00750B56" w:rsidRPr="005878F6" w:rsidRDefault="00750B56" w:rsidP="00FE5417">
            <w:pPr>
              <w:spacing w:line="360" w:lineRule="auto"/>
              <w:ind w:left="-5" w:right="39"/>
              <w:jc w:val="both"/>
              <w:rPr>
                <w:sz w:val="22"/>
                <w:szCs w:val="22"/>
              </w:rPr>
            </w:pPr>
            <w:r w:rsidRPr="005878F6">
              <w:rPr>
                <w:sz w:val="22"/>
                <w:szCs w:val="22"/>
              </w:rPr>
              <w:lastRenderedPageBreak/>
              <w:t>Studies relevant to the research aim and objectives</w:t>
            </w:r>
          </w:p>
        </w:tc>
        <w:tc>
          <w:tcPr>
            <w:tcW w:w="0" w:type="auto"/>
            <w:hideMark/>
          </w:tcPr>
          <w:p w14:paraId="53CE8632" w14:textId="77777777" w:rsidR="00750B56" w:rsidRPr="005878F6" w:rsidRDefault="00750B56" w:rsidP="00FE5417">
            <w:pPr>
              <w:spacing w:line="360" w:lineRule="auto"/>
              <w:ind w:left="-5" w:right="39"/>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To ensure direct alignment with Tesco, cost competitiveness, sustainability and the UK grocery retail sector.</w:t>
            </w:r>
          </w:p>
        </w:tc>
      </w:tr>
    </w:tbl>
    <w:p w14:paraId="3511E3B6" w14:textId="5242C586" w:rsidR="00C4502F" w:rsidRPr="005878F6" w:rsidRDefault="003C6C3B" w:rsidP="00FE5417">
      <w:pPr>
        <w:spacing w:line="360" w:lineRule="auto"/>
        <w:ind w:left="-5" w:right="39"/>
        <w:jc w:val="both"/>
        <w:rPr>
          <w:sz w:val="22"/>
          <w:szCs w:val="22"/>
          <w:lang w:val="es-ES"/>
        </w:rPr>
      </w:pPr>
      <w:r w:rsidRPr="005878F6">
        <w:rPr>
          <w:sz w:val="22"/>
          <w:szCs w:val="22"/>
        </w:rPr>
        <w:t>Table 3.3 Inclusion Criteria</w:t>
      </w:r>
    </w:p>
    <w:p w14:paraId="422D2C3F" w14:textId="77777777" w:rsidR="003C6C3B" w:rsidRPr="005878F6" w:rsidRDefault="003C6C3B" w:rsidP="00FE5417">
      <w:pPr>
        <w:spacing w:line="360" w:lineRule="auto"/>
        <w:ind w:left="-5" w:right="39"/>
        <w:jc w:val="both"/>
        <w:rPr>
          <w:sz w:val="22"/>
          <w:szCs w:val="22"/>
          <w:highlight w:val="yellow"/>
          <w:lang w:val="es-ES"/>
        </w:rPr>
      </w:pPr>
    </w:p>
    <w:p w14:paraId="76780DC0" w14:textId="77777777" w:rsidR="00750B56" w:rsidRPr="003A06EF" w:rsidRDefault="00750B56" w:rsidP="00FE5417">
      <w:pPr>
        <w:pStyle w:val="Heading3"/>
        <w:spacing w:line="360" w:lineRule="auto"/>
        <w:ind w:left="-5" w:right="39"/>
        <w:jc w:val="both"/>
        <w:rPr>
          <w:rFonts w:ascii="Arial" w:hAnsi="Arial" w:cs="Arial"/>
          <w:b/>
          <w:bCs/>
          <w:sz w:val="28"/>
          <w:szCs w:val="28"/>
        </w:rPr>
      </w:pPr>
      <w:bookmarkStart w:id="25" w:name="_Toc236042280"/>
      <w:r w:rsidRPr="003A06EF">
        <w:rPr>
          <w:rFonts w:ascii="Arial" w:hAnsi="Arial" w:cs="Arial"/>
          <w:b/>
          <w:bCs/>
          <w:sz w:val="28"/>
          <w:szCs w:val="28"/>
        </w:rPr>
        <w:t>3.6.2 Exclusion Criteria</w:t>
      </w:r>
      <w:bookmarkEnd w:id="25"/>
    </w:p>
    <w:p w14:paraId="1E25BC01" w14:textId="77777777" w:rsidR="00750B56" w:rsidRPr="005878F6" w:rsidRDefault="00750B56" w:rsidP="00FE5417">
      <w:pPr>
        <w:spacing w:line="360" w:lineRule="auto"/>
        <w:ind w:left="-5" w:right="39"/>
        <w:jc w:val="both"/>
        <w:rPr>
          <w:sz w:val="22"/>
          <w:szCs w:val="22"/>
        </w:rPr>
      </w:pPr>
    </w:p>
    <w:p w14:paraId="2E6EF0BB" w14:textId="0CEBBDB8" w:rsidR="003C6C3B" w:rsidRPr="005878F6" w:rsidRDefault="009F029D" w:rsidP="00FE5417">
      <w:pPr>
        <w:spacing w:line="360" w:lineRule="auto"/>
        <w:ind w:left="-5" w:right="39"/>
        <w:jc w:val="both"/>
        <w:rPr>
          <w:sz w:val="22"/>
          <w:szCs w:val="22"/>
        </w:rPr>
      </w:pPr>
      <w:r w:rsidRPr="009F029D">
        <w:rPr>
          <w:sz w:val="22"/>
          <w:szCs w:val="22"/>
        </w:rPr>
        <w:t>Predefined exclusion criteria were applied to remove literature that did not meet the required academic and methodological standards. Clearly defined exclusion criteria promote transparent and reproducible sample selection by ensuring studies are assessed consistently against predetermined standards (</w:t>
      </w:r>
      <w:proofErr w:type="spellStart"/>
      <w:r w:rsidRPr="009F029D">
        <w:rPr>
          <w:sz w:val="22"/>
          <w:szCs w:val="22"/>
        </w:rPr>
        <w:t>Hiebl</w:t>
      </w:r>
      <w:proofErr w:type="spellEnd"/>
      <w:r w:rsidRPr="009F029D">
        <w:rPr>
          <w:sz w:val="22"/>
          <w:szCs w:val="22"/>
        </w:rPr>
        <w:t>, 2023). Consequently, only appropriate studies were retained within the review (</w:t>
      </w:r>
      <w:proofErr w:type="spellStart"/>
      <w:r w:rsidRPr="009F029D">
        <w:rPr>
          <w:sz w:val="22"/>
          <w:szCs w:val="22"/>
        </w:rPr>
        <w:t>Tranfield</w:t>
      </w:r>
      <w:proofErr w:type="spellEnd"/>
      <w:r w:rsidRPr="009F029D">
        <w:rPr>
          <w:sz w:val="22"/>
          <w:szCs w:val="22"/>
        </w:rPr>
        <w:t>, Denyer and Smart, 2003; Page et al., 2021).</w:t>
      </w:r>
    </w:p>
    <w:p w14:paraId="744E68C8" w14:textId="77777777" w:rsidR="003C6C3B" w:rsidRPr="005878F6" w:rsidRDefault="003C6C3B" w:rsidP="00FE5417">
      <w:pPr>
        <w:spacing w:line="360" w:lineRule="auto"/>
        <w:ind w:left="-5" w:right="39"/>
        <w:jc w:val="both"/>
        <w:rPr>
          <w:sz w:val="22"/>
          <w:szCs w:val="22"/>
        </w:rPr>
      </w:pPr>
    </w:p>
    <w:tbl>
      <w:tblPr>
        <w:tblStyle w:val="GridTable2-Accent1"/>
        <w:tblW w:w="0" w:type="auto"/>
        <w:tblLook w:val="04A0" w:firstRow="1" w:lastRow="0" w:firstColumn="1" w:lastColumn="0" w:noHBand="0" w:noVBand="1"/>
      </w:tblPr>
      <w:tblGrid>
        <w:gridCol w:w="3307"/>
        <w:gridCol w:w="5776"/>
      </w:tblGrid>
      <w:tr w:rsidR="00750B56" w:rsidRPr="005878F6" w14:paraId="442DACD7" w14:textId="77777777" w:rsidTr="00750B5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BC50DF" w14:textId="77777777" w:rsidR="00750B56" w:rsidRPr="005878F6" w:rsidRDefault="00750B56" w:rsidP="00FE5417">
            <w:pPr>
              <w:spacing w:line="360" w:lineRule="auto"/>
              <w:ind w:left="-5" w:right="39"/>
              <w:jc w:val="both"/>
              <w:rPr>
                <w:sz w:val="22"/>
                <w:szCs w:val="22"/>
              </w:rPr>
            </w:pPr>
            <w:r w:rsidRPr="005878F6">
              <w:rPr>
                <w:sz w:val="22"/>
                <w:szCs w:val="22"/>
              </w:rPr>
              <w:t>Exclusion Criterion</w:t>
            </w:r>
          </w:p>
        </w:tc>
        <w:tc>
          <w:tcPr>
            <w:tcW w:w="0" w:type="auto"/>
            <w:hideMark/>
          </w:tcPr>
          <w:p w14:paraId="47773B60" w14:textId="77777777" w:rsidR="00750B56" w:rsidRPr="005878F6" w:rsidRDefault="00750B56" w:rsidP="00FE5417">
            <w:pPr>
              <w:spacing w:line="360" w:lineRule="auto"/>
              <w:ind w:left="-5" w:right="39"/>
              <w:jc w:val="both"/>
              <w:cnfStyle w:val="100000000000" w:firstRow="1" w:lastRow="0" w:firstColumn="0" w:lastColumn="0" w:oddVBand="0" w:evenVBand="0" w:oddHBand="0" w:evenHBand="0" w:firstRowFirstColumn="0" w:firstRowLastColumn="0" w:lastRowFirstColumn="0" w:lastRowLastColumn="0"/>
              <w:rPr>
                <w:sz w:val="22"/>
                <w:szCs w:val="22"/>
              </w:rPr>
            </w:pPr>
            <w:r w:rsidRPr="005878F6">
              <w:rPr>
                <w:sz w:val="22"/>
                <w:szCs w:val="22"/>
              </w:rPr>
              <w:t>Reason for Exclusion</w:t>
            </w:r>
          </w:p>
        </w:tc>
      </w:tr>
      <w:tr w:rsidR="00750B56" w:rsidRPr="005878F6" w14:paraId="26864138" w14:textId="77777777" w:rsidTr="00750B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4C7B37" w14:textId="77777777" w:rsidR="00750B56" w:rsidRPr="005878F6" w:rsidRDefault="00750B56" w:rsidP="00FE5417">
            <w:pPr>
              <w:spacing w:line="360" w:lineRule="auto"/>
              <w:ind w:left="-5" w:right="39"/>
              <w:jc w:val="both"/>
              <w:rPr>
                <w:sz w:val="22"/>
                <w:szCs w:val="22"/>
              </w:rPr>
            </w:pPr>
            <w:r w:rsidRPr="005878F6">
              <w:rPr>
                <w:sz w:val="22"/>
                <w:szCs w:val="22"/>
              </w:rPr>
              <w:t>Studies unrelated to the research topic</w:t>
            </w:r>
          </w:p>
        </w:tc>
        <w:tc>
          <w:tcPr>
            <w:tcW w:w="0" w:type="auto"/>
            <w:hideMark/>
          </w:tcPr>
          <w:p w14:paraId="3C1FAEEB" w14:textId="77777777" w:rsidR="00750B56" w:rsidRPr="005878F6" w:rsidRDefault="00750B56" w:rsidP="00FE5417">
            <w:pPr>
              <w:spacing w:line="360" w:lineRule="auto"/>
              <w:ind w:left="-5" w:right="39"/>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Did not address cost competitiveness, sustainability or strategic management within a relevant context.</w:t>
            </w:r>
          </w:p>
        </w:tc>
      </w:tr>
      <w:tr w:rsidR="00750B56" w:rsidRPr="005878F6" w14:paraId="3017BF6F" w14:textId="77777777" w:rsidTr="00750B56">
        <w:tc>
          <w:tcPr>
            <w:cnfStyle w:val="001000000000" w:firstRow="0" w:lastRow="0" w:firstColumn="1" w:lastColumn="0" w:oddVBand="0" w:evenVBand="0" w:oddHBand="0" w:evenHBand="0" w:firstRowFirstColumn="0" w:firstRowLastColumn="0" w:lastRowFirstColumn="0" w:lastRowLastColumn="0"/>
            <w:tcW w:w="0" w:type="auto"/>
            <w:hideMark/>
          </w:tcPr>
          <w:p w14:paraId="0780BEA4" w14:textId="77777777" w:rsidR="00750B56" w:rsidRPr="005878F6" w:rsidRDefault="00750B56" w:rsidP="00FE5417">
            <w:pPr>
              <w:spacing w:line="360" w:lineRule="auto"/>
              <w:ind w:left="-5" w:right="39"/>
              <w:jc w:val="both"/>
              <w:rPr>
                <w:sz w:val="22"/>
                <w:szCs w:val="22"/>
              </w:rPr>
            </w:pPr>
            <w:r w:rsidRPr="005878F6">
              <w:rPr>
                <w:sz w:val="22"/>
                <w:szCs w:val="22"/>
              </w:rPr>
              <w:t>Non-peer-reviewed sources</w:t>
            </w:r>
          </w:p>
        </w:tc>
        <w:tc>
          <w:tcPr>
            <w:tcW w:w="0" w:type="auto"/>
            <w:hideMark/>
          </w:tcPr>
          <w:p w14:paraId="711E3D04" w14:textId="77777777" w:rsidR="00750B56" w:rsidRPr="005878F6" w:rsidRDefault="00750B56" w:rsidP="00FE5417">
            <w:pPr>
              <w:spacing w:line="360" w:lineRule="auto"/>
              <w:ind w:left="-5" w:right="39"/>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Opinion blogs, commercial websites and informal online publications lacked sufficient academic credibility.</w:t>
            </w:r>
          </w:p>
        </w:tc>
      </w:tr>
      <w:tr w:rsidR="00750B56" w:rsidRPr="005878F6" w14:paraId="195DD02A" w14:textId="77777777" w:rsidTr="00750B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17DE44" w14:textId="77777777" w:rsidR="00750B56" w:rsidRPr="005878F6" w:rsidRDefault="00750B56" w:rsidP="00FE5417">
            <w:pPr>
              <w:spacing w:line="360" w:lineRule="auto"/>
              <w:ind w:left="-5" w:right="39"/>
              <w:jc w:val="both"/>
              <w:rPr>
                <w:sz w:val="22"/>
                <w:szCs w:val="22"/>
              </w:rPr>
            </w:pPr>
            <w:r w:rsidRPr="005878F6">
              <w:rPr>
                <w:sz w:val="22"/>
                <w:szCs w:val="22"/>
              </w:rPr>
              <w:t>Duplicate publications</w:t>
            </w:r>
          </w:p>
        </w:tc>
        <w:tc>
          <w:tcPr>
            <w:tcW w:w="0" w:type="auto"/>
            <w:hideMark/>
          </w:tcPr>
          <w:p w14:paraId="20B6A17C" w14:textId="77777777" w:rsidR="00750B56" w:rsidRPr="005878F6" w:rsidRDefault="00750B56" w:rsidP="00FE5417">
            <w:pPr>
              <w:spacing w:line="360" w:lineRule="auto"/>
              <w:ind w:left="-5" w:right="39"/>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Removed to avoid repetition of evidence.</w:t>
            </w:r>
          </w:p>
        </w:tc>
      </w:tr>
      <w:tr w:rsidR="00750B56" w:rsidRPr="005878F6" w14:paraId="01194404" w14:textId="77777777" w:rsidTr="00750B56">
        <w:tc>
          <w:tcPr>
            <w:cnfStyle w:val="001000000000" w:firstRow="0" w:lastRow="0" w:firstColumn="1" w:lastColumn="0" w:oddVBand="0" w:evenVBand="0" w:oddHBand="0" w:evenHBand="0" w:firstRowFirstColumn="0" w:firstRowLastColumn="0" w:lastRowFirstColumn="0" w:lastRowLastColumn="0"/>
            <w:tcW w:w="0" w:type="auto"/>
            <w:hideMark/>
          </w:tcPr>
          <w:p w14:paraId="3F07A4FD" w14:textId="77777777" w:rsidR="00750B56" w:rsidRPr="005878F6" w:rsidRDefault="00750B56" w:rsidP="00FE5417">
            <w:pPr>
              <w:spacing w:line="360" w:lineRule="auto"/>
              <w:ind w:left="-5" w:right="39"/>
              <w:jc w:val="both"/>
              <w:rPr>
                <w:sz w:val="22"/>
                <w:szCs w:val="22"/>
              </w:rPr>
            </w:pPr>
            <w:r w:rsidRPr="005878F6">
              <w:rPr>
                <w:sz w:val="22"/>
                <w:szCs w:val="22"/>
              </w:rPr>
              <w:t>Older non-seminal literature</w:t>
            </w:r>
          </w:p>
        </w:tc>
        <w:tc>
          <w:tcPr>
            <w:tcW w:w="0" w:type="auto"/>
            <w:hideMark/>
          </w:tcPr>
          <w:p w14:paraId="23514D90" w14:textId="77777777" w:rsidR="00750B56" w:rsidRPr="005878F6" w:rsidRDefault="00750B56" w:rsidP="00FE5417">
            <w:pPr>
              <w:spacing w:line="360" w:lineRule="auto"/>
              <w:ind w:left="-5" w:right="39"/>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Excluded where it did not provide significant theoretical or empirical contribution.</w:t>
            </w:r>
          </w:p>
        </w:tc>
      </w:tr>
      <w:tr w:rsidR="00750B56" w:rsidRPr="005878F6" w14:paraId="0298D3BC" w14:textId="77777777" w:rsidTr="00750B5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52F17E" w14:textId="77777777" w:rsidR="00750B56" w:rsidRPr="005878F6" w:rsidRDefault="00750B56" w:rsidP="00FE5417">
            <w:pPr>
              <w:spacing w:line="360" w:lineRule="auto"/>
              <w:ind w:left="-5" w:right="39"/>
              <w:jc w:val="both"/>
              <w:rPr>
                <w:sz w:val="22"/>
                <w:szCs w:val="22"/>
              </w:rPr>
            </w:pPr>
            <w:r w:rsidRPr="005878F6">
              <w:rPr>
                <w:sz w:val="22"/>
                <w:szCs w:val="22"/>
              </w:rPr>
              <w:t>Studies lacking methodological transparency</w:t>
            </w:r>
          </w:p>
        </w:tc>
        <w:tc>
          <w:tcPr>
            <w:tcW w:w="0" w:type="auto"/>
            <w:hideMark/>
          </w:tcPr>
          <w:p w14:paraId="260756C7" w14:textId="77777777" w:rsidR="00750B56" w:rsidRPr="005878F6" w:rsidRDefault="00750B56" w:rsidP="00FE5417">
            <w:pPr>
              <w:spacing w:line="360" w:lineRule="auto"/>
              <w:ind w:left="-5" w:right="39"/>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Excluded to maintain the reliability and quality of the review.</w:t>
            </w:r>
          </w:p>
        </w:tc>
      </w:tr>
    </w:tbl>
    <w:p w14:paraId="14E91307" w14:textId="21630EC7" w:rsidR="00681219" w:rsidRPr="005878F6" w:rsidRDefault="003C6C3B" w:rsidP="00FE5417">
      <w:pPr>
        <w:spacing w:line="360" w:lineRule="auto"/>
        <w:ind w:left="-5" w:right="39"/>
        <w:jc w:val="both"/>
        <w:rPr>
          <w:sz w:val="22"/>
          <w:szCs w:val="22"/>
        </w:rPr>
      </w:pPr>
      <w:r w:rsidRPr="005878F6">
        <w:rPr>
          <w:sz w:val="22"/>
          <w:szCs w:val="22"/>
        </w:rPr>
        <w:t>Table 3.4 Exclusion Criteria</w:t>
      </w:r>
    </w:p>
    <w:p w14:paraId="256EE656" w14:textId="77777777" w:rsidR="003C6C3B" w:rsidRPr="005878F6" w:rsidRDefault="003C6C3B" w:rsidP="00FE5417">
      <w:pPr>
        <w:spacing w:line="360" w:lineRule="auto"/>
        <w:ind w:left="-5" w:right="39"/>
        <w:jc w:val="both"/>
        <w:rPr>
          <w:sz w:val="22"/>
          <w:szCs w:val="22"/>
        </w:rPr>
      </w:pPr>
    </w:p>
    <w:p w14:paraId="0A5991CA" w14:textId="0DE13CE0" w:rsidR="00C4502F" w:rsidRPr="005878F6" w:rsidRDefault="00681219" w:rsidP="00FE5417">
      <w:pPr>
        <w:spacing w:line="360" w:lineRule="auto"/>
        <w:ind w:left="-5" w:right="39"/>
        <w:jc w:val="both"/>
        <w:rPr>
          <w:sz w:val="22"/>
          <w:szCs w:val="22"/>
        </w:rPr>
      </w:pPr>
      <w:r w:rsidRPr="005878F6">
        <w:rPr>
          <w:sz w:val="22"/>
          <w:szCs w:val="22"/>
        </w:rPr>
        <w:t>Whilst restricting the review to peer-reviewed publications enhances academic quality, some researchers acknowledge that this approach may exclude valuable industry evidence and grey literature. To address this limitation, official reports published by Tesco PLC and reputable industry organisations were included where they provided credible company-specific evidence.</w:t>
      </w:r>
    </w:p>
    <w:p w14:paraId="293AAF9A" w14:textId="77777777" w:rsidR="00C4502F" w:rsidRPr="003A06EF" w:rsidRDefault="00AB7A98" w:rsidP="00FE5417">
      <w:pPr>
        <w:spacing w:after="9" w:line="360" w:lineRule="auto"/>
        <w:ind w:left="0" w:right="0" w:firstLine="0"/>
        <w:jc w:val="both"/>
        <w:rPr>
          <w:sz w:val="28"/>
          <w:szCs w:val="28"/>
        </w:rPr>
      </w:pPr>
      <w:r w:rsidRPr="005878F6">
        <w:rPr>
          <w:sz w:val="22"/>
          <w:szCs w:val="22"/>
        </w:rPr>
        <w:t xml:space="preserve"> </w:t>
      </w:r>
    </w:p>
    <w:p w14:paraId="40AE1818" w14:textId="5EE6F988" w:rsidR="00DB611E" w:rsidRPr="003A06EF" w:rsidRDefault="00AB7A98" w:rsidP="00FE5417">
      <w:pPr>
        <w:pStyle w:val="Heading2"/>
        <w:spacing w:line="360" w:lineRule="auto"/>
        <w:ind w:left="-5" w:right="39"/>
        <w:jc w:val="both"/>
        <w:rPr>
          <w:szCs w:val="28"/>
        </w:rPr>
      </w:pPr>
      <w:bookmarkStart w:id="26" w:name="_Toc236042281"/>
      <w:r w:rsidRPr="003A06EF">
        <w:rPr>
          <w:bCs/>
          <w:szCs w:val="28"/>
        </w:rPr>
        <w:t>3.7 Search Results</w:t>
      </w:r>
      <w:bookmarkEnd w:id="26"/>
    </w:p>
    <w:p w14:paraId="77C2C900" w14:textId="77777777" w:rsidR="00E178E5" w:rsidRPr="00E178E5" w:rsidRDefault="00E178E5" w:rsidP="00E178E5">
      <w:pPr>
        <w:spacing w:line="360" w:lineRule="auto"/>
        <w:ind w:left="0" w:right="0" w:firstLine="0"/>
        <w:jc w:val="both"/>
        <w:rPr>
          <w:sz w:val="22"/>
          <w:szCs w:val="22"/>
        </w:rPr>
      </w:pPr>
      <w:r w:rsidRPr="00E178E5">
        <w:rPr>
          <w:sz w:val="22"/>
          <w:szCs w:val="22"/>
        </w:rPr>
        <w:t xml:space="preserve">The structured search strategy identified 118 potentially relevant sources across the selected academic databases. Following the removal of duplicate records, studies were screened against the predefined inclusion and exclusion criteria using titles, abstracts and, where </w:t>
      </w:r>
      <w:r w:rsidRPr="00E178E5">
        <w:rPr>
          <w:sz w:val="22"/>
          <w:szCs w:val="22"/>
        </w:rPr>
        <w:lastRenderedPageBreak/>
        <w:t>necessary, full texts. Eligible publications were retained for analysis, comprising peer-reviewed journal articles, seminal theoretical literature and organisational reports.</w:t>
      </w:r>
    </w:p>
    <w:p w14:paraId="06A5FDDD" w14:textId="77777777" w:rsidR="00E178E5" w:rsidRPr="00E178E5" w:rsidRDefault="00E178E5" w:rsidP="00E178E5">
      <w:pPr>
        <w:spacing w:line="360" w:lineRule="auto"/>
        <w:ind w:left="0" w:right="0" w:firstLine="0"/>
        <w:jc w:val="both"/>
        <w:rPr>
          <w:sz w:val="22"/>
          <w:szCs w:val="22"/>
        </w:rPr>
      </w:pPr>
    </w:p>
    <w:p w14:paraId="2F7CA667" w14:textId="4EE05D49" w:rsidR="007C4569" w:rsidRPr="007C4569" w:rsidRDefault="00E178E5" w:rsidP="00E178E5">
      <w:pPr>
        <w:spacing w:line="360" w:lineRule="auto"/>
        <w:ind w:left="0" w:right="0" w:firstLine="0"/>
        <w:jc w:val="both"/>
        <w:rPr>
          <w:sz w:val="22"/>
          <w:szCs w:val="22"/>
        </w:rPr>
      </w:pPr>
      <w:r w:rsidRPr="00E178E5">
        <w:rPr>
          <w:sz w:val="22"/>
          <w:szCs w:val="22"/>
        </w:rPr>
        <w:t>After removing 20 duplicate records, 98 sources progressed to title and abstract screening, of which 54 underwent full-text assessment. Fourteen studies were excluded for failing to meet the predefined criteria, leaving 40 sources for the thematic analysis presented in Chapter 4.</w:t>
      </w:r>
      <w:r w:rsidRPr="00E178E5">
        <w:rPr>
          <w:sz w:val="22"/>
          <w:szCs w:val="22"/>
        </w:rPr>
        <w:t xml:space="preserve"> </w:t>
      </w:r>
      <w:r w:rsidR="007C4569" w:rsidRPr="007C4569">
        <w:rPr>
          <w:sz w:val="22"/>
          <w:szCs w:val="22"/>
        </w:rPr>
        <w:t>presented in Chapter 4.</w:t>
      </w:r>
    </w:p>
    <w:tbl>
      <w:tblPr>
        <w:tblStyle w:val="GridTable2-Accent1"/>
        <w:tblW w:w="0" w:type="auto"/>
        <w:tblLook w:val="04A0" w:firstRow="1" w:lastRow="0" w:firstColumn="1" w:lastColumn="0" w:noHBand="0" w:noVBand="1"/>
      </w:tblPr>
      <w:tblGrid>
        <w:gridCol w:w="4654"/>
        <w:gridCol w:w="2172"/>
      </w:tblGrid>
      <w:tr w:rsidR="00B75294" w:rsidRPr="005878F6" w14:paraId="343379DA" w14:textId="77777777" w:rsidTr="00B752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01C9E2D" w14:textId="77777777" w:rsidR="00B75294" w:rsidRPr="005878F6" w:rsidRDefault="00B75294" w:rsidP="00FE5417">
            <w:pPr>
              <w:spacing w:line="360" w:lineRule="auto"/>
              <w:ind w:left="0" w:right="0" w:firstLine="0"/>
              <w:jc w:val="both"/>
              <w:rPr>
                <w:sz w:val="22"/>
                <w:szCs w:val="22"/>
              </w:rPr>
            </w:pPr>
            <w:r w:rsidRPr="005878F6">
              <w:rPr>
                <w:sz w:val="22"/>
                <w:szCs w:val="22"/>
              </w:rPr>
              <w:t>Stage</w:t>
            </w:r>
          </w:p>
        </w:tc>
        <w:tc>
          <w:tcPr>
            <w:tcW w:w="0" w:type="auto"/>
            <w:hideMark/>
          </w:tcPr>
          <w:p w14:paraId="24ED0708" w14:textId="77777777" w:rsidR="00B75294" w:rsidRPr="005878F6" w:rsidRDefault="00B75294" w:rsidP="00FE5417">
            <w:pPr>
              <w:spacing w:line="360" w:lineRule="auto"/>
              <w:ind w:left="0" w:right="0" w:firstLine="0"/>
              <w:jc w:val="both"/>
              <w:cnfStyle w:val="100000000000" w:firstRow="1" w:lastRow="0" w:firstColumn="0" w:lastColumn="0" w:oddVBand="0" w:evenVBand="0" w:oddHBand="0" w:evenHBand="0" w:firstRowFirstColumn="0" w:firstRowLastColumn="0" w:lastRowFirstColumn="0" w:lastRowLastColumn="0"/>
              <w:rPr>
                <w:sz w:val="22"/>
                <w:szCs w:val="22"/>
              </w:rPr>
            </w:pPr>
            <w:r w:rsidRPr="005878F6">
              <w:rPr>
                <w:sz w:val="22"/>
                <w:szCs w:val="22"/>
              </w:rPr>
              <w:t>Number of Studies</w:t>
            </w:r>
          </w:p>
        </w:tc>
      </w:tr>
      <w:tr w:rsidR="00B75294" w:rsidRPr="005878F6" w14:paraId="0C38696E" w14:textId="77777777" w:rsidTr="00B752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D65FA9" w14:textId="77777777" w:rsidR="00B75294" w:rsidRPr="005878F6" w:rsidRDefault="00B75294" w:rsidP="00FE5417">
            <w:pPr>
              <w:spacing w:line="360" w:lineRule="auto"/>
              <w:ind w:left="0" w:right="0" w:firstLine="0"/>
              <w:jc w:val="both"/>
              <w:rPr>
                <w:sz w:val="22"/>
                <w:szCs w:val="22"/>
              </w:rPr>
            </w:pPr>
            <w:r w:rsidRPr="005878F6">
              <w:rPr>
                <w:sz w:val="22"/>
                <w:szCs w:val="22"/>
              </w:rPr>
              <w:t>Initial database search</w:t>
            </w:r>
          </w:p>
        </w:tc>
        <w:tc>
          <w:tcPr>
            <w:tcW w:w="0" w:type="auto"/>
            <w:hideMark/>
          </w:tcPr>
          <w:p w14:paraId="7C20AA76" w14:textId="7E998310" w:rsidR="00B75294" w:rsidRPr="005878F6" w:rsidRDefault="00B75294" w:rsidP="00FE5417">
            <w:pPr>
              <w:spacing w:line="360" w:lineRule="auto"/>
              <w:ind w:left="0" w:right="0" w:firstLine="0"/>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11</w:t>
            </w:r>
            <w:r w:rsidR="00F03F15" w:rsidRPr="005878F6">
              <w:rPr>
                <w:sz w:val="22"/>
                <w:szCs w:val="22"/>
              </w:rPr>
              <w:t>8</w:t>
            </w:r>
          </w:p>
        </w:tc>
      </w:tr>
      <w:tr w:rsidR="00B75294" w:rsidRPr="005878F6" w14:paraId="5351F629" w14:textId="77777777" w:rsidTr="00B75294">
        <w:tc>
          <w:tcPr>
            <w:cnfStyle w:val="001000000000" w:firstRow="0" w:lastRow="0" w:firstColumn="1" w:lastColumn="0" w:oddVBand="0" w:evenVBand="0" w:oddHBand="0" w:evenHBand="0" w:firstRowFirstColumn="0" w:firstRowLastColumn="0" w:lastRowFirstColumn="0" w:lastRowLastColumn="0"/>
            <w:tcW w:w="0" w:type="auto"/>
            <w:hideMark/>
          </w:tcPr>
          <w:p w14:paraId="6B315E7A" w14:textId="77777777" w:rsidR="00B75294" w:rsidRPr="005878F6" w:rsidRDefault="00B75294" w:rsidP="00FE5417">
            <w:pPr>
              <w:spacing w:line="360" w:lineRule="auto"/>
              <w:ind w:left="0" w:right="0" w:firstLine="0"/>
              <w:jc w:val="both"/>
              <w:rPr>
                <w:sz w:val="22"/>
                <w:szCs w:val="22"/>
              </w:rPr>
            </w:pPr>
            <w:r w:rsidRPr="005878F6">
              <w:rPr>
                <w:sz w:val="22"/>
                <w:szCs w:val="22"/>
              </w:rPr>
              <w:t>Duplicates removed</w:t>
            </w:r>
          </w:p>
        </w:tc>
        <w:tc>
          <w:tcPr>
            <w:tcW w:w="0" w:type="auto"/>
            <w:hideMark/>
          </w:tcPr>
          <w:p w14:paraId="60024D07" w14:textId="4CB8F27A" w:rsidR="00B75294" w:rsidRPr="005878F6" w:rsidRDefault="00F03F15" w:rsidP="00FE5417">
            <w:pPr>
              <w:spacing w:line="360" w:lineRule="auto"/>
              <w:ind w:left="0" w:right="0" w:firstLine="0"/>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20</w:t>
            </w:r>
          </w:p>
        </w:tc>
      </w:tr>
      <w:tr w:rsidR="00B75294" w:rsidRPr="005878F6" w14:paraId="0DB06629" w14:textId="77777777" w:rsidTr="00B752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5D5CF6" w14:textId="77777777" w:rsidR="00B75294" w:rsidRPr="005878F6" w:rsidRDefault="00B75294" w:rsidP="00FE5417">
            <w:pPr>
              <w:spacing w:line="360" w:lineRule="auto"/>
              <w:ind w:left="0" w:right="0" w:firstLine="0"/>
              <w:jc w:val="both"/>
              <w:rPr>
                <w:sz w:val="22"/>
                <w:szCs w:val="22"/>
              </w:rPr>
            </w:pPr>
            <w:r w:rsidRPr="005878F6">
              <w:rPr>
                <w:sz w:val="22"/>
                <w:szCs w:val="22"/>
              </w:rPr>
              <w:t>Records screened by title and abstract</w:t>
            </w:r>
          </w:p>
        </w:tc>
        <w:tc>
          <w:tcPr>
            <w:tcW w:w="0" w:type="auto"/>
            <w:hideMark/>
          </w:tcPr>
          <w:p w14:paraId="3AC40995" w14:textId="72F38E72" w:rsidR="00B75294" w:rsidRPr="005878F6" w:rsidRDefault="00F03F15" w:rsidP="00FE5417">
            <w:pPr>
              <w:spacing w:line="360" w:lineRule="auto"/>
              <w:ind w:left="0" w:right="0" w:firstLine="0"/>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98</w:t>
            </w:r>
          </w:p>
        </w:tc>
      </w:tr>
      <w:tr w:rsidR="00B75294" w:rsidRPr="005878F6" w14:paraId="22DFA7C6" w14:textId="77777777" w:rsidTr="00B75294">
        <w:tc>
          <w:tcPr>
            <w:cnfStyle w:val="001000000000" w:firstRow="0" w:lastRow="0" w:firstColumn="1" w:lastColumn="0" w:oddVBand="0" w:evenVBand="0" w:oddHBand="0" w:evenHBand="0" w:firstRowFirstColumn="0" w:firstRowLastColumn="0" w:lastRowFirstColumn="0" w:lastRowLastColumn="0"/>
            <w:tcW w:w="0" w:type="auto"/>
            <w:hideMark/>
          </w:tcPr>
          <w:p w14:paraId="434BDBE1" w14:textId="77777777" w:rsidR="00B75294" w:rsidRPr="005878F6" w:rsidRDefault="00B75294" w:rsidP="00FE5417">
            <w:pPr>
              <w:spacing w:line="360" w:lineRule="auto"/>
              <w:ind w:left="0" w:right="0" w:firstLine="0"/>
              <w:jc w:val="both"/>
              <w:rPr>
                <w:sz w:val="22"/>
                <w:szCs w:val="22"/>
              </w:rPr>
            </w:pPr>
            <w:r w:rsidRPr="005878F6">
              <w:rPr>
                <w:sz w:val="22"/>
                <w:szCs w:val="22"/>
              </w:rPr>
              <w:t>Full-text studies assessed for eligibility</w:t>
            </w:r>
          </w:p>
        </w:tc>
        <w:tc>
          <w:tcPr>
            <w:tcW w:w="0" w:type="auto"/>
            <w:hideMark/>
          </w:tcPr>
          <w:p w14:paraId="503F2E4A" w14:textId="56286C68" w:rsidR="00B75294" w:rsidRPr="005878F6" w:rsidRDefault="00F03F15" w:rsidP="00FE5417">
            <w:pPr>
              <w:spacing w:line="360" w:lineRule="auto"/>
              <w:ind w:left="0" w:right="0" w:firstLine="0"/>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54</w:t>
            </w:r>
          </w:p>
        </w:tc>
      </w:tr>
      <w:tr w:rsidR="00B75294" w:rsidRPr="005878F6" w14:paraId="03736822" w14:textId="77777777" w:rsidTr="00B7529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341711" w14:textId="77777777" w:rsidR="00B75294" w:rsidRPr="005878F6" w:rsidRDefault="00B75294" w:rsidP="00FE5417">
            <w:pPr>
              <w:spacing w:line="360" w:lineRule="auto"/>
              <w:ind w:left="0" w:right="0" w:firstLine="0"/>
              <w:jc w:val="both"/>
              <w:rPr>
                <w:sz w:val="22"/>
                <w:szCs w:val="22"/>
              </w:rPr>
            </w:pPr>
            <w:r w:rsidRPr="005878F6">
              <w:rPr>
                <w:sz w:val="22"/>
                <w:szCs w:val="22"/>
              </w:rPr>
              <w:t>Studies excluded following full-text review</w:t>
            </w:r>
          </w:p>
        </w:tc>
        <w:tc>
          <w:tcPr>
            <w:tcW w:w="0" w:type="auto"/>
            <w:hideMark/>
          </w:tcPr>
          <w:p w14:paraId="5E65D398" w14:textId="4131C47E" w:rsidR="00B75294" w:rsidRPr="005878F6" w:rsidRDefault="00B75294" w:rsidP="00FE5417">
            <w:pPr>
              <w:spacing w:line="360" w:lineRule="auto"/>
              <w:ind w:left="0" w:right="0" w:firstLine="0"/>
              <w:jc w:val="both"/>
              <w:cnfStyle w:val="000000100000" w:firstRow="0" w:lastRow="0" w:firstColumn="0" w:lastColumn="0" w:oddVBand="0" w:evenVBand="0" w:oddHBand="1" w:evenHBand="0" w:firstRowFirstColumn="0" w:firstRowLastColumn="0" w:lastRowFirstColumn="0" w:lastRowLastColumn="0"/>
              <w:rPr>
                <w:sz w:val="22"/>
                <w:szCs w:val="22"/>
              </w:rPr>
            </w:pPr>
            <w:r w:rsidRPr="005878F6">
              <w:rPr>
                <w:sz w:val="22"/>
                <w:szCs w:val="22"/>
              </w:rPr>
              <w:t>1</w:t>
            </w:r>
            <w:r w:rsidR="00F03F15" w:rsidRPr="005878F6">
              <w:rPr>
                <w:sz w:val="22"/>
                <w:szCs w:val="22"/>
              </w:rPr>
              <w:t>4</w:t>
            </w:r>
          </w:p>
        </w:tc>
      </w:tr>
      <w:tr w:rsidR="00B75294" w:rsidRPr="005878F6" w14:paraId="13AC72C1" w14:textId="77777777" w:rsidTr="00B75294">
        <w:tc>
          <w:tcPr>
            <w:cnfStyle w:val="001000000000" w:firstRow="0" w:lastRow="0" w:firstColumn="1" w:lastColumn="0" w:oddVBand="0" w:evenVBand="0" w:oddHBand="0" w:evenHBand="0" w:firstRowFirstColumn="0" w:firstRowLastColumn="0" w:lastRowFirstColumn="0" w:lastRowLastColumn="0"/>
            <w:tcW w:w="0" w:type="auto"/>
            <w:hideMark/>
          </w:tcPr>
          <w:p w14:paraId="7D6E81C4" w14:textId="13C8CFA5" w:rsidR="00B75294" w:rsidRPr="005878F6" w:rsidRDefault="00B75294" w:rsidP="00FE5417">
            <w:pPr>
              <w:spacing w:line="360" w:lineRule="auto"/>
              <w:ind w:left="0" w:right="0" w:firstLine="0"/>
              <w:jc w:val="both"/>
              <w:rPr>
                <w:sz w:val="22"/>
                <w:szCs w:val="22"/>
              </w:rPr>
            </w:pPr>
            <w:r w:rsidRPr="005878F6">
              <w:rPr>
                <w:sz w:val="22"/>
                <w:szCs w:val="22"/>
              </w:rPr>
              <w:t>Final s</w:t>
            </w:r>
            <w:r w:rsidR="00E9309C" w:rsidRPr="005878F6">
              <w:rPr>
                <w:sz w:val="22"/>
                <w:szCs w:val="22"/>
              </w:rPr>
              <w:t>ources</w:t>
            </w:r>
            <w:r w:rsidRPr="005878F6">
              <w:rPr>
                <w:sz w:val="22"/>
                <w:szCs w:val="22"/>
              </w:rPr>
              <w:t xml:space="preserve"> included in the review</w:t>
            </w:r>
          </w:p>
        </w:tc>
        <w:tc>
          <w:tcPr>
            <w:tcW w:w="0" w:type="auto"/>
            <w:hideMark/>
          </w:tcPr>
          <w:p w14:paraId="13753CDC" w14:textId="563430D7" w:rsidR="00B75294" w:rsidRPr="005878F6" w:rsidRDefault="00E9309C" w:rsidP="00FE5417">
            <w:pPr>
              <w:spacing w:line="360" w:lineRule="auto"/>
              <w:ind w:left="0" w:right="0" w:firstLine="0"/>
              <w:jc w:val="both"/>
              <w:cnfStyle w:val="000000000000" w:firstRow="0" w:lastRow="0" w:firstColumn="0" w:lastColumn="0" w:oddVBand="0" w:evenVBand="0" w:oddHBand="0" w:evenHBand="0" w:firstRowFirstColumn="0" w:firstRowLastColumn="0" w:lastRowFirstColumn="0" w:lastRowLastColumn="0"/>
              <w:rPr>
                <w:sz w:val="22"/>
                <w:szCs w:val="22"/>
              </w:rPr>
            </w:pPr>
            <w:r w:rsidRPr="005878F6">
              <w:rPr>
                <w:sz w:val="22"/>
                <w:szCs w:val="22"/>
              </w:rPr>
              <w:t>40</w:t>
            </w:r>
          </w:p>
        </w:tc>
      </w:tr>
    </w:tbl>
    <w:p w14:paraId="4DA79CFB" w14:textId="2ECB083C" w:rsidR="00DB611E" w:rsidRPr="005878F6" w:rsidRDefault="00D71756" w:rsidP="00FE5417">
      <w:pPr>
        <w:spacing w:line="360" w:lineRule="auto"/>
        <w:ind w:left="0" w:right="0" w:firstLine="0"/>
        <w:jc w:val="both"/>
        <w:rPr>
          <w:sz w:val="22"/>
          <w:szCs w:val="22"/>
        </w:rPr>
      </w:pPr>
      <w:r w:rsidRPr="005878F6">
        <w:rPr>
          <w:sz w:val="22"/>
          <w:szCs w:val="22"/>
        </w:rPr>
        <w:t>Table 3.5 Search Results</w:t>
      </w:r>
    </w:p>
    <w:p w14:paraId="14E0CE35" w14:textId="77777777" w:rsidR="00DB611E" w:rsidRPr="005878F6" w:rsidRDefault="00DB611E" w:rsidP="00FE5417">
      <w:pPr>
        <w:spacing w:line="360" w:lineRule="auto"/>
        <w:ind w:left="0" w:right="0" w:firstLine="0"/>
        <w:jc w:val="both"/>
        <w:rPr>
          <w:sz w:val="22"/>
          <w:szCs w:val="22"/>
        </w:rPr>
      </w:pPr>
    </w:p>
    <w:p w14:paraId="13302BBC" w14:textId="77777777" w:rsidR="00DB611E" w:rsidRPr="005878F6" w:rsidRDefault="00DB611E" w:rsidP="00FE5417">
      <w:pPr>
        <w:spacing w:line="360" w:lineRule="auto"/>
        <w:ind w:left="0" w:right="0" w:firstLine="0"/>
        <w:jc w:val="both"/>
        <w:rPr>
          <w:sz w:val="22"/>
          <w:szCs w:val="22"/>
        </w:rPr>
      </w:pPr>
    </w:p>
    <w:p w14:paraId="0F099468" w14:textId="77777777" w:rsidR="0014478B" w:rsidRPr="003A06EF" w:rsidRDefault="00AB7A98" w:rsidP="00FE5417">
      <w:pPr>
        <w:pStyle w:val="Heading2"/>
        <w:spacing w:line="360" w:lineRule="auto"/>
        <w:ind w:left="-5" w:right="39"/>
        <w:jc w:val="both"/>
        <w:rPr>
          <w:bCs/>
          <w:szCs w:val="28"/>
        </w:rPr>
      </w:pPr>
      <w:bookmarkStart w:id="27" w:name="_Toc236042282"/>
      <w:r w:rsidRPr="003A06EF">
        <w:rPr>
          <w:bCs/>
          <w:szCs w:val="28"/>
        </w:rPr>
        <w:t>3.8 Ethical Considerations</w:t>
      </w:r>
      <w:bookmarkEnd w:id="27"/>
    </w:p>
    <w:p w14:paraId="4C69110E" w14:textId="77777777" w:rsidR="0044008C" w:rsidRPr="005878F6" w:rsidRDefault="0044008C" w:rsidP="00FE5417">
      <w:pPr>
        <w:spacing w:line="360" w:lineRule="auto"/>
        <w:ind w:left="0" w:right="39" w:firstLine="0"/>
        <w:jc w:val="both"/>
        <w:rPr>
          <w:sz w:val="22"/>
          <w:szCs w:val="22"/>
        </w:rPr>
      </w:pPr>
    </w:p>
    <w:p w14:paraId="7B9F7950" w14:textId="77777777" w:rsidR="00E178E5" w:rsidRPr="00E178E5" w:rsidRDefault="00E178E5" w:rsidP="00E178E5">
      <w:pPr>
        <w:spacing w:line="360" w:lineRule="auto"/>
        <w:ind w:left="-5" w:right="39"/>
        <w:jc w:val="both"/>
        <w:rPr>
          <w:sz w:val="22"/>
          <w:szCs w:val="22"/>
        </w:rPr>
      </w:pPr>
      <w:r w:rsidRPr="00E178E5">
        <w:rPr>
          <w:sz w:val="22"/>
          <w:szCs w:val="22"/>
        </w:rPr>
        <w:t xml:space="preserve">As this study was based exclusively on secondary research, no human participants were </w:t>
      </w:r>
      <w:proofErr w:type="gramStart"/>
      <w:r w:rsidRPr="00E178E5">
        <w:rPr>
          <w:sz w:val="22"/>
          <w:szCs w:val="22"/>
        </w:rPr>
        <w:t>involved</w:t>
      </w:r>
      <w:proofErr w:type="gramEnd"/>
      <w:r w:rsidRPr="00E178E5">
        <w:rPr>
          <w:sz w:val="22"/>
          <w:szCs w:val="22"/>
        </w:rPr>
        <w:t xml:space="preserve"> and formal ethical approval was not required. Nevertheless, academic integrity was maintained by accurately representing previous authors' findings and acknowledging all sources using the UWTSD Harvard Referencing style.</w:t>
      </w:r>
    </w:p>
    <w:p w14:paraId="2FFDDBDD" w14:textId="77777777" w:rsidR="00E178E5" w:rsidRPr="00E178E5" w:rsidRDefault="00E178E5" w:rsidP="00E178E5">
      <w:pPr>
        <w:spacing w:line="360" w:lineRule="auto"/>
        <w:ind w:left="-5" w:right="39"/>
        <w:jc w:val="both"/>
        <w:rPr>
          <w:sz w:val="22"/>
          <w:szCs w:val="22"/>
        </w:rPr>
      </w:pPr>
    </w:p>
    <w:p w14:paraId="38E8730B" w14:textId="77777777" w:rsidR="00E178E5" w:rsidRPr="00E178E5" w:rsidRDefault="00E178E5" w:rsidP="00E178E5">
      <w:pPr>
        <w:spacing w:line="360" w:lineRule="auto"/>
        <w:ind w:left="-5" w:right="39"/>
        <w:jc w:val="both"/>
        <w:rPr>
          <w:sz w:val="22"/>
          <w:szCs w:val="22"/>
        </w:rPr>
      </w:pPr>
      <w:r w:rsidRPr="00E178E5">
        <w:rPr>
          <w:sz w:val="22"/>
          <w:szCs w:val="22"/>
        </w:rPr>
        <w:t>The review prioritised peer-reviewed journal articles and official publications produced by Tesco PLC and other reputable industry organisations. The CRAAP framework (Currency, Relevance, Authority, Accuracy and Purpose) was used to evaluate source quality and suitability, ensuring sources were current, relevant and academically credible while reducing researcher bias (Saunders, Lewis and Thornhill, 2023; Page et al., 2021).</w:t>
      </w:r>
    </w:p>
    <w:p w14:paraId="48924AF5" w14:textId="77777777" w:rsidR="00E178E5" w:rsidRPr="00E178E5" w:rsidRDefault="00E178E5" w:rsidP="00E178E5">
      <w:pPr>
        <w:spacing w:line="360" w:lineRule="auto"/>
        <w:ind w:left="-5" w:right="39"/>
        <w:jc w:val="both"/>
        <w:rPr>
          <w:sz w:val="22"/>
          <w:szCs w:val="22"/>
        </w:rPr>
      </w:pPr>
    </w:p>
    <w:p w14:paraId="74305830" w14:textId="2F526A4D" w:rsidR="00E178E5" w:rsidRDefault="00E178E5" w:rsidP="00E178E5">
      <w:pPr>
        <w:spacing w:line="360" w:lineRule="auto"/>
        <w:ind w:left="-5" w:right="39"/>
        <w:jc w:val="both"/>
        <w:rPr>
          <w:sz w:val="22"/>
          <w:szCs w:val="22"/>
        </w:rPr>
      </w:pPr>
      <w:r w:rsidRPr="00E178E5">
        <w:rPr>
          <w:sz w:val="22"/>
          <w:szCs w:val="22"/>
        </w:rPr>
        <w:t>Recent publications were prioritised, while seminal theoretical works were retained where they provided the foundations of key theories.</w:t>
      </w:r>
    </w:p>
    <w:p w14:paraId="282708EF" w14:textId="77777777" w:rsidR="00E178E5" w:rsidRPr="003A06EF" w:rsidRDefault="00E178E5" w:rsidP="00E178E5">
      <w:pPr>
        <w:spacing w:line="360" w:lineRule="auto"/>
        <w:ind w:left="-5" w:right="39"/>
        <w:jc w:val="both"/>
        <w:rPr>
          <w:b/>
          <w:bCs/>
          <w:sz w:val="28"/>
          <w:szCs w:val="28"/>
        </w:rPr>
      </w:pPr>
    </w:p>
    <w:p w14:paraId="1437D4C8" w14:textId="77777777" w:rsidR="00F0593B" w:rsidRPr="003A06EF" w:rsidRDefault="00F0593B" w:rsidP="00FE5417">
      <w:pPr>
        <w:pStyle w:val="Heading2"/>
        <w:spacing w:line="360" w:lineRule="auto"/>
        <w:ind w:left="-5" w:right="39"/>
        <w:jc w:val="both"/>
        <w:rPr>
          <w:bCs/>
          <w:szCs w:val="28"/>
        </w:rPr>
      </w:pPr>
      <w:bookmarkStart w:id="28" w:name="_Toc236042283"/>
      <w:r w:rsidRPr="003A06EF">
        <w:rPr>
          <w:bCs/>
          <w:szCs w:val="28"/>
        </w:rPr>
        <w:t>3.9 Chapter Summary</w:t>
      </w:r>
      <w:bookmarkEnd w:id="28"/>
    </w:p>
    <w:p w14:paraId="00C5F3DA" w14:textId="77777777" w:rsidR="00F0593B" w:rsidRPr="005878F6" w:rsidRDefault="00F0593B" w:rsidP="00933710">
      <w:pPr>
        <w:spacing w:line="360" w:lineRule="auto"/>
        <w:ind w:left="-5" w:right="39"/>
        <w:jc w:val="both"/>
        <w:rPr>
          <w:b/>
          <w:bCs/>
          <w:sz w:val="22"/>
          <w:szCs w:val="22"/>
        </w:rPr>
      </w:pPr>
    </w:p>
    <w:p w14:paraId="75EB0B83" w14:textId="32755C49" w:rsidR="00C4502F" w:rsidRDefault="00E178E5" w:rsidP="00E178E5">
      <w:pPr>
        <w:spacing w:line="360" w:lineRule="auto"/>
        <w:ind w:left="-5" w:right="39"/>
        <w:jc w:val="both"/>
      </w:pPr>
      <w:r w:rsidRPr="00E178E5">
        <w:rPr>
          <w:sz w:val="22"/>
          <w:szCs w:val="22"/>
        </w:rPr>
        <w:lastRenderedPageBreak/>
        <w:t>This chapter outlined the methodological approach adopted to address the research aim through the analysis and synthesis of secondary data. It justified the use of a Systematic Literature Review (SLR) and described the search strategy, search terms, keywords, databases, and inclusion and exclusion criteria used to identify relevant evidence. These procedures ensured the review was conducted systematically and in accordance with recognised systematic review guidance (</w:t>
      </w:r>
      <w:proofErr w:type="spellStart"/>
      <w:r w:rsidRPr="00E178E5">
        <w:rPr>
          <w:sz w:val="22"/>
          <w:szCs w:val="22"/>
        </w:rPr>
        <w:t>Tranfield</w:t>
      </w:r>
      <w:proofErr w:type="spellEnd"/>
      <w:r w:rsidRPr="00E178E5">
        <w:rPr>
          <w:sz w:val="22"/>
          <w:szCs w:val="22"/>
        </w:rPr>
        <w:t>, Denyer and Smart, 2003). Ethical considerations were addressed to promote academic integrity and minimise researcher bias. The following chapter presents the thematic findings and discussion on how Tesco balances cost competitiveness with sustainability commitments within the UK grocery retail sector.</w:t>
      </w:r>
    </w:p>
    <w:p w14:paraId="55258ECF" w14:textId="77777777" w:rsidR="00C4502F" w:rsidRDefault="00AB7A98" w:rsidP="00FE5417">
      <w:pPr>
        <w:spacing w:after="4" w:line="259" w:lineRule="auto"/>
        <w:ind w:left="0" w:right="0" w:firstLine="0"/>
        <w:jc w:val="both"/>
      </w:pPr>
      <w:r>
        <w:t xml:space="preserve"> </w:t>
      </w:r>
    </w:p>
    <w:p w14:paraId="1CE47C89" w14:textId="0962C361" w:rsidR="00C4502F" w:rsidRPr="003A06EF" w:rsidRDefault="00AB7A98" w:rsidP="00FE5417">
      <w:pPr>
        <w:pStyle w:val="Heading1"/>
        <w:ind w:left="-5" w:right="39"/>
        <w:jc w:val="both"/>
        <w:rPr>
          <w:sz w:val="32"/>
          <w:szCs w:val="32"/>
        </w:rPr>
      </w:pPr>
      <w:bookmarkStart w:id="29" w:name="_Toc236042284"/>
      <w:r w:rsidRPr="003A06EF">
        <w:rPr>
          <w:sz w:val="32"/>
          <w:szCs w:val="32"/>
        </w:rPr>
        <w:t xml:space="preserve">CHAPTER 4: </w:t>
      </w:r>
      <w:r w:rsidR="00CE5A23" w:rsidRPr="003A06EF">
        <w:rPr>
          <w:sz w:val="32"/>
          <w:szCs w:val="32"/>
        </w:rPr>
        <w:t xml:space="preserve"> </w:t>
      </w:r>
      <w:r w:rsidR="002E6E8F" w:rsidRPr="003A06EF">
        <w:rPr>
          <w:sz w:val="32"/>
          <w:szCs w:val="32"/>
        </w:rPr>
        <w:t>Findings and Discussion</w:t>
      </w:r>
      <w:bookmarkEnd w:id="29"/>
    </w:p>
    <w:p w14:paraId="048A4560" w14:textId="77777777" w:rsidR="00C4502F" w:rsidRPr="005878F6" w:rsidRDefault="00AB7A98" w:rsidP="00FE5417">
      <w:pPr>
        <w:spacing w:after="0" w:line="360" w:lineRule="auto"/>
        <w:ind w:left="0" w:right="0" w:firstLine="0"/>
        <w:jc w:val="both"/>
        <w:rPr>
          <w:sz w:val="22"/>
          <w:szCs w:val="22"/>
        </w:rPr>
      </w:pPr>
      <w:r>
        <w:t xml:space="preserve"> </w:t>
      </w:r>
    </w:p>
    <w:p w14:paraId="1B7293B9" w14:textId="77777777" w:rsidR="00CE5A23" w:rsidRPr="003A06EF" w:rsidRDefault="00CE5A23" w:rsidP="00FE5417">
      <w:pPr>
        <w:pStyle w:val="Heading2"/>
        <w:spacing w:after="0" w:line="360" w:lineRule="auto"/>
        <w:ind w:left="0" w:firstLine="0"/>
        <w:jc w:val="both"/>
        <w:rPr>
          <w:bCs/>
          <w:szCs w:val="28"/>
        </w:rPr>
      </w:pPr>
      <w:bookmarkStart w:id="30" w:name="_Toc236042285"/>
      <w:r w:rsidRPr="003A06EF">
        <w:rPr>
          <w:bCs/>
          <w:szCs w:val="28"/>
        </w:rPr>
        <w:t>4.1 Introduction</w:t>
      </w:r>
      <w:bookmarkEnd w:id="30"/>
    </w:p>
    <w:p w14:paraId="6DE62EEF" w14:textId="77777777" w:rsidR="00CE5A23" w:rsidRPr="005878F6" w:rsidRDefault="00CE5A23" w:rsidP="00FE5417">
      <w:pPr>
        <w:spacing w:after="0" w:line="360" w:lineRule="auto"/>
        <w:ind w:left="0" w:right="0" w:firstLine="0"/>
        <w:jc w:val="both"/>
        <w:rPr>
          <w:sz w:val="22"/>
          <w:szCs w:val="22"/>
        </w:rPr>
      </w:pPr>
    </w:p>
    <w:p w14:paraId="3B13BE70" w14:textId="77777777" w:rsidR="00FE6CF2" w:rsidRPr="00FE6CF2" w:rsidRDefault="00FE6CF2" w:rsidP="00FE6CF2">
      <w:pPr>
        <w:spacing w:after="0" w:line="360" w:lineRule="auto"/>
        <w:ind w:left="0" w:right="0" w:firstLine="0"/>
        <w:jc w:val="both"/>
        <w:rPr>
          <w:sz w:val="22"/>
          <w:szCs w:val="22"/>
        </w:rPr>
      </w:pPr>
      <w:r w:rsidRPr="00FE6CF2">
        <w:rPr>
          <w:sz w:val="22"/>
          <w:szCs w:val="22"/>
        </w:rPr>
        <w:t>This chapter presents and discusses the findings of the Systematic Literature Review. The findings are organised thematically in line with the research aim and objectives, focusing on Tesco's cost competitiveness, sustainability commitments, strategic trade-offs, and the balance between affordability and environmental responsibility within the UK grocery retail sector.</w:t>
      </w:r>
    </w:p>
    <w:p w14:paraId="7F7DA141" w14:textId="77777777" w:rsidR="00FE6CF2" w:rsidRPr="00FE6CF2" w:rsidRDefault="00FE6CF2" w:rsidP="00FE6CF2">
      <w:pPr>
        <w:spacing w:after="0" w:line="360" w:lineRule="auto"/>
        <w:ind w:left="0" w:right="0" w:firstLine="0"/>
        <w:jc w:val="both"/>
        <w:rPr>
          <w:sz w:val="22"/>
          <w:szCs w:val="22"/>
        </w:rPr>
      </w:pPr>
    </w:p>
    <w:p w14:paraId="30FD8EA3" w14:textId="11A04143" w:rsidR="00CE5A23" w:rsidRDefault="00FE6CF2" w:rsidP="00FE6CF2">
      <w:pPr>
        <w:spacing w:after="0" w:line="360" w:lineRule="auto"/>
        <w:ind w:left="0" w:right="0" w:firstLine="0"/>
        <w:jc w:val="both"/>
        <w:rPr>
          <w:sz w:val="22"/>
          <w:szCs w:val="22"/>
        </w:rPr>
      </w:pPr>
      <w:r w:rsidRPr="00FE6CF2">
        <w:rPr>
          <w:sz w:val="22"/>
          <w:szCs w:val="22"/>
        </w:rPr>
        <w:t>Rather than presenting each source individually, this chapter synthesises the evidence to identify patterns, trends and disagreements across the literature. Academic studies, theoretical perspectives and secondary data are critically compared to evaluate Tesco's strategic approach and its ability to maintain competitive prices while responding to increasing sustainability expectations.</w:t>
      </w:r>
    </w:p>
    <w:p w14:paraId="7AA87A70" w14:textId="77777777" w:rsidR="00FE6CF2" w:rsidRPr="003A06EF" w:rsidRDefault="00FE6CF2" w:rsidP="00FE6CF2">
      <w:pPr>
        <w:spacing w:after="0" w:line="360" w:lineRule="auto"/>
        <w:ind w:left="0" w:right="0" w:firstLine="0"/>
        <w:jc w:val="both"/>
        <w:rPr>
          <w:sz w:val="28"/>
          <w:szCs w:val="28"/>
        </w:rPr>
      </w:pPr>
    </w:p>
    <w:p w14:paraId="62C04743" w14:textId="77777777" w:rsidR="00F83276" w:rsidRPr="003A06EF" w:rsidRDefault="00F83276" w:rsidP="00FE5417">
      <w:pPr>
        <w:pStyle w:val="Heading2"/>
        <w:spacing w:after="0" w:line="360" w:lineRule="auto"/>
        <w:ind w:left="0" w:firstLine="0"/>
        <w:jc w:val="both"/>
        <w:rPr>
          <w:bCs/>
          <w:szCs w:val="28"/>
        </w:rPr>
      </w:pPr>
      <w:bookmarkStart w:id="31" w:name="_Toc236042286"/>
      <w:r w:rsidRPr="003A06EF">
        <w:rPr>
          <w:bCs/>
          <w:szCs w:val="28"/>
        </w:rPr>
        <w:t>4.2 Theme One: Cost Leadership as Tesco’s Competitive Strategy</w:t>
      </w:r>
      <w:bookmarkEnd w:id="31"/>
    </w:p>
    <w:p w14:paraId="7029ED66" w14:textId="77777777" w:rsidR="00F83276" w:rsidRPr="005878F6" w:rsidRDefault="00F83276" w:rsidP="00FE5417">
      <w:pPr>
        <w:spacing w:after="0" w:line="360" w:lineRule="auto"/>
        <w:ind w:left="0" w:right="0" w:firstLine="0"/>
        <w:jc w:val="both"/>
        <w:rPr>
          <w:sz w:val="22"/>
          <w:szCs w:val="22"/>
        </w:rPr>
      </w:pPr>
    </w:p>
    <w:p w14:paraId="526A0D35" w14:textId="77777777" w:rsidR="00CC5D76" w:rsidRPr="00CC5D76" w:rsidRDefault="00CC5D76" w:rsidP="00CC5D76">
      <w:pPr>
        <w:spacing w:after="0" w:line="360" w:lineRule="auto"/>
        <w:ind w:left="0" w:right="0" w:firstLine="0"/>
        <w:jc w:val="both"/>
        <w:rPr>
          <w:sz w:val="22"/>
          <w:szCs w:val="22"/>
        </w:rPr>
      </w:pPr>
      <w:r w:rsidRPr="00CC5D76">
        <w:rPr>
          <w:sz w:val="22"/>
          <w:szCs w:val="22"/>
        </w:rPr>
        <w:t>The evidence reviewed consistently demonstrates that cost leadership remains a fundamental source of competitive advantage within the UK grocery retail sector. Retailers operating in highly competitive, low-margin markets must continuously improve operational efficiency to maintain affordable prices and financial performance. This has become increasingly important following the cost-of-living crisis, during which consumers have become more price-conscious and value-oriented (Deloitte, 2023). Consequently, maintaining a strong cost-competitive position remains central to Tesco’s long-term strategy.</w:t>
      </w:r>
    </w:p>
    <w:p w14:paraId="49898810" w14:textId="77777777" w:rsidR="00CC5D76" w:rsidRPr="00CC5D76" w:rsidRDefault="00CC5D76" w:rsidP="00CC5D76">
      <w:pPr>
        <w:spacing w:after="0" w:line="360" w:lineRule="auto"/>
        <w:ind w:left="0" w:right="0" w:firstLine="0"/>
        <w:jc w:val="both"/>
        <w:rPr>
          <w:sz w:val="22"/>
          <w:szCs w:val="22"/>
        </w:rPr>
      </w:pPr>
      <w:r w:rsidRPr="00CC5D76">
        <w:rPr>
          <w:sz w:val="22"/>
          <w:szCs w:val="22"/>
        </w:rPr>
        <w:t xml:space="preserve">The literature suggests that contemporary cost leadership extends beyond minimising operational costs. Porter’s (1985) foundational theory identifies cost efficiency as the principal </w:t>
      </w:r>
      <w:r w:rsidRPr="00CC5D76">
        <w:rPr>
          <w:sz w:val="22"/>
          <w:szCs w:val="22"/>
        </w:rPr>
        <w:lastRenderedPageBreak/>
        <w:t xml:space="preserve">driver of competitive advantage; however, more recent research indicates that successful implementation depends on integrating operational efficiency with organisational capabilities and strategic adaptability. Islami, Mustafa and </w:t>
      </w:r>
      <w:proofErr w:type="spellStart"/>
      <w:r w:rsidRPr="00CC5D76">
        <w:rPr>
          <w:sz w:val="22"/>
          <w:szCs w:val="22"/>
        </w:rPr>
        <w:t>Topuzovska</w:t>
      </w:r>
      <w:proofErr w:type="spellEnd"/>
      <w:r w:rsidRPr="00CC5D76">
        <w:rPr>
          <w:sz w:val="22"/>
          <w:szCs w:val="22"/>
        </w:rPr>
        <w:t xml:space="preserve"> </w:t>
      </w:r>
      <w:proofErr w:type="spellStart"/>
      <w:r w:rsidRPr="00CC5D76">
        <w:rPr>
          <w:sz w:val="22"/>
          <w:szCs w:val="22"/>
        </w:rPr>
        <w:t>Latkovikj</w:t>
      </w:r>
      <w:proofErr w:type="spellEnd"/>
      <w:r w:rsidRPr="00CC5D76">
        <w:rPr>
          <w:sz w:val="22"/>
          <w:szCs w:val="22"/>
        </w:rPr>
        <w:t xml:space="preserve"> (2020) demonstrate that organisations applying Porter’s generic strategies effectively are more likely to achieve superior organisational performance when supported by appropriate internal resources and favourable market conditions. Collectively, these findings indicate that cost leadership has evolved from a purely operational strategy into a broader strategic capability. Recent research further suggests that competitive advantage increasingly depends on an organisation’s ability to continuously renew and reconfigure its strategic capabilities in response to changing market conditions (Warner and Wäger, 2019).</w:t>
      </w:r>
    </w:p>
    <w:p w14:paraId="47E3F5FD" w14:textId="77777777" w:rsidR="00CC5D76" w:rsidRDefault="00CC5D76" w:rsidP="00CC5D76">
      <w:pPr>
        <w:spacing w:after="0" w:line="360" w:lineRule="auto"/>
        <w:ind w:left="0" w:right="0" w:firstLine="0"/>
        <w:jc w:val="both"/>
        <w:rPr>
          <w:sz w:val="22"/>
          <w:szCs w:val="22"/>
        </w:rPr>
      </w:pPr>
    </w:p>
    <w:p w14:paraId="765E11AC" w14:textId="77777777" w:rsidR="00CC5D76" w:rsidRDefault="00CC5D76" w:rsidP="00CC5D76">
      <w:pPr>
        <w:spacing w:after="0" w:line="360" w:lineRule="auto"/>
        <w:ind w:left="0" w:right="0" w:firstLine="0"/>
        <w:jc w:val="both"/>
        <w:rPr>
          <w:sz w:val="22"/>
          <w:szCs w:val="22"/>
        </w:rPr>
      </w:pPr>
      <w:r w:rsidRPr="00CC5D76">
        <w:rPr>
          <w:sz w:val="22"/>
          <w:szCs w:val="22"/>
        </w:rPr>
        <w:t xml:space="preserve">Although the literature consistently identifies cost leadership as an effective competitive strategy, researchers disagree regarding whether it remains sufficient within increasingly dynamic business environments. Porter (1985) argues that maintaining lower costs than competitors </w:t>
      </w:r>
      <w:proofErr w:type="gramStart"/>
      <w:r w:rsidRPr="00CC5D76">
        <w:rPr>
          <w:sz w:val="22"/>
          <w:szCs w:val="22"/>
        </w:rPr>
        <w:t>enables</w:t>
      </w:r>
      <w:proofErr w:type="gramEnd"/>
      <w:r w:rsidRPr="00CC5D76">
        <w:rPr>
          <w:sz w:val="22"/>
          <w:szCs w:val="22"/>
        </w:rPr>
        <w:t xml:space="preserve"> sustainable competitive advantage through superior market positioning. In contrast, Barney (1991) and Dynamic Capabilities Theory (Teece et al., 1997) contend that cost efficiency alone is unlikely to provide lasting competitive advantage unless supported by valuable organisational resources and adaptability. This distinction is particularly relevant to Tesco because the UK grocery retail sector is characterised by continuous technological innovation, evolving consumer expectations and increasing sustainability requirements. </w:t>
      </w:r>
    </w:p>
    <w:p w14:paraId="4993C97F" w14:textId="77777777" w:rsidR="00CC5D76" w:rsidRDefault="00CC5D76" w:rsidP="00CC5D76">
      <w:pPr>
        <w:spacing w:after="0" w:line="360" w:lineRule="auto"/>
        <w:ind w:left="0" w:right="0" w:firstLine="0"/>
        <w:jc w:val="both"/>
        <w:rPr>
          <w:sz w:val="22"/>
          <w:szCs w:val="22"/>
        </w:rPr>
      </w:pPr>
    </w:p>
    <w:p w14:paraId="3C35B789" w14:textId="11D8E9F3" w:rsidR="00CC5D76" w:rsidRPr="00CC5D76" w:rsidRDefault="00CC5D76" w:rsidP="00CC5D76">
      <w:pPr>
        <w:spacing w:after="0" w:line="360" w:lineRule="auto"/>
        <w:ind w:left="0" w:right="0" w:firstLine="0"/>
        <w:jc w:val="both"/>
        <w:rPr>
          <w:sz w:val="22"/>
          <w:szCs w:val="22"/>
        </w:rPr>
      </w:pPr>
      <w:r w:rsidRPr="00CC5D76">
        <w:rPr>
          <w:sz w:val="22"/>
          <w:szCs w:val="22"/>
        </w:rPr>
        <w:t>Consequently, maintaining competitive prices alone is insufficient without continuous organisational learning, innovation and capability development. Furthermore, an excessive emphasis on cost reduction may restrict organisational flexibility and reduce Tesco’s capacity to respond effectively to emerging market opportunities or sustainability challenges. Therefore, the evidence suggests that long-term competitive advantage depends on combining cost leadership with strategic adaptability and the continuous development of organisational capabilities.</w:t>
      </w:r>
    </w:p>
    <w:p w14:paraId="09F07A2B" w14:textId="77777777" w:rsidR="00CC5D76" w:rsidRDefault="00CC5D76" w:rsidP="00CC5D76">
      <w:pPr>
        <w:spacing w:after="0" w:line="360" w:lineRule="auto"/>
        <w:ind w:left="0" w:right="0" w:firstLine="0"/>
        <w:jc w:val="both"/>
        <w:rPr>
          <w:sz w:val="22"/>
          <w:szCs w:val="22"/>
        </w:rPr>
      </w:pPr>
    </w:p>
    <w:p w14:paraId="73CEE7EB" w14:textId="62058C9E" w:rsidR="00CC5D76" w:rsidRPr="00CC5D76" w:rsidRDefault="00CC5D76" w:rsidP="00CC5D76">
      <w:pPr>
        <w:spacing w:after="0" w:line="360" w:lineRule="auto"/>
        <w:ind w:left="0" w:right="0" w:firstLine="0"/>
        <w:jc w:val="both"/>
        <w:rPr>
          <w:sz w:val="22"/>
          <w:szCs w:val="22"/>
        </w:rPr>
      </w:pPr>
      <w:r w:rsidRPr="00CC5D76">
        <w:rPr>
          <w:sz w:val="22"/>
          <w:szCs w:val="22"/>
        </w:rPr>
        <w:t xml:space="preserve">A further pattern identified within the literature is the importance of operational capabilities in sustaining cost leadership. Studies consistently identify supply chain integration, economies of scale, technological investment and efficient inventory management as critical factors supporting long-term cost competitiveness. Together, these capabilities enable organisations to reduce operational inefficiencies while maintaining service quality and customer value. Within Tesco, this pattern is reflected through continued investment in digital transformation, automated distribution networks and supply chain optimisation, improving operational efficiency while supporting competitive pricing (Tesco PLC, 2024). These operational </w:t>
      </w:r>
      <w:r w:rsidRPr="00CC5D76">
        <w:rPr>
          <w:sz w:val="22"/>
          <w:szCs w:val="22"/>
        </w:rPr>
        <w:lastRenderedPageBreak/>
        <w:t>capabilities demonstrate that Tesco’s competitive position is supported by continuous organisational improvement rather than price competition alone, aligning with evidence that organisations sustain competitive advantage by continually developing and adapting internal capabilities (</w:t>
      </w:r>
      <w:proofErr w:type="spellStart"/>
      <w:r w:rsidRPr="00CC5D76">
        <w:rPr>
          <w:sz w:val="22"/>
          <w:szCs w:val="22"/>
        </w:rPr>
        <w:t>Helfat</w:t>
      </w:r>
      <w:proofErr w:type="spellEnd"/>
      <w:r w:rsidRPr="00CC5D76">
        <w:rPr>
          <w:sz w:val="22"/>
          <w:szCs w:val="22"/>
        </w:rPr>
        <w:t xml:space="preserve"> and Martin, 2015).</w:t>
      </w:r>
    </w:p>
    <w:p w14:paraId="453D76DB" w14:textId="77777777" w:rsidR="00CC5D76" w:rsidRDefault="00CC5D76" w:rsidP="00CC5D76">
      <w:pPr>
        <w:spacing w:after="0" w:line="360" w:lineRule="auto"/>
        <w:ind w:left="0" w:right="0" w:firstLine="0"/>
        <w:jc w:val="both"/>
        <w:rPr>
          <w:sz w:val="22"/>
          <w:szCs w:val="22"/>
        </w:rPr>
      </w:pPr>
    </w:p>
    <w:p w14:paraId="63A42AD0" w14:textId="057DC6BA" w:rsidR="00CC5D76" w:rsidRPr="00CC5D76" w:rsidRDefault="00CC5D76" w:rsidP="00CC5D76">
      <w:pPr>
        <w:spacing w:after="0" w:line="360" w:lineRule="auto"/>
        <w:ind w:left="0" w:right="0" w:firstLine="0"/>
        <w:jc w:val="both"/>
        <w:rPr>
          <w:sz w:val="22"/>
          <w:szCs w:val="22"/>
        </w:rPr>
      </w:pPr>
      <w:r w:rsidRPr="00CC5D76">
        <w:rPr>
          <w:sz w:val="22"/>
          <w:szCs w:val="22"/>
        </w:rPr>
        <w:t>However, the relationship between cost leadership and long-term competitive advantage remains contested. While numerous studies conclude that cost efficiency enables retailers to strengthen market share and respond to price-sensitive consumers, Barney (1991) contends that sustainable competitive advantage depends on developing valuable, rare, inimitable and organisationally embedded resources. Similarly, Teece et al. (1997) argue that dynamic capabilities are essential for enabling organisations to adapt to changing market conditions, suggesting that cost leadership alone may be insufficient in rapidly evolving retail environments. For Tesco, maintaining competitive prices must therefore be complemented by continued investment in digital technologies, supply chain innovation and organisational learning.</w:t>
      </w:r>
    </w:p>
    <w:p w14:paraId="1DC76516" w14:textId="77777777" w:rsidR="00CC5D76" w:rsidRDefault="00CC5D76" w:rsidP="00CC5D76">
      <w:pPr>
        <w:spacing w:after="0" w:line="360" w:lineRule="auto"/>
        <w:ind w:left="0" w:right="0" w:firstLine="0"/>
        <w:jc w:val="both"/>
        <w:rPr>
          <w:sz w:val="22"/>
          <w:szCs w:val="22"/>
        </w:rPr>
      </w:pPr>
    </w:p>
    <w:p w14:paraId="2C0B64ED" w14:textId="66BDE357" w:rsidR="00CC5D76" w:rsidRPr="00CC5D76" w:rsidRDefault="00CC5D76" w:rsidP="00CC5D76">
      <w:pPr>
        <w:spacing w:after="0" w:line="360" w:lineRule="auto"/>
        <w:ind w:left="0" w:right="0" w:firstLine="0"/>
        <w:jc w:val="both"/>
        <w:rPr>
          <w:sz w:val="22"/>
          <w:szCs w:val="22"/>
        </w:rPr>
      </w:pPr>
      <w:r w:rsidRPr="00CC5D76">
        <w:rPr>
          <w:sz w:val="22"/>
          <w:szCs w:val="22"/>
        </w:rPr>
        <w:t>Despite broad agreement regarding the strategic importance of cost leadership, the literature highlights important limitations. Miller (1986) argues that excessive dependence on a single competitive strategy may reduce organisational flexibility and constrain a firm's ability to respond to changing market conditions. More recent research similarly indicates that long-term organisational performance increasingly depends on combining cost efficiency with innovation, strategic capabilities and responsiveness to external change (Islami et al., 2020). These findings suggest cost leadership should be viewed as one component of a broader competitive strategy rather than an isolated objective.</w:t>
      </w:r>
    </w:p>
    <w:p w14:paraId="7616E0E0" w14:textId="77777777" w:rsidR="00CC5D76" w:rsidRDefault="00CC5D76" w:rsidP="00CC5D76">
      <w:pPr>
        <w:spacing w:after="0" w:line="360" w:lineRule="auto"/>
        <w:ind w:left="0" w:right="0" w:firstLine="0"/>
        <w:jc w:val="both"/>
        <w:rPr>
          <w:sz w:val="22"/>
          <w:szCs w:val="22"/>
        </w:rPr>
      </w:pPr>
    </w:p>
    <w:p w14:paraId="4C2B9923" w14:textId="163122F5" w:rsidR="00CC5D76" w:rsidRPr="00CC5D76" w:rsidRDefault="00CC5D76" w:rsidP="00CC5D76">
      <w:pPr>
        <w:spacing w:after="0" w:line="360" w:lineRule="auto"/>
        <w:ind w:left="0" w:right="0" w:firstLine="0"/>
        <w:jc w:val="both"/>
        <w:rPr>
          <w:sz w:val="22"/>
          <w:szCs w:val="22"/>
        </w:rPr>
      </w:pPr>
      <w:r w:rsidRPr="00CC5D76">
        <w:rPr>
          <w:sz w:val="22"/>
          <w:szCs w:val="22"/>
        </w:rPr>
        <w:t>Overall, the evidence suggests that Tesco’s competitive advantage is achieved not solely through maintaining low prices but by integrating operational efficiency with broader organisational capabilities that support long-term competitiveness. This finding provides an important foundation for examining how Tesco combines its commitment to affordability with increasingly ambitious sustainability objectives, explored in the following section.</w:t>
      </w:r>
    </w:p>
    <w:p w14:paraId="005D3A70" w14:textId="77777777" w:rsidR="00747822" w:rsidRPr="003A06EF" w:rsidRDefault="00747822" w:rsidP="00FE5417">
      <w:pPr>
        <w:spacing w:after="0" w:line="360" w:lineRule="auto"/>
        <w:ind w:left="0" w:right="0" w:firstLine="0"/>
        <w:jc w:val="both"/>
        <w:rPr>
          <w:sz w:val="28"/>
          <w:szCs w:val="28"/>
        </w:rPr>
      </w:pPr>
    </w:p>
    <w:p w14:paraId="60B2DDED" w14:textId="77777777" w:rsidR="00F83276" w:rsidRPr="003A06EF" w:rsidRDefault="00F83276" w:rsidP="00FE5417">
      <w:pPr>
        <w:pStyle w:val="Heading2"/>
        <w:spacing w:after="0" w:line="360" w:lineRule="auto"/>
        <w:ind w:left="0" w:firstLine="0"/>
        <w:jc w:val="both"/>
        <w:rPr>
          <w:bCs/>
          <w:szCs w:val="28"/>
        </w:rPr>
      </w:pPr>
      <w:bookmarkStart w:id="32" w:name="_Toc236042287"/>
      <w:r w:rsidRPr="003A06EF">
        <w:rPr>
          <w:bCs/>
          <w:szCs w:val="28"/>
        </w:rPr>
        <w:t>4.3 Theme Two: Sustainability as a Strategic Priority</w:t>
      </w:r>
      <w:bookmarkEnd w:id="32"/>
    </w:p>
    <w:p w14:paraId="7FB163A6" w14:textId="77777777" w:rsidR="00F83276" w:rsidRPr="005878F6" w:rsidRDefault="00F83276" w:rsidP="00FE5417">
      <w:pPr>
        <w:spacing w:after="0" w:line="360" w:lineRule="auto"/>
        <w:ind w:left="0" w:right="0" w:firstLine="0"/>
        <w:jc w:val="both"/>
        <w:rPr>
          <w:sz w:val="22"/>
          <w:szCs w:val="22"/>
        </w:rPr>
      </w:pPr>
    </w:p>
    <w:p w14:paraId="48F8B6AC" w14:textId="13AA19ED" w:rsidR="00F83276" w:rsidRPr="005878F6" w:rsidRDefault="00F83276" w:rsidP="00FE5417">
      <w:pPr>
        <w:spacing w:after="0" w:line="360" w:lineRule="auto"/>
        <w:ind w:left="0" w:right="0" w:firstLine="0"/>
        <w:jc w:val="both"/>
        <w:rPr>
          <w:sz w:val="22"/>
          <w:szCs w:val="22"/>
        </w:rPr>
      </w:pPr>
      <w:r w:rsidRPr="005878F6">
        <w:rPr>
          <w:sz w:val="22"/>
          <w:szCs w:val="22"/>
        </w:rPr>
        <w:t xml:space="preserve">The literature consistently demonstrates that sustainability has evolved from a peripheral corporate responsibility initiative into a fundamental component of long-term business strategy. Across the reviewed studies, a clear pattern emerges that organisations are increasingly expected to achieve economic, environmental and social objectives simultaneously rather than </w:t>
      </w:r>
      <w:r w:rsidRPr="005878F6">
        <w:rPr>
          <w:sz w:val="22"/>
          <w:szCs w:val="22"/>
        </w:rPr>
        <w:lastRenderedPageBreak/>
        <w:t>treating them as separate priorities. This shift has been driven by increasing stakeholder expectations, changing consumer preferences, regulatory developments and growing recognition that sustainable business practices can contribute to long-term organisational resilience and competitive advantage.</w:t>
      </w:r>
    </w:p>
    <w:p w14:paraId="746CF96F" w14:textId="77777777" w:rsidR="00F83276" w:rsidRPr="005878F6" w:rsidRDefault="00F83276" w:rsidP="00FE5417">
      <w:pPr>
        <w:spacing w:after="0" w:line="360" w:lineRule="auto"/>
        <w:ind w:left="0" w:right="0" w:firstLine="0"/>
        <w:jc w:val="both"/>
        <w:rPr>
          <w:sz w:val="22"/>
          <w:szCs w:val="22"/>
        </w:rPr>
      </w:pPr>
    </w:p>
    <w:p w14:paraId="0884BBB4" w14:textId="7C84242E" w:rsidR="00F83276" w:rsidRPr="005878F6" w:rsidRDefault="00F83276" w:rsidP="00FE5417">
      <w:pPr>
        <w:spacing w:after="0" w:line="360" w:lineRule="auto"/>
        <w:ind w:left="0" w:right="0" w:firstLine="0"/>
        <w:jc w:val="both"/>
        <w:rPr>
          <w:sz w:val="22"/>
          <w:szCs w:val="22"/>
        </w:rPr>
      </w:pPr>
      <w:r w:rsidRPr="005878F6">
        <w:rPr>
          <w:sz w:val="22"/>
          <w:szCs w:val="22"/>
        </w:rPr>
        <w:t>The evidence further indicates that sustainability creates value beyond environmental performance alone. The Triple Bottom Line framework proposes that organisations should measure success through economic, environmental and social outcomes rather than financial performance in isolation (Elkington, 1997). Similarly, Stakeholder Theory suggests that organisations achieving long-term success are those capable of balancing the interests of customers, employees, suppliers, investors and wider society (Freeman, 1984; Harrison, Freeman and Abreu, 2015). Collectively, these perspectives demonstrate that sustainability has become increasingly integrated within strategic decision-making rather than remaining a separate corporate responsibility function.</w:t>
      </w:r>
    </w:p>
    <w:p w14:paraId="10B14A82" w14:textId="77777777" w:rsidR="00F83276" w:rsidRPr="005878F6" w:rsidRDefault="00F83276" w:rsidP="00FE5417">
      <w:pPr>
        <w:spacing w:after="0" w:line="360" w:lineRule="auto"/>
        <w:ind w:left="0" w:right="0" w:firstLine="0"/>
        <w:jc w:val="both"/>
        <w:rPr>
          <w:sz w:val="22"/>
          <w:szCs w:val="22"/>
        </w:rPr>
      </w:pPr>
    </w:p>
    <w:p w14:paraId="6721AC59" w14:textId="5E80DD29" w:rsidR="00F83276" w:rsidRPr="005878F6" w:rsidRDefault="00F83276" w:rsidP="00FE5417">
      <w:pPr>
        <w:spacing w:after="0" w:line="360" w:lineRule="auto"/>
        <w:ind w:left="0" w:right="0" w:firstLine="0"/>
        <w:jc w:val="both"/>
        <w:rPr>
          <w:sz w:val="22"/>
          <w:szCs w:val="22"/>
        </w:rPr>
      </w:pPr>
      <w:r w:rsidRPr="005878F6">
        <w:rPr>
          <w:sz w:val="22"/>
          <w:szCs w:val="22"/>
        </w:rPr>
        <w:t>A further pattern identified throughout the literature is the strategic importance of sustainable supply chain management. Studies consistently suggest that improvements in responsible sourcing, waste reduction, resource efficiency and supply chain collaboration contribute not only to environmental performance but also to operational effectiveness and long-term organisational value (</w:t>
      </w:r>
      <w:proofErr w:type="spellStart"/>
      <w:r w:rsidRPr="005878F6">
        <w:rPr>
          <w:sz w:val="22"/>
          <w:szCs w:val="22"/>
        </w:rPr>
        <w:t>Seuring</w:t>
      </w:r>
      <w:proofErr w:type="spellEnd"/>
      <w:r w:rsidRPr="005878F6">
        <w:rPr>
          <w:sz w:val="22"/>
          <w:szCs w:val="22"/>
        </w:rPr>
        <w:t xml:space="preserve"> and Müller, 2008; Genovese et al., 2017). Rather than viewing sustainability initiatives as additional costs, these studies argue that well-managed environmental practices can strengthen organisational performance through greater efficiency, innovation and resilience.</w:t>
      </w:r>
    </w:p>
    <w:p w14:paraId="43E25FC5" w14:textId="77777777" w:rsidR="00F83276" w:rsidRPr="005878F6" w:rsidRDefault="00F83276" w:rsidP="00FE5417">
      <w:pPr>
        <w:spacing w:after="0" w:line="360" w:lineRule="auto"/>
        <w:ind w:left="0" w:right="0" w:firstLine="0"/>
        <w:jc w:val="both"/>
        <w:rPr>
          <w:sz w:val="22"/>
          <w:szCs w:val="22"/>
        </w:rPr>
      </w:pPr>
    </w:p>
    <w:p w14:paraId="11DDC8DF" w14:textId="77BA4F6F" w:rsidR="00F83276" w:rsidRPr="005878F6" w:rsidRDefault="00F83276" w:rsidP="00FE5417">
      <w:pPr>
        <w:spacing w:after="0" w:line="360" w:lineRule="auto"/>
        <w:ind w:left="0" w:right="0" w:firstLine="0"/>
        <w:jc w:val="both"/>
        <w:rPr>
          <w:sz w:val="22"/>
          <w:szCs w:val="22"/>
        </w:rPr>
      </w:pPr>
      <w:r w:rsidRPr="005878F6">
        <w:rPr>
          <w:sz w:val="22"/>
          <w:szCs w:val="22"/>
        </w:rPr>
        <w:t>Within Tesco, these wider patterns are reflected through the organisation's sustainability strategy, which incorporates commitments relating to carbon reduction, food waste, sustainable sourcing, recyclable packaging and responsible supply chain management (Tesco PLC, 2025). The evidence suggests that these initiatives are integrated into Tesco's broader corporate strategy rather than operating independently of commercial objectives. This demonstrates that sustainability is increasingly viewed as a strategic investment capable of supporting both long-term organisational resilience and stakeholder confidence.</w:t>
      </w:r>
      <w:r w:rsidR="005800BC" w:rsidRPr="005878F6">
        <w:rPr>
          <w:sz w:val="22"/>
          <w:szCs w:val="22"/>
        </w:rPr>
        <w:t xml:space="preserve"> </w:t>
      </w:r>
      <w:r w:rsidR="005800BC" w:rsidRPr="005878F6">
        <w:rPr>
          <w:sz w:val="22"/>
          <w:szCs w:val="22"/>
        </w:rPr>
        <w:t>This is consistent with the argument that organisations embedding sustainability within their core business models are better positioned to generate long-term value while strengthening strategic resilience and competitive performance (Lozano, 2015).</w:t>
      </w:r>
    </w:p>
    <w:p w14:paraId="4A43C27F" w14:textId="77777777" w:rsidR="00F83276" w:rsidRPr="005878F6" w:rsidRDefault="00F83276" w:rsidP="00FE5417">
      <w:pPr>
        <w:spacing w:after="0" w:line="360" w:lineRule="auto"/>
        <w:ind w:left="0" w:right="0" w:firstLine="0"/>
        <w:jc w:val="both"/>
        <w:rPr>
          <w:sz w:val="22"/>
          <w:szCs w:val="22"/>
        </w:rPr>
      </w:pPr>
    </w:p>
    <w:p w14:paraId="3AAAC302" w14:textId="1D6DEE1F" w:rsidR="00314B35" w:rsidRPr="005878F6" w:rsidRDefault="00314B35" w:rsidP="00FE5417">
      <w:pPr>
        <w:spacing w:after="0" w:line="360" w:lineRule="auto"/>
        <w:ind w:left="0" w:right="0" w:firstLine="0"/>
        <w:jc w:val="both"/>
        <w:rPr>
          <w:sz w:val="22"/>
          <w:szCs w:val="22"/>
        </w:rPr>
      </w:pPr>
      <w:r w:rsidRPr="005878F6">
        <w:rPr>
          <w:sz w:val="22"/>
          <w:szCs w:val="22"/>
        </w:rPr>
        <w:t xml:space="preserve">However, the relationship between sustainability and organisational performance remains subject to ongoing academic debate. Whilst many researchers argue that sustainability </w:t>
      </w:r>
      <w:r w:rsidRPr="005878F6">
        <w:rPr>
          <w:sz w:val="22"/>
          <w:szCs w:val="22"/>
        </w:rPr>
        <w:lastRenderedPageBreak/>
        <w:t>enhances competitive advantage through improved operational efficiency, stakeholder trust and long-term resilience, others contend that sustainability initiatives can generate significant implementation costs, particularly during the initial stages of adoption. Porter and Kramer (2011) acknowledge that creating shared value requires organisations to redesign products, processes and supply chains, often involving substantial investment before financial benefits are realised. Similarly, Hahn et al. (2015) argue that organisations frequently encounter tensions between economic, environmental and social objectives because improvements in one dimension may require compromises in another. For retailers such as Tesco, this suggests that sustainability cannot simply be regarded as a source of competitive advantage; rather, it requires continuous strategic decision-making to balance environmental commitments with cost competitiveness, operational efficiency and consumer affordability. Consequently, the evidence indicates that the success of sustainability initiatives depends not only on their adoption but also on an organisation's ability to integrate them effectively within its wider business strategy.</w:t>
      </w:r>
      <w:r w:rsidR="005800BC" w:rsidRPr="005878F6">
        <w:rPr>
          <w:sz w:val="22"/>
          <w:szCs w:val="22"/>
        </w:rPr>
        <w:t xml:space="preserve"> </w:t>
      </w:r>
      <w:r w:rsidR="005800BC" w:rsidRPr="005878F6">
        <w:rPr>
          <w:sz w:val="22"/>
          <w:szCs w:val="22"/>
        </w:rPr>
        <w:t xml:space="preserve">This supports the view that sustainability creates the greatest organisational value when it is embedded across strategic planning, governance and day-to-day operations rather than implemented as isolated environmental initiatives (Silvestre and </w:t>
      </w:r>
      <w:proofErr w:type="spellStart"/>
      <w:r w:rsidR="005800BC" w:rsidRPr="005878F6">
        <w:rPr>
          <w:sz w:val="22"/>
          <w:szCs w:val="22"/>
        </w:rPr>
        <w:t>Ţîrcă</w:t>
      </w:r>
      <w:proofErr w:type="spellEnd"/>
      <w:r w:rsidR="005800BC" w:rsidRPr="005878F6">
        <w:rPr>
          <w:sz w:val="22"/>
          <w:szCs w:val="22"/>
        </w:rPr>
        <w:t>, 2019).</w:t>
      </w:r>
    </w:p>
    <w:p w14:paraId="01DB7B6E" w14:textId="77777777" w:rsidR="00314B35" w:rsidRPr="005878F6" w:rsidRDefault="00314B35" w:rsidP="00FE5417">
      <w:pPr>
        <w:spacing w:after="0" w:line="360" w:lineRule="auto"/>
        <w:ind w:left="0" w:right="0" w:firstLine="0"/>
        <w:jc w:val="both"/>
        <w:rPr>
          <w:sz w:val="22"/>
          <w:szCs w:val="22"/>
        </w:rPr>
      </w:pPr>
    </w:p>
    <w:p w14:paraId="4F10C074" w14:textId="7ED1A111" w:rsidR="006843C5" w:rsidRPr="005878F6" w:rsidRDefault="006843C5" w:rsidP="00FE5417">
      <w:pPr>
        <w:spacing w:after="0" w:line="360" w:lineRule="auto"/>
        <w:ind w:left="0" w:right="0" w:firstLine="0"/>
        <w:jc w:val="both"/>
        <w:rPr>
          <w:sz w:val="22"/>
          <w:szCs w:val="22"/>
        </w:rPr>
      </w:pPr>
      <w:r w:rsidRPr="005878F6">
        <w:rPr>
          <w:sz w:val="22"/>
          <w:szCs w:val="22"/>
        </w:rPr>
        <w:t xml:space="preserve">The literature also indicates that the relationship between sustainability and competitive advantage is highly dependent upon effective implementation rather than the adoption of sustainability initiatives alone. Organisations that integrate sustainability into strategic planning, operational processes and supply chain management are more likely to realise long-term economic and environmental benefits than organisations adopting isolated sustainability initiatives. Furthermore, the benefits of sustainability frequently emerge over an extended period rather than generating immediate financial returns. Although environmental investments may initially increase organisational expenditure through infrastructure development, supply chain transformation and technological investment, these initiatives can generate efficiencies through waste reduction, improved resource utilisation and enhanced stakeholder confidence over time. </w:t>
      </w:r>
      <w:r w:rsidR="00DB45D3" w:rsidRPr="005878F6">
        <w:rPr>
          <w:sz w:val="22"/>
          <w:szCs w:val="22"/>
        </w:rPr>
        <w:t>This reinforces the argument that organisations adopting a long-term strategic perspective are more likely to realise both economic and environmental value from sustainability investments than those focused primarily on short-term financial outcomes (Stubbs and Cocklin, 2008).</w:t>
      </w:r>
      <w:r w:rsidR="00DB45D3" w:rsidRPr="005878F6">
        <w:rPr>
          <w:sz w:val="22"/>
          <w:szCs w:val="22"/>
        </w:rPr>
        <w:t xml:space="preserve"> </w:t>
      </w:r>
      <w:r w:rsidRPr="005878F6">
        <w:rPr>
          <w:sz w:val="22"/>
          <w:szCs w:val="22"/>
        </w:rPr>
        <w:t>For Tesco, this implies that sustainability initiatives are more likely to strengthen competitive advantage when they remain closely aligned with operational efficiency, customer value and commercial decision-making.</w:t>
      </w:r>
    </w:p>
    <w:p w14:paraId="58EAE4CE" w14:textId="77777777" w:rsidR="00CE646E" w:rsidRPr="005878F6" w:rsidRDefault="00CE646E" w:rsidP="00FE5417">
      <w:pPr>
        <w:spacing w:after="0" w:line="360" w:lineRule="auto"/>
        <w:ind w:left="0" w:right="0" w:firstLine="0"/>
        <w:jc w:val="both"/>
        <w:rPr>
          <w:sz w:val="22"/>
          <w:szCs w:val="22"/>
        </w:rPr>
      </w:pPr>
    </w:p>
    <w:p w14:paraId="046FD421" w14:textId="708C6383" w:rsidR="00F83276" w:rsidRPr="005878F6" w:rsidRDefault="00F83276" w:rsidP="00FE5417">
      <w:pPr>
        <w:spacing w:after="0" w:line="360" w:lineRule="auto"/>
        <w:ind w:left="0" w:right="0" w:firstLine="0"/>
        <w:jc w:val="both"/>
        <w:rPr>
          <w:sz w:val="22"/>
          <w:szCs w:val="22"/>
        </w:rPr>
      </w:pPr>
      <w:r w:rsidRPr="005878F6">
        <w:rPr>
          <w:sz w:val="22"/>
          <w:szCs w:val="22"/>
        </w:rPr>
        <w:t xml:space="preserve">Despite broad agreement regarding the strategic importance of sustainability, the literature also highlights that implementation remains challenging. </w:t>
      </w:r>
      <w:r w:rsidR="00EC0430" w:rsidRPr="005878F6">
        <w:rPr>
          <w:sz w:val="22"/>
          <w:szCs w:val="22"/>
        </w:rPr>
        <w:t xml:space="preserve">Recent evidence further </w:t>
      </w:r>
      <w:r w:rsidR="00CB39CD">
        <w:rPr>
          <w:sz w:val="22"/>
          <w:szCs w:val="22"/>
        </w:rPr>
        <w:t>argues</w:t>
      </w:r>
      <w:r w:rsidR="00EC0430" w:rsidRPr="005878F6">
        <w:rPr>
          <w:sz w:val="22"/>
          <w:szCs w:val="22"/>
        </w:rPr>
        <w:t xml:space="preserve"> that the successful implementation of sustainability strategies depends upon strong organisational </w:t>
      </w:r>
      <w:r w:rsidR="00EC0430" w:rsidRPr="005878F6">
        <w:rPr>
          <w:sz w:val="22"/>
          <w:szCs w:val="22"/>
        </w:rPr>
        <w:lastRenderedPageBreak/>
        <w:t>leadership, effective governance and the integration of sustainability into strategic decision-making processes (Kraus et al., 2020).</w:t>
      </w:r>
      <w:r w:rsidR="00EC0430" w:rsidRPr="005878F6">
        <w:rPr>
          <w:sz w:val="22"/>
          <w:szCs w:val="22"/>
        </w:rPr>
        <w:t xml:space="preserve"> </w:t>
      </w:r>
      <w:r w:rsidRPr="005878F6">
        <w:rPr>
          <w:sz w:val="22"/>
          <w:szCs w:val="22"/>
        </w:rPr>
        <w:t>While many studies emphasise the long-term benefits of sustainability, organisations operating within highly competitive sectors must continue to balance environmental investment with commercial performance and consumer affordability. Consequently, the literature suggests that sustainability should not be viewed as an objective separate from business performance but as a strategic capability that requires continuous integration with wider organisational priorities. This finding provides the foundation for the following section, which critically examines the tensions and trade-offs associated with balancing cost competitiveness and sustainability within Tesco.</w:t>
      </w:r>
    </w:p>
    <w:p w14:paraId="34FBDA36" w14:textId="77777777" w:rsidR="00F83276" w:rsidRPr="005878F6" w:rsidRDefault="00F83276" w:rsidP="00FE5417">
      <w:pPr>
        <w:spacing w:after="0" w:line="360" w:lineRule="auto"/>
        <w:ind w:left="0" w:right="0" w:firstLine="0"/>
        <w:jc w:val="both"/>
        <w:rPr>
          <w:sz w:val="22"/>
          <w:szCs w:val="22"/>
        </w:rPr>
      </w:pPr>
    </w:p>
    <w:p w14:paraId="36C82C4F" w14:textId="3A8456F7" w:rsidR="00747822" w:rsidRPr="005878F6" w:rsidRDefault="00747822" w:rsidP="00FE5417">
      <w:pPr>
        <w:spacing w:after="0" w:line="360" w:lineRule="auto"/>
        <w:ind w:left="0" w:right="0" w:firstLine="0"/>
        <w:jc w:val="both"/>
        <w:rPr>
          <w:sz w:val="22"/>
          <w:szCs w:val="22"/>
        </w:rPr>
      </w:pPr>
      <w:r w:rsidRPr="005878F6">
        <w:rPr>
          <w:sz w:val="22"/>
          <w:szCs w:val="22"/>
        </w:rPr>
        <w:t>Although sustainability offers long-term benefits, organisations rarely implement it without difficulty. The literature increasingly recognises that the challenge lies not in choosing between sustainability and cost competitiveness but in determining how both objectives can be pursued simultaneously. This provides the basis for examining the strategic trade-offs discussed in the following theme.</w:t>
      </w:r>
    </w:p>
    <w:p w14:paraId="27034B10" w14:textId="77777777" w:rsidR="00747822" w:rsidRPr="005878F6" w:rsidRDefault="00747822" w:rsidP="00FE5417">
      <w:pPr>
        <w:spacing w:after="0" w:line="360" w:lineRule="auto"/>
        <w:ind w:left="0" w:right="0" w:firstLine="0"/>
        <w:jc w:val="both"/>
        <w:rPr>
          <w:sz w:val="22"/>
          <w:szCs w:val="22"/>
        </w:rPr>
      </w:pPr>
    </w:p>
    <w:p w14:paraId="47C8F6DE" w14:textId="77777777" w:rsidR="00F83276" w:rsidRPr="003A06EF" w:rsidRDefault="00F83276" w:rsidP="00FE5417">
      <w:pPr>
        <w:pStyle w:val="Heading2"/>
        <w:spacing w:after="0" w:line="360" w:lineRule="auto"/>
        <w:ind w:left="0" w:firstLine="0"/>
        <w:jc w:val="both"/>
        <w:rPr>
          <w:bCs/>
          <w:szCs w:val="28"/>
        </w:rPr>
      </w:pPr>
      <w:bookmarkStart w:id="33" w:name="_Toc236042288"/>
      <w:r w:rsidRPr="003A06EF">
        <w:rPr>
          <w:bCs/>
          <w:szCs w:val="28"/>
        </w:rPr>
        <w:t>4.4 Theme Three: Strategic Trade-offs Between Cost Competitiveness and Sustainability</w:t>
      </w:r>
      <w:bookmarkEnd w:id="33"/>
    </w:p>
    <w:p w14:paraId="03B36EA1" w14:textId="6FA7E1FB" w:rsidR="00F83276" w:rsidRPr="005878F6" w:rsidRDefault="00F83276" w:rsidP="00FE5417">
      <w:pPr>
        <w:spacing w:after="0" w:line="360" w:lineRule="auto"/>
        <w:ind w:left="0" w:right="0" w:firstLine="0"/>
        <w:jc w:val="both"/>
        <w:rPr>
          <w:sz w:val="22"/>
          <w:szCs w:val="22"/>
        </w:rPr>
      </w:pPr>
      <w:r w:rsidRPr="005878F6">
        <w:rPr>
          <w:sz w:val="22"/>
          <w:szCs w:val="22"/>
        </w:rPr>
        <w:t>The evidence reviewed demonstrates that balancing cost competitiveness with sustainability represents one of the most significant strategic challenges facing contemporary food retailers. Although both objectives contribute to long-term organisational success, the literature consistently indicates that tensions arise because sustainability initiatives often require substantial investment, while cost leadership depends upon maintaining operational efficiency and competitive pricing. As a result, organisations operating within highly competitive retail markets must continuously evaluate how environmental commitments can be achieved without undermining affordability or financial performance.</w:t>
      </w:r>
      <w:r w:rsidR="00EC0430" w:rsidRPr="005878F6">
        <w:rPr>
          <w:sz w:val="22"/>
          <w:szCs w:val="22"/>
        </w:rPr>
        <w:t xml:space="preserve"> </w:t>
      </w:r>
      <w:r w:rsidR="00EC0430" w:rsidRPr="005878F6">
        <w:rPr>
          <w:sz w:val="22"/>
          <w:szCs w:val="22"/>
        </w:rPr>
        <w:t xml:space="preserve">Recent retail research supports this tension, demonstrating that sustainability priorities can conflict with commercial objectives because managers must balance different time horizons, stakeholder expectations and organisational priorities (Elg and </w:t>
      </w:r>
      <w:proofErr w:type="spellStart"/>
      <w:r w:rsidR="00EC0430" w:rsidRPr="005878F6">
        <w:rPr>
          <w:sz w:val="22"/>
          <w:szCs w:val="22"/>
        </w:rPr>
        <w:t>Welinder</w:t>
      </w:r>
      <w:proofErr w:type="spellEnd"/>
      <w:r w:rsidR="00EC0430" w:rsidRPr="005878F6">
        <w:rPr>
          <w:sz w:val="22"/>
          <w:szCs w:val="22"/>
        </w:rPr>
        <w:t>, 2022).</w:t>
      </w:r>
    </w:p>
    <w:p w14:paraId="041FACBB" w14:textId="77777777" w:rsidR="00F83276" w:rsidRPr="005878F6" w:rsidRDefault="00F83276" w:rsidP="00FE5417">
      <w:pPr>
        <w:spacing w:after="0" w:line="360" w:lineRule="auto"/>
        <w:ind w:left="0" w:right="0" w:firstLine="0"/>
        <w:jc w:val="both"/>
        <w:rPr>
          <w:sz w:val="22"/>
          <w:szCs w:val="22"/>
        </w:rPr>
      </w:pPr>
    </w:p>
    <w:p w14:paraId="15A7D103" w14:textId="7C24BC15" w:rsidR="00F83276" w:rsidRPr="005878F6" w:rsidRDefault="00F83276" w:rsidP="00FE5417">
      <w:pPr>
        <w:spacing w:after="0" w:line="360" w:lineRule="auto"/>
        <w:ind w:left="0" w:right="0" w:firstLine="0"/>
        <w:jc w:val="both"/>
        <w:rPr>
          <w:sz w:val="22"/>
          <w:szCs w:val="22"/>
        </w:rPr>
      </w:pPr>
      <w:r w:rsidRPr="005878F6">
        <w:rPr>
          <w:sz w:val="22"/>
          <w:szCs w:val="22"/>
        </w:rPr>
        <w:t xml:space="preserve">A clear pattern emerging from the literature is the differing perspectives regarding the relationship between sustainability and financial performance. Eccles, Ioannou and Serafeim (2014) argue that organisations embedding sustainability within their corporate strategies frequently achieve stronger long-term organisational performance than those adopting less sustainable approaches. Similarly, Busch and Friede (2018), through a comprehensive meta-analysis, conclude that sustainability is generally associated with improved financial </w:t>
      </w:r>
      <w:r w:rsidRPr="005878F6">
        <w:rPr>
          <w:sz w:val="22"/>
          <w:szCs w:val="22"/>
        </w:rPr>
        <w:lastRenderedPageBreak/>
        <w:t xml:space="preserve">performance, although the strength of this relationship varies according to organisational context and implementation. </w:t>
      </w:r>
      <w:r w:rsidR="00FC0D18" w:rsidRPr="005878F6">
        <w:rPr>
          <w:sz w:val="22"/>
          <w:szCs w:val="22"/>
        </w:rPr>
        <w:t>Collectively, these findings suggest that sustainability should be viewed as a long-term strategic investment rather than an immediate financial cost, a view also supported by more recent evidence (Velte, 2021).</w:t>
      </w:r>
    </w:p>
    <w:p w14:paraId="2FD89FB7" w14:textId="77777777" w:rsidR="00747822" w:rsidRPr="005878F6" w:rsidRDefault="00747822" w:rsidP="00FE5417">
      <w:pPr>
        <w:spacing w:after="0" w:line="360" w:lineRule="auto"/>
        <w:ind w:left="0" w:right="0" w:firstLine="0"/>
        <w:jc w:val="both"/>
        <w:rPr>
          <w:sz w:val="22"/>
          <w:szCs w:val="22"/>
        </w:rPr>
      </w:pPr>
    </w:p>
    <w:p w14:paraId="12123D6A" w14:textId="747F77B6" w:rsidR="00747822" w:rsidRPr="005878F6" w:rsidRDefault="00747822" w:rsidP="00FE5417">
      <w:pPr>
        <w:spacing w:after="0" w:line="360" w:lineRule="auto"/>
        <w:ind w:left="0" w:right="0" w:firstLine="0"/>
        <w:jc w:val="both"/>
        <w:rPr>
          <w:sz w:val="22"/>
          <w:szCs w:val="22"/>
        </w:rPr>
      </w:pPr>
      <w:r w:rsidRPr="005878F6">
        <w:rPr>
          <w:sz w:val="22"/>
          <w:szCs w:val="22"/>
        </w:rPr>
        <w:t>Although Eccles et al. (2014) and Busch and Friede (2018) suggest sustainability contributes to stronger long-term performance, these findings should be interpreted cautiously because the financial benefits frequently depend upon industry characteristics, organisational capabilities and the time horizon over which performance is assessed. Consequently, retailers operating within highly competitive grocery markets may experience the benefits differently from organisations operating in less price-sensitive sectors.</w:t>
      </w:r>
    </w:p>
    <w:p w14:paraId="745ACFCB" w14:textId="77777777" w:rsidR="00F83276" w:rsidRPr="005878F6" w:rsidRDefault="00F83276" w:rsidP="00FE5417">
      <w:pPr>
        <w:spacing w:after="0" w:line="360" w:lineRule="auto"/>
        <w:ind w:left="0" w:right="0" w:firstLine="0"/>
        <w:jc w:val="both"/>
        <w:rPr>
          <w:sz w:val="22"/>
          <w:szCs w:val="22"/>
        </w:rPr>
      </w:pPr>
    </w:p>
    <w:p w14:paraId="620A0E3E" w14:textId="4E32224D" w:rsidR="00F83276" w:rsidRPr="005878F6" w:rsidRDefault="00F83276" w:rsidP="00FE5417">
      <w:pPr>
        <w:spacing w:after="0" w:line="360" w:lineRule="auto"/>
        <w:ind w:left="0" w:right="0" w:firstLine="0"/>
        <w:jc w:val="both"/>
        <w:rPr>
          <w:sz w:val="22"/>
          <w:szCs w:val="22"/>
        </w:rPr>
      </w:pPr>
      <w:r w:rsidRPr="005878F6">
        <w:rPr>
          <w:sz w:val="22"/>
          <w:szCs w:val="22"/>
        </w:rPr>
        <w:t xml:space="preserve">However, the literature also demonstrates that the transition towards sustainable business practices is rarely straightforward. Bansal and </w:t>
      </w:r>
      <w:proofErr w:type="spellStart"/>
      <w:r w:rsidRPr="005878F6">
        <w:rPr>
          <w:sz w:val="22"/>
          <w:szCs w:val="22"/>
        </w:rPr>
        <w:t>DesJardine</w:t>
      </w:r>
      <w:proofErr w:type="spellEnd"/>
      <w:r w:rsidRPr="005878F6">
        <w:rPr>
          <w:sz w:val="22"/>
          <w:szCs w:val="22"/>
        </w:rPr>
        <w:t xml:space="preserve"> (2014) argue that organisations frequently experience tension between achieving short-term financial objectives and pursuing longer-term sustainability goals, particularly where managerial decision-making is influenced by immediate commercial pressures. This perspective is especially relevant within the UK grocery sector, where intense price competition and changing consumer expectations require retailers to deliver affordability while simultaneously investing in environmental and social initiatives. Consequently, organisations may face difficult strategic decisions regarding the timing, scale and prioritisation of sustainability investments.</w:t>
      </w:r>
    </w:p>
    <w:p w14:paraId="3F696B18" w14:textId="77777777" w:rsidR="00F83276" w:rsidRPr="005878F6" w:rsidRDefault="00F83276" w:rsidP="00FE5417">
      <w:pPr>
        <w:spacing w:after="0" w:line="360" w:lineRule="auto"/>
        <w:ind w:left="0" w:right="0" w:firstLine="0"/>
        <w:jc w:val="both"/>
        <w:rPr>
          <w:sz w:val="22"/>
          <w:szCs w:val="22"/>
        </w:rPr>
      </w:pPr>
    </w:p>
    <w:p w14:paraId="7AD68426" w14:textId="77777777" w:rsidR="00FA4C82" w:rsidRPr="005878F6" w:rsidRDefault="00FA4C82" w:rsidP="00FE5417">
      <w:pPr>
        <w:spacing w:after="0" w:line="360" w:lineRule="auto"/>
        <w:ind w:left="0" w:right="0" w:firstLine="0"/>
        <w:jc w:val="both"/>
        <w:rPr>
          <w:sz w:val="22"/>
          <w:szCs w:val="22"/>
        </w:rPr>
      </w:pPr>
      <w:r w:rsidRPr="005878F6">
        <w:rPr>
          <w:sz w:val="22"/>
          <w:szCs w:val="22"/>
        </w:rPr>
        <w:t xml:space="preserve">Evidence from other multinational organisations further illustrates that these strategic trade-offs extend beyond the UK grocery retail sector. For example, studies examining Unilever demonstrate that embedding sustainability within corporate strategy has required substantial investment in responsible sourcing, supply chain transformation and environmental initiatives. Similarly, IKEA has invested extensively in renewable energy, circular economy initiatives and sustainably sourced materials, requiring significant organisational change before many long-term operational and environmental benefits could be realised. These examples reinforce the wider literature by demonstrating that organisations frequently incur short-term financial and operational pressures when implementing sustainability strategies in pursuit of longer-term competitive advantage. They also support the arguments of Bansal and </w:t>
      </w:r>
      <w:proofErr w:type="spellStart"/>
      <w:r w:rsidRPr="005878F6">
        <w:rPr>
          <w:sz w:val="22"/>
          <w:szCs w:val="22"/>
        </w:rPr>
        <w:t>DesJardine</w:t>
      </w:r>
      <w:proofErr w:type="spellEnd"/>
      <w:r w:rsidRPr="005878F6">
        <w:rPr>
          <w:sz w:val="22"/>
          <w:szCs w:val="22"/>
        </w:rPr>
        <w:t xml:space="preserve"> (2014), who suggest that managers must often balance immediate commercial performance with longer-term sustainability objectives. However, the longer-term performance benefits identified by Eccles, Ioannou and Serafeim (2014) and Busch and Friede (2018) indicate that organisations adopting a strategic, long-term perspective are more likely to realise value from sustainability investments. For Tesco, this suggests that maintaining affordability while </w:t>
      </w:r>
      <w:r w:rsidRPr="005878F6">
        <w:rPr>
          <w:sz w:val="22"/>
          <w:szCs w:val="22"/>
        </w:rPr>
        <w:lastRenderedPageBreak/>
        <w:t>continuing to invest in sustainability requires careful strategic decision-making to ensure that environmental initiatives strengthen, rather than compromise, long-term competitiveness.</w:t>
      </w:r>
    </w:p>
    <w:p w14:paraId="0F327D3C" w14:textId="77777777" w:rsidR="00B83E7A" w:rsidRPr="005878F6" w:rsidRDefault="00B83E7A" w:rsidP="00FE5417">
      <w:pPr>
        <w:spacing w:after="0" w:line="360" w:lineRule="auto"/>
        <w:ind w:left="0" w:right="0" w:firstLine="0"/>
        <w:jc w:val="both"/>
        <w:rPr>
          <w:sz w:val="22"/>
          <w:szCs w:val="22"/>
        </w:rPr>
      </w:pPr>
    </w:p>
    <w:p w14:paraId="36D15C88" w14:textId="5AE28732" w:rsidR="00F83276" w:rsidRPr="005878F6" w:rsidRDefault="00F83276" w:rsidP="00FE5417">
      <w:pPr>
        <w:spacing w:after="0" w:line="360" w:lineRule="auto"/>
        <w:ind w:left="0" w:right="0" w:firstLine="0"/>
        <w:jc w:val="both"/>
        <w:rPr>
          <w:sz w:val="22"/>
          <w:szCs w:val="22"/>
        </w:rPr>
      </w:pPr>
      <w:r w:rsidRPr="005878F6">
        <w:rPr>
          <w:sz w:val="22"/>
          <w:szCs w:val="22"/>
        </w:rPr>
        <w:t xml:space="preserve">The evidence nevertheless suggests that these tensions are not necessarily permanent or mutually exclusive. </w:t>
      </w:r>
      <w:proofErr w:type="spellStart"/>
      <w:r w:rsidRPr="005878F6">
        <w:rPr>
          <w:sz w:val="22"/>
          <w:szCs w:val="22"/>
        </w:rPr>
        <w:t>Ambec</w:t>
      </w:r>
      <w:proofErr w:type="spellEnd"/>
      <w:r w:rsidRPr="005878F6">
        <w:rPr>
          <w:sz w:val="22"/>
          <w:szCs w:val="22"/>
        </w:rPr>
        <w:t xml:space="preserve"> and Lanoie (2008) argue that environmental initiatives can enhance organisational performance through improved operational efficiency, innovation, resource productivity and stakeholder relationships. This perspective is supported by studies of sustainable supply chain management, which demonstrate that reducing waste, improving resource efficiency and strengthening supplier collaboration can generate both environmental and economic benefits (</w:t>
      </w:r>
      <w:proofErr w:type="spellStart"/>
      <w:r w:rsidRPr="005878F6">
        <w:rPr>
          <w:sz w:val="22"/>
          <w:szCs w:val="22"/>
        </w:rPr>
        <w:t>Seuring</w:t>
      </w:r>
      <w:proofErr w:type="spellEnd"/>
      <w:r w:rsidRPr="005878F6">
        <w:rPr>
          <w:sz w:val="22"/>
          <w:szCs w:val="22"/>
        </w:rPr>
        <w:t xml:space="preserve"> and Müller, 2008; Genovese et al., 2017). Rather than representing conflicting objectives, these findings indicate that appropriately designed sustainability initiatives may reinforce long-term cost competitiveness.</w:t>
      </w:r>
    </w:p>
    <w:p w14:paraId="19DFECA2" w14:textId="77777777" w:rsidR="005F28F9" w:rsidRPr="005878F6" w:rsidRDefault="005F28F9" w:rsidP="00FE5417">
      <w:pPr>
        <w:spacing w:after="0" w:line="360" w:lineRule="auto"/>
        <w:ind w:left="0" w:right="0" w:firstLine="0"/>
        <w:jc w:val="both"/>
        <w:rPr>
          <w:sz w:val="22"/>
          <w:szCs w:val="22"/>
        </w:rPr>
      </w:pPr>
    </w:p>
    <w:p w14:paraId="18D7987D" w14:textId="3F800E3A" w:rsidR="00F83276" w:rsidRPr="005878F6" w:rsidRDefault="00F83276" w:rsidP="00FE5417">
      <w:pPr>
        <w:spacing w:after="0" w:line="360" w:lineRule="auto"/>
        <w:ind w:left="0" w:right="0" w:firstLine="0"/>
        <w:jc w:val="both"/>
        <w:rPr>
          <w:sz w:val="22"/>
          <w:szCs w:val="22"/>
        </w:rPr>
      </w:pPr>
      <w:r w:rsidRPr="005878F6">
        <w:rPr>
          <w:sz w:val="22"/>
          <w:szCs w:val="22"/>
        </w:rPr>
        <w:t xml:space="preserve">Within Tesco, the literature </w:t>
      </w:r>
      <w:r w:rsidR="00CB39CD">
        <w:rPr>
          <w:sz w:val="22"/>
          <w:szCs w:val="22"/>
        </w:rPr>
        <w:t>argues</w:t>
      </w:r>
      <w:r w:rsidRPr="005878F6">
        <w:rPr>
          <w:sz w:val="22"/>
          <w:szCs w:val="22"/>
        </w:rPr>
        <w:t xml:space="preserve"> that balancing affordability with sustainability requires continuous strategic adaptation rather than selecting one objective at the expense of the other. Tesco's investments in reducing food waste, improving energy efficiency, expanding sustainable sourcing and developing more recyclable packaging illustrate attempts to integrate environmental responsibility with operational performance (Tesco PLC, 2025). At the same time, the continuing impact of the cost-of-living crisis has increased consumer sensitivity to price, reinforcing the importance of maintaining value while implementing sustainability initiatives (Deloitte, 2023). This demonstrates that Tesco's strategic challenge extends beyond adopting sustainable practices to ensuring that such initiatives remain commercially viable within a highly competitive retail environment.</w:t>
      </w:r>
    </w:p>
    <w:p w14:paraId="561EB1D9" w14:textId="77777777" w:rsidR="00F83276" w:rsidRPr="005878F6" w:rsidRDefault="00F83276" w:rsidP="00FE5417">
      <w:pPr>
        <w:spacing w:after="0" w:line="360" w:lineRule="auto"/>
        <w:ind w:left="0" w:right="0" w:firstLine="0"/>
        <w:jc w:val="both"/>
        <w:rPr>
          <w:sz w:val="22"/>
          <w:szCs w:val="22"/>
        </w:rPr>
      </w:pPr>
    </w:p>
    <w:p w14:paraId="5D4A3061" w14:textId="454A8D64" w:rsidR="00570EE7" w:rsidRPr="005878F6" w:rsidRDefault="00570EE7" w:rsidP="00FE5417">
      <w:pPr>
        <w:spacing w:after="0" w:line="360" w:lineRule="auto"/>
        <w:ind w:left="0" w:right="0" w:firstLine="0"/>
        <w:jc w:val="both"/>
        <w:rPr>
          <w:sz w:val="22"/>
          <w:szCs w:val="22"/>
        </w:rPr>
      </w:pPr>
      <w:r w:rsidRPr="005878F6">
        <w:rPr>
          <w:sz w:val="22"/>
          <w:szCs w:val="22"/>
        </w:rPr>
        <w:t>A practical example of these strategic trade-offs can be observed in Tesco's efforts to maintain affordable prices during the UK cost-of-living crisis while continuing to invest in sustainability initiatives. For example, Tesco expanded its Aldi Price Match campaign and introduced additional value ranges to support price-conscious consumers, while simultaneously maintaining commitments to reduce food waste, improve packaging sustainability and achieve net zero targets. These concurrent priorities illustrate the complexity of balancing short-term commercial pressures with long-term sustainability objectives, requiring management to make strategic decisions that protect both financial performance and corporate responsibility.</w:t>
      </w:r>
    </w:p>
    <w:p w14:paraId="0D8B247E" w14:textId="77777777" w:rsidR="00570EE7" w:rsidRPr="005878F6" w:rsidRDefault="00570EE7" w:rsidP="00FE5417">
      <w:pPr>
        <w:spacing w:after="0" w:line="360" w:lineRule="auto"/>
        <w:ind w:left="0" w:right="0" w:firstLine="0"/>
        <w:jc w:val="both"/>
        <w:rPr>
          <w:sz w:val="22"/>
          <w:szCs w:val="22"/>
        </w:rPr>
      </w:pPr>
    </w:p>
    <w:p w14:paraId="076B3A11" w14:textId="17726903" w:rsidR="00D72D55" w:rsidRPr="005878F6" w:rsidRDefault="00D72D55" w:rsidP="00FE5417">
      <w:pPr>
        <w:spacing w:after="0" w:line="360" w:lineRule="auto"/>
        <w:ind w:left="0" w:right="0" w:firstLine="0"/>
        <w:jc w:val="both"/>
        <w:rPr>
          <w:sz w:val="22"/>
          <w:szCs w:val="22"/>
        </w:rPr>
      </w:pPr>
      <w:r w:rsidRPr="005878F6">
        <w:rPr>
          <w:sz w:val="22"/>
          <w:szCs w:val="22"/>
        </w:rPr>
        <w:t xml:space="preserve">The evidence suggests that trade-offs between cost competitiveness and sustainability should be viewed as dynamic rather than static, requiring continuous strategic management rather than a one-time solution. Rather than eliminating these trade-offs entirely, organisations must continually balance competing priorities as economic conditions, regulatory requirements and </w:t>
      </w:r>
      <w:r w:rsidRPr="005878F6">
        <w:rPr>
          <w:sz w:val="22"/>
          <w:szCs w:val="22"/>
        </w:rPr>
        <w:lastRenderedPageBreak/>
        <w:t>consumer expectations evolve. This is particularly important within the UK grocery retail sector, where external pressures such as inflation, changing purchasing behaviour and increasing environmental expectations require retailers to regularly reassess strategic decisions. Consequently, Tesco's challenge is not simply to balance affordability with sustainability at a single point in time, but to maintain the organisational flexibility needed to adapt its strategy as market conditions change. This ongoing process enables Tesco to respond to emerging challenges whilst continuing to pursue both cost competitiveness and its long-term sustainability commitments.</w:t>
      </w:r>
    </w:p>
    <w:p w14:paraId="0F4DD65C" w14:textId="77777777" w:rsidR="00D72D55" w:rsidRPr="005878F6" w:rsidRDefault="00D72D55" w:rsidP="00FE5417">
      <w:pPr>
        <w:spacing w:after="0" w:line="360" w:lineRule="auto"/>
        <w:ind w:left="0" w:right="0" w:firstLine="0"/>
        <w:jc w:val="both"/>
        <w:rPr>
          <w:sz w:val="22"/>
          <w:szCs w:val="22"/>
        </w:rPr>
      </w:pPr>
    </w:p>
    <w:p w14:paraId="2201A70A" w14:textId="4A3E6111" w:rsidR="00F83276" w:rsidRPr="005878F6" w:rsidRDefault="00F83276" w:rsidP="00FE5417">
      <w:pPr>
        <w:spacing w:after="0" w:line="360" w:lineRule="auto"/>
        <w:ind w:left="0" w:right="0" w:firstLine="0"/>
        <w:jc w:val="both"/>
        <w:rPr>
          <w:sz w:val="22"/>
          <w:szCs w:val="22"/>
        </w:rPr>
      </w:pPr>
      <w:r w:rsidRPr="005878F6">
        <w:rPr>
          <w:sz w:val="22"/>
          <w:szCs w:val="22"/>
        </w:rPr>
        <w:t>Overall, the evidence indicates that the relationship between cost competitiveness and sustainability is better understood as a dynamic strategic balance than a simple trade-off. Although short-term tensions may arise due to investment requirements and competitive pressures, the literature increasingly suggests that organisations capable of integrating sustainability into operational decision-making are more likely to strengthen long-term competitiveness. For Tesco, this implies that the successful management of these competing priorities depends upon identifying opportunities where operational efficiency and sustainability reinforce one another rather than being viewed as conflicting strategic objectives.</w:t>
      </w:r>
    </w:p>
    <w:p w14:paraId="138F690D" w14:textId="77777777" w:rsidR="00CE5A23" w:rsidRPr="005878F6" w:rsidRDefault="00CE5A23" w:rsidP="00FE5417">
      <w:pPr>
        <w:spacing w:after="0" w:line="360" w:lineRule="auto"/>
        <w:ind w:left="0" w:right="0" w:firstLine="0"/>
        <w:jc w:val="both"/>
        <w:rPr>
          <w:sz w:val="22"/>
          <w:szCs w:val="22"/>
        </w:rPr>
      </w:pPr>
    </w:p>
    <w:p w14:paraId="2D0E8002" w14:textId="77777777" w:rsidR="004F7F4C" w:rsidRPr="003A06EF" w:rsidRDefault="004F7F4C" w:rsidP="00FE5417">
      <w:pPr>
        <w:pStyle w:val="Heading2"/>
        <w:spacing w:after="0" w:line="360" w:lineRule="auto"/>
        <w:ind w:left="0" w:firstLine="0"/>
        <w:jc w:val="both"/>
        <w:rPr>
          <w:bCs/>
          <w:szCs w:val="28"/>
        </w:rPr>
      </w:pPr>
      <w:bookmarkStart w:id="34" w:name="_Toc236042289"/>
      <w:r w:rsidRPr="003A06EF">
        <w:rPr>
          <w:bCs/>
          <w:szCs w:val="28"/>
        </w:rPr>
        <w:t>4.5 Theme Four: Balancing Cost Competitiveness with Sustainability</w:t>
      </w:r>
      <w:bookmarkEnd w:id="34"/>
    </w:p>
    <w:p w14:paraId="0C660D4B" w14:textId="77777777" w:rsidR="004F7F4C" w:rsidRPr="005878F6" w:rsidRDefault="004F7F4C" w:rsidP="00FE5417">
      <w:pPr>
        <w:spacing w:after="0" w:line="360" w:lineRule="auto"/>
        <w:ind w:left="0" w:right="0" w:firstLine="0"/>
        <w:jc w:val="both"/>
        <w:rPr>
          <w:sz w:val="22"/>
          <w:szCs w:val="22"/>
        </w:rPr>
      </w:pPr>
    </w:p>
    <w:p w14:paraId="20518C1E" w14:textId="63317846" w:rsidR="004F7F4C" w:rsidRPr="005878F6" w:rsidRDefault="004F7F4C" w:rsidP="00FE5417">
      <w:pPr>
        <w:spacing w:after="0" w:line="360" w:lineRule="auto"/>
        <w:ind w:left="0" w:right="0" w:firstLine="0"/>
        <w:jc w:val="both"/>
        <w:rPr>
          <w:sz w:val="22"/>
          <w:szCs w:val="22"/>
        </w:rPr>
      </w:pPr>
      <w:r w:rsidRPr="005878F6">
        <w:rPr>
          <w:sz w:val="22"/>
          <w:szCs w:val="22"/>
        </w:rPr>
        <w:t xml:space="preserve">The evidence reviewed suggests that Tesco's ability to balance cost competitiveness with sustainability is founded upon the integration of environmental responsibility into its wider business strategy rather than treating sustainability as an independent corporate objective. Across the literature, a consistent pattern emerges that long-term competitive advantage is increasingly achieved through strategies that simultaneously generate economic value and respond to environmental and social expectations. </w:t>
      </w:r>
      <w:r w:rsidR="008D3112" w:rsidRPr="008D3112">
        <w:rPr>
          <w:sz w:val="22"/>
          <w:szCs w:val="22"/>
        </w:rPr>
        <w:t>Consequently, successful organisations embed sustainability within core business operations while maintaining commercial performance and customer value</w:t>
      </w:r>
      <w:r w:rsidR="008D3112">
        <w:rPr>
          <w:sz w:val="22"/>
          <w:szCs w:val="22"/>
        </w:rPr>
        <w:t>.</w:t>
      </w:r>
    </w:p>
    <w:p w14:paraId="220775FE" w14:textId="77777777" w:rsidR="004F7F4C" w:rsidRPr="005878F6" w:rsidRDefault="004F7F4C" w:rsidP="00FE5417">
      <w:pPr>
        <w:spacing w:after="0" w:line="360" w:lineRule="auto"/>
        <w:ind w:left="0" w:right="0" w:firstLine="0"/>
        <w:jc w:val="both"/>
        <w:rPr>
          <w:sz w:val="22"/>
          <w:szCs w:val="22"/>
        </w:rPr>
      </w:pPr>
    </w:p>
    <w:p w14:paraId="737927FF" w14:textId="27F01CFC" w:rsidR="004F7F4C" w:rsidRPr="005878F6" w:rsidRDefault="004F7F4C" w:rsidP="00FE5417">
      <w:pPr>
        <w:spacing w:after="0" w:line="360" w:lineRule="auto"/>
        <w:ind w:left="0" w:right="0" w:firstLine="0"/>
        <w:jc w:val="both"/>
        <w:rPr>
          <w:sz w:val="22"/>
          <w:szCs w:val="22"/>
        </w:rPr>
      </w:pPr>
      <w:r w:rsidRPr="005878F6">
        <w:rPr>
          <w:sz w:val="22"/>
          <w:szCs w:val="22"/>
        </w:rPr>
        <w:t xml:space="preserve">The literature demonstrates that this strategic integration reflects a broader evolution in competitive strategy. While Cost Leadership Theory emphasises operational efficiency as the foundation of competitive advantage (Porter, 1985), the Resource-Based View suggests that sustainable competitive advantage depends upon developing valuable organisational capabilities that competitors cannot easily replicate (Barney, 1991; Peteraf, 1993). </w:t>
      </w:r>
      <w:r w:rsidR="008D3112" w:rsidRPr="008D3112">
        <w:rPr>
          <w:sz w:val="22"/>
          <w:szCs w:val="22"/>
        </w:rPr>
        <w:t>The evidence indicates that these perspectives are complementary</w:t>
      </w:r>
      <w:r w:rsidR="008D3112">
        <w:rPr>
          <w:sz w:val="22"/>
          <w:szCs w:val="22"/>
        </w:rPr>
        <w:t xml:space="preserve">. </w:t>
      </w:r>
      <w:r w:rsidRPr="005878F6">
        <w:rPr>
          <w:sz w:val="22"/>
          <w:szCs w:val="22"/>
        </w:rPr>
        <w:t xml:space="preserve">Cost efficiency provides the operational foundation for competitiveness, whereas organisational capabilities such as </w:t>
      </w:r>
      <w:r w:rsidRPr="005878F6">
        <w:rPr>
          <w:sz w:val="22"/>
          <w:szCs w:val="22"/>
        </w:rPr>
        <w:lastRenderedPageBreak/>
        <w:t>innovation, responsible supply chain management and sustainability expertise strengthen the organisation's ability to maintain that advantage over the longer term.</w:t>
      </w:r>
      <w:r w:rsidR="00473E94" w:rsidRPr="005878F6">
        <w:rPr>
          <w:sz w:val="22"/>
          <w:szCs w:val="22"/>
        </w:rPr>
        <w:t xml:space="preserve"> In addition, Tesco's extensive use of Clubcard data and digital analytics enables the organisation to better understand purchasing behaviour, optimise inventory management and improve demand forecasting, thereby strengthening operational efficiency while supporting its cost leadership strategy.</w:t>
      </w:r>
      <w:r w:rsidR="00AA3CCB" w:rsidRPr="005878F6">
        <w:rPr>
          <w:sz w:val="22"/>
          <w:szCs w:val="22"/>
        </w:rPr>
        <w:t xml:space="preserve"> </w:t>
      </w:r>
      <w:r w:rsidR="00AA3CCB" w:rsidRPr="005878F6">
        <w:rPr>
          <w:sz w:val="22"/>
          <w:szCs w:val="22"/>
        </w:rPr>
        <w:t>(Tesco PLC, 2025).</w:t>
      </w:r>
    </w:p>
    <w:p w14:paraId="21CB51E9" w14:textId="77777777" w:rsidR="004F7F4C" w:rsidRPr="005878F6" w:rsidRDefault="004F7F4C" w:rsidP="00FE5417">
      <w:pPr>
        <w:spacing w:after="0" w:line="360" w:lineRule="auto"/>
        <w:ind w:left="0" w:right="0" w:firstLine="0"/>
        <w:jc w:val="both"/>
        <w:rPr>
          <w:sz w:val="22"/>
          <w:szCs w:val="22"/>
        </w:rPr>
      </w:pPr>
    </w:p>
    <w:p w14:paraId="0A005E52" w14:textId="6897905A" w:rsidR="004F7F4C" w:rsidRPr="005878F6" w:rsidRDefault="004F7F4C" w:rsidP="00FE5417">
      <w:pPr>
        <w:spacing w:after="0" w:line="360" w:lineRule="auto"/>
        <w:ind w:left="0" w:right="0" w:firstLine="0"/>
        <w:jc w:val="both"/>
        <w:rPr>
          <w:sz w:val="22"/>
          <w:szCs w:val="22"/>
        </w:rPr>
      </w:pPr>
      <w:r w:rsidRPr="005878F6">
        <w:rPr>
          <w:sz w:val="22"/>
          <w:szCs w:val="22"/>
        </w:rPr>
        <w:t xml:space="preserve">The findings further indicate that stakeholder expectations have become increasingly influential in shaping strategic decision-making. Stakeholder Theory argues that organisations achieving long-term success are those capable of balancing the interests of multiple stakeholder groups rather than focusing exclusively on shareholder returns (Freeman, 1984; Harrison, Freeman and Abreu, 2015). Similarly, the concept of Creating Shared Value proposes that organisations can enhance competitive advantage by addressing societal challenges through their core business activities rather than viewing social responsibility as separate from commercial objectives (Porter and Kramer, 2011). </w:t>
      </w:r>
      <w:r w:rsidR="008D3112" w:rsidRPr="008D3112">
        <w:rPr>
          <w:sz w:val="22"/>
          <w:szCs w:val="22"/>
        </w:rPr>
        <w:t>Collectively, these perspectives suggest sustainability initiatives contribute to competitive performance when strategically aligned with organisational objectives.</w:t>
      </w:r>
    </w:p>
    <w:p w14:paraId="6C6AA472" w14:textId="77777777" w:rsidR="004F7F4C" w:rsidRPr="005878F6" w:rsidRDefault="004F7F4C" w:rsidP="00FE5417">
      <w:pPr>
        <w:spacing w:after="0" w:line="360" w:lineRule="auto"/>
        <w:ind w:left="0" w:right="0" w:firstLine="0"/>
        <w:jc w:val="both"/>
        <w:rPr>
          <w:sz w:val="22"/>
          <w:szCs w:val="22"/>
        </w:rPr>
      </w:pPr>
    </w:p>
    <w:p w14:paraId="4B2F2CDB" w14:textId="11AAA3EB" w:rsidR="004F7F4C" w:rsidRPr="005878F6" w:rsidRDefault="004F7F4C" w:rsidP="00FE5417">
      <w:pPr>
        <w:spacing w:after="0" w:line="360" w:lineRule="auto"/>
        <w:ind w:left="0" w:right="0" w:firstLine="0"/>
        <w:jc w:val="both"/>
        <w:rPr>
          <w:sz w:val="22"/>
          <w:szCs w:val="22"/>
        </w:rPr>
      </w:pPr>
      <w:r w:rsidRPr="005878F6">
        <w:rPr>
          <w:sz w:val="22"/>
          <w:szCs w:val="22"/>
        </w:rPr>
        <w:t xml:space="preserve">Within Tesco, the evidence indicates that this integration is reflected through initiatives designed to improve both operational efficiency and environmental performance simultaneously. Investments in reducing food waste, improving energy efficiency, strengthening responsible sourcing practices and enhancing supply chain resilience demonstrate attempts to achieve environmental improvements while supporting cost effectiveness and long-term organisational performance (Tesco PLC, 2025). Rather than pursuing sustainability at the expense of affordability, the literature suggests that Tesco increasingly seeks opportunities where operational improvements generate both commercial and environmental benefits. </w:t>
      </w:r>
      <w:r w:rsidR="008D3112" w:rsidRPr="008D3112">
        <w:rPr>
          <w:sz w:val="22"/>
          <w:szCs w:val="22"/>
        </w:rPr>
        <w:t>This approach is particularly important within the UK grocery retail sector, where consumers demand competitive prices while expecting responsible business practices</w:t>
      </w:r>
      <w:r w:rsidRPr="005878F6">
        <w:rPr>
          <w:sz w:val="22"/>
          <w:szCs w:val="22"/>
        </w:rPr>
        <w:t>.</w:t>
      </w:r>
    </w:p>
    <w:p w14:paraId="47452EA6" w14:textId="77777777" w:rsidR="004F7F4C" w:rsidRPr="005878F6" w:rsidRDefault="004F7F4C" w:rsidP="00FE5417">
      <w:pPr>
        <w:spacing w:after="0" w:line="360" w:lineRule="auto"/>
        <w:ind w:left="0" w:right="0" w:firstLine="0"/>
        <w:jc w:val="both"/>
        <w:rPr>
          <w:sz w:val="22"/>
          <w:szCs w:val="22"/>
        </w:rPr>
      </w:pPr>
    </w:p>
    <w:p w14:paraId="7792BD79" w14:textId="77777777" w:rsidR="00FA4C82" w:rsidRPr="005878F6" w:rsidRDefault="00FA4C82" w:rsidP="00FE5417">
      <w:pPr>
        <w:spacing w:after="0" w:line="360" w:lineRule="auto"/>
        <w:ind w:left="0" w:right="0" w:firstLine="0"/>
        <w:jc w:val="both"/>
        <w:rPr>
          <w:sz w:val="22"/>
          <w:szCs w:val="22"/>
        </w:rPr>
      </w:pPr>
      <w:r w:rsidRPr="005878F6">
        <w:rPr>
          <w:sz w:val="22"/>
          <w:szCs w:val="22"/>
        </w:rPr>
        <w:t xml:space="preserve">This integrated approach demonstrates that sustainability is most effective when embedded within everyday business operations rather than being implemented as a separate corporate responsibility initiative. By incorporating sustainability into operational decision-making, Tesco </w:t>
      </w:r>
      <w:proofErr w:type="gramStart"/>
      <w:r w:rsidRPr="005878F6">
        <w:rPr>
          <w:sz w:val="22"/>
          <w:szCs w:val="22"/>
        </w:rPr>
        <w:t>is able to</w:t>
      </w:r>
      <w:proofErr w:type="gramEnd"/>
      <w:r w:rsidRPr="005878F6">
        <w:rPr>
          <w:sz w:val="22"/>
          <w:szCs w:val="22"/>
        </w:rPr>
        <w:t xml:space="preserve"> align environmental objectives with commercial priorities through initiatives that reduce food waste, improve energy efficiency and strengthen supply chain resilience. These operational improvements not only contribute to environmental performance but also support greater resource efficiency, helping to control costs while creating long-term value for the </w:t>
      </w:r>
      <w:r w:rsidRPr="005878F6">
        <w:rPr>
          <w:sz w:val="22"/>
          <w:szCs w:val="22"/>
        </w:rPr>
        <w:lastRenderedPageBreak/>
        <w:t>organisation. Consequently, sustainability becomes a strategic capability that reinforces, rather than competes with, Tesco's cost leadership strategy. Nevertheless, the success of this approach depends upon Tesco's ability to maintain affordable prices whilst continuing to invest in sustainability initiatives that deliver measurable value for customers, the business and wider stakeholders. This suggests that balancing cost competitiveness with sustainability is achieved not by prioritising one objective over the other, but by ensuring that both are integrated into strategic and operational decision-making.</w:t>
      </w:r>
    </w:p>
    <w:p w14:paraId="2D9200CC" w14:textId="77777777" w:rsidR="00FA4C82" w:rsidRPr="005878F6" w:rsidRDefault="00FA4C82" w:rsidP="00FE5417">
      <w:pPr>
        <w:spacing w:after="0" w:line="360" w:lineRule="auto"/>
        <w:ind w:left="0" w:right="0" w:firstLine="0"/>
        <w:jc w:val="both"/>
        <w:rPr>
          <w:sz w:val="22"/>
          <w:szCs w:val="22"/>
        </w:rPr>
      </w:pPr>
    </w:p>
    <w:p w14:paraId="18E27D7A" w14:textId="694C4222" w:rsidR="00AD200C" w:rsidRPr="005878F6" w:rsidRDefault="00AD200C" w:rsidP="00FE5417">
      <w:pPr>
        <w:spacing w:after="0" w:line="360" w:lineRule="auto"/>
        <w:ind w:left="0" w:right="0" w:firstLine="0"/>
        <w:jc w:val="both"/>
        <w:rPr>
          <w:sz w:val="22"/>
          <w:szCs w:val="22"/>
        </w:rPr>
      </w:pPr>
      <w:r w:rsidRPr="005878F6">
        <w:rPr>
          <w:sz w:val="22"/>
          <w:szCs w:val="22"/>
        </w:rPr>
        <w:t>However, the literature does not universally conclude that cost competitiveness and sustainability can always be successfully integrated. Whilst the Resource-Based View and Creating Shared Value perspectives suggest that sustainability can strengthen long-term competitive advantage, other researchers argue that the relationship is highly dependent upon organisational context, resource availability and market conditions. In highly price-sensitive sectors such as grocery retailing, organisations may face periods in which investments required to achieve sustainability objectives temporarily reduce financial flexibility or increase operating costs before longer-term benefits are realised. This suggests that the successful integration of affordability and sustainability is not an automatic outcome of adopting sustainable practices but depends upon an organisation's ability to allocate resources strategically, respond to changing stakeholder expectations and continually adapt its business model. Consequently, Tesco's experience should be viewed as an evolving strategic process rather than definitive evidence that cost competitiveness and sustainability can always be achieved simultaneously.</w:t>
      </w:r>
    </w:p>
    <w:p w14:paraId="3D8EF5A4" w14:textId="77777777" w:rsidR="00AD200C" w:rsidRPr="005878F6" w:rsidRDefault="00AD200C" w:rsidP="00FE5417">
      <w:pPr>
        <w:spacing w:after="0" w:line="360" w:lineRule="auto"/>
        <w:ind w:left="0" w:right="0" w:firstLine="0"/>
        <w:jc w:val="both"/>
        <w:rPr>
          <w:sz w:val="22"/>
          <w:szCs w:val="22"/>
        </w:rPr>
      </w:pPr>
    </w:p>
    <w:p w14:paraId="2251A942" w14:textId="0E4DA81F" w:rsidR="003449F0" w:rsidRDefault="008D3112" w:rsidP="00FE5417">
      <w:pPr>
        <w:spacing w:after="0" w:line="360" w:lineRule="auto"/>
        <w:ind w:left="0" w:right="0" w:firstLine="0"/>
        <w:jc w:val="both"/>
        <w:rPr>
          <w:sz w:val="22"/>
          <w:szCs w:val="22"/>
        </w:rPr>
      </w:pPr>
      <w:r w:rsidRPr="008D3112">
        <w:rPr>
          <w:sz w:val="22"/>
          <w:szCs w:val="22"/>
        </w:rPr>
        <w:t>Nevertheless, achieving this balance remains an ongoing strategic challenge</w:t>
      </w:r>
      <w:r w:rsidR="004F7F4C" w:rsidRPr="005878F6">
        <w:rPr>
          <w:sz w:val="22"/>
          <w:szCs w:val="22"/>
        </w:rPr>
        <w:t xml:space="preserve">. External pressures, including inflation, changing consumer behaviour, regulatory developments and evolving sustainability expectations, require continuous adaptation of business strategy. Consequently, Tesco's ability to maintain competitive advantage depends not only upon preserving cost leadership but also upon continuously strengthening the organisational capabilities that enable both affordability and sustainability to be pursued together. </w:t>
      </w:r>
      <w:r w:rsidRPr="008D3112">
        <w:rPr>
          <w:sz w:val="22"/>
          <w:szCs w:val="22"/>
        </w:rPr>
        <w:t>This reinforces that long-term competitiveness is achieved through strategic integration rather than prioritising one objective over the other</w:t>
      </w:r>
    </w:p>
    <w:p w14:paraId="7E738BE9" w14:textId="77777777" w:rsidR="008D3112" w:rsidRPr="005878F6" w:rsidRDefault="008D3112" w:rsidP="00FE5417">
      <w:pPr>
        <w:spacing w:after="0" w:line="360" w:lineRule="auto"/>
        <w:ind w:left="0" w:right="0" w:firstLine="0"/>
        <w:jc w:val="both"/>
        <w:rPr>
          <w:sz w:val="22"/>
          <w:szCs w:val="22"/>
        </w:rPr>
      </w:pPr>
    </w:p>
    <w:p w14:paraId="71D16344" w14:textId="5C819220" w:rsidR="004F7F4C" w:rsidRPr="005878F6" w:rsidRDefault="004F7F4C" w:rsidP="00FE5417">
      <w:pPr>
        <w:spacing w:after="0" w:line="360" w:lineRule="auto"/>
        <w:ind w:left="0" w:right="0" w:firstLine="0"/>
        <w:jc w:val="both"/>
        <w:rPr>
          <w:sz w:val="22"/>
          <w:szCs w:val="22"/>
        </w:rPr>
      </w:pPr>
      <w:r w:rsidRPr="005878F6">
        <w:rPr>
          <w:sz w:val="22"/>
          <w:szCs w:val="22"/>
        </w:rPr>
        <w:t xml:space="preserve">Overall, the findings demonstrate that Tesco's competitive position is best understood as the outcome of integrating cost leadership with sustainability rather than treating these objectives as mutually exclusive. The literature consistently suggests that organisations capable of combining operational efficiency, innovation and responsible business practices are better positioned to achieve sustainable competitive advantage within increasingly complex business </w:t>
      </w:r>
      <w:r w:rsidRPr="005878F6">
        <w:rPr>
          <w:sz w:val="22"/>
          <w:szCs w:val="22"/>
        </w:rPr>
        <w:lastRenderedPageBreak/>
        <w:t>environments. Therefore, Tesco's long-term success is likely to depend upon its continued ability to align commercial performance with environmental and social responsibility, thereby creating value for both the organisation and its stakeholders.</w:t>
      </w:r>
    </w:p>
    <w:p w14:paraId="5F3D3461" w14:textId="77777777" w:rsidR="00B163A3" w:rsidRPr="003A06EF" w:rsidRDefault="00B163A3" w:rsidP="00FE5417">
      <w:pPr>
        <w:spacing w:after="0" w:line="360" w:lineRule="auto"/>
        <w:ind w:left="0" w:right="0" w:firstLine="0"/>
        <w:jc w:val="both"/>
        <w:rPr>
          <w:sz w:val="28"/>
          <w:szCs w:val="28"/>
        </w:rPr>
      </w:pPr>
    </w:p>
    <w:p w14:paraId="43A96593" w14:textId="77777777" w:rsidR="004F7F4C" w:rsidRPr="003A06EF" w:rsidRDefault="004F7F4C" w:rsidP="00FE5417">
      <w:pPr>
        <w:pStyle w:val="Heading2"/>
        <w:spacing w:after="0" w:line="360" w:lineRule="auto"/>
        <w:ind w:left="0" w:firstLine="0"/>
        <w:jc w:val="both"/>
        <w:rPr>
          <w:bCs/>
          <w:szCs w:val="28"/>
        </w:rPr>
      </w:pPr>
      <w:bookmarkStart w:id="35" w:name="_Toc236042290"/>
      <w:r w:rsidRPr="003A06EF">
        <w:rPr>
          <w:bCs/>
          <w:szCs w:val="28"/>
        </w:rPr>
        <w:t>4.6 Chapter Summary</w:t>
      </w:r>
      <w:bookmarkEnd w:id="35"/>
    </w:p>
    <w:p w14:paraId="4C8757B6" w14:textId="77777777" w:rsidR="004F7F4C" w:rsidRPr="005878F6" w:rsidRDefault="004F7F4C" w:rsidP="00FE5417">
      <w:pPr>
        <w:spacing w:after="0" w:line="360" w:lineRule="auto"/>
        <w:ind w:left="0" w:right="0" w:firstLine="0"/>
        <w:jc w:val="both"/>
        <w:rPr>
          <w:sz w:val="22"/>
          <w:szCs w:val="22"/>
        </w:rPr>
      </w:pPr>
    </w:p>
    <w:p w14:paraId="54AA9E3B" w14:textId="7DDE198E" w:rsidR="004F7F4C" w:rsidRPr="005878F6" w:rsidRDefault="004F7F4C" w:rsidP="00FE5417">
      <w:pPr>
        <w:spacing w:after="0" w:line="360" w:lineRule="auto"/>
        <w:ind w:left="0" w:right="0" w:firstLine="0"/>
        <w:jc w:val="both"/>
        <w:rPr>
          <w:sz w:val="22"/>
          <w:szCs w:val="22"/>
        </w:rPr>
      </w:pPr>
      <w:r w:rsidRPr="005878F6">
        <w:rPr>
          <w:sz w:val="22"/>
          <w:szCs w:val="22"/>
        </w:rPr>
        <w:t>This chapter has presented and critically discussed the key themes identified through the Systematic Literature Review, examining how Tesco balances cost competitiveness with sustainability commitments within the UK grocery retail sector. The findings demonstrate that cost leadership continues to underpin Tesco’s competitive position; however, the evidence also indicates that long-term competitiveness increasingly depends upon integrating sustainability into broader strategic decision-making rather than treating it as a separate organisational objective.</w:t>
      </w:r>
    </w:p>
    <w:p w14:paraId="00E21F79" w14:textId="77777777" w:rsidR="004F7F4C" w:rsidRPr="005878F6" w:rsidRDefault="004F7F4C" w:rsidP="00FE5417">
      <w:pPr>
        <w:spacing w:after="0" w:line="360" w:lineRule="auto"/>
        <w:ind w:left="0" w:right="0" w:firstLine="0"/>
        <w:jc w:val="both"/>
        <w:rPr>
          <w:sz w:val="22"/>
          <w:szCs w:val="22"/>
        </w:rPr>
      </w:pPr>
    </w:p>
    <w:p w14:paraId="6C4A1744" w14:textId="51C10150" w:rsidR="00AD200C" w:rsidRPr="005878F6" w:rsidRDefault="00B075A0" w:rsidP="00FE5417">
      <w:pPr>
        <w:spacing w:after="0" w:line="360" w:lineRule="auto"/>
        <w:ind w:left="0" w:right="0" w:firstLine="0"/>
        <w:jc w:val="both"/>
        <w:rPr>
          <w:sz w:val="22"/>
          <w:szCs w:val="22"/>
        </w:rPr>
      </w:pPr>
      <w:r w:rsidRPr="005878F6">
        <w:rPr>
          <w:sz w:val="22"/>
          <w:szCs w:val="22"/>
        </w:rPr>
        <w:t>The discussion identified that sustainability has become a strategic priority driven by stakeholder expectations, environmental responsibilities and changing market conditions. Although the literature acknowledged tensions between maintaining affordability and investing in sustainability initiatives, the evidence also demonstrated that these trade-offs can be mitigated through strategic integration, innovation and operational efficiency. Consequently, organisations that successfully align commercial objectives with responsible business practices are better positioned to achieve sustainable competitive advantage over the long term.</w:t>
      </w:r>
    </w:p>
    <w:p w14:paraId="20677B09" w14:textId="77777777" w:rsidR="00B075A0" w:rsidRPr="005878F6" w:rsidRDefault="00B075A0" w:rsidP="00FE5417">
      <w:pPr>
        <w:spacing w:after="0" w:line="360" w:lineRule="auto"/>
        <w:ind w:left="0" w:right="0" w:firstLine="0"/>
        <w:jc w:val="both"/>
        <w:rPr>
          <w:sz w:val="22"/>
          <w:szCs w:val="22"/>
        </w:rPr>
      </w:pPr>
    </w:p>
    <w:p w14:paraId="53B02942" w14:textId="77777777" w:rsidR="00AD200C" w:rsidRPr="005878F6" w:rsidRDefault="00AD200C" w:rsidP="00FE5417">
      <w:pPr>
        <w:spacing w:after="0" w:line="360" w:lineRule="auto"/>
        <w:ind w:left="0" w:right="0" w:firstLine="0"/>
        <w:jc w:val="both"/>
        <w:rPr>
          <w:sz w:val="22"/>
          <w:szCs w:val="22"/>
        </w:rPr>
      </w:pPr>
      <w:r w:rsidRPr="005878F6">
        <w:rPr>
          <w:sz w:val="22"/>
          <w:szCs w:val="22"/>
        </w:rPr>
        <w:t>Collectively, the findings demonstrate that Tesco's strategic approach is underpinned by several complementary theoretical perspectives. Porter's Cost Leadership Theory explains Tesco's emphasis on operational efficiency and maintaining competitive prices, while the Resource-Based View highlights the importance of leveraging internal capabilities, such as digital technologies, supply chain integration and data analytics, to sustain competitive advantage. Stakeholder Theory illustrates Tesco's need to balance the expectations of customers, suppliers, employees, investors and wider society, particularly in relation to sustainability commitments. Furthermore, the Triple Bottom Line framework reinforces the importance of integrating economic, environmental and social objectives, demonstrating that Tesco's long-term competitiveness depends upon achieving an effective balance between financial performance and sustainable business practices.</w:t>
      </w:r>
    </w:p>
    <w:p w14:paraId="42DDD7E4" w14:textId="77777777" w:rsidR="00AD200C" w:rsidRPr="005878F6" w:rsidRDefault="00AD200C" w:rsidP="00FE5417">
      <w:pPr>
        <w:spacing w:after="0" w:line="360" w:lineRule="auto"/>
        <w:ind w:left="0" w:right="0" w:firstLine="0"/>
        <w:jc w:val="both"/>
        <w:rPr>
          <w:sz w:val="22"/>
          <w:szCs w:val="22"/>
        </w:rPr>
      </w:pPr>
    </w:p>
    <w:p w14:paraId="181FB465" w14:textId="3B3A9B49" w:rsidR="005878F6" w:rsidRPr="003A06EF" w:rsidRDefault="004F7F4C" w:rsidP="00FE5417">
      <w:pPr>
        <w:spacing w:after="0" w:line="360" w:lineRule="auto"/>
        <w:ind w:left="0" w:right="0" w:firstLine="0"/>
        <w:jc w:val="both"/>
        <w:rPr>
          <w:sz w:val="22"/>
          <w:szCs w:val="22"/>
        </w:rPr>
      </w:pPr>
      <w:r w:rsidRPr="005878F6">
        <w:rPr>
          <w:sz w:val="22"/>
          <w:szCs w:val="22"/>
        </w:rPr>
        <w:lastRenderedPageBreak/>
        <w:t>Overall, the findings indicate that Tesco’s strategic approach reflects an increasing emphasis on balancing commercial performance with environmental and social responsibility. Consequently, the evidence supports the view that cost competitiveness and sustainability should be regarded as complementary components of long-term organisational success rather than competing strategic priorities. The following chapter draws together the overall conclusions of the study, evaluates how the research aims and objectives have been addressed, and presents recommendations for Tesco alongside the limitations of the research and suggestions for future study.</w:t>
      </w:r>
      <w:r w:rsidR="00D34E59">
        <w:rPr>
          <w:sz w:val="22"/>
          <w:szCs w:val="22"/>
        </w:rPr>
        <w:t xml:space="preserve"> </w:t>
      </w:r>
      <w:r w:rsidR="00D34E59" w:rsidRPr="00D34E59">
        <w:rPr>
          <w:sz w:val="22"/>
          <w:szCs w:val="22"/>
        </w:rPr>
        <w:t>Collectively, these findings answer the research objectives by demonstrating that long-term competitiveness depends not on choosing between affordability and sustainability, but on strategically integrating both</w:t>
      </w:r>
    </w:p>
    <w:p w14:paraId="3ED2A638" w14:textId="77777777" w:rsidR="005878F6" w:rsidRDefault="005878F6" w:rsidP="00FE5417">
      <w:pPr>
        <w:spacing w:after="0" w:line="360" w:lineRule="auto"/>
        <w:ind w:left="0" w:right="0" w:firstLine="0"/>
        <w:jc w:val="both"/>
      </w:pPr>
    </w:p>
    <w:p w14:paraId="4A4B003F" w14:textId="77777777" w:rsidR="005878F6" w:rsidRDefault="005878F6" w:rsidP="00FE5417">
      <w:pPr>
        <w:spacing w:after="0" w:line="360" w:lineRule="auto"/>
        <w:ind w:left="0" w:right="0" w:firstLine="0"/>
        <w:jc w:val="both"/>
      </w:pPr>
    </w:p>
    <w:p w14:paraId="797B336B" w14:textId="77777777" w:rsidR="005878F6" w:rsidRPr="004F7F4C" w:rsidRDefault="005878F6" w:rsidP="00FE5417">
      <w:pPr>
        <w:spacing w:after="0" w:line="360" w:lineRule="auto"/>
        <w:ind w:left="0" w:right="0" w:firstLine="0"/>
        <w:jc w:val="both"/>
      </w:pPr>
    </w:p>
    <w:p w14:paraId="27C451E9" w14:textId="77777777" w:rsidR="004F7F4C" w:rsidRDefault="004F7F4C" w:rsidP="00FE5417">
      <w:pPr>
        <w:spacing w:after="0" w:line="259" w:lineRule="auto"/>
        <w:ind w:left="0" w:right="0" w:firstLine="0"/>
        <w:jc w:val="both"/>
      </w:pPr>
    </w:p>
    <w:p w14:paraId="42645840" w14:textId="3D65035C" w:rsidR="00C4502F" w:rsidRPr="003A06EF" w:rsidRDefault="00487C3E" w:rsidP="00FE5417">
      <w:pPr>
        <w:pStyle w:val="Heading1"/>
        <w:ind w:right="39"/>
        <w:jc w:val="both"/>
        <w:rPr>
          <w:sz w:val="32"/>
          <w:szCs w:val="32"/>
        </w:rPr>
      </w:pPr>
      <w:bookmarkStart w:id="36" w:name="_Toc236042291"/>
      <w:r w:rsidRPr="003A06EF">
        <w:rPr>
          <w:sz w:val="32"/>
          <w:szCs w:val="32"/>
        </w:rPr>
        <w:t>CHAPTER 5: RECOMMENDATIONS, CONCLUSION AND LIMITATIONS OF THE RESEARCH</w:t>
      </w:r>
      <w:bookmarkEnd w:id="36"/>
      <w:r w:rsidRPr="003A06EF">
        <w:rPr>
          <w:sz w:val="32"/>
          <w:szCs w:val="32"/>
        </w:rPr>
        <w:t xml:space="preserve"> </w:t>
      </w:r>
    </w:p>
    <w:p w14:paraId="1E9A627F" w14:textId="6AFB3F57" w:rsidR="00C4502F" w:rsidRPr="003A06EF" w:rsidRDefault="00487C3E" w:rsidP="00FE5417">
      <w:pPr>
        <w:spacing w:after="7" w:line="259" w:lineRule="auto"/>
        <w:ind w:left="0" w:right="0" w:firstLine="0"/>
        <w:jc w:val="both"/>
        <w:rPr>
          <w:sz w:val="32"/>
          <w:szCs w:val="32"/>
        </w:rPr>
      </w:pPr>
      <w:r w:rsidRPr="003A06EF">
        <w:rPr>
          <w:sz w:val="32"/>
          <w:szCs w:val="32"/>
        </w:rPr>
        <w:t xml:space="preserve"> </w:t>
      </w:r>
    </w:p>
    <w:p w14:paraId="7B9887EA" w14:textId="77777777" w:rsidR="00405F5E" w:rsidRPr="003A06EF" w:rsidRDefault="00405F5E" w:rsidP="00FE5417">
      <w:pPr>
        <w:pStyle w:val="Heading2"/>
        <w:spacing w:after="7" w:line="360" w:lineRule="auto"/>
        <w:ind w:left="0" w:firstLine="0"/>
        <w:jc w:val="both"/>
        <w:rPr>
          <w:bCs/>
          <w:szCs w:val="28"/>
        </w:rPr>
      </w:pPr>
      <w:bookmarkStart w:id="37" w:name="_Toc236042292"/>
      <w:r w:rsidRPr="003A06EF">
        <w:rPr>
          <w:bCs/>
          <w:szCs w:val="28"/>
        </w:rPr>
        <w:t>5.1 Introduction</w:t>
      </w:r>
      <w:bookmarkEnd w:id="37"/>
    </w:p>
    <w:p w14:paraId="1BA160B1" w14:textId="77777777" w:rsidR="00405F5E" w:rsidRPr="005878F6" w:rsidRDefault="00405F5E" w:rsidP="00FE5417">
      <w:pPr>
        <w:spacing w:after="7" w:line="360" w:lineRule="auto"/>
        <w:ind w:left="0" w:right="0" w:firstLine="0"/>
        <w:jc w:val="both"/>
        <w:rPr>
          <w:b/>
          <w:bCs/>
          <w:sz w:val="22"/>
          <w:szCs w:val="22"/>
        </w:rPr>
      </w:pPr>
    </w:p>
    <w:p w14:paraId="410511A3" w14:textId="77777777" w:rsidR="00FE6CF2" w:rsidRPr="00FE6CF2" w:rsidRDefault="00FE6CF2" w:rsidP="00FE6CF2">
      <w:pPr>
        <w:spacing w:line="360" w:lineRule="auto"/>
        <w:rPr>
          <w:sz w:val="22"/>
          <w:szCs w:val="22"/>
        </w:rPr>
      </w:pPr>
      <w:r w:rsidRPr="00FE6CF2">
        <w:rPr>
          <w:sz w:val="22"/>
          <w:szCs w:val="22"/>
        </w:rPr>
        <w:t xml:space="preserve">This chapter draws together the key findings of the study and evaluates how the research </w:t>
      </w:r>
      <w:proofErr w:type="gramStart"/>
      <w:r w:rsidRPr="00FE6CF2">
        <w:rPr>
          <w:sz w:val="22"/>
          <w:szCs w:val="22"/>
        </w:rPr>
        <w:t>aim</w:t>
      </w:r>
      <w:proofErr w:type="gramEnd"/>
      <w:r w:rsidRPr="00FE6CF2">
        <w:rPr>
          <w:sz w:val="22"/>
          <w:szCs w:val="22"/>
        </w:rPr>
        <w:t xml:space="preserve"> and objectives have been addressed through the Systematic Literature Review. It synthesises the principal findings to establish overall conclusions on how Tesco balances cost competitiveness with sustainability within the UK grocery retail sector before presenting evidence-based recommendations, acknowledging the study's limitations and identifying opportunities for future research. Collectively, these sections reinforce the importance of balancing commercial performance with environmental and social responsibility in an increasingly competitive retail environment.</w:t>
      </w:r>
    </w:p>
    <w:p w14:paraId="28E087E4" w14:textId="77777777" w:rsidR="00FE6CF2" w:rsidRDefault="00FE6CF2" w:rsidP="00FE6CF2">
      <w:pPr>
        <w:spacing w:line="360" w:lineRule="auto"/>
        <w:rPr>
          <w:sz w:val="22"/>
          <w:szCs w:val="22"/>
        </w:rPr>
      </w:pPr>
    </w:p>
    <w:p w14:paraId="7A8261EB" w14:textId="5D6C9016" w:rsidR="00FE6CF2" w:rsidRPr="00FE6CF2" w:rsidRDefault="00FE6CF2" w:rsidP="00FE6CF2">
      <w:pPr>
        <w:spacing w:line="360" w:lineRule="auto"/>
        <w:rPr>
          <w:sz w:val="22"/>
          <w:szCs w:val="22"/>
        </w:rPr>
      </w:pPr>
      <w:r w:rsidRPr="00FE6CF2">
        <w:rPr>
          <w:sz w:val="22"/>
          <w:szCs w:val="22"/>
        </w:rPr>
        <w:t>The recommendations are derived directly from the Systematic Literature Review to support Tesco in balancing cost competitiveness with sustainability commitments. Each recommendation addresses a key issue identified in the findings and proposes practical actions to enhance operational performance, environmental responsibility and long-term competitive advantage</w:t>
      </w:r>
    </w:p>
    <w:p w14:paraId="22F71C0B" w14:textId="77777777" w:rsidR="0000473D" w:rsidRDefault="0000473D" w:rsidP="00FE5417">
      <w:pPr>
        <w:pStyle w:val="Heading3"/>
        <w:spacing w:line="360" w:lineRule="auto"/>
        <w:jc w:val="both"/>
        <w:rPr>
          <w:rFonts w:ascii="Arial" w:hAnsi="Arial" w:cs="Arial"/>
          <w:b/>
          <w:bCs/>
          <w:sz w:val="28"/>
          <w:szCs w:val="28"/>
          <w:u w:val="single"/>
        </w:rPr>
      </w:pPr>
    </w:p>
    <w:p w14:paraId="1FB7314F" w14:textId="39F5BA41" w:rsidR="00BA2728" w:rsidRPr="003A06EF" w:rsidRDefault="00BA2728" w:rsidP="00FE5417">
      <w:pPr>
        <w:pStyle w:val="Heading3"/>
        <w:spacing w:line="360" w:lineRule="auto"/>
        <w:jc w:val="both"/>
        <w:rPr>
          <w:rFonts w:ascii="Arial" w:hAnsi="Arial" w:cs="Arial"/>
          <w:b/>
          <w:bCs/>
          <w:sz w:val="28"/>
          <w:szCs w:val="28"/>
          <w:u w:val="single"/>
        </w:rPr>
      </w:pPr>
      <w:bookmarkStart w:id="38" w:name="_Toc236042293"/>
      <w:r w:rsidRPr="003A06EF">
        <w:rPr>
          <w:rFonts w:ascii="Arial" w:hAnsi="Arial" w:cs="Arial"/>
          <w:b/>
          <w:bCs/>
          <w:sz w:val="28"/>
          <w:szCs w:val="28"/>
          <w:u w:val="single"/>
        </w:rPr>
        <w:t>5.2.1 Strengthen Operational Efficiency to Sustain Cost Leadership</w:t>
      </w:r>
      <w:bookmarkEnd w:id="38"/>
    </w:p>
    <w:p w14:paraId="6721FE90" w14:textId="77777777" w:rsidR="00980B42" w:rsidRPr="005878F6" w:rsidRDefault="00980B42" w:rsidP="00FE5417">
      <w:pPr>
        <w:spacing w:line="360" w:lineRule="auto"/>
        <w:jc w:val="both"/>
        <w:rPr>
          <w:sz w:val="22"/>
          <w:szCs w:val="22"/>
        </w:rPr>
      </w:pPr>
    </w:p>
    <w:p w14:paraId="2BF8D5F9" w14:textId="77777777" w:rsidR="00980B42" w:rsidRPr="005878F6" w:rsidRDefault="00980B42" w:rsidP="00FE5417">
      <w:pPr>
        <w:spacing w:line="360" w:lineRule="auto"/>
        <w:jc w:val="both"/>
        <w:rPr>
          <w:sz w:val="22"/>
          <w:szCs w:val="22"/>
        </w:rPr>
      </w:pPr>
    </w:p>
    <w:p w14:paraId="776D9FF9" w14:textId="77777777" w:rsidR="00980B42" w:rsidRPr="005878F6" w:rsidRDefault="00980B42" w:rsidP="00FE5417">
      <w:pPr>
        <w:spacing w:line="360" w:lineRule="auto"/>
        <w:jc w:val="both"/>
        <w:rPr>
          <w:sz w:val="22"/>
          <w:szCs w:val="22"/>
        </w:rPr>
      </w:pPr>
      <w:r w:rsidRPr="005878F6">
        <w:rPr>
          <w:b/>
          <w:bCs/>
          <w:sz w:val="22"/>
          <w:szCs w:val="22"/>
        </w:rPr>
        <w:t>Research Objective 1</w:t>
      </w:r>
    </w:p>
    <w:p w14:paraId="439F11DC" w14:textId="77777777" w:rsidR="00980B42" w:rsidRPr="005878F6" w:rsidRDefault="00980B42" w:rsidP="00FE5417">
      <w:pPr>
        <w:spacing w:line="360" w:lineRule="auto"/>
        <w:jc w:val="both"/>
        <w:rPr>
          <w:sz w:val="22"/>
          <w:szCs w:val="22"/>
        </w:rPr>
      </w:pPr>
      <w:r w:rsidRPr="005878F6">
        <w:rPr>
          <w:i/>
          <w:iCs/>
          <w:sz w:val="22"/>
          <w:szCs w:val="22"/>
        </w:rPr>
        <w:t>To examine the role of cost leadership in Tesco's competitive positioning within the UK grocery sector.</w:t>
      </w:r>
      <w:r w:rsidRPr="005878F6">
        <w:rPr>
          <w:sz w:val="22"/>
          <w:szCs w:val="22"/>
        </w:rPr>
        <w:t xml:space="preserve"> </w:t>
      </w:r>
    </w:p>
    <w:p w14:paraId="12C68FF6" w14:textId="77777777" w:rsidR="00980B42" w:rsidRPr="005878F6" w:rsidRDefault="00980B42" w:rsidP="00FE5417">
      <w:pPr>
        <w:spacing w:line="360" w:lineRule="auto"/>
        <w:jc w:val="both"/>
        <w:rPr>
          <w:sz w:val="22"/>
          <w:szCs w:val="22"/>
        </w:rPr>
      </w:pPr>
    </w:p>
    <w:p w14:paraId="32445962" w14:textId="77777777" w:rsidR="00B51C76" w:rsidRPr="005878F6" w:rsidRDefault="00DA5E6F" w:rsidP="00FE5417">
      <w:pPr>
        <w:spacing w:line="360" w:lineRule="auto"/>
        <w:jc w:val="both"/>
        <w:rPr>
          <w:sz w:val="22"/>
          <w:szCs w:val="22"/>
        </w:rPr>
      </w:pPr>
      <w:r w:rsidRPr="005878F6">
        <w:rPr>
          <w:sz w:val="22"/>
          <w:szCs w:val="22"/>
        </w:rPr>
        <w:t>The findings of this study demonstrate that operational efficiency remains fundamental to Tesco's ability to maintain cost leadership and its competitive position within the UK grocery retail sector (Porter, 1985; Islami, Mustafa and Topuzovska Latkovikj, 2020).</w:t>
      </w:r>
      <w:r w:rsidRPr="005878F6">
        <w:rPr>
          <w:b/>
          <w:bCs/>
          <w:sz w:val="22"/>
          <w:szCs w:val="22"/>
        </w:rPr>
        <w:t xml:space="preserve"> </w:t>
      </w:r>
      <w:r w:rsidR="00B51FD6" w:rsidRPr="005878F6">
        <w:rPr>
          <w:sz w:val="22"/>
          <w:szCs w:val="22"/>
        </w:rPr>
        <w:t xml:space="preserve">However, increasing competition, evolving consumer expectations and growing sustainability commitments mean that relying solely on cost reduction is unlikely to sustain long-term competitive advantage. Consequently, Tesco should continue strengthening operational efficiency by investing in supply chain optimisation, inventory management and process improvements that minimise unnecessary costs whilst supporting its sustainability objectives. </w:t>
      </w:r>
      <w:r w:rsidR="00B51C76" w:rsidRPr="005878F6">
        <w:rPr>
          <w:sz w:val="22"/>
          <w:szCs w:val="22"/>
        </w:rPr>
        <w:t>This could additionally be achieved through greater investment in AI-enabled inventory management, predictive demand forecasting and warehouse automation to improve stock availability, reduce food waste and enhance operational efficiency whilst maintaining cost competitiveness.</w:t>
      </w:r>
    </w:p>
    <w:p w14:paraId="0F2FC763" w14:textId="0325C0EC" w:rsidR="00B51FD6" w:rsidRPr="005878F6" w:rsidRDefault="00B51FD6" w:rsidP="00FE5417">
      <w:pPr>
        <w:spacing w:line="360" w:lineRule="auto"/>
        <w:jc w:val="both"/>
        <w:rPr>
          <w:sz w:val="22"/>
          <w:szCs w:val="22"/>
        </w:rPr>
      </w:pPr>
      <w:r w:rsidRPr="005878F6">
        <w:rPr>
          <w:sz w:val="22"/>
          <w:szCs w:val="22"/>
        </w:rPr>
        <w:t>Implementing these measures would enable Tesco to maintain affordable prices, improve resource efficiency and reduce operational waste, thereby reinforcing both its cost leadership strategy and long-term competitive advantage.</w:t>
      </w:r>
      <w:r w:rsidR="00FB7A40" w:rsidRPr="005878F6">
        <w:rPr>
          <w:sz w:val="22"/>
          <w:szCs w:val="22"/>
        </w:rPr>
        <w:t xml:space="preserve"> </w:t>
      </w:r>
    </w:p>
    <w:p w14:paraId="7F7FB6B3" w14:textId="77777777" w:rsidR="00B51FD6" w:rsidRPr="005878F6" w:rsidRDefault="00B51FD6" w:rsidP="00FE5417">
      <w:pPr>
        <w:spacing w:line="360" w:lineRule="auto"/>
        <w:jc w:val="both"/>
        <w:rPr>
          <w:sz w:val="22"/>
          <w:szCs w:val="22"/>
        </w:rPr>
      </w:pPr>
    </w:p>
    <w:p w14:paraId="0EF68808" w14:textId="77777777" w:rsidR="00B51FD6" w:rsidRPr="003A06EF" w:rsidRDefault="00B51FD6" w:rsidP="00FE5417">
      <w:pPr>
        <w:spacing w:line="360" w:lineRule="auto"/>
        <w:jc w:val="both"/>
        <w:rPr>
          <w:sz w:val="28"/>
          <w:szCs w:val="28"/>
        </w:rPr>
      </w:pPr>
    </w:p>
    <w:p w14:paraId="393C37AA" w14:textId="0AA6383E" w:rsidR="00B51FD6" w:rsidRPr="003A06EF" w:rsidRDefault="00B51FD6" w:rsidP="00FE5417">
      <w:pPr>
        <w:pStyle w:val="Heading3"/>
        <w:spacing w:line="360" w:lineRule="auto"/>
        <w:jc w:val="both"/>
        <w:rPr>
          <w:rFonts w:ascii="Arial" w:hAnsi="Arial" w:cs="Arial"/>
          <w:b/>
          <w:bCs/>
          <w:sz w:val="28"/>
          <w:szCs w:val="28"/>
          <w:u w:val="single"/>
        </w:rPr>
      </w:pPr>
      <w:bookmarkStart w:id="39" w:name="_Toc236042294"/>
      <w:r w:rsidRPr="003A06EF">
        <w:rPr>
          <w:rFonts w:ascii="Arial" w:hAnsi="Arial" w:cs="Arial"/>
          <w:b/>
          <w:bCs/>
          <w:sz w:val="28"/>
          <w:szCs w:val="28"/>
          <w:u w:val="single"/>
        </w:rPr>
        <w:t>5.2.2 Enhance Sustainable Supply Chain Practices</w:t>
      </w:r>
      <w:bookmarkEnd w:id="39"/>
    </w:p>
    <w:p w14:paraId="6013F153" w14:textId="77777777" w:rsidR="00B51FD6" w:rsidRPr="003A06EF" w:rsidRDefault="00B51FD6" w:rsidP="00FE5417">
      <w:pPr>
        <w:spacing w:line="360" w:lineRule="auto"/>
        <w:jc w:val="both"/>
        <w:rPr>
          <w:b/>
          <w:bCs/>
          <w:sz w:val="28"/>
          <w:szCs w:val="28"/>
        </w:rPr>
      </w:pPr>
    </w:p>
    <w:p w14:paraId="62271508" w14:textId="70434751" w:rsidR="00B51FD6" w:rsidRPr="005878F6" w:rsidRDefault="00B51FD6" w:rsidP="00FE5417">
      <w:pPr>
        <w:spacing w:line="360" w:lineRule="auto"/>
        <w:jc w:val="both"/>
        <w:rPr>
          <w:b/>
          <w:bCs/>
          <w:sz w:val="22"/>
          <w:szCs w:val="22"/>
        </w:rPr>
      </w:pPr>
      <w:r w:rsidRPr="005878F6">
        <w:rPr>
          <w:b/>
          <w:bCs/>
          <w:sz w:val="22"/>
          <w:szCs w:val="22"/>
        </w:rPr>
        <w:t>Research Objective 2</w:t>
      </w:r>
    </w:p>
    <w:p w14:paraId="105EBE3C" w14:textId="5211C319" w:rsidR="00B51FD6" w:rsidRPr="005878F6" w:rsidRDefault="00B51FD6" w:rsidP="00FE5417">
      <w:pPr>
        <w:spacing w:line="360" w:lineRule="auto"/>
        <w:jc w:val="both"/>
        <w:rPr>
          <w:sz w:val="22"/>
          <w:szCs w:val="22"/>
        </w:rPr>
      </w:pPr>
      <w:r w:rsidRPr="005878F6">
        <w:rPr>
          <w:b/>
          <w:bCs/>
          <w:sz w:val="22"/>
          <w:szCs w:val="22"/>
        </w:rPr>
        <w:t>To critically analyse Tesco's sustainability commitments and the key environmental initiatives implemented across its operations.</w:t>
      </w:r>
      <w:r w:rsidRPr="005878F6">
        <w:rPr>
          <w:sz w:val="22"/>
          <w:szCs w:val="22"/>
        </w:rPr>
        <w:t xml:space="preserve"> </w:t>
      </w:r>
    </w:p>
    <w:p w14:paraId="14F1EFAD" w14:textId="77777777" w:rsidR="00B51FD6" w:rsidRPr="005878F6" w:rsidRDefault="00B51FD6" w:rsidP="00FE5417">
      <w:pPr>
        <w:spacing w:line="360" w:lineRule="auto"/>
        <w:jc w:val="both"/>
        <w:rPr>
          <w:sz w:val="22"/>
          <w:szCs w:val="22"/>
        </w:rPr>
      </w:pPr>
    </w:p>
    <w:p w14:paraId="2DB08A38" w14:textId="64CD8726" w:rsidR="00B51FD6" w:rsidRPr="005878F6" w:rsidRDefault="00DA5E6F" w:rsidP="00FE5417">
      <w:pPr>
        <w:spacing w:line="360" w:lineRule="auto"/>
        <w:jc w:val="both"/>
        <w:rPr>
          <w:sz w:val="22"/>
          <w:szCs w:val="22"/>
        </w:rPr>
      </w:pPr>
      <w:r w:rsidRPr="005878F6">
        <w:rPr>
          <w:sz w:val="22"/>
          <w:szCs w:val="22"/>
        </w:rPr>
        <w:t>The findings of this study demonstrate that sustainable supply chain practices have become an integral component of Tesco's long-term business strategy, contributing to both environmental performance and organisational resilience (Seuring and Müller, 2008; Genovese et al., 2017)</w:t>
      </w:r>
      <w:r w:rsidR="00B51FD6" w:rsidRPr="005878F6">
        <w:rPr>
          <w:sz w:val="22"/>
          <w:szCs w:val="22"/>
        </w:rPr>
        <w:t xml:space="preserve">. However, achieving sustainability objectives requires continuous </w:t>
      </w:r>
      <w:r w:rsidR="00B51FD6" w:rsidRPr="005878F6">
        <w:rPr>
          <w:sz w:val="22"/>
          <w:szCs w:val="22"/>
        </w:rPr>
        <w:lastRenderedPageBreak/>
        <w:t xml:space="preserve">collaboration with suppliers whilst maintaining operational efficiency and competitive pricing within an increasingly challenging retail environment. </w:t>
      </w:r>
      <w:r w:rsidR="008C47DF" w:rsidRPr="005878F6">
        <w:rPr>
          <w:sz w:val="22"/>
          <w:szCs w:val="22"/>
        </w:rPr>
        <w:t>Consequently, Tesco should strengthen its sustainable supply chain practices by working more closely with suppliers to improve responsible sourcing, reduce packaging waste, promote resource-efficient production methods and implement supplier performance monitoring and carbon reduction targets to support continuous environmental improvement.</w:t>
      </w:r>
      <w:r w:rsidR="008C47DF" w:rsidRPr="005878F6">
        <w:rPr>
          <w:b/>
          <w:bCs/>
          <w:sz w:val="22"/>
          <w:szCs w:val="22"/>
        </w:rPr>
        <w:t xml:space="preserve"> </w:t>
      </w:r>
      <w:r w:rsidR="00B51FD6" w:rsidRPr="005878F6">
        <w:rPr>
          <w:sz w:val="22"/>
          <w:szCs w:val="22"/>
        </w:rPr>
        <w:t>Strengthening these collaborative relationships would enhance supply chain resilience, support Tesco's environmental commitments and contribute to long-term competitive advantage while maintaining its ability to deliver affordable products to customers.</w:t>
      </w:r>
    </w:p>
    <w:p w14:paraId="1356E251" w14:textId="77777777" w:rsidR="00B51FD6" w:rsidRPr="005878F6" w:rsidRDefault="00B51FD6" w:rsidP="00FE5417">
      <w:pPr>
        <w:spacing w:line="360" w:lineRule="auto"/>
        <w:jc w:val="both"/>
        <w:rPr>
          <w:sz w:val="22"/>
          <w:szCs w:val="22"/>
        </w:rPr>
      </w:pPr>
    </w:p>
    <w:p w14:paraId="187D17E4" w14:textId="5173819B" w:rsidR="00B51FD6" w:rsidRPr="003A06EF" w:rsidRDefault="00B51FD6" w:rsidP="00FE5417">
      <w:pPr>
        <w:pStyle w:val="Heading3"/>
        <w:spacing w:line="360" w:lineRule="auto"/>
        <w:jc w:val="both"/>
        <w:rPr>
          <w:rFonts w:ascii="Arial" w:hAnsi="Arial" w:cs="Arial"/>
          <w:b/>
          <w:bCs/>
          <w:sz w:val="28"/>
          <w:szCs w:val="28"/>
          <w:u w:val="single"/>
        </w:rPr>
      </w:pPr>
      <w:bookmarkStart w:id="40" w:name="_Toc236042295"/>
      <w:r w:rsidRPr="003A06EF">
        <w:rPr>
          <w:rFonts w:ascii="Arial" w:hAnsi="Arial" w:cs="Arial"/>
          <w:b/>
          <w:bCs/>
          <w:sz w:val="28"/>
          <w:szCs w:val="28"/>
          <w:u w:val="single"/>
        </w:rPr>
        <w:t>5.2.3 Manage Strategic Trade-offs Through Balanced Decision-Making</w:t>
      </w:r>
      <w:bookmarkEnd w:id="40"/>
    </w:p>
    <w:p w14:paraId="303F41F9" w14:textId="77777777" w:rsidR="00B51FD6" w:rsidRPr="005878F6" w:rsidRDefault="00B51FD6" w:rsidP="00FE5417">
      <w:pPr>
        <w:spacing w:line="360" w:lineRule="auto"/>
        <w:jc w:val="both"/>
        <w:rPr>
          <w:b/>
          <w:bCs/>
          <w:sz w:val="22"/>
          <w:szCs w:val="22"/>
        </w:rPr>
      </w:pPr>
    </w:p>
    <w:p w14:paraId="168B3FB2" w14:textId="5A8EB83F" w:rsidR="00B51FD6" w:rsidRPr="005878F6" w:rsidRDefault="00B51FD6" w:rsidP="00FE5417">
      <w:pPr>
        <w:spacing w:line="360" w:lineRule="auto"/>
        <w:jc w:val="both"/>
        <w:rPr>
          <w:b/>
          <w:bCs/>
          <w:sz w:val="22"/>
          <w:szCs w:val="22"/>
        </w:rPr>
      </w:pPr>
      <w:r w:rsidRPr="005878F6">
        <w:rPr>
          <w:b/>
          <w:bCs/>
          <w:sz w:val="22"/>
          <w:szCs w:val="22"/>
        </w:rPr>
        <w:t>Research Objective 3</w:t>
      </w:r>
    </w:p>
    <w:p w14:paraId="77175FFC" w14:textId="77777777" w:rsidR="00B51FD6" w:rsidRPr="005878F6" w:rsidRDefault="00B51FD6" w:rsidP="00FE5417">
      <w:pPr>
        <w:spacing w:line="360" w:lineRule="auto"/>
        <w:jc w:val="both"/>
        <w:rPr>
          <w:sz w:val="22"/>
          <w:szCs w:val="22"/>
        </w:rPr>
      </w:pPr>
      <w:r w:rsidRPr="005878F6">
        <w:rPr>
          <w:sz w:val="22"/>
          <w:szCs w:val="22"/>
        </w:rPr>
        <w:t xml:space="preserve">To critically evaluate the strategic tensions and trade-offs between maintaining cost efficiency and investing in sustainability. </w:t>
      </w:r>
    </w:p>
    <w:p w14:paraId="37CC230A" w14:textId="77777777" w:rsidR="00B51FD6" w:rsidRPr="005878F6" w:rsidRDefault="00B51FD6" w:rsidP="00FE5417">
      <w:pPr>
        <w:spacing w:line="360" w:lineRule="auto"/>
        <w:jc w:val="both"/>
        <w:rPr>
          <w:sz w:val="22"/>
          <w:szCs w:val="22"/>
        </w:rPr>
      </w:pPr>
    </w:p>
    <w:p w14:paraId="7F829F51" w14:textId="2AB814D8" w:rsidR="00B51FD6" w:rsidRPr="005878F6" w:rsidRDefault="00DA5E6F" w:rsidP="00FE5417">
      <w:pPr>
        <w:spacing w:line="360" w:lineRule="auto"/>
        <w:jc w:val="both"/>
        <w:rPr>
          <w:sz w:val="22"/>
          <w:szCs w:val="22"/>
        </w:rPr>
      </w:pPr>
      <w:r w:rsidRPr="005878F6">
        <w:rPr>
          <w:sz w:val="22"/>
          <w:szCs w:val="22"/>
        </w:rPr>
        <w:t>The findings of this study demonstrate that balancing cost competitiveness with sustainability remains one of Tesco's most significant strategic challenges, as environmental initiatives often require investment whilst maintaining affordable prices remains essential within the highly competitive UK grocery market (Bansal and DesJardine, 2014; Busch and Friede, 2018)</w:t>
      </w:r>
      <w:r w:rsidR="00B51FD6" w:rsidRPr="005878F6">
        <w:rPr>
          <w:sz w:val="22"/>
          <w:szCs w:val="22"/>
        </w:rPr>
        <w:t>. However, prioritising either objective at the expense of the other could weaken Tesco's long-term competitive position and its ability to respond to evolving stakeholder expectations</w:t>
      </w:r>
      <w:r w:rsidR="008C47DF" w:rsidRPr="005878F6">
        <w:rPr>
          <w:sz w:val="22"/>
          <w:szCs w:val="22"/>
        </w:rPr>
        <w:t xml:space="preserve"> Consequently, Tesco should adopt a more integrated decision-making approach that evaluates both financial and environmental impacts when planning and implementing sustainability initiatives, for example by incorporating sustainability impact assessments alongside financial appraisals when evaluating major investment decisions.</w:t>
      </w:r>
      <w:r w:rsidR="008C47DF" w:rsidRPr="005878F6">
        <w:rPr>
          <w:b/>
          <w:bCs/>
          <w:sz w:val="22"/>
          <w:szCs w:val="22"/>
        </w:rPr>
        <w:t xml:space="preserve"> </w:t>
      </w:r>
      <w:r w:rsidR="00B51FD6" w:rsidRPr="005878F6">
        <w:rPr>
          <w:sz w:val="22"/>
          <w:szCs w:val="22"/>
        </w:rPr>
        <w:t>This would enable Tesco to make more balanced strategic decisions, ensuring that sustainability investments continue to support operational efficiency, customer affordability and long-term competitive advantage</w:t>
      </w:r>
    </w:p>
    <w:p w14:paraId="09CD7AFE" w14:textId="77777777" w:rsidR="00B51FD6" w:rsidRPr="005878F6" w:rsidRDefault="00B51FD6" w:rsidP="00FE5417">
      <w:pPr>
        <w:spacing w:line="360" w:lineRule="auto"/>
        <w:jc w:val="both"/>
        <w:rPr>
          <w:sz w:val="22"/>
          <w:szCs w:val="22"/>
        </w:rPr>
      </w:pPr>
    </w:p>
    <w:p w14:paraId="73731463" w14:textId="6D1092DE" w:rsidR="00DA5E6F" w:rsidRPr="003A06EF" w:rsidRDefault="00DA5E6F" w:rsidP="00FE5417">
      <w:pPr>
        <w:pStyle w:val="Heading3"/>
        <w:spacing w:line="360" w:lineRule="auto"/>
        <w:jc w:val="both"/>
        <w:rPr>
          <w:rFonts w:ascii="Arial" w:hAnsi="Arial" w:cs="Arial"/>
          <w:b/>
          <w:bCs/>
          <w:sz w:val="28"/>
          <w:szCs w:val="28"/>
          <w:u w:val="single"/>
        </w:rPr>
      </w:pPr>
      <w:bookmarkStart w:id="41" w:name="_Toc236042296"/>
      <w:r w:rsidRPr="003A06EF">
        <w:rPr>
          <w:rFonts w:ascii="Arial" w:hAnsi="Arial" w:cs="Arial"/>
          <w:b/>
          <w:bCs/>
          <w:sz w:val="28"/>
          <w:szCs w:val="28"/>
          <w:u w:val="single"/>
        </w:rPr>
        <w:t>5.2.4 Embed Sustainability Within Long-Term Strategic Decision-Making</w:t>
      </w:r>
      <w:bookmarkEnd w:id="41"/>
    </w:p>
    <w:p w14:paraId="679E9D5C" w14:textId="77777777" w:rsidR="00DA5E6F" w:rsidRPr="005878F6" w:rsidRDefault="00DA5E6F" w:rsidP="00FE5417">
      <w:pPr>
        <w:spacing w:line="360" w:lineRule="auto"/>
        <w:jc w:val="both"/>
        <w:rPr>
          <w:b/>
          <w:bCs/>
          <w:sz w:val="22"/>
          <w:szCs w:val="22"/>
        </w:rPr>
      </w:pPr>
    </w:p>
    <w:p w14:paraId="1A66899D" w14:textId="70B539B0" w:rsidR="00DA5E6F" w:rsidRPr="005878F6" w:rsidRDefault="00DA5E6F" w:rsidP="00FE5417">
      <w:pPr>
        <w:spacing w:line="360" w:lineRule="auto"/>
        <w:jc w:val="both"/>
        <w:rPr>
          <w:b/>
          <w:bCs/>
          <w:sz w:val="22"/>
          <w:szCs w:val="22"/>
        </w:rPr>
      </w:pPr>
      <w:r w:rsidRPr="005878F6">
        <w:rPr>
          <w:b/>
          <w:bCs/>
          <w:sz w:val="22"/>
          <w:szCs w:val="22"/>
        </w:rPr>
        <w:t>Objective 4</w:t>
      </w:r>
    </w:p>
    <w:p w14:paraId="6ABA1982" w14:textId="77777777" w:rsidR="00DA5E6F" w:rsidRPr="005878F6" w:rsidRDefault="00DA5E6F" w:rsidP="00FE5417">
      <w:pPr>
        <w:spacing w:line="360" w:lineRule="auto"/>
        <w:jc w:val="both"/>
        <w:rPr>
          <w:b/>
          <w:bCs/>
          <w:sz w:val="22"/>
          <w:szCs w:val="22"/>
        </w:rPr>
      </w:pPr>
      <w:r w:rsidRPr="005878F6">
        <w:rPr>
          <w:b/>
          <w:bCs/>
          <w:sz w:val="22"/>
          <w:szCs w:val="22"/>
        </w:rPr>
        <w:lastRenderedPageBreak/>
        <w:t>To assess how Tesco can balance affordability and environmental sustainability to support long-term competitive advantage and strategic decision-making</w:t>
      </w:r>
    </w:p>
    <w:p w14:paraId="18B7D204" w14:textId="77777777" w:rsidR="00DA5E6F" w:rsidRPr="005878F6" w:rsidRDefault="00DA5E6F" w:rsidP="00FE5417">
      <w:pPr>
        <w:spacing w:line="360" w:lineRule="auto"/>
        <w:jc w:val="both"/>
        <w:rPr>
          <w:sz w:val="22"/>
          <w:szCs w:val="22"/>
        </w:rPr>
      </w:pPr>
    </w:p>
    <w:p w14:paraId="049887C7" w14:textId="272F31F0" w:rsidR="00DA5E6F" w:rsidRPr="005878F6" w:rsidRDefault="003D6210" w:rsidP="00FE5417">
      <w:pPr>
        <w:spacing w:line="360" w:lineRule="auto"/>
        <w:jc w:val="both"/>
        <w:rPr>
          <w:sz w:val="22"/>
          <w:szCs w:val="22"/>
        </w:rPr>
      </w:pPr>
      <w:r w:rsidRPr="005878F6">
        <w:rPr>
          <w:sz w:val="22"/>
          <w:szCs w:val="22"/>
        </w:rPr>
        <w:t>The findings of this study demonstrate that Tesco's long-term competitive advantage depends upon successfully integrating cost leadership with sustainability rather than treating them as separate strategic objectives (Barney, 1991; Porter and Kramer, 2011).</w:t>
      </w:r>
      <w:r w:rsidR="00DA5E6F" w:rsidRPr="005878F6">
        <w:rPr>
          <w:sz w:val="22"/>
          <w:szCs w:val="22"/>
        </w:rPr>
        <w:t xml:space="preserve"> However, achieving this balance requires continuous strategic adaptation as consumer expectations, regulatory requirements and market conditions continue to evolve. </w:t>
      </w:r>
      <w:r w:rsidR="008C47DF" w:rsidRPr="005878F6">
        <w:rPr>
          <w:sz w:val="22"/>
          <w:szCs w:val="22"/>
        </w:rPr>
        <w:t xml:space="preserve">Consequently, Tesco should continue embedding sustainability within its long-term strategic planning by ensuring that environmental considerations are integrated into operational and commercial decision-making across the organisation </w:t>
      </w:r>
      <w:proofErr w:type="gramStart"/>
      <w:r w:rsidR="008C47DF" w:rsidRPr="005878F6">
        <w:rPr>
          <w:sz w:val="22"/>
          <w:szCs w:val="22"/>
        </w:rPr>
        <w:t>through the use of</w:t>
      </w:r>
      <w:proofErr w:type="gramEnd"/>
      <w:r w:rsidR="008C47DF" w:rsidRPr="005878F6">
        <w:rPr>
          <w:sz w:val="22"/>
          <w:szCs w:val="22"/>
        </w:rPr>
        <w:t xml:space="preserve"> sustainability KPIs, executive accountability and ESG performance measures to monitor strategic progress.</w:t>
      </w:r>
      <w:r w:rsidR="00DA5E6F" w:rsidRPr="005878F6">
        <w:rPr>
          <w:sz w:val="22"/>
          <w:szCs w:val="22"/>
        </w:rPr>
        <w:t xml:space="preserve"> Adopting this integrated approach would enable Tesco to strengthen organisational resilience, maintain customer affordability and reinforce its long-term competitive advantage whilst continuing to meet its sustainability commitments.</w:t>
      </w:r>
    </w:p>
    <w:p w14:paraId="724F08C5" w14:textId="77777777" w:rsidR="00B51FD6" w:rsidRPr="005878F6" w:rsidRDefault="00B51FD6" w:rsidP="00FE5417">
      <w:pPr>
        <w:spacing w:line="360" w:lineRule="auto"/>
        <w:jc w:val="both"/>
        <w:rPr>
          <w:sz w:val="22"/>
          <w:szCs w:val="22"/>
        </w:rPr>
      </w:pPr>
    </w:p>
    <w:p w14:paraId="3BDC957E" w14:textId="77777777" w:rsidR="003D6210" w:rsidRPr="003A06EF" w:rsidRDefault="003D6210" w:rsidP="00FE5417">
      <w:pPr>
        <w:pStyle w:val="Heading2"/>
        <w:spacing w:line="360" w:lineRule="auto"/>
        <w:jc w:val="both"/>
        <w:rPr>
          <w:bCs/>
          <w:szCs w:val="28"/>
        </w:rPr>
      </w:pPr>
      <w:bookmarkStart w:id="42" w:name="_Toc236042297"/>
      <w:r w:rsidRPr="003A06EF">
        <w:rPr>
          <w:bCs/>
          <w:szCs w:val="28"/>
        </w:rPr>
        <w:t>5.3 Conclusion</w:t>
      </w:r>
      <w:bookmarkEnd w:id="42"/>
    </w:p>
    <w:p w14:paraId="5D08072C" w14:textId="77777777" w:rsidR="00FE6CF2" w:rsidRPr="00FE6CF2" w:rsidRDefault="00FE6CF2" w:rsidP="00FE6CF2">
      <w:pPr>
        <w:spacing w:line="360" w:lineRule="auto"/>
        <w:jc w:val="both"/>
        <w:rPr>
          <w:sz w:val="22"/>
          <w:szCs w:val="22"/>
        </w:rPr>
      </w:pPr>
      <w:r w:rsidRPr="00FE6CF2">
        <w:rPr>
          <w:sz w:val="22"/>
          <w:szCs w:val="22"/>
        </w:rPr>
        <w:t>This study investigated how Tesco balances cost competitiveness with sustainability commitments within the UK grocery market through a Systematic Literature Review. The research examined the role of cost leadership, sustainability commitments, strategic trade-offs, and the integration of affordability and environmental responsibility to support long-term competitive advantage. Collectively, the findings addressed the research objectives and enhanced understanding of the relationship between cost competitiveness and sustainability within the UK grocery retail sector.</w:t>
      </w:r>
    </w:p>
    <w:p w14:paraId="1807FC00" w14:textId="77777777" w:rsidR="00FE6CF2" w:rsidRPr="00FE6CF2" w:rsidRDefault="00FE6CF2" w:rsidP="00FE6CF2">
      <w:pPr>
        <w:spacing w:line="360" w:lineRule="auto"/>
        <w:jc w:val="both"/>
        <w:rPr>
          <w:sz w:val="22"/>
          <w:szCs w:val="22"/>
        </w:rPr>
      </w:pPr>
    </w:p>
    <w:p w14:paraId="055B5DC0" w14:textId="77777777" w:rsidR="00FE6CF2" w:rsidRPr="00FE6CF2" w:rsidRDefault="00FE6CF2" w:rsidP="00FE6CF2">
      <w:pPr>
        <w:spacing w:line="360" w:lineRule="auto"/>
        <w:jc w:val="both"/>
        <w:rPr>
          <w:sz w:val="22"/>
          <w:szCs w:val="22"/>
        </w:rPr>
      </w:pPr>
      <w:r w:rsidRPr="00FE6CF2">
        <w:rPr>
          <w:sz w:val="22"/>
          <w:szCs w:val="22"/>
        </w:rPr>
        <w:t>The findings demonstrate that cost leadership remains fundamental to Tesco's competitive position; however, long-term success increasingly depends on integrating sustainability into strategic decision-making. Although tensions exist between maintaining affordability and investing in sustainability, the findings indicate these objectives are complementary rather than mutually exclusive. Organisations that integrate operational efficiency with environmental responsibility are therefore better positioned to achieve sustainable competitive advantage.</w:t>
      </w:r>
    </w:p>
    <w:p w14:paraId="1D2848BF" w14:textId="77777777" w:rsidR="00FE6CF2" w:rsidRPr="00FE6CF2" w:rsidRDefault="00FE6CF2" w:rsidP="00FE6CF2">
      <w:pPr>
        <w:spacing w:line="360" w:lineRule="auto"/>
        <w:jc w:val="both"/>
        <w:rPr>
          <w:sz w:val="22"/>
          <w:szCs w:val="22"/>
        </w:rPr>
      </w:pPr>
    </w:p>
    <w:p w14:paraId="1243858F" w14:textId="2FBA2481" w:rsidR="003D6210" w:rsidRPr="005878F6" w:rsidRDefault="00FE6CF2" w:rsidP="00FE6CF2">
      <w:pPr>
        <w:spacing w:line="360" w:lineRule="auto"/>
        <w:jc w:val="both"/>
        <w:rPr>
          <w:sz w:val="22"/>
          <w:szCs w:val="22"/>
        </w:rPr>
      </w:pPr>
      <w:r w:rsidRPr="00FE6CF2">
        <w:rPr>
          <w:sz w:val="22"/>
          <w:szCs w:val="22"/>
        </w:rPr>
        <w:t>Overall, this study demonstrates that cost competitiveness and sustainability can reinforce one another when strategically integrated. Long-term competitive success within the UK grocery retail sector depends on aligning commercial performance with environmental and social responsibility</w:t>
      </w:r>
      <w:r w:rsidR="001527F9" w:rsidRPr="005878F6">
        <w:rPr>
          <w:sz w:val="22"/>
          <w:szCs w:val="22"/>
        </w:rPr>
        <w:t>.</w:t>
      </w:r>
      <w:r w:rsidR="0022516E">
        <w:rPr>
          <w:sz w:val="22"/>
          <w:szCs w:val="22"/>
        </w:rPr>
        <w:t xml:space="preserve"> </w:t>
      </w:r>
      <w:r w:rsidR="0022516E" w:rsidRPr="0022516E">
        <w:rPr>
          <w:sz w:val="22"/>
          <w:szCs w:val="22"/>
        </w:rPr>
        <w:t xml:space="preserve">Ultimately, Tesco's future competitiveness will depend not upon whether </w:t>
      </w:r>
      <w:r w:rsidR="0022516E" w:rsidRPr="0022516E">
        <w:rPr>
          <w:sz w:val="22"/>
          <w:szCs w:val="22"/>
        </w:rPr>
        <w:lastRenderedPageBreak/>
        <w:t>it chooses affordability or sustainability, but upon how effectively it integrates both within strategic decision-making.</w:t>
      </w:r>
    </w:p>
    <w:p w14:paraId="262186FD" w14:textId="77777777" w:rsidR="003D6210" w:rsidRPr="003A06EF" w:rsidRDefault="003D6210" w:rsidP="00FE5417">
      <w:pPr>
        <w:spacing w:line="360" w:lineRule="auto"/>
        <w:jc w:val="both"/>
        <w:rPr>
          <w:sz w:val="28"/>
          <w:szCs w:val="28"/>
        </w:rPr>
      </w:pPr>
    </w:p>
    <w:p w14:paraId="19830C21" w14:textId="77777777" w:rsidR="00B06D65" w:rsidRPr="003A06EF" w:rsidRDefault="00B06D65" w:rsidP="00FE5417">
      <w:pPr>
        <w:pStyle w:val="Heading2"/>
        <w:spacing w:line="360" w:lineRule="auto"/>
        <w:jc w:val="both"/>
        <w:rPr>
          <w:szCs w:val="28"/>
        </w:rPr>
      </w:pPr>
      <w:bookmarkStart w:id="43" w:name="_Toc236042298"/>
      <w:r w:rsidRPr="003A06EF">
        <w:rPr>
          <w:szCs w:val="28"/>
        </w:rPr>
        <w:t>5.4 Limitations</w:t>
      </w:r>
      <w:bookmarkEnd w:id="43"/>
    </w:p>
    <w:p w14:paraId="2B5A32A9" w14:textId="77777777" w:rsidR="00B06D65" w:rsidRPr="005878F6" w:rsidRDefault="00B06D65" w:rsidP="00FE5417">
      <w:pPr>
        <w:spacing w:line="360" w:lineRule="auto"/>
        <w:jc w:val="both"/>
        <w:rPr>
          <w:sz w:val="22"/>
          <w:szCs w:val="22"/>
        </w:rPr>
      </w:pPr>
    </w:p>
    <w:p w14:paraId="53750103" w14:textId="5F9C0ECD" w:rsidR="00B06D65" w:rsidRPr="005878F6" w:rsidRDefault="00B06D65" w:rsidP="00FE5417">
      <w:pPr>
        <w:spacing w:line="360" w:lineRule="auto"/>
        <w:jc w:val="both"/>
        <w:rPr>
          <w:sz w:val="22"/>
          <w:szCs w:val="22"/>
        </w:rPr>
      </w:pPr>
      <w:r w:rsidRPr="005878F6">
        <w:rPr>
          <w:sz w:val="22"/>
          <w:szCs w:val="22"/>
        </w:rPr>
        <w:t>Although this study provides valuable insights into how Tesco balances cost competitiveness with sustainability commitments, several limitations should be acknowledged when interpreting the findings</w:t>
      </w:r>
      <w:r w:rsidR="007E19B4">
        <w:rPr>
          <w:sz w:val="22"/>
          <w:szCs w:val="22"/>
        </w:rPr>
        <w:t xml:space="preserve"> and their wider applicability. </w:t>
      </w:r>
    </w:p>
    <w:p w14:paraId="54DC7228" w14:textId="77777777" w:rsidR="00B06D65" w:rsidRPr="005878F6" w:rsidRDefault="00B06D65" w:rsidP="00FE5417">
      <w:pPr>
        <w:spacing w:line="360" w:lineRule="auto"/>
        <w:jc w:val="both"/>
        <w:rPr>
          <w:sz w:val="22"/>
          <w:szCs w:val="22"/>
        </w:rPr>
      </w:pPr>
    </w:p>
    <w:p w14:paraId="4AB4C4AE" w14:textId="04F20CA9" w:rsidR="00B06D65" w:rsidRPr="00963773" w:rsidRDefault="00B06D65" w:rsidP="00FE5417">
      <w:pPr>
        <w:spacing w:line="360" w:lineRule="auto"/>
        <w:jc w:val="both"/>
        <w:rPr>
          <w:b/>
          <w:bCs/>
          <w:sz w:val="22"/>
          <w:szCs w:val="22"/>
        </w:rPr>
      </w:pPr>
      <w:r w:rsidRPr="00963773">
        <w:rPr>
          <w:b/>
          <w:bCs/>
          <w:sz w:val="22"/>
          <w:szCs w:val="22"/>
        </w:rPr>
        <w:t>Limitation 1 – Reliance on Secondary Data</w:t>
      </w:r>
    </w:p>
    <w:p w14:paraId="15E659B6" w14:textId="04D9FF47" w:rsidR="00B06D65" w:rsidRDefault="00FE6CF2" w:rsidP="00FE5417">
      <w:pPr>
        <w:spacing w:line="360" w:lineRule="auto"/>
        <w:jc w:val="both"/>
        <w:rPr>
          <w:sz w:val="22"/>
          <w:szCs w:val="22"/>
        </w:rPr>
      </w:pPr>
      <w:r w:rsidRPr="00FE6CF2">
        <w:rPr>
          <w:sz w:val="22"/>
          <w:szCs w:val="22"/>
        </w:rPr>
        <w:t>This study relied exclusively on secondary data from academic literature, industry reports and organisational publications. Whilst this enabled the systematic synthesis of credible evidence, it did not incorporate first-hand perspectives from Tesco managers, employees or customers. Consequently, the findings may not fully reflect the practical challenges of implementing cost leadership and sustainability strategies within Tesco's day-to-day operations (</w:t>
      </w:r>
      <w:proofErr w:type="spellStart"/>
      <w:r w:rsidRPr="00FE6CF2">
        <w:rPr>
          <w:sz w:val="22"/>
          <w:szCs w:val="22"/>
        </w:rPr>
        <w:t>Tranfield</w:t>
      </w:r>
      <w:proofErr w:type="spellEnd"/>
      <w:r w:rsidRPr="00FE6CF2">
        <w:rPr>
          <w:sz w:val="22"/>
          <w:szCs w:val="22"/>
        </w:rPr>
        <w:t xml:space="preserve">, Denyer and Smart, 2003). </w:t>
      </w:r>
      <w:r w:rsidR="0022516E" w:rsidRPr="0022516E">
        <w:rPr>
          <w:sz w:val="22"/>
          <w:szCs w:val="22"/>
        </w:rPr>
        <w:t>As a result, the study was unable to verify whether the findings identified within the literature accurately reflect current organisational practices or managerial decision-making within Tesco.</w:t>
      </w:r>
      <w:r w:rsidR="0022516E">
        <w:rPr>
          <w:sz w:val="22"/>
          <w:szCs w:val="22"/>
        </w:rPr>
        <w:t xml:space="preserve"> </w:t>
      </w:r>
      <w:r w:rsidR="00E65D75" w:rsidRPr="00E65D75">
        <w:rPr>
          <w:sz w:val="22"/>
          <w:szCs w:val="22"/>
        </w:rPr>
        <w:t>Future research could combine systematic literature reviews with primary data, such as interviews with Tesco managers, employees or supply chain stakeholders, to provide deeper insight</w:t>
      </w:r>
      <w:r w:rsidR="00E65D75">
        <w:rPr>
          <w:sz w:val="22"/>
          <w:szCs w:val="22"/>
        </w:rPr>
        <w:t xml:space="preserve"> </w:t>
      </w:r>
      <w:r w:rsidRPr="00FE6CF2">
        <w:rPr>
          <w:sz w:val="22"/>
          <w:szCs w:val="22"/>
        </w:rPr>
        <w:t>and complement the findings derived from secondary evidence.</w:t>
      </w:r>
    </w:p>
    <w:p w14:paraId="13C18D92" w14:textId="77777777" w:rsidR="00FE6CF2" w:rsidRPr="005878F6" w:rsidRDefault="00FE6CF2" w:rsidP="00FE5417">
      <w:pPr>
        <w:spacing w:line="360" w:lineRule="auto"/>
        <w:jc w:val="both"/>
        <w:rPr>
          <w:sz w:val="22"/>
          <w:szCs w:val="22"/>
        </w:rPr>
      </w:pPr>
    </w:p>
    <w:p w14:paraId="410C55A3" w14:textId="77777777" w:rsidR="00B06D65" w:rsidRPr="00963773" w:rsidRDefault="00B06D65" w:rsidP="00FE5417">
      <w:pPr>
        <w:spacing w:line="360" w:lineRule="auto"/>
        <w:jc w:val="both"/>
        <w:rPr>
          <w:b/>
          <w:bCs/>
          <w:sz w:val="22"/>
          <w:szCs w:val="22"/>
        </w:rPr>
      </w:pPr>
      <w:r w:rsidRPr="00963773">
        <w:rPr>
          <w:b/>
          <w:bCs/>
          <w:sz w:val="22"/>
          <w:szCs w:val="22"/>
        </w:rPr>
        <w:t>Limitation 2 – Publication Bias</w:t>
      </w:r>
    </w:p>
    <w:p w14:paraId="5AA403C9" w14:textId="77777777" w:rsidR="00963773" w:rsidRDefault="00963773" w:rsidP="00FE5417">
      <w:pPr>
        <w:spacing w:line="360" w:lineRule="auto"/>
        <w:jc w:val="both"/>
        <w:rPr>
          <w:sz w:val="22"/>
          <w:szCs w:val="22"/>
        </w:rPr>
      </w:pPr>
    </w:p>
    <w:p w14:paraId="17C75BF1" w14:textId="12E1809A" w:rsidR="00B06D65" w:rsidRDefault="00963773" w:rsidP="00FE5417">
      <w:pPr>
        <w:spacing w:line="360" w:lineRule="auto"/>
        <w:jc w:val="both"/>
        <w:rPr>
          <w:sz w:val="22"/>
          <w:szCs w:val="22"/>
        </w:rPr>
      </w:pPr>
      <w:r w:rsidRPr="00963773">
        <w:rPr>
          <w:sz w:val="22"/>
          <w:szCs w:val="22"/>
        </w:rPr>
        <w:t xml:space="preserve">The findings may have been influenced by publication bias, as academic studies and organisational reports often emphasise successful sustainability initiatives and positive business outcomes. </w:t>
      </w:r>
      <w:r w:rsidR="002C61E2" w:rsidRPr="002C61E2">
        <w:rPr>
          <w:sz w:val="22"/>
          <w:szCs w:val="22"/>
        </w:rPr>
        <w:t>The findings may have been influenced by publication bias, as academic studies and organisational reports often emphasise successful sustainability initiatives and positive business outcomes. Consequently, contradictory evidence, unsuccessful strategies and implementation challenges may be underrepresented within the available literature, presenting a more favourable interpretation of the relationship between cost competitiveness and sustainability than may exist in practice (Page et al., 2021).</w:t>
      </w:r>
    </w:p>
    <w:p w14:paraId="1E3AABC4" w14:textId="77777777" w:rsidR="00963773" w:rsidRPr="005878F6" w:rsidRDefault="00963773" w:rsidP="00FE5417">
      <w:pPr>
        <w:spacing w:line="360" w:lineRule="auto"/>
        <w:jc w:val="both"/>
        <w:rPr>
          <w:sz w:val="22"/>
          <w:szCs w:val="22"/>
        </w:rPr>
      </w:pPr>
    </w:p>
    <w:p w14:paraId="561EF7A1" w14:textId="77777777" w:rsidR="00B06D65" w:rsidRPr="00963773" w:rsidRDefault="00B06D65" w:rsidP="00FE5417">
      <w:pPr>
        <w:spacing w:line="360" w:lineRule="auto"/>
        <w:jc w:val="both"/>
        <w:rPr>
          <w:b/>
          <w:bCs/>
          <w:sz w:val="22"/>
          <w:szCs w:val="22"/>
        </w:rPr>
      </w:pPr>
      <w:r w:rsidRPr="00963773">
        <w:rPr>
          <w:b/>
          <w:bCs/>
          <w:sz w:val="22"/>
          <w:szCs w:val="22"/>
        </w:rPr>
        <w:t>Limitation 3 – Rapidly Evolving Retail Environment</w:t>
      </w:r>
    </w:p>
    <w:p w14:paraId="5A324A19" w14:textId="77777777" w:rsidR="00963773" w:rsidRDefault="00963773" w:rsidP="00FE5417">
      <w:pPr>
        <w:spacing w:line="360" w:lineRule="auto"/>
        <w:jc w:val="both"/>
        <w:rPr>
          <w:sz w:val="22"/>
          <w:szCs w:val="22"/>
        </w:rPr>
      </w:pPr>
    </w:p>
    <w:p w14:paraId="3854E8EE" w14:textId="31E2C00E" w:rsidR="00B06D65" w:rsidRDefault="00963773" w:rsidP="00FE5417">
      <w:pPr>
        <w:spacing w:line="360" w:lineRule="auto"/>
        <w:jc w:val="both"/>
        <w:rPr>
          <w:sz w:val="22"/>
          <w:szCs w:val="22"/>
        </w:rPr>
      </w:pPr>
      <w:r w:rsidRPr="00963773">
        <w:rPr>
          <w:sz w:val="22"/>
          <w:szCs w:val="22"/>
        </w:rPr>
        <w:lastRenderedPageBreak/>
        <w:t>The retail sector continues to evolve in response to changing consumer expectations, technological developments and environmental regulations. Although recent literature was prioritised, some evidence may become less applicable as retail practices and sustainability strategies continue to evolve. Consequently, the findings should be interpreted within the context of the literature reviewed.</w:t>
      </w:r>
      <w:r w:rsidR="0022516E">
        <w:rPr>
          <w:sz w:val="22"/>
          <w:szCs w:val="22"/>
        </w:rPr>
        <w:t xml:space="preserve"> </w:t>
      </w:r>
      <w:r w:rsidR="0022516E" w:rsidRPr="0022516E">
        <w:rPr>
          <w:sz w:val="22"/>
          <w:szCs w:val="22"/>
        </w:rPr>
        <w:t>Future changes in economic conditions, consumer behaviour or sustainability regulation may therefore influence the continued relevance of these findings</w:t>
      </w:r>
      <w:r w:rsidR="00453EEF">
        <w:rPr>
          <w:sz w:val="22"/>
          <w:szCs w:val="22"/>
        </w:rPr>
        <w:t>.</w:t>
      </w:r>
    </w:p>
    <w:p w14:paraId="6056C272" w14:textId="77777777" w:rsidR="00963773" w:rsidRPr="005878F6" w:rsidRDefault="00963773" w:rsidP="00FE5417">
      <w:pPr>
        <w:spacing w:line="360" w:lineRule="auto"/>
        <w:jc w:val="both"/>
        <w:rPr>
          <w:sz w:val="22"/>
          <w:szCs w:val="22"/>
        </w:rPr>
      </w:pPr>
    </w:p>
    <w:p w14:paraId="2C78C39C" w14:textId="77777777" w:rsidR="00B06D65" w:rsidRPr="00963773" w:rsidRDefault="00B06D65" w:rsidP="00FE5417">
      <w:pPr>
        <w:spacing w:line="360" w:lineRule="auto"/>
        <w:jc w:val="both"/>
        <w:rPr>
          <w:b/>
          <w:bCs/>
          <w:sz w:val="22"/>
          <w:szCs w:val="22"/>
        </w:rPr>
      </w:pPr>
      <w:r w:rsidRPr="00963773">
        <w:rPr>
          <w:b/>
          <w:bCs/>
          <w:sz w:val="22"/>
          <w:szCs w:val="22"/>
        </w:rPr>
        <w:t>Limitation 4 – Tesco Case Study Focus</w:t>
      </w:r>
    </w:p>
    <w:p w14:paraId="1D970C54" w14:textId="77777777" w:rsidR="005062A3" w:rsidRDefault="005062A3" w:rsidP="00FE5417">
      <w:pPr>
        <w:spacing w:line="360" w:lineRule="auto"/>
        <w:jc w:val="both"/>
        <w:rPr>
          <w:sz w:val="22"/>
          <w:szCs w:val="22"/>
        </w:rPr>
      </w:pPr>
    </w:p>
    <w:p w14:paraId="21300E71" w14:textId="541F2174" w:rsidR="006D236B" w:rsidRDefault="005062A3" w:rsidP="00FE5417">
      <w:pPr>
        <w:spacing w:line="360" w:lineRule="auto"/>
        <w:jc w:val="both"/>
        <w:rPr>
          <w:sz w:val="22"/>
          <w:szCs w:val="22"/>
        </w:rPr>
      </w:pPr>
      <w:r w:rsidRPr="005062A3">
        <w:rPr>
          <w:sz w:val="22"/>
          <w:szCs w:val="22"/>
        </w:rPr>
        <w:t>This study focused specifically on Tesco within the UK grocery retail sector to provide an in-depth understanding of how the organisation balances cost competitiveness with sustainability. Whilst this case study approach enabled detailed analysis, the findings may not be directly transferable to smaller retailers, different industries or international markets operating under different competitive conditions.</w:t>
      </w:r>
      <w:r w:rsidR="0022516E">
        <w:rPr>
          <w:sz w:val="22"/>
          <w:szCs w:val="22"/>
        </w:rPr>
        <w:t xml:space="preserve"> </w:t>
      </w:r>
      <w:r w:rsidR="0022516E" w:rsidRPr="0022516E">
        <w:rPr>
          <w:sz w:val="22"/>
          <w:szCs w:val="22"/>
        </w:rPr>
        <w:t>Consequently, caution should be exercised when generalising the findings beyond the UK grocery retail sector.</w:t>
      </w:r>
      <w:r w:rsidRPr="005062A3">
        <w:rPr>
          <w:sz w:val="22"/>
          <w:szCs w:val="22"/>
        </w:rPr>
        <w:t xml:space="preserve"> Future research could compare multiple grocery retailers to provide broader insight into how organisations balance cost leadership and sustainability across different business contexts. Although the findings should be interpreted within these limitations, this study provides a foundation for future academic and managerial research.</w:t>
      </w:r>
    </w:p>
    <w:p w14:paraId="4799A3F6" w14:textId="77777777" w:rsidR="005062A3" w:rsidRPr="005878F6" w:rsidRDefault="005062A3" w:rsidP="00FE5417">
      <w:pPr>
        <w:spacing w:line="360" w:lineRule="auto"/>
        <w:jc w:val="both"/>
        <w:rPr>
          <w:sz w:val="22"/>
          <w:szCs w:val="22"/>
        </w:rPr>
      </w:pPr>
    </w:p>
    <w:p w14:paraId="07C5E800" w14:textId="77777777" w:rsidR="00C24744" w:rsidRPr="003A06EF" w:rsidRDefault="00C24744" w:rsidP="00FE5417">
      <w:pPr>
        <w:pStyle w:val="Heading2"/>
        <w:spacing w:line="360" w:lineRule="auto"/>
        <w:jc w:val="both"/>
        <w:rPr>
          <w:bCs/>
          <w:szCs w:val="28"/>
        </w:rPr>
      </w:pPr>
      <w:bookmarkStart w:id="44" w:name="_Toc236042299"/>
      <w:r w:rsidRPr="003A06EF">
        <w:rPr>
          <w:bCs/>
          <w:szCs w:val="28"/>
        </w:rPr>
        <w:t>5.5 Future Research</w:t>
      </w:r>
      <w:bookmarkEnd w:id="44"/>
    </w:p>
    <w:p w14:paraId="69D731FD" w14:textId="77777777" w:rsidR="005062A3" w:rsidRPr="005062A3" w:rsidRDefault="005062A3" w:rsidP="005062A3">
      <w:pPr>
        <w:spacing w:line="360" w:lineRule="auto"/>
        <w:jc w:val="both"/>
        <w:rPr>
          <w:sz w:val="22"/>
          <w:szCs w:val="22"/>
        </w:rPr>
      </w:pPr>
      <w:r w:rsidRPr="005062A3">
        <w:rPr>
          <w:sz w:val="22"/>
          <w:szCs w:val="22"/>
        </w:rPr>
        <w:t>Future research could extend this study by examining how cost competitiveness and sustainability are balanced across the UK grocery retail sector. Comparative research involving Tesco, Sainsbury's and Aldi could examine how differing competitive strategies, organisational priorities and sustainability commitments influence long-term competitive advantage.</w:t>
      </w:r>
    </w:p>
    <w:p w14:paraId="7FA5B3AA" w14:textId="77777777" w:rsidR="005062A3" w:rsidRPr="005062A3" w:rsidRDefault="005062A3" w:rsidP="005062A3">
      <w:pPr>
        <w:spacing w:line="360" w:lineRule="auto"/>
        <w:jc w:val="both"/>
        <w:rPr>
          <w:sz w:val="22"/>
          <w:szCs w:val="22"/>
        </w:rPr>
      </w:pPr>
    </w:p>
    <w:p w14:paraId="12EA6B29" w14:textId="77777777" w:rsidR="005062A3" w:rsidRPr="005062A3" w:rsidRDefault="005062A3" w:rsidP="005062A3">
      <w:pPr>
        <w:spacing w:line="360" w:lineRule="auto"/>
        <w:jc w:val="both"/>
        <w:rPr>
          <w:sz w:val="22"/>
          <w:szCs w:val="22"/>
        </w:rPr>
      </w:pPr>
      <w:r w:rsidRPr="005062A3">
        <w:rPr>
          <w:sz w:val="22"/>
          <w:szCs w:val="22"/>
        </w:rPr>
        <w:t>Whilst this study relied exclusively on secondary data, future research could incorporate primary data through interviews or focus groups with Tesco managers, employees and supply chain stakeholders. This would provide first-hand insight into the practical challenges and organisational barriers associated with implementing cost leadership and sustainability initiatives, complementing the findings derived from secondary evidence.</w:t>
      </w:r>
    </w:p>
    <w:p w14:paraId="461DB4AC" w14:textId="77777777" w:rsidR="005062A3" w:rsidRPr="005062A3" w:rsidRDefault="005062A3" w:rsidP="005062A3">
      <w:pPr>
        <w:spacing w:line="360" w:lineRule="auto"/>
        <w:jc w:val="both"/>
        <w:rPr>
          <w:sz w:val="22"/>
          <w:szCs w:val="22"/>
        </w:rPr>
      </w:pPr>
    </w:p>
    <w:p w14:paraId="7CA90DD6" w14:textId="77777777" w:rsidR="005062A3" w:rsidRPr="005062A3" w:rsidRDefault="005062A3" w:rsidP="005062A3">
      <w:pPr>
        <w:spacing w:line="360" w:lineRule="auto"/>
        <w:jc w:val="both"/>
        <w:rPr>
          <w:sz w:val="22"/>
          <w:szCs w:val="22"/>
        </w:rPr>
      </w:pPr>
      <w:r w:rsidRPr="005062A3">
        <w:rPr>
          <w:sz w:val="22"/>
          <w:szCs w:val="22"/>
        </w:rPr>
        <w:t xml:space="preserve">Longitudinal research could also examine how organisations adapt sustainability strategies in response to changing consumer expectations, technological innovation and evolving </w:t>
      </w:r>
      <w:r w:rsidRPr="005062A3">
        <w:rPr>
          <w:sz w:val="22"/>
          <w:szCs w:val="22"/>
        </w:rPr>
        <w:lastRenderedPageBreak/>
        <w:t>environmental regulation. This would provide deeper understanding of how organisations maintain competitiveness whilst responding to dynamic market conditions.</w:t>
      </w:r>
    </w:p>
    <w:p w14:paraId="7C84C565" w14:textId="77777777" w:rsidR="005062A3" w:rsidRPr="005062A3" w:rsidRDefault="005062A3" w:rsidP="005062A3">
      <w:pPr>
        <w:spacing w:line="360" w:lineRule="auto"/>
        <w:jc w:val="both"/>
        <w:rPr>
          <w:sz w:val="22"/>
          <w:szCs w:val="22"/>
        </w:rPr>
      </w:pPr>
    </w:p>
    <w:p w14:paraId="0327E007" w14:textId="0178ABA5" w:rsidR="00B54B0E" w:rsidRDefault="005062A3" w:rsidP="00822AFE">
      <w:pPr>
        <w:spacing w:line="360" w:lineRule="auto"/>
        <w:jc w:val="both"/>
        <w:rPr>
          <w:sz w:val="22"/>
          <w:szCs w:val="22"/>
        </w:rPr>
      </w:pPr>
      <w:r w:rsidRPr="005062A3">
        <w:rPr>
          <w:sz w:val="22"/>
          <w:szCs w:val="22"/>
        </w:rPr>
        <w:t xml:space="preserve">Finally, future studies could adopt an international perspective by comparing grocery retailers operating within different regulatory, economic and cultural environments. This would determine whether the relationship between cost competitiveness and sustainability identified within the UK grocery sector is transferable across international markets or shaped by country-specific conditions. Collectively, these research opportunities would further </w:t>
      </w:r>
      <w:proofErr w:type="gramStart"/>
      <w:r w:rsidRPr="005062A3">
        <w:rPr>
          <w:sz w:val="22"/>
          <w:szCs w:val="22"/>
        </w:rPr>
        <w:t>understanding</w:t>
      </w:r>
      <w:proofErr w:type="gramEnd"/>
      <w:r w:rsidRPr="005062A3">
        <w:rPr>
          <w:sz w:val="22"/>
          <w:szCs w:val="22"/>
        </w:rPr>
        <w:t xml:space="preserve"> of how organisations achieve long-term competitive advantage whilst integrating commercial performance with environmental sustainability.</w:t>
      </w:r>
    </w:p>
    <w:p w14:paraId="04ADE303" w14:textId="77777777" w:rsidR="00BE4D64" w:rsidRDefault="00BE4D64" w:rsidP="00822AFE">
      <w:pPr>
        <w:spacing w:line="360" w:lineRule="auto"/>
        <w:jc w:val="both"/>
        <w:rPr>
          <w:sz w:val="22"/>
          <w:szCs w:val="22"/>
        </w:rPr>
      </w:pPr>
    </w:p>
    <w:p w14:paraId="4D21700B" w14:textId="77777777" w:rsidR="00BE4D64" w:rsidRDefault="00BE4D64" w:rsidP="00822AFE">
      <w:pPr>
        <w:spacing w:line="360" w:lineRule="auto"/>
        <w:jc w:val="both"/>
        <w:rPr>
          <w:sz w:val="22"/>
          <w:szCs w:val="22"/>
        </w:rPr>
      </w:pPr>
    </w:p>
    <w:p w14:paraId="468D7230" w14:textId="77777777" w:rsidR="00BE4D64" w:rsidRDefault="00BE4D64" w:rsidP="00822AFE">
      <w:pPr>
        <w:spacing w:line="360" w:lineRule="auto"/>
        <w:jc w:val="both"/>
        <w:rPr>
          <w:sz w:val="22"/>
          <w:szCs w:val="22"/>
        </w:rPr>
      </w:pPr>
    </w:p>
    <w:p w14:paraId="7DC622EE" w14:textId="77777777" w:rsidR="00BE4D64" w:rsidRDefault="00BE4D64" w:rsidP="00822AFE">
      <w:pPr>
        <w:spacing w:line="360" w:lineRule="auto"/>
        <w:jc w:val="both"/>
        <w:rPr>
          <w:sz w:val="22"/>
          <w:szCs w:val="22"/>
        </w:rPr>
      </w:pPr>
    </w:p>
    <w:p w14:paraId="51F1D47A" w14:textId="77777777" w:rsidR="00BE4D64" w:rsidRDefault="00BE4D64" w:rsidP="00822AFE">
      <w:pPr>
        <w:spacing w:line="360" w:lineRule="auto"/>
        <w:jc w:val="both"/>
        <w:rPr>
          <w:sz w:val="22"/>
          <w:szCs w:val="22"/>
        </w:rPr>
      </w:pPr>
    </w:p>
    <w:p w14:paraId="5563A51D" w14:textId="77777777" w:rsidR="00BE4D64" w:rsidRDefault="00BE4D64" w:rsidP="00822AFE">
      <w:pPr>
        <w:spacing w:line="360" w:lineRule="auto"/>
        <w:jc w:val="both"/>
        <w:rPr>
          <w:sz w:val="22"/>
          <w:szCs w:val="22"/>
        </w:rPr>
      </w:pPr>
    </w:p>
    <w:p w14:paraId="63B07378" w14:textId="77777777" w:rsidR="00BE4D64" w:rsidRDefault="00BE4D64" w:rsidP="00822AFE">
      <w:pPr>
        <w:spacing w:line="360" w:lineRule="auto"/>
        <w:jc w:val="both"/>
        <w:rPr>
          <w:sz w:val="22"/>
          <w:szCs w:val="22"/>
        </w:rPr>
      </w:pPr>
    </w:p>
    <w:p w14:paraId="65EF16A7" w14:textId="77777777" w:rsidR="00BE4D64" w:rsidRDefault="00BE4D64" w:rsidP="00822AFE">
      <w:pPr>
        <w:spacing w:line="360" w:lineRule="auto"/>
        <w:jc w:val="both"/>
        <w:rPr>
          <w:sz w:val="22"/>
          <w:szCs w:val="22"/>
        </w:rPr>
      </w:pPr>
    </w:p>
    <w:p w14:paraId="2C88D44B" w14:textId="77777777" w:rsidR="00BE4D64" w:rsidRDefault="00BE4D64" w:rsidP="00822AFE">
      <w:pPr>
        <w:spacing w:line="360" w:lineRule="auto"/>
        <w:jc w:val="both"/>
        <w:rPr>
          <w:sz w:val="22"/>
          <w:szCs w:val="22"/>
        </w:rPr>
      </w:pPr>
    </w:p>
    <w:p w14:paraId="0B162B21" w14:textId="77777777" w:rsidR="00BE4D64" w:rsidRDefault="00BE4D64" w:rsidP="00822AFE">
      <w:pPr>
        <w:spacing w:line="360" w:lineRule="auto"/>
        <w:jc w:val="both"/>
        <w:rPr>
          <w:sz w:val="22"/>
          <w:szCs w:val="22"/>
        </w:rPr>
      </w:pPr>
    </w:p>
    <w:p w14:paraId="1186C1B9" w14:textId="77777777" w:rsidR="00BE4D64" w:rsidRDefault="00BE4D64" w:rsidP="00822AFE">
      <w:pPr>
        <w:spacing w:line="360" w:lineRule="auto"/>
        <w:jc w:val="both"/>
        <w:rPr>
          <w:sz w:val="22"/>
          <w:szCs w:val="22"/>
        </w:rPr>
      </w:pPr>
    </w:p>
    <w:p w14:paraId="0BD75F09" w14:textId="77777777" w:rsidR="00BE4D64" w:rsidRDefault="00BE4D64" w:rsidP="00822AFE">
      <w:pPr>
        <w:spacing w:line="360" w:lineRule="auto"/>
        <w:jc w:val="both"/>
        <w:rPr>
          <w:sz w:val="22"/>
          <w:szCs w:val="22"/>
        </w:rPr>
      </w:pPr>
    </w:p>
    <w:p w14:paraId="24A9BF0A" w14:textId="77777777" w:rsidR="00BE4D64" w:rsidRDefault="00BE4D64" w:rsidP="00822AFE">
      <w:pPr>
        <w:spacing w:line="360" w:lineRule="auto"/>
        <w:jc w:val="both"/>
        <w:rPr>
          <w:sz w:val="22"/>
          <w:szCs w:val="22"/>
        </w:rPr>
      </w:pPr>
    </w:p>
    <w:p w14:paraId="737C6797" w14:textId="77777777" w:rsidR="006527D6" w:rsidRDefault="006527D6" w:rsidP="00822AFE">
      <w:pPr>
        <w:spacing w:line="360" w:lineRule="auto"/>
        <w:jc w:val="both"/>
        <w:rPr>
          <w:sz w:val="22"/>
          <w:szCs w:val="22"/>
        </w:rPr>
      </w:pPr>
    </w:p>
    <w:p w14:paraId="1EF78944" w14:textId="77777777" w:rsidR="006527D6" w:rsidRDefault="006527D6" w:rsidP="00822AFE">
      <w:pPr>
        <w:spacing w:line="360" w:lineRule="auto"/>
        <w:jc w:val="both"/>
        <w:rPr>
          <w:sz w:val="22"/>
          <w:szCs w:val="22"/>
        </w:rPr>
      </w:pPr>
    </w:p>
    <w:p w14:paraId="1FDBB9F6" w14:textId="77777777" w:rsidR="006527D6" w:rsidRDefault="006527D6" w:rsidP="00822AFE">
      <w:pPr>
        <w:spacing w:line="360" w:lineRule="auto"/>
        <w:jc w:val="both"/>
        <w:rPr>
          <w:sz w:val="22"/>
          <w:szCs w:val="22"/>
        </w:rPr>
      </w:pPr>
    </w:p>
    <w:p w14:paraId="1E4AEBBB" w14:textId="77777777" w:rsidR="006527D6" w:rsidRDefault="006527D6" w:rsidP="00822AFE">
      <w:pPr>
        <w:spacing w:line="360" w:lineRule="auto"/>
        <w:jc w:val="both"/>
        <w:rPr>
          <w:sz w:val="22"/>
          <w:szCs w:val="22"/>
        </w:rPr>
      </w:pPr>
    </w:p>
    <w:p w14:paraId="75443C8F" w14:textId="77777777" w:rsidR="006527D6" w:rsidRDefault="006527D6" w:rsidP="00822AFE">
      <w:pPr>
        <w:spacing w:line="360" w:lineRule="auto"/>
        <w:jc w:val="both"/>
        <w:rPr>
          <w:sz w:val="22"/>
          <w:szCs w:val="22"/>
        </w:rPr>
      </w:pPr>
    </w:p>
    <w:p w14:paraId="482CAE55" w14:textId="77777777" w:rsidR="006527D6" w:rsidRDefault="006527D6" w:rsidP="00822AFE">
      <w:pPr>
        <w:spacing w:line="360" w:lineRule="auto"/>
        <w:jc w:val="both"/>
        <w:rPr>
          <w:sz w:val="22"/>
          <w:szCs w:val="22"/>
        </w:rPr>
      </w:pPr>
    </w:p>
    <w:p w14:paraId="3B45095E" w14:textId="77777777" w:rsidR="006527D6" w:rsidRDefault="006527D6" w:rsidP="00822AFE">
      <w:pPr>
        <w:spacing w:line="360" w:lineRule="auto"/>
        <w:jc w:val="both"/>
        <w:rPr>
          <w:sz w:val="22"/>
          <w:szCs w:val="22"/>
        </w:rPr>
      </w:pPr>
    </w:p>
    <w:p w14:paraId="29EFEF5D" w14:textId="77777777" w:rsidR="006527D6" w:rsidRDefault="006527D6" w:rsidP="00822AFE">
      <w:pPr>
        <w:spacing w:line="360" w:lineRule="auto"/>
        <w:jc w:val="both"/>
        <w:rPr>
          <w:sz w:val="22"/>
          <w:szCs w:val="22"/>
        </w:rPr>
      </w:pPr>
    </w:p>
    <w:p w14:paraId="4707F930" w14:textId="77777777" w:rsidR="00BE4D64" w:rsidRDefault="00BE4D64" w:rsidP="00822AFE">
      <w:pPr>
        <w:spacing w:line="360" w:lineRule="auto"/>
        <w:jc w:val="both"/>
      </w:pPr>
    </w:p>
    <w:p w14:paraId="4A55B3CE" w14:textId="77777777" w:rsidR="006527D6" w:rsidRDefault="006527D6" w:rsidP="00822AFE">
      <w:pPr>
        <w:spacing w:line="360" w:lineRule="auto"/>
        <w:jc w:val="both"/>
      </w:pPr>
    </w:p>
    <w:p w14:paraId="25D7AC63" w14:textId="77777777" w:rsidR="006527D6" w:rsidRDefault="006527D6" w:rsidP="00822AFE">
      <w:pPr>
        <w:spacing w:line="360" w:lineRule="auto"/>
        <w:jc w:val="both"/>
      </w:pPr>
    </w:p>
    <w:p w14:paraId="64326080" w14:textId="77777777" w:rsidR="006527D6" w:rsidRDefault="006527D6" w:rsidP="00822AFE">
      <w:pPr>
        <w:spacing w:line="360" w:lineRule="auto"/>
        <w:jc w:val="both"/>
      </w:pPr>
    </w:p>
    <w:p w14:paraId="01EE664F" w14:textId="1B732B01" w:rsidR="00DB611E" w:rsidRPr="005878F6" w:rsidRDefault="00DB611E" w:rsidP="000C14C0">
      <w:pPr>
        <w:pStyle w:val="Heading2"/>
        <w:spacing w:line="360" w:lineRule="auto"/>
        <w:ind w:left="720" w:right="58" w:firstLine="0"/>
        <w:jc w:val="both"/>
        <w:rPr>
          <w:sz w:val="32"/>
          <w:szCs w:val="32"/>
        </w:rPr>
      </w:pPr>
      <w:bookmarkStart w:id="45" w:name="_Toc236042300"/>
      <w:r w:rsidRPr="005878F6">
        <w:rPr>
          <w:sz w:val="32"/>
          <w:szCs w:val="32"/>
        </w:rPr>
        <w:lastRenderedPageBreak/>
        <w:t>References</w:t>
      </w:r>
      <w:bookmarkEnd w:id="45"/>
    </w:p>
    <w:p w14:paraId="5E49804F" w14:textId="77777777" w:rsidR="00C42395" w:rsidRPr="005878F6" w:rsidRDefault="00C42395" w:rsidP="00C42395">
      <w:pPr>
        <w:pStyle w:val="ListParagraph"/>
        <w:numPr>
          <w:ilvl w:val="0"/>
          <w:numId w:val="18"/>
        </w:numPr>
        <w:spacing w:line="360" w:lineRule="auto"/>
        <w:jc w:val="both"/>
        <w:rPr>
          <w:bCs/>
          <w:sz w:val="22"/>
          <w:szCs w:val="22"/>
        </w:rPr>
      </w:pPr>
      <w:r w:rsidRPr="005878F6">
        <w:rPr>
          <w:bCs/>
          <w:sz w:val="22"/>
          <w:szCs w:val="22"/>
        </w:rPr>
        <w:t xml:space="preserve">Acquaah, M. and Agyapong, A. (2016) 'A configurational approach to competitive strategy, absorptive capacity and firm performance', </w:t>
      </w:r>
      <w:r w:rsidRPr="005878F6">
        <w:rPr>
          <w:bCs/>
          <w:i/>
          <w:iCs/>
          <w:sz w:val="22"/>
          <w:szCs w:val="22"/>
        </w:rPr>
        <w:t>Journal of Business Research</w:t>
      </w:r>
      <w:r w:rsidRPr="005878F6">
        <w:rPr>
          <w:bCs/>
          <w:sz w:val="22"/>
          <w:szCs w:val="22"/>
        </w:rPr>
        <w:t>, 69(9), pp. 3460–3466.</w:t>
      </w:r>
    </w:p>
    <w:p w14:paraId="1119D1A3" w14:textId="77777777" w:rsidR="00C42395" w:rsidRPr="005878F6" w:rsidRDefault="00C42395" w:rsidP="00C42395">
      <w:pPr>
        <w:pStyle w:val="ListParagraph"/>
        <w:numPr>
          <w:ilvl w:val="0"/>
          <w:numId w:val="18"/>
        </w:numPr>
        <w:spacing w:line="360" w:lineRule="auto"/>
        <w:jc w:val="both"/>
        <w:rPr>
          <w:bCs/>
          <w:sz w:val="22"/>
          <w:szCs w:val="22"/>
        </w:rPr>
      </w:pPr>
      <w:proofErr w:type="spellStart"/>
      <w:r w:rsidRPr="005878F6">
        <w:rPr>
          <w:bCs/>
          <w:sz w:val="22"/>
          <w:szCs w:val="22"/>
        </w:rPr>
        <w:t>Alshehhi</w:t>
      </w:r>
      <w:proofErr w:type="spellEnd"/>
      <w:r w:rsidRPr="005878F6">
        <w:rPr>
          <w:bCs/>
          <w:sz w:val="22"/>
          <w:szCs w:val="22"/>
        </w:rPr>
        <w:t xml:space="preserve">, A., </w:t>
      </w:r>
      <w:proofErr w:type="spellStart"/>
      <w:r w:rsidRPr="005878F6">
        <w:rPr>
          <w:bCs/>
          <w:sz w:val="22"/>
          <w:szCs w:val="22"/>
        </w:rPr>
        <w:t>Nobanee</w:t>
      </w:r>
      <w:proofErr w:type="spellEnd"/>
      <w:r w:rsidRPr="005878F6">
        <w:rPr>
          <w:bCs/>
          <w:sz w:val="22"/>
          <w:szCs w:val="22"/>
        </w:rPr>
        <w:t xml:space="preserve">, H. and Khare, N. (2018) 'The impact of sustainability practices on corporate financial performance: Literature trends and future research potential', </w:t>
      </w:r>
      <w:r w:rsidRPr="005878F6">
        <w:rPr>
          <w:bCs/>
          <w:i/>
          <w:iCs/>
          <w:sz w:val="22"/>
          <w:szCs w:val="22"/>
        </w:rPr>
        <w:t>Sustainability</w:t>
      </w:r>
      <w:r w:rsidRPr="005878F6">
        <w:rPr>
          <w:bCs/>
          <w:sz w:val="22"/>
          <w:szCs w:val="22"/>
        </w:rPr>
        <w:t>, 10(2), 494.</w:t>
      </w:r>
    </w:p>
    <w:p w14:paraId="31D7976D" w14:textId="77777777" w:rsidR="00DB611E" w:rsidRPr="005878F6" w:rsidRDefault="00DB611E" w:rsidP="00FE5417">
      <w:pPr>
        <w:pStyle w:val="ListParagraph"/>
        <w:numPr>
          <w:ilvl w:val="0"/>
          <w:numId w:val="18"/>
        </w:numPr>
        <w:spacing w:line="360" w:lineRule="auto"/>
        <w:jc w:val="both"/>
        <w:rPr>
          <w:b/>
          <w:sz w:val="22"/>
          <w:szCs w:val="22"/>
        </w:rPr>
      </w:pPr>
      <w:proofErr w:type="spellStart"/>
      <w:r w:rsidRPr="005878F6">
        <w:rPr>
          <w:sz w:val="22"/>
          <w:szCs w:val="22"/>
        </w:rPr>
        <w:t>Ambec</w:t>
      </w:r>
      <w:proofErr w:type="spellEnd"/>
      <w:r w:rsidRPr="005878F6">
        <w:rPr>
          <w:sz w:val="22"/>
          <w:szCs w:val="22"/>
        </w:rPr>
        <w:t xml:space="preserve">, S. and Lanoie, P. (2008). ‘Does It Pay to Be Green? A Systematic Overview’, </w:t>
      </w:r>
      <w:r w:rsidRPr="005878F6">
        <w:rPr>
          <w:i/>
          <w:iCs/>
          <w:sz w:val="22"/>
          <w:szCs w:val="22"/>
        </w:rPr>
        <w:t>Academy of Management Perspectives</w:t>
      </w:r>
      <w:r w:rsidRPr="005878F6">
        <w:rPr>
          <w:sz w:val="22"/>
          <w:szCs w:val="22"/>
        </w:rPr>
        <w:t>, 22(4), pp. 45–62.</w:t>
      </w:r>
    </w:p>
    <w:p w14:paraId="36D90951"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Awaysheh, A. and Klassen, R.D. (2010) ‘The Impact of Supply Chain Structure on the Use of Supplier Socially Responsible Practices’, </w:t>
      </w:r>
      <w:r w:rsidRPr="005878F6">
        <w:rPr>
          <w:i/>
          <w:iCs/>
          <w:sz w:val="22"/>
          <w:szCs w:val="22"/>
        </w:rPr>
        <w:t>International Journal of Operations &amp; Production Management</w:t>
      </w:r>
      <w:r w:rsidRPr="005878F6">
        <w:rPr>
          <w:sz w:val="22"/>
          <w:szCs w:val="22"/>
        </w:rPr>
        <w:t>, 30(12), pp. 1246–1268.</w:t>
      </w:r>
    </w:p>
    <w:p w14:paraId="3F47354D"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Bansal, P. and DesJardine, M.R. (2014). ‘Business Sustainability: It Is About Time’, </w:t>
      </w:r>
      <w:r w:rsidRPr="005878F6">
        <w:rPr>
          <w:i/>
          <w:iCs/>
          <w:sz w:val="22"/>
          <w:szCs w:val="22"/>
        </w:rPr>
        <w:t>Strategic Organization</w:t>
      </w:r>
      <w:r w:rsidRPr="005878F6">
        <w:rPr>
          <w:sz w:val="22"/>
          <w:szCs w:val="22"/>
        </w:rPr>
        <w:t>, 12(1), pp. 70–78.</w:t>
      </w:r>
    </w:p>
    <w:p w14:paraId="6D15DB62" w14:textId="62378A8E" w:rsidR="008D0029" w:rsidRPr="005878F6" w:rsidRDefault="008D0029" w:rsidP="00FE5417">
      <w:pPr>
        <w:pStyle w:val="ListParagraph"/>
        <w:numPr>
          <w:ilvl w:val="0"/>
          <w:numId w:val="18"/>
        </w:numPr>
        <w:spacing w:line="360" w:lineRule="auto"/>
        <w:jc w:val="both"/>
        <w:rPr>
          <w:bCs/>
          <w:sz w:val="22"/>
          <w:szCs w:val="22"/>
        </w:rPr>
      </w:pPr>
      <w:r w:rsidRPr="005878F6">
        <w:rPr>
          <w:bCs/>
          <w:sz w:val="22"/>
          <w:szCs w:val="22"/>
        </w:rPr>
        <w:t xml:space="preserve">Banker, R.D., </w:t>
      </w:r>
      <w:proofErr w:type="spellStart"/>
      <w:r w:rsidRPr="005878F6">
        <w:rPr>
          <w:bCs/>
          <w:sz w:val="22"/>
          <w:szCs w:val="22"/>
        </w:rPr>
        <w:t>Mashruwala</w:t>
      </w:r>
      <w:proofErr w:type="spellEnd"/>
      <w:r w:rsidRPr="005878F6">
        <w:rPr>
          <w:bCs/>
          <w:sz w:val="22"/>
          <w:szCs w:val="22"/>
        </w:rPr>
        <w:t xml:space="preserve">, R. and Tripathy, A. (2014) 'Does a differentiation strategy lead to more sustainable financial performance than a cost leadership strategy?', </w:t>
      </w:r>
      <w:r w:rsidRPr="005878F6">
        <w:rPr>
          <w:bCs/>
          <w:i/>
          <w:iCs/>
          <w:sz w:val="22"/>
          <w:szCs w:val="22"/>
        </w:rPr>
        <w:t>Management Decision</w:t>
      </w:r>
      <w:r w:rsidRPr="005878F6">
        <w:rPr>
          <w:bCs/>
          <w:sz w:val="22"/>
          <w:szCs w:val="22"/>
        </w:rPr>
        <w:t>, 52(5), pp. 872–896.</w:t>
      </w:r>
    </w:p>
    <w:p w14:paraId="75E00D43" w14:textId="77777777" w:rsidR="00C42395" w:rsidRPr="005878F6" w:rsidRDefault="00C42395" w:rsidP="00C42395">
      <w:pPr>
        <w:pStyle w:val="ListParagraph"/>
        <w:numPr>
          <w:ilvl w:val="0"/>
          <w:numId w:val="18"/>
        </w:numPr>
        <w:spacing w:line="360" w:lineRule="auto"/>
        <w:jc w:val="both"/>
        <w:rPr>
          <w:b/>
          <w:sz w:val="22"/>
          <w:szCs w:val="22"/>
        </w:rPr>
      </w:pPr>
      <w:r w:rsidRPr="005878F6">
        <w:rPr>
          <w:sz w:val="22"/>
          <w:szCs w:val="22"/>
        </w:rPr>
        <w:t xml:space="preserve">Barney, J. (1991). ‘Firm Resources and Sustained Competitive Advantage’, </w:t>
      </w:r>
      <w:r w:rsidRPr="005878F6">
        <w:rPr>
          <w:i/>
          <w:iCs/>
          <w:sz w:val="22"/>
          <w:szCs w:val="22"/>
        </w:rPr>
        <w:t>Journal of Management</w:t>
      </w:r>
      <w:r w:rsidRPr="005878F6">
        <w:rPr>
          <w:sz w:val="22"/>
          <w:szCs w:val="22"/>
        </w:rPr>
        <w:t xml:space="preserve">, 17(1), pp. 99–120. </w:t>
      </w:r>
    </w:p>
    <w:p w14:paraId="66083111" w14:textId="3266CFFD" w:rsidR="00C42395" w:rsidRPr="005878F6" w:rsidRDefault="00C42395" w:rsidP="00C42395">
      <w:pPr>
        <w:pStyle w:val="ListParagraph"/>
        <w:numPr>
          <w:ilvl w:val="0"/>
          <w:numId w:val="18"/>
        </w:numPr>
        <w:spacing w:line="360" w:lineRule="auto"/>
        <w:jc w:val="both"/>
        <w:rPr>
          <w:bCs/>
          <w:sz w:val="22"/>
          <w:szCs w:val="22"/>
        </w:rPr>
      </w:pPr>
      <w:r w:rsidRPr="005878F6">
        <w:rPr>
          <w:bCs/>
          <w:sz w:val="22"/>
          <w:szCs w:val="22"/>
        </w:rPr>
        <w:t xml:space="preserve">Barney, J.B., Ketchen, D.J. and Wright, M. (2021) 'Resource-based theory and the future of strategic management research', </w:t>
      </w:r>
      <w:r w:rsidRPr="005878F6">
        <w:rPr>
          <w:bCs/>
          <w:i/>
          <w:iCs/>
          <w:sz w:val="22"/>
          <w:szCs w:val="22"/>
        </w:rPr>
        <w:t>Journal of Management</w:t>
      </w:r>
      <w:r w:rsidRPr="005878F6">
        <w:rPr>
          <w:bCs/>
          <w:sz w:val="22"/>
          <w:szCs w:val="22"/>
        </w:rPr>
        <w:t>, 47(7), pp. 1938–1961</w:t>
      </w:r>
      <w:r w:rsidR="00891060">
        <w:rPr>
          <w:bCs/>
          <w:sz w:val="22"/>
          <w:szCs w:val="22"/>
        </w:rPr>
        <w:t>.</w:t>
      </w:r>
    </w:p>
    <w:p w14:paraId="634F56D4" w14:textId="77777777" w:rsidR="00C42395" w:rsidRPr="005878F6" w:rsidRDefault="00C42395" w:rsidP="00C42395">
      <w:pPr>
        <w:pStyle w:val="ListParagraph"/>
        <w:numPr>
          <w:ilvl w:val="0"/>
          <w:numId w:val="18"/>
        </w:numPr>
        <w:spacing w:line="360" w:lineRule="auto"/>
        <w:jc w:val="both"/>
        <w:rPr>
          <w:bCs/>
          <w:sz w:val="22"/>
          <w:szCs w:val="22"/>
        </w:rPr>
      </w:pPr>
      <w:r w:rsidRPr="005878F6">
        <w:rPr>
          <w:bCs/>
          <w:sz w:val="22"/>
          <w:szCs w:val="22"/>
        </w:rPr>
        <w:t xml:space="preserve">Baumgartner, R.J. and Rauter, R. (2017) 'Strategic perspectives of corporate sustainability management to develop a sustainable organisation', </w:t>
      </w:r>
      <w:r w:rsidRPr="005878F6">
        <w:rPr>
          <w:bCs/>
          <w:i/>
          <w:iCs/>
          <w:sz w:val="22"/>
          <w:szCs w:val="22"/>
        </w:rPr>
        <w:t>Journal of Cleaner Production</w:t>
      </w:r>
      <w:r w:rsidRPr="005878F6">
        <w:rPr>
          <w:bCs/>
          <w:sz w:val="22"/>
          <w:szCs w:val="22"/>
        </w:rPr>
        <w:t>, 140, pp. 81–92.</w:t>
      </w:r>
    </w:p>
    <w:p w14:paraId="29D4B2C0" w14:textId="1AE7319B"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Bramer, W.M., </w:t>
      </w:r>
      <w:proofErr w:type="spellStart"/>
      <w:r w:rsidRPr="005878F6">
        <w:rPr>
          <w:sz w:val="22"/>
          <w:szCs w:val="22"/>
        </w:rPr>
        <w:t>Rethlefsen</w:t>
      </w:r>
      <w:proofErr w:type="spellEnd"/>
      <w:r w:rsidRPr="005878F6">
        <w:rPr>
          <w:sz w:val="22"/>
          <w:szCs w:val="22"/>
        </w:rPr>
        <w:t xml:space="preserve">, M.L., Mast, F. and Kleijnen, J. (2018) ‘A systematic approach to searching: An efficient and complete method to develop literature searches’, </w:t>
      </w:r>
      <w:r w:rsidRPr="005878F6">
        <w:rPr>
          <w:i/>
          <w:iCs/>
          <w:sz w:val="22"/>
          <w:szCs w:val="22"/>
        </w:rPr>
        <w:t>Journal of the Medical Library Association</w:t>
      </w:r>
      <w:r w:rsidRPr="005878F6">
        <w:rPr>
          <w:sz w:val="22"/>
          <w:szCs w:val="22"/>
        </w:rPr>
        <w:t>, 106(4), pp. 531–541</w:t>
      </w:r>
      <w:r w:rsidR="00891060">
        <w:rPr>
          <w:sz w:val="22"/>
          <w:szCs w:val="22"/>
        </w:rPr>
        <w:t>.</w:t>
      </w:r>
    </w:p>
    <w:p w14:paraId="44F93961"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Busch, T. and Friede, G. (2018). ‘The Robustness of the Corporate Social and Financial Performance Relation: A Second-Order Meta-Analysis’, </w:t>
      </w:r>
      <w:r w:rsidRPr="005878F6">
        <w:rPr>
          <w:i/>
          <w:iCs/>
          <w:sz w:val="22"/>
          <w:szCs w:val="22"/>
        </w:rPr>
        <w:t>Corporate Social Responsibility and Environmental Management</w:t>
      </w:r>
      <w:r w:rsidRPr="005878F6">
        <w:rPr>
          <w:sz w:val="22"/>
          <w:szCs w:val="22"/>
        </w:rPr>
        <w:t>, 25(4), pp. 583–608.</w:t>
      </w:r>
    </w:p>
    <w:p w14:paraId="67478311" w14:textId="23138C5C" w:rsidR="00CB5F3B" w:rsidRPr="005878F6" w:rsidRDefault="00CB5F3B" w:rsidP="00FE5417">
      <w:pPr>
        <w:pStyle w:val="ListParagraph"/>
        <w:numPr>
          <w:ilvl w:val="0"/>
          <w:numId w:val="18"/>
        </w:numPr>
        <w:spacing w:line="360" w:lineRule="auto"/>
        <w:jc w:val="both"/>
        <w:rPr>
          <w:bCs/>
          <w:sz w:val="22"/>
          <w:szCs w:val="22"/>
        </w:rPr>
      </w:pPr>
      <w:r w:rsidRPr="005878F6">
        <w:rPr>
          <w:bCs/>
          <w:sz w:val="22"/>
          <w:szCs w:val="22"/>
        </w:rPr>
        <w:t xml:space="preserve">Crane, A. and </w:t>
      </w:r>
      <w:proofErr w:type="spellStart"/>
      <w:r w:rsidRPr="005878F6">
        <w:rPr>
          <w:bCs/>
          <w:sz w:val="22"/>
          <w:szCs w:val="22"/>
        </w:rPr>
        <w:t>Ruebottom</w:t>
      </w:r>
      <w:proofErr w:type="spellEnd"/>
      <w:r w:rsidRPr="005878F6">
        <w:rPr>
          <w:bCs/>
          <w:sz w:val="22"/>
          <w:szCs w:val="22"/>
        </w:rPr>
        <w:t xml:space="preserve">, T. (2011) 'Stakeholder theory and social identity: Rethinking stakeholder identification', </w:t>
      </w:r>
      <w:r w:rsidRPr="005878F6">
        <w:rPr>
          <w:bCs/>
          <w:i/>
          <w:iCs/>
          <w:sz w:val="22"/>
          <w:szCs w:val="22"/>
        </w:rPr>
        <w:t>Journal of Business Ethics</w:t>
      </w:r>
      <w:r w:rsidRPr="005878F6">
        <w:rPr>
          <w:bCs/>
          <w:sz w:val="22"/>
          <w:szCs w:val="22"/>
        </w:rPr>
        <w:t>, 102(1), pp. 77–87.</w:t>
      </w:r>
    </w:p>
    <w:p w14:paraId="281B0725"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Deloitte (2023). </w:t>
      </w:r>
      <w:r w:rsidRPr="005878F6">
        <w:rPr>
          <w:i/>
          <w:iCs/>
          <w:sz w:val="22"/>
          <w:szCs w:val="22"/>
        </w:rPr>
        <w:t xml:space="preserve">Deloitte Consumer Tracker Q2 2023: Budget shopping to be </w:t>
      </w:r>
      <w:proofErr w:type="gramStart"/>
      <w:r w:rsidRPr="005878F6">
        <w:rPr>
          <w:i/>
          <w:iCs/>
          <w:sz w:val="22"/>
          <w:szCs w:val="22"/>
        </w:rPr>
        <w:t>a lasting legacy</w:t>
      </w:r>
      <w:proofErr w:type="gramEnd"/>
      <w:r w:rsidRPr="005878F6">
        <w:rPr>
          <w:i/>
          <w:iCs/>
          <w:sz w:val="22"/>
          <w:szCs w:val="22"/>
        </w:rPr>
        <w:t xml:space="preserve"> of the cost-of-living crisis</w:t>
      </w:r>
      <w:r w:rsidRPr="005878F6">
        <w:rPr>
          <w:sz w:val="22"/>
          <w:szCs w:val="22"/>
        </w:rPr>
        <w:t xml:space="preserve">. Available at: </w:t>
      </w:r>
      <w:hyperlink r:id="rId20" w:history="1">
        <w:r w:rsidRPr="005878F6">
          <w:rPr>
            <w:rStyle w:val="Hyperlink"/>
            <w:bCs/>
            <w:sz w:val="22"/>
            <w:szCs w:val="22"/>
          </w:rPr>
          <w:t>https://www.deloitte.com/uk/en/about/press-room/budget-shopping-to-be-a-lasting-</w:t>
        </w:r>
        <w:r w:rsidRPr="005878F6">
          <w:rPr>
            <w:rStyle w:val="Hyperlink"/>
            <w:bCs/>
            <w:sz w:val="22"/>
            <w:szCs w:val="22"/>
          </w:rPr>
          <w:lastRenderedPageBreak/>
          <w:t>legacy-of-the-cost-of-living-crisis-according-to-latest-deloitte-consumer-tracker.html</w:t>
        </w:r>
      </w:hyperlink>
      <w:r w:rsidRPr="005878F6">
        <w:rPr>
          <w:sz w:val="22"/>
          <w:szCs w:val="22"/>
        </w:rPr>
        <w:t xml:space="preserve"> (Accessed: 23 June 2026).</w:t>
      </w:r>
    </w:p>
    <w:p w14:paraId="2FEDE62B"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Donaldson, T. and Preston, L.E. (1995). ‘The Stakeholder Theory of the Corporation: Concepts, Evidence, and Implications’, </w:t>
      </w:r>
      <w:r w:rsidRPr="005878F6">
        <w:rPr>
          <w:i/>
          <w:iCs/>
          <w:sz w:val="22"/>
          <w:szCs w:val="22"/>
        </w:rPr>
        <w:t>Academy of Management Review</w:t>
      </w:r>
      <w:r w:rsidRPr="005878F6">
        <w:rPr>
          <w:sz w:val="22"/>
          <w:szCs w:val="22"/>
        </w:rPr>
        <w:t>, 20(1), pp. 65–91.</w:t>
      </w:r>
    </w:p>
    <w:p w14:paraId="54A3BD49"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Eccles, R.G., Ioannou, I. and Serafeim, G. (2014). ‘The Impact of Corporate Sustainability on Organizational Processes and Performance’, </w:t>
      </w:r>
      <w:r w:rsidRPr="005878F6">
        <w:rPr>
          <w:i/>
          <w:iCs/>
          <w:sz w:val="22"/>
          <w:szCs w:val="22"/>
        </w:rPr>
        <w:t>Management Science</w:t>
      </w:r>
      <w:r w:rsidRPr="005878F6">
        <w:rPr>
          <w:sz w:val="22"/>
          <w:szCs w:val="22"/>
        </w:rPr>
        <w:t>, 60(11), pp. 2835–2857.</w:t>
      </w:r>
    </w:p>
    <w:p w14:paraId="28A1862B"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Elkington, J. (1997). </w:t>
      </w:r>
      <w:r w:rsidRPr="005878F6">
        <w:rPr>
          <w:i/>
          <w:iCs/>
          <w:sz w:val="22"/>
          <w:szCs w:val="22"/>
        </w:rPr>
        <w:t>Cannibals with Forks: The Triple Bottom Line of 21st Century Business</w:t>
      </w:r>
      <w:r w:rsidRPr="005878F6">
        <w:rPr>
          <w:sz w:val="22"/>
          <w:szCs w:val="22"/>
        </w:rPr>
        <w:t>. Oxford: Capstone.</w:t>
      </w:r>
    </w:p>
    <w:p w14:paraId="066CF579" w14:textId="5372F873" w:rsidR="00FE7D1B" w:rsidRPr="005878F6" w:rsidRDefault="00FE7D1B" w:rsidP="00FE5417">
      <w:pPr>
        <w:pStyle w:val="ListParagraph"/>
        <w:numPr>
          <w:ilvl w:val="0"/>
          <w:numId w:val="18"/>
        </w:numPr>
        <w:spacing w:line="360" w:lineRule="auto"/>
        <w:jc w:val="both"/>
        <w:rPr>
          <w:bCs/>
          <w:sz w:val="22"/>
          <w:szCs w:val="22"/>
        </w:rPr>
      </w:pPr>
      <w:r w:rsidRPr="005878F6">
        <w:rPr>
          <w:bCs/>
          <w:sz w:val="22"/>
          <w:szCs w:val="22"/>
        </w:rPr>
        <w:t xml:space="preserve">Engert, S., Rauter, R. and Baumgartner, R.J. (2016) 'Exploring the integration of corporate sustainability into strategic management: A literature review', </w:t>
      </w:r>
      <w:r w:rsidRPr="005878F6">
        <w:rPr>
          <w:bCs/>
          <w:i/>
          <w:iCs/>
          <w:sz w:val="22"/>
          <w:szCs w:val="22"/>
        </w:rPr>
        <w:t>Journal of Cleaner Production</w:t>
      </w:r>
      <w:r w:rsidRPr="005878F6">
        <w:rPr>
          <w:bCs/>
          <w:sz w:val="22"/>
          <w:szCs w:val="22"/>
        </w:rPr>
        <w:t>, 112, pp. 2833–2850.</w:t>
      </w:r>
    </w:p>
    <w:p w14:paraId="56BB213F" w14:textId="5667B0F6" w:rsidR="00EC0430" w:rsidRPr="005878F6" w:rsidRDefault="00EC0430" w:rsidP="00FE5417">
      <w:pPr>
        <w:pStyle w:val="ListParagraph"/>
        <w:numPr>
          <w:ilvl w:val="0"/>
          <w:numId w:val="18"/>
        </w:numPr>
        <w:spacing w:line="360" w:lineRule="auto"/>
        <w:jc w:val="both"/>
        <w:rPr>
          <w:bCs/>
          <w:sz w:val="22"/>
          <w:szCs w:val="22"/>
        </w:rPr>
      </w:pPr>
      <w:r w:rsidRPr="005878F6">
        <w:rPr>
          <w:bCs/>
          <w:sz w:val="22"/>
          <w:szCs w:val="22"/>
        </w:rPr>
        <w:t xml:space="preserve">Elg, U. and </w:t>
      </w:r>
      <w:proofErr w:type="spellStart"/>
      <w:r w:rsidRPr="005878F6">
        <w:rPr>
          <w:bCs/>
          <w:sz w:val="22"/>
          <w:szCs w:val="22"/>
        </w:rPr>
        <w:t>Welinder</w:t>
      </w:r>
      <w:proofErr w:type="spellEnd"/>
      <w:r w:rsidRPr="005878F6">
        <w:rPr>
          <w:bCs/>
          <w:sz w:val="22"/>
          <w:szCs w:val="22"/>
        </w:rPr>
        <w:t>, A. (2022) ‘</w:t>
      </w:r>
      <w:proofErr w:type="spellStart"/>
      <w:r w:rsidRPr="005878F6">
        <w:rPr>
          <w:bCs/>
          <w:sz w:val="22"/>
          <w:szCs w:val="22"/>
        </w:rPr>
        <w:t>Sustainabilty</w:t>
      </w:r>
      <w:proofErr w:type="spellEnd"/>
      <w:r w:rsidRPr="005878F6">
        <w:rPr>
          <w:bCs/>
          <w:sz w:val="22"/>
          <w:szCs w:val="22"/>
        </w:rPr>
        <w:t xml:space="preserve"> and retail marketing: Corporate, product and store perspectives’, </w:t>
      </w:r>
      <w:r w:rsidRPr="005878F6">
        <w:rPr>
          <w:bCs/>
          <w:i/>
          <w:iCs/>
          <w:sz w:val="22"/>
          <w:szCs w:val="22"/>
        </w:rPr>
        <w:t>Journal of Retailing and Consumer Services</w:t>
      </w:r>
      <w:r w:rsidRPr="005878F6">
        <w:rPr>
          <w:bCs/>
          <w:sz w:val="22"/>
          <w:szCs w:val="22"/>
        </w:rPr>
        <w:t>, 64, 102810.</w:t>
      </w:r>
    </w:p>
    <w:p w14:paraId="57A4E1A2"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Freeman, R.E. (1984). </w:t>
      </w:r>
      <w:r w:rsidRPr="005878F6">
        <w:rPr>
          <w:i/>
          <w:iCs/>
          <w:sz w:val="22"/>
          <w:szCs w:val="22"/>
        </w:rPr>
        <w:t>Strategic Management: A Stakeholder Approach</w:t>
      </w:r>
      <w:r w:rsidRPr="005878F6">
        <w:rPr>
          <w:sz w:val="22"/>
          <w:szCs w:val="22"/>
        </w:rPr>
        <w:t>. Boston: Pitman.</w:t>
      </w:r>
    </w:p>
    <w:p w14:paraId="2FF98A1E" w14:textId="4427893F" w:rsidR="00B03B5D" w:rsidRPr="005878F6" w:rsidRDefault="00B03B5D" w:rsidP="00FE5417">
      <w:pPr>
        <w:pStyle w:val="ListParagraph"/>
        <w:numPr>
          <w:ilvl w:val="0"/>
          <w:numId w:val="18"/>
        </w:numPr>
        <w:spacing w:line="360" w:lineRule="auto"/>
        <w:jc w:val="both"/>
        <w:rPr>
          <w:bCs/>
          <w:sz w:val="22"/>
          <w:szCs w:val="22"/>
        </w:rPr>
      </w:pPr>
      <w:r w:rsidRPr="005878F6">
        <w:rPr>
          <w:bCs/>
          <w:sz w:val="22"/>
          <w:szCs w:val="22"/>
        </w:rPr>
        <w:t xml:space="preserve">Friede, G., Busch, T. and Bassen, A. (2015) 'ESG and financial performance: Aggregated evidence from more than 2,000 empirical studies', </w:t>
      </w:r>
      <w:r w:rsidRPr="005878F6">
        <w:rPr>
          <w:bCs/>
          <w:i/>
          <w:iCs/>
          <w:sz w:val="22"/>
          <w:szCs w:val="22"/>
        </w:rPr>
        <w:t>Journal of Sustainable Finance &amp; Investment</w:t>
      </w:r>
      <w:r w:rsidRPr="005878F6">
        <w:rPr>
          <w:bCs/>
          <w:sz w:val="22"/>
          <w:szCs w:val="22"/>
        </w:rPr>
        <w:t>, 5(4), pp. 210–233.</w:t>
      </w:r>
    </w:p>
    <w:p w14:paraId="6B70DEAA"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Genovese, A., Acquaye, A.A., Figueroa, A. and Koh, S.C.L. (2017). ‘Sustainable Supply Chain Management and the Transition Towards a Circular Economy’, </w:t>
      </w:r>
      <w:r w:rsidRPr="005878F6">
        <w:rPr>
          <w:i/>
          <w:iCs/>
          <w:sz w:val="22"/>
          <w:szCs w:val="22"/>
        </w:rPr>
        <w:t>International Journal of Production Economics</w:t>
      </w:r>
      <w:r w:rsidRPr="005878F6">
        <w:rPr>
          <w:sz w:val="22"/>
          <w:szCs w:val="22"/>
        </w:rPr>
        <w:t>, 183, pp. 353–364.</w:t>
      </w:r>
    </w:p>
    <w:p w14:paraId="641AFF4A" w14:textId="77777777" w:rsidR="00DB611E" w:rsidRPr="005878F6" w:rsidRDefault="00DB611E" w:rsidP="00FE5417">
      <w:pPr>
        <w:pStyle w:val="ListParagraph"/>
        <w:numPr>
          <w:ilvl w:val="0"/>
          <w:numId w:val="18"/>
        </w:numPr>
        <w:spacing w:line="360" w:lineRule="auto"/>
        <w:jc w:val="both"/>
        <w:rPr>
          <w:sz w:val="22"/>
          <w:szCs w:val="22"/>
        </w:rPr>
      </w:pPr>
      <w:r w:rsidRPr="005878F6">
        <w:rPr>
          <w:sz w:val="22"/>
          <w:szCs w:val="22"/>
        </w:rPr>
        <w:t xml:space="preserve">Gusenbauer, M. and Gauster, S.P. (2025) ‘How to search for literature in systematic reviews and meta-analyses: A comprehensive step-by-step guide’, </w:t>
      </w:r>
      <w:r w:rsidRPr="005878F6">
        <w:rPr>
          <w:i/>
          <w:iCs/>
          <w:sz w:val="22"/>
          <w:szCs w:val="22"/>
        </w:rPr>
        <w:t>Technological Forecasting and Social Change</w:t>
      </w:r>
      <w:r w:rsidRPr="005878F6">
        <w:rPr>
          <w:sz w:val="22"/>
          <w:szCs w:val="22"/>
        </w:rPr>
        <w:t>, 212, 123833.</w:t>
      </w:r>
    </w:p>
    <w:p w14:paraId="7AC0AA7F"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Harrison, J.S., Freeman, R.E. and Abreu, M.C.S. (2015). ‘Stakeholder Theory as an Ethical Approach to Effective Management’, </w:t>
      </w:r>
      <w:r w:rsidRPr="005878F6">
        <w:rPr>
          <w:i/>
          <w:iCs/>
          <w:sz w:val="22"/>
          <w:szCs w:val="22"/>
        </w:rPr>
        <w:t>Business Ethics Quarterly</w:t>
      </w:r>
      <w:r w:rsidRPr="005878F6">
        <w:rPr>
          <w:sz w:val="22"/>
          <w:szCs w:val="22"/>
        </w:rPr>
        <w:t>, 25(3), pp. 311–338.</w:t>
      </w:r>
    </w:p>
    <w:p w14:paraId="61EE0C8F" w14:textId="07EF9189" w:rsidR="00CB5F3B" w:rsidRPr="005878F6" w:rsidRDefault="00CB5F3B" w:rsidP="00FE5417">
      <w:pPr>
        <w:pStyle w:val="ListParagraph"/>
        <w:numPr>
          <w:ilvl w:val="0"/>
          <w:numId w:val="18"/>
        </w:numPr>
        <w:spacing w:line="360" w:lineRule="auto"/>
        <w:jc w:val="both"/>
        <w:rPr>
          <w:bCs/>
          <w:sz w:val="22"/>
          <w:szCs w:val="22"/>
        </w:rPr>
      </w:pPr>
      <w:r w:rsidRPr="005878F6">
        <w:rPr>
          <w:bCs/>
          <w:sz w:val="22"/>
          <w:szCs w:val="22"/>
        </w:rPr>
        <w:t xml:space="preserve">Harrison, J.S., Barney, J.B., Freeman, R.E. and Phillips, R.A. (2019) </w:t>
      </w:r>
      <w:r w:rsidRPr="005878F6">
        <w:rPr>
          <w:bCs/>
          <w:i/>
          <w:iCs/>
          <w:sz w:val="22"/>
          <w:szCs w:val="22"/>
        </w:rPr>
        <w:t>The Cambridge Handbook of Stakeholder Theory</w:t>
      </w:r>
      <w:r w:rsidRPr="005878F6">
        <w:rPr>
          <w:bCs/>
          <w:sz w:val="22"/>
          <w:szCs w:val="22"/>
        </w:rPr>
        <w:t>. Cambridge: Cambridge University Press.</w:t>
      </w:r>
    </w:p>
    <w:p w14:paraId="4C59CA90" w14:textId="77777777" w:rsidR="00DB611E" w:rsidRPr="005878F6" w:rsidRDefault="00DB611E" w:rsidP="00FE5417">
      <w:pPr>
        <w:pStyle w:val="ListParagraph"/>
        <w:numPr>
          <w:ilvl w:val="0"/>
          <w:numId w:val="18"/>
        </w:numPr>
        <w:spacing w:line="360" w:lineRule="auto"/>
        <w:jc w:val="both"/>
        <w:rPr>
          <w:sz w:val="22"/>
          <w:szCs w:val="22"/>
        </w:rPr>
      </w:pPr>
      <w:r w:rsidRPr="005878F6">
        <w:rPr>
          <w:sz w:val="22"/>
          <w:szCs w:val="22"/>
        </w:rPr>
        <w:t xml:space="preserve">Hahn, T., Figge, F., Pinkse, J. and Preuss, L. (2015) ‘Tensions in Corporate Sustainability: Towards an Integrative Framework’, </w:t>
      </w:r>
      <w:r w:rsidRPr="005878F6">
        <w:rPr>
          <w:i/>
          <w:iCs/>
          <w:sz w:val="22"/>
          <w:szCs w:val="22"/>
        </w:rPr>
        <w:t>Journal of Business Ethics</w:t>
      </w:r>
      <w:r w:rsidRPr="005878F6">
        <w:rPr>
          <w:sz w:val="22"/>
          <w:szCs w:val="22"/>
        </w:rPr>
        <w:t>, 127(2), pp. 297–316.</w:t>
      </w:r>
    </w:p>
    <w:p w14:paraId="61EB85AE" w14:textId="77777777" w:rsidR="00C42395" w:rsidRPr="005878F6" w:rsidRDefault="00C42395" w:rsidP="00C42395">
      <w:pPr>
        <w:pStyle w:val="ListParagraph"/>
        <w:numPr>
          <w:ilvl w:val="0"/>
          <w:numId w:val="18"/>
        </w:numPr>
        <w:spacing w:line="360" w:lineRule="auto"/>
        <w:jc w:val="both"/>
        <w:rPr>
          <w:b/>
          <w:sz w:val="22"/>
          <w:szCs w:val="22"/>
        </w:rPr>
      </w:pPr>
      <w:r w:rsidRPr="005878F6">
        <w:rPr>
          <w:sz w:val="22"/>
          <w:szCs w:val="22"/>
        </w:rPr>
        <w:t xml:space="preserve">Hart, S.L. (1995). ‘A Natural-Resource-Based View of the Firm’, </w:t>
      </w:r>
      <w:r w:rsidRPr="005878F6">
        <w:rPr>
          <w:i/>
          <w:iCs/>
          <w:sz w:val="22"/>
          <w:szCs w:val="22"/>
        </w:rPr>
        <w:t>Academy of Management Review</w:t>
      </w:r>
      <w:r w:rsidRPr="005878F6">
        <w:rPr>
          <w:sz w:val="22"/>
          <w:szCs w:val="22"/>
        </w:rPr>
        <w:t>, 20(4), pp. 986–1014.</w:t>
      </w:r>
    </w:p>
    <w:p w14:paraId="3F6DE5D3" w14:textId="77777777" w:rsidR="00C42395" w:rsidRPr="005878F6" w:rsidRDefault="00C42395" w:rsidP="00C42395">
      <w:pPr>
        <w:pStyle w:val="ListParagraph"/>
        <w:numPr>
          <w:ilvl w:val="0"/>
          <w:numId w:val="18"/>
        </w:numPr>
        <w:spacing w:line="360" w:lineRule="auto"/>
        <w:jc w:val="both"/>
        <w:rPr>
          <w:bCs/>
          <w:sz w:val="22"/>
          <w:szCs w:val="22"/>
        </w:rPr>
      </w:pPr>
      <w:r w:rsidRPr="005878F6">
        <w:rPr>
          <w:bCs/>
          <w:sz w:val="22"/>
          <w:szCs w:val="22"/>
        </w:rPr>
        <w:lastRenderedPageBreak/>
        <w:t xml:space="preserve">Helfat, C.E. and Martin, J.A. (2015) 'Dynamic managerial capabilities: Review and assessment of managerial impact on strategic change', </w:t>
      </w:r>
      <w:r w:rsidRPr="005878F6">
        <w:rPr>
          <w:bCs/>
          <w:i/>
          <w:iCs/>
          <w:sz w:val="22"/>
          <w:szCs w:val="22"/>
        </w:rPr>
        <w:t>Journal of Management</w:t>
      </w:r>
      <w:r w:rsidRPr="005878F6">
        <w:rPr>
          <w:bCs/>
          <w:sz w:val="22"/>
          <w:szCs w:val="22"/>
        </w:rPr>
        <w:t>, 41(5), pp. 1281–1312.</w:t>
      </w:r>
    </w:p>
    <w:p w14:paraId="2BBCDD0A" w14:textId="77777777" w:rsidR="00DB611E" w:rsidRPr="005878F6" w:rsidRDefault="00DB611E" w:rsidP="00FE5417">
      <w:pPr>
        <w:pStyle w:val="ListParagraph"/>
        <w:numPr>
          <w:ilvl w:val="0"/>
          <w:numId w:val="18"/>
        </w:numPr>
        <w:spacing w:line="360" w:lineRule="auto"/>
        <w:jc w:val="both"/>
        <w:rPr>
          <w:sz w:val="22"/>
          <w:szCs w:val="22"/>
        </w:rPr>
      </w:pPr>
      <w:proofErr w:type="spellStart"/>
      <w:r w:rsidRPr="005878F6">
        <w:rPr>
          <w:sz w:val="22"/>
          <w:szCs w:val="22"/>
        </w:rPr>
        <w:t>Hiebl</w:t>
      </w:r>
      <w:proofErr w:type="spellEnd"/>
      <w:r w:rsidRPr="005878F6">
        <w:rPr>
          <w:sz w:val="22"/>
          <w:szCs w:val="22"/>
        </w:rPr>
        <w:t xml:space="preserve">, M.R.W. (2023) ‘Sample Selection in Systematic Literature Reviews of Management Research’, </w:t>
      </w:r>
      <w:r w:rsidRPr="005878F6">
        <w:rPr>
          <w:i/>
          <w:iCs/>
          <w:sz w:val="22"/>
          <w:szCs w:val="22"/>
        </w:rPr>
        <w:t>Organizational Research Methods</w:t>
      </w:r>
      <w:r w:rsidRPr="005878F6">
        <w:rPr>
          <w:sz w:val="22"/>
          <w:szCs w:val="22"/>
        </w:rPr>
        <w:t>, 26(2), pp. 229–261.</w:t>
      </w:r>
    </w:p>
    <w:p w14:paraId="365FB92F" w14:textId="18915E18" w:rsidR="00C42395" w:rsidRPr="005878F6" w:rsidRDefault="00C42395" w:rsidP="00C42395">
      <w:pPr>
        <w:pStyle w:val="ListParagraph"/>
        <w:numPr>
          <w:ilvl w:val="0"/>
          <w:numId w:val="18"/>
        </w:numPr>
        <w:spacing w:line="360" w:lineRule="auto"/>
        <w:jc w:val="both"/>
        <w:rPr>
          <w:sz w:val="22"/>
          <w:szCs w:val="22"/>
        </w:rPr>
      </w:pPr>
      <w:r w:rsidRPr="005878F6">
        <w:rPr>
          <w:sz w:val="22"/>
          <w:szCs w:val="22"/>
        </w:rPr>
        <w:t xml:space="preserve">IGD (2025) </w:t>
      </w:r>
      <w:r w:rsidRPr="005878F6">
        <w:rPr>
          <w:i/>
          <w:iCs/>
          <w:sz w:val="22"/>
          <w:szCs w:val="22"/>
        </w:rPr>
        <w:t>UK Grocery Channel Forecasts 2025–2030</w:t>
      </w:r>
      <w:r w:rsidRPr="005878F6">
        <w:rPr>
          <w:sz w:val="22"/>
          <w:szCs w:val="22"/>
        </w:rPr>
        <w:t>. Available at:</w:t>
      </w:r>
      <w:r w:rsidR="00FE38D3">
        <w:rPr>
          <w:sz w:val="22"/>
          <w:szCs w:val="22"/>
        </w:rPr>
        <w:t xml:space="preserve"> </w:t>
      </w:r>
      <w:hyperlink r:id="rId21" w:history="1">
        <w:r w:rsidR="00DD765D" w:rsidRPr="000D6220">
          <w:rPr>
            <w:rStyle w:val="Hyperlink"/>
            <w:b/>
            <w:bCs/>
            <w:sz w:val="22"/>
            <w:szCs w:val="22"/>
          </w:rPr>
          <w:t>https://www.igd.com/articles/uk-grocery-channel-forecasts-2025-2030/71358</w:t>
        </w:r>
      </w:hyperlink>
      <w:r w:rsidRPr="00B13142">
        <w:rPr>
          <w:sz w:val="22"/>
          <w:szCs w:val="22"/>
        </w:rPr>
        <w:t xml:space="preserve"> (Accessed: 7 July 2026).</w:t>
      </w:r>
      <w:r w:rsidRPr="005878F6">
        <w:rPr>
          <w:sz w:val="22"/>
          <w:szCs w:val="22"/>
        </w:rPr>
        <w:t xml:space="preserve"> </w:t>
      </w:r>
    </w:p>
    <w:p w14:paraId="0FA0A32C"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Islami, X., Mustafa, N. and Topuzovska Latkovikj, M. (2020). ‘Linking Porter’s Generic Strategies to Firm Performance’, </w:t>
      </w:r>
      <w:r w:rsidRPr="005878F6">
        <w:rPr>
          <w:i/>
          <w:iCs/>
          <w:sz w:val="22"/>
          <w:szCs w:val="22"/>
        </w:rPr>
        <w:t>Future Business Journal</w:t>
      </w:r>
      <w:r w:rsidRPr="005878F6">
        <w:rPr>
          <w:sz w:val="22"/>
          <w:szCs w:val="22"/>
        </w:rPr>
        <w:t>, 6(1).</w:t>
      </w:r>
    </w:p>
    <w:p w14:paraId="08EB12D4" w14:textId="6C9CB384" w:rsidR="00C72C16" w:rsidRPr="005878F6" w:rsidRDefault="00C72C16" w:rsidP="00FE5417">
      <w:pPr>
        <w:pStyle w:val="ListParagraph"/>
        <w:numPr>
          <w:ilvl w:val="0"/>
          <w:numId w:val="18"/>
        </w:numPr>
        <w:spacing w:line="360" w:lineRule="auto"/>
        <w:jc w:val="both"/>
        <w:rPr>
          <w:sz w:val="22"/>
          <w:szCs w:val="22"/>
        </w:rPr>
      </w:pPr>
      <w:r w:rsidRPr="005878F6">
        <w:rPr>
          <w:sz w:val="22"/>
          <w:szCs w:val="22"/>
        </w:rPr>
        <w:t xml:space="preserve">Joshi, Y. and Rahman, Z. (2015) 'Factors affecting green purchase behaviour and future research directions', </w:t>
      </w:r>
      <w:r w:rsidRPr="005878F6">
        <w:rPr>
          <w:i/>
          <w:iCs/>
          <w:sz w:val="22"/>
          <w:szCs w:val="22"/>
        </w:rPr>
        <w:t>International Strategic Management Review</w:t>
      </w:r>
      <w:r w:rsidRPr="005878F6">
        <w:rPr>
          <w:sz w:val="22"/>
          <w:szCs w:val="22"/>
        </w:rPr>
        <w:t>, 3(1–2), pp. 128–143.</w:t>
      </w:r>
    </w:p>
    <w:p w14:paraId="45EA6880" w14:textId="3F3F9DDE" w:rsidR="00C42395" w:rsidRPr="00DD765D" w:rsidRDefault="00C42395" w:rsidP="00DD765D">
      <w:pPr>
        <w:pStyle w:val="ListParagraph"/>
        <w:numPr>
          <w:ilvl w:val="0"/>
          <w:numId w:val="18"/>
        </w:numPr>
        <w:spacing w:line="360" w:lineRule="auto"/>
        <w:jc w:val="both"/>
        <w:rPr>
          <w:sz w:val="22"/>
          <w:szCs w:val="22"/>
        </w:rPr>
      </w:pPr>
      <w:r w:rsidRPr="005878F6">
        <w:rPr>
          <w:sz w:val="22"/>
          <w:szCs w:val="22"/>
        </w:rPr>
        <w:t xml:space="preserve">Kantar (2025) </w:t>
      </w:r>
      <w:r w:rsidRPr="005878F6">
        <w:rPr>
          <w:i/>
          <w:iCs/>
          <w:sz w:val="22"/>
          <w:szCs w:val="22"/>
        </w:rPr>
        <w:t>Grocery Market Share</w:t>
      </w:r>
      <w:r w:rsidRPr="005878F6">
        <w:rPr>
          <w:sz w:val="22"/>
          <w:szCs w:val="22"/>
        </w:rPr>
        <w:t xml:space="preserve">. Available at: </w:t>
      </w:r>
      <w:hyperlink r:id="rId22" w:history="1">
        <w:r w:rsidR="00DD765D" w:rsidRPr="00BA65E4">
          <w:rPr>
            <w:rStyle w:val="Hyperlink"/>
            <w:sz w:val="22"/>
            <w:szCs w:val="22"/>
          </w:rPr>
          <w:t>https://www.kantar.com/inspiration/fmcg/grocery-market-share</w:t>
        </w:r>
      </w:hyperlink>
      <w:r w:rsidR="00DD765D">
        <w:rPr>
          <w:sz w:val="22"/>
          <w:szCs w:val="22"/>
        </w:rPr>
        <w:t xml:space="preserve"> </w:t>
      </w:r>
      <w:r w:rsidR="00DD765D" w:rsidRPr="00DD765D">
        <w:rPr>
          <w:sz w:val="22"/>
          <w:szCs w:val="22"/>
        </w:rPr>
        <w:t>(Accessed: 7 July 2026)</w:t>
      </w:r>
      <w:r w:rsidR="00DD765D">
        <w:rPr>
          <w:sz w:val="22"/>
          <w:szCs w:val="22"/>
        </w:rPr>
        <w:t xml:space="preserve">.  </w:t>
      </w:r>
    </w:p>
    <w:p w14:paraId="502B3FCE"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Khan, M., Serafeim, G. and Yoon, A. (2016). ‘Corporate Sustainability: First Evidence on Materiality’, </w:t>
      </w:r>
      <w:r w:rsidRPr="005878F6">
        <w:rPr>
          <w:i/>
          <w:iCs/>
          <w:sz w:val="22"/>
          <w:szCs w:val="22"/>
        </w:rPr>
        <w:t>The Accounting Review</w:t>
      </w:r>
      <w:r w:rsidRPr="005878F6">
        <w:rPr>
          <w:sz w:val="22"/>
          <w:szCs w:val="22"/>
        </w:rPr>
        <w:t xml:space="preserve">, 91(6), pp. 1697–1724. </w:t>
      </w:r>
      <w:hyperlink r:id="rId23" w:history="1">
        <w:r w:rsidRPr="005878F6">
          <w:rPr>
            <w:rStyle w:val="Hyperlink"/>
            <w:bCs/>
            <w:sz w:val="22"/>
            <w:szCs w:val="22"/>
          </w:rPr>
          <w:t>https://doi.org/10.2308/accr-51383</w:t>
        </w:r>
      </w:hyperlink>
      <w:r w:rsidRPr="005878F6">
        <w:rPr>
          <w:sz w:val="22"/>
          <w:szCs w:val="22"/>
        </w:rPr>
        <w:t>.</w:t>
      </w:r>
    </w:p>
    <w:p w14:paraId="12B32DD5" w14:textId="66061C93" w:rsidR="00636A6E" w:rsidRPr="005878F6" w:rsidRDefault="00636A6E" w:rsidP="00FE5417">
      <w:pPr>
        <w:pStyle w:val="ListParagraph"/>
        <w:numPr>
          <w:ilvl w:val="0"/>
          <w:numId w:val="18"/>
        </w:numPr>
        <w:spacing w:line="360" w:lineRule="auto"/>
        <w:jc w:val="both"/>
        <w:rPr>
          <w:sz w:val="22"/>
          <w:szCs w:val="22"/>
        </w:rPr>
      </w:pPr>
      <w:proofErr w:type="spellStart"/>
      <w:r w:rsidRPr="005878F6">
        <w:rPr>
          <w:sz w:val="22"/>
          <w:szCs w:val="22"/>
        </w:rPr>
        <w:t>Kraaijenbrink</w:t>
      </w:r>
      <w:proofErr w:type="spellEnd"/>
      <w:r w:rsidRPr="005878F6">
        <w:rPr>
          <w:sz w:val="22"/>
          <w:szCs w:val="22"/>
        </w:rPr>
        <w:t xml:space="preserve">, J., Spender, J.-C. and Groen, A.J. (2010) 'The resource-based view: A review and assessment of its critiques', </w:t>
      </w:r>
      <w:r w:rsidRPr="005878F6">
        <w:rPr>
          <w:i/>
          <w:iCs/>
          <w:sz w:val="22"/>
          <w:szCs w:val="22"/>
        </w:rPr>
        <w:t>Journal of Management</w:t>
      </w:r>
      <w:r w:rsidRPr="005878F6">
        <w:rPr>
          <w:sz w:val="22"/>
          <w:szCs w:val="22"/>
        </w:rPr>
        <w:t>, 36(1), pp. 349–372.</w:t>
      </w:r>
    </w:p>
    <w:p w14:paraId="1592A9D7" w14:textId="3C366DE6" w:rsidR="00EC0430" w:rsidRPr="005878F6" w:rsidRDefault="00EC0430" w:rsidP="00FE5417">
      <w:pPr>
        <w:pStyle w:val="ListParagraph"/>
        <w:numPr>
          <w:ilvl w:val="0"/>
          <w:numId w:val="18"/>
        </w:numPr>
        <w:spacing w:line="360" w:lineRule="auto"/>
        <w:jc w:val="both"/>
        <w:rPr>
          <w:sz w:val="22"/>
          <w:szCs w:val="22"/>
        </w:rPr>
      </w:pPr>
      <w:r w:rsidRPr="005878F6">
        <w:rPr>
          <w:sz w:val="22"/>
          <w:szCs w:val="22"/>
        </w:rPr>
        <w:t xml:space="preserve">Kraus, S., Rehman, S.U. and García, F.J.S. (2020) 'Corporate social responsibility and environmental performance: The mediating role of environmental strategy and green innovation', </w:t>
      </w:r>
      <w:r w:rsidRPr="005878F6">
        <w:rPr>
          <w:i/>
          <w:iCs/>
          <w:sz w:val="22"/>
          <w:szCs w:val="22"/>
        </w:rPr>
        <w:t>Technological Forecasting and Social Change</w:t>
      </w:r>
      <w:r w:rsidRPr="005878F6">
        <w:rPr>
          <w:sz w:val="22"/>
          <w:szCs w:val="22"/>
        </w:rPr>
        <w:t>, 160, 120262.</w:t>
      </w:r>
    </w:p>
    <w:p w14:paraId="1DE9F064" w14:textId="55107332" w:rsidR="005800BC" w:rsidRPr="005878F6" w:rsidRDefault="005800BC" w:rsidP="00FE5417">
      <w:pPr>
        <w:pStyle w:val="ListParagraph"/>
        <w:numPr>
          <w:ilvl w:val="0"/>
          <w:numId w:val="18"/>
        </w:numPr>
        <w:spacing w:line="360" w:lineRule="auto"/>
        <w:jc w:val="both"/>
        <w:rPr>
          <w:sz w:val="22"/>
          <w:szCs w:val="22"/>
        </w:rPr>
      </w:pPr>
      <w:r w:rsidRPr="005878F6">
        <w:rPr>
          <w:sz w:val="22"/>
          <w:szCs w:val="22"/>
        </w:rPr>
        <w:t xml:space="preserve">Lozano, R. (2015) 'A holistic perspective on corporate sustainability drivers', </w:t>
      </w:r>
      <w:r w:rsidRPr="005878F6">
        <w:rPr>
          <w:i/>
          <w:iCs/>
          <w:sz w:val="22"/>
          <w:szCs w:val="22"/>
        </w:rPr>
        <w:t>Corporate Social Responsibility and Environmental Management</w:t>
      </w:r>
      <w:r w:rsidRPr="005878F6">
        <w:rPr>
          <w:sz w:val="22"/>
          <w:szCs w:val="22"/>
        </w:rPr>
        <w:t>, 22(1), pp. 32–44.</w:t>
      </w:r>
    </w:p>
    <w:p w14:paraId="263BAF3C"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Miller, D. (1986). ‘Configurations of Strategy and Structure: Towards a Synthesis’, </w:t>
      </w:r>
      <w:r w:rsidRPr="005878F6">
        <w:rPr>
          <w:i/>
          <w:iCs/>
          <w:sz w:val="22"/>
          <w:szCs w:val="22"/>
        </w:rPr>
        <w:t>Strategic Management Journal</w:t>
      </w:r>
      <w:r w:rsidRPr="005878F6">
        <w:rPr>
          <w:sz w:val="22"/>
          <w:szCs w:val="22"/>
        </w:rPr>
        <w:t>, 7(3), pp. 233–249.</w:t>
      </w:r>
    </w:p>
    <w:p w14:paraId="5ABE4BC4"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Norman, W. and MacDonald, C. (2004). ‘Getting to the Bottom of “Triple Bottom Line”’, </w:t>
      </w:r>
      <w:r w:rsidRPr="005878F6">
        <w:rPr>
          <w:i/>
          <w:iCs/>
          <w:sz w:val="22"/>
          <w:szCs w:val="22"/>
        </w:rPr>
        <w:t>Business Ethics Quarterly</w:t>
      </w:r>
      <w:r w:rsidRPr="005878F6">
        <w:rPr>
          <w:sz w:val="22"/>
          <w:szCs w:val="22"/>
        </w:rPr>
        <w:t>, 14(2), pp. 243–262.</w:t>
      </w:r>
    </w:p>
    <w:p w14:paraId="008D2A99" w14:textId="77777777" w:rsidR="00C42395" w:rsidRPr="005878F6" w:rsidRDefault="00C42395" w:rsidP="00C42395">
      <w:pPr>
        <w:pStyle w:val="ListParagraph"/>
        <w:numPr>
          <w:ilvl w:val="0"/>
          <w:numId w:val="18"/>
        </w:numPr>
        <w:spacing w:line="360" w:lineRule="auto"/>
        <w:jc w:val="both"/>
        <w:rPr>
          <w:sz w:val="22"/>
          <w:szCs w:val="22"/>
        </w:rPr>
      </w:pPr>
      <w:r w:rsidRPr="005878F6">
        <w:rPr>
          <w:sz w:val="22"/>
          <w:szCs w:val="22"/>
        </w:rPr>
        <w:t xml:space="preserve">Page, M.J., McKenzie, J.E., Bossuyt, P.M., Boutron, I., Hoffmann, T.C., Mulrow, C.D., Shamseer, L., Tetzlaff, J.M., Akl, E.A., Brennan, S.E., Chou, R., Glanville, J., Grimshaw, J.M., Hróbjartsson, A., Lalu, M.M., Li, T., Loder, E.W., Mayo-Wilson, E., McDonald, S., McGuinness, L.A., Stewart, L.A., Thomas, J., Tricco, A.C., Welch, V.A., Whiting, P. and Moher, D. (2021) ‘The PRISMA 2020 statement: An updated guideline for reporting systematic reviews’, </w:t>
      </w:r>
      <w:r w:rsidRPr="005878F6">
        <w:rPr>
          <w:i/>
          <w:iCs/>
          <w:sz w:val="22"/>
          <w:szCs w:val="22"/>
        </w:rPr>
        <w:t>The BMJ</w:t>
      </w:r>
      <w:r w:rsidRPr="005878F6">
        <w:rPr>
          <w:sz w:val="22"/>
          <w:szCs w:val="22"/>
        </w:rPr>
        <w:t>, 372, n71.</w:t>
      </w:r>
    </w:p>
    <w:p w14:paraId="42A7DA97" w14:textId="77777777" w:rsidR="00C42395" w:rsidRPr="005878F6" w:rsidRDefault="00C42395" w:rsidP="00C42395">
      <w:pPr>
        <w:pStyle w:val="ListParagraph"/>
        <w:numPr>
          <w:ilvl w:val="0"/>
          <w:numId w:val="18"/>
        </w:numPr>
        <w:spacing w:line="360" w:lineRule="auto"/>
        <w:jc w:val="both"/>
        <w:rPr>
          <w:sz w:val="22"/>
          <w:szCs w:val="22"/>
        </w:rPr>
      </w:pPr>
      <w:r w:rsidRPr="005878F6">
        <w:rPr>
          <w:sz w:val="22"/>
          <w:szCs w:val="22"/>
        </w:rPr>
        <w:lastRenderedPageBreak/>
        <w:t xml:space="preserve">Parmar, B.L., Freeman, R.E., Harrison, J.S., Wicks, A.C., Purnell, L. and de Colle, S. (2010) 'Stakeholder theory: The state of the art', </w:t>
      </w:r>
      <w:r w:rsidRPr="005878F6">
        <w:rPr>
          <w:i/>
          <w:iCs/>
          <w:sz w:val="22"/>
          <w:szCs w:val="22"/>
        </w:rPr>
        <w:t>Academy of Management Annals</w:t>
      </w:r>
      <w:r w:rsidRPr="005878F6">
        <w:rPr>
          <w:sz w:val="22"/>
          <w:szCs w:val="22"/>
        </w:rPr>
        <w:t>, 4(1), pp. 403–445.</w:t>
      </w:r>
    </w:p>
    <w:p w14:paraId="6F5B32E6"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Peteraf, M.A. (1993). ‘The Cornerstones of Competitive Advantage: A Resource-Based View’, </w:t>
      </w:r>
      <w:r w:rsidRPr="005878F6">
        <w:rPr>
          <w:i/>
          <w:iCs/>
          <w:sz w:val="22"/>
          <w:szCs w:val="22"/>
        </w:rPr>
        <w:t>Strategic Management Journal</w:t>
      </w:r>
      <w:r w:rsidRPr="005878F6">
        <w:rPr>
          <w:sz w:val="22"/>
          <w:szCs w:val="22"/>
        </w:rPr>
        <w:t>, 14(3), pp. 179–191.</w:t>
      </w:r>
    </w:p>
    <w:p w14:paraId="0F465512" w14:textId="77777777" w:rsidR="00DB611E" w:rsidRPr="005878F6" w:rsidRDefault="00DB611E" w:rsidP="00FE5417">
      <w:pPr>
        <w:spacing w:line="360" w:lineRule="auto"/>
        <w:jc w:val="both"/>
        <w:rPr>
          <w:sz w:val="22"/>
          <w:szCs w:val="22"/>
        </w:rPr>
      </w:pPr>
    </w:p>
    <w:p w14:paraId="441084AC"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Porter, M.E. (1985). </w:t>
      </w:r>
      <w:r w:rsidRPr="005878F6">
        <w:rPr>
          <w:i/>
          <w:iCs/>
          <w:sz w:val="22"/>
          <w:szCs w:val="22"/>
        </w:rPr>
        <w:t>Competitive Advantage: Creating and Sustaining Superior Performance</w:t>
      </w:r>
      <w:r w:rsidRPr="005878F6">
        <w:rPr>
          <w:sz w:val="22"/>
          <w:szCs w:val="22"/>
        </w:rPr>
        <w:t>. New York: Free Press.</w:t>
      </w:r>
    </w:p>
    <w:p w14:paraId="681565B3" w14:textId="6A389713"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Porter, M.E. and Kramer, M.R. (2011). ‘Creating Shared Value’, </w:t>
      </w:r>
      <w:r w:rsidRPr="005878F6">
        <w:rPr>
          <w:i/>
          <w:iCs/>
          <w:sz w:val="22"/>
          <w:szCs w:val="22"/>
        </w:rPr>
        <w:t>Harvard Business Review</w:t>
      </w:r>
      <w:r w:rsidRPr="005878F6">
        <w:rPr>
          <w:sz w:val="22"/>
          <w:szCs w:val="22"/>
        </w:rPr>
        <w:t>, 89(1–2), pp. 62–77.</w:t>
      </w:r>
    </w:p>
    <w:p w14:paraId="50177925"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PwC (2022). </w:t>
      </w:r>
      <w:r w:rsidRPr="005878F6">
        <w:rPr>
          <w:i/>
          <w:iCs/>
          <w:sz w:val="22"/>
          <w:szCs w:val="22"/>
        </w:rPr>
        <w:t>Building Public Trust Awards ESG Report 2022</w:t>
      </w:r>
      <w:r w:rsidRPr="005878F6">
        <w:rPr>
          <w:sz w:val="22"/>
          <w:szCs w:val="22"/>
        </w:rPr>
        <w:t xml:space="preserve">. Available at: </w:t>
      </w:r>
      <w:hyperlink r:id="rId24" w:history="1">
        <w:r w:rsidRPr="005878F6">
          <w:rPr>
            <w:rStyle w:val="Hyperlink"/>
            <w:bCs/>
            <w:sz w:val="22"/>
            <w:szCs w:val="22"/>
          </w:rPr>
          <w:t>Building Public Trust 2022 Award winners - PwC UK</w:t>
        </w:r>
      </w:hyperlink>
      <w:r w:rsidRPr="005878F6">
        <w:rPr>
          <w:sz w:val="22"/>
          <w:szCs w:val="22"/>
        </w:rPr>
        <w:t>. (Accessed: 23 June 2026).</w:t>
      </w:r>
    </w:p>
    <w:p w14:paraId="4B7B8CCD" w14:textId="77777777" w:rsidR="00C42395" w:rsidRPr="005878F6" w:rsidRDefault="00C42395" w:rsidP="00C42395">
      <w:pPr>
        <w:pStyle w:val="ListParagraph"/>
        <w:numPr>
          <w:ilvl w:val="0"/>
          <w:numId w:val="18"/>
        </w:numPr>
        <w:spacing w:line="360" w:lineRule="auto"/>
        <w:jc w:val="both"/>
        <w:rPr>
          <w:sz w:val="22"/>
          <w:szCs w:val="22"/>
        </w:rPr>
      </w:pPr>
      <w:r w:rsidRPr="005878F6">
        <w:rPr>
          <w:sz w:val="22"/>
          <w:szCs w:val="22"/>
        </w:rPr>
        <w:t xml:space="preserve">Saunders, M., Lewis, P. and Thornhill, A. (2023) </w:t>
      </w:r>
      <w:r w:rsidRPr="005878F6">
        <w:rPr>
          <w:i/>
          <w:iCs/>
          <w:sz w:val="22"/>
          <w:szCs w:val="22"/>
        </w:rPr>
        <w:t>Research Methods for Business Students</w:t>
      </w:r>
      <w:r w:rsidRPr="005878F6">
        <w:rPr>
          <w:sz w:val="22"/>
          <w:szCs w:val="22"/>
        </w:rPr>
        <w:t>. 9th edn. Harlow: Pearson.</w:t>
      </w:r>
    </w:p>
    <w:p w14:paraId="5DD56DA3" w14:textId="0D55428F" w:rsidR="00C42395" w:rsidRPr="005878F6" w:rsidRDefault="00C42395" w:rsidP="00C42395">
      <w:pPr>
        <w:pStyle w:val="ListParagraph"/>
        <w:numPr>
          <w:ilvl w:val="0"/>
          <w:numId w:val="18"/>
        </w:numPr>
        <w:spacing w:line="360" w:lineRule="auto"/>
        <w:jc w:val="both"/>
        <w:rPr>
          <w:sz w:val="22"/>
          <w:szCs w:val="22"/>
        </w:rPr>
      </w:pPr>
      <w:r w:rsidRPr="005878F6">
        <w:rPr>
          <w:sz w:val="22"/>
          <w:szCs w:val="22"/>
        </w:rPr>
        <w:t xml:space="preserve">Sauer, P.C. and Seuring, S. (2023) ‘How to conduct systematic literature reviews in management research: A guide in 6 steps and 14 decisions’, </w:t>
      </w:r>
      <w:r w:rsidRPr="005878F6">
        <w:rPr>
          <w:i/>
          <w:iCs/>
          <w:sz w:val="22"/>
          <w:szCs w:val="22"/>
        </w:rPr>
        <w:t>Review of Managerial Science</w:t>
      </w:r>
      <w:r w:rsidRPr="005878F6">
        <w:rPr>
          <w:sz w:val="22"/>
          <w:szCs w:val="22"/>
        </w:rPr>
        <w:t xml:space="preserve">, </w:t>
      </w:r>
      <w:r w:rsidRPr="005878F6">
        <w:rPr>
          <w:b/>
          <w:sz w:val="22"/>
          <w:szCs w:val="22"/>
        </w:rPr>
        <w:t>17</w:t>
      </w:r>
      <w:r w:rsidRPr="005878F6">
        <w:rPr>
          <w:sz w:val="22"/>
          <w:szCs w:val="22"/>
        </w:rPr>
        <w:t>(5), pp. 1899–1933</w:t>
      </w:r>
      <w:r w:rsidR="00891060">
        <w:rPr>
          <w:sz w:val="22"/>
          <w:szCs w:val="22"/>
        </w:rPr>
        <w:t>.</w:t>
      </w:r>
    </w:p>
    <w:p w14:paraId="2AA10128" w14:textId="77777777" w:rsidR="00DB611E" w:rsidRPr="005878F6" w:rsidRDefault="00DB611E" w:rsidP="00FE5417">
      <w:pPr>
        <w:pStyle w:val="ListParagraph"/>
        <w:numPr>
          <w:ilvl w:val="0"/>
          <w:numId w:val="18"/>
        </w:numPr>
        <w:spacing w:line="360" w:lineRule="auto"/>
        <w:jc w:val="both"/>
        <w:rPr>
          <w:b/>
          <w:sz w:val="22"/>
          <w:szCs w:val="22"/>
        </w:rPr>
      </w:pPr>
      <w:proofErr w:type="spellStart"/>
      <w:r w:rsidRPr="005878F6">
        <w:rPr>
          <w:sz w:val="22"/>
          <w:szCs w:val="22"/>
        </w:rPr>
        <w:t>Seuring</w:t>
      </w:r>
      <w:proofErr w:type="spellEnd"/>
      <w:r w:rsidRPr="005878F6">
        <w:rPr>
          <w:sz w:val="22"/>
          <w:szCs w:val="22"/>
        </w:rPr>
        <w:t xml:space="preserve">, S. and Müller, M. (2008). ‘From a Literature Review to a Conceptual Framework for Sustainable Supply Chain Management’, </w:t>
      </w:r>
      <w:r w:rsidRPr="005878F6">
        <w:rPr>
          <w:i/>
          <w:iCs/>
          <w:sz w:val="22"/>
          <w:szCs w:val="22"/>
        </w:rPr>
        <w:t>Journal of Cleaner Production</w:t>
      </w:r>
      <w:r w:rsidRPr="005878F6">
        <w:rPr>
          <w:sz w:val="22"/>
          <w:szCs w:val="22"/>
        </w:rPr>
        <w:t>, 16(15), pp. 1699–1710.</w:t>
      </w:r>
    </w:p>
    <w:p w14:paraId="58426DCA" w14:textId="77777777" w:rsidR="00DB611E" w:rsidRPr="005878F6" w:rsidRDefault="00DB611E" w:rsidP="00FE5417">
      <w:pPr>
        <w:pStyle w:val="ListParagraph"/>
        <w:numPr>
          <w:ilvl w:val="0"/>
          <w:numId w:val="18"/>
        </w:numPr>
        <w:spacing w:line="360" w:lineRule="auto"/>
        <w:jc w:val="both"/>
        <w:rPr>
          <w:b/>
          <w:sz w:val="22"/>
          <w:szCs w:val="22"/>
        </w:rPr>
      </w:pPr>
      <w:proofErr w:type="spellStart"/>
      <w:r w:rsidRPr="005878F6">
        <w:rPr>
          <w:sz w:val="22"/>
          <w:szCs w:val="22"/>
        </w:rPr>
        <w:t>Slaper</w:t>
      </w:r>
      <w:proofErr w:type="spellEnd"/>
      <w:r w:rsidRPr="005878F6">
        <w:rPr>
          <w:sz w:val="22"/>
          <w:szCs w:val="22"/>
        </w:rPr>
        <w:t xml:space="preserve">, T.F. and Hall, T.J. (2011). ‘The Triple Bottom Line: What Is It and How Does It Work?’, </w:t>
      </w:r>
      <w:r w:rsidRPr="005878F6">
        <w:rPr>
          <w:i/>
          <w:iCs/>
          <w:sz w:val="22"/>
          <w:szCs w:val="22"/>
        </w:rPr>
        <w:t>Indiana Business Review</w:t>
      </w:r>
      <w:r w:rsidRPr="005878F6">
        <w:rPr>
          <w:sz w:val="22"/>
          <w:szCs w:val="22"/>
        </w:rPr>
        <w:t>, 86(1), pp. 4–8.</w:t>
      </w:r>
    </w:p>
    <w:p w14:paraId="27B53136" w14:textId="5F4146CE" w:rsidR="00973435" w:rsidRPr="005878F6" w:rsidRDefault="00DB611E" w:rsidP="00FE5417">
      <w:pPr>
        <w:pStyle w:val="ListParagraph"/>
        <w:numPr>
          <w:ilvl w:val="0"/>
          <w:numId w:val="18"/>
        </w:numPr>
        <w:spacing w:line="360" w:lineRule="auto"/>
        <w:jc w:val="both"/>
        <w:rPr>
          <w:sz w:val="22"/>
          <w:szCs w:val="22"/>
        </w:rPr>
      </w:pPr>
      <w:r w:rsidRPr="005878F6">
        <w:rPr>
          <w:sz w:val="22"/>
          <w:szCs w:val="22"/>
        </w:rPr>
        <w:t xml:space="preserve">Snyder, H. (2019). </w:t>
      </w:r>
      <w:r w:rsidRPr="005878F6">
        <w:rPr>
          <w:i/>
          <w:iCs/>
          <w:sz w:val="22"/>
          <w:szCs w:val="22"/>
        </w:rPr>
        <w:t>Literature review as a research methodology: An overview and guidelines</w:t>
      </w:r>
      <w:r w:rsidRPr="005878F6">
        <w:rPr>
          <w:sz w:val="22"/>
          <w:szCs w:val="22"/>
        </w:rPr>
        <w:t xml:space="preserve">. </w:t>
      </w:r>
      <w:r w:rsidRPr="005878F6">
        <w:rPr>
          <w:i/>
          <w:iCs/>
          <w:sz w:val="22"/>
          <w:szCs w:val="22"/>
        </w:rPr>
        <w:t>Journal of Business Research</w:t>
      </w:r>
      <w:r w:rsidRPr="005878F6">
        <w:rPr>
          <w:sz w:val="22"/>
          <w:szCs w:val="22"/>
        </w:rPr>
        <w:t>, 104, pp. 333–339.</w:t>
      </w:r>
    </w:p>
    <w:p w14:paraId="5A3A32CC" w14:textId="0D81CD78" w:rsidR="005800BC" w:rsidRPr="005878F6" w:rsidRDefault="005800BC" w:rsidP="00FE5417">
      <w:pPr>
        <w:pStyle w:val="ListParagraph"/>
        <w:numPr>
          <w:ilvl w:val="0"/>
          <w:numId w:val="18"/>
        </w:numPr>
        <w:spacing w:line="360" w:lineRule="auto"/>
        <w:jc w:val="both"/>
        <w:rPr>
          <w:sz w:val="22"/>
          <w:szCs w:val="22"/>
        </w:rPr>
      </w:pPr>
      <w:r w:rsidRPr="005878F6">
        <w:rPr>
          <w:sz w:val="22"/>
          <w:szCs w:val="22"/>
        </w:rPr>
        <w:t xml:space="preserve">Silvestre, B.S. and </w:t>
      </w:r>
      <w:proofErr w:type="spellStart"/>
      <w:r w:rsidRPr="005878F6">
        <w:rPr>
          <w:sz w:val="22"/>
          <w:szCs w:val="22"/>
        </w:rPr>
        <w:t>Ţîrcă</w:t>
      </w:r>
      <w:proofErr w:type="spellEnd"/>
      <w:r w:rsidRPr="005878F6">
        <w:rPr>
          <w:sz w:val="22"/>
          <w:szCs w:val="22"/>
        </w:rPr>
        <w:t xml:space="preserve">, D.M. (2019) 'Innovations for sustainable development: Moving toward a sustainable future', </w:t>
      </w:r>
      <w:r w:rsidRPr="005878F6">
        <w:rPr>
          <w:i/>
          <w:iCs/>
          <w:sz w:val="22"/>
          <w:szCs w:val="22"/>
        </w:rPr>
        <w:t>Journal of Cleaner Production</w:t>
      </w:r>
      <w:r w:rsidRPr="005878F6">
        <w:rPr>
          <w:sz w:val="22"/>
          <w:szCs w:val="22"/>
        </w:rPr>
        <w:t>, 208, pp. 325–332.</w:t>
      </w:r>
    </w:p>
    <w:p w14:paraId="316E3D79" w14:textId="3F7CFA3D" w:rsidR="00DB45D3" w:rsidRPr="005878F6" w:rsidRDefault="00DB45D3" w:rsidP="00FE5417">
      <w:pPr>
        <w:pStyle w:val="ListParagraph"/>
        <w:numPr>
          <w:ilvl w:val="0"/>
          <w:numId w:val="18"/>
        </w:numPr>
        <w:spacing w:line="360" w:lineRule="auto"/>
        <w:jc w:val="both"/>
        <w:rPr>
          <w:sz w:val="22"/>
          <w:szCs w:val="22"/>
        </w:rPr>
      </w:pPr>
      <w:r w:rsidRPr="005878F6">
        <w:rPr>
          <w:sz w:val="22"/>
          <w:szCs w:val="22"/>
        </w:rPr>
        <w:t xml:space="preserve">Stubbs, W. and Cocklin, C. (2008) 'Conceptualizing a "Sustainability Business Model"', </w:t>
      </w:r>
      <w:r w:rsidRPr="005878F6">
        <w:rPr>
          <w:i/>
          <w:iCs/>
          <w:sz w:val="22"/>
          <w:szCs w:val="22"/>
        </w:rPr>
        <w:t>Organization &amp; Environment</w:t>
      </w:r>
      <w:r w:rsidRPr="005878F6">
        <w:rPr>
          <w:sz w:val="22"/>
          <w:szCs w:val="22"/>
        </w:rPr>
        <w:t>, 21(2), pp. 103–127.</w:t>
      </w:r>
    </w:p>
    <w:p w14:paraId="077AC63D" w14:textId="7AD13702" w:rsidR="00DB611E" w:rsidRPr="00B13142" w:rsidRDefault="00973435" w:rsidP="00B13142">
      <w:pPr>
        <w:pStyle w:val="ListParagraph"/>
        <w:numPr>
          <w:ilvl w:val="0"/>
          <w:numId w:val="18"/>
        </w:numPr>
        <w:spacing w:line="360" w:lineRule="auto"/>
        <w:jc w:val="both"/>
        <w:rPr>
          <w:b/>
          <w:sz w:val="22"/>
          <w:szCs w:val="22"/>
        </w:rPr>
      </w:pPr>
      <w:r w:rsidRPr="005878F6">
        <w:rPr>
          <w:sz w:val="22"/>
          <w:szCs w:val="22"/>
        </w:rPr>
        <w:t xml:space="preserve">Tesco PLC (2024). </w:t>
      </w:r>
      <w:r w:rsidRPr="005878F6">
        <w:rPr>
          <w:i/>
          <w:iCs/>
          <w:sz w:val="22"/>
          <w:szCs w:val="22"/>
        </w:rPr>
        <w:t>Annual Report and Financial Statements 2024</w:t>
      </w:r>
      <w:r w:rsidRPr="005878F6">
        <w:rPr>
          <w:sz w:val="22"/>
          <w:szCs w:val="22"/>
        </w:rPr>
        <w:t xml:space="preserve">. Available at: </w:t>
      </w:r>
      <w:hyperlink r:id="rId25" w:history="1">
        <w:r w:rsidRPr="005878F6">
          <w:rPr>
            <w:rStyle w:val="Hyperlink"/>
            <w:bCs/>
            <w:sz w:val="22"/>
            <w:szCs w:val="22"/>
          </w:rPr>
          <w:t>https://www.tescoplc.com/investors/reports-results-and-presentations/annual-report-2024</w:t>
        </w:r>
      </w:hyperlink>
      <w:r w:rsidRPr="005878F6">
        <w:rPr>
          <w:sz w:val="22"/>
          <w:szCs w:val="22"/>
        </w:rPr>
        <w:t xml:space="preserve"> (Accessed: 23 June 2026).</w:t>
      </w:r>
    </w:p>
    <w:p w14:paraId="6C27A02E" w14:textId="77777777" w:rsidR="00DB611E" w:rsidRPr="005878F6" w:rsidRDefault="00DB611E" w:rsidP="00FE5417">
      <w:pPr>
        <w:pStyle w:val="ListParagraph"/>
        <w:numPr>
          <w:ilvl w:val="0"/>
          <w:numId w:val="18"/>
        </w:numPr>
        <w:spacing w:line="360" w:lineRule="auto"/>
        <w:jc w:val="both"/>
        <w:rPr>
          <w:b/>
          <w:sz w:val="22"/>
          <w:szCs w:val="22"/>
        </w:rPr>
      </w:pPr>
      <w:r w:rsidRPr="005878F6">
        <w:rPr>
          <w:sz w:val="22"/>
          <w:szCs w:val="22"/>
        </w:rPr>
        <w:t xml:space="preserve">Tesco PLC (2025). </w:t>
      </w:r>
      <w:r w:rsidRPr="005878F6">
        <w:rPr>
          <w:i/>
          <w:iCs/>
          <w:sz w:val="22"/>
          <w:szCs w:val="22"/>
        </w:rPr>
        <w:t>Sustainability Report 2025</w:t>
      </w:r>
      <w:r w:rsidRPr="005878F6">
        <w:rPr>
          <w:sz w:val="22"/>
          <w:szCs w:val="22"/>
        </w:rPr>
        <w:t xml:space="preserve">. Available at: </w:t>
      </w:r>
      <w:hyperlink r:id="rId26" w:history="1">
        <w:r w:rsidRPr="005878F6">
          <w:rPr>
            <w:rStyle w:val="Hyperlink"/>
            <w:bCs/>
            <w:sz w:val="22"/>
            <w:szCs w:val="22"/>
          </w:rPr>
          <w:t>https://www.tescoplc.com/sustainability-report-2025</w:t>
        </w:r>
      </w:hyperlink>
      <w:r w:rsidRPr="005878F6">
        <w:rPr>
          <w:sz w:val="22"/>
          <w:szCs w:val="22"/>
        </w:rPr>
        <w:t xml:space="preserve"> (Accessed: 22 June 2026).</w:t>
      </w:r>
    </w:p>
    <w:p w14:paraId="4E9C5CB6" w14:textId="77777777" w:rsidR="00C42395" w:rsidRPr="005878F6" w:rsidRDefault="00C42395" w:rsidP="00C42395">
      <w:pPr>
        <w:pStyle w:val="ListParagraph"/>
        <w:numPr>
          <w:ilvl w:val="0"/>
          <w:numId w:val="18"/>
        </w:numPr>
        <w:spacing w:line="360" w:lineRule="auto"/>
        <w:jc w:val="both"/>
        <w:rPr>
          <w:sz w:val="22"/>
          <w:szCs w:val="22"/>
        </w:rPr>
      </w:pPr>
      <w:r w:rsidRPr="005878F6">
        <w:rPr>
          <w:sz w:val="22"/>
          <w:szCs w:val="22"/>
        </w:rPr>
        <w:t xml:space="preserve">Teece, D.J., Pisano, G. and Shuen, A. (1997) ‘Dynamic Capabilities and Strategic Management’, </w:t>
      </w:r>
      <w:r w:rsidRPr="005878F6">
        <w:rPr>
          <w:i/>
          <w:iCs/>
          <w:sz w:val="22"/>
          <w:szCs w:val="22"/>
        </w:rPr>
        <w:t>Strategic Management Journal</w:t>
      </w:r>
      <w:r w:rsidRPr="005878F6">
        <w:rPr>
          <w:sz w:val="22"/>
          <w:szCs w:val="22"/>
        </w:rPr>
        <w:t>, 18(7), pp. 509–533.</w:t>
      </w:r>
    </w:p>
    <w:p w14:paraId="5F9D95D8" w14:textId="77777777" w:rsidR="00C42395" w:rsidRPr="005878F6" w:rsidRDefault="00C42395" w:rsidP="00C42395">
      <w:pPr>
        <w:pStyle w:val="ListParagraph"/>
        <w:numPr>
          <w:ilvl w:val="0"/>
          <w:numId w:val="18"/>
        </w:numPr>
        <w:spacing w:line="360" w:lineRule="auto"/>
        <w:jc w:val="both"/>
        <w:rPr>
          <w:sz w:val="22"/>
          <w:szCs w:val="22"/>
        </w:rPr>
      </w:pPr>
      <w:r w:rsidRPr="005878F6">
        <w:rPr>
          <w:sz w:val="22"/>
          <w:szCs w:val="22"/>
        </w:rPr>
        <w:lastRenderedPageBreak/>
        <w:t xml:space="preserve">Teece, D.J. (2018) 'Business models and dynamic capabilities', </w:t>
      </w:r>
      <w:r w:rsidRPr="005878F6">
        <w:rPr>
          <w:i/>
          <w:iCs/>
          <w:sz w:val="22"/>
          <w:szCs w:val="22"/>
        </w:rPr>
        <w:t>Long Range Planning</w:t>
      </w:r>
      <w:r w:rsidRPr="005878F6">
        <w:rPr>
          <w:sz w:val="22"/>
          <w:szCs w:val="22"/>
        </w:rPr>
        <w:t>, 51(1), pp. 40–49.</w:t>
      </w:r>
    </w:p>
    <w:p w14:paraId="4738F2A1" w14:textId="77777777" w:rsidR="00DB611E" w:rsidRPr="005878F6" w:rsidRDefault="00DB611E" w:rsidP="00FE5417">
      <w:pPr>
        <w:pStyle w:val="ListParagraph"/>
        <w:numPr>
          <w:ilvl w:val="0"/>
          <w:numId w:val="18"/>
        </w:numPr>
        <w:spacing w:line="360" w:lineRule="auto"/>
        <w:jc w:val="both"/>
        <w:rPr>
          <w:sz w:val="22"/>
          <w:szCs w:val="22"/>
        </w:rPr>
      </w:pPr>
      <w:proofErr w:type="spellStart"/>
      <w:r w:rsidRPr="005878F6">
        <w:rPr>
          <w:sz w:val="22"/>
          <w:szCs w:val="22"/>
        </w:rPr>
        <w:t>Tranfield</w:t>
      </w:r>
      <w:proofErr w:type="spellEnd"/>
      <w:r w:rsidRPr="005878F6">
        <w:rPr>
          <w:sz w:val="22"/>
          <w:szCs w:val="22"/>
        </w:rPr>
        <w:t xml:space="preserve">, D., Denyer, D. and Smart, P. (2003) ‘Towards a Methodology for Developing Evidence-Informed Management Knowledge by Means of Systematic Review’, </w:t>
      </w:r>
      <w:r w:rsidRPr="005878F6">
        <w:rPr>
          <w:i/>
          <w:iCs/>
          <w:sz w:val="22"/>
          <w:szCs w:val="22"/>
        </w:rPr>
        <w:t>British Journal of Management</w:t>
      </w:r>
      <w:r w:rsidRPr="005878F6">
        <w:rPr>
          <w:sz w:val="22"/>
          <w:szCs w:val="22"/>
        </w:rPr>
        <w:t>, 14(3), pp. 207–222.</w:t>
      </w:r>
    </w:p>
    <w:p w14:paraId="33877A1D" w14:textId="5E23D9BD" w:rsidR="008D0029" w:rsidRPr="005878F6" w:rsidRDefault="008D0029" w:rsidP="00FE5417">
      <w:pPr>
        <w:pStyle w:val="ListParagraph"/>
        <w:numPr>
          <w:ilvl w:val="0"/>
          <w:numId w:val="18"/>
        </w:numPr>
        <w:spacing w:line="360" w:lineRule="auto"/>
        <w:jc w:val="both"/>
        <w:rPr>
          <w:sz w:val="22"/>
          <w:szCs w:val="22"/>
        </w:rPr>
      </w:pPr>
      <w:r w:rsidRPr="005878F6">
        <w:rPr>
          <w:sz w:val="22"/>
          <w:szCs w:val="22"/>
        </w:rPr>
        <w:t xml:space="preserve">Verhoef, P.C., Broekhuizen, T., Bart, Y., Bhattacharya, A., Dong, J.Q., Fabian, N. and Haenlein, M. (2021) 'Digital transformation: A multidisciplinary reflection and research agenda', </w:t>
      </w:r>
      <w:r w:rsidRPr="005878F6">
        <w:rPr>
          <w:i/>
          <w:iCs/>
          <w:sz w:val="22"/>
          <w:szCs w:val="22"/>
        </w:rPr>
        <w:t>Journal of Business Research</w:t>
      </w:r>
      <w:r w:rsidRPr="005878F6">
        <w:rPr>
          <w:sz w:val="22"/>
          <w:szCs w:val="22"/>
        </w:rPr>
        <w:t>, 122, pp. 889–901.</w:t>
      </w:r>
    </w:p>
    <w:p w14:paraId="08349E8F" w14:textId="77777777" w:rsidR="00C42395" w:rsidRPr="005878F6" w:rsidRDefault="00C42395" w:rsidP="00C42395">
      <w:pPr>
        <w:pStyle w:val="ListParagraph"/>
        <w:numPr>
          <w:ilvl w:val="0"/>
          <w:numId w:val="18"/>
        </w:numPr>
        <w:spacing w:line="360" w:lineRule="auto"/>
        <w:jc w:val="both"/>
        <w:rPr>
          <w:sz w:val="22"/>
          <w:szCs w:val="22"/>
        </w:rPr>
      </w:pPr>
      <w:r w:rsidRPr="005878F6">
        <w:rPr>
          <w:sz w:val="22"/>
          <w:szCs w:val="22"/>
        </w:rPr>
        <w:t xml:space="preserve">Warner, K.S.R. and Wäger, M. (2019) 'Building dynamic capabilities for digital transformation: An ongoing process of strategic renewal', </w:t>
      </w:r>
      <w:r w:rsidRPr="005878F6">
        <w:rPr>
          <w:i/>
          <w:iCs/>
          <w:sz w:val="22"/>
          <w:szCs w:val="22"/>
        </w:rPr>
        <w:t>Long Range Planning</w:t>
      </w:r>
      <w:r w:rsidRPr="005878F6">
        <w:rPr>
          <w:sz w:val="22"/>
          <w:szCs w:val="22"/>
        </w:rPr>
        <w:t>, 52(3), pp. 326–349.</w:t>
      </w:r>
    </w:p>
    <w:p w14:paraId="045E916D" w14:textId="11BFF3CA" w:rsidR="00570427" w:rsidRPr="005878F6" w:rsidRDefault="00570427" w:rsidP="00FE5417">
      <w:pPr>
        <w:pStyle w:val="ListParagraph"/>
        <w:numPr>
          <w:ilvl w:val="0"/>
          <w:numId w:val="18"/>
        </w:numPr>
        <w:spacing w:line="360" w:lineRule="auto"/>
        <w:jc w:val="both"/>
        <w:rPr>
          <w:sz w:val="22"/>
          <w:szCs w:val="22"/>
        </w:rPr>
      </w:pPr>
      <w:r w:rsidRPr="005878F6">
        <w:rPr>
          <w:sz w:val="22"/>
          <w:szCs w:val="22"/>
        </w:rPr>
        <w:t xml:space="preserve">White, K., Habib, R. and Hardisty, D.J. (2019) 'How to SHIFT consumer behaviours to be more sustainable: A literature review and guiding framework', </w:t>
      </w:r>
      <w:r w:rsidRPr="005878F6">
        <w:rPr>
          <w:i/>
          <w:iCs/>
          <w:sz w:val="22"/>
          <w:szCs w:val="22"/>
        </w:rPr>
        <w:t>Journal of Marketing</w:t>
      </w:r>
      <w:r w:rsidRPr="005878F6">
        <w:rPr>
          <w:sz w:val="22"/>
          <w:szCs w:val="22"/>
        </w:rPr>
        <w:t>, 83(3), pp. 22–49.</w:t>
      </w:r>
    </w:p>
    <w:p w14:paraId="71432AD6" w14:textId="60E35C35" w:rsidR="000D0F07" w:rsidRPr="005878F6" w:rsidRDefault="00DB611E" w:rsidP="00FE5417">
      <w:pPr>
        <w:pStyle w:val="ListParagraph"/>
        <w:numPr>
          <w:ilvl w:val="0"/>
          <w:numId w:val="18"/>
        </w:numPr>
        <w:spacing w:line="360" w:lineRule="auto"/>
        <w:jc w:val="both"/>
        <w:rPr>
          <w:sz w:val="22"/>
          <w:szCs w:val="22"/>
        </w:rPr>
      </w:pPr>
      <w:r w:rsidRPr="005878F6">
        <w:rPr>
          <w:sz w:val="22"/>
          <w:szCs w:val="22"/>
        </w:rPr>
        <w:t xml:space="preserve">Xiao, Y. and Watson, M. (2019) ‘Guidance on Conducting a Systematic Literature Review’, </w:t>
      </w:r>
      <w:r w:rsidRPr="005878F6">
        <w:rPr>
          <w:i/>
          <w:iCs/>
          <w:sz w:val="22"/>
          <w:szCs w:val="22"/>
        </w:rPr>
        <w:t>Journal of Planning Education and Research</w:t>
      </w:r>
      <w:r w:rsidRPr="005878F6">
        <w:rPr>
          <w:sz w:val="22"/>
          <w:szCs w:val="22"/>
        </w:rPr>
        <w:t>, 39(1), pp. 93–112</w:t>
      </w:r>
      <w:r w:rsidR="00891060">
        <w:rPr>
          <w:sz w:val="22"/>
          <w:szCs w:val="22"/>
        </w:rPr>
        <w:t>.</w:t>
      </w:r>
    </w:p>
    <w:p w14:paraId="3F1DB8C2" w14:textId="77777777" w:rsidR="00DB5024" w:rsidRDefault="00DB5024" w:rsidP="00FE5417">
      <w:pPr>
        <w:spacing w:line="360" w:lineRule="auto"/>
        <w:ind w:left="360" w:firstLine="0"/>
        <w:jc w:val="both"/>
        <w:rPr>
          <w:sz w:val="22"/>
          <w:szCs w:val="22"/>
        </w:rPr>
      </w:pPr>
    </w:p>
    <w:p w14:paraId="2530A0A7" w14:textId="77777777" w:rsidR="007D47BE" w:rsidRDefault="007D47BE" w:rsidP="00FE5417">
      <w:pPr>
        <w:spacing w:line="360" w:lineRule="auto"/>
        <w:ind w:left="360" w:firstLine="0"/>
        <w:jc w:val="both"/>
        <w:rPr>
          <w:sz w:val="22"/>
          <w:szCs w:val="22"/>
        </w:rPr>
      </w:pPr>
    </w:p>
    <w:p w14:paraId="0D28F2AA" w14:textId="77777777" w:rsidR="007D47BE" w:rsidRDefault="007D47BE" w:rsidP="00FE5417">
      <w:pPr>
        <w:spacing w:line="360" w:lineRule="auto"/>
        <w:ind w:left="360" w:firstLine="0"/>
        <w:jc w:val="both"/>
        <w:rPr>
          <w:sz w:val="22"/>
          <w:szCs w:val="22"/>
        </w:rPr>
      </w:pPr>
    </w:p>
    <w:p w14:paraId="427D52EE" w14:textId="77777777" w:rsidR="007D47BE" w:rsidRDefault="007D47BE" w:rsidP="00FE5417">
      <w:pPr>
        <w:spacing w:line="360" w:lineRule="auto"/>
        <w:ind w:left="360" w:firstLine="0"/>
        <w:jc w:val="both"/>
        <w:rPr>
          <w:sz w:val="22"/>
          <w:szCs w:val="22"/>
        </w:rPr>
      </w:pPr>
    </w:p>
    <w:p w14:paraId="19C394AE" w14:textId="77777777" w:rsidR="007D47BE" w:rsidRDefault="007D47BE" w:rsidP="00FE5417">
      <w:pPr>
        <w:spacing w:line="360" w:lineRule="auto"/>
        <w:ind w:left="360" w:firstLine="0"/>
        <w:jc w:val="both"/>
        <w:rPr>
          <w:sz w:val="22"/>
          <w:szCs w:val="22"/>
        </w:rPr>
      </w:pPr>
    </w:p>
    <w:p w14:paraId="44071886" w14:textId="77777777" w:rsidR="007D47BE" w:rsidRDefault="007D47BE" w:rsidP="00FE5417">
      <w:pPr>
        <w:spacing w:line="360" w:lineRule="auto"/>
        <w:ind w:left="360" w:firstLine="0"/>
        <w:jc w:val="both"/>
        <w:rPr>
          <w:sz w:val="22"/>
          <w:szCs w:val="22"/>
        </w:rPr>
      </w:pPr>
    </w:p>
    <w:p w14:paraId="681C8955" w14:textId="77777777" w:rsidR="007D47BE" w:rsidRDefault="007D47BE" w:rsidP="00FE5417">
      <w:pPr>
        <w:spacing w:line="360" w:lineRule="auto"/>
        <w:ind w:left="360" w:firstLine="0"/>
        <w:jc w:val="both"/>
        <w:rPr>
          <w:sz w:val="22"/>
          <w:szCs w:val="22"/>
        </w:rPr>
      </w:pPr>
    </w:p>
    <w:p w14:paraId="46F6AB7F" w14:textId="77777777" w:rsidR="007D47BE" w:rsidRDefault="007D47BE" w:rsidP="00FE5417">
      <w:pPr>
        <w:spacing w:line="360" w:lineRule="auto"/>
        <w:ind w:left="360" w:firstLine="0"/>
        <w:jc w:val="both"/>
        <w:rPr>
          <w:sz w:val="22"/>
          <w:szCs w:val="22"/>
        </w:rPr>
      </w:pPr>
    </w:p>
    <w:p w14:paraId="1BFB32C5" w14:textId="77777777" w:rsidR="007D47BE" w:rsidRDefault="007D47BE" w:rsidP="00FE5417">
      <w:pPr>
        <w:spacing w:line="360" w:lineRule="auto"/>
        <w:ind w:left="360" w:firstLine="0"/>
        <w:jc w:val="both"/>
        <w:rPr>
          <w:sz w:val="22"/>
          <w:szCs w:val="22"/>
        </w:rPr>
      </w:pPr>
    </w:p>
    <w:p w14:paraId="77A940EE" w14:textId="77777777" w:rsidR="007D47BE" w:rsidRDefault="007D47BE" w:rsidP="00FE5417">
      <w:pPr>
        <w:spacing w:line="360" w:lineRule="auto"/>
        <w:ind w:left="360" w:firstLine="0"/>
        <w:jc w:val="both"/>
        <w:rPr>
          <w:sz w:val="22"/>
          <w:szCs w:val="22"/>
        </w:rPr>
      </w:pPr>
    </w:p>
    <w:p w14:paraId="5DB1C7D0" w14:textId="77777777" w:rsidR="007D47BE" w:rsidRDefault="007D47BE" w:rsidP="00FE5417">
      <w:pPr>
        <w:spacing w:line="360" w:lineRule="auto"/>
        <w:ind w:left="360" w:firstLine="0"/>
        <w:jc w:val="both"/>
        <w:rPr>
          <w:sz w:val="22"/>
          <w:szCs w:val="22"/>
        </w:rPr>
      </w:pPr>
    </w:p>
    <w:p w14:paraId="4EE4D3BB" w14:textId="77777777" w:rsidR="007D47BE" w:rsidRDefault="007D47BE" w:rsidP="00FE5417">
      <w:pPr>
        <w:spacing w:line="360" w:lineRule="auto"/>
        <w:ind w:left="360" w:firstLine="0"/>
        <w:jc w:val="both"/>
        <w:rPr>
          <w:sz w:val="22"/>
          <w:szCs w:val="22"/>
        </w:rPr>
      </w:pPr>
    </w:p>
    <w:p w14:paraId="5C0663A3" w14:textId="77777777" w:rsidR="007D47BE" w:rsidRDefault="007D47BE" w:rsidP="00FE5417">
      <w:pPr>
        <w:spacing w:line="360" w:lineRule="auto"/>
        <w:ind w:left="360" w:firstLine="0"/>
        <w:jc w:val="both"/>
        <w:rPr>
          <w:sz w:val="22"/>
          <w:szCs w:val="22"/>
        </w:rPr>
      </w:pPr>
    </w:p>
    <w:p w14:paraId="59D05C1F" w14:textId="77777777" w:rsidR="007D47BE" w:rsidRDefault="007D47BE" w:rsidP="00FE5417">
      <w:pPr>
        <w:spacing w:line="360" w:lineRule="auto"/>
        <w:ind w:left="360" w:firstLine="0"/>
        <w:jc w:val="both"/>
        <w:rPr>
          <w:sz w:val="22"/>
          <w:szCs w:val="22"/>
        </w:rPr>
      </w:pPr>
    </w:p>
    <w:p w14:paraId="0756C446" w14:textId="77777777" w:rsidR="007D47BE" w:rsidRDefault="007D47BE" w:rsidP="00FE5417">
      <w:pPr>
        <w:spacing w:line="360" w:lineRule="auto"/>
        <w:ind w:left="360" w:firstLine="0"/>
        <w:jc w:val="both"/>
        <w:rPr>
          <w:sz w:val="22"/>
          <w:szCs w:val="22"/>
        </w:rPr>
      </w:pPr>
    </w:p>
    <w:p w14:paraId="79EB75F0" w14:textId="77777777" w:rsidR="00F554AF" w:rsidRDefault="00F554AF" w:rsidP="00FE5417">
      <w:pPr>
        <w:spacing w:line="360" w:lineRule="auto"/>
        <w:ind w:left="360" w:firstLine="0"/>
        <w:jc w:val="both"/>
        <w:rPr>
          <w:sz w:val="22"/>
          <w:szCs w:val="22"/>
        </w:rPr>
      </w:pPr>
    </w:p>
    <w:p w14:paraId="1ACF6614" w14:textId="77777777" w:rsidR="00F554AF" w:rsidRDefault="00F554AF" w:rsidP="00FE5417">
      <w:pPr>
        <w:spacing w:line="360" w:lineRule="auto"/>
        <w:ind w:left="360" w:firstLine="0"/>
        <w:jc w:val="both"/>
        <w:rPr>
          <w:sz w:val="22"/>
          <w:szCs w:val="22"/>
        </w:rPr>
      </w:pPr>
    </w:p>
    <w:p w14:paraId="75A5A158" w14:textId="77777777" w:rsidR="007D47BE" w:rsidRPr="005878F6" w:rsidRDefault="007D47BE" w:rsidP="00FE5417">
      <w:pPr>
        <w:spacing w:line="360" w:lineRule="auto"/>
        <w:ind w:left="360" w:firstLine="0"/>
        <w:jc w:val="both"/>
        <w:rPr>
          <w:sz w:val="22"/>
          <w:szCs w:val="22"/>
        </w:rPr>
      </w:pPr>
    </w:p>
    <w:p w14:paraId="4EA77B49" w14:textId="77777777" w:rsidR="00DB5024" w:rsidRDefault="00DB5024" w:rsidP="00305457">
      <w:pPr>
        <w:ind w:left="0" w:firstLine="0"/>
        <w:jc w:val="both"/>
      </w:pPr>
    </w:p>
    <w:p w14:paraId="0D60555B" w14:textId="6CBAA060" w:rsidR="00C4502F" w:rsidRPr="003A06EF" w:rsidRDefault="00C346E0" w:rsidP="00FE5417">
      <w:pPr>
        <w:pStyle w:val="Heading1"/>
        <w:jc w:val="both"/>
        <w:rPr>
          <w:sz w:val="32"/>
          <w:szCs w:val="12"/>
        </w:rPr>
      </w:pPr>
      <w:bookmarkStart w:id="46" w:name="_Toc236042301"/>
      <w:r w:rsidRPr="003A06EF">
        <w:rPr>
          <w:sz w:val="32"/>
          <w:szCs w:val="12"/>
        </w:rPr>
        <w:lastRenderedPageBreak/>
        <w:t>List of tables</w:t>
      </w:r>
      <w:bookmarkEnd w:id="46"/>
    </w:p>
    <w:p w14:paraId="2EFF75D3" w14:textId="77777777" w:rsidR="00B54B0E" w:rsidRPr="00B54B0E" w:rsidRDefault="00B54B0E" w:rsidP="00FE5417">
      <w:pPr>
        <w:jc w:val="both"/>
      </w:pPr>
    </w:p>
    <w:tbl>
      <w:tblPr>
        <w:tblStyle w:val="GridTable2-Accent1"/>
        <w:tblW w:w="0" w:type="auto"/>
        <w:tblLook w:val="04A0" w:firstRow="1" w:lastRow="0" w:firstColumn="1" w:lastColumn="0" w:noHBand="0" w:noVBand="1"/>
      </w:tblPr>
      <w:tblGrid>
        <w:gridCol w:w="1162"/>
        <w:gridCol w:w="4602"/>
        <w:gridCol w:w="873"/>
      </w:tblGrid>
      <w:tr w:rsidR="00B732BE" w:rsidRPr="009E0330" w14:paraId="40602D0A" w14:textId="2B76971F" w:rsidTr="00B732B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A22955C" w14:textId="77777777" w:rsidR="00B732BE" w:rsidRPr="009E0330" w:rsidRDefault="00B732BE" w:rsidP="00FE5417">
            <w:pPr>
              <w:spacing w:after="294" w:line="259" w:lineRule="auto"/>
              <w:ind w:left="20" w:right="0" w:firstLine="0"/>
              <w:jc w:val="both"/>
              <w:rPr>
                <w:sz w:val="22"/>
                <w:szCs w:val="22"/>
              </w:rPr>
            </w:pPr>
            <w:r w:rsidRPr="009E0330">
              <w:rPr>
                <w:sz w:val="22"/>
                <w:szCs w:val="22"/>
              </w:rPr>
              <w:t>Table</w:t>
            </w:r>
          </w:p>
        </w:tc>
        <w:tc>
          <w:tcPr>
            <w:tcW w:w="0" w:type="auto"/>
            <w:hideMark/>
          </w:tcPr>
          <w:p w14:paraId="5BC8C5FC" w14:textId="77777777" w:rsidR="00B732BE" w:rsidRPr="009E0330" w:rsidRDefault="00B732BE" w:rsidP="00FE5417">
            <w:pPr>
              <w:spacing w:after="294" w:line="259" w:lineRule="auto"/>
              <w:ind w:left="20" w:right="0" w:firstLine="0"/>
              <w:jc w:val="both"/>
              <w:cnfStyle w:val="100000000000" w:firstRow="1" w:lastRow="0" w:firstColumn="0" w:lastColumn="0" w:oddVBand="0" w:evenVBand="0" w:oddHBand="0" w:evenHBand="0" w:firstRowFirstColumn="0" w:firstRowLastColumn="0" w:lastRowFirstColumn="0" w:lastRowLastColumn="0"/>
              <w:rPr>
                <w:sz w:val="22"/>
                <w:szCs w:val="22"/>
              </w:rPr>
            </w:pPr>
            <w:r w:rsidRPr="009E0330">
              <w:rPr>
                <w:sz w:val="22"/>
                <w:szCs w:val="22"/>
              </w:rPr>
              <w:t>Title</w:t>
            </w:r>
          </w:p>
        </w:tc>
        <w:tc>
          <w:tcPr>
            <w:tcW w:w="0" w:type="auto"/>
          </w:tcPr>
          <w:p w14:paraId="7F903B14" w14:textId="3922B9B7" w:rsidR="00B732BE" w:rsidRPr="009E0330" w:rsidRDefault="00B732BE" w:rsidP="00FE5417">
            <w:pPr>
              <w:spacing w:after="294" w:line="259" w:lineRule="auto"/>
              <w:ind w:left="20" w:right="0" w:firstLine="0"/>
              <w:jc w:val="both"/>
              <w:cnfStyle w:val="100000000000" w:firstRow="1" w:lastRow="0" w:firstColumn="0" w:lastColumn="0" w:oddVBand="0" w:evenVBand="0" w:oddHBand="0" w:evenHBand="0" w:firstRowFirstColumn="0" w:firstRowLastColumn="0" w:lastRowFirstColumn="0" w:lastRowLastColumn="0"/>
              <w:rPr>
                <w:sz w:val="22"/>
                <w:szCs w:val="22"/>
              </w:rPr>
            </w:pPr>
            <w:r w:rsidRPr="009E0330">
              <w:rPr>
                <w:sz w:val="22"/>
                <w:szCs w:val="22"/>
              </w:rPr>
              <w:t xml:space="preserve">Page </w:t>
            </w:r>
          </w:p>
        </w:tc>
      </w:tr>
      <w:tr w:rsidR="00B732BE" w:rsidRPr="009E0330" w14:paraId="6086D7E2" w14:textId="5B375EA8" w:rsidTr="00B732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AC9FF7" w14:textId="77777777" w:rsidR="00B732BE" w:rsidRPr="009E0330" w:rsidRDefault="00B732BE" w:rsidP="00FE5417">
            <w:pPr>
              <w:spacing w:after="294" w:line="259" w:lineRule="auto"/>
              <w:ind w:left="20" w:right="0" w:firstLine="0"/>
              <w:jc w:val="both"/>
              <w:rPr>
                <w:sz w:val="22"/>
                <w:szCs w:val="22"/>
              </w:rPr>
            </w:pPr>
            <w:r w:rsidRPr="009E0330">
              <w:rPr>
                <w:sz w:val="22"/>
                <w:szCs w:val="22"/>
              </w:rPr>
              <w:t>Table 3.1</w:t>
            </w:r>
          </w:p>
        </w:tc>
        <w:tc>
          <w:tcPr>
            <w:tcW w:w="0" w:type="auto"/>
            <w:hideMark/>
          </w:tcPr>
          <w:p w14:paraId="2D819D93" w14:textId="77777777" w:rsidR="00B732BE" w:rsidRPr="009E0330" w:rsidRDefault="00B732BE" w:rsidP="00FE5417">
            <w:pPr>
              <w:spacing w:after="294" w:line="259" w:lineRule="auto"/>
              <w:ind w:left="20" w:right="0" w:firstLine="0"/>
              <w:jc w:val="both"/>
              <w:cnfStyle w:val="000000100000" w:firstRow="0" w:lastRow="0" w:firstColumn="0" w:lastColumn="0" w:oddVBand="0" w:evenVBand="0" w:oddHBand="1" w:evenHBand="0" w:firstRowFirstColumn="0" w:firstRowLastColumn="0" w:lastRowFirstColumn="0" w:lastRowLastColumn="0"/>
              <w:rPr>
                <w:sz w:val="22"/>
                <w:szCs w:val="22"/>
              </w:rPr>
            </w:pPr>
            <w:r w:rsidRPr="009E0330">
              <w:rPr>
                <w:sz w:val="22"/>
                <w:szCs w:val="22"/>
              </w:rPr>
              <w:t>Search Terms</w:t>
            </w:r>
          </w:p>
        </w:tc>
        <w:tc>
          <w:tcPr>
            <w:tcW w:w="0" w:type="auto"/>
          </w:tcPr>
          <w:p w14:paraId="76373E8D" w14:textId="09DC8F57" w:rsidR="00B732BE" w:rsidRPr="009E0330" w:rsidRDefault="00B732BE" w:rsidP="00FE5417">
            <w:pPr>
              <w:spacing w:after="294" w:line="259" w:lineRule="auto"/>
              <w:ind w:left="20" w:right="0" w:firstLine="0"/>
              <w:jc w:val="both"/>
              <w:cnfStyle w:val="000000100000" w:firstRow="0" w:lastRow="0" w:firstColumn="0" w:lastColumn="0" w:oddVBand="0" w:evenVBand="0" w:oddHBand="1" w:evenHBand="0" w:firstRowFirstColumn="0" w:firstRowLastColumn="0" w:lastRowFirstColumn="0" w:lastRowLastColumn="0"/>
              <w:rPr>
                <w:sz w:val="22"/>
                <w:szCs w:val="22"/>
              </w:rPr>
            </w:pPr>
            <w:r w:rsidRPr="009E0330">
              <w:rPr>
                <w:sz w:val="22"/>
                <w:szCs w:val="22"/>
              </w:rPr>
              <w:t>Pg. 2</w:t>
            </w:r>
            <w:r w:rsidR="00305457" w:rsidRPr="009E0330">
              <w:rPr>
                <w:sz w:val="22"/>
                <w:szCs w:val="22"/>
              </w:rPr>
              <w:t>2</w:t>
            </w:r>
          </w:p>
        </w:tc>
      </w:tr>
      <w:tr w:rsidR="00B732BE" w:rsidRPr="009E0330" w14:paraId="70E17D21" w14:textId="40679A2A" w:rsidTr="00B732BE">
        <w:tc>
          <w:tcPr>
            <w:cnfStyle w:val="001000000000" w:firstRow="0" w:lastRow="0" w:firstColumn="1" w:lastColumn="0" w:oddVBand="0" w:evenVBand="0" w:oddHBand="0" w:evenHBand="0" w:firstRowFirstColumn="0" w:firstRowLastColumn="0" w:lastRowFirstColumn="0" w:lastRowLastColumn="0"/>
            <w:tcW w:w="0" w:type="auto"/>
            <w:hideMark/>
          </w:tcPr>
          <w:p w14:paraId="3014DDE2" w14:textId="77777777" w:rsidR="00B732BE" w:rsidRPr="009E0330" w:rsidRDefault="00B732BE" w:rsidP="00FE5417">
            <w:pPr>
              <w:spacing w:after="294" w:line="259" w:lineRule="auto"/>
              <w:ind w:left="20" w:right="0" w:firstLine="0"/>
              <w:jc w:val="both"/>
              <w:rPr>
                <w:sz w:val="22"/>
                <w:szCs w:val="22"/>
              </w:rPr>
            </w:pPr>
            <w:r w:rsidRPr="009E0330">
              <w:rPr>
                <w:sz w:val="22"/>
                <w:szCs w:val="22"/>
              </w:rPr>
              <w:t>Table 3.2</w:t>
            </w:r>
          </w:p>
        </w:tc>
        <w:tc>
          <w:tcPr>
            <w:tcW w:w="0" w:type="auto"/>
            <w:hideMark/>
          </w:tcPr>
          <w:p w14:paraId="2B90E658" w14:textId="77777777" w:rsidR="00B732BE" w:rsidRPr="009E0330" w:rsidRDefault="00B732BE" w:rsidP="00FE5417">
            <w:pPr>
              <w:spacing w:after="294" w:line="259" w:lineRule="auto"/>
              <w:ind w:left="20" w:right="0" w:firstLine="0"/>
              <w:jc w:val="both"/>
              <w:cnfStyle w:val="000000000000" w:firstRow="0" w:lastRow="0" w:firstColumn="0" w:lastColumn="0" w:oddVBand="0" w:evenVBand="0" w:oddHBand="0" w:evenHBand="0" w:firstRowFirstColumn="0" w:firstRowLastColumn="0" w:lastRowFirstColumn="0" w:lastRowLastColumn="0"/>
              <w:rPr>
                <w:sz w:val="22"/>
                <w:szCs w:val="22"/>
              </w:rPr>
            </w:pPr>
            <w:r w:rsidRPr="009E0330">
              <w:rPr>
                <w:sz w:val="22"/>
                <w:szCs w:val="22"/>
              </w:rPr>
              <w:t>Keywords Used in the Literature Search</w:t>
            </w:r>
          </w:p>
        </w:tc>
        <w:tc>
          <w:tcPr>
            <w:tcW w:w="0" w:type="auto"/>
          </w:tcPr>
          <w:p w14:paraId="6192094F" w14:textId="0AAFA1DF" w:rsidR="00B732BE" w:rsidRPr="009E0330" w:rsidRDefault="00B732BE" w:rsidP="00FE5417">
            <w:pPr>
              <w:spacing w:after="294" w:line="259" w:lineRule="auto"/>
              <w:ind w:left="20" w:right="0" w:firstLine="0"/>
              <w:jc w:val="both"/>
              <w:cnfStyle w:val="000000000000" w:firstRow="0" w:lastRow="0" w:firstColumn="0" w:lastColumn="0" w:oddVBand="0" w:evenVBand="0" w:oddHBand="0" w:evenHBand="0" w:firstRowFirstColumn="0" w:firstRowLastColumn="0" w:lastRowFirstColumn="0" w:lastRowLastColumn="0"/>
              <w:rPr>
                <w:sz w:val="22"/>
                <w:szCs w:val="22"/>
              </w:rPr>
            </w:pPr>
            <w:r w:rsidRPr="009E0330">
              <w:rPr>
                <w:sz w:val="22"/>
                <w:szCs w:val="22"/>
              </w:rPr>
              <w:t>Pg. 2</w:t>
            </w:r>
            <w:r w:rsidR="00305457" w:rsidRPr="009E0330">
              <w:rPr>
                <w:sz w:val="22"/>
                <w:szCs w:val="22"/>
              </w:rPr>
              <w:t>3</w:t>
            </w:r>
          </w:p>
        </w:tc>
      </w:tr>
      <w:tr w:rsidR="00B732BE" w:rsidRPr="009E0330" w14:paraId="06B22234" w14:textId="3A7C038D" w:rsidTr="00B732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8A5FEA" w14:textId="77777777" w:rsidR="00B732BE" w:rsidRPr="009E0330" w:rsidRDefault="00B732BE" w:rsidP="00FE5417">
            <w:pPr>
              <w:spacing w:after="294" w:line="259" w:lineRule="auto"/>
              <w:ind w:left="20" w:right="0" w:firstLine="0"/>
              <w:jc w:val="both"/>
              <w:rPr>
                <w:sz w:val="22"/>
                <w:szCs w:val="22"/>
              </w:rPr>
            </w:pPr>
            <w:r w:rsidRPr="009E0330">
              <w:rPr>
                <w:sz w:val="22"/>
                <w:szCs w:val="22"/>
              </w:rPr>
              <w:t>Table 3.3</w:t>
            </w:r>
          </w:p>
        </w:tc>
        <w:tc>
          <w:tcPr>
            <w:tcW w:w="0" w:type="auto"/>
            <w:hideMark/>
          </w:tcPr>
          <w:p w14:paraId="788E5079" w14:textId="77777777" w:rsidR="00B732BE" w:rsidRPr="009E0330" w:rsidRDefault="00B732BE" w:rsidP="00FE5417">
            <w:pPr>
              <w:spacing w:after="294" w:line="259" w:lineRule="auto"/>
              <w:ind w:left="20" w:right="0" w:firstLine="0"/>
              <w:jc w:val="both"/>
              <w:cnfStyle w:val="000000100000" w:firstRow="0" w:lastRow="0" w:firstColumn="0" w:lastColumn="0" w:oddVBand="0" w:evenVBand="0" w:oddHBand="1" w:evenHBand="0" w:firstRowFirstColumn="0" w:firstRowLastColumn="0" w:lastRowFirstColumn="0" w:lastRowLastColumn="0"/>
              <w:rPr>
                <w:sz w:val="22"/>
                <w:szCs w:val="22"/>
              </w:rPr>
            </w:pPr>
            <w:r w:rsidRPr="009E0330">
              <w:rPr>
                <w:sz w:val="22"/>
                <w:szCs w:val="22"/>
              </w:rPr>
              <w:t>Inclusion Criteria</w:t>
            </w:r>
          </w:p>
        </w:tc>
        <w:tc>
          <w:tcPr>
            <w:tcW w:w="0" w:type="auto"/>
          </w:tcPr>
          <w:p w14:paraId="42A1089F" w14:textId="02D43C88" w:rsidR="00B732BE" w:rsidRPr="009E0330" w:rsidRDefault="00B732BE" w:rsidP="00FE5417">
            <w:pPr>
              <w:spacing w:after="294" w:line="259" w:lineRule="auto"/>
              <w:ind w:left="20" w:right="0" w:firstLine="0"/>
              <w:jc w:val="both"/>
              <w:cnfStyle w:val="000000100000" w:firstRow="0" w:lastRow="0" w:firstColumn="0" w:lastColumn="0" w:oddVBand="0" w:evenVBand="0" w:oddHBand="1" w:evenHBand="0" w:firstRowFirstColumn="0" w:firstRowLastColumn="0" w:lastRowFirstColumn="0" w:lastRowLastColumn="0"/>
              <w:rPr>
                <w:sz w:val="22"/>
                <w:szCs w:val="22"/>
              </w:rPr>
            </w:pPr>
            <w:r w:rsidRPr="009E0330">
              <w:rPr>
                <w:sz w:val="22"/>
                <w:szCs w:val="22"/>
              </w:rPr>
              <w:t>Pg. 2</w:t>
            </w:r>
            <w:r w:rsidR="00305457" w:rsidRPr="009E0330">
              <w:rPr>
                <w:sz w:val="22"/>
                <w:szCs w:val="22"/>
              </w:rPr>
              <w:t>4</w:t>
            </w:r>
          </w:p>
        </w:tc>
      </w:tr>
      <w:tr w:rsidR="00B732BE" w:rsidRPr="009E0330" w14:paraId="10B15725" w14:textId="36D491C8" w:rsidTr="00B732BE">
        <w:tc>
          <w:tcPr>
            <w:cnfStyle w:val="001000000000" w:firstRow="0" w:lastRow="0" w:firstColumn="1" w:lastColumn="0" w:oddVBand="0" w:evenVBand="0" w:oddHBand="0" w:evenHBand="0" w:firstRowFirstColumn="0" w:firstRowLastColumn="0" w:lastRowFirstColumn="0" w:lastRowLastColumn="0"/>
            <w:tcW w:w="0" w:type="auto"/>
            <w:hideMark/>
          </w:tcPr>
          <w:p w14:paraId="7AD6DC42" w14:textId="77777777" w:rsidR="00B732BE" w:rsidRPr="009E0330" w:rsidRDefault="00B732BE" w:rsidP="00FE5417">
            <w:pPr>
              <w:spacing w:after="294" w:line="259" w:lineRule="auto"/>
              <w:ind w:left="20" w:right="0" w:firstLine="0"/>
              <w:jc w:val="both"/>
              <w:rPr>
                <w:sz w:val="22"/>
                <w:szCs w:val="22"/>
              </w:rPr>
            </w:pPr>
            <w:r w:rsidRPr="009E0330">
              <w:rPr>
                <w:sz w:val="22"/>
                <w:szCs w:val="22"/>
              </w:rPr>
              <w:t>Table 3.4</w:t>
            </w:r>
          </w:p>
        </w:tc>
        <w:tc>
          <w:tcPr>
            <w:tcW w:w="0" w:type="auto"/>
            <w:hideMark/>
          </w:tcPr>
          <w:p w14:paraId="1FCCD919" w14:textId="77777777" w:rsidR="00B732BE" w:rsidRPr="009E0330" w:rsidRDefault="00B732BE" w:rsidP="00FE5417">
            <w:pPr>
              <w:spacing w:after="294" w:line="259" w:lineRule="auto"/>
              <w:ind w:left="20" w:right="0" w:firstLine="0"/>
              <w:jc w:val="both"/>
              <w:cnfStyle w:val="000000000000" w:firstRow="0" w:lastRow="0" w:firstColumn="0" w:lastColumn="0" w:oddVBand="0" w:evenVBand="0" w:oddHBand="0" w:evenHBand="0" w:firstRowFirstColumn="0" w:firstRowLastColumn="0" w:lastRowFirstColumn="0" w:lastRowLastColumn="0"/>
              <w:rPr>
                <w:sz w:val="22"/>
                <w:szCs w:val="22"/>
              </w:rPr>
            </w:pPr>
            <w:r w:rsidRPr="009E0330">
              <w:rPr>
                <w:sz w:val="22"/>
                <w:szCs w:val="22"/>
              </w:rPr>
              <w:t>Exclusion Criteria</w:t>
            </w:r>
          </w:p>
        </w:tc>
        <w:tc>
          <w:tcPr>
            <w:tcW w:w="0" w:type="auto"/>
          </w:tcPr>
          <w:p w14:paraId="13E96D37" w14:textId="0AD25E86" w:rsidR="00B732BE" w:rsidRPr="009E0330" w:rsidRDefault="00B732BE" w:rsidP="00FE5417">
            <w:pPr>
              <w:spacing w:after="294" w:line="259" w:lineRule="auto"/>
              <w:ind w:left="20" w:right="0" w:firstLine="0"/>
              <w:jc w:val="both"/>
              <w:cnfStyle w:val="000000000000" w:firstRow="0" w:lastRow="0" w:firstColumn="0" w:lastColumn="0" w:oddVBand="0" w:evenVBand="0" w:oddHBand="0" w:evenHBand="0" w:firstRowFirstColumn="0" w:firstRowLastColumn="0" w:lastRowFirstColumn="0" w:lastRowLastColumn="0"/>
              <w:rPr>
                <w:sz w:val="22"/>
                <w:szCs w:val="22"/>
              </w:rPr>
            </w:pPr>
            <w:r w:rsidRPr="009E0330">
              <w:rPr>
                <w:sz w:val="22"/>
                <w:szCs w:val="22"/>
              </w:rPr>
              <w:t>Pg. 2</w:t>
            </w:r>
            <w:r w:rsidR="00305457" w:rsidRPr="009E0330">
              <w:rPr>
                <w:sz w:val="22"/>
                <w:szCs w:val="22"/>
              </w:rPr>
              <w:t>5</w:t>
            </w:r>
          </w:p>
        </w:tc>
      </w:tr>
      <w:tr w:rsidR="00B732BE" w:rsidRPr="009E0330" w14:paraId="066983A6" w14:textId="7D0F9C5C" w:rsidTr="00B732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68EFB8" w14:textId="77777777" w:rsidR="00B732BE" w:rsidRPr="009E0330" w:rsidRDefault="00B732BE" w:rsidP="00FE5417">
            <w:pPr>
              <w:spacing w:after="294" w:line="259" w:lineRule="auto"/>
              <w:ind w:left="20" w:right="0" w:firstLine="0"/>
              <w:jc w:val="both"/>
              <w:rPr>
                <w:sz w:val="22"/>
                <w:szCs w:val="22"/>
              </w:rPr>
            </w:pPr>
            <w:r w:rsidRPr="009E0330">
              <w:rPr>
                <w:sz w:val="22"/>
                <w:szCs w:val="22"/>
              </w:rPr>
              <w:t>Table 3.5</w:t>
            </w:r>
          </w:p>
        </w:tc>
        <w:tc>
          <w:tcPr>
            <w:tcW w:w="0" w:type="auto"/>
            <w:hideMark/>
          </w:tcPr>
          <w:p w14:paraId="1AC15869" w14:textId="77777777" w:rsidR="00B732BE" w:rsidRPr="009E0330" w:rsidRDefault="00B732BE" w:rsidP="00FE5417">
            <w:pPr>
              <w:spacing w:after="294" w:line="259" w:lineRule="auto"/>
              <w:ind w:left="20" w:right="0" w:firstLine="0"/>
              <w:jc w:val="both"/>
              <w:cnfStyle w:val="000000100000" w:firstRow="0" w:lastRow="0" w:firstColumn="0" w:lastColumn="0" w:oddVBand="0" w:evenVBand="0" w:oddHBand="1" w:evenHBand="0" w:firstRowFirstColumn="0" w:firstRowLastColumn="0" w:lastRowFirstColumn="0" w:lastRowLastColumn="0"/>
              <w:rPr>
                <w:sz w:val="22"/>
                <w:szCs w:val="22"/>
              </w:rPr>
            </w:pPr>
            <w:r w:rsidRPr="009E0330">
              <w:rPr>
                <w:sz w:val="22"/>
                <w:szCs w:val="22"/>
              </w:rPr>
              <w:t>Search Results and Study Selection Process</w:t>
            </w:r>
          </w:p>
        </w:tc>
        <w:tc>
          <w:tcPr>
            <w:tcW w:w="0" w:type="auto"/>
          </w:tcPr>
          <w:p w14:paraId="5AEE7D44" w14:textId="4348F132" w:rsidR="00B732BE" w:rsidRPr="009E0330" w:rsidRDefault="00B732BE" w:rsidP="00FE5417">
            <w:pPr>
              <w:spacing w:after="294" w:line="259" w:lineRule="auto"/>
              <w:ind w:left="20" w:right="0" w:firstLine="0"/>
              <w:jc w:val="both"/>
              <w:cnfStyle w:val="000000100000" w:firstRow="0" w:lastRow="0" w:firstColumn="0" w:lastColumn="0" w:oddVBand="0" w:evenVBand="0" w:oddHBand="1" w:evenHBand="0" w:firstRowFirstColumn="0" w:firstRowLastColumn="0" w:lastRowFirstColumn="0" w:lastRowLastColumn="0"/>
              <w:rPr>
                <w:sz w:val="22"/>
                <w:szCs w:val="22"/>
              </w:rPr>
            </w:pPr>
            <w:r w:rsidRPr="009E0330">
              <w:rPr>
                <w:sz w:val="22"/>
                <w:szCs w:val="22"/>
              </w:rPr>
              <w:t>Pg. 2</w:t>
            </w:r>
            <w:r w:rsidR="00305457" w:rsidRPr="009E0330">
              <w:rPr>
                <w:sz w:val="22"/>
                <w:szCs w:val="22"/>
              </w:rPr>
              <w:t>6</w:t>
            </w:r>
          </w:p>
        </w:tc>
      </w:tr>
    </w:tbl>
    <w:p w14:paraId="39A8D8EC" w14:textId="77777777" w:rsidR="00C346E0" w:rsidRDefault="00C346E0" w:rsidP="00FE5417">
      <w:pPr>
        <w:spacing w:after="294" w:line="259" w:lineRule="auto"/>
        <w:ind w:left="20" w:right="0" w:firstLine="0"/>
        <w:jc w:val="both"/>
      </w:pPr>
    </w:p>
    <w:p w14:paraId="14872482" w14:textId="13C24C5A" w:rsidR="00C4502F" w:rsidRDefault="00C4502F" w:rsidP="00FE5417">
      <w:pPr>
        <w:spacing w:after="294" w:line="259" w:lineRule="auto"/>
        <w:ind w:left="20" w:right="0" w:firstLine="0"/>
        <w:jc w:val="both"/>
      </w:pPr>
    </w:p>
    <w:p w14:paraId="1F905B82" w14:textId="77777777" w:rsidR="00C4502F" w:rsidRPr="003A06EF" w:rsidRDefault="00AB7A98" w:rsidP="00FE5417">
      <w:pPr>
        <w:spacing w:after="0" w:line="259" w:lineRule="auto"/>
        <w:ind w:left="0" w:right="0" w:firstLine="0"/>
        <w:jc w:val="both"/>
        <w:rPr>
          <w:sz w:val="28"/>
          <w:szCs w:val="28"/>
        </w:rPr>
      </w:pPr>
      <w:r>
        <w:rPr>
          <w:b/>
          <w:sz w:val="28"/>
        </w:rPr>
        <w:t xml:space="preserve"> </w:t>
      </w:r>
    </w:p>
    <w:p w14:paraId="00135143" w14:textId="77777777" w:rsidR="00C4502F" w:rsidRPr="003A06EF" w:rsidRDefault="00AB7A98" w:rsidP="00FE5417">
      <w:pPr>
        <w:pStyle w:val="Heading2"/>
        <w:spacing w:after="270"/>
        <w:ind w:left="10" w:right="58"/>
        <w:jc w:val="both"/>
        <w:rPr>
          <w:sz w:val="32"/>
          <w:szCs w:val="28"/>
        </w:rPr>
      </w:pPr>
      <w:bookmarkStart w:id="47" w:name="_Toc236042302"/>
      <w:r w:rsidRPr="003A06EF">
        <w:rPr>
          <w:sz w:val="32"/>
          <w:szCs w:val="28"/>
        </w:rPr>
        <w:t>ABBREVIATIONS</w:t>
      </w:r>
      <w:bookmarkEnd w:id="47"/>
      <w:r w:rsidRPr="003A06EF">
        <w:rPr>
          <w:sz w:val="32"/>
          <w:szCs w:val="28"/>
        </w:rPr>
        <w:t xml:space="preserve"> </w:t>
      </w:r>
    </w:p>
    <w:p w14:paraId="6B695D8B" w14:textId="31843907" w:rsidR="00593F20" w:rsidRPr="00593F20" w:rsidRDefault="00593F20" w:rsidP="00593F20">
      <w:pPr>
        <w:spacing w:after="0" w:line="360" w:lineRule="auto"/>
        <w:ind w:right="0"/>
        <w:rPr>
          <w:sz w:val="22"/>
          <w:szCs w:val="22"/>
        </w:rPr>
      </w:pPr>
      <w:r w:rsidRPr="00593F20">
        <w:rPr>
          <w:sz w:val="22"/>
          <w:szCs w:val="22"/>
        </w:rPr>
        <w:t xml:space="preserve"> AI</w:t>
      </w:r>
      <w:r w:rsidRPr="00593F20">
        <w:rPr>
          <w:sz w:val="22"/>
          <w:szCs w:val="22"/>
        </w:rPr>
        <w:t>:</w:t>
      </w:r>
      <w:r w:rsidRPr="00593F20">
        <w:rPr>
          <w:sz w:val="22"/>
          <w:szCs w:val="22"/>
        </w:rPr>
        <w:t xml:space="preserve"> Artificial Intelligence </w:t>
      </w:r>
      <w:r w:rsidRPr="00593F20">
        <w:rPr>
          <w:i/>
          <w:iCs/>
          <w:sz w:val="22"/>
          <w:szCs w:val="22"/>
        </w:rPr>
        <w:t>(only if you use AI in the dissertation)</w:t>
      </w:r>
      <w:r w:rsidRPr="00593F20">
        <w:rPr>
          <w:sz w:val="22"/>
          <w:szCs w:val="22"/>
        </w:rPr>
        <w:t xml:space="preserve"> </w:t>
      </w:r>
    </w:p>
    <w:p w14:paraId="44368E1D" w14:textId="08F4C708" w:rsidR="00593F20" w:rsidRPr="00593F20" w:rsidRDefault="00593F20" w:rsidP="00593F20">
      <w:pPr>
        <w:spacing w:after="0" w:line="360" w:lineRule="auto"/>
        <w:ind w:right="0"/>
        <w:rPr>
          <w:sz w:val="22"/>
          <w:szCs w:val="22"/>
        </w:rPr>
      </w:pPr>
      <w:r w:rsidRPr="00593F20">
        <w:rPr>
          <w:sz w:val="22"/>
          <w:szCs w:val="22"/>
        </w:rPr>
        <w:t>CRAAP</w:t>
      </w:r>
      <w:r w:rsidRPr="00593F20">
        <w:rPr>
          <w:sz w:val="22"/>
          <w:szCs w:val="22"/>
        </w:rPr>
        <w:t>:</w:t>
      </w:r>
      <w:r w:rsidRPr="00593F20">
        <w:rPr>
          <w:sz w:val="22"/>
          <w:szCs w:val="22"/>
        </w:rPr>
        <w:t xml:space="preserve"> Currency, Relevance, Authority, Accuracy and Purpose </w:t>
      </w:r>
    </w:p>
    <w:p w14:paraId="7BF6C8AC" w14:textId="65690514" w:rsidR="00593F20" w:rsidRPr="00593F20" w:rsidRDefault="00593F20" w:rsidP="00593F20">
      <w:pPr>
        <w:spacing w:after="0" w:line="360" w:lineRule="auto"/>
        <w:ind w:right="0"/>
        <w:rPr>
          <w:sz w:val="22"/>
          <w:szCs w:val="22"/>
        </w:rPr>
      </w:pPr>
      <w:r w:rsidRPr="00593F20">
        <w:rPr>
          <w:sz w:val="22"/>
          <w:szCs w:val="22"/>
        </w:rPr>
        <w:t>ESG</w:t>
      </w:r>
      <w:r w:rsidRPr="00593F20">
        <w:rPr>
          <w:sz w:val="22"/>
          <w:szCs w:val="22"/>
        </w:rPr>
        <w:t xml:space="preserve">: </w:t>
      </w:r>
      <w:r w:rsidRPr="00593F20">
        <w:rPr>
          <w:sz w:val="22"/>
          <w:szCs w:val="22"/>
        </w:rPr>
        <w:t xml:space="preserve">Environmental, Social and Governance </w:t>
      </w:r>
    </w:p>
    <w:p w14:paraId="457D5C08" w14:textId="3084B733" w:rsidR="00593F20" w:rsidRPr="00593F20" w:rsidRDefault="00593F20" w:rsidP="00593F20">
      <w:pPr>
        <w:spacing w:after="0" w:line="360" w:lineRule="auto"/>
        <w:ind w:right="0"/>
        <w:rPr>
          <w:sz w:val="22"/>
          <w:szCs w:val="22"/>
        </w:rPr>
      </w:pPr>
      <w:r w:rsidRPr="00593F20">
        <w:rPr>
          <w:sz w:val="22"/>
          <w:szCs w:val="22"/>
        </w:rPr>
        <w:t>KPI</w:t>
      </w:r>
      <w:r w:rsidRPr="00593F20">
        <w:rPr>
          <w:sz w:val="22"/>
          <w:szCs w:val="22"/>
        </w:rPr>
        <w:t>:</w:t>
      </w:r>
      <w:r w:rsidRPr="00593F20">
        <w:rPr>
          <w:sz w:val="22"/>
          <w:szCs w:val="22"/>
        </w:rPr>
        <w:t xml:space="preserve"> Key Performance Indicator </w:t>
      </w:r>
    </w:p>
    <w:p w14:paraId="754067F5" w14:textId="35C346C2" w:rsidR="00593F20" w:rsidRPr="00593F20" w:rsidRDefault="00593F20" w:rsidP="00593F20">
      <w:pPr>
        <w:spacing w:after="0" w:line="360" w:lineRule="auto"/>
        <w:ind w:right="0"/>
        <w:rPr>
          <w:sz w:val="22"/>
          <w:szCs w:val="22"/>
        </w:rPr>
      </w:pPr>
      <w:r w:rsidRPr="00593F20">
        <w:rPr>
          <w:sz w:val="22"/>
          <w:szCs w:val="22"/>
        </w:rPr>
        <w:t>PRISMA</w:t>
      </w:r>
      <w:r w:rsidRPr="00593F20">
        <w:rPr>
          <w:sz w:val="22"/>
          <w:szCs w:val="22"/>
        </w:rPr>
        <w:t>:</w:t>
      </w:r>
      <w:r w:rsidRPr="00593F20">
        <w:rPr>
          <w:sz w:val="22"/>
          <w:szCs w:val="22"/>
        </w:rPr>
        <w:t xml:space="preserve"> Preferred Reporting Items for Systematic Reviews and Meta-Analyses </w:t>
      </w:r>
    </w:p>
    <w:p w14:paraId="42E12607" w14:textId="585D6543" w:rsidR="00593F20" w:rsidRPr="00593F20" w:rsidRDefault="00593F20" w:rsidP="00593F20">
      <w:pPr>
        <w:spacing w:after="0" w:line="360" w:lineRule="auto"/>
        <w:ind w:right="0"/>
        <w:rPr>
          <w:sz w:val="22"/>
          <w:szCs w:val="22"/>
        </w:rPr>
      </w:pPr>
      <w:r w:rsidRPr="00593F20">
        <w:rPr>
          <w:sz w:val="22"/>
          <w:szCs w:val="22"/>
        </w:rPr>
        <w:t>RBV</w:t>
      </w:r>
      <w:r w:rsidRPr="00593F20">
        <w:rPr>
          <w:sz w:val="22"/>
          <w:szCs w:val="22"/>
        </w:rPr>
        <w:t>:</w:t>
      </w:r>
      <w:r w:rsidRPr="00593F20">
        <w:rPr>
          <w:sz w:val="22"/>
          <w:szCs w:val="22"/>
        </w:rPr>
        <w:t xml:space="preserve"> Resource-Based View </w:t>
      </w:r>
    </w:p>
    <w:p w14:paraId="527CB67B" w14:textId="1369BFEE" w:rsidR="00593F20" w:rsidRPr="00593F20" w:rsidRDefault="00593F20" w:rsidP="00593F20">
      <w:pPr>
        <w:spacing w:after="0" w:line="360" w:lineRule="auto"/>
        <w:ind w:right="0"/>
        <w:rPr>
          <w:sz w:val="22"/>
          <w:szCs w:val="22"/>
        </w:rPr>
      </w:pPr>
      <w:r w:rsidRPr="00593F20">
        <w:rPr>
          <w:sz w:val="22"/>
          <w:szCs w:val="22"/>
        </w:rPr>
        <w:t>SLR</w:t>
      </w:r>
      <w:r w:rsidRPr="00593F20">
        <w:rPr>
          <w:sz w:val="22"/>
          <w:szCs w:val="22"/>
        </w:rPr>
        <w:t>:</w:t>
      </w:r>
      <w:r w:rsidRPr="00593F20">
        <w:rPr>
          <w:sz w:val="22"/>
          <w:szCs w:val="22"/>
        </w:rPr>
        <w:t xml:space="preserve"> Systematic Literature Review </w:t>
      </w:r>
    </w:p>
    <w:p w14:paraId="157161A8" w14:textId="54306FF5" w:rsidR="00593F20" w:rsidRPr="00593F20" w:rsidRDefault="00593F20" w:rsidP="00593F20">
      <w:pPr>
        <w:spacing w:after="0" w:line="360" w:lineRule="auto"/>
        <w:ind w:right="0"/>
        <w:rPr>
          <w:sz w:val="22"/>
          <w:szCs w:val="22"/>
        </w:rPr>
      </w:pPr>
      <w:r w:rsidRPr="00593F20">
        <w:rPr>
          <w:sz w:val="22"/>
          <w:szCs w:val="22"/>
        </w:rPr>
        <w:t>TBL</w:t>
      </w:r>
      <w:r w:rsidRPr="00593F20">
        <w:rPr>
          <w:sz w:val="22"/>
          <w:szCs w:val="22"/>
        </w:rPr>
        <w:t>:</w:t>
      </w:r>
      <w:r w:rsidRPr="00593F20">
        <w:rPr>
          <w:sz w:val="22"/>
          <w:szCs w:val="22"/>
        </w:rPr>
        <w:t xml:space="preserve"> Triple Bottom Line </w:t>
      </w:r>
    </w:p>
    <w:p w14:paraId="2D1092B9" w14:textId="4E03E96A" w:rsidR="003E0FDA" w:rsidRPr="00593F20" w:rsidRDefault="00593F20" w:rsidP="00593F20">
      <w:pPr>
        <w:spacing w:after="0" w:line="360" w:lineRule="auto"/>
        <w:ind w:right="0"/>
        <w:rPr>
          <w:sz w:val="22"/>
          <w:szCs w:val="22"/>
        </w:rPr>
      </w:pPr>
      <w:r w:rsidRPr="00593F20">
        <w:rPr>
          <w:sz w:val="22"/>
          <w:szCs w:val="22"/>
        </w:rPr>
        <w:t>UK</w:t>
      </w:r>
      <w:r w:rsidRPr="00593F20">
        <w:rPr>
          <w:sz w:val="22"/>
          <w:szCs w:val="22"/>
        </w:rPr>
        <w:t>:</w:t>
      </w:r>
      <w:r w:rsidRPr="00593F20">
        <w:rPr>
          <w:sz w:val="22"/>
          <w:szCs w:val="22"/>
        </w:rPr>
        <w:t xml:space="preserve"> United Kingdom</w:t>
      </w:r>
    </w:p>
    <w:sectPr w:rsidR="003E0FDA" w:rsidRPr="00593F20">
      <w:footerReference w:type="even" r:id="rId27"/>
      <w:footerReference w:type="default" r:id="rId28"/>
      <w:footerReference w:type="first" r:id="rId29"/>
      <w:pgSz w:w="11906" w:h="16838"/>
      <w:pgMar w:top="1447" w:right="1383" w:bottom="1447" w:left="1440" w:header="720"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0C6554" w14:textId="77777777" w:rsidR="00A9057B" w:rsidRDefault="00A9057B">
      <w:pPr>
        <w:spacing w:after="0" w:line="240" w:lineRule="auto"/>
      </w:pPr>
      <w:r>
        <w:separator/>
      </w:r>
    </w:p>
  </w:endnote>
  <w:endnote w:type="continuationSeparator" w:id="0">
    <w:p w14:paraId="0480A382" w14:textId="77777777" w:rsidR="00A9057B" w:rsidRDefault="00A905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A898EA" w14:textId="77777777" w:rsidR="00C4502F" w:rsidRDefault="00C4502F">
    <w:pPr>
      <w:spacing w:after="160" w:line="259" w:lineRule="auto"/>
      <w:ind w:left="0" w:right="0" w:firstLine="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1C6E2E" w14:textId="77777777" w:rsidR="00C4502F" w:rsidRDefault="00C4502F">
    <w:pPr>
      <w:spacing w:after="160" w:line="259" w:lineRule="auto"/>
      <w:ind w:left="0" w:right="0" w:firstLine="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9B157D" w14:textId="77777777" w:rsidR="00C4502F" w:rsidRDefault="00C4502F">
    <w:pPr>
      <w:spacing w:after="160" w:line="259" w:lineRule="auto"/>
      <w:ind w:left="0" w:right="0" w:firstLine="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4AA061" w14:textId="77777777" w:rsidR="00C4502F" w:rsidRDefault="00AB7A98">
    <w:pPr>
      <w:spacing w:after="0" w:line="259" w:lineRule="auto"/>
      <w:ind w:left="0" w:right="57" w:firstLine="0"/>
      <w:jc w:val="center"/>
    </w:pPr>
    <w:r>
      <w:fldChar w:fldCharType="begin"/>
    </w:r>
    <w:r>
      <w:instrText xml:space="preserve"> PAGE   \* MERGEFORMAT </w:instrText>
    </w:r>
    <w:r>
      <w:fldChar w:fldCharType="separate"/>
    </w:r>
    <w:r>
      <w:rPr>
        <w:rFonts w:ascii="Calibri" w:eastAsia="Calibri" w:hAnsi="Calibri" w:cs="Calibri"/>
        <w:sz w:val="22"/>
      </w:rPr>
      <w:t>3</w:t>
    </w:r>
    <w:r>
      <w:rPr>
        <w:rFonts w:ascii="Calibri" w:eastAsia="Calibri" w:hAnsi="Calibri" w:cs="Calibri"/>
        <w:sz w:val="22"/>
      </w:rPr>
      <w:fldChar w:fldCharType="end"/>
    </w:r>
    <w:r>
      <w:rPr>
        <w:rFonts w:ascii="Calibri" w:eastAsia="Calibri" w:hAnsi="Calibri" w:cs="Calibri"/>
        <w:sz w:val="22"/>
      </w:rPr>
      <w:t xml:space="preserve"> </w:t>
    </w:r>
  </w:p>
  <w:p w14:paraId="27F7A88B" w14:textId="77777777" w:rsidR="00C4502F" w:rsidRDefault="00AB7A98">
    <w:pPr>
      <w:spacing w:after="0" w:line="259" w:lineRule="auto"/>
      <w:ind w:left="0" w:right="0" w:firstLine="0"/>
    </w:pPr>
    <w:r>
      <w:rPr>
        <w:rFonts w:ascii="Calibri" w:eastAsia="Calibri" w:hAnsi="Calibri" w:cs="Calibri"/>
        <w:sz w:val="22"/>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65ECC8" w14:textId="77777777" w:rsidR="00C4502F" w:rsidRDefault="00AB7A98">
    <w:pPr>
      <w:spacing w:after="0" w:line="259" w:lineRule="auto"/>
      <w:ind w:left="0" w:right="57" w:firstLine="0"/>
      <w:jc w:val="center"/>
    </w:pPr>
    <w:r>
      <w:fldChar w:fldCharType="begin"/>
    </w:r>
    <w:r>
      <w:instrText xml:space="preserve"> PAGE   \* MERGEFORMAT </w:instrText>
    </w:r>
    <w:r>
      <w:fldChar w:fldCharType="separate"/>
    </w:r>
    <w:r>
      <w:rPr>
        <w:rFonts w:ascii="Calibri" w:eastAsia="Calibri" w:hAnsi="Calibri" w:cs="Calibri"/>
        <w:sz w:val="22"/>
      </w:rPr>
      <w:t>3</w:t>
    </w:r>
    <w:r>
      <w:rPr>
        <w:rFonts w:ascii="Calibri" w:eastAsia="Calibri" w:hAnsi="Calibri" w:cs="Calibri"/>
        <w:sz w:val="22"/>
      </w:rPr>
      <w:fldChar w:fldCharType="end"/>
    </w:r>
    <w:r>
      <w:rPr>
        <w:rFonts w:ascii="Calibri" w:eastAsia="Calibri" w:hAnsi="Calibri" w:cs="Calibri"/>
        <w:sz w:val="22"/>
      </w:rPr>
      <w:t xml:space="preserve"> </w:t>
    </w:r>
  </w:p>
  <w:p w14:paraId="55397A43" w14:textId="77777777" w:rsidR="00C4502F" w:rsidRDefault="00AB7A98">
    <w:pPr>
      <w:spacing w:after="0" w:line="259" w:lineRule="auto"/>
      <w:ind w:left="0" w:right="0" w:firstLine="0"/>
    </w:pPr>
    <w:r>
      <w:rPr>
        <w:rFonts w:ascii="Calibri" w:eastAsia="Calibri" w:hAnsi="Calibri" w:cs="Calibri"/>
        <w:sz w:val="22"/>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B6831C" w14:textId="77777777" w:rsidR="00C4502F" w:rsidRDefault="00AB7A98">
    <w:pPr>
      <w:spacing w:after="0" w:line="259" w:lineRule="auto"/>
      <w:ind w:left="0" w:right="57" w:firstLine="0"/>
      <w:jc w:val="center"/>
    </w:pPr>
    <w:r>
      <w:fldChar w:fldCharType="begin"/>
    </w:r>
    <w:r>
      <w:instrText xml:space="preserve"> PAGE   \* MERGEFORMAT </w:instrText>
    </w:r>
    <w:r>
      <w:fldChar w:fldCharType="separate"/>
    </w:r>
    <w:r>
      <w:rPr>
        <w:rFonts w:ascii="Calibri" w:eastAsia="Calibri" w:hAnsi="Calibri" w:cs="Calibri"/>
        <w:sz w:val="22"/>
      </w:rPr>
      <w:t>3</w:t>
    </w:r>
    <w:r>
      <w:rPr>
        <w:rFonts w:ascii="Calibri" w:eastAsia="Calibri" w:hAnsi="Calibri" w:cs="Calibri"/>
        <w:sz w:val="22"/>
      </w:rPr>
      <w:fldChar w:fldCharType="end"/>
    </w:r>
    <w:r>
      <w:rPr>
        <w:rFonts w:ascii="Calibri" w:eastAsia="Calibri" w:hAnsi="Calibri" w:cs="Calibri"/>
        <w:sz w:val="22"/>
      </w:rPr>
      <w:t xml:space="preserve"> </w:t>
    </w:r>
  </w:p>
  <w:p w14:paraId="63D0A555" w14:textId="77777777" w:rsidR="00C4502F" w:rsidRDefault="00AB7A98">
    <w:pPr>
      <w:spacing w:after="0" w:line="259" w:lineRule="auto"/>
      <w:ind w:left="0" w:right="0" w:firstLine="0"/>
    </w:pPr>
    <w:r>
      <w:rPr>
        <w:rFonts w:ascii="Calibri" w:eastAsia="Calibri" w:hAnsi="Calibri" w:cs="Calibri"/>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DD2D6F" w14:textId="77777777" w:rsidR="00A9057B" w:rsidRDefault="00A9057B">
      <w:pPr>
        <w:spacing w:after="0" w:line="240" w:lineRule="auto"/>
      </w:pPr>
      <w:r>
        <w:separator/>
      </w:r>
    </w:p>
  </w:footnote>
  <w:footnote w:type="continuationSeparator" w:id="0">
    <w:p w14:paraId="1C6220C3" w14:textId="77777777" w:rsidR="00A9057B" w:rsidRDefault="00A905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3F7F5A"/>
    <w:multiLevelType w:val="hybridMultilevel"/>
    <w:tmpl w:val="DABAAA76"/>
    <w:lvl w:ilvl="0" w:tplc="EF589AD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D3E26E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73FCE68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0A22F2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F50110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58C2A16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7CAEFA2">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280857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1ACEB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2C340A9F"/>
    <w:multiLevelType w:val="hybridMultilevel"/>
    <w:tmpl w:val="4E800E14"/>
    <w:lvl w:ilvl="0" w:tplc="5E00908C">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564C31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C16AED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8849DD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2B2BC6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ED44D09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52EFC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1C26FB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E6A9E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 w15:restartNumberingAfterBreak="0">
    <w:nsid w:val="31CA536B"/>
    <w:multiLevelType w:val="hybridMultilevel"/>
    <w:tmpl w:val="1040C610"/>
    <w:lvl w:ilvl="0" w:tplc="0A98CA0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0E4C4D0">
      <w:start w:val="1"/>
      <w:numFmt w:val="lowerLetter"/>
      <w:lvlText w:val="%2."/>
      <w:lvlJc w:val="left"/>
      <w:pPr>
        <w:ind w:left="8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CA0440E">
      <w:start w:val="1"/>
      <w:numFmt w:val="lowerRoman"/>
      <w:lvlText w:val="%3"/>
      <w:lvlJc w:val="left"/>
      <w:pPr>
        <w:ind w:left="16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984FFE4">
      <w:start w:val="1"/>
      <w:numFmt w:val="decimal"/>
      <w:lvlText w:val="%4"/>
      <w:lvlJc w:val="left"/>
      <w:pPr>
        <w:ind w:left="23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5785E9C">
      <w:start w:val="1"/>
      <w:numFmt w:val="lowerLetter"/>
      <w:lvlText w:val="%5"/>
      <w:lvlJc w:val="left"/>
      <w:pPr>
        <w:ind w:left="31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83C3D20">
      <w:start w:val="1"/>
      <w:numFmt w:val="lowerRoman"/>
      <w:lvlText w:val="%6"/>
      <w:lvlJc w:val="left"/>
      <w:pPr>
        <w:ind w:left="38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5825A58">
      <w:start w:val="1"/>
      <w:numFmt w:val="decimal"/>
      <w:lvlText w:val="%7"/>
      <w:lvlJc w:val="left"/>
      <w:pPr>
        <w:ind w:left="45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05C0002">
      <w:start w:val="1"/>
      <w:numFmt w:val="lowerLetter"/>
      <w:lvlText w:val="%8"/>
      <w:lvlJc w:val="left"/>
      <w:pPr>
        <w:ind w:left="52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F646AF0">
      <w:start w:val="1"/>
      <w:numFmt w:val="lowerRoman"/>
      <w:lvlText w:val="%9"/>
      <w:lvlJc w:val="left"/>
      <w:pPr>
        <w:ind w:left="59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37C37EC8"/>
    <w:multiLevelType w:val="multilevel"/>
    <w:tmpl w:val="0E202A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BAD0B2B"/>
    <w:multiLevelType w:val="multilevel"/>
    <w:tmpl w:val="FFDE74AE"/>
    <w:lvl w:ilvl="0">
      <w:start w:val="1"/>
      <w:numFmt w:val="decimal"/>
      <w:lvlText w:val="%1"/>
      <w:lvlJc w:val="left"/>
      <w:pPr>
        <w:ind w:left="400" w:hanging="400"/>
      </w:pPr>
      <w:rPr>
        <w:rFonts w:hint="default"/>
      </w:rPr>
    </w:lvl>
    <w:lvl w:ilvl="1">
      <w:start w:val="1"/>
      <w:numFmt w:val="decimal"/>
      <w:lvlText w:val="%1.%2"/>
      <w:lvlJc w:val="left"/>
      <w:pPr>
        <w:ind w:left="385" w:hanging="400"/>
      </w:pPr>
      <w:rPr>
        <w:rFonts w:hint="default"/>
        <w:b/>
        <w:bCs/>
      </w:rPr>
    </w:lvl>
    <w:lvl w:ilvl="2">
      <w:start w:val="1"/>
      <w:numFmt w:val="decimal"/>
      <w:lvlText w:val="%1.%2.%3"/>
      <w:lvlJc w:val="left"/>
      <w:pPr>
        <w:ind w:left="690" w:hanging="720"/>
      </w:pPr>
      <w:rPr>
        <w:rFonts w:hint="default"/>
      </w:rPr>
    </w:lvl>
    <w:lvl w:ilvl="3">
      <w:start w:val="1"/>
      <w:numFmt w:val="decimal"/>
      <w:lvlText w:val="%1.%2.%3.%4"/>
      <w:lvlJc w:val="left"/>
      <w:pPr>
        <w:ind w:left="1035" w:hanging="1080"/>
      </w:pPr>
      <w:rPr>
        <w:rFonts w:hint="default"/>
      </w:rPr>
    </w:lvl>
    <w:lvl w:ilvl="4">
      <w:start w:val="1"/>
      <w:numFmt w:val="decimal"/>
      <w:lvlText w:val="%1.%2.%3.%4.%5"/>
      <w:lvlJc w:val="left"/>
      <w:pPr>
        <w:ind w:left="1020" w:hanging="1080"/>
      </w:pPr>
      <w:rPr>
        <w:rFonts w:hint="default"/>
      </w:rPr>
    </w:lvl>
    <w:lvl w:ilvl="5">
      <w:start w:val="1"/>
      <w:numFmt w:val="decimal"/>
      <w:lvlText w:val="%1.%2.%3.%4.%5.%6"/>
      <w:lvlJc w:val="left"/>
      <w:pPr>
        <w:ind w:left="1365" w:hanging="1440"/>
      </w:pPr>
      <w:rPr>
        <w:rFonts w:hint="default"/>
      </w:rPr>
    </w:lvl>
    <w:lvl w:ilvl="6">
      <w:start w:val="1"/>
      <w:numFmt w:val="decimal"/>
      <w:lvlText w:val="%1.%2.%3.%4.%5.%6.%7"/>
      <w:lvlJc w:val="left"/>
      <w:pPr>
        <w:ind w:left="1350" w:hanging="1440"/>
      </w:pPr>
      <w:rPr>
        <w:rFonts w:hint="default"/>
      </w:rPr>
    </w:lvl>
    <w:lvl w:ilvl="7">
      <w:start w:val="1"/>
      <w:numFmt w:val="decimal"/>
      <w:lvlText w:val="%1.%2.%3.%4.%5.%6.%7.%8"/>
      <w:lvlJc w:val="left"/>
      <w:pPr>
        <w:ind w:left="1695" w:hanging="1800"/>
      </w:pPr>
      <w:rPr>
        <w:rFonts w:hint="default"/>
      </w:rPr>
    </w:lvl>
    <w:lvl w:ilvl="8">
      <w:start w:val="1"/>
      <w:numFmt w:val="decimal"/>
      <w:lvlText w:val="%1.%2.%3.%4.%5.%6.%7.%8.%9"/>
      <w:lvlJc w:val="left"/>
      <w:pPr>
        <w:ind w:left="1680" w:hanging="1800"/>
      </w:pPr>
      <w:rPr>
        <w:rFonts w:hint="default"/>
      </w:rPr>
    </w:lvl>
  </w:abstractNum>
  <w:abstractNum w:abstractNumId="5" w15:restartNumberingAfterBreak="0">
    <w:nsid w:val="46D06221"/>
    <w:multiLevelType w:val="multilevel"/>
    <w:tmpl w:val="937ED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8CB56E2"/>
    <w:multiLevelType w:val="multilevel"/>
    <w:tmpl w:val="C07039A0"/>
    <w:lvl w:ilvl="0">
      <w:start w:val="6"/>
      <w:numFmt w:val="decimal"/>
      <w:lvlText w:val="%1"/>
      <w:lvlJc w:val="left"/>
      <w:pPr>
        <w:ind w:left="3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start w:val="3"/>
      <w:numFmt w:val="decimal"/>
      <w:lvlRestart w:val="0"/>
      <w:lvlText w:val="%1.%2"/>
      <w:lvlJc w:val="left"/>
      <w:pPr>
        <w:ind w:left="1123"/>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546E44AD"/>
    <w:multiLevelType w:val="hybridMultilevel"/>
    <w:tmpl w:val="DF30C648"/>
    <w:lvl w:ilvl="0" w:tplc="4C62E234">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99A23C0">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CCBE0E7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024D37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110C11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41273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E34E366">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55C0CA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D66F8B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5A5250D2"/>
    <w:multiLevelType w:val="multilevel"/>
    <w:tmpl w:val="7BA4CCE8"/>
    <w:lvl w:ilvl="0">
      <w:start w:val="1"/>
      <w:numFmt w:val="decimal"/>
      <w:lvlText w:val="%1"/>
      <w:lvlJc w:val="left"/>
      <w:pPr>
        <w:ind w:left="3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start w:val="3"/>
      <w:numFmt w:val="decimal"/>
      <w:lvlRestart w:val="0"/>
      <w:lvlText w:val="%1.%2"/>
      <w:lvlJc w:val="left"/>
      <w:pPr>
        <w:ind w:left="1123"/>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5A7505A6"/>
    <w:multiLevelType w:val="hybridMultilevel"/>
    <w:tmpl w:val="BAE0A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ECA28C9"/>
    <w:multiLevelType w:val="hybridMultilevel"/>
    <w:tmpl w:val="B6DEEABE"/>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1" w15:restartNumberingAfterBreak="0">
    <w:nsid w:val="603521DA"/>
    <w:multiLevelType w:val="multilevel"/>
    <w:tmpl w:val="D9427020"/>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1816EE2"/>
    <w:multiLevelType w:val="multilevel"/>
    <w:tmpl w:val="68A28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46D6C1B"/>
    <w:multiLevelType w:val="hybridMultilevel"/>
    <w:tmpl w:val="28DA97A2"/>
    <w:lvl w:ilvl="0" w:tplc="CE34296C">
      <w:start w:val="1"/>
      <w:numFmt w:val="bullet"/>
      <w:lvlText w:val="•"/>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1728078">
      <w:start w:val="1"/>
      <w:numFmt w:val="bullet"/>
      <w:lvlText w:val="o"/>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2008C58">
      <w:start w:val="1"/>
      <w:numFmt w:val="bullet"/>
      <w:lvlText w:val="▪"/>
      <w:lvlJc w:val="left"/>
      <w:pPr>
        <w:ind w:left="28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72D0202A">
      <w:start w:val="1"/>
      <w:numFmt w:val="bullet"/>
      <w:lvlText w:val="•"/>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C5203B6">
      <w:start w:val="1"/>
      <w:numFmt w:val="bullet"/>
      <w:lvlText w:val="o"/>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F1AFF18">
      <w:start w:val="1"/>
      <w:numFmt w:val="bullet"/>
      <w:lvlText w:val="▪"/>
      <w:lvlJc w:val="left"/>
      <w:pPr>
        <w:ind w:left="50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2C80714">
      <w:start w:val="1"/>
      <w:numFmt w:val="bullet"/>
      <w:lvlText w:val="•"/>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07A01FA">
      <w:start w:val="1"/>
      <w:numFmt w:val="bullet"/>
      <w:lvlText w:val="o"/>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7A80D7A">
      <w:start w:val="1"/>
      <w:numFmt w:val="bullet"/>
      <w:lvlText w:val="▪"/>
      <w:lvlJc w:val="left"/>
      <w:pPr>
        <w:ind w:left="72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4" w15:restartNumberingAfterBreak="0">
    <w:nsid w:val="66C1429E"/>
    <w:multiLevelType w:val="multilevel"/>
    <w:tmpl w:val="D424F7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D6A458C"/>
    <w:multiLevelType w:val="hybridMultilevel"/>
    <w:tmpl w:val="A8AA0548"/>
    <w:lvl w:ilvl="0" w:tplc="0A9E8BF0">
      <w:start w:val="1"/>
      <w:numFmt w:val="bullet"/>
      <w:lvlText w:val="•"/>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2C8B2C0">
      <w:start w:val="1"/>
      <w:numFmt w:val="bullet"/>
      <w:lvlText w:val="o"/>
      <w:lvlJc w:val="left"/>
      <w:pPr>
        <w:ind w:left="187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CF0310E">
      <w:start w:val="1"/>
      <w:numFmt w:val="bullet"/>
      <w:lvlText w:val="▪"/>
      <w:lvlJc w:val="left"/>
      <w:pPr>
        <w:ind w:left="25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5B65BB2">
      <w:start w:val="1"/>
      <w:numFmt w:val="bullet"/>
      <w:lvlText w:val="•"/>
      <w:lvlJc w:val="left"/>
      <w:pPr>
        <w:ind w:left="33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FB0ECD0">
      <w:start w:val="1"/>
      <w:numFmt w:val="bullet"/>
      <w:lvlText w:val="o"/>
      <w:lvlJc w:val="left"/>
      <w:pPr>
        <w:ind w:left="403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200CCB0">
      <w:start w:val="1"/>
      <w:numFmt w:val="bullet"/>
      <w:lvlText w:val="▪"/>
      <w:lvlJc w:val="left"/>
      <w:pPr>
        <w:ind w:left="475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466A904">
      <w:start w:val="1"/>
      <w:numFmt w:val="bullet"/>
      <w:lvlText w:val="•"/>
      <w:lvlJc w:val="left"/>
      <w:pPr>
        <w:ind w:left="54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AFC486C">
      <w:start w:val="1"/>
      <w:numFmt w:val="bullet"/>
      <w:lvlText w:val="o"/>
      <w:lvlJc w:val="left"/>
      <w:pPr>
        <w:ind w:left="61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A468D6C">
      <w:start w:val="1"/>
      <w:numFmt w:val="bullet"/>
      <w:lvlText w:val="▪"/>
      <w:lvlJc w:val="left"/>
      <w:pPr>
        <w:ind w:left="691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6" w15:restartNumberingAfterBreak="0">
    <w:nsid w:val="7C132D5E"/>
    <w:multiLevelType w:val="multilevel"/>
    <w:tmpl w:val="68A28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D655513"/>
    <w:multiLevelType w:val="hybridMultilevel"/>
    <w:tmpl w:val="1D548E18"/>
    <w:lvl w:ilvl="0" w:tplc="9D66D47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160E42A">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212D026">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534C20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53815D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A8245F4">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25AEED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99C7C2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1EC082E">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748915887">
    <w:abstractNumId w:val="13"/>
  </w:num>
  <w:num w:numId="2" w16cid:durableId="304050066">
    <w:abstractNumId w:val="15"/>
  </w:num>
  <w:num w:numId="3" w16cid:durableId="2094355535">
    <w:abstractNumId w:val="8"/>
  </w:num>
  <w:num w:numId="4" w16cid:durableId="433476020">
    <w:abstractNumId w:val="0"/>
  </w:num>
  <w:num w:numId="5" w16cid:durableId="2073573294">
    <w:abstractNumId w:val="17"/>
  </w:num>
  <w:num w:numId="6" w16cid:durableId="1468469732">
    <w:abstractNumId w:val="6"/>
  </w:num>
  <w:num w:numId="7" w16cid:durableId="854805727">
    <w:abstractNumId w:val="1"/>
  </w:num>
  <w:num w:numId="8" w16cid:durableId="1672565372">
    <w:abstractNumId w:val="7"/>
  </w:num>
  <w:num w:numId="9" w16cid:durableId="1003388738">
    <w:abstractNumId w:val="2"/>
  </w:num>
  <w:num w:numId="10" w16cid:durableId="1928034365">
    <w:abstractNumId w:val="4"/>
  </w:num>
  <w:num w:numId="11" w16cid:durableId="1497571225">
    <w:abstractNumId w:val="10"/>
  </w:num>
  <w:num w:numId="12" w16cid:durableId="2044553188">
    <w:abstractNumId w:val="5"/>
  </w:num>
  <w:num w:numId="13" w16cid:durableId="1499997035">
    <w:abstractNumId w:val="3"/>
  </w:num>
  <w:num w:numId="14" w16cid:durableId="1666279244">
    <w:abstractNumId w:val="14"/>
  </w:num>
  <w:num w:numId="15" w16cid:durableId="1822577152">
    <w:abstractNumId w:val="11"/>
  </w:num>
  <w:num w:numId="16" w16cid:durableId="716903431">
    <w:abstractNumId w:val="12"/>
  </w:num>
  <w:num w:numId="17" w16cid:durableId="763503404">
    <w:abstractNumId w:val="16"/>
  </w:num>
  <w:num w:numId="18" w16cid:durableId="181679552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502F"/>
    <w:rsid w:val="0000473D"/>
    <w:rsid w:val="000133F3"/>
    <w:rsid w:val="0002552D"/>
    <w:rsid w:val="00043345"/>
    <w:rsid w:val="0004422C"/>
    <w:rsid w:val="000553B5"/>
    <w:rsid w:val="00067AA9"/>
    <w:rsid w:val="00086682"/>
    <w:rsid w:val="00087EF3"/>
    <w:rsid w:val="000C14C0"/>
    <w:rsid w:val="000D0F07"/>
    <w:rsid w:val="000D7A43"/>
    <w:rsid w:val="000E2261"/>
    <w:rsid w:val="000E5DF3"/>
    <w:rsid w:val="0014478B"/>
    <w:rsid w:val="001527F9"/>
    <w:rsid w:val="00167F66"/>
    <w:rsid w:val="00177C63"/>
    <w:rsid w:val="00190FB1"/>
    <w:rsid w:val="001A0CCF"/>
    <w:rsid w:val="001B3B74"/>
    <w:rsid w:val="001F7B21"/>
    <w:rsid w:val="002113A2"/>
    <w:rsid w:val="002205B6"/>
    <w:rsid w:val="00221434"/>
    <w:rsid w:val="0022516E"/>
    <w:rsid w:val="002C61E2"/>
    <w:rsid w:val="002D42FC"/>
    <w:rsid w:val="002E6E8F"/>
    <w:rsid w:val="002F1837"/>
    <w:rsid w:val="00305457"/>
    <w:rsid w:val="0031423C"/>
    <w:rsid w:val="00314B35"/>
    <w:rsid w:val="003377DC"/>
    <w:rsid w:val="00341129"/>
    <w:rsid w:val="003449F0"/>
    <w:rsid w:val="00345D5B"/>
    <w:rsid w:val="00355C01"/>
    <w:rsid w:val="00362102"/>
    <w:rsid w:val="00383757"/>
    <w:rsid w:val="003A06EF"/>
    <w:rsid w:val="003B18E1"/>
    <w:rsid w:val="003B64EA"/>
    <w:rsid w:val="003C6C3B"/>
    <w:rsid w:val="003D0233"/>
    <w:rsid w:val="003D2DED"/>
    <w:rsid w:val="003D6210"/>
    <w:rsid w:val="003E0D03"/>
    <w:rsid w:val="003E0FDA"/>
    <w:rsid w:val="003F161B"/>
    <w:rsid w:val="00405F5E"/>
    <w:rsid w:val="004232CD"/>
    <w:rsid w:val="0044008C"/>
    <w:rsid w:val="00453EEF"/>
    <w:rsid w:val="00460032"/>
    <w:rsid w:val="00473E94"/>
    <w:rsid w:val="00487C3E"/>
    <w:rsid w:val="004A51EB"/>
    <w:rsid w:val="004B5279"/>
    <w:rsid w:val="004C6814"/>
    <w:rsid w:val="004D52FD"/>
    <w:rsid w:val="004F7F4C"/>
    <w:rsid w:val="005062A3"/>
    <w:rsid w:val="005462AC"/>
    <w:rsid w:val="00550000"/>
    <w:rsid w:val="00560C6E"/>
    <w:rsid w:val="00564395"/>
    <w:rsid w:val="00570427"/>
    <w:rsid w:val="00570EE7"/>
    <w:rsid w:val="005800BC"/>
    <w:rsid w:val="005878F6"/>
    <w:rsid w:val="00593F20"/>
    <w:rsid w:val="005A430F"/>
    <w:rsid w:val="005A542E"/>
    <w:rsid w:val="005B31AC"/>
    <w:rsid w:val="005B5E58"/>
    <w:rsid w:val="005C7F09"/>
    <w:rsid w:val="005F1DC9"/>
    <w:rsid w:val="005F28F9"/>
    <w:rsid w:val="00620E44"/>
    <w:rsid w:val="00636A6E"/>
    <w:rsid w:val="006527D6"/>
    <w:rsid w:val="006609FE"/>
    <w:rsid w:val="00663ABE"/>
    <w:rsid w:val="00681219"/>
    <w:rsid w:val="006843C5"/>
    <w:rsid w:val="00686D53"/>
    <w:rsid w:val="006B7333"/>
    <w:rsid w:val="006D236B"/>
    <w:rsid w:val="006E3F08"/>
    <w:rsid w:val="006F5D71"/>
    <w:rsid w:val="00747822"/>
    <w:rsid w:val="00750B56"/>
    <w:rsid w:val="007857F8"/>
    <w:rsid w:val="007C1F3C"/>
    <w:rsid w:val="007C4569"/>
    <w:rsid w:val="007D47BE"/>
    <w:rsid w:val="007E19B4"/>
    <w:rsid w:val="008115CF"/>
    <w:rsid w:val="00813FCD"/>
    <w:rsid w:val="00822AFE"/>
    <w:rsid w:val="00823672"/>
    <w:rsid w:val="00824A7E"/>
    <w:rsid w:val="008250DD"/>
    <w:rsid w:val="008262DF"/>
    <w:rsid w:val="00837B0E"/>
    <w:rsid w:val="008662FC"/>
    <w:rsid w:val="00891060"/>
    <w:rsid w:val="008C47DF"/>
    <w:rsid w:val="008D0029"/>
    <w:rsid w:val="008D3112"/>
    <w:rsid w:val="008E49EB"/>
    <w:rsid w:val="008F3155"/>
    <w:rsid w:val="008F6BFE"/>
    <w:rsid w:val="00903BB2"/>
    <w:rsid w:val="0092285D"/>
    <w:rsid w:val="00933710"/>
    <w:rsid w:val="00963773"/>
    <w:rsid w:val="00973435"/>
    <w:rsid w:val="00980B42"/>
    <w:rsid w:val="009D38BF"/>
    <w:rsid w:val="009E0330"/>
    <w:rsid w:val="009F029D"/>
    <w:rsid w:val="00A13424"/>
    <w:rsid w:val="00A150BB"/>
    <w:rsid w:val="00A20512"/>
    <w:rsid w:val="00A26021"/>
    <w:rsid w:val="00A41961"/>
    <w:rsid w:val="00A537FA"/>
    <w:rsid w:val="00A9057B"/>
    <w:rsid w:val="00AA37EA"/>
    <w:rsid w:val="00AA3CCB"/>
    <w:rsid w:val="00AA54B1"/>
    <w:rsid w:val="00AB7A98"/>
    <w:rsid w:val="00AD200C"/>
    <w:rsid w:val="00AD2E2E"/>
    <w:rsid w:val="00B03B5D"/>
    <w:rsid w:val="00B06D65"/>
    <w:rsid w:val="00B075A0"/>
    <w:rsid w:val="00B13142"/>
    <w:rsid w:val="00B163A3"/>
    <w:rsid w:val="00B51C76"/>
    <w:rsid w:val="00B51FD6"/>
    <w:rsid w:val="00B54B0E"/>
    <w:rsid w:val="00B732BE"/>
    <w:rsid w:val="00B749E0"/>
    <w:rsid w:val="00B75294"/>
    <w:rsid w:val="00B83E7A"/>
    <w:rsid w:val="00B94074"/>
    <w:rsid w:val="00BA2728"/>
    <w:rsid w:val="00BB3633"/>
    <w:rsid w:val="00BE4D64"/>
    <w:rsid w:val="00C0146A"/>
    <w:rsid w:val="00C050A3"/>
    <w:rsid w:val="00C20D44"/>
    <w:rsid w:val="00C24744"/>
    <w:rsid w:val="00C346E0"/>
    <w:rsid w:val="00C42395"/>
    <w:rsid w:val="00C4502F"/>
    <w:rsid w:val="00C550F7"/>
    <w:rsid w:val="00C72C16"/>
    <w:rsid w:val="00C73A4A"/>
    <w:rsid w:val="00C742A2"/>
    <w:rsid w:val="00CB39CD"/>
    <w:rsid w:val="00CB5F3B"/>
    <w:rsid w:val="00CC3D53"/>
    <w:rsid w:val="00CC5D76"/>
    <w:rsid w:val="00CE5A23"/>
    <w:rsid w:val="00CE646E"/>
    <w:rsid w:val="00CF38AB"/>
    <w:rsid w:val="00D01B48"/>
    <w:rsid w:val="00D25C44"/>
    <w:rsid w:val="00D25FC3"/>
    <w:rsid w:val="00D34E59"/>
    <w:rsid w:val="00D61F0F"/>
    <w:rsid w:val="00D71756"/>
    <w:rsid w:val="00D72D55"/>
    <w:rsid w:val="00DA4CAD"/>
    <w:rsid w:val="00DA5E6F"/>
    <w:rsid w:val="00DB45D3"/>
    <w:rsid w:val="00DB5024"/>
    <w:rsid w:val="00DB611E"/>
    <w:rsid w:val="00DC7BFA"/>
    <w:rsid w:val="00DD27B0"/>
    <w:rsid w:val="00DD765D"/>
    <w:rsid w:val="00DE31BB"/>
    <w:rsid w:val="00DF4B1B"/>
    <w:rsid w:val="00E178E5"/>
    <w:rsid w:val="00E53DF7"/>
    <w:rsid w:val="00E62FC6"/>
    <w:rsid w:val="00E63ECF"/>
    <w:rsid w:val="00E65D75"/>
    <w:rsid w:val="00E76A4C"/>
    <w:rsid w:val="00E9309C"/>
    <w:rsid w:val="00EA224E"/>
    <w:rsid w:val="00EA50E9"/>
    <w:rsid w:val="00EA5ECA"/>
    <w:rsid w:val="00EC0430"/>
    <w:rsid w:val="00EC7D7E"/>
    <w:rsid w:val="00EE6A15"/>
    <w:rsid w:val="00F03F15"/>
    <w:rsid w:val="00F0593B"/>
    <w:rsid w:val="00F45F0F"/>
    <w:rsid w:val="00F554AF"/>
    <w:rsid w:val="00F623F8"/>
    <w:rsid w:val="00F62CAE"/>
    <w:rsid w:val="00F70E76"/>
    <w:rsid w:val="00F77F50"/>
    <w:rsid w:val="00F83276"/>
    <w:rsid w:val="00FA4C82"/>
    <w:rsid w:val="00FB7A40"/>
    <w:rsid w:val="00FC0D18"/>
    <w:rsid w:val="00FE38D3"/>
    <w:rsid w:val="00FE5417"/>
    <w:rsid w:val="00FE6CF2"/>
    <w:rsid w:val="00FE7D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8BEB7"/>
  <w15:docId w15:val="{C7D475FB-A922-4823-AC41-91D90A91CD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49" w:lineRule="auto"/>
      <w:ind w:left="10" w:right="56" w:hanging="10"/>
    </w:pPr>
    <w:rPr>
      <w:rFonts w:ascii="Arial" w:eastAsia="Arial" w:hAnsi="Arial" w:cs="Arial"/>
      <w:color w:val="000000"/>
    </w:rPr>
  </w:style>
  <w:style w:type="paragraph" w:styleId="Heading1">
    <w:name w:val="heading 1"/>
    <w:next w:val="Normal"/>
    <w:link w:val="Heading1Char"/>
    <w:uiPriority w:val="9"/>
    <w:qFormat/>
    <w:pPr>
      <w:keepNext/>
      <w:keepLines/>
      <w:spacing w:after="0" w:line="259" w:lineRule="auto"/>
      <w:ind w:left="10" w:right="502" w:hanging="10"/>
      <w:outlineLvl w:val="0"/>
    </w:pPr>
    <w:rPr>
      <w:rFonts w:ascii="Arial" w:eastAsia="Arial" w:hAnsi="Arial" w:cs="Arial"/>
      <w:b/>
      <w:color w:val="000000"/>
      <w:sz w:val="56"/>
    </w:rPr>
  </w:style>
  <w:style w:type="paragraph" w:styleId="Heading2">
    <w:name w:val="heading 2"/>
    <w:next w:val="Normal"/>
    <w:link w:val="Heading2Char"/>
    <w:uiPriority w:val="9"/>
    <w:unhideWhenUsed/>
    <w:qFormat/>
    <w:pPr>
      <w:keepNext/>
      <w:keepLines/>
      <w:spacing w:after="12" w:line="249" w:lineRule="auto"/>
      <w:ind w:left="2189" w:hanging="10"/>
      <w:jc w:val="center"/>
      <w:outlineLvl w:val="1"/>
    </w:pPr>
    <w:rPr>
      <w:rFonts w:ascii="Arial" w:eastAsia="Arial" w:hAnsi="Arial" w:cs="Arial"/>
      <w:b/>
      <w:color w:val="000000"/>
      <w:sz w:val="28"/>
    </w:rPr>
  </w:style>
  <w:style w:type="paragraph" w:styleId="Heading3">
    <w:name w:val="heading 3"/>
    <w:basedOn w:val="Normal"/>
    <w:next w:val="Normal"/>
    <w:link w:val="Heading3Char"/>
    <w:uiPriority w:val="9"/>
    <w:semiHidden/>
    <w:unhideWhenUsed/>
    <w:qFormat/>
    <w:rsid w:val="00C20D44"/>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56"/>
    </w:rPr>
  </w:style>
  <w:style w:type="character" w:customStyle="1" w:styleId="Heading2Char">
    <w:name w:val="Heading 2 Char"/>
    <w:link w:val="Heading2"/>
    <w:rPr>
      <w:rFonts w:ascii="Arial" w:eastAsia="Arial" w:hAnsi="Arial" w:cs="Arial"/>
      <w:b/>
      <w:color w:val="000000"/>
      <w:sz w:val="28"/>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F70E76"/>
    <w:pPr>
      <w:ind w:left="720"/>
      <w:contextualSpacing/>
    </w:pPr>
  </w:style>
  <w:style w:type="paragraph" w:styleId="NormalWeb">
    <w:name w:val="Normal (Web)"/>
    <w:basedOn w:val="Normal"/>
    <w:uiPriority w:val="99"/>
    <w:unhideWhenUsed/>
    <w:rsid w:val="00F70E76"/>
    <w:pPr>
      <w:spacing w:before="100" w:beforeAutospacing="1" w:after="100" w:afterAutospacing="1" w:line="240" w:lineRule="auto"/>
      <w:ind w:left="0" w:right="0" w:firstLine="0"/>
    </w:pPr>
    <w:rPr>
      <w:rFonts w:ascii="Times New Roman" w:eastAsia="Times New Roman" w:hAnsi="Times New Roman" w:cs="Times New Roman"/>
      <w:color w:val="auto"/>
      <w:kern w:val="0"/>
      <w:lang w:eastAsia="en-GB"/>
      <w14:ligatures w14:val="none"/>
    </w:rPr>
  </w:style>
  <w:style w:type="character" w:styleId="Emphasis">
    <w:name w:val="Emphasis"/>
    <w:basedOn w:val="DefaultParagraphFont"/>
    <w:uiPriority w:val="20"/>
    <w:qFormat/>
    <w:rsid w:val="00F70E76"/>
    <w:rPr>
      <w:i/>
      <w:iCs/>
    </w:rPr>
  </w:style>
  <w:style w:type="character" w:styleId="Strong">
    <w:name w:val="Strong"/>
    <w:basedOn w:val="DefaultParagraphFont"/>
    <w:uiPriority w:val="22"/>
    <w:qFormat/>
    <w:rsid w:val="00F70E76"/>
    <w:rPr>
      <w:b/>
      <w:bCs/>
    </w:rPr>
  </w:style>
  <w:style w:type="character" w:customStyle="1" w:styleId="Heading3Char">
    <w:name w:val="Heading 3 Char"/>
    <w:basedOn w:val="DefaultParagraphFont"/>
    <w:link w:val="Heading3"/>
    <w:uiPriority w:val="9"/>
    <w:semiHidden/>
    <w:rsid w:val="00C20D44"/>
    <w:rPr>
      <w:rFonts w:asciiTheme="majorHAnsi" w:eastAsiaTheme="majorEastAsia" w:hAnsiTheme="majorHAnsi" w:cstheme="majorBidi"/>
      <w:color w:val="0A2F40" w:themeColor="accent1" w:themeShade="7F"/>
    </w:rPr>
  </w:style>
  <w:style w:type="character" w:styleId="Hyperlink">
    <w:name w:val="Hyperlink"/>
    <w:basedOn w:val="DefaultParagraphFont"/>
    <w:uiPriority w:val="99"/>
    <w:unhideWhenUsed/>
    <w:rsid w:val="005B5E58"/>
    <w:rPr>
      <w:color w:val="467886" w:themeColor="hyperlink"/>
      <w:u w:val="single"/>
    </w:rPr>
  </w:style>
  <w:style w:type="character" w:styleId="UnresolvedMention">
    <w:name w:val="Unresolved Mention"/>
    <w:basedOn w:val="DefaultParagraphFont"/>
    <w:uiPriority w:val="99"/>
    <w:semiHidden/>
    <w:unhideWhenUsed/>
    <w:rsid w:val="005B5E58"/>
    <w:rPr>
      <w:color w:val="605E5C"/>
      <w:shd w:val="clear" w:color="auto" w:fill="E1DFDD"/>
    </w:rPr>
  </w:style>
  <w:style w:type="character" w:styleId="FollowedHyperlink">
    <w:name w:val="FollowedHyperlink"/>
    <w:basedOn w:val="DefaultParagraphFont"/>
    <w:uiPriority w:val="99"/>
    <w:semiHidden/>
    <w:unhideWhenUsed/>
    <w:rsid w:val="00355C01"/>
    <w:rPr>
      <w:color w:val="96607D" w:themeColor="followedHyperlink"/>
      <w:u w:val="single"/>
    </w:rPr>
  </w:style>
  <w:style w:type="table" w:styleId="TableGrid0">
    <w:name w:val="Table Grid"/>
    <w:basedOn w:val="TableNormal"/>
    <w:uiPriority w:val="39"/>
    <w:rsid w:val="00A2051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2-Accent4">
    <w:name w:val="Grid Table 2 Accent 4"/>
    <w:basedOn w:val="TableNormal"/>
    <w:uiPriority w:val="47"/>
    <w:rsid w:val="00A20512"/>
    <w:pPr>
      <w:spacing w:after="0" w:line="240" w:lineRule="auto"/>
    </w:pPr>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2-Accent1">
    <w:name w:val="Grid Table 2 Accent 1"/>
    <w:basedOn w:val="TableNormal"/>
    <w:uiPriority w:val="47"/>
    <w:rsid w:val="00A20512"/>
    <w:pPr>
      <w:spacing w:after="0" w:line="240" w:lineRule="auto"/>
    </w:pPr>
    <w:tblPr>
      <w:tblStyleRowBandSize w:val="1"/>
      <w:tblStyleColBandSize w:val="1"/>
      <w:tblBorders>
        <w:top w:val="single" w:sz="2" w:space="0" w:color="45B0E1" w:themeColor="accent1" w:themeTint="99"/>
        <w:bottom w:val="single" w:sz="2" w:space="0" w:color="45B0E1" w:themeColor="accent1" w:themeTint="99"/>
        <w:insideH w:val="single" w:sz="2" w:space="0" w:color="45B0E1" w:themeColor="accent1" w:themeTint="99"/>
        <w:insideV w:val="single" w:sz="2" w:space="0" w:color="45B0E1" w:themeColor="accent1" w:themeTint="99"/>
      </w:tblBorders>
    </w:tblPr>
    <w:tblStylePr w:type="firstRow">
      <w:rPr>
        <w:b/>
        <w:bCs/>
      </w:rPr>
      <w:tblPr/>
      <w:tcPr>
        <w:tcBorders>
          <w:top w:val="nil"/>
          <w:bottom w:val="single" w:sz="12" w:space="0" w:color="45B0E1" w:themeColor="accent1" w:themeTint="99"/>
          <w:insideH w:val="nil"/>
          <w:insideV w:val="nil"/>
        </w:tcBorders>
        <w:shd w:val="clear" w:color="auto" w:fill="FFFFFF" w:themeFill="background1"/>
      </w:tcPr>
    </w:tblStylePr>
    <w:tblStylePr w:type="lastRow">
      <w:rPr>
        <w:b/>
        <w:bCs/>
      </w:rPr>
      <w:tblPr/>
      <w:tcPr>
        <w:tcBorders>
          <w:top w:val="double" w:sz="2" w:space="0" w:color="45B0E1"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paragraph" w:styleId="TOC1">
    <w:name w:val="toc 1"/>
    <w:basedOn w:val="Normal"/>
    <w:next w:val="Normal"/>
    <w:autoRedefine/>
    <w:uiPriority w:val="39"/>
    <w:unhideWhenUsed/>
    <w:rsid w:val="00DB5024"/>
    <w:pPr>
      <w:spacing w:after="100"/>
      <w:ind w:left="0"/>
    </w:pPr>
  </w:style>
  <w:style w:type="paragraph" w:styleId="TOC2">
    <w:name w:val="toc 2"/>
    <w:basedOn w:val="Normal"/>
    <w:next w:val="Normal"/>
    <w:autoRedefine/>
    <w:uiPriority w:val="39"/>
    <w:unhideWhenUsed/>
    <w:rsid w:val="00DB5024"/>
    <w:pPr>
      <w:spacing w:after="100"/>
      <w:ind w:left="240"/>
    </w:pPr>
  </w:style>
  <w:style w:type="paragraph" w:styleId="TOC3">
    <w:name w:val="toc 3"/>
    <w:basedOn w:val="Normal"/>
    <w:next w:val="Normal"/>
    <w:autoRedefine/>
    <w:uiPriority w:val="39"/>
    <w:unhideWhenUsed/>
    <w:rsid w:val="00DB5024"/>
    <w:pPr>
      <w:spacing w:after="100"/>
      <w:ind w:left="480"/>
    </w:pPr>
  </w:style>
  <w:style w:type="paragraph" w:styleId="Title">
    <w:name w:val="Title"/>
    <w:basedOn w:val="Normal"/>
    <w:next w:val="Normal"/>
    <w:link w:val="TitleChar"/>
    <w:uiPriority w:val="10"/>
    <w:qFormat/>
    <w:rsid w:val="00B94074"/>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B94074"/>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1.xml"/><Relationship Id="rId18" Type="http://schemas.openxmlformats.org/officeDocument/2006/relationships/image" Target="../clipboard/media/image1.png"/><Relationship Id="rId26" Type="http://schemas.openxmlformats.org/officeDocument/2006/relationships/hyperlink" Target="https://www.tescoplc.com/sustainability-report-2025" TargetMode="External"/><Relationship Id="rId3" Type="http://schemas.openxmlformats.org/officeDocument/2006/relationships/styles" Target="styles.xml"/><Relationship Id="rId21" Type="http://schemas.openxmlformats.org/officeDocument/2006/relationships/hyperlink" Target="https://www.igd.com/articles/uk-grocery-channel-forecasts-2025-2030/71358" TargetMode="External"/><Relationship Id="rId7" Type="http://schemas.openxmlformats.org/officeDocument/2006/relationships/endnotes" Target="endnotes.xml"/><Relationship Id="rId12" Type="http://schemas.openxmlformats.org/officeDocument/2006/relationships/footer" Target="footer3.xml"/><Relationship Id="rId25" Type="http://schemas.openxmlformats.org/officeDocument/2006/relationships/hyperlink" Target="https://www.tescoplc.com/investors/reports-results-and-presentations/annual-report-2024" TargetMode="External"/><Relationship Id="rId2" Type="http://schemas.openxmlformats.org/officeDocument/2006/relationships/numbering" Target="numbering.xml"/><Relationship Id="rId20" Type="http://schemas.openxmlformats.org/officeDocument/2006/relationships/hyperlink" Target="https://www.deloitte.com/uk/en/about/press-room/budget-shopping-to-be-a-lasting-legacy-of-the-cost-of-living-crisis-according-to-latest-deloitte-consumer-tracker.html" TargetMode="External"/><Relationship Id="rId29" Type="http://schemas.openxmlformats.org/officeDocument/2006/relationships/footer" Target="footer6.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pwc.co.uk/who-we-are/pwc-building-trust-awards/reporting-award-winners-2022.html?utm_source=chatgpt.com" TargetMode="External"/><Relationship Id="rId5" Type="http://schemas.openxmlformats.org/officeDocument/2006/relationships/webSettings" Target="webSettings.xml"/><Relationship Id="rId23" Type="http://schemas.openxmlformats.org/officeDocument/2006/relationships/hyperlink" Target="https://doi.org/10.2308/accr-51383" TargetMode="External"/><Relationship Id="rId28" Type="http://schemas.openxmlformats.org/officeDocument/2006/relationships/footer" Target="footer5.xml"/><Relationship Id="rId10" Type="http://schemas.openxmlformats.org/officeDocument/2006/relationships/footer" Target="footer1.xml"/><Relationship Id="rId19" Type="http://schemas.openxmlformats.org/officeDocument/2006/relationships/image" Target="media/image3.emf"/><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22" Type="http://schemas.openxmlformats.org/officeDocument/2006/relationships/hyperlink" Target="https://www.kantar.com/inspiration/fmcg/grocery-market-share" TargetMode="External"/><Relationship Id="rId27" Type="http://schemas.openxmlformats.org/officeDocument/2006/relationships/footer" Target="footer4.xml"/><Relationship Id="rId30"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14T10:02:38.132"/>
    </inkml:context>
    <inkml:brush xml:id="br0">
      <inkml:brushProperty name="width" value="0.035" units="cm"/>
      <inkml:brushProperty name="height" value="0.035" units="cm"/>
    </inkml:brush>
  </inkml:definitions>
  <inkml:trace contextRef="#ctx0" brushRef="#br0">1 318 24575,'7'0'0,"0"-1"0,0 0 0,0-1 0,0 0 0,12-4 0,-11 3 0,12-5 0,38-20 0,-44 20 0,-1 0 0,0-2 0,18-16 0,-21 15 0,-1 1 0,0-1 0,-1-1 0,0 1 0,-1-2 0,0 1 0,-1-1 0,9-23 0,-12 27 0,0 0 0,2-16 0,-4 19 0,-1-1 0,1 2 0,-1-2 0,-2-11 0,1 37 0,0 279 0,2-163 0,-1-37 0,0-93 0,-1 1 0,1-1 0,-1 0 0,0 1 0,0-1 0,-1 0 0,-2 6 0,0 0 0,-1-1 0,-8 13 0,6-12 0,-8 11 0,12-19 0,1 0 0,-1-1 0,1 1 0,-1 0 0,0-1 0,0 0 0,0 0 0,-4 2 0,6-3 0,0-1 0,-1 1 0,1-1 0,0 0 0,0 1 0,0-1 0,0 0 0,-1 0 0,1 0 0,0 0 0,0 0 0,0 0 0,-3-1 0,3 0 0,-1 0 0,0 1 0,1-1 0,-1 0 0,1 0 0,-1 0 0,1 0 0,-3-2 0,2 0 0,-1 0 0,1 0 0,0 0 0,0 0 0,0 0 0,0 0 0,0-1 0,1 1 0,-2-4 0,2 3 0,0 1 0,0 0 0,1-1 0,-1 1 0,1 0 0,-1-1 0,1 1 0,1-5 0,-1 6 0,0 0 0,1 0 0,-1 0 0,1 0 0,-1 0 0,1 0 0,0 0 0,0 1 0,-1-1 0,1 0 0,1 0 0,-1 1 0,0-1 0,0 1 0,2-2 0,0 1 0,-1 0 0,1 0 0,0 0 0,-1 0 0,1 0 0,0 1 0,0 0 0,0 0 0,0-1 0,4 1 0,0 0 0,0 0 0,1 0 0,9 1 0,-15 1 0,1-1 0,-1 0 0,0-1 0,0 1 0,1 0 0,-1-1 0,0 1 0,0-1 0,0 0 0,1 0 0,-1 0 0,0 0 0,0 0 0,0-1 0,3-2 0,-1 0 0,1-1 0,-1 0 0,0 0 0,0-1 0,0 1 0,-1-1 0,0 0 0,3-7 0,-4 8 0,0-1 0,0 0 0,0 0 0,-1 1 0,0-1 0,-1 0 0,1 0 0,-1 0 0,0-9 0,-1 20 0,1 6 0,0-8 0,0 0 0,0 0 0,1 0 0,0 0 0,-1-1 0,2 6 0,-1-7 0,-1 0 0,1 0 0,-1 0 0,1-1 0,-1 2 0,1-2 0,0 1 0,0 0 0,-1 0 0,1-1 0,0 1 0,0 0 0,0-1 0,0 1 0,0 0 0,-1-1 0,1 1 0,0-1 0,0 0 0,2 1 0,-2-1 0,0 1 0,1-1 0,-1 0 0,0 0 0,1 0 0,-1 0 0,1 0 0,-1 0 0,1 0 0,-1-1 0,0 1 0,1 0 0,-1-1 0,0 1 0,1-1 0,-1 0 0,0 0 0,1 1 0,-1-1 0,2-2 0,-2 2 0,-1 0 0,1 0 0,0 1 0,0-1 0,0 1 0,0-1 0,0 1 0,0-1 0,0 1 0,0-1 0,0 1 0,0 0 0,1 0 0,-1 0 0,0-1 0,0 1 0,0 0 0,0 0 0,0 1 0,0-1 0,0 0 0,0 0 0,0 0 0,0 1 0,0-1 0,0 1 0,0-1 0,0 1 0,0-1 0,0 1 0,0 0 0,1 1 0,3 1 0,-1 1 0,0-1 0,9 4 0,-10-5 0,-1-1 0,1 0 0,0 0 0,-1-1 0,1 1 0,0 0 0,0-1 0,5 0 0,-7 0 0,0 0 0,0 0 0,0-1 0,0 1 0,0 0 0,0-1 0,-1 1 0,1-1 0,0 0 0,0 1 0,0-1 0,0 1 0,-1-1 0,1 0 0,0 0 0,0 1 0,-1-1 0,1 0 0,-1 0 0,1 0 0,0-1 0,1-2 0,-1 0 0,1 0 0,-1 0 0,1-4 0,0 2 0,1-6 0,-3 11 0,0 0 0,1 0 0,-1 0 0,0 1 0,0-1 0,1 0 0,-1 1 0,1-1 0,-1 0 0,1 1 0,-1-1 0,2 0 0,-2 1 0,0 0 0,1-1 0,-1 1 0,0 0 0,1 0 0,-1 0 0,0 0 0,1 0 0,-1 0 0,0 0 0,1 0 0,-1 0 0,0 0 0,1 0 0,-1 0 0,0 0 0,1 0 0,-1 0 0,0 1 0,1-1 0,-1 0 0,0 0 0,0 1 0,1-1 0,0 0 0,7 9 0,-5-6 0,-2-2 0,0 0 0,0 0 0,1 0 0,-1 0 0,0 0 0,1 0 0,-1-1 0,1 1 0,-1 0 0,1-1 0,-1 1 0,1-1 0,-1 0 0,1 1 0,0-1 0,-1 0 0,1 0 0,-1 0 0,1 0 0,0-1 0,-1 1 0,1 0 0,-1-1 0,1 1 0,-1-1 0,1 1 0,-1-1 0,1 0 0,-1 0 0,0 0 0,1 0 0,-1 0 0,1-1 0,2-2 0,0 0 0,6-10 0,-4 6 0,-6 8 0,5-5 0,-5 5 0,0 0 0,0-1 0,0 1 0,0 0 0,0 0 0,0 0 0,0 0 0,0 0 0,0 0 0,1 0 0,-1-1 0,0 1 0,0 0 0,0 0 0,0 0 0,0 0 0,1 0 0,-1 0 0,0 0 0,0 0 0,0 0 0,0 0 0,1 0 0,-1 0 0,0 0 0,0 0 0,0 0 0,0 0 0,0 0 0,0 1 0,1-1 0,-1 0 0,0 0 0,0 0 0,0 0 0,0 0 0,0 0 0,0 0 0,0 1 0,0-1 0,0 0 0,1 0 0,-1 1 0,1 0 0,0 1 0,-1-1 0,1 0 0,0 0 0,-1 1 0,1-1 0,0 0 0,0 0 0,0 0 0,0 0 0,0 0 0,0-1 0,0 1 0,3 1 0,-1-1 0,1 0 0,-1 0 0,1 0 0,-1 0 0,8 0 0,-8-1 0,1 0 0,0 1 0,0-1 0,-1 1 0,6 2 0,9 7 0,28 19 0,-43-27 0,-1-1 0,0 0 0,0 0 0,0 0 0,0 0 0,0 0 0,0 0 0,0 0 0,0-1 0,2 1 0,-3-1 0,1 0 0,-1 0 0,0 0 0,0 0 0,1-1 0,-1 1 0,0 0 0,0-1 0,0 1 0,1-1 0,-1 0 0,0 1 0,0-1 0,0 0 0,0 1 0,1-2 0,1-2 0,0 1 0,0 0 0,0-1 0,3-6 0,-4 8 0,-2 1 0,0 1 0,0 0 0,0 0 0,0 0 0,0 0 0,0 0 0,0 0 0,0 0 0,0 0 0,0 0 0,0 0 0,0 0 0,0 0 0,0 0 0,0-1 0,0 1 0,0 0 0,0 0 0,1 0 0,-1 0 0,0 0 0,0 0 0,0 0 0,0 0 0,0 0 0,0 0 0,0 0 0,0 0 0,0 0 0,0 0 0,0 0 0,1 0 0,-1 0 0,0 0 0,0 0 0,0 0 0,0 0 0,0 0 0,0 0 0,0 0 0,0 0 0,0 0 0,0 0 0,0 0 0,0 0 0,0 0 0,0 0 0,0 1 0,0-1 0,0 0 0,1 0 0,-1 0 0,0 0 0,0 0 0,0 0 0,0 0 0,0 0 0,0 0 0,0 0 0,0 0 0,0 0 0,0 0 0,0 1 0,0-1 0,0 0 0,0 0 0,0 0 0,0 0 0,0 0 0,1 8 0,0-5 0,0 14 0,1 0 0,-2 0 0,0 0 0,-1 0 0,-4 26 0,4-38 0,0 0 0,0 0 0,0-1 0,-1 1 0,0-1 0,0 1 0,0-1 0,-1 0 0,-4 7 0,5-8 0,-1 0 0,1 0 0,-1-1 0,0 0 0,1 1 0,-2-1 0,1 0 0,0 0 0,0 0 0,0-1 0,-1 1 0,-5 1 0,6-2 0,-1-1 0,1 1 0,0-1 0,-1 0 0,1 0 0,-1 0 0,1-1 0,0 1 0,-1-1 0,1 0 0,0 0 0,-1 0 0,1 0 0,0-1 0,0 1 0,0-1 0,0 0 0,0 0 0,1 0 0,-1 0 0,-4-5 0,7 6 0,-1 1 0,0-1 0,1 0 0,-1 0 0,1 0 0,-1 0 0,0 1 0,1-2 0,0 1 0,-1 1 0,1-1 0,0 0 0,-1-2 0,1 3 0,0-1 0,0 0 0,0 1 0,0-1 0,0 1 0,1-1 0,-1 1 0,0-1 0,0 1 0,0-1 0,0 0 0,1 1 0,-1-1 0,0 1 0,1 0 0,-1-1 0,0 0 0,1 1 0,-1 0 0,1-1 0,-1 1 0,0 0 0,1-1 0,-1 1 0,1 0 0,0-1 0,8-4 0,19-8 0,-11 6 0,-1 0 0,1 1 0,0 0 0,24-4 0,-35 9 0,-1-1 0,1 1 0,8-4 0,-12 4 0,1-1 0,-1 1 0,0-1 0,1 1 0,-1-1 0,0 0 0,0 0 0,0 0 0,3-3 0,-2 0 0,1-1 0,-1 0 0,0 0 0,-1 0 0,1 0 0,2-10 0,-2 1 0,4-27 0,-4 7 0,-3-69 0,0 104 0,0 0 0,0 0 0,0 0 0,0 0 0,0 0 0,0 0 0,0 0 0,0 0 0,0 0 0,0 0 0,0 0 0,0 0 0,0 0 0,0 0 0,0 0 0,0 0 0,0 0 0,0 0 0,0 0 0,0 0 0,0 0 0,0 0 0,0 0 0,0 0 0,0 0 0,0 0 0,0 0 0,0 0 0,1 0 0,-1 0 0,0 0 0,0 0 0,0 0 0,0 0 0,0 0 0,0 0 0,0 0 0,0 0 0,0 0 0,0 0 0,0 0 0,0 0 0,0 0 0,1 3 0,2 6 0,11 53 0,-14-56 0,2 2 0,-2-5 0,0-1 0,1 0 0,-1 0 0,1 1 0,-1-1 0,1 0 0,2 4 0,3 8 0,0-1 0,0 1 0,3 16 0,-3-13 0,-6-15 0,1 0 0,0 0 0,0 0 0,0 0 0,2 4 0,-2-6 0,-1 0 0,0 0 0,0 1 0,1-1 0,-1 0 0,0 0 0,0 1 0,0-1 0,1 0 0,-1 1 0,0-1 0,1 0 0,-1 0 0,0 0 0,1 0 0,-1 0 0,0 1 0,1-1 0,-1 0 0,0 0 0,1 0 0,-1 0 0,0 0 0,1 0 0,-1 0 0,1 0 0,-1 0 0,0-1 0,1 1 0,-1 0 0,0 0 0,0 0 0,1 0 0,-1 0 0,0-1 0,1 1 0,-1 0 0,0 0 0,1-1 0,-1 1 0,0 0 0,0 0 0,1-1 0,0-1 0,1 0 0,-1 0 0,0-1 0,2-2 0,-2 3 0,-1 1 0,1-1 0,0 1 0,0 0 0,0-1 0,-1 1 0,1 0 0,0-1 0,1 1 0,-1 0 0,0 0 0,0 0 0,0 0 0,0 0 0,2 0 0,-1 0 0,1 0 0,-1 1 0,0-1 0,1 1 0,-1 0 0,3 0 0,-3 0 0,0 0 0,0 0 0,0-1 0,0 1 0,0 0 0,0-1 0,0 1 0,0-1 0,3-1 0,-3 1 0,0-1 0,0 0 0,0 1 0,0-1 0,0 0 0,2-3 0,8-13 0,-9 13 0,0 0 0,0 1 0,7-9 0,-8 12 0,-1 0 0,0 0 0,0 1 0,1-1 0,-1 0 0,1 0 0,-1 0 0,0 1 0,1-1 0,2 0 0,0 1 0,0-1 0,7 1 0,-8 1 0,0-1 0,-1 0 0,1-1 0,0 1 0,0 0 0,0-1 0,5-2 0,-4 1 0,-2 0 0,1 0 0,0 0 0,-1 0 0,1-1 0,-1 1 0,0-1 0,1 0 0,-1 1 0,2-6 0,5-7-100,0-1 0,-1 0-1,7-23 1,-7 15-136,9-46 0,-11 24 236,-6 42 0,-11 265 873,11-257-873,1 0 0,-1-1 0,1 1 0,-1 0 0,1-1 0,0 1 0,0-1 0,2 5 0,-1-3 0,1-1 0,0 1 0,-1-1 0,1 0 0,4 5 0,1-1 0,0 0 0,1-1 0,0 1 0,13 6 0,-5-3-117,1-1-1,0-1 1,0-1-1,1-1 1,0-1-1,0-1 1,0 0-1,26 1 1,-24-4 102,1-1-1,-1-1 1,28-3 0,-39 0 94,0 1 1,16-8 0,-15 6 333,18-5-1,-13 5-383,27 1 0,16 2-33,-52 1 4,-6 0 0,-1 0 0,-10-4 0,9 4 0,-46-15 0,-86-22 0,82 27 0,-41-8 0,87 17 0,-1-1 0,1 0 0,0 0 0,0-1 0,0 1 0,0-1 0,-6-6 0,3 3 0,0 1 0,-13-8 0,17 11 0,1 1 0,0 0 0,-1 0 0,1 1 0,-1-1 0,1 1 0,-1 0 0,-4 0 0,2 0 0,19 0 0,23-4 0,-23 2 0,19 0 0,-31 2 0,-1 0 0,0 0 0,0 0 0,0 0 0,0 0 0,0 0 0,0 0 0,1 0 0,-1 0 0,0 0 0,0 0 0,0 0 0,0 0 0,0 0 0,0 0 0,1 1 0,-1-1 0,0 0 0,0 0 0,0 0 0,0 0 0,0 0 0,0 0 0,0 0 0,0 0 0,0 0 0,0 0 0,1 1 0,-4 2 0,-5 1 0,-14 7 0,2-1 0,4-2 0,-24 12 0,36-18 0,-2 0 0,1-1 0,0 1 0,0-1 0,0 0 0,-7-1 0,11 0 0,-1 0 0,1 0 0,0 1 0,0-1 0,-1 0 0,1 0 0,0 1 0,-2 0 0,3-1 0,-1 0 0,1 0 0,0 1 0,-1-1 0,1 0 0,0 1 0,-1-1 0,1 0 0,0 1 0,-1-1 0,1 1 0,0-1 0,0 1 0,0-1 0,0 0 0,0 1 0,-1-1 0,1 1 0,0-1 0,0 1 0,0-1 0,0 1 0,0-1 0,0 0 0,0 1 0,0-1 0,0 1 0,0 0 0,1 2 0,-1-1 0,1 1 0,0-1 0,0 1 0,0-1 0,0 0 0,1 3 0,12 15 0,-13-17 0,7 7 0,0 0 0,0 0 0,1-1 0,0 0 0,0-1 0,14 10 0,-21-17 0,-1 0 0,1 0 0,0 0 0,-1 0 0,1-1 0,0 1 0,-1 0 0,1-1 0,0 1 0,0-1 0,-1 0 0,1 0 0,0 0 0,0 0 0,0 0 0,-1 0 0,1 0 0,0-1 0,0 1 0,-1-1 0,1 0 0,3-1 0,-1 0-195,-1 0 0,1-1 0,-1 1 0,1-1 0,-1 0 0,3-4 0,4-5-6631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5800F4-6B5D-441F-A6CE-946A0268CF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640</TotalTime>
  <Pages>48</Pages>
  <Words>15421</Words>
  <Characters>87905</Characters>
  <Application>Microsoft Office Word</Application>
  <DocSecurity>0</DocSecurity>
  <Lines>732</Lines>
  <Paragraphs>206</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103120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subject/>
  <dc:creator>bus-sh</dc:creator>
  <cp:keywords/>
  <dc:description/>
  <cp:lastModifiedBy>Juwayriyah bibi</cp:lastModifiedBy>
  <cp:revision>26</cp:revision>
  <dcterms:created xsi:type="dcterms:W3CDTF">2026-07-26T23:15:00Z</dcterms:created>
  <dcterms:modified xsi:type="dcterms:W3CDTF">2026-07-27T09:59:00Z</dcterms:modified>
</cp:coreProperties>
</file>