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3D663" w14:textId="76228E94" w:rsidR="00AB415D" w:rsidRDefault="00AB415D" w:rsidP="00AB415D">
      <w:pPr>
        <w:spacing w:line="360" w:lineRule="auto"/>
        <w:jc w:val="center"/>
        <w:rPr>
          <w:rFonts w:ascii="Arial" w:hAnsi="Arial" w:cs="Arial"/>
          <w:b/>
          <w:bCs/>
          <w:sz w:val="28"/>
          <w:szCs w:val="28"/>
        </w:rPr>
      </w:pPr>
      <w:r w:rsidRPr="00AB415D">
        <w:rPr>
          <w:rFonts w:ascii="Arial" w:hAnsi="Arial" w:cs="Arial"/>
          <w:b/>
          <w:bCs/>
          <w:sz w:val="28"/>
          <w:szCs w:val="28"/>
        </w:rPr>
        <w:t>Did the UK support and include individuals with mental disorders during the 20th century?</w:t>
      </w:r>
    </w:p>
    <w:p w14:paraId="26C4AE17" w14:textId="6257789A" w:rsidR="00AB415D" w:rsidRDefault="00AB415D" w:rsidP="00AB415D">
      <w:pPr>
        <w:spacing w:line="360" w:lineRule="auto"/>
        <w:jc w:val="center"/>
        <w:rPr>
          <w:rFonts w:ascii="Arial" w:hAnsi="Arial" w:cs="Arial"/>
          <w:b/>
          <w:bCs/>
          <w:sz w:val="28"/>
          <w:szCs w:val="28"/>
        </w:rPr>
      </w:pPr>
    </w:p>
    <w:p w14:paraId="50BA9A64" w14:textId="21C1BE21" w:rsidR="00AB415D" w:rsidRDefault="00AB415D" w:rsidP="00AB415D">
      <w:pPr>
        <w:spacing w:line="360" w:lineRule="auto"/>
        <w:jc w:val="center"/>
        <w:rPr>
          <w:rFonts w:ascii="Arial" w:hAnsi="Arial" w:cs="Arial"/>
          <w:b/>
          <w:bCs/>
          <w:sz w:val="28"/>
          <w:szCs w:val="28"/>
        </w:rPr>
      </w:pPr>
    </w:p>
    <w:p w14:paraId="20A7BCA0" w14:textId="5DFC0849" w:rsidR="00AB415D" w:rsidRDefault="00AB415D" w:rsidP="00AB415D">
      <w:pPr>
        <w:spacing w:line="360" w:lineRule="auto"/>
        <w:jc w:val="center"/>
        <w:rPr>
          <w:rFonts w:ascii="Arial" w:hAnsi="Arial" w:cs="Arial"/>
          <w:b/>
          <w:bCs/>
          <w:sz w:val="28"/>
          <w:szCs w:val="28"/>
        </w:rPr>
      </w:pPr>
    </w:p>
    <w:p w14:paraId="28D6C145" w14:textId="50A2E157" w:rsidR="00AB415D" w:rsidRDefault="00AB415D" w:rsidP="00AB415D">
      <w:pPr>
        <w:spacing w:line="360" w:lineRule="auto"/>
        <w:jc w:val="center"/>
        <w:rPr>
          <w:rFonts w:ascii="Arial" w:hAnsi="Arial" w:cs="Arial"/>
          <w:sz w:val="28"/>
          <w:szCs w:val="28"/>
        </w:rPr>
      </w:pPr>
      <w:r>
        <w:rPr>
          <w:rFonts w:ascii="Arial" w:hAnsi="Arial" w:cs="Arial"/>
          <w:sz w:val="28"/>
          <w:szCs w:val="28"/>
        </w:rPr>
        <w:t>Name:</w:t>
      </w:r>
      <w:r w:rsidR="003C0284">
        <w:rPr>
          <w:rFonts w:ascii="Arial" w:hAnsi="Arial" w:cs="Arial"/>
          <w:sz w:val="28"/>
          <w:szCs w:val="28"/>
        </w:rPr>
        <w:t xml:space="preserve"> Rashid khan</w:t>
      </w:r>
    </w:p>
    <w:p w14:paraId="11DD51B6" w14:textId="4D5C0772" w:rsidR="00AB415D" w:rsidRDefault="00AB415D" w:rsidP="00AB415D">
      <w:pPr>
        <w:spacing w:line="360" w:lineRule="auto"/>
        <w:jc w:val="center"/>
        <w:rPr>
          <w:rFonts w:ascii="Arial" w:hAnsi="Arial" w:cs="Arial"/>
          <w:sz w:val="28"/>
          <w:szCs w:val="28"/>
        </w:rPr>
      </w:pPr>
      <w:r>
        <w:rPr>
          <w:rFonts w:ascii="Arial" w:hAnsi="Arial" w:cs="Arial"/>
          <w:sz w:val="28"/>
          <w:szCs w:val="28"/>
        </w:rPr>
        <w:t>Student Number:</w:t>
      </w:r>
      <w:r w:rsidR="003C0284">
        <w:rPr>
          <w:rFonts w:ascii="Arial" w:hAnsi="Arial" w:cs="Arial"/>
          <w:sz w:val="28"/>
          <w:szCs w:val="28"/>
        </w:rPr>
        <w:t xml:space="preserve"> 1809620</w:t>
      </w:r>
    </w:p>
    <w:p w14:paraId="7F5C1073" w14:textId="0E4582A3" w:rsidR="00AB415D" w:rsidRDefault="00AB415D" w:rsidP="00AB415D">
      <w:pPr>
        <w:spacing w:line="360" w:lineRule="auto"/>
        <w:jc w:val="center"/>
        <w:rPr>
          <w:rFonts w:ascii="Arial" w:hAnsi="Arial" w:cs="Arial"/>
          <w:sz w:val="28"/>
          <w:szCs w:val="28"/>
        </w:rPr>
      </w:pPr>
      <w:r>
        <w:rPr>
          <w:rFonts w:ascii="Arial" w:hAnsi="Arial" w:cs="Arial"/>
          <w:sz w:val="28"/>
          <w:szCs w:val="28"/>
        </w:rPr>
        <w:t>Module Code:</w:t>
      </w:r>
      <w:r w:rsidR="003C0284">
        <w:rPr>
          <w:rFonts w:ascii="Arial" w:hAnsi="Arial" w:cs="Arial"/>
          <w:sz w:val="28"/>
          <w:szCs w:val="28"/>
        </w:rPr>
        <w:t xml:space="preserve"> BMHP606</w:t>
      </w:r>
    </w:p>
    <w:p w14:paraId="5D2869C9" w14:textId="25CBAD64" w:rsidR="00AB415D" w:rsidRDefault="00AB415D" w:rsidP="00AB415D">
      <w:pPr>
        <w:spacing w:line="360" w:lineRule="auto"/>
        <w:jc w:val="center"/>
        <w:rPr>
          <w:rFonts w:ascii="Arial" w:hAnsi="Arial" w:cs="Arial"/>
          <w:sz w:val="28"/>
          <w:szCs w:val="28"/>
        </w:rPr>
      </w:pPr>
      <w:r>
        <w:rPr>
          <w:rFonts w:ascii="Arial" w:hAnsi="Arial" w:cs="Arial"/>
          <w:sz w:val="28"/>
          <w:szCs w:val="28"/>
        </w:rPr>
        <w:t>Module Title:</w:t>
      </w:r>
      <w:r w:rsidR="003C0284">
        <w:rPr>
          <w:rFonts w:ascii="Arial" w:hAnsi="Arial" w:cs="Arial"/>
          <w:sz w:val="28"/>
          <w:szCs w:val="28"/>
        </w:rPr>
        <w:t xml:space="preserve"> mental disorders and psychopathology</w:t>
      </w:r>
    </w:p>
    <w:p w14:paraId="5E8AEC82" w14:textId="6464355A" w:rsidR="00AB415D" w:rsidRDefault="00AB415D" w:rsidP="00AB415D">
      <w:pPr>
        <w:spacing w:line="360" w:lineRule="auto"/>
        <w:jc w:val="center"/>
        <w:rPr>
          <w:rFonts w:ascii="Arial" w:hAnsi="Arial" w:cs="Arial"/>
          <w:sz w:val="28"/>
          <w:szCs w:val="28"/>
        </w:rPr>
      </w:pPr>
      <w:r>
        <w:rPr>
          <w:rFonts w:ascii="Arial" w:hAnsi="Arial" w:cs="Arial"/>
          <w:sz w:val="28"/>
          <w:szCs w:val="28"/>
        </w:rPr>
        <w:t>Lecturer Name:</w:t>
      </w:r>
      <w:r w:rsidR="003C0284">
        <w:rPr>
          <w:rFonts w:ascii="Arial" w:hAnsi="Arial" w:cs="Arial"/>
          <w:sz w:val="28"/>
          <w:szCs w:val="28"/>
        </w:rPr>
        <w:t xml:space="preserve"> Dushika Soundararajan</w:t>
      </w:r>
    </w:p>
    <w:p w14:paraId="7E180C86" w14:textId="7BA5602B" w:rsidR="00AB415D" w:rsidRDefault="00AB415D" w:rsidP="00AB415D">
      <w:pPr>
        <w:spacing w:line="360" w:lineRule="auto"/>
        <w:jc w:val="center"/>
        <w:rPr>
          <w:rFonts w:ascii="Arial" w:hAnsi="Arial" w:cs="Arial"/>
          <w:sz w:val="28"/>
          <w:szCs w:val="28"/>
        </w:rPr>
      </w:pPr>
    </w:p>
    <w:p w14:paraId="12675C9E" w14:textId="2258CAC7" w:rsidR="00AB415D" w:rsidRDefault="00AB415D" w:rsidP="00AB415D">
      <w:pPr>
        <w:spacing w:line="360" w:lineRule="auto"/>
        <w:jc w:val="center"/>
        <w:rPr>
          <w:rFonts w:ascii="Arial" w:hAnsi="Arial" w:cs="Arial"/>
          <w:sz w:val="28"/>
          <w:szCs w:val="28"/>
        </w:rPr>
      </w:pPr>
    </w:p>
    <w:p w14:paraId="436802AB" w14:textId="083B33D0" w:rsidR="00AB415D" w:rsidRDefault="00AB415D" w:rsidP="00AB415D">
      <w:pPr>
        <w:spacing w:line="360" w:lineRule="auto"/>
        <w:jc w:val="center"/>
        <w:rPr>
          <w:rFonts w:ascii="Arial" w:hAnsi="Arial" w:cs="Arial"/>
          <w:sz w:val="28"/>
          <w:szCs w:val="28"/>
        </w:rPr>
      </w:pPr>
    </w:p>
    <w:p w14:paraId="623F764C" w14:textId="37AA233E" w:rsidR="00AB415D" w:rsidRDefault="00AB415D" w:rsidP="00AB415D">
      <w:pPr>
        <w:spacing w:line="360" w:lineRule="auto"/>
        <w:jc w:val="center"/>
        <w:rPr>
          <w:rFonts w:ascii="Arial" w:hAnsi="Arial" w:cs="Arial"/>
          <w:sz w:val="28"/>
          <w:szCs w:val="28"/>
        </w:rPr>
      </w:pPr>
    </w:p>
    <w:p w14:paraId="1516CF01" w14:textId="271005CC" w:rsidR="00AB415D" w:rsidRDefault="00AB415D" w:rsidP="00AB415D">
      <w:pPr>
        <w:spacing w:line="360" w:lineRule="auto"/>
        <w:jc w:val="center"/>
        <w:rPr>
          <w:rFonts w:ascii="Arial" w:hAnsi="Arial" w:cs="Arial"/>
          <w:sz w:val="28"/>
          <w:szCs w:val="28"/>
        </w:rPr>
      </w:pPr>
    </w:p>
    <w:p w14:paraId="2CBB31EF" w14:textId="24777AF6" w:rsidR="00AB415D" w:rsidRDefault="00AB415D" w:rsidP="00AB415D">
      <w:pPr>
        <w:spacing w:line="360" w:lineRule="auto"/>
        <w:jc w:val="center"/>
        <w:rPr>
          <w:rFonts w:ascii="Arial" w:hAnsi="Arial" w:cs="Arial"/>
          <w:sz w:val="28"/>
          <w:szCs w:val="28"/>
        </w:rPr>
      </w:pPr>
    </w:p>
    <w:p w14:paraId="16B500BE" w14:textId="38EA368A" w:rsidR="00AB415D" w:rsidRDefault="00AB415D" w:rsidP="00AB415D">
      <w:pPr>
        <w:spacing w:line="360" w:lineRule="auto"/>
        <w:jc w:val="center"/>
        <w:rPr>
          <w:rFonts w:ascii="Arial" w:hAnsi="Arial" w:cs="Arial"/>
          <w:sz w:val="28"/>
          <w:szCs w:val="28"/>
        </w:rPr>
      </w:pPr>
    </w:p>
    <w:p w14:paraId="0C3B2AD8" w14:textId="54E76AB9" w:rsidR="00AB415D" w:rsidRDefault="00AB415D" w:rsidP="00AB415D">
      <w:pPr>
        <w:spacing w:line="360" w:lineRule="auto"/>
        <w:jc w:val="center"/>
        <w:rPr>
          <w:rFonts w:ascii="Arial" w:hAnsi="Arial" w:cs="Arial"/>
          <w:sz w:val="28"/>
          <w:szCs w:val="28"/>
        </w:rPr>
      </w:pPr>
    </w:p>
    <w:p w14:paraId="4CF61545" w14:textId="179ADEA5" w:rsidR="00AB415D" w:rsidRDefault="00AB415D" w:rsidP="00AB415D">
      <w:pPr>
        <w:spacing w:line="360" w:lineRule="auto"/>
        <w:jc w:val="center"/>
        <w:rPr>
          <w:rFonts w:ascii="Arial" w:hAnsi="Arial" w:cs="Arial"/>
          <w:sz w:val="28"/>
          <w:szCs w:val="28"/>
        </w:rPr>
      </w:pPr>
    </w:p>
    <w:p w14:paraId="2B5C2CF8" w14:textId="0A35F572" w:rsidR="00AB415D" w:rsidRDefault="00AB415D" w:rsidP="00AB415D">
      <w:pPr>
        <w:spacing w:line="360" w:lineRule="auto"/>
        <w:jc w:val="center"/>
        <w:rPr>
          <w:rFonts w:ascii="Arial" w:hAnsi="Arial" w:cs="Arial"/>
          <w:sz w:val="28"/>
          <w:szCs w:val="28"/>
        </w:rPr>
      </w:pPr>
    </w:p>
    <w:p w14:paraId="5315D79A" w14:textId="07FD09D6" w:rsidR="00AB415D" w:rsidRDefault="00AB415D" w:rsidP="00AB415D">
      <w:pPr>
        <w:spacing w:line="360" w:lineRule="auto"/>
        <w:jc w:val="center"/>
        <w:rPr>
          <w:rFonts w:ascii="Arial" w:hAnsi="Arial" w:cs="Arial"/>
          <w:sz w:val="28"/>
          <w:szCs w:val="28"/>
        </w:rPr>
      </w:pPr>
    </w:p>
    <w:p w14:paraId="116F16E2" w14:textId="6DCDA228" w:rsidR="00AB415D" w:rsidRDefault="00AB415D" w:rsidP="00AB415D">
      <w:pPr>
        <w:spacing w:line="360" w:lineRule="auto"/>
        <w:jc w:val="center"/>
        <w:rPr>
          <w:rFonts w:ascii="Arial" w:hAnsi="Arial" w:cs="Arial"/>
          <w:sz w:val="28"/>
          <w:szCs w:val="28"/>
        </w:rPr>
      </w:pPr>
    </w:p>
    <w:p w14:paraId="4D9EAFA4" w14:textId="09555777" w:rsidR="006F1DF0" w:rsidRDefault="002D0A2B" w:rsidP="00E23EFE">
      <w:pPr>
        <w:spacing w:line="360" w:lineRule="auto"/>
        <w:jc w:val="center"/>
        <w:rPr>
          <w:rFonts w:ascii="Arial" w:hAnsi="Arial" w:cs="Arial"/>
          <w:b/>
          <w:bCs/>
          <w:sz w:val="28"/>
          <w:szCs w:val="28"/>
        </w:rPr>
      </w:pPr>
      <w:r>
        <w:rPr>
          <w:rFonts w:ascii="Arial" w:hAnsi="Arial" w:cs="Arial"/>
          <w:b/>
          <w:bCs/>
          <w:sz w:val="28"/>
          <w:szCs w:val="28"/>
        </w:rPr>
        <w:lastRenderedPageBreak/>
        <w:t>Index page</w:t>
      </w:r>
    </w:p>
    <w:p w14:paraId="2A0933E4" w14:textId="68774AE9" w:rsidR="002D0A2B" w:rsidRDefault="002D0A2B" w:rsidP="002D0A2B">
      <w:pPr>
        <w:spacing w:line="360" w:lineRule="auto"/>
        <w:rPr>
          <w:rFonts w:ascii="Arial" w:hAnsi="Arial" w:cs="Arial"/>
          <w:b/>
          <w:bCs/>
          <w:sz w:val="28"/>
          <w:szCs w:val="28"/>
        </w:rPr>
      </w:pPr>
      <w:r>
        <w:rPr>
          <w:rFonts w:ascii="Arial" w:hAnsi="Arial" w:cs="Arial"/>
          <w:b/>
          <w:bCs/>
          <w:sz w:val="28"/>
          <w:szCs w:val="28"/>
        </w:rPr>
        <w:t>Introduction..........................................................................................3</w:t>
      </w:r>
    </w:p>
    <w:p w14:paraId="4381CDF9" w14:textId="653E0E8C"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What is meant by Mental disorder?</w:t>
      </w:r>
      <w:r>
        <w:rPr>
          <w:rFonts w:ascii="Arial" w:hAnsi="Arial" w:cs="Arial"/>
          <w:b/>
          <w:bCs/>
          <w:sz w:val="28"/>
          <w:szCs w:val="28"/>
        </w:rPr>
        <w:t>....................................................3</w:t>
      </w:r>
    </w:p>
    <w:p w14:paraId="18C0FC3C" w14:textId="4CEFE9D7"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Historical context of mental health provision in the UK</w:t>
      </w:r>
      <w:r>
        <w:rPr>
          <w:rFonts w:ascii="Arial" w:hAnsi="Arial" w:cs="Arial"/>
          <w:b/>
          <w:bCs/>
          <w:sz w:val="28"/>
          <w:szCs w:val="28"/>
        </w:rPr>
        <w:t>...................4</w:t>
      </w:r>
    </w:p>
    <w:p w14:paraId="2AEABCDE" w14:textId="3F9666F3"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Changes that occurred in the UK mental health legislations</w:t>
      </w:r>
      <w:r>
        <w:rPr>
          <w:rFonts w:ascii="Arial" w:hAnsi="Arial" w:cs="Arial"/>
          <w:b/>
          <w:bCs/>
          <w:sz w:val="28"/>
          <w:szCs w:val="28"/>
        </w:rPr>
        <w:t>...........5</w:t>
      </w:r>
    </w:p>
    <w:p w14:paraId="07F84109" w14:textId="76892246"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Examples of inclusion and exclusion of people in the mental health treatment process by the UK government</w:t>
      </w:r>
      <w:r>
        <w:rPr>
          <w:rFonts w:ascii="Arial" w:hAnsi="Arial" w:cs="Arial"/>
          <w:b/>
          <w:bCs/>
          <w:sz w:val="28"/>
          <w:szCs w:val="28"/>
        </w:rPr>
        <w:t>..........................................</w:t>
      </w:r>
      <w:r w:rsidR="00796A0E">
        <w:rPr>
          <w:rFonts w:ascii="Arial" w:hAnsi="Arial" w:cs="Arial"/>
          <w:b/>
          <w:bCs/>
          <w:sz w:val="28"/>
          <w:szCs w:val="28"/>
        </w:rPr>
        <w:t>6</w:t>
      </w:r>
    </w:p>
    <w:p w14:paraId="51F3E416" w14:textId="216A0696"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Recommendations for future improvements</w:t>
      </w:r>
      <w:r>
        <w:rPr>
          <w:rFonts w:ascii="Arial" w:hAnsi="Arial" w:cs="Arial"/>
          <w:b/>
          <w:bCs/>
          <w:sz w:val="28"/>
          <w:szCs w:val="28"/>
        </w:rPr>
        <w:t>......................................7</w:t>
      </w:r>
    </w:p>
    <w:p w14:paraId="7B8B62A2" w14:textId="1C745A03"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Conclusion</w:t>
      </w:r>
      <w:r>
        <w:rPr>
          <w:rFonts w:ascii="Arial" w:hAnsi="Arial" w:cs="Arial"/>
          <w:b/>
          <w:bCs/>
          <w:sz w:val="28"/>
          <w:szCs w:val="28"/>
        </w:rPr>
        <w:t>.............................................................................................</w:t>
      </w:r>
      <w:r w:rsidR="00796A0E">
        <w:rPr>
          <w:rFonts w:ascii="Arial" w:hAnsi="Arial" w:cs="Arial"/>
          <w:b/>
          <w:bCs/>
          <w:sz w:val="28"/>
          <w:szCs w:val="28"/>
        </w:rPr>
        <w:t>7</w:t>
      </w:r>
    </w:p>
    <w:p w14:paraId="4557E784" w14:textId="2F694CD9" w:rsidR="002D0A2B" w:rsidRDefault="002D0A2B" w:rsidP="002D0A2B">
      <w:pPr>
        <w:spacing w:line="360" w:lineRule="auto"/>
        <w:rPr>
          <w:rFonts w:ascii="Arial" w:hAnsi="Arial" w:cs="Arial"/>
          <w:b/>
          <w:bCs/>
          <w:sz w:val="28"/>
          <w:szCs w:val="28"/>
        </w:rPr>
      </w:pPr>
      <w:r w:rsidRPr="002D0A2B">
        <w:rPr>
          <w:rFonts w:ascii="Arial" w:hAnsi="Arial" w:cs="Arial"/>
          <w:b/>
          <w:bCs/>
          <w:sz w:val="28"/>
          <w:szCs w:val="28"/>
        </w:rPr>
        <w:t>References</w:t>
      </w:r>
      <w:r>
        <w:rPr>
          <w:rFonts w:ascii="Arial" w:hAnsi="Arial" w:cs="Arial"/>
          <w:b/>
          <w:bCs/>
          <w:sz w:val="28"/>
          <w:szCs w:val="28"/>
        </w:rPr>
        <w:t>..............................................................................................8</w:t>
      </w:r>
    </w:p>
    <w:p w14:paraId="75371330" w14:textId="77777777" w:rsidR="002D0A2B" w:rsidRDefault="002D0A2B" w:rsidP="002D0A2B">
      <w:pPr>
        <w:spacing w:line="360" w:lineRule="auto"/>
        <w:rPr>
          <w:rFonts w:ascii="Arial" w:hAnsi="Arial" w:cs="Arial"/>
          <w:b/>
          <w:bCs/>
          <w:sz w:val="28"/>
          <w:szCs w:val="28"/>
        </w:rPr>
      </w:pPr>
    </w:p>
    <w:p w14:paraId="1FF6FF4F" w14:textId="77777777" w:rsidR="002D0A2B" w:rsidRDefault="002D0A2B" w:rsidP="002D0A2B">
      <w:pPr>
        <w:spacing w:line="360" w:lineRule="auto"/>
        <w:rPr>
          <w:rFonts w:ascii="Arial" w:hAnsi="Arial" w:cs="Arial"/>
          <w:b/>
          <w:bCs/>
          <w:sz w:val="28"/>
          <w:szCs w:val="28"/>
        </w:rPr>
      </w:pPr>
    </w:p>
    <w:p w14:paraId="28344044" w14:textId="77777777" w:rsidR="002D0A2B" w:rsidRDefault="002D0A2B" w:rsidP="002D0A2B">
      <w:pPr>
        <w:spacing w:line="360" w:lineRule="auto"/>
        <w:rPr>
          <w:rFonts w:ascii="Arial" w:hAnsi="Arial" w:cs="Arial"/>
          <w:b/>
          <w:bCs/>
          <w:sz w:val="28"/>
          <w:szCs w:val="28"/>
        </w:rPr>
      </w:pPr>
    </w:p>
    <w:p w14:paraId="21D4BD70" w14:textId="77777777" w:rsidR="002D0A2B" w:rsidRDefault="002D0A2B" w:rsidP="002D0A2B">
      <w:pPr>
        <w:spacing w:line="360" w:lineRule="auto"/>
        <w:rPr>
          <w:rFonts w:ascii="Arial" w:hAnsi="Arial" w:cs="Arial"/>
          <w:b/>
          <w:bCs/>
          <w:sz w:val="28"/>
          <w:szCs w:val="28"/>
        </w:rPr>
      </w:pPr>
    </w:p>
    <w:p w14:paraId="2E800820" w14:textId="77777777" w:rsidR="006F1DF0" w:rsidRDefault="006F1DF0" w:rsidP="00E23EFE">
      <w:pPr>
        <w:spacing w:line="360" w:lineRule="auto"/>
        <w:jc w:val="center"/>
        <w:rPr>
          <w:rFonts w:ascii="Arial" w:hAnsi="Arial" w:cs="Arial"/>
          <w:b/>
          <w:bCs/>
          <w:sz w:val="28"/>
          <w:szCs w:val="28"/>
        </w:rPr>
      </w:pPr>
    </w:p>
    <w:p w14:paraId="0B3DF067" w14:textId="77777777" w:rsidR="006F1DF0" w:rsidRDefault="006F1DF0" w:rsidP="00E23EFE">
      <w:pPr>
        <w:spacing w:line="360" w:lineRule="auto"/>
        <w:jc w:val="center"/>
        <w:rPr>
          <w:rFonts w:ascii="Arial" w:hAnsi="Arial" w:cs="Arial"/>
          <w:b/>
          <w:bCs/>
          <w:sz w:val="28"/>
          <w:szCs w:val="28"/>
        </w:rPr>
      </w:pPr>
    </w:p>
    <w:p w14:paraId="22A070EF" w14:textId="77777777" w:rsidR="002D0A2B" w:rsidRDefault="002D0A2B" w:rsidP="00E23EFE">
      <w:pPr>
        <w:spacing w:line="360" w:lineRule="auto"/>
        <w:jc w:val="center"/>
        <w:rPr>
          <w:rFonts w:ascii="Arial" w:hAnsi="Arial" w:cs="Arial"/>
          <w:b/>
          <w:bCs/>
          <w:sz w:val="28"/>
          <w:szCs w:val="28"/>
        </w:rPr>
      </w:pPr>
    </w:p>
    <w:p w14:paraId="653F99E1" w14:textId="77777777" w:rsidR="002D0A2B" w:rsidRDefault="002D0A2B" w:rsidP="00E23EFE">
      <w:pPr>
        <w:spacing w:line="360" w:lineRule="auto"/>
        <w:jc w:val="center"/>
        <w:rPr>
          <w:rFonts w:ascii="Arial" w:hAnsi="Arial" w:cs="Arial"/>
          <w:b/>
          <w:bCs/>
          <w:sz w:val="28"/>
          <w:szCs w:val="28"/>
        </w:rPr>
      </w:pPr>
    </w:p>
    <w:p w14:paraId="0209F1F4" w14:textId="77777777" w:rsidR="002D0A2B" w:rsidRDefault="002D0A2B" w:rsidP="00E23EFE">
      <w:pPr>
        <w:spacing w:line="360" w:lineRule="auto"/>
        <w:jc w:val="center"/>
        <w:rPr>
          <w:rFonts w:ascii="Arial" w:hAnsi="Arial" w:cs="Arial"/>
          <w:b/>
          <w:bCs/>
          <w:sz w:val="28"/>
          <w:szCs w:val="28"/>
        </w:rPr>
      </w:pPr>
    </w:p>
    <w:p w14:paraId="0B238514" w14:textId="77777777" w:rsidR="002D0A2B" w:rsidRDefault="002D0A2B" w:rsidP="00E23EFE">
      <w:pPr>
        <w:spacing w:line="360" w:lineRule="auto"/>
        <w:jc w:val="center"/>
        <w:rPr>
          <w:rFonts w:ascii="Arial" w:hAnsi="Arial" w:cs="Arial"/>
          <w:b/>
          <w:bCs/>
          <w:sz w:val="28"/>
          <w:szCs w:val="28"/>
        </w:rPr>
      </w:pPr>
    </w:p>
    <w:p w14:paraId="45C424A4" w14:textId="77777777" w:rsidR="00796A0E" w:rsidRDefault="00796A0E" w:rsidP="00796A0E">
      <w:pPr>
        <w:spacing w:line="360" w:lineRule="auto"/>
        <w:rPr>
          <w:rFonts w:ascii="Arial" w:hAnsi="Arial" w:cs="Arial"/>
          <w:b/>
          <w:bCs/>
          <w:sz w:val="28"/>
          <w:szCs w:val="28"/>
        </w:rPr>
      </w:pPr>
    </w:p>
    <w:p w14:paraId="329DB064" w14:textId="646D0776" w:rsidR="00E23EFE" w:rsidRDefault="00E23EFE" w:rsidP="00796A0E">
      <w:pPr>
        <w:spacing w:line="360" w:lineRule="auto"/>
        <w:rPr>
          <w:rFonts w:ascii="Arial" w:hAnsi="Arial" w:cs="Arial"/>
          <w:b/>
          <w:bCs/>
          <w:sz w:val="28"/>
          <w:szCs w:val="28"/>
        </w:rPr>
      </w:pPr>
      <w:r w:rsidRPr="00AB415D">
        <w:rPr>
          <w:rFonts w:ascii="Arial" w:hAnsi="Arial" w:cs="Arial"/>
          <w:b/>
          <w:bCs/>
          <w:sz w:val="28"/>
          <w:szCs w:val="28"/>
        </w:rPr>
        <w:lastRenderedPageBreak/>
        <w:t>Did the UK support and include individuals with mental disorders during the 20th century?</w:t>
      </w:r>
    </w:p>
    <w:p w14:paraId="04D2D25E" w14:textId="6684BAB3" w:rsidR="00AB415D" w:rsidRDefault="00AB415D" w:rsidP="00AB415D">
      <w:pPr>
        <w:spacing w:line="360" w:lineRule="auto"/>
        <w:jc w:val="center"/>
        <w:rPr>
          <w:rFonts w:ascii="Arial" w:hAnsi="Arial" w:cs="Arial"/>
        </w:rPr>
      </w:pPr>
    </w:p>
    <w:p w14:paraId="0CFB6515" w14:textId="66681E93" w:rsidR="00E23EFE" w:rsidRPr="00D11790" w:rsidRDefault="00E23EFE" w:rsidP="00E23EFE">
      <w:pPr>
        <w:spacing w:line="360" w:lineRule="auto"/>
        <w:rPr>
          <w:rFonts w:ascii="Arial" w:hAnsi="Arial" w:cs="Arial"/>
          <w:b/>
          <w:bCs/>
        </w:rPr>
      </w:pPr>
      <w:r w:rsidRPr="00D11790">
        <w:rPr>
          <w:rFonts w:ascii="Arial" w:hAnsi="Arial" w:cs="Arial"/>
          <w:b/>
          <w:bCs/>
        </w:rPr>
        <w:t>Introduction</w:t>
      </w:r>
    </w:p>
    <w:p w14:paraId="5E48E857" w14:textId="7706330C" w:rsidR="005B33A9" w:rsidRDefault="002C644F" w:rsidP="00E23EFE">
      <w:pPr>
        <w:spacing w:line="360" w:lineRule="auto"/>
        <w:rPr>
          <w:rFonts w:ascii="Arial" w:hAnsi="Arial" w:cs="Arial"/>
        </w:rPr>
      </w:pPr>
      <w:r>
        <w:rPr>
          <w:rFonts w:ascii="Arial" w:hAnsi="Arial" w:cs="Arial"/>
        </w:rPr>
        <w:tab/>
      </w:r>
      <w:r w:rsidR="00EF5D82">
        <w:rPr>
          <w:rFonts w:ascii="Arial" w:hAnsi="Arial" w:cs="Arial"/>
        </w:rPr>
        <w:t xml:space="preserve">Mental illness had been neglected by human for centuries. People used to refer mental </w:t>
      </w:r>
      <w:r w:rsidR="00010341">
        <w:rPr>
          <w:rFonts w:ascii="Arial" w:hAnsi="Arial" w:cs="Arial"/>
        </w:rPr>
        <w:t>illness as</w:t>
      </w:r>
      <w:r w:rsidR="00EF5D82">
        <w:rPr>
          <w:rFonts w:ascii="Arial" w:hAnsi="Arial" w:cs="Arial"/>
        </w:rPr>
        <w:t xml:space="preserve"> curse given by god to humans for their wrong deeds of their past life. The religious superstitions around mental disorders overshadowed the scientific</w:t>
      </w:r>
      <w:r w:rsidR="00010341">
        <w:rPr>
          <w:rFonts w:ascii="Arial" w:hAnsi="Arial" w:cs="Arial"/>
        </w:rPr>
        <w:t xml:space="preserve"> reasons</w:t>
      </w:r>
      <w:r w:rsidR="00EF5D82">
        <w:rPr>
          <w:rFonts w:ascii="Arial" w:hAnsi="Arial" w:cs="Arial"/>
        </w:rPr>
        <w:t xml:space="preserve"> responsible for mental health deterioration for the major part of human history. It is only during the end of the 19</w:t>
      </w:r>
      <w:r w:rsidR="00EF5D82" w:rsidRPr="00EF5D82">
        <w:rPr>
          <w:rFonts w:ascii="Arial" w:hAnsi="Arial" w:cs="Arial"/>
          <w:vertAlign w:val="superscript"/>
        </w:rPr>
        <w:t>th</w:t>
      </w:r>
      <w:r w:rsidR="00EF5D82">
        <w:rPr>
          <w:rFonts w:ascii="Arial" w:hAnsi="Arial" w:cs="Arial"/>
        </w:rPr>
        <w:t xml:space="preserve"> century and the start of early 20</w:t>
      </w:r>
      <w:r w:rsidR="00EF5D82" w:rsidRPr="00EF5D82">
        <w:rPr>
          <w:rFonts w:ascii="Arial" w:hAnsi="Arial" w:cs="Arial"/>
          <w:vertAlign w:val="superscript"/>
        </w:rPr>
        <w:t>th</w:t>
      </w:r>
      <w:r w:rsidR="00EF5D82">
        <w:rPr>
          <w:rFonts w:ascii="Arial" w:hAnsi="Arial" w:cs="Arial"/>
        </w:rPr>
        <w:t xml:space="preserve"> century that the perception of people toward mental health changed drastically. The concepts of mental asylum started in the 19</w:t>
      </w:r>
      <w:r w:rsidR="00EF5D82" w:rsidRPr="00EF5D82">
        <w:rPr>
          <w:rFonts w:ascii="Arial" w:hAnsi="Arial" w:cs="Arial"/>
          <w:vertAlign w:val="superscript"/>
        </w:rPr>
        <w:t>th</w:t>
      </w:r>
      <w:r w:rsidR="00EF5D82">
        <w:rPr>
          <w:rFonts w:ascii="Arial" w:hAnsi="Arial" w:cs="Arial"/>
        </w:rPr>
        <w:t xml:space="preserve"> century which got modernised in the late 20</w:t>
      </w:r>
      <w:r w:rsidR="00EF5D82" w:rsidRPr="00EF5D82">
        <w:rPr>
          <w:rFonts w:ascii="Arial" w:hAnsi="Arial" w:cs="Arial"/>
          <w:vertAlign w:val="superscript"/>
        </w:rPr>
        <w:t>th</w:t>
      </w:r>
      <w:r w:rsidR="00EF5D82">
        <w:rPr>
          <w:rFonts w:ascii="Arial" w:hAnsi="Arial" w:cs="Arial"/>
        </w:rPr>
        <w:t xml:space="preserve"> century. But unfortunately, there was no universal consensus </w:t>
      </w:r>
      <w:r w:rsidR="005B33A9">
        <w:rPr>
          <w:rFonts w:ascii="Arial" w:hAnsi="Arial" w:cs="Arial"/>
        </w:rPr>
        <w:t xml:space="preserve">among nations </w:t>
      </w:r>
      <w:r w:rsidR="00EF5D82">
        <w:rPr>
          <w:rFonts w:ascii="Arial" w:hAnsi="Arial" w:cs="Arial"/>
        </w:rPr>
        <w:t>regarding the treatment of people suffering</w:t>
      </w:r>
      <w:r w:rsidR="005B33A9">
        <w:rPr>
          <w:rFonts w:ascii="Arial" w:hAnsi="Arial" w:cs="Arial"/>
        </w:rPr>
        <w:t xml:space="preserve"> from mental disorder. The major reason behind the pitfall of the state sponsored support to the mental patients can be traced to lack of adequate funds and other socio-political factors.</w:t>
      </w:r>
    </w:p>
    <w:p w14:paraId="4369CFA2" w14:textId="4A238120" w:rsidR="00E23EFE" w:rsidRDefault="005B33A9" w:rsidP="00E23EFE">
      <w:pPr>
        <w:spacing w:line="360" w:lineRule="auto"/>
        <w:rPr>
          <w:rFonts w:ascii="Arial" w:hAnsi="Arial" w:cs="Arial"/>
        </w:rPr>
      </w:pPr>
      <w:r>
        <w:rPr>
          <w:rFonts w:ascii="Arial" w:hAnsi="Arial" w:cs="Arial"/>
        </w:rPr>
        <w:tab/>
        <w:t>This report is designed to analyze the role of United Kingdom in supporting and including individuals suffering with mental disorders during the 20</w:t>
      </w:r>
      <w:r w:rsidRPr="005B33A9">
        <w:rPr>
          <w:rFonts w:ascii="Arial" w:hAnsi="Arial" w:cs="Arial"/>
          <w:vertAlign w:val="superscript"/>
        </w:rPr>
        <w:t>th</w:t>
      </w:r>
      <w:r>
        <w:rPr>
          <w:rFonts w:ascii="Arial" w:hAnsi="Arial" w:cs="Arial"/>
        </w:rPr>
        <w:t xml:space="preserve"> century. The contributions of the UK toward mental health treatment </w:t>
      </w:r>
      <w:r w:rsidR="00A00933">
        <w:rPr>
          <w:rFonts w:ascii="Arial" w:hAnsi="Arial" w:cs="Arial"/>
        </w:rPr>
        <w:t>are</w:t>
      </w:r>
      <w:r>
        <w:rPr>
          <w:rFonts w:ascii="Arial" w:hAnsi="Arial" w:cs="Arial"/>
        </w:rPr>
        <w:t xml:space="preserve"> immense and this report covers all the aspects with reference to the </w:t>
      </w:r>
      <w:r w:rsidR="00A00933">
        <w:rPr>
          <w:rFonts w:ascii="Arial" w:hAnsi="Arial" w:cs="Arial"/>
        </w:rPr>
        <w:t>above-mentioned</w:t>
      </w:r>
      <w:r>
        <w:rPr>
          <w:rFonts w:ascii="Arial" w:hAnsi="Arial" w:cs="Arial"/>
        </w:rPr>
        <w:t xml:space="preserve"> title of the project. To get a deep and thorough understanding of the topic at hand,</w:t>
      </w:r>
      <w:r w:rsidR="00A00933">
        <w:rPr>
          <w:rFonts w:ascii="Arial" w:hAnsi="Arial" w:cs="Arial"/>
        </w:rPr>
        <w:t xml:space="preserve"> some extensive research work is done including technical journals, articles, and other government sources. All the points given are supported by appropriate facts with proper citations. The main methodology adopted for this report are finding appropriate sources, followed by filtering out necessary information and analyzing the facts and data without deviating from the topic of the report.</w:t>
      </w:r>
    </w:p>
    <w:p w14:paraId="4F1D744D" w14:textId="488C3E51" w:rsidR="00A00933" w:rsidRDefault="00A00933" w:rsidP="00E23EFE">
      <w:pPr>
        <w:spacing w:line="360" w:lineRule="auto"/>
        <w:rPr>
          <w:rFonts w:ascii="Arial" w:hAnsi="Arial" w:cs="Arial"/>
        </w:rPr>
      </w:pPr>
      <w:r>
        <w:rPr>
          <w:rFonts w:ascii="Arial" w:hAnsi="Arial" w:cs="Arial"/>
        </w:rPr>
        <w:tab/>
        <w:t>The main thesis around which the report is woven is</w:t>
      </w:r>
      <w:r w:rsidR="00010341">
        <w:rPr>
          <w:rFonts w:ascii="Arial" w:hAnsi="Arial" w:cs="Arial"/>
        </w:rPr>
        <w:t xml:space="preserve"> the</w:t>
      </w:r>
      <w:r>
        <w:rPr>
          <w:rFonts w:ascii="Arial" w:hAnsi="Arial" w:cs="Arial"/>
        </w:rPr>
        <w:t xml:space="preserve"> role of the United Kingdom and its counties in countering mental health problem. The motion of the report is in favour of the </w:t>
      </w:r>
      <w:r w:rsidR="002B0598">
        <w:rPr>
          <w:rFonts w:ascii="Arial" w:hAnsi="Arial" w:cs="Arial"/>
        </w:rPr>
        <w:t>above-mentioned</w:t>
      </w:r>
      <w:r>
        <w:rPr>
          <w:rFonts w:ascii="Arial" w:hAnsi="Arial" w:cs="Arial"/>
        </w:rPr>
        <w:t xml:space="preserve"> title. </w:t>
      </w:r>
      <w:r w:rsidR="00C46E05">
        <w:rPr>
          <w:rFonts w:ascii="Arial" w:hAnsi="Arial" w:cs="Arial"/>
        </w:rPr>
        <w:t>So,</w:t>
      </w:r>
      <w:r>
        <w:rPr>
          <w:rFonts w:ascii="Arial" w:hAnsi="Arial" w:cs="Arial"/>
        </w:rPr>
        <w:t xml:space="preserve"> the report will cover the details that will establish the </w:t>
      </w:r>
      <w:r w:rsidR="00C46E05">
        <w:rPr>
          <w:rFonts w:ascii="Arial" w:hAnsi="Arial" w:cs="Arial"/>
        </w:rPr>
        <w:t>thesis that the UK supported individuals with mental health problem in whatever way possible.</w:t>
      </w:r>
    </w:p>
    <w:p w14:paraId="2D613418" w14:textId="05184601" w:rsidR="00C46E05" w:rsidRDefault="00C46E05" w:rsidP="00E23EFE">
      <w:pPr>
        <w:spacing w:line="360" w:lineRule="auto"/>
        <w:rPr>
          <w:rFonts w:ascii="Arial" w:hAnsi="Arial" w:cs="Arial"/>
        </w:rPr>
      </w:pPr>
    </w:p>
    <w:p w14:paraId="0F423A35" w14:textId="59294926" w:rsidR="00C46E05" w:rsidRPr="00D11790" w:rsidRDefault="00C46E05" w:rsidP="00E23EFE">
      <w:pPr>
        <w:spacing w:line="360" w:lineRule="auto"/>
        <w:rPr>
          <w:rFonts w:ascii="Arial" w:hAnsi="Arial" w:cs="Arial"/>
          <w:b/>
          <w:bCs/>
        </w:rPr>
      </w:pPr>
      <w:r w:rsidRPr="00D11790">
        <w:rPr>
          <w:rFonts w:ascii="Arial" w:hAnsi="Arial" w:cs="Arial"/>
          <w:b/>
          <w:bCs/>
        </w:rPr>
        <w:t>What is meant by Mental disorder?</w:t>
      </w:r>
    </w:p>
    <w:p w14:paraId="6FF430B0" w14:textId="1082BEAF" w:rsidR="00F554E3" w:rsidRDefault="00A17B52" w:rsidP="00E23EFE">
      <w:pPr>
        <w:spacing w:line="360" w:lineRule="auto"/>
        <w:rPr>
          <w:rFonts w:ascii="Arial" w:hAnsi="Arial" w:cs="Arial"/>
        </w:rPr>
      </w:pPr>
      <w:r>
        <w:rPr>
          <w:rFonts w:ascii="Arial" w:hAnsi="Arial" w:cs="Arial"/>
        </w:rPr>
        <w:tab/>
        <w:t xml:space="preserve">According to American Psychiatric Association, 2018, Mental illness refers to the situation that stimulates a feeling of depression, which ultimately lead to drastic changes in our behaviour and thinking. </w:t>
      </w:r>
      <w:r w:rsidR="000F1F71">
        <w:rPr>
          <w:rFonts w:ascii="Arial" w:hAnsi="Arial" w:cs="Arial"/>
        </w:rPr>
        <w:t>On the contrary, according to Galderisi</w:t>
      </w:r>
      <w:r w:rsidR="007252EA">
        <w:rPr>
          <w:rFonts w:ascii="Arial" w:hAnsi="Arial" w:cs="Arial"/>
        </w:rPr>
        <w:t xml:space="preserve"> et al. (2015)</w:t>
      </w:r>
      <w:r w:rsidR="000F1F71">
        <w:rPr>
          <w:rFonts w:ascii="Arial" w:hAnsi="Arial" w:cs="Arial"/>
        </w:rPr>
        <w:t xml:space="preserve">, mental health refers to the emotional and social wellbeing of individuals that enables individuals to </w:t>
      </w:r>
      <w:r w:rsidR="000F1F71">
        <w:rPr>
          <w:rFonts w:ascii="Arial" w:hAnsi="Arial" w:cs="Arial"/>
        </w:rPr>
        <w:lastRenderedPageBreak/>
        <w:t>utilise their skills and energy to their maximum potential.</w:t>
      </w:r>
      <w:r>
        <w:rPr>
          <w:rFonts w:ascii="Arial" w:hAnsi="Arial" w:cs="Arial"/>
        </w:rPr>
        <w:t xml:space="preserve"> </w:t>
      </w:r>
      <w:r w:rsidR="000F1F71">
        <w:rPr>
          <w:rFonts w:ascii="Arial" w:hAnsi="Arial" w:cs="Arial"/>
        </w:rPr>
        <w:t>M</w:t>
      </w:r>
      <w:r>
        <w:rPr>
          <w:rFonts w:ascii="Arial" w:hAnsi="Arial" w:cs="Arial"/>
        </w:rPr>
        <w:t>ental illness just like physical illness is</w:t>
      </w:r>
      <w:r w:rsidR="00F554E3">
        <w:rPr>
          <w:rFonts w:ascii="Arial" w:hAnsi="Arial" w:cs="Arial"/>
        </w:rPr>
        <w:t xml:space="preserve"> a state when there is decreased coherence between mental balance and the physical response stimuli. It is not necessary that a mentally ill person appears weak or suffering from any kind of physical deformity. In fact, physical illness does not necessarily lead to mental illness but vice-versa may be true.</w:t>
      </w:r>
    </w:p>
    <w:p w14:paraId="30B434EA" w14:textId="2EAFDCEC" w:rsidR="00F554E3" w:rsidRDefault="00F554E3" w:rsidP="00E23EFE">
      <w:pPr>
        <w:spacing w:line="360" w:lineRule="auto"/>
        <w:rPr>
          <w:rFonts w:ascii="Arial" w:hAnsi="Arial" w:cs="Arial"/>
        </w:rPr>
      </w:pPr>
      <w:r>
        <w:rPr>
          <w:rFonts w:ascii="Arial" w:hAnsi="Arial" w:cs="Arial"/>
        </w:rPr>
        <w:tab/>
        <w:t>Mental illness affects our relationship with our inmates. A person suffering from mental illness finds it very difficult to adjust with the sociological environments due to lack of enough motivation and enthusiasm. As a result of this, the person feels alienated from the society which further aggravates the situation. But this</w:t>
      </w:r>
      <w:r w:rsidR="00010341">
        <w:rPr>
          <w:rFonts w:ascii="Arial" w:hAnsi="Arial" w:cs="Arial"/>
        </w:rPr>
        <w:t xml:space="preserve"> is</w:t>
      </w:r>
      <w:r>
        <w:rPr>
          <w:rFonts w:ascii="Arial" w:hAnsi="Arial" w:cs="Arial"/>
        </w:rPr>
        <w:t xml:space="preserve"> not the end of the story. Mental illness </w:t>
      </w:r>
      <w:r w:rsidR="00C21D51">
        <w:rPr>
          <w:rFonts w:ascii="Arial" w:hAnsi="Arial" w:cs="Arial"/>
        </w:rPr>
        <w:t>like any other form of illness can be diagnosed if taken care of</w:t>
      </w:r>
      <w:r w:rsidR="00010341">
        <w:rPr>
          <w:rFonts w:ascii="Arial" w:hAnsi="Arial" w:cs="Arial"/>
        </w:rPr>
        <w:t xml:space="preserve"> it</w:t>
      </w:r>
      <w:r w:rsidR="00C21D51">
        <w:rPr>
          <w:rFonts w:ascii="Arial" w:hAnsi="Arial" w:cs="Arial"/>
        </w:rPr>
        <w:t xml:space="preserve"> at right time by professionals of the mental health department.</w:t>
      </w:r>
    </w:p>
    <w:p w14:paraId="345A73C8" w14:textId="336813A4" w:rsidR="00C21D51" w:rsidRDefault="00C21D51" w:rsidP="00E23EFE">
      <w:pPr>
        <w:spacing w:line="360" w:lineRule="auto"/>
        <w:rPr>
          <w:rFonts w:ascii="Arial" w:hAnsi="Arial" w:cs="Arial"/>
        </w:rPr>
      </w:pPr>
      <w:r>
        <w:rPr>
          <w:rFonts w:ascii="Arial" w:hAnsi="Arial" w:cs="Arial"/>
        </w:rPr>
        <w:tab/>
      </w:r>
      <w:r w:rsidR="007F2D8D">
        <w:rPr>
          <w:rFonts w:ascii="Arial" w:hAnsi="Arial" w:cs="Arial"/>
        </w:rPr>
        <w:t xml:space="preserve">According to Felman (2020), the cause of mental illness can be lack of enough finances to fulfil the material desires, the occupation of the individual and inadequate level of education. If the biological factors are taken into account, then the genetic code of the individual </w:t>
      </w:r>
      <w:r w:rsidR="0043465E">
        <w:rPr>
          <w:rFonts w:ascii="Arial" w:hAnsi="Arial" w:cs="Arial"/>
        </w:rPr>
        <w:t>inherited</w:t>
      </w:r>
      <w:r w:rsidR="007F2D8D">
        <w:rPr>
          <w:rFonts w:ascii="Arial" w:hAnsi="Arial" w:cs="Arial"/>
        </w:rPr>
        <w:t xml:space="preserve"> from their forefathers also play an important role in decreasing resistance to mental disorder, the author suggests.</w:t>
      </w:r>
    </w:p>
    <w:p w14:paraId="15211A1C" w14:textId="6C410462" w:rsidR="007F2D8D" w:rsidRDefault="007F2D8D" w:rsidP="00E23EFE">
      <w:pPr>
        <w:spacing w:line="360" w:lineRule="auto"/>
        <w:rPr>
          <w:rFonts w:ascii="Arial" w:hAnsi="Arial" w:cs="Arial"/>
        </w:rPr>
      </w:pPr>
      <w:r>
        <w:rPr>
          <w:rFonts w:ascii="Arial" w:hAnsi="Arial" w:cs="Arial"/>
        </w:rPr>
        <w:tab/>
        <w:t xml:space="preserve">The most common type of mental disorder according to the author include anxiety and depression, mood disorders, and schizophrenia disorders. People suffering from anxiety and depression feel restless and cannot concentrate in their daily routine. This is the most common type of mental disorder that is generally triggered by personal phobias. Mood disorders generally refers to the situation which lead to drastic changes in the emotional feelings and responses of the people. The affected individual may feel highly enthusiastic for certain interval which can drastically be transformed into a state of lowness. </w:t>
      </w:r>
      <w:r w:rsidR="00D11790">
        <w:rPr>
          <w:rFonts w:ascii="Arial" w:hAnsi="Arial" w:cs="Arial"/>
        </w:rPr>
        <w:t>schizophrenia disorders have recently been discovered to be the most complex form of mental illness. It can lead to hallucinations and restricts individual from making logical conclusions.</w:t>
      </w:r>
    </w:p>
    <w:p w14:paraId="155207C9" w14:textId="070157F4" w:rsidR="00963294" w:rsidRDefault="00963294" w:rsidP="00E23EFE">
      <w:pPr>
        <w:spacing w:line="360" w:lineRule="auto"/>
        <w:rPr>
          <w:rFonts w:ascii="Arial" w:hAnsi="Arial" w:cs="Arial"/>
        </w:rPr>
      </w:pPr>
      <w:bookmarkStart w:id="0" w:name="_Hlk64912039"/>
    </w:p>
    <w:p w14:paraId="5997EC61" w14:textId="727FACD9" w:rsidR="00963294" w:rsidRPr="00963294" w:rsidRDefault="00963294" w:rsidP="00E23EFE">
      <w:pPr>
        <w:spacing w:line="360" w:lineRule="auto"/>
        <w:rPr>
          <w:rFonts w:ascii="Arial" w:hAnsi="Arial" w:cs="Arial"/>
          <w:b/>
          <w:bCs/>
        </w:rPr>
      </w:pPr>
      <w:r w:rsidRPr="00963294">
        <w:rPr>
          <w:rFonts w:ascii="Arial" w:hAnsi="Arial" w:cs="Arial"/>
          <w:b/>
          <w:bCs/>
        </w:rPr>
        <w:t>Historical context of mental health provision in the UK</w:t>
      </w:r>
    </w:p>
    <w:bookmarkEnd w:id="0"/>
    <w:p w14:paraId="275D9147" w14:textId="6C39F207" w:rsidR="00D11790" w:rsidRDefault="00963294" w:rsidP="00E23EFE">
      <w:pPr>
        <w:spacing w:line="360" w:lineRule="auto"/>
        <w:rPr>
          <w:rFonts w:ascii="Arial" w:hAnsi="Arial" w:cs="Arial"/>
        </w:rPr>
      </w:pPr>
      <w:r>
        <w:rPr>
          <w:rFonts w:ascii="Arial" w:hAnsi="Arial" w:cs="Arial"/>
        </w:rPr>
        <w:tab/>
        <w:t xml:space="preserve">When we ever think about mental treatment, some of horrifying images of human torture flashes in our mind. The major source of these images are the scary Hollywood movies showing dangerous experiments on mental patients trapped in asylum. But the reality </w:t>
      </w:r>
      <w:r w:rsidR="00255A94">
        <w:rPr>
          <w:rFonts w:ascii="Arial" w:hAnsi="Arial" w:cs="Arial"/>
        </w:rPr>
        <w:t>of mental treatment in UK during the 20</w:t>
      </w:r>
      <w:r w:rsidR="00255A94" w:rsidRPr="00255A94">
        <w:rPr>
          <w:rFonts w:ascii="Arial" w:hAnsi="Arial" w:cs="Arial"/>
          <w:vertAlign w:val="superscript"/>
        </w:rPr>
        <w:t>th</w:t>
      </w:r>
      <w:r w:rsidR="00255A94">
        <w:rPr>
          <w:rFonts w:ascii="Arial" w:hAnsi="Arial" w:cs="Arial"/>
        </w:rPr>
        <w:t xml:space="preserve"> century is starkly different from what is shown in these movies.</w:t>
      </w:r>
    </w:p>
    <w:p w14:paraId="0606D75B" w14:textId="77777777" w:rsidR="00255A94" w:rsidRDefault="00255A94" w:rsidP="00E23EFE">
      <w:pPr>
        <w:spacing w:line="360" w:lineRule="auto"/>
        <w:rPr>
          <w:rFonts w:ascii="Arial" w:hAnsi="Arial" w:cs="Arial"/>
        </w:rPr>
      </w:pPr>
    </w:p>
    <w:p w14:paraId="26BAECED" w14:textId="0BAC5081" w:rsidR="00F55315" w:rsidRDefault="00255A94" w:rsidP="00E23EFE">
      <w:pPr>
        <w:spacing w:line="360" w:lineRule="auto"/>
        <w:rPr>
          <w:rFonts w:ascii="Arial" w:hAnsi="Arial" w:cs="Arial"/>
        </w:rPr>
      </w:pPr>
      <w:r>
        <w:rPr>
          <w:rFonts w:ascii="Arial" w:hAnsi="Arial" w:cs="Arial"/>
        </w:rPr>
        <w:lastRenderedPageBreak/>
        <w:tab/>
        <w:t xml:space="preserve">According to Turner et.al (2015), The 1959 Mental Health Act and the 1962 Hospital Plan of the UK were formed to transform the asylums with inadequate resources into well </w:t>
      </w:r>
      <w:r w:rsidR="0043465E">
        <w:rPr>
          <w:rFonts w:ascii="Arial" w:hAnsi="Arial" w:cs="Arial"/>
        </w:rPr>
        <w:t>organised</w:t>
      </w:r>
      <w:r>
        <w:rPr>
          <w:rFonts w:ascii="Arial" w:hAnsi="Arial" w:cs="Arial"/>
        </w:rPr>
        <w:t xml:space="preserve"> hospitals for the treatment of mental illness. The authors suggest that the end of the 20</w:t>
      </w:r>
      <w:r w:rsidRPr="00255A94">
        <w:rPr>
          <w:rFonts w:ascii="Arial" w:hAnsi="Arial" w:cs="Arial"/>
          <w:vertAlign w:val="superscript"/>
        </w:rPr>
        <w:t>th</w:t>
      </w:r>
      <w:r>
        <w:rPr>
          <w:rFonts w:ascii="Arial" w:hAnsi="Arial" w:cs="Arial"/>
        </w:rPr>
        <w:t xml:space="preserve"> century saw a major focus of the labour government of the country in increasing funding for proper mental health treatment. By the middle of the 20</w:t>
      </w:r>
      <w:r w:rsidRPr="00255A94">
        <w:rPr>
          <w:rFonts w:ascii="Arial" w:hAnsi="Arial" w:cs="Arial"/>
          <w:vertAlign w:val="superscript"/>
        </w:rPr>
        <w:t>th</w:t>
      </w:r>
      <w:r>
        <w:rPr>
          <w:rFonts w:ascii="Arial" w:hAnsi="Arial" w:cs="Arial"/>
        </w:rPr>
        <w:t xml:space="preserve"> century, tra</w:t>
      </w:r>
      <w:r w:rsidR="00CA1434">
        <w:rPr>
          <w:rFonts w:ascii="Arial" w:hAnsi="Arial" w:cs="Arial"/>
        </w:rPr>
        <w:t>ining</w:t>
      </w:r>
      <w:r>
        <w:rPr>
          <w:rFonts w:ascii="Arial" w:hAnsi="Arial" w:cs="Arial"/>
        </w:rPr>
        <w:t xml:space="preserve"> for modern psychiatry was boosted by the government to enhance the knowledge</w:t>
      </w:r>
      <w:r w:rsidR="00CA1434">
        <w:rPr>
          <w:rFonts w:ascii="Arial" w:hAnsi="Arial" w:cs="Arial"/>
        </w:rPr>
        <w:t xml:space="preserve"> about mental health. The authors referred the 1980s as the golden time in the history of mental</w:t>
      </w:r>
      <w:r w:rsidR="0043465E">
        <w:rPr>
          <w:rFonts w:ascii="Arial" w:hAnsi="Arial" w:cs="Arial"/>
        </w:rPr>
        <w:t xml:space="preserve"> </w:t>
      </w:r>
      <w:r w:rsidR="002B0598">
        <w:rPr>
          <w:rFonts w:ascii="Arial" w:hAnsi="Arial" w:cs="Arial"/>
        </w:rPr>
        <w:t>health treatment</w:t>
      </w:r>
      <w:r w:rsidR="00CA1434">
        <w:rPr>
          <w:rFonts w:ascii="Arial" w:hAnsi="Arial" w:cs="Arial"/>
        </w:rPr>
        <w:t xml:space="preserve"> in UK as it witnessed enough investment by the government leading to steep decrease in the mental health cases and rise in hospital staff members.</w:t>
      </w:r>
      <w:r w:rsidR="00F55315">
        <w:rPr>
          <w:rFonts w:ascii="Arial" w:hAnsi="Arial" w:cs="Arial"/>
        </w:rPr>
        <w:t xml:space="preserve"> The 1970s led to the introduction of service user groups that gave major boost to the mental health treatment in the UK in the 20</w:t>
      </w:r>
      <w:r w:rsidR="00F55315" w:rsidRPr="00F55315">
        <w:rPr>
          <w:rFonts w:ascii="Arial" w:hAnsi="Arial" w:cs="Arial"/>
          <w:vertAlign w:val="superscript"/>
        </w:rPr>
        <w:t>th</w:t>
      </w:r>
      <w:r w:rsidR="00F55315">
        <w:rPr>
          <w:rFonts w:ascii="Arial" w:hAnsi="Arial" w:cs="Arial"/>
        </w:rPr>
        <w:t xml:space="preserve"> century.</w:t>
      </w:r>
    </w:p>
    <w:p w14:paraId="690A6DAB" w14:textId="3C403DB0" w:rsidR="00255A94" w:rsidRDefault="00F55315" w:rsidP="00E23EFE">
      <w:pPr>
        <w:spacing w:line="360" w:lineRule="auto"/>
        <w:rPr>
          <w:rFonts w:ascii="Arial" w:hAnsi="Arial" w:cs="Arial"/>
        </w:rPr>
      </w:pPr>
      <w:r>
        <w:rPr>
          <w:rFonts w:ascii="Arial" w:hAnsi="Arial" w:cs="Arial"/>
        </w:rPr>
        <w:tab/>
        <w:t xml:space="preserve">According to the Mental </w:t>
      </w:r>
      <w:r w:rsidR="005918C3">
        <w:rPr>
          <w:rFonts w:ascii="Arial" w:hAnsi="Arial" w:cs="Arial"/>
        </w:rPr>
        <w:t>Health Foundation (2019), The creation of Mental Health Research Fund (MHRF) and</w:t>
      </w:r>
      <w:r w:rsidR="00FF20B3">
        <w:rPr>
          <w:rFonts w:ascii="Arial" w:hAnsi="Arial" w:cs="Arial"/>
        </w:rPr>
        <w:t xml:space="preserve"> National Health Service</w:t>
      </w:r>
      <w:r w:rsidR="005918C3">
        <w:rPr>
          <w:rFonts w:ascii="Arial" w:hAnsi="Arial" w:cs="Arial"/>
        </w:rPr>
        <w:t xml:space="preserve"> </w:t>
      </w:r>
      <w:r w:rsidR="00FF20B3">
        <w:rPr>
          <w:rFonts w:ascii="Arial" w:hAnsi="Arial" w:cs="Arial"/>
        </w:rPr>
        <w:t>(</w:t>
      </w:r>
      <w:r w:rsidR="005918C3">
        <w:rPr>
          <w:rFonts w:ascii="Arial" w:hAnsi="Arial" w:cs="Arial"/>
        </w:rPr>
        <w:t>NHS</w:t>
      </w:r>
      <w:r w:rsidR="00FF20B3">
        <w:rPr>
          <w:rFonts w:ascii="Arial" w:hAnsi="Arial" w:cs="Arial"/>
        </w:rPr>
        <w:t>)</w:t>
      </w:r>
      <w:r w:rsidR="005918C3">
        <w:rPr>
          <w:rFonts w:ascii="Arial" w:hAnsi="Arial" w:cs="Arial"/>
        </w:rPr>
        <w:t xml:space="preserve"> kickstarted the research activities concerning mental health treatment in the early 1949. The gradual improvement in the mental health treatment from 1970s to the 1980s proved to be a landmark in the UK’s effort in combatting mental health issues. The research activities reached a new </w:t>
      </w:r>
      <w:r w:rsidR="0043465E">
        <w:rPr>
          <w:rFonts w:ascii="Arial" w:hAnsi="Arial" w:cs="Arial"/>
        </w:rPr>
        <w:t>height</w:t>
      </w:r>
      <w:r w:rsidR="005918C3">
        <w:rPr>
          <w:rFonts w:ascii="Arial" w:hAnsi="Arial" w:cs="Arial"/>
        </w:rPr>
        <w:t xml:space="preserve"> in the 1990s with the inception of community care exploring mental issues of young people and children. </w:t>
      </w:r>
      <w:r w:rsidR="00FF20B3">
        <w:rPr>
          <w:rFonts w:ascii="Arial" w:hAnsi="Arial" w:cs="Arial"/>
        </w:rPr>
        <w:t>Killaspy (2007), suggests that the 1959 Mental Health Act made clear distinctions between voluntary and involuntary mental treatments in the asylums that led to the construction of well organised hospitals replacing these asylums.</w:t>
      </w:r>
      <w:r w:rsidR="002F2F1F">
        <w:rPr>
          <w:rFonts w:ascii="Arial" w:hAnsi="Arial" w:cs="Arial"/>
        </w:rPr>
        <w:t xml:space="preserve"> There were also laws laid down for the provision of temporary shelters for housing the individuals undergoing mental health treatment.</w:t>
      </w:r>
    </w:p>
    <w:p w14:paraId="4CFC2DDA" w14:textId="0177D1FA" w:rsidR="002F2F1F" w:rsidRDefault="002F2F1F" w:rsidP="00E23EFE">
      <w:pPr>
        <w:spacing w:line="360" w:lineRule="auto"/>
        <w:rPr>
          <w:rFonts w:ascii="Arial" w:hAnsi="Arial" w:cs="Arial"/>
        </w:rPr>
      </w:pPr>
    </w:p>
    <w:p w14:paraId="6CBF05C3" w14:textId="35901575" w:rsidR="002F2F1F" w:rsidRDefault="002F2F1F" w:rsidP="00E23EFE">
      <w:pPr>
        <w:spacing w:line="360" w:lineRule="auto"/>
        <w:rPr>
          <w:rFonts w:ascii="Arial" w:hAnsi="Arial" w:cs="Arial"/>
          <w:b/>
          <w:bCs/>
        </w:rPr>
      </w:pPr>
      <w:r w:rsidRPr="002F2F1F">
        <w:rPr>
          <w:rFonts w:ascii="Arial" w:hAnsi="Arial" w:cs="Arial"/>
          <w:b/>
          <w:bCs/>
        </w:rPr>
        <w:t xml:space="preserve">Changes </w:t>
      </w:r>
      <w:r>
        <w:rPr>
          <w:rFonts w:ascii="Arial" w:hAnsi="Arial" w:cs="Arial"/>
          <w:b/>
          <w:bCs/>
        </w:rPr>
        <w:t>that</w:t>
      </w:r>
      <w:r w:rsidRPr="002F2F1F">
        <w:rPr>
          <w:rFonts w:ascii="Arial" w:hAnsi="Arial" w:cs="Arial"/>
          <w:b/>
          <w:bCs/>
        </w:rPr>
        <w:t xml:space="preserve"> occurred in </w:t>
      </w:r>
      <w:r>
        <w:rPr>
          <w:rFonts w:ascii="Arial" w:hAnsi="Arial" w:cs="Arial"/>
          <w:b/>
          <w:bCs/>
        </w:rPr>
        <w:t xml:space="preserve">the </w:t>
      </w:r>
      <w:r w:rsidRPr="002F2F1F">
        <w:rPr>
          <w:rFonts w:ascii="Arial" w:hAnsi="Arial" w:cs="Arial"/>
          <w:b/>
          <w:bCs/>
        </w:rPr>
        <w:t>UK mental health legislation</w:t>
      </w:r>
      <w:r>
        <w:rPr>
          <w:rFonts w:ascii="Arial" w:hAnsi="Arial" w:cs="Arial"/>
          <w:b/>
          <w:bCs/>
        </w:rPr>
        <w:t>s</w:t>
      </w:r>
    </w:p>
    <w:p w14:paraId="73940690" w14:textId="168B661C" w:rsidR="002F2F1F" w:rsidRDefault="006E2C73" w:rsidP="006E2C73">
      <w:pPr>
        <w:spacing w:line="360" w:lineRule="auto"/>
        <w:ind w:firstLine="720"/>
        <w:rPr>
          <w:rFonts w:ascii="Arial" w:hAnsi="Arial" w:cs="Arial"/>
        </w:rPr>
      </w:pPr>
      <w:r>
        <w:rPr>
          <w:rFonts w:ascii="Arial" w:hAnsi="Arial" w:cs="Arial"/>
        </w:rPr>
        <w:t xml:space="preserve">Keown et al. (2018), suggests the 1983 Mental Health Act was formulated in such a manner that gave powers to the British government to detain people suffering from mental disorders in the asylums without their will. This act was strongly opposed the intellectual groups such as </w:t>
      </w:r>
      <w:r w:rsidR="0074473A">
        <w:rPr>
          <w:rFonts w:ascii="Arial" w:hAnsi="Arial" w:cs="Arial"/>
        </w:rPr>
        <w:t>“</w:t>
      </w:r>
      <w:r>
        <w:rPr>
          <w:rFonts w:ascii="Arial" w:hAnsi="Arial" w:cs="Arial"/>
        </w:rPr>
        <w:t>MIND</w:t>
      </w:r>
      <w:r w:rsidR="0074473A">
        <w:rPr>
          <w:rFonts w:ascii="Arial" w:hAnsi="Arial" w:cs="Arial"/>
        </w:rPr>
        <w:t>”</w:t>
      </w:r>
      <w:r>
        <w:rPr>
          <w:rFonts w:ascii="Arial" w:hAnsi="Arial" w:cs="Arial"/>
        </w:rPr>
        <w:t xml:space="preserve"> and other human rights</w:t>
      </w:r>
      <w:r w:rsidR="0074473A">
        <w:rPr>
          <w:rFonts w:ascii="Arial" w:hAnsi="Arial" w:cs="Arial"/>
        </w:rPr>
        <w:t xml:space="preserve"> groups</w:t>
      </w:r>
      <w:r>
        <w:rPr>
          <w:rFonts w:ascii="Arial" w:hAnsi="Arial" w:cs="Arial"/>
        </w:rPr>
        <w:t xml:space="preserve"> as it violated many fundamental rights of citizens.  As a result of these backlashes, the act got amended in 1995 that introduced supervised discharge orders (SDOs) from the hospital staff after the patient got recovered after their involuntary detention. But despite strong oppositions, the number of detentions rose drastically from 21.5 per 100000</w:t>
      </w:r>
      <w:r w:rsidR="00AC1575">
        <w:rPr>
          <w:rFonts w:ascii="Arial" w:hAnsi="Arial" w:cs="Arial"/>
        </w:rPr>
        <w:t xml:space="preserve"> to 85.0 per 100000 populations dating back from 1984 up to 2015/16, suggests the authors.</w:t>
      </w:r>
      <w:r>
        <w:rPr>
          <w:rFonts w:ascii="Arial" w:hAnsi="Arial" w:cs="Arial"/>
        </w:rPr>
        <w:t xml:space="preserve"> </w:t>
      </w:r>
    </w:p>
    <w:p w14:paraId="34A90D55" w14:textId="77777777" w:rsidR="00C27772" w:rsidRDefault="00C27772" w:rsidP="006E2C73">
      <w:pPr>
        <w:spacing w:line="360" w:lineRule="auto"/>
        <w:ind w:firstLine="720"/>
        <w:rPr>
          <w:rFonts w:ascii="Arial" w:hAnsi="Arial" w:cs="Arial"/>
        </w:rPr>
      </w:pPr>
    </w:p>
    <w:p w14:paraId="424C20D0" w14:textId="3530643F" w:rsidR="00AC1575" w:rsidRDefault="00C27772" w:rsidP="006E2C73">
      <w:pPr>
        <w:spacing w:line="360" w:lineRule="auto"/>
        <w:ind w:firstLine="720"/>
        <w:rPr>
          <w:rFonts w:ascii="Arial" w:hAnsi="Arial" w:cs="Arial"/>
        </w:rPr>
      </w:pPr>
      <w:r>
        <w:rPr>
          <w:rFonts w:ascii="Arial" w:hAnsi="Arial" w:cs="Arial"/>
        </w:rPr>
        <w:lastRenderedPageBreak/>
        <w:t>As cited by Lepping (2007), the British government over a course of time believed that that the introduction of the community care for the mental health treatment had become redundant. So, the government felt the need to introduce new amendments in the existing laws concerning mental health issues. According to the author, the government increase</w:t>
      </w:r>
      <w:r w:rsidR="0043465E">
        <w:rPr>
          <w:rFonts w:ascii="Arial" w:hAnsi="Arial" w:cs="Arial"/>
        </w:rPr>
        <w:t>d</w:t>
      </w:r>
      <w:r>
        <w:rPr>
          <w:rFonts w:ascii="Arial" w:hAnsi="Arial" w:cs="Arial"/>
        </w:rPr>
        <w:t xml:space="preserve"> investment in the mental health department and reinforced legislation</w:t>
      </w:r>
      <w:r w:rsidR="0043465E">
        <w:rPr>
          <w:rFonts w:ascii="Arial" w:hAnsi="Arial" w:cs="Arial"/>
        </w:rPr>
        <w:t>s</w:t>
      </w:r>
      <w:r>
        <w:rPr>
          <w:rFonts w:ascii="Arial" w:hAnsi="Arial" w:cs="Arial"/>
        </w:rPr>
        <w:t xml:space="preserve"> to protect patients right and promote a sense a safety and care among themselves. The Human Rights Act of 1998 </w:t>
      </w:r>
      <w:r w:rsidR="0043465E">
        <w:rPr>
          <w:rFonts w:ascii="Arial" w:hAnsi="Arial" w:cs="Arial"/>
        </w:rPr>
        <w:t>made</w:t>
      </w:r>
      <w:r>
        <w:rPr>
          <w:rFonts w:ascii="Arial" w:hAnsi="Arial" w:cs="Arial"/>
        </w:rPr>
        <w:t xml:space="preserve"> the government to introduce necessary changes in the existing legislations to reduce the feeling of stigma and fear among individuals suffering from mental disorders. The amendments sought to remove the provision of involuntary detention of people in the hospitals. But this code was not applicable to the offenders who are considered to pose </w:t>
      </w:r>
      <w:r w:rsidR="003A5EC4">
        <w:rPr>
          <w:rFonts w:ascii="Arial" w:hAnsi="Arial" w:cs="Arial"/>
        </w:rPr>
        <w:t xml:space="preserve">serious threat in the society. The law granted the powers to even detain 5000 offenders to prevent one homicide. A more structural and uniform definition of mental disorder was proposed by the government that sought no kind of discrimination based on creed, </w:t>
      </w:r>
      <w:proofErr w:type="spellStart"/>
      <w:r w:rsidR="003A5EC4">
        <w:rPr>
          <w:rFonts w:ascii="Arial" w:hAnsi="Arial" w:cs="Arial"/>
        </w:rPr>
        <w:t>color</w:t>
      </w:r>
      <w:proofErr w:type="spellEnd"/>
      <w:r w:rsidR="003A5EC4">
        <w:rPr>
          <w:rFonts w:ascii="Arial" w:hAnsi="Arial" w:cs="Arial"/>
        </w:rPr>
        <w:t>, or sex.</w:t>
      </w:r>
    </w:p>
    <w:p w14:paraId="5DB6D85C" w14:textId="217C0886" w:rsidR="000347E9" w:rsidRDefault="000347E9" w:rsidP="006E2C73">
      <w:pPr>
        <w:spacing w:line="360" w:lineRule="auto"/>
        <w:ind w:firstLine="720"/>
        <w:rPr>
          <w:rFonts w:ascii="Arial" w:hAnsi="Arial" w:cs="Arial"/>
        </w:rPr>
      </w:pPr>
      <w:r>
        <w:rPr>
          <w:rFonts w:ascii="Arial" w:hAnsi="Arial" w:cs="Arial"/>
        </w:rPr>
        <w:t xml:space="preserve">The UK government has become even more </w:t>
      </w:r>
      <w:r w:rsidR="00541A4A">
        <w:rPr>
          <w:rFonts w:ascii="Arial" w:hAnsi="Arial" w:cs="Arial"/>
        </w:rPr>
        <w:t xml:space="preserve">aware and are continuously transforming the redundant laws and legislation to improve the conditions of people suffering from mental disorders within the country. As itself cited by the GOV.UK (2021), the government is proposing legislations to reduce the detention period of the patients to the minimal and providing authority to the patients itself in choosing the kind of treatment. Instead of formulating the laws by itself, the government tried to involve common people in the decision making by asking their comments for each </w:t>
      </w:r>
      <w:r w:rsidR="005603F9">
        <w:rPr>
          <w:rFonts w:ascii="Arial" w:hAnsi="Arial" w:cs="Arial"/>
        </w:rPr>
        <w:t>legislation which is quite commendable and must be appreciated.</w:t>
      </w:r>
    </w:p>
    <w:p w14:paraId="2E5FB7A6" w14:textId="29153346" w:rsidR="005603F9" w:rsidRDefault="005603F9" w:rsidP="005603F9">
      <w:pPr>
        <w:spacing w:line="360" w:lineRule="auto"/>
        <w:rPr>
          <w:rFonts w:ascii="Arial" w:hAnsi="Arial" w:cs="Arial"/>
        </w:rPr>
      </w:pPr>
    </w:p>
    <w:p w14:paraId="2D5CC159" w14:textId="017C2FBB" w:rsidR="005603F9" w:rsidRDefault="005603F9" w:rsidP="005603F9">
      <w:pPr>
        <w:spacing w:line="360" w:lineRule="auto"/>
        <w:rPr>
          <w:rFonts w:ascii="Arial" w:hAnsi="Arial" w:cs="Arial"/>
          <w:b/>
          <w:bCs/>
        </w:rPr>
      </w:pPr>
      <w:r w:rsidRPr="005603F9">
        <w:rPr>
          <w:rFonts w:ascii="Arial" w:hAnsi="Arial" w:cs="Arial"/>
          <w:b/>
          <w:bCs/>
        </w:rPr>
        <w:t>Examples of inclusion and exclusion of people in the mental health treatment process by the UK government</w:t>
      </w:r>
    </w:p>
    <w:p w14:paraId="369F1B11" w14:textId="6ADEA2F2" w:rsidR="005F72EC" w:rsidRDefault="005603F9" w:rsidP="005603F9">
      <w:pPr>
        <w:spacing w:line="360" w:lineRule="auto"/>
        <w:rPr>
          <w:rFonts w:ascii="Arial" w:hAnsi="Arial" w:cs="Arial"/>
        </w:rPr>
      </w:pPr>
      <w:r>
        <w:rPr>
          <w:rFonts w:ascii="Arial" w:hAnsi="Arial" w:cs="Arial"/>
          <w:b/>
          <w:bCs/>
        </w:rPr>
        <w:tab/>
      </w:r>
      <w:r>
        <w:rPr>
          <w:rFonts w:ascii="Arial" w:hAnsi="Arial" w:cs="Arial"/>
        </w:rPr>
        <w:t xml:space="preserve">There are enough examples available that suggests that the British government included a large section of people in the process of treatment of mental health treatment. According </w:t>
      </w:r>
      <w:bookmarkStart w:id="1" w:name="_Hlk64490768"/>
      <w:r>
        <w:rPr>
          <w:rFonts w:ascii="Arial" w:hAnsi="Arial" w:cs="Arial"/>
        </w:rPr>
        <w:t xml:space="preserve">to Moncrief </w:t>
      </w:r>
      <w:bookmarkEnd w:id="1"/>
      <w:r>
        <w:rPr>
          <w:rFonts w:ascii="Arial" w:hAnsi="Arial" w:cs="Arial"/>
        </w:rPr>
        <w:t xml:space="preserve">and Crawford (2001), the decision of the British government to </w:t>
      </w:r>
      <w:r w:rsidR="0087356F">
        <w:rPr>
          <w:rFonts w:ascii="Arial" w:hAnsi="Arial" w:cs="Arial"/>
        </w:rPr>
        <w:t xml:space="preserve">transform the asylum run treatment process into specialized hospitals with enough resources and staff accompanied by the approval of extensive research activities in the field of mental health treatment reaffirms the thesis that the British government took necessary steps to include people in the ambit of the treatment process. </w:t>
      </w:r>
      <w:r w:rsidR="005F72EC">
        <w:rPr>
          <w:rFonts w:ascii="Arial" w:hAnsi="Arial" w:cs="Arial"/>
        </w:rPr>
        <w:t xml:space="preserve">Gagen (2019), suggests that the hospitals in the 1930s focussed on holistic treatment of people by including recreational facilities like cinemas, hosted dances, and sports club to speed up the recovery process of the patients. These examples suggests that the UK government is highly devoted to treat </w:t>
      </w:r>
      <w:r w:rsidR="005F72EC">
        <w:rPr>
          <w:rFonts w:ascii="Arial" w:hAnsi="Arial" w:cs="Arial"/>
        </w:rPr>
        <w:lastRenderedPageBreak/>
        <w:t>people suffering from mental disorder. However, there are also examples available that suggests that the minority groups such as blacks and women were not given enough attention in the treatment process.</w:t>
      </w:r>
    </w:p>
    <w:p w14:paraId="7A1E0709" w14:textId="6D00DE7A" w:rsidR="005F72EC" w:rsidRDefault="005F72EC" w:rsidP="005603F9">
      <w:pPr>
        <w:spacing w:line="360" w:lineRule="auto"/>
        <w:rPr>
          <w:rFonts w:ascii="Arial" w:hAnsi="Arial" w:cs="Arial"/>
        </w:rPr>
      </w:pPr>
    </w:p>
    <w:p w14:paraId="5563D20D" w14:textId="5E11BF8C" w:rsidR="005F72EC" w:rsidRPr="005F72EC" w:rsidRDefault="005F72EC" w:rsidP="005603F9">
      <w:pPr>
        <w:spacing w:line="360" w:lineRule="auto"/>
        <w:rPr>
          <w:rFonts w:ascii="Arial" w:hAnsi="Arial" w:cs="Arial"/>
          <w:b/>
          <w:bCs/>
        </w:rPr>
      </w:pPr>
      <w:r w:rsidRPr="005F72EC">
        <w:rPr>
          <w:rFonts w:ascii="Arial" w:hAnsi="Arial" w:cs="Arial"/>
          <w:b/>
          <w:bCs/>
        </w:rPr>
        <w:t>Recommendations for future improvements</w:t>
      </w:r>
    </w:p>
    <w:p w14:paraId="67245512" w14:textId="2A767144" w:rsidR="001D3AB0" w:rsidRDefault="005F72EC" w:rsidP="005603F9">
      <w:pPr>
        <w:spacing w:line="360" w:lineRule="auto"/>
        <w:rPr>
          <w:rFonts w:ascii="Arial" w:hAnsi="Arial" w:cs="Arial"/>
        </w:rPr>
      </w:pPr>
      <w:r>
        <w:rPr>
          <w:rFonts w:ascii="Arial" w:hAnsi="Arial" w:cs="Arial"/>
        </w:rPr>
        <w:tab/>
        <w:t xml:space="preserve">There is no doubt that the British government has made commendable contributions in the field of mental health treatment. But there is always a scope of improvement </w:t>
      </w:r>
      <w:r w:rsidR="001D3AB0">
        <w:rPr>
          <w:rFonts w:ascii="Arial" w:hAnsi="Arial" w:cs="Arial"/>
        </w:rPr>
        <w:t>in all the process. A sensible recommendation from my side to the British government would be to la</w:t>
      </w:r>
      <w:r w:rsidR="0043465E">
        <w:rPr>
          <w:rFonts w:ascii="Arial" w:hAnsi="Arial" w:cs="Arial"/>
        </w:rPr>
        <w:t xml:space="preserve">y </w:t>
      </w:r>
      <w:r w:rsidR="001D3AB0">
        <w:rPr>
          <w:rFonts w:ascii="Arial" w:hAnsi="Arial" w:cs="Arial"/>
        </w:rPr>
        <w:t>down more stringent provisions in the present legislation to safeguard people having mental disorders from discrimination in public and occupational sites. The stigma around mental disorder is still prevalent in our society. People normally prefer to neglect the symptoms of mental health deterioration because mental disorder is considered as having completely retarded mind rather than just a state of illness like other physical illness.</w:t>
      </w:r>
    </w:p>
    <w:p w14:paraId="3648DBC6" w14:textId="3D982D31" w:rsidR="005F72EC" w:rsidRDefault="001D3AB0" w:rsidP="005603F9">
      <w:pPr>
        <w:spacing w:line="360" w:lineRule="auto"/>
        <w:rPr>
          <w:rFonts w:ascii="Arial" w:hAnsi="Arial" w:cs="Arial"/>
        </w:rPr>
      </w:pPr>
      <w:r>
        <w:rPr>
          <w:rFonts w:ascii="Arial" w:hAnsi="Arial" w:cs="Arial"/>
        </w:rPr>
        <w:tab/>
        <w:t>The stigma around mental illness not only lowers the confidence of individuals but also produces adverse effect on the physical well being of the individual. So, the government must run social campaigns to promote the seeking of psychiatrist help when mental illness persists for longer duration. The steps can really reinforce governments efforts to combat this social taboo.</w:t>
      </w:r>
    </w:p>
    <w:p w14:paraId="120A8EC4" w14:textId="3A13A023" w:rsidR="001D3AB0" w:rsidRDefault="001D3AB0" w:rsidP="005603F9">
      <w:pPr>
        <w:spacing w:line="360" w:lineRule="auto"/>
        <w:rPr>
          <w:rFonts w:ascii="Arial" w:hAnsi="Arial" w:cs="Arial"/>
        </w:rPr>
      </w:pPr>
    </w:p>
    <w:p w14:paraId="4B7B4BF8" w14:textId="77777777" w:rsidR="002D0A2B" w:rsidRDefault="002D0A2B" w:rsidP="005603F9">
      <w:pPr>
        <w:spacing w:line="360" w:lineRule="auto"/>
        <w:rPr>
          <w:rFonts w:ascii="Arial" w:hAnsi="Arial" w:cs="Arial"/>
          <w:b/>
          <w:bCs/>
        </w:rPr>
      </w:pPr>
    </w:p>
    <w:p w14:paraId="263A30AC" w14:textId="77777777" w:rsidR="002D0A2B" w:rsidRDefault="002D0A2B" w:rsidP="005603F9">
      <w:pPr>
        <w:spacing w:line="360" w:lineRule="auto"/>
        <w:rPr>
          <w:rFonts w:ascii="Arial" w:hAnsi="Arial" w:cs="Arial"/>
          <w:b/>
          <w:bCs/>
        </w:rPr>
      </w:pPr>
    </w:p>
    <w:p w14:paraId="1DF33BA1" w14:textId="541E373E" w:rsidR="001D3AB0" w:rsidRDefault="001D3AB0" w:rsidP="005603F9">
      <w:pPr>
        <w:spacing w:line="360" w:lineRule="auto"/>
        <w:rPr>
          <w:rFonts w:ascii="Arial" w:hAnsi="Arial" w:cs="Arial"/>
          <w:b/>
          <w:bCs/>
        </w:rPr>
      </w:pPr>
      <w:r w:rsidRPr="007252EA">
        <w:rPr>
          <w:rFonts w:ascii="Arial" w:hAnsi="Arial" w:cs="Arial"/>
          <w:b/>
          <w:bCs/>
        </w:rPr>
        <w:t>Conclusion</w:t>
      </w:r>
    </w:p>
    <w:p w14:paraId="2FAD42BD" w14:textId="24F91A55" w:rsidR="007252EA" w:rsidRDefault="007252EA" w:rsidP="005603F9">
      <w:pPr>
        <w:spacing w:line="360" w:lineRule="auto"/>
        <w:rPr>
          <w:rFonts w:ascii="Arial" w:hAnsi="Arial" w:cs="Arial"/>
        </w:rPr>
      </w:pPr>
      <w:r>
        <w:rPr>
          <w:rFonts w:ascii="Arial" w:hAnsi="Arial" w:cs="Arial"/>
          <w:b/>
          <w:bCs/>
        </w:rPr>
        <w:tab/>
      </w:r>
      <w:r>
        <w:rPr>
          <w:rFonts w:ascii="Arial" w:hAnsi="Arial" w:cs="Arial"/>
        </w:rPr>
        <w:t>Like any other organ of our body, the mind also need care when stressed. It is really incumbent upon us to take care of our mind when it needs the most during mental illness. The taboo around mental illness must go and people must realise that it is not a matter of shame to take psychiatrist help.</w:t>
      </w:r>
    </w:p>
    <w:p w14:paraId="6360C5D3" w14:textId="700543D6" w:rsidR="007252EA" w:rsidRDefault="007252EA" w:rsidP="005603F9">
      <w:pPr>
        <w:spacing w:line="360" w:lineRule="auto"/>
        <w:rPr>
          <w:rFonts w:ascii="Arial" w:hAnsi="Arial" w:cs="Arial"/>
        </w:rPr>
      </w:pPr>
      <w:r>
        <w:rPr>
          <w:rFonts w:ascii="Arial" w:hAnsi="Arial" w:cs="Arial"/>
        </w:rPr>
        <w:tab/>
        <w:t xml:space="preserve">History has shown that if necessary, steps are taken to address the problem of mental health issues, it can be controlled if not eradicated completely from the society. The efforts made by the UK government is quite commendable in this direction. </w:t>
      </w:r>
    </w:p>
    <w:p w14:paraId="0C00C4B8" w14:textId="77777777" w:rsidR="007252EA" w:rsidRDefault="007252EA" w:rsidP="005603F9">
      <w:pPr>
        <w:spacing w:line="360" w:lineRule="auto"/>
        <w:rPr>
          <w:rFonts w:ascii="Arial" w:hAnsi="Arial" w:cs="Arial"/>
        </w:rPr>
      </w:pPr>
    </w:p>
    <w:p w14:paraId="2F8F8736" w14:textId="77777777" w:rsidR="007252EA" w:rsidRDefault="007252EA" w:rsidP="005603F9">
      <w:pPr>
        <w:spacing w:line="360" w:lineRule="auto"/>
        <w:rPr>
          <w:rFonts w:ascii="Arial" w:hAnsi="Arial" w:cs="Arial"/>
        </w:rPr>
      </w:pPr>
    </w:p>
    <w:p w14:paraId="11720D7E" w14:textId="77777777" w:rsidR="007252EA" w:rsidRDefault="007252EA" w:rsidP="005603F9">
      <w:pPr>
        <w:spacing w:line="360" w:lineRule="auto"/>
        <w:rPr>
          <w:rFonts w:ascii="Arial" w:hAnsi="Arial" w:cs="Arial"/>
        </w:rPr>
      </w:pPr>
    </w:p>
    <w:p w14:paraId="4287543F" w14:textId="77777777" w:rsidR="007252EA" w:rsidRDefault="007252EA" w:rsidP="005603F9">
      <w:pPr>
        <w:spacing w:line="360" w:lineRule="auto"/>
        <w:rPr>
          <w:rFonts w:ascii="Arial" w:hAnsi="Arial" w:cs="Arial"/>
        </w:rPr>
      </w:pPr>
    </w:p>
    <w:p w14:paraId="5CF244D4" w14:textId="30DD3206" w:rsidR="007252EA" w:rsidRDefault="007252EA" w:rsidP="005603F9">
      <w:pPr>
        <w:spacing w:line="360" w:lineRule="auto"/>
        <w:rPr>
          <w:rFonts w:ascii="Arial" w:hAnsi="Arial" w:cs="Arial"/>
          <w:b/>
          <w:bCs/>
        </w:rPr>
      </w:pPr>
      <w:r w:rsidRPr="007252EA">
        <w:rPr>
          <w:rFonts w:ascii="Arial" w:hAnsi="Arial" w:cs="Arial"/>
          <w:b/>
          <w:bCs/>
        </w:rPr>
        <w:t>References:</w:t>
      </w:r>
    </w:p>
    <w:p w14:paraId="30D4D33E" w14:textId="0D29A16F" w:rsidR="000F1F71" w:rsidRDefault="000F1F71" w:rsidP="000F1F71">
      <w:pPr>
        <w:spacing w:line="360" w:lineRule="auto"/>
        <w:ind w:left="284" w:hanging="284"/>
        <w:rPr>
          <w:rFonts w:ascii="Arial" w:hAnsi="Arial" w:cs="Arial"/>
        </w:rPr>
      </w:pPr>
      <w:r>
        <w:rPr>
          <w:rFonts w:ascii="Arial" w:hAnsi="Arial" w:cs="Arial"/>
        </w:rPr>
        <w:t xml:space="preserve">1. American Psychiatric Association, (2018). </w:t>
      </w:r>
      <w:r w:rsidRPr="00697A49">
        <w:rPr>
          <w:rFonts w:ascii="Arial" w:hAnsi="Arial" w:cs="Arial"/>
          <w:i/>
          <w:iCs/>
        </w:rPr>
        <w:t>What is Mental Illness?</w:t>
      </w:r>
      <w:r>
        <w:rPr>
          <w:rFonts w:ascii="Arial" w:hAnsi="Arial" w:cs="Arial"/>
        </w:rPr>
        <w:t xml:space="preserve"> Retrieved on (February 17, 2021) from </w:t>
      </w:r>
      <w:hyperlink r:id="rId6" w:history="1">
        <w:r w:rsidRPr="00946D29">
          <w:rPr>
            <w:rStyle w:val="Hyperlink"/>
            <w:rFonts w:ascii="Arial" w:hAnsi="Arial" w:cs="Arial"/>
          </w:rPr>
          <w:t>https://www.psychiatry.org/patients-families/what-is-mental-illness</w:t>
        </w:r>
      </w:hyperlink>
      <w:r>
        <w:rPr>
          <w:rFonts w:ascii="Arial" w:hAnsi="Arial" w:cs="Arial"/>
        </w:rPr>
        <w:t>.</w:t>
      </w:r>
    </w:p>
    <w:p w14:paraId="66C349A7" w14:textId="4C531A53"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2.</w:t>
      </w:r>
      <w:r>
        <w:rPr>
          <w:rFonts w:ascii="Arial" w:hAnsi="Arial" w:cs="Arial"/>
        </w:rPr>
        <w:t xml:space="preserve"> </w:t>
      </w:r>
      <w:r>
        <w:rPr>
          <w:rFonts w:ascii="Arial" w:hAnsi="Arial" w:cs="Arial"/>
          <w:b w:val="0"/>
          <w:bCs w:val="0"/>
          <w:sz w:val="22"/>
          <w:szCs w:val="22"/>
        </w:rPr>
        <w:t xml:space="preserve">Department of Health and Science Care, GOV.UK, (2021). </w:t>
      </w:r>
      <w:r>
        <w:rPr>
          <w:rFonts w:ascii="Arial" w:hAnsi="Arial" w:cs="Arial"/>
          <w:b w:val="0"/>
          <w:bCs w:val="0"/>
          <w:i/>
          <w:iCs/>
          <w:sz w:val="22"/>
          <w:szCs w:val="22"/>
        </w:rPr>
        <w:t xml:space="preserve">Reforming the Mental Health Act: Summary.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7" w:history="1">
        <w:r w:rsidRPr="00946D29">
          <w:rPr>
            <w:rStyle w:val="Hyperlink"/>
            <w:rFonts w:ascii="Arial" w:hAnsi="Arial" w:cs="Arial"/>
            <w:b w:val="0"/>
            <w:bCs w:val="0"/>
            <w:sz w:val="22"/>
            <w:szCs w:val="22"/>
          </w:rPr>
          <w:t>https://www.gov.uk/government/consultations/reforming-the-mental-health-act/reforming-the-mental-health-act-summary</w:t>
        </w:r>
      </w:hyperlink>
      <w:r>
        <w:rPr>
          <w:rFonts w:ascii="Arial" w:hAnsi="Arial" w:cs="Arial"/>
          <w:b w:val="0"/>
          <w:bCs w:val="0"/>
          <w:sz w:val="22"/>
          <w:szCs w:val="22"/>
        </w:rPr>
        <w:t>.</w:t>
      </w:r>
    </w:p>
    <w:p w14:paraId="2B25B6D3" w14:textId="5B8C1FDC"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sidRPr="000F1F71">
        <w:rPr>
          <w:rFonts w:ascii="Arial" w:hAnsi="Arial" w:cs="Arial"/>
          <w:b w:val="0"/>
          <w:bCs w:val="0"/>
          <w:sz w:val="22"/>
          <w:szCs w:val="22"/>
        </w:rPr>
        <w:t xml:space="preserve">3. Felman, A. (2020). </w:t>
      </w:r>
      <w:r w:rsidRPr="000F1F71">
        <w:rPr>
          <w:rFonts w:ascii="Arial" w:hAnsi="Arial" w:cs="Arial"/>
          <w:b w:val="0"/>
          <w:bCs w:val="0"/>
          <w:i/>
          <w:iCs/>
          <w:sz w:val="22"/>
          <w:szCs w:val="22"/>
        </w:rPr>
        <w:t>What is mental health?</w:t>
      </w:r>
      <w:r w:rsidRPr="000F1F71">
        <w:rPr>
          <w:rFonts w:ascii="Arial" w:hAnsi="Arial" w:cs="Arial"/>
          <w:b w:val="0"/>
          <w:bCs w:val="0"/>
          <w:sz w:val="22"/>
          <w:szCs w:val="22"/>
        </w:rPr>
        <w:t xml:space="preserve"> Retrieved on (February 17, 2021) from </w:t>
      </w:r>
      <w:hyperlink r:id="rId8" w:history="1">
        <w:r w:rsidRPr="000F1F71">
          <w:rPr>
            <w:rStyle w:val="Hyperlink"/>
            <w:rFonts w:ascii="Arial" w:hAnsi="Arial" w:cs="Arial"/>
            <w:b w:val="0"/>
            <w:bCs w:val="0"/>
            <w:sz w:val="22"/>
            <w:szCs w:val="22"/>
          </w:rPr>
          <w:t>https://www.medicalnewstoday.com/articles/154543</w:t>
        </w:r>
      </w:hyperlink>
      <w:r>
        <w:rPr>
          <w:rFonts w:ascii="Arial" w:hAnsi="Arial" w:cs="Arial"/>
          <w:b w:val="0"/>
          <w:bCs w:val="0"/>
          <w:sz w:val="22"/>
          <w:szCs w:val="22"/>
        </w:rPr>
        <w:t>.</w:t>
      </w:r>
    </w:p>
    <w:p w14:paraId="14CB7041" w14:textId="5E52579E"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4. Gagen, E. (2019). </w:t>
      </w:r>
      <w:r>
        <w:rPr>
          <w:rFonts w:ascii="Arial" w:hAnsi="Arial" w:cs="Arial"/>
          <w:b w:val="0"/>
          <w:bCs w:val="0"/>
          <w:i/>
          <w:iCs/>
          <w:sz w:val="22"/>
          <w:szCs w:val="22"/>
        </w:rPr>
        <w:t>What life was like in mental hospitals in the early 20</w:t>
      </w:r>
      <w:r w:rsidRPr="00DB7209">
        <w:rPr>
          <w:rFonts w:ascii="Arial" w:hAnsi="Arial" w:cs="Arial"/>
          <w:b w:val="0"/>
          <w:bCs w:val="0"/>
          <w:i/>
          <w:iCs/>
          <w:sz w:val="22"/>
          <w:szCs w:val="22"/>
          <w:vertAlign w:val="superscript"/>
        </w:rPr>
        <w:t>th</w:t>
      </w:r>
      <w:r>
        <w:rPr>
          <w:rFonts w:ascii="Arial" w:hAnsi="Arial" w:cs="Arial"/>
          <w:b w:val="0"/>
          <w:bCs w:val="0"/>
          <w:i/>
          <w:iCs/>
          <w:sz w:val="22"/>
          <w:szCs w:val="22"/>
        </w:rPr>
        <w:t xml:space="preserve"> century.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9" w:history="1">
        <w:r w:rsidRPr="00946D29">
          <w:rPr>
            <w:rStyle w:val="Hyperlink"/>
            <w:rFonts w:ascii="Arial" w:hAnsi="Arial" w:cs="Arial"/>
            <w:b w:val="0"/>
            <w:bCs w:val="0"/>
            <w:sz w:val="22"/>
            <w:szCs w:val="22"/>
          </w:rPr>
          <w:t>https://theconversation.com/what-life-was-like-in-mental-hospitals-in-the-early-20th-century-119949</w:t>
        </w:r>
      </w:hyperlink>
      <w:r>
        <w:rPr>
          <w:rFonts w:ascii="Arial" w:hAnsi="Arial" w:cs="Arial"/>
          <w:b w:val="0"/>
          <w:bCs w:val="0"/>
          <w:sz w:val="22"/>
          <w:szCs w:val="22"/>
        </w:rPr>
        <w:t>.</w:t>
      </w:r>
    </w:p>
    <w:p w14:paraId="6DD234FC" w14:textId="2E8A3D1D"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color w:val="000000" w:themeColor="text1"/>
          <w:sz w:val="22"/>
          <w:szCs w:val="22"/>
        </w:rPr>
      </w:pPr>
      <w:r>
        <w:rPr>
          <w:rFonts w:ascii="Arial" w:hAnsi="Arial" w:cs="Arial"/>
          <w:b w:val="0"/>
          <w:bCs w:val="0"/>
          <w:sz w:val="22"/>
          <w:szCs w:val="22"/>
        </w:rPr>
        <w:t xml:space="preserve">5. </w:t>
      </w:r>
      <w:r w:rsidRPr="008407EE">
        <w:rPr>
          <w:rFonts w:ascii="Arial" w:hAnsi="Arial" w:cs="Arial"/>
          <w:b w:val="0"/>
          <w:bCs w:val="0"/>
          <w:sz w:val="22"/>
          <w:szCs w:val="22"/>
        </w:rPr>
        <w:t xml:space="preserve">Galderisi, S. et al. (2015). </w:t>
      </w:r>
      <w:r w:rsidRPr="008407EE">
        <w:rPr>
          <w:rFonts w:ascii="Arial" w:hAnsi="Arial" w:cs="Arial"/>
          <w:b w:val="0"/>
          <w:bCs w:val="0"/>
          <w:i/>
          <w:iCs/>
          <w:sz w:val="22"/>
          <w:szCs w:val="22"/>
        </w:rPr>
        <w:t>Toward a new definition of mental health.</w:t>
      </w:r>
      <w:r w:rsidRPr="008407EE">
        <w:rPr>
          <w:rFonts w:ascii="Arial" w:hAnsi="Arial" w:cs="Arial"/>
          <w:b w:val="0"/>
          <w:bCs w:val="0"/>
          <w:sz w:val="22"/>
          <w:szCs w:val="22"/>
        </w:rPr>
        <w:t xml:space="preserve"> Retrieved on (February 17, 2021) from </w:t>
      </w:r>
      <w:hyperlink r:id="rId10" w:history="1">
        <w:r w:rsidRPr="008407EE">
          <w:rPr>
            <w:rStyle w:val="Hyperlink"/>
            <w:rFonts w:ascii="Arial" w:hAnsi="Arial" w:cs="Arial"/>
            <w:b w:val="0"/>
            <w:bCs w:val="0"/>
            <w:sz w:val="22"/>
            <w:szCs w:val="22"/>
          </w:rPr>
          <w:t>https://www.ncbi.nlm.nih.gov/pmc/articles/PMC4471980/</w:t>
        </w:r>
      </w:hyperlink>
      <w:r w:rsidRPr="008407EE">
        <w:rPr>
          <w:rFonts w:ascii="Arial" w:hAnsi="Arial" w:cs="Arial"/>
          <w:b w:val="0"/>
          <w:bCs w:val="0"/>
          <w:sz w:val="22"/>
          <w:szCs w:val="22"/>
        </w:rPr>
        <w:t xml:space="preserve">.  </w:t>
      </w:r>
      <w:r w:rsidRPr="008407EE">
        <w:rPr>
          <w:rFonts w:ascii="Arial" w:hAnsi="Arial" w:cs="Arial"/>
          <w:b w:val="0"/>
          <w:bCs w:val="0"/>
          <w:color w:val="000000" w:themeColor="text1"/>
          <w:sz w:val="22"/>
          <w:szCs w:val="22"/>
          <w:shd w:val="clear" w:color="auto" w:fill="FFFFFF"/>
        </w:rPr>
        <w:t>doi: </w:t>
      </w:r>
      <w:hyperlink r:id="rId11" w:history="1">
        <w:r w:rsidRPr="008407EE">
          <w:rPr>
            <w:rStyle w:val="Hyperlink"/>
            <w:rFonts w:ascii="Arial" w:hAnsi="Arial" w:cs="Arial"/>
            <w:b w:val="0"/>
            <w:bCs w:val="0"/>
            <w:color w:val="000000" w:themeColor="text1"/>
            <w:sz w:val="22"/>
            <w:szCs w:val="22"/>
            <w:shd w:val="clear" w:color="auto" w:fill="FFFFFF"/>
          </w:rPr>
          <w:t>10.1002/wps.20231</w:t>
        </w:r>
      </w:hyperlink>
      <w:r w:rsidRPr="008407EE">
        <w:rPr>
          <w:rFonts w:ascii="Arial" w:hAnsi="Arial" w:cs="Arial"/>
          <w:b w:val="0"/>
          <w:bCs w:val="0"/>
          <w:color w:val="000000" w:themeColor="text1"/>
          <w:sz w:val="22"/>
          <w:szCs w:val="22"/>
        </w:rPr>
        <w:t>.</w:t>
      </w:r>
    </w:p>
    <w:p w14:paraId="427E3DAA" w14:textId="77777777" w:rsidR="00953A0A" w:rsidRDefault="000F1F71" w:rsidP="00953A0A">
      <w:pPr>
        <w:pStyle w:val="Heading1"/>
        <w:shd w:val="clear" w:color="auto" w:fill="FFFFFF"/>
        <w:spacing w:before="240" w:beforeAutospacing="0" w:after="120" w:afterAutospacing="0" w:line="360" w:lineRule="auto"/>
        <w:ind w:left="567" w:hanging="567"/>
        <w:rPr>
          <w:rFonts w:ascii="Arial" w:hAnsi="Arial" w:cs="Arial"/>
          <w:b w:val="0"/>
          <w:bCs w:val="0"/>
          <w:color w:val="181817"/>
          <w:sz w:val="22"/>
          <w:szCs w:val="22"/>
          <w:shd w:val="clear" w:color="auto" w:fill="FFFFFF"/>
        </w:rPr>
      </w:pPr>
      <w:r>
        <w:rPr>
          <w:rFonts w:ascii="Arial" w:hAnsi="Arial" w:cs="Arial"/>
          <w:b w:val="0"/>
          <w:bCs w:val="0"/>
          <w:color w:val="000000" w:themeColor="text1"/>
          <w:sz w:val="22"/>
          <w:szCs w:val="22"/>
        </w:rPr>
        <w:t xml:space="preserve">6. </w:t>
      </w:r>
      <w:r w:rsidR="00953A0A" w:rsidRPr="00B414FE">
        <w:rPr>
          <w:rFonts w:ascii="Arial" w:hAnsi="Arial" w:cs="Arial"/>
          <w:b w:val="0"/>
          <w:bCs w:val="0"/>
          <w:color w:val="181817"/>
          <w:sz w:val="22"/>
          <w:szCs w:val="22"/>
          <w:shd w:val="clear" w:color="auto" w:fill="FFFFFF"/>
        </w:rPr>
        <w:t>Keown, P., Murphy, H., McKenna, D., &amp; McKinnon, I. (2018). Changes in the use of the Mental Health Act 1983 in England 1984/85 to 2015/16. </w:t>
      </w:r>
      <w:r w:rsidR="00953A0A" w:rsidRPr="00B414FE">
        <w:rPr>
          <w:rFonts w:ascii="Arial" w:hAnsi="Arial" w:cs="Arial"/>
          <w:b w:val="0"/>
          <w:bCs w:val="0"/>
          <w:i/>
          <w:iCs/>
          <w:color w:val="181817"/>
          <w:sz w:val="22"/>
          <w:szCs w:val="22"/>
          <w:bdr w:val="none" w:sz="0" w:space="0" w:color="auto" w:frame="1"/>
          <w:shd w:val="clear" w:color="auto" w:fill="FFFFFF"/>
        </w:rPr>
        <w:t>The British Journal of Psychiatry,</w:t>
      </w:r>
      <w:r w:rsidR="00953A0A" w:rsidRPr="00B414FE">
        <w:rPr>
          <w:rFonts w:ascii="Arial" w:hAnsi="Arial" w:cs="Arial"/>
          <w:b w:val="0"/>
          <w:bCs w:val="0"/>
          <w:color w:val="181817"/>
          <w:sz w:val="22"/>
          <w:szCs w:val="22"/>
          <w:shd w:val="clear" w:color="auto" w:fill="FFFFFF"/>
        </w:rPr>
        <w:t> </w:t>
      </w:r>
      <w:r w:rsidR="00953A0A" w:rsidRPr="00B414FE">
        <w:rPr>
          <w:rFonts w:ascii="Arial" w:hAnsi="Arial" w:cs="Arial"/>
          <w:b w:val="0"/>
          <w:bCs w:val="0"/>
          <w:i/>
          <w:iCs/>
          <w:color w:val="181817"/>
          <w:sz w:val="22"/>
          <w:szCs w:val="22"/>
          <w:bdr w:val="none" w:sz="0" w:space="0" w:color="auto" w:frame="1"/>
          <w:shd w:val="clear" w:color="auto" w:fill="FFFFFF"/>
        </w:rPr>
        <w:t>213</w:t>
      </w:r>
      <w:r w:rsidR="00953A0A" w:rsidRPr="00B414FE">
        <w:rPr>
          <w:rFonts w:ascii="Arial" w:hAnsi="Arial" w:cs="Arial"/>
          <w:b w:val="0"/>
          <w:bCs w:val="0"/>
          <w:color w:val="181817"/>
          <w:sz w:val="22"/>
          <w:szCs w:val="22"/>
          <w:shd w:val="clear" w:color="auto" w:fill="FFFFFF"/>
        </w:rPr>
        <w:t>(4), 595-599. doi:10.1192/bjp.2018.123</w:t>
      </w:r>
    </w:p>
    <w:p w14:paraId="08573AEF" w14:textId="63A9BF72" w:rsidR="000F1F71"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color w:val="000000" w:themeColor="text1"/>
          <w:sz w:val="22"/>
          <w:szCs w:val="22"/>
        </w:rPr>
        <w:t xml:space="preserve">7. </w:t>
      </w:r>
      <w:r w:rsidRPr="00F153F1">
        <w:rPr>
          <w:rFonts w:ascii="Arial" w:hAnsi="Arial" w:cs="Arial"/>
          <w:b w:val="0"/>
          <w:bCs w:val="0"/>
          <w:sz w:val="22"/>
          <w:szCs w:val="22"/>
        </w:rPr>
        <w:t>Killaspy</w:t>
      </w:r>
      <w:r>
        <w:rPr>
          <w:rFonts w:ascii="Arial" w:hAnsi="Arial" w:cs="Arial"/>
          <w:b w:val="0"/>
          <w:bCs w:val="0"/>
          <w:sz w:val="22"/>
          <w:szCs w:val="22"/>
        </w:rPr>
        <w:t>,</w:t>
      </w:r>
      <w:r w:rsidRPr="00F153F1">
        <w:rPr>
          <w:rFonts w:ascii="Arial" w:hAnsi="Arial" w:cs="Arial"/>
          <w:b w:val="0"/>
          <w:bCs w:val="0"/>
          <w:sz w:val="22"/>
          <w:szCs w:val="22"/>
        </w:rPr>
        <w:t xml:space="preserve"> H</w:t>
      </w:r>
      <w:r>
        <w:rPr>
          <w:rFonts w:ascii="Arial" w:hAnsi="Arial" w:cs="Arial"/>
          <w:b w:val="0"/>
          <w:bCs w:val="0"/>
          <w:sz w:val="22"/>
          <w:szCs w:val="22"/>
        </w:rPr>
        <w:t>.</w:t>
      </w:r>
      <w:r w:rsidRPr="00F153F1">
        <w:rPr>
          <w:rFonts w:ascii="Arial" w:hAnsi="Arial" w:cs="Arial"/>
          <w:b w:val="0"/>
          <w:bCs w:val="0"/>
          <w:sz w:val="22"/>
          <w:szCs w:val="22"/>
        </w:rPr>
        <w:t xml:space="preserve"> (2007). </w:t>
      </w:r>
      <w:r w:rsidRPr="00F153F1">
        <w:rPr>
          <w:rFonts w:ascii="Arial" w:hAnsi="Arial" w:cs="Arial"/>
          <w:b w:val="0"/>
          <w:bCs w:val="0"/>
          <w:i/>
          <w:iCs/>
          <w:sz w:val="22"/>
          <w:szCs w:val="22"/>
        </w:rPr>
        <w:t xml:space="preserve">From asylum to community care: learning from experience. </w:t>
      </w:r>
      <w:r w:rsidRPr="00F153F1">
        <w:rPr>
          <w:rStyle w:val="Emphasis"/>
          <w:rFonts w:ascii="Arial" w:hAnsi="Arial" w:cs="Arial"/>
          <w:b w:val="0"/>
          <w:bCs w:val="0"/>
          <w:color w:val="2A2A2A"/>
          <w:sz w:val="22"/>
          <w:szCs w:val="22"/>
          <w:bdr w:val="none" w:sz="0" w:space="0" w:color="auto" w:frame="1"/>
          <w:shd w:val="clear" w:color="auto" w:fill="FFFFFF"/>
        </w:rPr>
        <w:t>British Medical Bulletin</w:t>
      </w:r>
      <w:r w:rsidRPr="00F153F1">
        <w:rPr>
          <w:rFonts w:ascii="Arial" w:hAnsi="Arial" w:cs="Arial"/>
          <w:b w:val="0"/>
          <w:bCs w:val="0"/>
          <w:color w:val="2A2A2A"/>
          <w:sz w:val="22"/>
          <w:szCs w:val="22"/>
          <w:shd w:val="clear" w:color="auto" w:fill="FFFFFF"/>
        </w:rPr>
        <w:t>, Volume 79-80, Issue 1, June 2006, Pages 245–258, </w:t>
      </w:r>
      <w:hyperlink r:id="rId12" w:history="1">
        <w:r w:rsidRPr="00F153F1">
          <w:rPr>
            <w:rStyle w:val="Hyperlink"/>
            <w:rFonts w:ascii="Arial" w:hAnsi="Arial" w:cs="Arial"/>
            <w:b w:val="0"/>
            <w:bCs w:val="0"/>
            <w:color w:val="006FB7"/>
            <w:sz w:val="22"/>
            <w:szCs w:val="22"/>
            <w:bdr w:val="none" w:sz="0" w:space="0" w:color="auto" w:frame="1"/>
            <w:shd w:val="clear" w:color="auto" w:fill="FFFFFF"/>
          </w:rPr>
          <w:t>https://doi.org/10.1093/bmb/ldl017</w:t>
        </w:r>
      </w:hyperlink>
      <w:r>
        <w:rPr>
          <w:rFonts w:ascii="Arial" w:hAnsi="Arial" w:cs="Arial"/>
          <w:b w:val="0"/>
          <w:bCs w:val="0"/>
          <w:sz w:val="22"/>
          <w:szCs w:val="22"/>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3" w:history="1">
        <w:r w:rsidRPr="00946D29">
          <w:rPr>
            <w:rStyle w:val="Hyperlink"/>
            <w:rFonts w:ascii="Arial" w:hAnsi="Arial" w:cs="Arial"/>
            <w:b w:val="0"/>
            <w:bCs w:val="0"/>
            <w:sz w:val="22"/>
            <w:szCs w:val="22"/>
          </w:rPr>
          <w:t>https://academic.oup.com/bmb/article/79-80/1/245/327153</w:t>
        </w:r>
      </w:hyperlink>
      <w:r>
        <w:rPr>
          <w:rFonts w:ascii="Arial" w:hAnsi="Arial" w:cs="Arial"/>
          <w:b w:val="0"/>
          <w:bCs w:val="0"/>
          <w:sz w:val="22"/>
          <w:szCs w:val="22"/>
        </w:rPr>
        <w:t>.</w:t>
      </w:r>
    </w:p>
    <w:p w14:paraId="022253C1" w14:textId="4568645B"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8. </w:t>
      </w:r>
      <w:r w:rsidRPr="00C534D7">
        <w:rPr>
          <w:rFonts w:ascii="Arial" w:hAnsi="Arial" w:cs="Arial"/>
          <w:b w:val="0"/>
          <w:bCs w:val="0"/>
          <w:sz w:val="22"/>
          <w:szCs w:val="22"/>
          <w:shd w:val="clear" w:color="auto" w:fill="FFFFFF"/>
        </w:rPr>
        <w:t xml:space="preserve">Lepping, P. (2007). </w:t>
      </w:r>
      <w:r w:rsidRPr="00C534D7">
        <w:rPr>
          <w:rFonts w:ascii="Arial" w:hAnsi="Arial" w:cs="Arial"/>
          <w:b w:val="0"/>
          <w:bCs w:val="0"/>
          <w:i/>
          <w:iCs/>
          <w:sz w:val="22"/>
          <w:szCs w:val="22"/>
        </w:rPr>
        <w:t>Ethical analysis of the new proposed mental health legislation in England and Wales</w:t>
      </w:r>
      <w:r w:rsidRPr="00C534D7">
        <w:rPr>
          <w:rFonts w:ascii="Arial" w:hAnsi="Arial" w:cs="Arial"/>
          <w:b w:val="0"/>
          <w:bCs w:val="0"/>
          <w:sz w:val="22"/>
          <w:szCs w:val="22"/>
        </w:rPr>
        <w:t xml:space="preserve">. </w:t>
      </w:r>
      <w:hyperlink r:id="rId14" w:history="1">
        <w:r w:rsidRPr="00C534D7">
          <w:rPr>
            <w:rStyle w:val="Hyperlink"/>
            <w:rFonts w:ascii="Arial" w:hAnsi="Arial" w:cs="Arial"/>
            <w:b w:val="0"/>
            <w:bCs w:val="0"/>
            <w:i/>
            <w:iCs/>
            <w:color w:val="auto"/>
            <w:sz w:val="22"/>
            <w:szCs w:val="22"/>
            <w:shd w:val="clear" w:color="auto" w:fill="FFFFFF"/>
          </w:rPr>
          <w:t>Philosophy, Ethics, and Humanities in Medicine</w:t>
        </w:r>
      </w:hyperlink>
      <w:r w:rsidRPr="00C534D7">
        <w:rPr>
          <w:rFonts w:ascii="Arial" w:hAnsi="Arial" w:cs="Arial"/>
          <w:b w:val="0"/>
          <w:bCs w:val="0"/>
          <w:sz w:val="22"/>
          <w:szCs w:val="22"/>
          <w:shd w:val="clear" w:color="auto" w:fill="FFFFFF"/>
        </w:rPr>
        <w:t> </w:t>
      </w:r>
      <w:r w:rsidRPr="00C534D7">
        <w:rPr>
          <w:rStyle w:val="u-visually-hidden"/>
          <w:rFonts w:ascii="Arial" w:hAnsi="Arial" w:cs="Arial"/>
          <w:b w:val="0"/>
          <w:bCs w:val="0"/>
          <w:sz w:val="22"/>
          <w:szCs w:val="22"/>
          <w:bdr w:val="none" w:sz="0" w:space="0" w:color="auto" w:frame="1"/>
          <w:shd w:val="clear" w:color="auto" w:fill="FFFFFF"/>
        </w:rPr>
        <w:t>volume</w:t>
      </w:r>
      <w:r w:rsidRPr="00C534D7">
        <w:rPr>
          <w:rFonts w:ascii="Arial" w:hAnsi="Arial" w:cs="Arial"/>
          <w:b w:val="0"/>
          <w:bCs w:val="0"/>
          <w:sz w:val="22"/>
          <w:szCs w:val="22"/>
          <w:shd w:val="clear" w:color="auto" w:fill="FFFFFF"/>
        </w:rPr>
        <w:t> 2, Article number: 5 (2007)</w:t>
      </w:r>
      <w:r>
        <w:rPr>
          <w:rFonts w:ascii="Arial" w:hAnsi="Arial" w:cs="Arial"/>
          <w:b w:val="0"/>
          <w:bCs w:val="0"/>
          <w:sz w:val="22"/>
          <w:szCs w:val="22"/>
          <w:shd w:val="clear" w:color="auto" w:fill="FFFFFF"/>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5" w:anchor="citeas" w:history="1">
        <w:r w:rsidRPr="00946D29">
          <w:rPr>
            <w:rStyle w:val="Hyperlink"/>
            <w:rFonts w:ascii="Arial" w:hAnsi="Arial" w:cs="Arial"/>
            <w:b w:val="0"/>
            <w:bCs w:val="0"/>
            <w:sz w:val="22"/>
            <w:szCs w:val="22"/>
          </w:rPr>
          <w:t>https://peh-med.biomedcentral.com/articles/10.1186/1747-5341-2-5#citeas</w:t>
        </w:r>
      </w:hyperlink>
      <w:r>
        <w:rPr>
          <w:rFonts w:ascii="Arial" w:hAnsi="Arial" w:cs="Arial"/>
          <w:b w:val="0"/>
          <w:bCs w:val="0"/>
          <w:sz w:val="22"/>
          <w:szCs w:val="22"/>
        </w:rPr>
        <w:t>.</w:t>
      </w:r>
    </w:p>
    <w:p w14:paraId="50DEE2E1" w14:textId="7DED792F"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9. Mental Health Foundation, 2019. </w:t>
      </w:r>
      <w:r>
        <w:rPr>
          <w:rFonts w:ascii="Arial" w:hAnsi="Arial" w:cs="Arial"/>
          <w:b w:val="0"/>
          <w:bCs w:val="0"/>
          <w:i/>
          <w:iCs/>
          <w:sz w:val="22"/>
          <w:szCs w:val="22"/>
        </w:rPr>
        <w:t xml:space="preserve">Our History and Future: 70 years of the Mental Health Foundation.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6" w:history="1">
        <w:r w:rsidRPr="00946D29">
          <w:rPr>
            <w:rStyle w:val="Hyperlink"/>
            <w:rFonts w:ascii="Arial" w:hAnsi="Arial" w:cs="Arial"/>
            <w:b w:val="0"/>
            <w:bCs w:val="0"/>
            <w:sz w:val="22"/>
            <w:szCs w:val="22"/>
          </w:rPr>
          <w:t>https://www.mentalhealth.org.uk/blog/our-history-and-future-70-years-mental-health-foundation</w:t>
        </w:r>
      </w:hyperlink>
      <w:r>
        <w:rPr>
          <w:rFonts w:ascii="Arial" w:hAnsi="Arial" w:cs="Arial"/>
          <w:b w:val="0"/>
          <w:bCs w:val="0"/>
          <w:sz w:val="22"/>
          <w:szCs w:val="22"/>
        </w:rPr>
        <w:t>.</w:t>
      </w:r>
    </w:p>
    <w:p w14:paraId="1A4EFFD4" w14:textId="1E124A51"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10. </w:t>
      </w:r>
      <w:r w:rsidRPr="00E24979">
        <w:rPr>
          <w:rFonts w:ascii="Arial" w:hAnsi="Arial" w:cs="Arial"/>
          <w:b w:val="0"/>
          <w:bCs w:val="0"/>
          <w:sz w:val="22"/>
          <w:szCs w:val="22"/>
        </w:rPr>
        <w:t xml:space="preserve">Moncrief, J. Crawford, M. (2001). </w:t>
      </w:r>
      <w:r w:rsidRPr="00E24979">
        <w:rPr>
          <w:rFonts w:ascii="Arial" w:hAnsi="Arial" w:cs="Arial"/>
          <w:b w:val="0"/>
          <w:bCs w:val="0"/>
          <w:i/>
          <w:iCs/>
          <w:color w:val="212121"/>
          <w:sz w:val="22"/>
          <w:szCs w:val="22"/>
        </w:rPr>
        <w:t>British psychiatry in the 20th century--observations from a psychiatric journal</w:t>
      </w:r>
      <w:r>
        <w:rPr>
          <w:rFonts w:ascii="Arial" w:hAnsi="Arial" w:cs="Arial"/>
          <w:b w:val="0"/>
          <w:bCs w:val="0"/>
          <w:color w:val="212121"/>
          <w:sz w:val="22"/>
          <w:szCs w:val="22"/>
        </w:rPr>
        <w:t>. National Library of Medicine</w:t>
      </w:r>
      <w:r w:rsidRPr="00E24979">
        <w:rPr>
          <w:rFonts w:ascii="Arial" w:hAnsi="Arial" w:cs="Arial"/>
          <w:b w:val="0"/>
          <w:bCs w:val="0"/>
          <w:color w:val="000000" w:themeColor="text1"/>
          <w:sz w:val="22"/>
          <w:szCs w:val="22"/>
        </w:rPr>
        <w:t xml:space="preserve">, </w:t>
      </w:r>
      <w:r w:rsidRPr="00E24979">
        <w:rPr>
          <w:rFonts w:ascii="Arial" w:hAnsi="Arial" w:cs="Arial"/>
          <w:b w:val="0"/>
          <w:bCs w:val="0"/>
          <w:color w:val="000000" w:themeColor="text1"/>
          <w:sz w:val="22"/>
          <w:szCs w:val="22"/>
          <w:shd w:val="clear" w:color="auto" w:fill="FFFFFF"/>
        </w:rPr>
        <w:t>doi: 10.1016/s0277-9536(00)00338-5.</w:t>
      </w:r>
      <w:r>
        <w:rPr>
          <w:rFonts w:ascii="Arial" w:hAnsi="Arial" w:cs="Arial"/>
          <w:b w:val="0"/>
          <w:bCs w:val="0"/>
          <w:color w:val="000000" w:themeColor="text1"/>
          <w:sz w:val="22"/>
          <w:szCs w:val="22"/>
          <w:shd w:val="clear" w:color="auto" w:fill="FFFFFF"/>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7" w:history="1">
        <w:r w:rsidRPr="00946D29">
          <w:rPr>
            <w:rStyle w:val="Hyperlink"/>
            <w:rFonts w:ascii="Arial" w:hAnsi="Arial" w:cs="Arial"/>
            <w:b w:val="0"/>
            <w:bCs w:val="0"/>
            <w:sz w:val="22"/>
            <w:szCs w:val="22"/>
          </w:rPr>
          <w:t>https://pubmed.ncbi.nlm.nih.gov/11439818/</w:t>
        </w:r>
      </w:hyperlink>
      <w:r>
        <w:rPr>
          <w:rFonts w:ascii="Arial" w:hAnsi="Arial" w:cs="Arial"/>
          <w:b w:val="0"/>
          <w:bCs w:val="0"/>
          <w:sz w:val="22"/>
          <w:szCs w:val="22"/>
        </w:rPr>
        <w:t>.</w:t>
      </w:r>
    </w:p>
    <w:p w14:paraId="05E9D8BB" w14:textId="412F0AA2" w:rsidR="00953A0A" w:rsidRPr="00953A0A" w:rsidRDefault="00953A0A" w:rsidP="00953A0A">
      <w:pPr>
        <w:pStyle w:val="Heading1"/>
        <w:shd w:val="clear" w:color="auto" w:fill="FFFFFF"/>
        <w:spacing w:before="240" w:beforeAutospacing="0" w:after="120" w:afterAutospacing="0" w:line="360" w:lineRule="auto"/>
        <w:ind w:left="567" w:hanging="567"/>
        <w:rPr>
          <w:b w:val="0"/>
          <w:bCs w:val="0"/>
          <w:color w:val="000000" w:themeColor="text1"/>
          <w:sz w:val="22"/>
          <w:szCs w:val="22"/>
        </w:rPr>
      </w:pPr>
      <w:r>
        <w:rPr>
          <w:rFonts w:ascii="Arial" w:hAnsi="Arial" w:cs="Arial"/>
          <w:b w:val="0"/>
          <w:bCs w:val="0"/>
          <w:sz w:val="22"/>
          <w:szCs w:val="22"/>
        </w:rPr>
        <w:t xml:space="preserve">11. </w:t>
      </w:r>
      <w:r w:rsidRPr="00953A0A">
        <w:rPr>
          <w:rFonts w:ascii="Arial" w:hAnsi="Arial" w:cs="Arial"/>
          <w:b w:val="0"/>
          <w:bCs w:val="0"/>
          <w:sz w:val="22"/>
          <w:szCs w:val="22"/>
        </w:rPr>
        <w:t xml:space="preserve">Turner. J et.al. (2015). </w:t>
      </w:r>
      <w:r w:rsidRPr="00953A0A">
        <w:rPr>
          <w:rFonts w:ascii="Arial" w:hAnsi="Arial" w:cs="Arial"/>
          <w:b w:val="0"/>
          <w:bCs w:val="0"/>
          <w:i/>
          <w:iCs/>
          <w:color w:val="000000"/>
          <w:sz w:val="22"/>
          <w:szCs w:val="22"/>
        </w:rPr>
        <w:t>The History of Mental Health Services in Modern England: Practitioner Memories and the Direction of Future Research</w:t>
      </w:r>
      <w:r w:rsidRPr="00953A0A">
        <w:rPr>
          <w:rFonts w:ascii="Arial" w:hAnsi="Arial" w:cs="Arial"/>
          <w:b w:val="0"/>
          <w:bCs w:val="0"/>
          <w:color w:val="000000"/>
          <w:sz w:val="22"/>
          <w:szCs w:val="22"/>
        </w:rPr>
        <w:t xml:space="preserve">. </w:t>
      </w:r>
      <w:r w:rsidRPr="00953A0A">
        <w:rPr>
          <w:rFonts w:ascii="Arial" w:hAnsi="Arial" w:cs="Arial"/>
          <w:b w:val="0"/>
          <w:bCs w:val="0"/>
          <w:sz w:val="22"/>
          <w:szCs w:val="22"/>
        </w:rPr>
        <w:t xml:space="preserve">Retrieved on (February 17, 2021) from </w:t>
      </w:r>
      <w:hyperlink r:id="rId18" w:history="1">
        <w:r w:rsidRPr="00953A0A">
          <w:rPr>
            <w:rStyle w:val="Hyperlink"/>
            <w:rFonts w:ascii="Arial" w:hAnsi="Arial" w:cs="Arial"/>
            <w:b w:val="0"/>
            <w:bCs w:val="0"/>
            <w:sz w:val="22"/>
            <w:szCs w:val="22"/>
          </w:rPr>
          <w:t>https://www.ncbi.nlm.nih.gov/pmc/articles/PMC4595954/</w:t>
        </w:r>
      </w:hyperlink>
      <w:r w:rsidRPr="00953A0A">
        <w:rPr>
          <w:rFonts w:ascii="Arial" w:hAnsi="Arial" w:cs="Arial"/>
          <w:b w:val="0"/>
          <w:bCs w:val="0"/>
          <w:sz w:val="22"/>
          <w:szCs w:val="22"/>
        </w:rPr>
        <w:t xml:space="preserve">. </w:t>
      </w:r>
      <w:r w:rsidRPr="00953A0A">
        <w:rPr>
          <w:rFonts w:ascii="Arial" w:hAnsi="Arial" w:cs="Arial"/>
          <w:b w:val="0"/>
          <w:bCs w:val="0"/>
          <w:color w:val="000000" w:themeColor="text1"/>
          <w:sz w:val="22"/>
          <w:szCs w:val="22"/>
          <w:shd w:val="clear" w:color="auto" w:fill="FFFFFF"/>
        </w:rPr>
        <w:t>doi: </w:t>
      </w:r>
      <w:hyperlink r:id="rId19" w:history="1">
        <w:r w:rsidRPr="00953A0A">
          <w:rPr>
            <w:rStyle w:val="Hyperlink"/>
            <w:rFonts w:ascii="Arial" w:hAnsi="Arial" w:cs="Arial"/>
            <w:b w:val="0"/>
            <w:bCs w:val="0"/>
            <w:color w:val="000000" w:themeColor="text1"/>
            <w:sz w:val="22"/>
            <w:szCs w:val="22"/>
            <w:shd w:val="clear" w:color="auto" w:fill="FFFFFF"/>
          </w:rPr>
          <w:t>10.1017/mdh.2015.48</w:t>
        </w:r>
      </w:hyperlink>
      <w:r w:rsidRPr="00953A0A">
        <w:rPr>
          <w:b w:val="0"/>
          <w:bCs w:val="0"/>
          <w:color w:val="000000" w:themeColor="text1"/>
          <w:sz w:val="22"/>
          <w:szCs w:val="22"/>
        </w:rPr>
        <w:t>.</w:t>
      </w:r>
    </w:p>
    <w:p w14:paraId="44B7B3EE" w14:textId="77777777" w:rsidR="00953A0A" w:rsidRPr="00953A0A" w:rsidRDefault="00953A0A" w:rsidP="00953A0A">
      <w:pPr>
        <w:pStyle w:val="Heading1"/>
        <w:shd w:val="clear" w:color="auto" w:fill="FFFFFF"/>
        <w:spacing w:before="240" w:beforeAutospacing="0" w:after="120" w:afterAutospacing="0" w:line="360" w:lineRule="auto"/>
        <w:ind w:left="567" w:hanging="567"/>
        <w:rPr>
          <w:b w:val="0"/>
          <w:bCs w:val="0"/>
          <w:color w:val="000000" w:themeColor="text1"/>
        </w:rPr>
      </w:pPr>
    </w:p>
    <w:p w14:paraId="3EB9C497" w14:textId="772C4111" w:rsidR="00953A0A" w:rsidRPr="008407EE"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color w:val="000000" w:themeColor="text1"/>
          <w:sz w:val="22"/>
          <w:szCs w:val="22"/>
        </w:rPr>
      </w:pPr>
    </w:p>
    <w:p w14:paraId="344793F8" w14:textId="77777777" w:rsidR="000F1F71" w:rsidRPr="00C534D7" w:rsidRDefault="000F1F71" w:rsidP="000F1F71">
      <w:pPr>
        <w:pStyle w:val="Heading1"/>
        <w:shd w:val="clear" w:color="auto" w:fill="FFFFFF"/>
        <w:spacing w:before="240" w:beforeAutospacing="0" w:after="120" w:afterAutospacing="0" w:line="360" w:lineRule="auto"/>
        <w:ind w:left="567" w:hanging="567"/>
        <w:rPr>
          <w:rFonts w:ascii="Arial" w:hAnsi="Arial" w:cs="Arial"/>
          <w:b w:val="0"/>
          <w:bCs w:val="0"/>
          <w:i/>
          <w:iCs/>
          <w:sz w:val="22"/>
          <w:szCs w:val="22"/>
        </w:rPr>
      </w:pPr>
    </w:p>
    <w:p w14:paraId="17F843BC" w14:textId="390464A4"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p>
    <w:p w14:paraId="29AF2C84" w14:textId="5B9E2F06" w:rsidR="000F1F71" w:rsidRP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p>
    <w:p w14:paraId="1122DD5E" w14:textId="6CED6A13" w:rsidR="000F1F71" w:rsidRPr="000F1F71" w:rsidRDefault="000F1F71" w:rsidP="000F1F71">
      <w:pPr>
        <w:spacing w:line="360" w:lineRule="auto"/>
        <w:ind w:hanging="284"/>
        <w:rPr>
          <w:rFonts w:ascii="Arial" w:hAnsi="Arial" w:cs="Arial"/>
        </w:rPr>
      </w:pPr>
    </w:p>
    <w:p w14:paraId="385E3001" w14:textId="77777777" w:rsidR="000F1F71" w:rsidRPr="000F1F71" w:rsidRDefault="000F1F71" w:rsidP="005603F9">
      <w:pPr>
        <w:spacing w:line="360" w:lineRule="auto"/>
        <w:rPr>
          <w:rFonts w:ascii="Arial" w:hAnsi="Arial" w:cs="Arial"/>
        </w:rPr>
      </w:pPr>
    </w:p>
    <w:p w14:paraId="0374001B" w14:textId="084F1556" w:rsidR="007252EA" w:rsidRPr="007252EA" w:rsidRDefault="007252EA" w:rsidP="005603F9">
      <w:pPr>
        <w:spacing w:line="360" w:lineRule="auto"/>
        <w:rPr>
          <w:rFonts w:ascii="Arial" w:hAnsi="Arial" w:cs="Arial"/>
        </w:rPr>
      </w:pPr>
      <w:r>
        <w:rPr>
          <w:rFonts w:ascii="Arial" w:hAnsi="Arial" w:cs="Arial"/>
        </w:rPr>
        <w:t xml:space="preserve"> </w:t>
      </w:r>
    </w:p>
    <w:p w14:paraId="4D43D03A" w14:textId="77777777" w:rsidR="001D3AB0" w:rsidRDefault="001D3AB0" w:rsidP="005603F9">
      <w:pPr>
        <w:spacing w:line="360" w:lineRule="auto"/>
        <w:rPr>
          <w:rFonts w:ascii="Arial" w:hAnsi="Arial" w:cs="Arial"/>
        </w:rPr>
      </w:pPr>
    </w:p>
    <w:p w14:paraId="143FDAE0" w14:textId="10DE2BF4" w:rsidR="005603F9" w:rsidRPr="005603F9" w:rsidRDefault="005F72EC" w:rsidP="005603F9">
      <w:pPr>
        <w:spacing w:line="360" w:lineRule="auto"/>
        <w:rPr>
          <w:rFonts w:ascii="Arial" w:hAnsi="Arial" w:cs="Arial"/>
        </w:rPr>
      </w:pPr>
      <w:r>
        <w:rPr>
          <w:rFonts w:ascii="Arial" w:hAnsi="Arial" w:cs="Arial"/>
        </w:rPr>
        <w:t xml:space="preserve">  </w:t>
      </w:r>
    </w:p>
    <w:p w14:paraId="294C69B3" w14:textId="737FCB58" w:rsidR="005603F9" w:rsidRDefault="005603F9" w:rsidP="005603F9">
      <w:pPr>
        <w:spacing w:line="360" w:lineRule="auto"/>
        <w:rPr>
          <w:rFonts w:ascii="Arial" w:hAnsi="Arial" w:cs="Arial"/>
        </w:rPr>
      </w:pPr>
      <w:r>
        <w:rPr>
          <w:rFonts w:ascii="Arial" w:hAnsi="Arial" w:cs="Arial"/>
        </w:rPr>
        <w:tab/>
      </w:r>
    </w:p>
    <w:p w14:paraId="1E07A5BA" w14:textId="266D9D39" w:rsidR="005603F9" w:rsidRDefault="005603F9" w:rsidP="006E2C73">
      <w:pPr>
        <w:spacing w:line="360" w:lineRule="auto"/>
        <w:ind w:firstLine="720"/>
        <w:rPr>
          <w:rFonts w:ascii="Arial" w:hAnsi="Arial" w:cs="Arial"/>
        </w:rPr>
      </w:pPr>
    </w:p>
    <w:p w14:paraId="56356694" w14:textId="77777777" w:rsidR="005603F9" w:rsidRDefault="005603F9" w:rsidP="006E2C73">
      <w:pPr>
        <w:spacing w:line="360" w:lineRule="auto"/>
        <w:ind w:firstLine="720"/>
        <w:rPr>
          <w:rFonts w:ascii="Arial" w:hAnsi="Arial" w:cs="Arial"/>
        </w:rPr>
      </w:pPr>
    </w:p>
    <w:p w14:paraId="5E485DF4" w14:textId="19494205" w:rsidR="005603F9" w:rsidRDefault="005603F9" w:rsidP="006E2C73">
      <w:pPr>
        <w:spacing w:line="360" w:lineRule="auto"/>
        <w:ind w:firstLine="720"/>
        <w:rPr>
          <w:rFonts w:ascii="Arial" w:hAnsi="Arial" w:cs="Arial"/>
        </w:rPr>
      </w:pPr>
    </w:p>
    <w:p w14:paraId="2A766E45" w14:textId="77777777" w:rsidR="005603F9" w:rsidRDefault="005603F9" w:rsidP="006E2C73">
      <w:pPr>
        <w:spacing w:line="360" w:lineRule="auto"/>
        <w:ind w:firstLine="720"/>
        <w:rPr>
          <w:rFonts w:ascii="Arial" w:hAnsi="Arial" w:cs="Arial"/>
        </w:rPr>
      </w:pPr>
    </w:p>
    <w:p w14:paraId="0951C7D8" w14:textId="77777777" w:rsidR="00AC1575" w:rsidRPr="002F2F1F" w:rsidRDefault="00AC1575" w:rsidP="006E2C73">
      <w:pPr>
        <w:spacing w:line="360" w:lineRule="auto"/>
        <w:ind w:firstLine="720"/>
        <w:rPr>
          <w:rFonts w:ascii="Arial" w:hAnsi="Arial" w:cs="Arial"/>
        </w:rPr>
      </w:pPr>
    </w:p>
    <w:p w14:paraId="247759C8" w14:textId="77777777" w:rsidR="00255A94" w:rsidRDefault="00255A94" w:rsidP="00E23EFE">
      <w:pPr>
        <w:spacing w:line="360" w:lineRule="auto"/>
        <w:rPr>
          <w:rFonts w:ascii="Arial" w:hAnsi="Arial" w:cs="Arial"/>
        </w:rPr>
      </w:pPr>
    </w:p>
    <w:p w14:paraId="156FC333" w14:textId="77777777" w:rsidR="00D11790" w:rsidRDefault="00D11790" w:rsidP="00E23EFE">
      <w:pPr>
        <w:spacing w:line="360" w:lineRule="auto"/>
        <w:rPr>
          <w:rFonts w:ascii="Arial" w:hAnsi="Arial" w:cs="Arial"/>
        </w:rPr>
      </w:pPr>
    </w:p>
    <w:p w14:paraId="401F737D" w14:textId="119E4FD0" w:rsidR="00D11790" w:rsidRDefault="00D11790" w:rsidP="00E23EFE">
      <w:pPr>
        <w:spacing w:line="360" w:lineRule="auto"/>
        <w:rPr>
          <w:rFonts w:ascii="Arial" w:hAnsi="Arial" w:cs="Arial"/>
        </w:rPr>
      </w:pPr>
      <w:r>
        <w:rPr>
          <w:rFonts w:ascii="Arial" w:hAnsi="Arial" w:cs="Arial"/>
        </w:rPr>
        <w:tab/>
      </w:r>
    </w:p>
    <w:p w14:paraId="1FE80CC0" w14:textId="6E3B31D8" w:rsidR="00C46E05" w:rsidRDefault="00F554E3" w:rsidP="00E23EFE">
      <w:pPr>
        <w:spacing w:line="360" w:lineRule="auto"/>
        <w:rPr>
          <w:rFonts w:ascii="Arial" w:hAnsi="Arial" w:cs="Arial"/>
        </w:rPr>
      </w:pPr>
      <w:r>
        <w:rPr>
          <w:rFonts w:ascii="Arial" w:hAnsi="Arial" w:cs="Arial"/>
        </w:rPr>
        <w:t xml:space="preserve"> </w:t>
      </w:r>
      <w:r w:rsidR="00A17B52">
        <w:rPr>
          <w:rFonts w:ascii="Arial" w:hAnsi="Arial" w:cs="Arial"/>
        </w:rPr>
        <w:t xml:space="preserve"> </w:t>
      </w:r>
    </w:p>
    <w:p w14:paraId="3128DBFA" w14:textId="078BE043" w:rsidR="00C46E05" w:rsidRDefault="00C46E05" w:rsidP="00E23EFE">
      <w:pPr>
        <w:spacing w:line="360" w:lineRule="auto"/>
        <w:rPr>
          <w:rFonts w:ascii="Arial" w:hAnsi="Arial" w:cs="Arial"/>
        </w:rPr>
      </w:pPr>
    </w:p>
    <w:p w14:paraId="1C272709" w14:textId="25113CB1" w:rsidR="00C46E05" w:rsidRDefault="00C46E05" w:rsidP="00E23EFE">
      <w:pPr>
        <w:spacing w:line="360" w:lineRule="auto"/>
        <w:rPr>
          <w:rFonts w:ascii="Arial" w:hAnsi="Arial" w:cs="Arial"/>
        </w:rPr>
      </w:pPr>
    </w:p>
    <w:p w14:paraId="21522386" w14:textId="77777777" w:rsidR="00C46E05" w:rsidRDefault="00C46E05" w:rsidP="00E23EFE">
      <w:pPr>
        <w:spacing w:line="360" w:lineRule="auto"/>
        <w:rPr>
          <w:rFonts w:ascii="Arial" w:hAnsi="Arial" w:cs="Arial"/>
        </w:rPr>
      </w:pPr>
    </w:p>
    <w:p w14:paraId="797C3895" w14:textId="77777777" w:rsidR="00AB415D" w:rsidRPr="00AB415D" w:rsidRDefault="00AB415D" w:rsidP="00AB415D">
      <w:pPr>
        <w:spacing w:line="360" w:lineRule="auto"/>
        <w:rPr>
          <w:rFonts w:ascii="Arial" w:hAnsi="Arial" w:cs="Arial"/>
        </w:rPr>
      </w:pPr>
    </w:p>
    <w:sectPr w:rsidR="00AB415D" w:rsidRPr="00AB415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C9463E" w14:textId="77777777" w:rsidR="00EC40B9" w:rsidRDefault="00EC40B9" w:rsidP="00AB415D">
      <w:pPr>
        <w:spacing w:after="0" w:line="240" w:lineRule="auto"/>
      </w:pPr>
      <w:r>
        <w:separator/>
      </w:r>
    </w:p>
  </w:endnote>
  <w:endnote w:type="continuationSeparator" w:id="0">
    <w:p w14:paraId="6D95300A" w14:textId="77777777" w:rsidR="00EC40B9" w:rsidRDefault="00EC40B9" w:rsidP="00AB4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5550384"/>
      <w:docPartObj>
        <w:docPartGallery w:val="Page Numbers (Bottom of Page)"/>
        <w:docPartUnique/>
      </w:docPartObj>
    </w:sdtPr>
    <w:sdtEndPr>
      <w:rPr>
        <w:noProof/>
      </w:rPr>
    </w:sdtEndPr>
    <w:sdtContent>
      <w:p w14:paraId="2337F13F" w14:textId="013F8CF7" w:rsidR="003C0284" w:rsidRDefault="003C02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7075A" w14:textId="77777777" w:rsidR="003C0284" w:rsidRDefault="003C0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06F0F" w14:textId="77777777" w:rsidR="00EC40B9" w:rsidRDefault="00EC40B9" w:rsidP="00AB415D">
      <w:pPr>
        <w:spacing w:after="0" w:line="240" w:lineRule="auto"/>
      </w:pPr>
      <w:r>
        <w:separator/>
      </w:r>
    </w:p>
  </w:footnote>
  <w:footnote w:type="continuationSeparator" w:id="0">
    <w:p w14:paraId="53D211EE" w14:textId="77777777" w:rsidR="00EC40B9" w:rsidRDefault="00EC40B9" w:rsidP="00AB4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4195855"/>
      <w:docPartObj>
        <w:docPartGallery w:val="Page Numbers (Top of Page)"/>
        <w:docPartUnique/>
      </w:docPartObj>
    </w:sdtPr>
    <w:sdtEndPr>
      <w:rPr>
        <w:noProof/>
      </w:rPr>
    </w:sdtEndPr>
    <w:sdtContent>
      <w:p w14:paraId="1F57E1C0" w14:textId="00C857C0" w:rsidR="00AB415D" w:rsidRDefault="00AB415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506CED" w14:textId="77777777" w:rsidR="00AB415D" w:rsidRDefault="00AB41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15D"/>
    <w:rsid w:val="00010341"/>
    <w:rsid w:val="000347E9"/>
    <w:rsid w:val="000F1F71"/>
    <w:rsid w:val="001D3AB0"/>
    <w:rsid w:val="00255A94"/>
    <w:rsid w:val="002B0598"/>
    <w:rsid w:val="002C644F"/>
    <w:rsid w:val="002D0A2B"/>
    <w:rsid w:val="002F2F1F"/>
    <w:rsid w:val="003617EC"/>
    <w:rsid w:val="003A5EC4"/>
    <w:rsid w:val="003C0284"/>
    <w:rsid w:val="0043465E"/>
    <w:rsid w:val="00541A4A"/>
    <w:rsid w:val="005603F9"/>
    <w:rsid w:val="005918C3"/>
    <w:rsid w:val="005B33A9"/>
    <w:rsid w:val="005F72EC"/>
    <w:rsid w:val="006E2C73"/>
    <w:rsid w:val="006F1DF0"/>
    <w:rsid w:val="007252EA"/>
    <w:rsid w:val="007311A5"/>
    <w:rsid w:val="0074473A"/>
    <w:rsid w:val="00796A0E"/>
    <w:rsid w:val="007F2D8D"/>
    <w:rsid w:val="00807D03"/>
    <w:rsid w:val="0087356F"/>
    <w:rsid w:val="00953A0A"/>
    <w:rsid w:val="00963294"/>
    <w:rsid w:val="00A00933"/>
    <w:rsid w:val="00A17B52"/>
    <w:rsid w:val="00A93D86"/>
    <w:rsid w:val="00AA4CEB"/>
    <w:rsid w:val="00AB415D"/>
    <w:rsid w:val="00AC1575"/>
    <w:rsid w:val="00C21D51"/>
    <w:rsid w:val="00C27772"/>
    <w:rsid w:val="00C46E05"/>
    <w:rsid w:val="00CA1434"/>
    <w:rsid w:val="00D11790"/>
    <w:rsid w:val="00E23EFE"/>
    <w:rsid w:val="00EC40B9"/>
    <w:rsid w:val="00EF5D82"/>
    <w:rsid w:val="00F55315"/>
    <w:rsid w:val="00F554E3"/>
    <w:rsid w:val="00FD0B60"/>
    <w:rsid w:val="00FF20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3F2A"/>
  <w15:chartTrackingRefBased/>
  <w15:docId w15:val="{CF3CFFC3-0264-41F1-8904-265C388C9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F1F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15D"/>
  </w:style>
  <w:style w:type="paragraph" w:styleId="Footer">
    <w:name w:val="footer"/>
    <w:basedOn w:val="Normal"/>
    <w:link w:val="FooterChar"/>
    <w:uiPriority w:val="99"/>
    <w:unhideWhenUsed/>
    <w:rsid w:val="00AB4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15D"/>
  </w:style>
  <w:style w:type="character" w:styleId="Hyperlink">
    <w:name w:val="Hyperlink"/>
    <w:basedOn w:val="DefaultParagraphFont"/>
    <w:uiPriority w:val="99"/>
    <w:unhideWhenUsed/>
    <w:rsid w:val="000F1F71"/>
    <w:rPr>
      <w:color w:val="0563C1" w:themeColor="hyperlink"/>
      <w:u w:val="single"/>
    </w:rPr>
  </w:style>
  <w:style w:type="character" w:customStyle="1" w:styleId="Heading1Char">
    <w:name w:val="Heading 1 Char"/>
    <w:basedOn w:val="DefaultParagraphFont"/>
    <w:link w:val="Heading1"/>
    <w:uiPriority w:val="9"/>
    <w:rsid w:val="000F1F71"/>
    <w:rPr>
      <w:rFonts w:ascii="Times New Roman" w:eastAsia="Times New Roman" w:hAnsi="Times New Roman" w:cs="Times New Roman"/>
      <w:b/>
      <w:bCs/>
      <w:kern w:val="36"/>
      <w:sz w:val="48"/>
      <w:szCs w:val="48"/>
      <w:lang w:eastAsia="en-IN"/>
    </w:rPr>
  </w:style>
  <w:style w:type="character" w:styleId="Emphasis">
    <w:name w:val="Emphasis"/>
    <w:basedOn w:val="DefaultParagraphFont"/>
    <w:uiPriority w:val="20"/>
    <w:qFormat/>
    <w:rsid w:val="00953A0A"/>
    <w:rPr>
      <w:i/>
      <w:iCs/>
    </w:rPr>
  </w:style>
  <w:style w:type="character" w:customStyle="1" w:styleId="u-visually-hidden">
    <w:name w:val="u-visually-hidden"/>
    <w:basedOn w:val="DefaultParagraphFont"/>
    <w:rsid w:val="00953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154543" TargetMode="External"/><Relationship Id="rId13" Type="http://schemas.openxmlformats.org/officeDocument/2006/relationships/hyperlink" Target="https://academic.oup.com/bmb/article/79-80/1/245/327153" TargetMode="External"/><Relationship Id="rId18" Type="http://schemas.openxmlformats.org/officeDocument/2006/relationships/hyperlink" Target="https://www.ncbi.nlm.nih.gov/pmc/articles/PMC4595954/"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gov.uk/government/consultations/reforming-the-mental-health-act/reforming-the-mental-health-act-summary" TargetMode="External"/><Relationship Id="rId12" Type="http://schemas.openxmlformats.org/officeDocument/2006/relationships/hyperlink" Target="https://doi.org/10.1093/bmb/ldl017" TargetMode="External"/><Relationship Id="rId17" Type="http://schemas.openxmlformats.org/officeDocument/2006/relationships/hyperlink" Target="https://pubmed.ncbi.nlm.nih.gov/11439818/" TargetMode="External"/><Relationship Id="rId2" Type="http://schemas.openxmlformats.org/officeDocument/2006/relationships/settings" Target="settings.xml"/><Relationship Id="rId16" Type="http://schemas.openxmlformats.org/officeDocument/2006/relationships/hyperlink" Target="https://www.mentalhealth.org.uk/blog/our-history-and-future-70-years-mental-health-foundatio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psychiatry.org/patients-families/what-is-mental-illness" TargetMode="External"/><Relationship Id="rId11" Type="http://schemas.openxmlformats.org/officeDocument/2006/relationships/hyperlink" Target="https://dx.doi.org/10.1002%2Fwps.20231" TargetMode="External"/><Relationship Id="rId5" Type="http://schemas.openxmlformats.org/officeDocument/2006/relationships/endnotes" Target="endnotes.xml"/><Relationship Id="rId15" Type="http://schemas.openxmlformats.org/officeDocument/2006/relationships/hyperlink" Target="https://peh-med.biomedcentral.com/articles/10.1186/1747-5341-2-5" TargetMode="External"/><Relationship Id="rId23" Type="http://schemas.openxmlformats.org/officeDocument/2006/relationships/theme" Target="theme/theme1.xml"/><Relationship Id="rId10" Type="http://schemas.openxmlformats.org/officeDocument/2006/relationships/hyperlink" Target="https://www.ncbi.nlm.nih.gov/pmc/articles/PMC4471980/" TargetMode="External"/><Relationship Id="rId19" Type="http://schemas.openxmlformats.org/officeDocument/2006/relationships/hyperlink" Target="https://dx.doi.org/10.1017%2Fmdh.2015.48" TargetMode="External"/><Relationship Id="rId4" Type="http://schemas.openxmlformats.org/officeDocument/2006/relationships/footnotes" Target="footnotes.xml"/><Relationship Id="rId9" Type="http://schemas.openxmlformats.org/officeDocument/2006/relationships/hyperlink" Target="https://theconversation.com/what-life-was-like-in-mental-hospitals-in-the-early-20th-century-119949" TargetMode="External"/><Relationship Id="rId14" Type="http://schemas.openxmlformats.org/officeDocument/2006/relationships/hyperlink" Target="https://peh-med.biomedcentra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2559</Words>
  <Characters>14588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Manzer khan</dc:creator>
  <cp:keywords/>
  <dc:description/>
  <cp:lastModifiedBy>Umayr Khan (BH)</cp:lastModifiedBy>
  <cp:revision>5</cp:revision>
  <dcterms:created xsi:type="dcterms:W3CDTF">2021-02-22T18:33:00Z</dcterms:created>
  <dcterms:modified xsi:type="dcterms:W3CDTF">2021-02-22T18:53:00Z</dcterms:modified>
</cp:coreProperties>
</file>