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142BD" w14:textId="77777777" w:rsidR="00FB47F2" w:rsidRPr="00FB47F2" w:rsidRDefault="00FB47F2" w:rsidP="00FB47F2">
      <w:pPr>
        <w:spacing w:before="100" w:beforeAutospacing="1" w:after="100" w:afterAutospacing="1" w:line="240" w:lineRule="auto"/>
        <w:outlineLvl w:val="0"/>
        <w:rPr>
          <w:rFonts w:ascii="Arial" w:eastAsia="Times New Roman" w:hAnsi="Arial" w:cs="Arial"/>
          <w:b/>
          <w:bCs/>
          <w:kern w:val="36"/>
          <w:sz w:val="22"/>
          <w:szCs w:val="22"/>
          <w14:ligatures w14:val="none"/>
        </w:rPr>
      </w:pPr>
      <w:r w:rsidRPr="00FB47F2">
        <w:rPr>
          <w:rFonts w:ascii="Arial" w:eastAsia="Times New Roman" w:hAnsi="Arial" w:cs="Arial"/>
          <w:b/>
          <w:bCs/>
          <w:kern w:val="36"/>
          <w:sz w:val="22"/>
          <w:szCs w:val="22"/>
          <w14:ligatures w14:val="none"/>
        </w:rPr>
        <w:t>TITLE PAGE</w:t>
      </w:r>
    </w:p>
    <w:p w14:paraId="35CA129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2437309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Module: BMHP5014 – Changemakers: Creativity and Value Creation</w:t>
      </w:r>
    </w:p>
    <w:p w14:paraId="744F4074"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 xml:space="preserve">Assignment: </w:t>
      </w:r>
      <w:bookmarkStart w:id="0" w:name="_Int_2aLmSuuq"/>
      <w:r w:rsidRPr="00FB47F2">
        <w:rPr>
          <w:rFonts w:ascii="Arial" w:hAnsi="Arial" w:cs="Arial"/>
          <w:kern w:val="0"/>
          <w:sz w:val="22"/>
          <w:szCs w:val="22"/>
          <w14:ligatures w14:val="none"/>
        </w:rPr>
        <w:t>Component</w:t>
      </w:r>
      <w:bookmarkEnd w:id="0"/>
      <w:r w:rsidRPr="00FB47F2">
        <w:rPr>
          <w:rFonts w:ascii="Arial" w:hAnsi="Arial" w:cs="Arial"/>
          <w:kern w:val="0"/>
          <w:sz w:val="22"/>
          <w:szCs w:val="22"/>
          <w14:ligatures w14:val="none"/>
        </w:rPr>
        <w:t xml:space="preserve"> 2 – Poster and Pitch</w:t>
      </w:r>
    </w:p>
    <w:p w14:paraId="1F68A62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Student Name: Norin Mahmood</w:t>
      </w:r>
    </w:p>
    <w:p w14:paraId="0CBB750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Student ID: 2411895</w:t>
      </w:r>
    </w:p>
    <w:p w14:paraId="0E86146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Word Count: ~2000</w:t>
      </w:r>
    </w:p>
    <w:p w14:paraId="48C921A9"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19D8AF58" wp14:editId="28CB82CF">
                <wp:extent cx="5731510" cy="1270"/>
                <wp:effectExtent l="0" t="31750" r="0" b="36830"/>
                <wp:docPr id="171207348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29FC60" id="Rectangle 1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CCA08CC" w14:textId="1FB92DC9"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79E23AAC"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3515E080"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2B7F6305"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029ADDB5"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2834F75D"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61F70BB6"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70E6F99A"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4362D36A"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04EDB234"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2753B86A"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2D682A23"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0429AA19"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3E5FC233"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648D6C9F"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3A746E53" w14:textId="77777777" w:rsidR="00861774" w:rsidRPr="00C00F59" w:rsidRDefault="00861774"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671D285C" w14:textId="46580995" w:rsidR="00FB47F2" w:rsidRPr="00FB47F2" w:rsidRDefault="00FB47F2" w:rsidP="00FB47F2">
      <w:pPr>
        <w:spacing w:before="100" w:beforeAutospacing="1" w:after="100" w:afterAutospacing="1" w:line="240" w:lineRule="auto"/>
        <w:outlineLvl w:val="0"/>
        <w:rPr>
          <w:rFonts w:ascii="Arial" w:hAnsi="Arial" w:cs="Arial"/>
          <w:b/>
          <w:bCs/>
          <w:kern w:val="36"/>
          <w:sz w:val="22"/>
          <w:szCs w:val="22"/>
          <w14:ligatures w14:val="none"/>
        </w:rPr>
      </w:pPr>
      <w:r w:rsidRPr="00FB47F2">
        <w:rPr>
          <w:rFonts w:ascii="Arial" w:eastAsia="Times New Roman" w:hAnsi="Arial" w:cs="Arial"/>
          <w:b/>
          <w:bCs/>
          <w:kern w:val="36"/>
          <w:sz w:val="22"/>
          <w:szCs w:val="22"/>
          <w14:ligatures w14:val="none"/>
        </w:rPr>
        <w:t xml:space="preserve"> POSTER CONTENT (Approx. 1000 words equivalent)</w:t>
      </w:r>
    </w:p>
    <w:p w14:paraId="64A234B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DCCAAB8" w14:textId="77777777" w:rsidR="00FB47F2" w:rsidRPr="00FB47F2" w:rsidRDefault="00FB47F2" w:rsidP="00FB47F2">
      <w:pPr>
        <w:spacing w:before="100" w:beforeAutospacing="1" w:after="100" w:afterAutospacing="1" w:line="240" w:lineRule="auto"/>
        <w:outlineLvl w:val="1"/>
        <w:rPr>
          <w:rFonts w:ascii="Arial" w:eastAsia="Times New Roman" w:hAnsi="Arial" w:cs="Arial"/>
          <w:b/>
          <w:bCs/>
          <w:kern w:val="0"/>
          <w:sz w:val="22"/>
          <w:szCs w:val="22"/>
          <w14:ligatures w14:val="none"/>
        </w:rPr>
      </w:pPr>
      <w:r w:rsidRPr="00FB47F2">
        <w:rPr>
          <w:rFonts w:ascii="Arial" w:eastAsia="Times New Roman" w:hAnsi="Arial" w:cs="Arial"/>
          <w:b/>
          <w:bCs/>
          <w:kern w:val="0"/>
          <w:sz w:val="22"/>
          <w:szCs w:val="22"/>
          <w14:ligatures w14:val="none"/>
        </w:rPr>
        <w:t>MindMate AI: Enhancing Access to Youth Mental Health Support in the UK</w:t>
      </w:r>
    </w:p>
    <w:p w14:paraId="6FBE19B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AECE574" w14:textId="77777777" w:rsidR="00FB47F2" w:rsidRPr="00FB47F2" w:rsidRDefault="00FB47F2"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r w:rsidRPr="00FB47F2">
        <w:rPr>
          <w:rFonts w:ascii="Arial" w:eastAsia="Times New Roman" w:hAnsi="Arial" w:cs="Arial"/>
          <w:b/>
          <w:bCs/>
          <w:kern w:val="0"/>
          <w:sz w:val="22"/>
          <w:szCs w:val="22"/>
          <w14:ligatures w14:val="none"/>
        </w:rPr>
        <w:t>Innovation Overview</w:t>
      </w:r>
    </w:p>
    <w:p w14:paraId="1D2B95E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2C22245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MindMate AI is a digital mental health support application designed to provide immediate, accessible, and personalised support for young people in the UK. The application uses artificial intelligence to offer real-time emotional support, identify signs of mental distress, and direct users to appropriate professional services when required.</w:t>
      </w:r>
    </w:p>
    <w:p w14:paraId="34D8251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314ED1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innovation aims to complement existing healthcare services rather than replace them, addressing gaps in accessibility and early intervention (</w:t>
      </w:r>
      <w:proofErr w:type="spellStart"/>
      <w:r w:rsidRPr="00FB47F2">
        <w:rPr>
          <w:rFonts w:ascii="Arial" w:hAnsi="Arial" w:cs="Arial"/>
          <w:kern w:val="0"/>
          <w:sz w:val="22"/>
          <w:szCs w:val="22"/>
          <w14:ligatures w14:val="none"/>
        </w:rPr>
        <w:t>Topol</w:t>
      </w:r>
      <w:proofErr w:type="spellEnd"/>
      <w:r w:rsidRPr="00FB47F2">
        <w:rPr>
          <w:rFonts w:ascii="Arial" w:hAnsi="Arial" w:cs="Arial"/>
          <w:kern w:val="0"/>
          <w:sz w:val="22"/>
          <w:szCs w:val="22"/>
          <w14:ligatures w14:val="none"/>
        </w:rPr>
        <w:t>, 2019).</w:t>
      </w:r>
    </w:p>
    <w:p w14:paraId="34D8EC4B"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22660FC0" wp14:editId="4076F657">
                <wp:extent cx="5731510" cy="1270"/>
                <wp:effectExtent l="0" t="31750" r="0" b="36830"/>
                <wp:docPr id="1498322622" name="Rectangle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8C6C7B" id="Rectangle 1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0EDB7AA"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The Problem / Gap in Health and Social Care</w:t>
      </w:r>
    </w:p>
    <w:p w14:paraId="3AABB3F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825232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Mental health among young people in the UK has become a growing concern. Increasing numbers of individuals aged 16–30 are experiencing anxiety, depression, and stress-related conditions (Office for National Statistics, 2023). However, access to timely support remains limited due to long waiting lists and under-resourced services (The King’s Fund, 2023).</w:t>
      </w:r>
    </w:p>
    <w:p w14:paraId="73C2EC47"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17EF60D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Current NHS mental health services are often overstretched, resulting in delayed treatment and unmet needs. Early intervention is critical, yet many individuals struggle to access support at the point they need it most (NHS England, 2023).</w:t>
      </w:r>
    </w:p>
    <w:p w14:paraId="556229E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1EDBBE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This highlights a clear gap in accessible, immediate, and preventative mental health support.</w:t>
      </w:r>
    </w:p>
    <w:p w14:paraId="084DC5D1"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2ED54D49" wp14:editId="4802AFA7">
                <wp:extent cx="5731510" cy="1270"/>
                <wp:effectExtent l="0" t="31750" r="0" b="36830"/>
                <wp:docPr id="1856184100"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D7D83F" id="Rectangle 1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392D65" w14:textId="77777777" w:rsidR="009931B6" w:rsidRPr="00C00F59" w:rsidRDefault="009931B6"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2AAA87F1" w14:textId="5CE3AB8D"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Target Audience and Impact</w:t>
      </w:r>
    </w:p>
    <w:p w14:paraId="6B2DF80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5D91D9D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primary target audience for MindMate AI is young people aged 16–30, including students and early-career individuals.</w:t>
      </w:r>
    </w:p>
    <w:p w14:paraId="3F5F2C7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413A2B9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innovation is expected to:</w:t>
      </w:r>
    </w:p>
    <w:p w14:paraId="6FA6656A" w14:textId="77777777" w:rsidR="00FB47F2" w:rsidRPr="00FB47F2" w:rsidRDefault="00FB47F2" w:rsidP="00FB47F2">
      <w:pPr>
        <w:numPr>
          <w:ilvl w:val="0"/>
          <w:numId w:val="1"/>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Improve early access to mental health support</w:t>
      </w:r>
    </w:p>
    <w:p w14:paraId="5D8D8A7E" w14:textId="77777777" w:rsidR="00FB47F2" w:rsidRPr="00FB47F2" w:rsidRDefault="00FB47F2" w:rsidP="00FB47F2">
      <w:pPr>
        <w:numPr>
          <w:ilvl w:val="0"/>
          <w:numId w:val="1"/>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Reduce pressure on NHS services</w:t>
      </w:r>
    </w:p>
    <w:p w14:paraId="1A06EEB3" w14:textId="77777777" w:rsidR="00FB47F2" w:rsidRPr="00FB47F2" w:rsidRDefault="00FB47F2" w:rsidP="00FB47F2">
      <w:pPr>
        <w:numPr>
          <w:ilvl w:val="0"/>
          <w:numId w:val="1"/>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Promote emotional wellbeing and self-management</w:t>
      </w:r>
    </w:p>
    <w:p w14:paraId="17000439" w14:textId="77777777" w:rsidR="00FB47F2" w:rsidRPr="00FB47F2" w:rsidRDefault="00FB47F2" w:rsidP="00FB47F2">
      <w:pPr>
        <w:numPr>
          <w:ilvl w:val="0"/>
          <w:numId w:val="1"/>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Encourage help-seeking behaviour</w:t>
      </w:r>
    </w:p>
    <w:p w14:paraId="76AEC53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29D0A5E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 xml:space="preserve">By addressing mental health needs earlier, the initiative contributes to the wider public good by reducing long-term healthcare demand and improving quality of life (World Health </w:t>
      </w:r>
      <w:proofErr w:type="spellStart"/>
      <w:r w:rsidRPr="00FB47F2">
        <w:rPr>
          <w:rFonts w:ascii="Arial" w:hAnsi="Arial" w:cs="Arial"/>
          <w:kern w:val="0"/>
          <w:sz w:val="22"/>
          <w:szCs w:val="22"/>
          <w14:ligatures w14:val="none"/>
        </w:rPr>
        <w:t>Organization</w:t>
      </w:r>
      <w:proofErr w:type="spellEnd"/>
      <w:r w:rsidRPr="00FB47F2">
        <w:rPr>
          <w:rFonts w:ascii="Arial" w:hAnsi="Arial" w:cs="Arial"/>
          <w:kern w:val="0"/>
          <w:sz w:val="22"/>
          <w:szCs w:val="22"/>
          <w14:ligatures w14:val="none"/>
        </w:rPr>
        <w:t>, 2022).</w:t>
      </w:r>
    </w:p>
    <w:p w14:paraId="44793701"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2A19741C" wp14:editId="2D8812DE">
                <wp:extent cx="5731510" cy="1270"/>
                <wp:effectExtent l="0" t="31750" r="0" b="36830"/>
                <wp:docPr id="1535860401"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9DA692A" id="Rectangle 1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9400205"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Implementation</w:t>
      </w:r>
    </w:p>
    <w:p w14:paraId="279A5FC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859D0D3"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MindMate AI would be implemented through collaboration with NHS services, universities, and community health organisations.</w:t>
      </w:r>
    </w:p>
    <w:p w14:paraId="58AD25F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059548A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application would be available via smartphones and promoted through GP referrals, educational institutions, and online platforms. Healthcare professionals would be involved in overseeing the accuracy and safety of the AI system (NICE, 2022).</w:t>
      </w:r>
    </w:p>
    <w:p w14:paraId="4B0FCCD5"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58488711" wp14:editId="71728EC2">
                <wp:extent cx="5731510" cy="1270"/>
                <wp:effectExtent l="0" t="31750" r="0" b="36830"/>
                <wp:docPr id="145635287"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A6694A" id="Rectangle 1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831F5C0"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Timeline</w:t>
      </w:r>
    </w:p>
    <w:p w14:paraId="6FAD8F94" w14:textId="77777777" w:rsidR="00FB47F2" w:rsidRPr="00FB47F2" w:rsidRDefault="00FB47F2" w:rsidP="00FB47F2">
      <w:pPr>
        <w:numPr>
          <w:ilvl w:val="0"/>
          <w:numId w:val="2"/>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Months 1–3: Research and development of AI system</w:t>
      </w:r>
    </w:p>
    <w:p w14:paraId="706A0FE2" w14:textId="77777777" w:rsidR="00FB47F2" w:rsidRPr="00FB47F2" w:rsidRDefault="00FB47F2" w:rsidP="00FB47F2">
      <w:pPr>
        <w:numPr>
          <w:ilvl w:val="0"/>
          <w:numId w:val="2"/>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Months 4–6: Testing and pilot programme within selected universities</w:t>
      </w:r>
    </w:p>
    <w:p w14:paraId="2FF03954" w14:textId="77777777" w:rsidR="00FB47F2" w:rsidRPr="00FB47F2" w:rsidRDefault="00FB47F2" w:rsidP="00FB47F2">
      <w:pPr>
        <w:numPr>
          <w:ilvl w:val="0"/>
          <w:numId w:val="2"/>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Months 7–12: Wider rollout across NHS and community services</w:t>
      </w:r>
    </w:p>
    <w:p w14:paraId="2DD41878"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52DBA4C8" wp14:editId="4F4D73AF">
                <wp:extent cx="5731510" cy="1270"/>
                <wp:effectExtent l="0" t="31750" r="0" b="36830"/>
                <wp:docPr id="432664038"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455F0FA"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CCE8B3B" w14:textId="77777777" w:rsidR="009931B6" w:rsidRPr="00C00F59" w:rsidRDefault="009931B6"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7F8FEB20" w14:textId="3AC0123A" w:rsidR="00FB47F2" w:rsidRPr="00FB47F2" w:rsidRDefault="00FB47F2" w:rsidP="009931B6">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Development and Regulations</w:t>
      </w:r>
    </w:p>
    <w:p w14:paraId="4F3C2B8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application must comply with UK healthcare regulations and data protection laws, including GDPR (Data Protection Act 2018). Ethical considerations such as confidentiality, informed consent, and safeguarding must be prioritised.</w:t>
      </w:r>
    </w:p>
    <w:p w14:paraId="525DB78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0566A57"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Collaboration with healthcare professionals ensures that the application aligns with clinical standards and does not compromise patient safety.</w:t>
      </w:r>
    </w:p>
    <w:p w14:paraId="3E3A8391"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w:lastRenderedPageBreak/>
        <mc:AlternateContent>
          <mc:Choice Requires="wps">
            <w:drawing>
              <wp:inline distT="0" distB="0" distL="0" distR="0" wp14:anchorId="695BD10C" wp14:editId="026F9659">
                <wp:extent cx="5731510" cy="1270"/>
                <wp:effectExtent l="0" t="31750" r="0" b="36830"/>
                <wp:docPr id="737055995"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3BC72F"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D6242B"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Technology Integration</w:t>
      </w:r>
    </w:p>
    <w:p w14:paraId="6336854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DA4A23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MindMate AI integrates advanced technologies including:</w:t>
      </w:r>
    </w:p>
    <w:p w14:paraId="6FF0814E" w14:textId="77777777" w:rsidR="00FB47F2" w:rsidRPr="00FB47F2" w:rsidRDefault="00FB47F2" w:rsidP="00FB47F2">
      <w:pPr>
        <w:numPr>
          <w:ilvl w:val="0"/>
          <w:numId w:val="3"/>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AI chatbot for real-time conversations</w:t>
      </w:r>
    </w:p>
    <w:p w14:paraId="789D7F4C" w14:textId="77777777" w:rsidR="00FB47F2" w:rsidRPr="00FB47F2" w:rsidRDefault="00FB47F2" w:rsidP="00FB47F2">
      <w:pPr>
        <w:numPr>
          <w:ilvl w:val="0"/>
          <w:numId w:val="3"/>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Machine learning algorithms to detect emotional distress</w:t>
      </w:r>
    </w:p>
    <w:p w14:paraId="4D299173" w14:textId="77777777" w:rsidR="00FB47F2" w:rsidRPr="00FB47F2" w:rsidRDefault="00FB47F2" w:rsidP="00FB47F2">
      <w:pPr>
        <w:numPr>
          <w:ilvl w:val="0"/>
          <w:numId w:val="3"/>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Data encryption to ensure user privacy</w:t>
      </w:r>
    </w:p>
    <w:p w14:paraId="4EBDD8F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4389287"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These technologies enhance accessibility, allowing users to receive support anytime and anywhere.</w:t>
      </w:r>
    </w:p>
    <w:p w14:paraId="695A4458"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0DE797C5" wp14:editId="08B62655">
                <wp:extent cx="5731510" cy="1270"/>
                <wp:effectExtent l="0" t="31750" r="0" b="36830"/>
                <wp:docPr id="619855270"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CB9BA1"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6FCD51C"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Dissemination (Promotion Strategy)</w:t>
      </w:r>
    </w:p>
    <w:p w14:paraId="6C8877A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4A630B6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innovation would be promoted through:</w:t>
      </w:r>
    </w:p>
    <w:p w14:paraId="54B917B4" w14:textId="77777777" w:rsidR="00FB47F2" w:rsidRPr="00FB47F2" w:rsidRDefault="00FB47F2" w:rsidP="00FB47F2">
      <w:pPr>
        <w:numPr>
          <w:ilvl w:val="0"/>
          <w:numId w:val="4"/>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Social media campaigns targeting young people</w:t>
      </w:r>
    </w:p>
    <w:p w14:paraId="5BCF3173" w14:textId="77777777" w:rsidR="00FB47F2" w:rsidRPr="00FB47F2" w:rsidRDefault="00FB47F2" w:rsidP="00FB47F2">
      <w:pPr>
        <w:numPr>
          <w:ilvl w:val="0"/>
          <w:numId w:val="4"/>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Partnerships with universities and colleges</w:t>
      </w:r>
    </w:p>
    <w:p w14:paraId="36A8F98C" w14:textId="77777777" w:rsidR="00FB47F2" w:rsidRPr="00FB47F2" w:rsidRDefault="00FB47F2" w:rsidP="00FB47F2">
      <w:pPr>
        <w:numPr>
          <w:ilvl w:val="0"/>
          <w:numId w:val="4"/>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NHS and GP referrals</w:t>
      </w:r>
    </w:p>
    <w:p w14:paraId="0B7A3180" w14:textId="77777777" w:rsidR="00FB47F2" w:rsidRPr="00FB47F2" w:rsidRDefault="00FB47F2" w:rsidP="00FB47F2">
      <w:pPr>
        <w:numPr>
          <w:ilvl w:val="0"/>
          <w:numId w:val="4"/>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Public health campaigns</w:t>
      </w:r>
    </w:p>
    <w:p w14:paraId="69C9B37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9F6F6B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Raising awareness is essential to ensure engagement and maximise impact (Mind, 2022).</w:t>
      </w:r>
    </w:p>
    <w:p w14:paraId="1264529B"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4EE9331D" wp14:editId="635ACE21">
                <wp:extent cx="5731510" cy="1270"/>
                <wp:effectExtent l="0" t="31750" r="0" b="36830"/>
                <wp:docPr id="941332290"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9C0EDEE"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04C43AF" w14:textId="77777777" w:rsidR="009931B6" w:rsidRPr="00C00F59" w:rsidRDefault="009931B6"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2DC1C2BA" w14:textId="758812F5"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Conclusion</w:t>
      </w:r>
    </w:p>
    <w:p w14:paraId="7D5818CE"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7BCA2B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MindMate AI represents an innovative and practical solution to the growing mental health crisis among young people in the UK. By combining technology with healthcare support, the initiative enhances accessibility, promotes early intervention, and contributes to improved wellbeing outcomes.</w:t>
      </w:r>
    </w:p>
    <w:p w14:paraId="5ABB9834"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2DA2A5BA" wp14:editId="53BC8CF6">
                <wp:extent cx="5731510" cy="1270"/>
                <wp:effectExtent l="0" t="31750" r="0" b="36830"/>
                <wp:docPr id="1100807154"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43C82A2"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CAEC8A" w14:textId="77777777" w:rsidR="00FB47F2" w:rsidRPr="00FB47F2" w:rsidRDefault="00FB47F2" w:rsidP="00FB47F2">
      <w:pPr>
        <w:spacing w:before="100" w:beforeAutospacing="1" w:after="100" w:afterAutospacing="1" w:line="240" w:lineRule="auto"/>
        <w:outlineLvl w:val="0"/>
        <w:rPr>
          <w:rFonts w:ascii="Arial" w:hAnsi="Arial" w:cs="Arial"/>
          <w:b/>
          <w:bCs/>
          <w:kern w:val="36"/>
          <w:sz w:val="22"/>
          <w:szCs w:val="22"/>
          <w14:ligatures w14:val="none"/>
        </w:rPr>
      </w:pPr>
      <w:r w:rsidRPr="00FB47F2">
        <w:rPr>
          <w:rFonts w:ascii="Apple Color Emoji" w:eastAsia="Times New Roman" w:hAnsi="Apple Color Emoji" w:cs="Apple Color Emoji"/>
          <w:b/>
          <w:bCs/>
          <w:kern w:val="36"/>
          <w:sz w:val="22"/>
          <w:szCs w:val="22"/>
          <w14:ligatures w14:val="none"/>
        </w:rPr>
        <w:t>🟪</w:t>
      </w:r>
      <w:r w:rsidRPr="00FB47F2">
        <w:rPr>
          <w:rFonts w:ascii="Arial" w:eastAsia="Times New Roman" w:hAnsi="Arial" w:cs="Arial"/>
          <w:b/>
          <w:bCs/>
          <w:kern w:val="36"/>
          <w:sz w:val="22"/>
          <w:szCs w:val="22"/>
          <w14:ligatures w14:val="none"/>
        </w:rPr>
        <w:t xml:space="preserve"> PITCH (Approx. 1000 words)</w:t>
      </w:r>
    </w:p>
    <w:p w14:paraId="28E1485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5A031A0" w14:textId="77777777" w:rsidR="00FB47F2" w:rsidRPr="00FB47F2" w:rsidRDefault="00FB47F2"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r w:rsidRPr="00FB47F2">
        <w:rPr>
          <w:rFonts w:ascii="Arial" w:eastAsia="Times New Roman" w:hAnsi="Arial" w:cs="Arial"/>
          <w:b/>
          <w:bCs/>
          <w:kern w:val="0"/>
          <w:sz w:val="22"/>
          <w:szCs w:val="22"/>
          <w14:ligatures w14:val="none"/>
        </w:rPr>
        <w:lastRenderedPageBreak/>
        <w:t>1. Introduction</w:t>
      </w:r>
    </w:p>
    <w:p w14:paraId="4D9CBE09"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1133433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Mental health has become a major public health concern in the UK, particularly among young people. Increasing demand for mental health services has placed significant pressure on healthcare systems (NHS England, 2023), highlighting the need for innovative and sustainable solutions.</w:t>
      </w:r>
    </w:p>
    <w:p w14:paraId="76A6C76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73BE71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This proposal introduces MindMate AI, a digital mental health support application designed to provide immediate, accessible support for young individuals while complementing existing NHS services.</w:t>
      </w:r>
    </w:p>
    <w:p w14:paraId="6DCC4301" w14:textId="08CD3BA9" w:rsidR="00497C6A" w:rsidRPr="00C00F59" w:rsidRDefault="00FB47F2" w:rsidP="009931B6">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0378A2A5" wp14:editId="46044F49">
                <wp:extent cx="5731510" cy="1270"/>
                <wp:effectExtent l="0" t="31750" r="0" b="36830"/>
                <wp:docPr id="765265826"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203AAB"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F2A8A2" w14:textId="77777777" w:rsidR="00497C6A" w:rsidRPr="00C00F59" w:rsidRDefault="00497C6A"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1771C573" w14:textId="50335FE5"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2. The Problem (Critical Analysis)</w:t>
      </w:r>
    </w:p>
    <w:p w14:paraId="02B08C2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019841B5" w14:textId="77777777" w:rsidR="006A1F36" w:rsidRPr="00C00F59" w:rsidRDefault="006A1F36">
      <w:pPr>
        <w:pStyle w:val="p1"/>
        <w:rPr>
          <w:rFonts w:ascii="Arial" w:hAnsi="Arial" w:cs="Arial"/>
          <w:sz w:val="22"/>
          <w:szCs w:val="22"/>
        </w:rPr>
      </w:pPr>
      <w:r w:rsidRPr="00C00F59">
        <w:rPr>
          <w:rStyle w:val="s1"/>
          <w:rFonts w:ascii="Arial" w:hAnsi="Arial" w:cs="Arial"/>
          <w:sz w:val="22"/>
          <w:szCs w:val="22"/>
        </w:rPr>
        <w:t>Another limitation of this innovation is the reliance on artificial intelligence to interpret emotional states, which may not always be accurate. Mental health is complex and subjective, meaning AI systems may misinterpret user input or fail to fully understand the context of a situation. This highlights the importance of ensuring that MindMate AI is used as a supportive tool rather than a replacement for professional care.</w:t>
      </w:r>
    </w:p>
    <w:p w14:paraId="491D67FD" w14:textId="77777777" w:rsidR="006A1F36" w:rsidRPr="00C00F59" w:rsidRDefault="006A1F36">
      <w:pPr>
        <w:pStyle w:val="p2"/>
        <w:rPr>
          <w:rFonts w:ascii="Arial" w:hAnsi="Arial" w:cs="Arial"/>
          <w:sz w:val="22"/>
          <w:szCs w:val="22"/>
        </w:rPr>
      </w:pPr>
    </w:p>
    <w:p w14:paraId="082B2756" w14:textId="77777777" w:rsidR="006A1F36" w:rsidRPr="00C00F59" w:rsidRDefault="006A1F36">
      <w:pPr>
        <w:pStyle w:val="p1"/>
        <w:rPr>
          <w:rFonts w:ascii="Arial" w:hAnsi="Arial" w:cs="Arial"/>
          <w:sz w:val="22"/>
          <w:szCs w:val="22"/>
        </w:rPr>
      </w:pPr>
      <w:r w:rsidRPr="00C00F59">
        <w:rPr>
          <w:rStyle w:val="s1"/>
          <w:rFonts w:ascii="Arial" w:hAnsi="Arial" w:cs="Arial"/>
          <w:sz w:val="22"/>
          <w:szCs w:val="22"/>
        </w:rPr>
        <w:t>Furthermore, while digital solutions improve accessibility, they may also contribute to inequalities in access to care. Not all individuals have equal access to smartphones, stable internet connections, or the digital literacy required to effectively use such applications. This could exclude some of the most vulnerable individuals, limiting the overall impact of the innovation.</w:t>
      </w:r>
    </w:p>
    <w:p w14:paraId="7A90C5B0" w14:textId="77777777" w:rsidR="006A1F36" w:rsidRPr="00C00F59" w:rsidRDefault="006A1F36">
      <w:pPr>
        <w:pStyle w:val="p2"/>
        <w:rPr>
          <w:rFonts w:ascii="Arial" w:hAnsi="Arial" w:cs="Arial"/>
          <w:sz w:val="22"/>
          <w:szCs w:val="22"/>
        </w:rPr>
      </w:pPr>
    </w:p>
    <w:p w14:paraId="1EFCDAAA" w14:textId="77777777" w:rsidR="006A1F36" w:rsidRPr="00C00F59" w:rsidRDefault="006A1F36">
      <w:pPr>
        <w:pStyle w:val="p1"/>
        <w:rPr>
          <w:rFonts w:ascii="Arial" w:hAnsi="Arial" w:cs="Arial"/>
          <w:sz w:val="22"/>
          <w:szCs w:val="22"/>
        </w:rPr>
      </w:pPr>
      <w:r w:rsidRPr="00C00F59">
        <w:rPr>
          <w:rStyle w:val="s1"/>
          <w:rFonts w:ascii="Arial" w:hAnsi="Arial" w:cs="Arial"/>
          <w:sz w:val="22"/>
          <w:szCs w:val="22"/>
        </w:rPr>
        <w:t>There are also ethical considerations relating to data privacy and confidentiality. As the application would collect sensitive personal information, it is essential that it complies with the Data Protection Act 2018 and GDPR regulations. Robust cybersecurity measures must be implemented to protect user data and maintain trust in the system.</w:t>
      </w:r>
    </w:p>
    <w:p w14:paraId="655D6A9F" w14:textId="77777777" w:rsidR="006A1F36" w:rsidRPr="00C00F59" w:rsidRDefault="006A1F36">
      <w:pPr>
        <w:pStyle w:val="p2"/>
        <w:rPr>
          <w:rFonts w:ascii="Arial" w:hAnsi="Arial" w:cs="Arial"/>
          <w:sz w:val="22"/>
          <w:szCs w:val="22"/>
        </w:rPr>
      </w:pPr>
    </w:p>
    <w:p w14:paraId="4BD03ED0" w14:textId="77777777" w:rsidR="006A1F36" w:rsidRPr="00C00F59" w:rsidRDefault="006A1F36">
      <w:pPr>
        <w:pStyle w:val="p1"/>
        <w:rPr>
          <w:rFonts w:ascii="Arial" w:hAnsi="Arial" w:cs="Arial"/>
          <w:sz w:val="22"/>
          <w:szCs w:val="22"/>
        </w:rPr>
      </w:pPr>
      <w:r w:rsidRPr="00C00F59">
        <w:rPr>
          <w:rStyle w:val="s1"/>
          <w:rFonts w:ascii="Arial" w:hAnsi="Arial" w:cs="Arial"/>
          <w:sz w:val="22"/>
          <w:szCs w:val="22"/>
        </w:rPr>
        <w:t>Despite these limitations, MindMate AI still offers significant potential when used alongside traditional mental health services, providing early support and encouraging individuals to seek professional help when required.</w:t>
      </w:r>
    </w:p>
    <w:p w14:paraId="4956F6FF" w14:textId="11559579" w:rsidR="006A1F36" w:rsidRPr="00C00F59" w:rsidRDefault="006A1F36" w:rsidP="00FB47F2">
      <w:pPr>
        <w:spacing w:before="100" w:beforeAutospacing="1" w:after="100" w:afterAutospacing="1" w:line="240" w:lineRule="auto"/>
        <w:rPr>
          <w:rFonts w:ascii="Arial" w:hAnsi="Arial" w:cs="Arial"/>
          <w:kern w:val="0"/>
          <w:sz w:val="22"/>
          <w:szCs w:val="22"/>
          <w14:ligatures w14:val="none"/>
        </w:rPr>
      </w:pPr>
    </w:p>
    <w:p w14:paraId="63951421" w14:textId="77777777" w:rsidR="006A1F36" w:rsidRPr="00C00F59" w:rsidRDefault="006A1F36" w:rsidP="00FB47F2">
      <w:pPr>
        <w:spacing w:before="100" w:beforeAutospacing="1" w:after="100" w:afterAutospacing="1" w:line="240" w:lineRule="auto"/>
        <w:rPr>
          <w:rFonts w:ascii="Arial" w:hAnsi="Arial" w:cs="Arial"/>
          <w:kern w:val="0"/>
          <w:sz w:val="22"/>
          <w:szCs w:val="22"/>
          <w14:ligatures w14:val="none"/>
        </w:rPr>
      </w:pPr>
    </w:p>
    <w:p w14:paraId="34540187" w14:textId="1B53FDA1"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lastRenderedPageBreak/>
        <w:t>Although MindMate AI presents a promising solution, its effectiveness depends on several factors. For example, the accuracy of AI-generated responses is crucial, as incorrect or inappropriate guidance could negatively impact users.</w:t>
      </w:r>
    </w:p>
    <w:p w14:paraId="15CB6C1E"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Additionally, while digital platforms can improve access, they may also widen inequalities for individuals who lack access to smartphones or stable internet connections. This raises concerns about digital exclusion (Office for National Statistics, 2023).</w:t>
      </w:r>
    </w:p>
    <w:p w14:paraId="37FF66B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2B70E567" w14:textId="0035C596"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Therefore, while the innovation has strong potential, it should be viewed as a complementary tool rather than a replacement for professional mental health services.</w:t>
      </w:r>
    </w:p>
    <w:p w14:paraId="251D6EC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Recent reports indicate a rise in mental health conditions such as anxiety and depression among young people in the UK (Royal College of Psychiatrists, 2021). Despite this, access to support remains limited due to long waiting times and insufficient resources.</w:t>
      </w:r>
    </w:p>
    <w:p w14:paraId="75303B6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5664FB6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Traditional healthcare models often focus on treatment rather than prevention, meaning individuals may not receive help until their condition worsens. This reactive approach increases long-term costs and reduces overall wellbeing (Department of Health and Social Care, 2023).</w:t>
      </w:r>
    </w:p>
    <w:p w14:paraId="7B0E3FDD"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CB4F51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Furthermore, stigma surrounding mental health can prevent individuals from seeking help, particularly in face-to-face settings. This demonstrates the need for alternative, accessible forms of support.</w:t>
      </w:r>
    </w:p>
    <w:p w14:paraId="752C9F6B"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2E6277F7" wp14:editId="12A10D69">
                <wp:extent cx="5731510" cy="1270"/>
                <wp:effectExtent l="0" t="31750" r="0" b="36830"/>
                <wp:docPr id="1490305743"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6BC8BC"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BECC122"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3. The Innovation</w:t>
      </w:r>
    </w:p>
    <w:p w14:paraId="54BA198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02724AA1"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MindMate AI is designed to address these challenges by providing a digital platform for mental health support.</w:t>
      </w:r>
    </w:p>
    <w:p w14:paraId="75A5BC41"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2340B8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application includes:</w:t>
      </w:r>
    </w:p>
    <w:p w14:paraId="51AB9C8D" w14:textId="77777777" w:rsidR="00FB47F2" w:rsidRPr="00FB47F2" w:rsidRDefault="00FB47F2" w:rsidP="00FB47F2">
      <w:pPr>
        <w:numPr>
          <w:ilvl w:val="0"/>
          <w:numId w:val="5"/>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 24/7 AI chatbot offering emotional support</w:t>
      </w:r>
    </w:p>
    <w:p w14:paraId="3FA1AAF5" w14:textId="77777777" w:rsidR="00FB47F2" w:rsidRPr="00FB47F2" w:rsidRDefault="00FB47F2" w:rsidP="00FB47F2">
      <w:pPr>
        <w:numPr>
          <w:ilvl w:val="0"/>
          <w:numId w:val="5"/>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Mood tracking features</w:t>
      </w:r>
    </w:p>
    <w:p w14:paraId="38285BC3" w14:textId="77777777" w:rsidR="00FB47F2" w:rsidRPr="00FB47F2" w:rsidRDefault="00FB47F2" w:rsidP="00FB47F2">
      <w:pPr>
        <w:numPr>
          <w:ilvl w:val="0"/>
          <w:numId w:val="5"/>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Crisis detection and referral systems</w:t>
      </w:r>
    </w:p>
    <w:p w14:paraId="7F550ABF" w14:textId="77777777" w:rsidR="00FB47F2" w:rsidRPr="00FB47F2" w:rsidRDefault="00FB47F2" w:rsidP="00FB47F2">
      <w:pPr>
        <w:numPr>
          <w:ilvl w:val="0"/>
          <w:numId w:val="5"/>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Access to mental health resources</w:t>
      </w:r>
    </w:p>
    <w:p w14:paraId="7C8A4974"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030E1F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app acts as a first point of contact, encouraging early intervention and guiding users towards professional support when necessary.</w:t>
      </w:r>
    </w:p>
    <w:p w14:paraId="7C4B6409" w14:textId="447686E1" w:rsidR="00086D3B" w:rsidRPr="00C00F59" w:rsidRDefault="00FB47F2" w:rsidP="009931B6">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w:lastRenderedPageBreak/>
        <mc:AlternateContent>
          <mc:Choice Requires="wps">
            <w:drawing>
              <wp:inline distT="0" distB="0" distL="0" distR="0" wp14:anchorId="478C1DFB" wp14:editId="6566FFCC">
                <wp:extent cx="5731510" cy="1270"/>
                <wp:effectExtent l="0" t="31750" r="0" b="36830"/>
                <wp:docPr id="79178057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C709C5"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3645067" w14:textId="77777777" w:rsidR="00861774" w:rsidRPr="00C00F59" w:rsidRDefault="00861774"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45E340B6" w14:textId="33B3CA4A"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4. Theoretical Framework (Innovation &amp; Creativity)</w:t>
      </w:r>
    </w:p>
    <w:p w14:paraId="03415BD3" w14:textId="77777777" w:rsidR="00C43F19" w:rsidRPr="00C00F59" w:rsidRDefault="00C43F19">
      <w:pPr>
        <w:pStyle w:val="p1"/>
        <w:rPr>
          <w:rFonts w:ascii="Arial" w:hAnsi="Arial" w:cs="Arial"/>
          <w:sz w:val="22"/>
          <w:szCs w:val="22"/>
        </w:rPr>
      </w:pPr>
    </w:p>
    <w:p w14:paraId="4260FA74" w14:textId="73499EDC" w:rsidR="00C43F19" w:rsidRPr="00C00F59" w:rsidRDefault="00C43F19" w:rsidP="00086D3B">
      <w:pPr>
        <w:pStyle w:val="p2"/>
        <w:rPr>
          <w:rFonts w:ascii="Arial" w:hAnsi="Arial" w:cs="Arial"/>
          <w:sz w:val="22"/>
          <w:szCs w:val="22"/>
        </w:rPr>
      </w:pPr>
      <w:r w:rsidRPr="00C00F59">
        <w:rPr>
          <w:rStyle w:val="s1"/>
          <w:rFonts w:ascii="Arial" w:hAnsi="Arial" w:cs="Arial"/>
          <w:sz w:val="22"/>
          <w:szCs w:val="22"/>
        </w:rPr>
        <w:t>From a value creation perspective, MindMate AI generates both individual and societal benefits. It improves personal wellbeing by offering immediate access to support while also reducing pressure on overstretched healthcare services. This aligns with the concept of social innovation, where new ideas are developed to address social challenges and improve quality of life.</w:t>
      </w:r>
    </w:p>
    <w:p w14:paraId="29CDEF5B" w14:textId="0A646D47" w:rsidR="00C43F19" w:rsidRPr="00FB47F2" w:rsidRDefault="00C43F19" w:rsidP="00086D3B">
      <w:pPr>
        <w:pStyle w:val="p2"/>
        <w:rPr>
          <w:rFonts w:ascii="Arial" w:hAnsi="Arial" w:cs="Arial"/>
          <w:sz w:val="22"/>
          <w:szCs w:val="22"/>
        </w:rPr>
      </w:pPr>
      <w:r w:rsidRPr="00C00F59">
        <w:rPr>
          <w:rStyle w:val="s1"/>
          <w:rFonts w:ascii="Arial" w:hAnsi="Arial" w:cs="Arial"/>
          <w:sz w:val="22"/>
          <w:szCs w:val="22"/>
        </w:rPr>
        <w:t>Innovation within healthcare is essential for addressing increasing demand and limited resources. By integrating technology into mental health support, MindMate AI demonstrates how creative solutions can contribute to more efficient and accessible services</w:t>
      </w:r>
      <w:r w:rsidR="00086D3B" w:rsidRPr="00C00F59">
        <w:rPr>
          <w:rStyle w:val="s1"/>
          <w:rFonts w:ascii="Arial" w:hAnsi="Arial" w:cs="Arial"/>
          <w:sz w:val="22"/>
          <w:szCs w:val="22"/>
        </w:rPr>
        <w:t>.</w:t>
      </w:r>
      <w:r w:rsidRPr="00C00F59">
        <w:rPr>
          <w:rStyle w:val="s1"/>
          <w:rFonts w:ascii="Arial" w:hAnsi="Arial" w:cs="Arial"/>
          <w:sz w:val="22"/>
          <w:szCs w:val="22"/>
        </w:rPr>
        <w:t>.</w:t>
      </w:r>
    </w:p>
    <w:p w14:paraId="5265532D"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innovation can also be linked to the concept of value creation, where new solutions generate benefits for both individuals and society (</w:t>
      </w:r>
      <w:proofErr w:type="spellStart"/>
      <w:r w:rsidRPr="00FB47F2">
        <w:rPr>
          <w:rFonts w:ascii="Arial" w:hAnsi="Arial" w:cs="Arial"/>
          <w:kern w:val="0"/>
          <w:sz w:val="22"/>
          <w:szCs w:val="22"/>
          <w14:ligatures w14:val="none"/>
        </w:rPr>
        <w:t>Bessant</w:t>
      </w:r>
      <w:proofErr w:type="spellEnd"/>
      <w:r w:rsidRPr="00FB47F2">
        <w:rPr>
          <w:rFonts w:ascii="Arial" w:hAnsi="Arial" w:cs="Arial"/>
          <w:kern w:val="0"/>
          <w:sz w:val="22"/>
          <w:szCs w:val="22"/>
          <w14:ligatures w14:val="none"/>
        </w:rPr>
        <w:t xml:space="preserve"> and </w:t>
      </w:r>
      <w:proofErr w:type="spellStart"/>
      <w:r w:rsidRPr="00FB47F2">
        <w:rPr>
          <w:rFonts w:ascii="Arial" w:hAnsi="Arial" w:cs="Arial"/>
          <w:kern w:val="0"/>
          <w:sz w:val="22"/>
          <w:szCs w:val="22"/>
          <w14:ligatures w14:val="none"/>
        </w:rPr>
        <w:t>Tidd</w:t>
      </w:r>
      <w:proofErr w:type="spellEnd"/>
      <w:r w:rsidRPr="00FB47F2">
        <w:rPr>
          <w:rFonts w:ascii="Arial" w:hAnsi="Arial" w:cs="Arial"/>
          <w:kern w:val="0"/>
          <w:sz w:val="22"/>
          <w:szCs w:val="22"/>
          <w14:ligatures w14:val="none"/>
        </w:rPr>
        <w:t>, 2020).</w:t>
      </w:r>
    </w:p>
    <w:p w14:paraId="1434C79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8036D50" w14:textId="3A0BA44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In this case, MindMate AI creates value by improving access to mental health support while also reducing pressure on existing healthcare systems.</w:t>
      </w:r>
    </w:p>
    <w:p w14:paraId="36858E4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This reflects the principles of social innovation, as it aims to improve wellbeing and address a societal issue. Creativity is evident in the use of AI technology to reimagine how mental health support is delivered.</w:t>
      </w:r>
    </w:p>
    <w:p w14:paraId="3CAEEE37"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3B70183D" wp14:editId="565EC1E9">
                <wp:extent cx="5731510" cy="1270"/>
                <wp:effectExtent l="0" t="31750" r="0" b="36830"/>
                <wp:docPr id="769117432"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306E69"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DF579F7"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5. Impact on Health and Wellbeing</w:t>
      </w:r>
    </w:p>
    <w:p w14:paraId="6D54C53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14DC0AF9" w14:textId="49C0EF4B"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implementation of MindMate AI is expected to generate significant benefits.</w:t>
      </w:r>
    </w:p>
    <w:p w14:paraId="589DA45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For individuals:</w:t>
      </w:r>
    </w:p>
    <w:p w14:paraId="32B73637" w14:textId="77777777" w:rsidR="00FB47F2" w:rsidRPr="00FB47F2" w:rsidRDefault="00FB47F2" w:rsidP="00FB47F2">
      <w:pPr>
        <w:numPr>
          <w:ilvl w:val="0"/>
          <w:numId w:val="6"/>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Immediate access to support</w:t>
      </w:r>
    </w:p>
    <w:p w14:paraId="39A798D3" w14:textId="77777777" w:rsidR="00FB47F2" w:rsidRPr="00FB47F2" w:rsidRDefault="00FB47F2" w:rsidP="00FB47F2">
      <w:pPr>
        <w:numPr>
          <w:ilvl w:val="0"/>
          <w:numId w:val="6"/>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Increased self-awareness and emotional management</w:t>
      </w:r>
    </w:p>
    <w:p w14:paraId="78FA4511" w14:textId="41616C73" w:rsidR="00FB47F2" w:rsidRPr="00FB47F2" w:rsidRDefault="00FB47F2" w:rsidP="00FB47F2">
      <w:pPr>
        <w:numPr>
          <w:ilvl w:val="0"/>
          <w:numId w:val="6"/>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Reduced feelings of isolation</w:t>
      </w:r>
    </w:p>
    <w:p w14:paraId="34389A3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For healthcare systems:</w:t>
      </w:r>
    </w:p>
    <w:p w14:paraId="7A81A96A" w14:textId="77777777" w:rsidR="00FB47F2" w:rsidRPr="00FB47F2" w:rsidRDefault="00FB47F2" w:rsidP="00FB47F2">
      <w:pPr>
        <w:numPr>
          <w:ilvl w:val="0"/>
          <w:numId w:val="7"/>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Reduced demand on NHS services</w:t>
      </w:r>
    </w:p>
    <w:p w14:paraId="5B4D3B7F" w14:textId="77777777" w:rsidR="00FB47F2" w:rsidRPr="00FB47F2" w:rsidRDefault="00FB47F2" w:rsidP="00FB47F2">
      <w:pPr>
        <w:numPr>
          <w:ilvl w:val="0"/>
          <w:numId w:val="7"/>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Improved efficiency</w:t>
      </w:r>
    </w:p>
    <w:p w14:paraId="3CF057DF" w14:textId="77777777" w:rsidR="00FB47F2" w:rsidRPr="00FB47F2" w:rsidRDefault="00FB47F2" w:rsidP="00FB47F2">
      <w:pPr>
        <w:numPr>
          <w:ilvl w:val="0"/>
          <w:numId w:val="7"/>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Focus on high-risk cases</w:t>
      </w:r>
    </w:p>
    <w:p w14:paraId="0820C11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 xml:space="preserve">Overall, the innovation contributes to improved public health outcomes and supports the common good (World Health </w:t>
      </w:r>
      <w:proofErr w:type="spellStart"/>
      <w:r w:rsidRPr="00FB47F2">
        <w:rPr>
          <w:rFonts w:ascii="Arial" w:hAnsi="Arial" w:cs="Arial"/>
          <w:kern w:val="0"/>
          <w:sz w:val="22"/>
          <w:szCs w:val="22"/>
          <w14:ligatures w14:val="none"/>
        </w:rPr>
        <w:t>Organization</w:t>
      </w:r>
      <w:proofErr w:type="spellEnd"/>
      <w:r w:rsidRPr="00FB47F2">
        <w:rPr>
          <w:rFonts w:ascii="Arial" w:hAnsi="Arial" w:cs="Arial"/>
          <w:kern w:val="0"/>
          <w:sz w:val="22"/>
          <w:szCs w:val="22"/>
          <w14:ligatures w14:val="none"/>
        </w:rPr>
        <w:t>, 2022).</w:t>
      </w:r>
    </w:p>
    <w:p w14:paraId="6B9CF336"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w:lastRenderedPageBreak/>
        <mc:AlternateContent>
          <mc:Choice Requires="wps">
            <w:drawing>
              <wp:inline distT="0" distB="0" distL="0" distR="0" wp14:anchorId="0C41FB1D" wp14:editId="5A4B377D">
                <wp:extent cx="5731510" cy="1270"/>
                <wp:effectExtent l="0" t="31750" r="0" b="36830"/>
                <wp:docPr id="1443732427"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20A06A"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2B469D" w14:textId="0FDB98CA"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6. Implementation and Feasibility</w:t>
      </w:r>
    </w:p>
    <w:p w14:paraId="79521FAC" w14:textId="77777777" w:rsidR="0055079C" w:rsidRPr="00C00F59" w:rsidRDefault="0055079C">
      <w:pPr>
        <w:pStyle w:val="p1"/>
        <w:rPr>
          <w:rFonts w:ascii="Arial" w:hAnsi="Arial" w:cs="Arial"/>
          <w:sz w:val="22"/>
          <w:szCs w:val="22"/>
        </w:rPr>
      </w:pPr>
      <w:r w:rsidRPr="00C00F59">
        <w:rPr>
          <w:rStyle w:val="s1"/>
          <w:rFonts w:ascii="Arial" w:hAnsi="Arial" w:cs="Arial"/>
          <w:sz w:val="22"/>
          <w:szCs w:val="22"/>
        </w:rPr>
        <w:t>For example, a young person experiencing anxiety may use MindMate AI late at night when professional services are unavailable. The application could provide immediate reassurance, suggest coping strategies such as breathing exercises, and signpost the user to relevant support services. This ensures that individuals are not left without support during critical moments.</w:t>
      </w:r>
    </w:p>
    <w:p w14:paraId="3A40F9B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9B96F2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In terms of feasibility, funding for MindMate AI could be sourced through government innovation grants, NHS digital transformation funding, or private partnerships.</w:t>
      </w:r>
    </w:p>
    <w:p w14:paraId="09E9D41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A79E3D9"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However, initial development costs may be high due to the need for secure data systems and AI development. Despite this, long-term cost savings to the NHS may justify the investment (The King’s Fund, 2023).</w:t>
      </w:r>
    </w:p>
    <w:p w14:paraId="6126DAD7"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129C99D8" wp14:editId="1CC6A85F">
                <wp:extent cx="5731510" cy="1270"/>
                <wp:effectExtent l="0" t="31750" r="0" b="36830"/>
                <wp:docPr id="59104614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7D84D8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A6503C" w14:textId="77777777"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7. Policy and Regulation</w:t>
      </w:r>
    </w:p>
    <w:p w14:paraId="4960D76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233365F4"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Safeguarding is a critical consideration in the development of MindMate AI.</w:t>
      </w:r>
    </w:p>
    <w:p w14:paraId="05DB009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DB21DC9"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application must comply with relevant policies and legislation, including GDPR and the Data Protection Act 2018.</w:t>
      </w:r>
    </w:p>
    <w:p w14:paraId="752D70B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B49643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Ethical considerations include:</w:t>
      </w:r>
    </w:p>
    <w:p w14:paraId="799635B8" w14:textId="77777777" w:rsidR="00FB47F2" w:rsidRPr="00FB47F2" w:rsidRDefault="00FB47F2" w:rsidP="00FB47F2">
      <w:pPr>
        <w:numPr>
          <w:ilvl w:val="0"/>
          <w:numId w:val="8"/>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Safeguarding vulnerable users</w:t>
      </w:r>
    </w:p>
    <w:p w14:paraId="1297C66A" w14:textId="77777777" w:rsidR="00FB47F2" w:rsidRPr="00FB47F2" w:rsidRDefault="00FB47F2" w:rsidP="00FB47F2">
      <w:pPr>
        <w:numPr>
          <w:ilvl w:val="0"/>
          <w:numId w:val="8"/>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Ensuring accuracy of AI responses</w:t>
      </w:r>
    </w:p>
    <w:p w14:paraId="63A379A4" w14:textId="77777777" w:rsidR="00FB47F2" w:rsidRPr="00FB47F2" w:rsidRDefault="00FB47F2" w:rsidP="00FB47F2">
      <w:pPr>
        <w:numPr>
          <w:ilvl w:val="0"/>
          <w:numId w:val="8"/>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Avoiding over-reliance on technology</w:t>
      </w:r>
    </w:p>
    <w:p w14:paraId="117E7E1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CB724D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Healthcare professionals should be involved in monitoring and evaluating the system to ensure safety and effectiveness (NICE, 2022).</w:t>
      </w:r>
    </w:p>
    <w:p w14:paraId="1756ACB8" w14:textId="6ED56C3F" w:rsidR="00FE05FC" w:rsidRPr="00C00F59" w:rsidRDefault="00FB47F2" w:rsidP="00FE05FC">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0C360122" wp14:editId="0ED626CF">
                <wp:extent cx="5731510" cy="1270"/>
                <wp:effectExtent l="0" t="31750" r="0" b="36830"/>
                <wp:docPr id="147390093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B92D7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2F0C6F" w14:textId="77777777" w:rsidR="00FE05FC" w:rsidRPr="00C00F59" w:rsidRDefault="00FE05FC" w:rsidP="00FE05FC">
      <w:pPr>
        <w:spacing w:after="0" w:line="240" w:lineRule="auto"/>
        <w:rPr>
          <w:rFonts w:ascii="Arial" w:eastAsia="Times New Roman" w:hAnsi="Arial" w:cs="Arial"/>
          <w:kern w:val="0"/>
          <w:sz w:val="22"/>
          <w:szCs w:val="22"/>
          <w14:ligatures w14:val="none"/>
        </w:rPr>
      </w:pPr>
    </w:p>
    <w:p w14:paraId="1A665017" w14:textId="77777777" w:rsidR="00FE05FC" w:rsidRPr="00C00F59" w:rsidRDefault="00FE05FC"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4DB95A83" w14:textId="732CD7F9"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8. Limitations</w:t>
      </w:r>
    </w:p>
    <w:p w14:paraId="450AB65F" w14:textId="77777777" w:rsidR="00D52B49" w:rsidRPr="00C00F59" w:rsidRDefault="00D52B49">
      <w:pPr>
        <w:pStyle w:val="p1"/>
        <w:rPr>
          <w:rFonts w:ascii="Arial" w:hAnsi="Arial" w:cs="Arial"/>
          <w:sz w:val="22"/>
          <w:szCs w:val="22"/>
        </w:rPr>
      </w:pPr>
      <w:r w:rsidRPr="00C00F59">
        <w:rPr>
          <w:rStyle w:val="s1"/>
          <w:rFonts w:ascii="Arial" w:hAnsi="Arial" w:cs="Arial"/>
          <w:sz w:val="22"/>
          <w:szCs w:val="22"/>
        </w:rPr>
        <w:lastRenderedPageBreak/>
        <w:t>In addition to the benefits and limitations already discussed, it is important to consider the broader impact of integrating digital health innovations within existing healthcare systems. The introduction of MindMate AI reflects a shift towards preventative and proactive healthcare, where individuals are encouraged to seek support at an earlier stage. This aligns with modern healthcare strategies aimed at reducing long-term demand on services by addressing issues before they escalate.</w:t>
      </w:r>
    </w:p>
    <w:p w14:paraId="47032FB5" w14:textId="77777777" w:rsidR="00D52B49" w:rsidRPr="00C00F59" w:rsidRDefault="00D52B49">
      <w:pPr>
        <w:pStyle w:val="p2"/>
        <w:rPr>
          <w:rFonts w:ascii="Arial" w:hAnsi="Arial" w:cs="Arial"/>
          <w:sz w:val="22"/>
          <w:szCs w:val="22"/>
        </w:rPr>
      </w:pPr>
    </w:p>
    <w:p w14:paraId="6049FA62" w14:textId="77777777" w:rsidR="00D52B49" w:rsidRPr="00C00F59" w:rsidRDefault="00D52B49">
      <w:pPr>
        <w:pStyle w:val="p1"/>
        <w:rPr>
          <w:rFonts w:ascii="Arial" w:hAnsi="Arial" w:cs="Arial"/>
          <w:sz w:val="22"/>
          <w:szCs w:val="22"/>
        </w:rPr>
      </w:pPr>
      <w:r w:rsidRPr="00C00F59">
        <w:rPr>
          <w:rStyle w:val="s1"/>
          <w:rFonts w:ascii="Arial" w:hAnsi="Arial" w:cs="Arial"/>
          <w:sz w:val="22"/>
          <w:szCs w:val="22"/>
        </w:rPr>
        <w:t>Furthermore, the use of digital mental health tools can help normalise conversations around mental health, particularly among younger individuals who may feel more comfortable engaging with technology than attending face-to-face services. This can contribute to reducing stigma and encouraging help-seeking behaviour, which remains a significant barrier in mental health care. However, it is essential that such tools are continuously evaluated to ensure they remain effective, ethical, and aligned with current clinical standards.</w:t>
      </w:r>
    </w:p>
    <w:p w14:paraId="5AD2243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4AC4168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Another limitation of AI-based mental health support is the potential lack of emotional depth compared to human interaction.</w:t>
      </w:r>
    </w:p>
    <w:p w14:paraId="5FA18DB0"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53C585C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Furthermore, over-reliance on digital tools may discourage individuals from seeking face-to-face therapy when needed.</w:t>
      </w:r>
    </w:p>
    <w:p w14:paraId="5BAB2D1D"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50EEA659"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Despite its benefits, the innovation has limitations such as:</w:t>
      </w:r>
    </w:p>
    <w:p w14:paraId="6E7084FD" w14:textId="77777777" w:rsidR="00FB47F2" w:rsidRPr="00FB47F2" w:rsidRDefault="00FB47F2" w:rsidP="00FB47F2">
      <w:pPr>
        <w:numPr>
          <w:ilvl w:val="0"/>
          <w:numId w:val="9"/>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Digital exclusion</w:t>
      </w:r>
    </w:p>
    <w:p w14:paraId="6DAAC3E3" w14:textId="77777777" w:rsidR="00FB47F2" w:rsidRPr="00FB47F2" w:rsidRDefault="00FB47F2" w:rsidP="00FB47F2">
      <w:pPr>
        <w:numPr>
          <w:ilvl w:val="0"/>
          <w:numId w:val="9"/>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Data privacy concerns</w:t>
      </w:r>
    </w:p>
    <w:p w14:paraId="4B29BD8C" w14:textId="77777777" w:rsidR="00FB47F2" w:rsidRPr="00FB47F2" w:rsidRDefault="00FB47F2" w:rsidP="00FB47F2">
      <w:pPr>
        <w:numPr>
          <w:ilvl w:val="0"/>
          <w:numId w:val="9"/>
        </w:num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Lack of human empathy</w:t>
      </w:r>
    </w:p>
    <w:p w14:paraId="1B5974DC" w14:textId="77777777" w:rsidR="00FB47F2" w:rsidRPr="00FB47F2" w:rsidRDefault="00FB47F2" w:rsidP="00FB47F2">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mc:AlternateContent>
          <mc:Choice Requires="wps">
            <w:drawing>
              <wp:inline distT="0" distB="0" distL="0" distR="0" wp14:anchorId="489B822E" wp14:editId="10DDF448">
                <wp:extent cx="5731510" cy="1270"/>
                <wp:effectExtent l="0" t="31750" r="0" b="36830"/>
                <wp:docPr id="189485630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21F7F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0055107" w14:textId="77777777" w:rsidR="00497C6A" w:rsidRPr="00C00F59" w:rsidRDefault="00497C6A"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1F3D08AA" w14:textId="77777777" w:rsidR="00497C6A" w:rsidRPr="00C00F59" w:rsidRDefault="00497C6A" w:rsidP="00FB47F2">
      <w:pPr>
        <w:spacing w:before="100" w:beforeAutospacing="1" w:after="100" w:afterAutospacing="1" w:line="240" w:lineRule="auto"/>
        <w:outlineLvl w:val="2"/>
        <w:rPr>
          <w:rFonts w:ascii="Arial" w:eastAsia="Times New Roman" w:hAnsi="Arial" w:cs="Arial"/>
          <w:b/>
          <w:bCs/>
          <w:kern w:val="0"/>
          <w:sz w:val="22"/>
          <w:szCs w:val="22"/>
          <w14:ligatures w14:val="none"/>
        </w:rPr>
      </w:pPr>
    </w:p>
    <w:p w14:paraId="51E4DCF5" w14:textId="27025329" w:rsidR="00FB47F2" w:rsidRPr="00FB47F2" w:rsidRDefault="00FB47F2" w:rsidP="00FB47F2">
      <w:pPr>
        <w:spacing w:before="100" w:beforeAutospacing="1" w:after="100" w:afterAutospacing="1" w:line="240" w:lineRule="auto"/>
        <w:outlineLvl w:val="2"/>
        <w:rPr>
          <w:rFonts w:ascii="Arial" w:hAnsi="Arial" w:cs="Arial"/>
          <w:b/>
          <w:bCs/>
          <w:kern w:val="0"/>
          <w:sz w:val="22"/>
          <w:szCs w:val="22"/>
          <w14:ligatures w14:val="none"/>
        </w:rPr>
      </w:pPr>
      <w:r w:rsidRPr="00FB47F2">
        <w:rPr>
          <w:rFonts w:ascii="Arial" w:eastAsia="Times New Roman" w:hAnsi="Arial" w:cs="Arial"/>
          <w:b/>
          <w:bCs/>
          <w:kern w:val="0"/>
          <w:sz w:val="22"/>
          <w:szCs w:val="22"/>
          <w14:ligatures w14:val="none"/>
        </w:rPr>
        <w:t>9. Conclusion</w:t>
      </w:r>
    </w:p>
    <w:p w14:paraId="53FD9651"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427C902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In conclusion, MindMate AI offers a creative and practical solution to the challenges facing mental health services in the UK.</w:t>
      </w:r>
    </w:p>
    <w:p w14:paraId="3FB3AD4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6B0BF0C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By integrating technology with healthcare, the innovation enhances accessibility, supports early intervention, and contributes to improved wellbeing.</w:t>
      </w:r>
    </w:p>
    <w:p w14:paraId="5C3BC568" w14:textId="621B33BB" w:rsidR="00FF7B25" w:rsidRPr="00C00F59" w:rsidRDefault="00FB47F2" w:rsidP="00FE05FC">
      <w:pPr>
        <w:spacing w:after="0" w:line="240" w:lineRule="auto"/>
        <w:rPr>
          <w:rFonts w:ascii="Arial" w:eastAsia="Times New Roman" w:hAnsi="Arial" w:cs="Arial"/>
          <w:kern w:val="0"/>
          <w:sz w:val="22"/>
          <w:szCs w:val="22"/>
          <w14:ligatures w14:val="none"/>
        </w:rPr>
      </w:pPr>
      <w:r w:rsidRPr="00FB47F2">
        <w:rPr>
          <w:rFonts w:ascii="Arial" w:eastAsia="Times New Roman" w:hAnsi="Arial" w:cs="Arial"/>
          <w:noProof/>
          <w:kern w:val="0"/>
          <w:sz w:val="22"/>
          <w:szCs w:val="22"/>
          <w14:ligatures w14:val="none"/>
        </w:rPr>
        <w:lastRenderedPageBreak/>
        <mc:AlternateContent>
          <mc:Choice Requires="wps">
            <w:drawing>
              <wp:inline distT="0" distB="0" distL="0" distR="0" wp14:anchorId="2DF13244" wp14:editId="192238D1">
                <wp:extent cx="5731510" cy="1270"/>
                <wp:effectExtent l="0" t="31750" r="0" b="36830"/>
                <wp:docPr id="103366979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02045C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071C8D"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0FB9592D"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6BB40D82"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7945B027"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36FE3E05"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14FB06A6"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61B88731" w14:textId="77777777" w:rsidR="003F6531" w:rsidRPr="00C00F59" w:rsidRDefault="003F6531" w:rsidP="00FB47F2">
      <w:pPr>
        <w:spacing w:before="100" w:beforeAutospacing="1" w:after="100" w:afterAutospacing="1" w:line="240" w:lineRule="auto"/>
        <w:outlineLvl w:val="0"/>
        <w:rPr>
          <w:rFonts w:ascii="Apple Color Emoji" w:eastAsia="Times New Roman" w:hAnsi="Apple Color Emoji" w:cs="Apple Color Emoji"/>
          <w:b/>
          <w:bCs/>
          <w:kern w:val="36"/>
          <w:sz w:val="22"/>
          <w:szCs w:val="22"/>
          <w14:ligatures w14:val="none"/>
        </w:rPr>
      </w:pPr>
    </w:p>
    <w:p w14:paraId="2158053E" w14:textId="447BF025" w:rsidR="00FB47F2" w:rsidRPr="00FB47F2" w:rsidRDefault="00FB47F2" w:rsidP="00FB47F2">
      <w:pPr>
        <w:spacing w:before="100" w:beforeAutospacing="1" w:after="100" w:afterAutospacing="1" w:line="240" w:lineRule="auto"/>
        <w:outlineLvl w:val="0"/>
        <w:rPr>
          <w:rFonts w:ascii="Arial" w:hAnsi="Arial" w:cs="Arial"/>
          <w:b/>
          <w:bCs/>
          <w:kern w:val="36"/>
          <w:sz w:val="22"/>
          <w:szCs w:val="22"/>
          <w14:ligatures w14:val="none"/>
        </w:rPr>
      </w:pPr>
      <w:r w:rsidRPr="00FB47F2">
        <w:rPr>
          <w:rFonts w:ascii="Apple Color Emoji" w:eastAsia="Times New Roman" w:hAnsi="Apple Color Emoji" w:cs="Apple Color Emoji"/>
          <w:b/>
          <w:bCs/>
          <w:kern w:val="36"/>
          <w:sz w:val="22"/>
          <w:szCs w:val="22"/>
          <w14:ligatures w14:val="none"/>
        </w:rPr>
        <w:t>📚</w:t>
      </w:r>
      <w:r w:rsidRPr="00FB47F2">
        <w:rPr>
          <w:rFonts w:ascii="Arial" w:eastAsia="Times New Roman" w:hAnsi="Arial" w:cs="Arial"/>
          <w:b/>
          <w:bCs/>
          <w:kern w:val="36"/>
          <w:sz w:val="22"/>
          <w:szCs w:val="22"/>
          <w14:ligatures w14:val="none"/>
        </w:rPr>
        <w:t xml:space="preserve"> REFERENCE LIST</w:t>
      </w:r>
    </w:p>
    <w:p w14:paraId="48CDCDB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1A5A26DF"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roofErr w:type="spellStart"/>
      <w:r w:rsidRPr="00FB47F2">
        <w:rPr>
          <w:rFonts w:ascii="Arial" w:hAnsi="Arial" w:cs="Arial"/>
          <w:kern w:val="0"/>
          <w:sz w:val="22"/>
          <w:szCs w:val="22"/>
          <w14:ligatures w14:val="none"/>
        </w:rPr>
        <w:t>Bessant</w:t>
      </w:r>
      <w:proofErr w:type="spellEnd"/>
      <w:r w:rsidRPr="00FB47F2">
        <w:rPr>
          <w:rFonts w:ascii="Arial" w:hAnsi="Arial" w:cs="Arial"/>
          <w:kern w:val="0"/>
          <w:sz w:val="22"/>
          <w:szCs w:val="22"/>
          <w14:ligatures w14:val="none"/>
        </w:rPr>
        <w:t xml:space="preserve">, J. and </w:t>
      </w:r>
      <w:proofErr w:type="spellStart"/>
      <w:r w:rsidRPr="00FB47F2">
        <w:rPr>
          <w:rFonts w:ascii="Arial" w:hAnsi="Arial" w:cs="Arial"/>
          <w:kern w:val="0"/>
          <w:sz w:val="22"/>
          <w:szCs w:val="22"/>
          <w14:ligatures w14:val="none"/>
        </w:rPr>
        <w:t>Tidd</w:t>
      </w:r>
      <w:proofErr w:type="spellEnd"/>
      <w:r w:rsidRPr="00FB47F2">
        <w:rPr>
          <w:rFonts w:ascii="Arial" w:hAnsi="Arial" w:cs="Arial"/>
          <w:kern w:val="0"/>
          <w:sz w:val="22"/>
          <w:szCs w:val="22"/>
          <w14:ligatures w14:val="none"/>
        </w:rPr>
        <w:t>, J. (2020) Innovation and entrepreneurship.</w:t>
      </w:r>
    </w:p>
    <w:p w14:paraId="0F920BB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0D8F327"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Department of Health and Social Care (2023) Major conditions strategy.</w:t>
      </w:r>
    </w:p>
    <w:p w14:paraId="4DF5006D"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4B1E269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Mind (2022) Mental health facts and statistics.</w:t>
      </w:r>
    </w:p>
    <w:p w14:paraId="5EBB7C9E"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59A8ACB6"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NHS England (2023) Mental health services statistics.</w:t>
      </w:r>
    </w:p>
    <w:p w14:paraId="36F6B0DD"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0EBD398"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Office for National Statistics (2023) Young people’s wellbeing in the UK.</w:t>
      </w:r>
    </w:p>
    <w:p w14:paraId="622148B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1F017F5"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The King’s Fund (2023) NHS workforce and mental health pressures.</w:t>
      </w:r>
    </w:p>
    <w:p w14:paraId="62D3ECA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72B2DB7"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roofErr w:type="spellStart"/>
      <w:r w:rsidRPr="00FB47F2">
        <w:rPr>
          <w:rFonts w:ascii="Arial" w:hAnsi="Arial" w:cs="Arial"/>
          <w:kern w:val="0"/>
          <w:sz w:val="22"/>
          <w:szCs w:val="22"/>
          <w14:ligatures w14:val="none"/>
        </w:rPr>
        <w:t>Topol</w:t>
      </w:r>
      <w:proofErr w:type="spellEnd"/>
      <w:r w:rsidRPr="00FB47F2">
        <w:rPr>
          <w:rFonts w:ascii="Arial" w:hAnsi="Arial" w:cs="Arial"/>
          <w:kern w:val="0"/>
          <w:sz w:val="22"/>
          <w:szCs w:val="22"/>
          <w14:ligatures w14:val="none"/>
        </w:rPr>
        <w:t>, E. (2019) Deep medicine.</w:t>
      </w:r>
    </w:p>
    <w:p w14:paraId="4E85BE44"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7BE1090C"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 xml:space="preserve">World Health </w:t>
      </w:r>
      <w:proofErr w:type="spellStart"/>
      <w:r w:rsidRPr="00FB47F2">
        <w:rPr>
          <w:rFonts w:ascii="Arial" w:hAnsi="Arial" w:cs="Arial"/>
          <w:kern w:val="0"/>
          <w:sz w:val="22"/>
          <w:szCs w:val="22"/>
          <w14:ligatures w14:val="none"/>
        </w:rPr>
        <w:t>Organization</w:t>
      </w:r>
      <w:proofErr w:type="spellEnd"/>
      <w:r w:rsidRPr="00FB47F2">
        <w:rPr>
          <w:rFonts w:ascii="Arial" w:hAnsi="Arial" w:cs="Arial"/>
          <w:kern w:val="0"/>
          <w:sz w:val="22"/>
          <w:szCs w:val="22"/>
          <w14:ligatures w14:val="none"/>
        </w:rPr>
        <w:t xml:space="preserve"> (2022) Mental health report.</w:t>
      </w:r>
    </w:p>
    <w:p w14:paraId="0325031B"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3DF4CBF2"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lastRenderedPageBreak/>
        <w:t>NICE (2022) Depression guidelines.</w:t>
      </w:r>
    </w:p>
    <w:p w14:paraId="7340D20A"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p>
    <w:p w14:paraId="18C6B349" w14:textId="77777777" w:rsidR="00FB47F2" w:rsidRPr="00FB47F2" w:rsidRDefault="00FB47F2" w:rsidP="00FB47F2">
      <w:pPr>
        <w:spacing w:before="100" w:beforeAutospacing="1" w:after="100" w:afterAutospacing="1" w:line="240" w:lineRule="auto"/>
        <w:rPr>
          <w:rFonts w:ascii="Arial" w:hAnsi="Arial" w:cs="Arial"/>
          <w:kern w:val="0"/>
          <w:sz w:val="22"/>
          <w:szCs w:val="22"/>
          <w14:ligatures w14:val="none"/>
        </w:rPr>
      </w:pPr>
      <w:r w:rsidRPr="00FB47F2">
        <w:rPr>
          <w:rFonts w:ascii="Arial" w:hAnsi="Arial" w:cs="Arial"/>
          <w:kern w:val="0"/>
          <w:sz w:val="22"/>
          <w:szCs w:val="22"/>
          <w14:ligatures w14:val="none"/>
        </w:rPr>
        <w:t>Royal College of Psychiatrists (2021) Youth mental health statistics.</w:t>
      </w:r>
    </w:p>
    <w:p w14:paraId="596552ED" w14:textId="77777777" w:rsidR="00614236" w:rsidRPr="00C00F59" w:rsidRDefault="00614236">
      <w:pPr>
        <w:rPr>
          <w:rFonts w:ascii="Arial" w:hAnsi="Arial" w:cs="Arial"/>
          <w:sz w:val="22"/>
          <w:szCs w:val="22"/>
        </w:rPr>
      </w:pPr>
    </w:p>
    <w:sectPr w:rsidR="00614236" w:rsidRPr="00C00F5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2266B" w14:textId="77777777" w:rsidR="00697DCC" w:rsidRDefault="00697DCC" w:rsidP="00697DCC">
      <w:pPr>
        <w:spacing w:after="0" w:line="240" w:lineRule="auto"/>
      </w:pPr>
      <w:r>
        <w:separator/>
      </w:r>
    </w:p>
  </w:endnote>
  <w:endnote w:type="continuationSeparator" w:id="0">
    <w:p w14:paraId="18EE899C" w14:textId="77777777" w:rsidR="00697DCC" w:rsidRDefault="00697DCC" w:rsidP="00697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5992081"/>
      <w:docPartObj>
        <w:docPartGallery w:val="Page Numbers (Bottom of Page)"/>
        <w:docPartUnique/>
      </w:docPartObj>
    </w:sdtPr>
    <w:sdtContent>
      <w:p w14:paraId="4C17D1F3" w14:textId="0E4E863D" w:rsidR="00697DCC" w:rsidRDefault="00697DCC" w:rsidP="00E41BB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4DF55" w14:textId="77777777" w:rsidR="00697DCC" w:rsidRDefault="00697DCC" w:rsidP="00697D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34414"/>
      <w:docPartObj>
        <w:docPartGallery w:val="Page Numbers (Bottom of Page)"/>
        <w:docPartUnique/>
      </w:docPartObj>
    </w:sdtPr>
    <w:sdtContent>
      <w:p w14:paraId="12D04068" w14:textId="6C0170BD" w:rsidR="00697DCC" w:rsidRDefault="00697DCC" w:rsidP="00E41BB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92802F" w14:textId="77777777" w:rsidR="00697DCC" w:rsidRDefault="00697DCC" w:rsidP="00697D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6C195" w14:textId="77777777" w:rsidR="00697DCC" w:rsidRDefault="00697DCC" w:rsidP="00697DCC">
      <w:pPr>
        <w:spacing w:after="0" w:line="240" w:lineRule="auto"/>
      </w:pPr>
      <w:r>
        <w:separator/>
      </w:r>
    </w:p>
  </w:footnote>
  <w:footnote w:type="continuationSeparator" w:id="0">
    <w:p w14:paraId="198038F4" w14:textId="77777777" w:rsidR="00697DCC" w:rsidRDefault="00697DCC" w:rsidP="00697DC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aLmSuuq" int2:invalidationBookmarkName="" int2:hashCode="ySxSngcxxX79dV" int2:id="eSBNjYy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F5A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F2E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F30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7F48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755F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027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93D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064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0A41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6281968">
    <w:abstractNumId w:val="6"/>
  </w:num>
  <w:num w:numId="2" w16cid:durableId="1941375274">
    <w:abstractNumId w:val="0"/>
  </w:num>
  <w:num w:numId="3" w16cid:durableId="1234268727">
    <w:abstractNumId w:val="4"/>
  </w:num>
  <w:num w:numId="4" w16cid:durableId="1273785997">
    <w:abstractNumId w:val="1"/>
  </w:num>
  <w:num w:numId="5" w16cid:durableId="270280207">
    <w:abstractNumId w:val="8"/>
  </w:num>
  <w:num w:numId="6" w16cid:durableId="953712025">
    <w:abstractNumId w:val="7"/>
  </w:num>
  <w:num w:numId="7" w16cid:durableId="1093625623">
    <w:abstractNumId w:val="3"/>
  </w:num>
  <w:num w:numId="8" w16cid:durableId="698359684">
    <w:abstractNumId w:val="2"/>
  </w:num>
  <w:num w:numId="9" w16cid:durableId="3877244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236"/>
    <w:rsid w:val="00086D3B"/>
    <w:rsid w:val="00353DAB"/>
    <w:rsid w:val="0039712D"/>
    <w:rsid w:val="003F6531"/>
    <w:rsid w:val="00497C6A"/>
    <w:rsid w:val="0055079C"/>
    <w:rsid w:val="00614236"/>
    <w:rsid w:val="00697DCC"/>
    <w:rsid w:val="006A1F36"/>
    <w:rsid w:val="007D04F4"/>
    <w:rsid w:val="00861774"/>
    <w:rsid w:val="008F4B32"/>
    <w:rsid w:val="009931B6"/>
    <w:rsid w:val="00C00F59"/>
    <w:rsid w:val="00C43F19"/>
    <w:rsid w:val="00D52B49"/>
    <w:rsid w:val="00EC069F"/>
    <w:rsid w:val="00FB47F2"/>
    <w:rsid w:val="00FE05FC"/>
    <w:rsid w:val="00FF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6144D"/>
  <w15:chartTrackingRefBased/>
  <w15:docId w15:val="{462F205C-91ED-BC41-BCD7-8A2203F08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42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2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2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2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2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2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2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2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236"/>
    <w:rPr>
      <w:rFonts w:eastAsiaTheme="majorEastAsia" w:cstheme="majorBidi"/>
      <w:color w:val="272727" w:themeColor="text1" w:themeTint="D8"/>
    </w:rPr>
  </w:style>
  <w:style w:type="paragraph" w:styleId="Title">
    <w:name w:val="Title"/>
    <w:basedOn w:val="Normal"/>
    <w:next w:val="Normal"/>
    <w:link w:val="TitleChar"/>
    <w:uiPriority w:val="10"/>
    <w:qFormat/>
    <w:rsid w:val="00614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2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236"/>
    <w:pPr>
      <w:spacing w:before="160"/>
      <w:jc w:val="center"/>
    </w:pPr>
    <w:rPr>
      <w:i/>
      <w:iCs/>
      <w:color w:val="404040" w:themeColor="text1" w:themeTint="BF"/>
    </w:rPr>
  </w:style>
  <w:style w:type="character" w:customStyle="1" w:styleId="QuoteChar">
    <w:name w:val="Quote Char"/>
    <w:basedOn w:val="DefaultParagraphFont"/>
    <w:link w:val="Quote"/>
    <w:uiPriority w:val="29"/>
    <w:rsid w:val="00614236"/>
    <w:rPr>
      <w:i/>
      <w:iCs/>
      <w:color w:val="404040" w:themeColor="text1" w:themeTint="BF"/>
    </w:rPr>
  </w:style>
  <w:style w:type="paragraph" w:styleId="ListParagraph">
    <w:name w:val="List Paragraph"/>
    <w:basedOn w:val="Normal"/>
    <w:uiPriority w:val="34"/>
    <w:qFormat/>
    <w:rsid w:val="00614236"/>
    <w:pPr>
      <w:ind w:left="720"/>
      <w:contextualSpacing/>
    </w:pPr>
  </w:style>
  <w:style w:type="character" w:styleId="IntenseEmphasis">
    <w:name w:val="Intense Emphasis"/>
    <w:basedOn w:val="DefaultParagraphFont"/>
    <w:uiPriority w:val="21"/>
    <w:qFormat/>
    <w:rsid w:val="00614236"/>
    <w:rPr>
      <w:i/>
      <w:iCs/>
      <w:color w:val="0F4761" w:themeColor="accent1" w:themeShade="BF"/>
    </w:rPr>
  </w:style>
  <w:style w:type="paragraph" w:styleId="IntenseQuote">
    <w:name w:val="Intense Quote"/>
    <w:basedOn w:val="Normal"/>
    <w:next w:val="Normal"/>
    <w:link w:val="IntenseQuoteChar"/>
    <w:uiPriority w:val="30"/>
    <w:qFormat/>
    <w:rsid w:val="00614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236"/>
    <w:rPr>
      <w:i/>
      <w:iCs/>
      <w:color w:val="0F4761" w:themeColor="accent1" w:themeShade="BF"/>
    </w:rPr>
  </w:style>
  <w:style w:type="character" w:styleId="IntenseReference">
    <w:name w:val="Intense Reference"/>
    <w:basedOn w:val="DefaultParagraphFont"/>
    <w:uiPriority w:val="32"/>
    <w:qFormat/>
    <w:rsid w:val="00614236"/>
    <w:rPr>
      <w:b/>
      <w:bCs/>
      <w:smallCaps/>
      <w:color w:val="0F4761" w:themeColor="accent1" w:themeShade="BF"/>
      <w:spacing w:val="5"/>
    </w:rPr>
  </w:style>
  <w:style w:type="paragraph" w:customStyle="1" w:styleId="p1">
    <w:name w:val="p1"/>
    <w:basedOn w:val="Normal"/>
    <w:rsid w:val="00FB47F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B47F2"/>
  </w:style>
  <w:style w:type="paragraph" w:customStyle="1" w:styleId="p2">
    <w:name w:val="p2"/>
    <w:basedOn w:val="Normal"/>
    <w:rsid w:val="00FB47F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B47F2"/>
  </w:style>
  <w:style w:type="paragraph" w:customStyle="1" w:styleId="p3">
    <w:name w:val="p3"/>
    <w:basedOn w:val="Normal"/>
    <w:rsid w:val="00FB47F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B47F2"/>
  </w:style>
  <w:style w:type="character" w:customStyle="1" w:styleId="s4">
    <w:name w:val="s4"/>
    <w:basedOn w:val="DefaultParagraphFont"/>
    <w:rsid w:val="00FB47F2"/>
  </w:style>
  <w:style w:type="paragraph" w:styleId="Header">
    <w:name w:val="header"/>
    <w:basedOn w:val="Normal"/>
    <w:link w:val="HeaderChar"/>
    <w:uiPriority w:val="99"/>
    <w:unhideWhenUsed/>
    <w:rsid w:val="00697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DCC"/>
  </w:style>
  <w:style w:type="paragraph" w:styleId="Footer">
    <w:name w:val="footer"/>
    <w:basedOn w:val="Normal"/>
    <w:link w:val="FooterChar"/>
    <w:uiPriority w:val="99"/>
    <w:unhideWhenUsed/>
    <w:rsid w:val="00697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DCC"/>
  </w:style>
  <w:style w:type="character" w:styleId="PageNumber">
    <w:name w:val="page number"/>
    <w:basedOn w:val="DefaultParagraphFont"/>
    <w:uiPriority w:val="99"/>
    <w:semiHidden/>
    <w:unhideWhenUsed/>
    <w:rsid w:val="00697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1955</Words>
  <Characters>11146</Characters>
  <Application>Microsoft Office Word</Application>
  <DocSecurity>0</DocSecurity>
  <Lines>92</Lines>
  <Paragraphs>26</Paragraphs>
  <ScaleCrop>false</ScaleCrop>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2</cp:revision>
  <dcterms:created xsi:type="dcterms:W3CDTF">2026-04-01T23:07:00Z</dcterms:created>
  <dcterms:modified xsi:type="dcterms:W3CDTF">2026-04-01T23:07:00Z</dcterms:modified>
</cp:coreProperties>
</file>