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2909" w:rsidRPr="00C45840" w:rsidRDefault="00D4766C" w:rsidP="004A2909">
      <w:pPr>
        <w:rPr>
          <w:rFonts w:asciiTheme="minorHAnsi" w:hAnsiTheme="minorHAnsi" w:cstheme="minorHAnsi"/>
          <w:sz w:val="24"/>
          <w:szCs w:val="24"/>
          <w:lang w:val="cy-GB"/>
        </w:rPr>
      </w:pPr>
      <w:r>
        <w:rPr>
          <w:rFonts w:ascii="Calibri" w:eastAsiaTheme="minorHAnsi" w:hAnsi="Calibri" w:cs="Calibri"/>
          <w:sz w:val="24"/>
          <w:szCs w:val="24"/>
          <w:lang w:val="cy-GB" w:eastAsia="en-US"/>
        </w:rPr>
        <w:t xml:space="preserve">Yn seiliedig ar dystiolaeth o ymchwil a pholisi cyfredol yn ogystal ag ar ddata a gasglwyd o holiadur grŵp, trafodwch yn feirniadol sut y byddech yn cefnogi anghenion grŵp penodol o ddysgwyr mewn modd cynhwysol.  Canolbwyntiwch ar </w:t>
      </w:r>
      <w:r>
        <w:rPr>
          <w:rFonts w:ascii="Calibri" w:eastAsiaTheme="minorHAnsi" w:hAnsi="Calibri" w:cs="Calibri"/>
          <w:b/>
          <w:bCs/>
          <w:sz w:val="24"/>
          <w:szCs w:val="24"/>
          <w:u w:val="single"/>
          <w:lang w:val="cy-GB" w:eastAsia="en-US"/>
        </w:rPr>
        <w:t xml:space="preserve">un </w:t>
      </w:r>
      <w:r>
        <w:rPr>
          <w:rFonts w:ascii="Calibri" w:eastAsiaTheme="minorHAnsi" w:hAnsi="Calibri" w:cs="Calibri"/>
          <w:sz w:val="24"/>
          <w:szCs w:val="24"/>
          <w:lang w:val="cy-GB" w:eastAsia="en-US"/>
        </w:rPr>
        <w:t>anhawster dysgu penodol, anabledd neu angen ychwanegol ar gyfer eich trafodaeth.</w:t>
      </w:r>
    </w:p>
    <w:p w:rsidR="00BD2837" w:rsidRPr="00C45840" w:rsidRDefault="004A2909" w:rsidP="004A2909">
      <w:pPr>
        <w:rPr>
          <w:rFonts w:asciiTheme="minorHAnsi" w:hAnsiTheme="minorHAnsi" w:cstheme="minorHAnsi"/>
          <w:sz w:val="24"/>
          <w:szCs w:val="24"/>
          <w:lang w:val="cy-GB"/>
        </w:rPr>
      </w:pPr>
      <w:r w:rsidRPr="00C45840">
        <w:rPr>
          <w:rFonts w:asciiTheme="minorHAnsi" w:hAnsiTheme="minorHAnsi" w:cstheme="minorHAnsi"/>
          <w:sz w:val="24"/>
          <w:szCs w:val="24"/>
          <w:lang w:val="cy-GB"/>
        </w:rPr>
        <w:t>Defnyddiwch y sgiliau TGCh a ddatblygwyd yn ystod y modwl i gyflwyno eich canfyddiadau.</w:t>
      </w:r>
    </w:p>
    <w:p w:rsidR="004A2909" w:rsidRDefault="004A2909" w:rsidP="004A2909">
      <w:pPr>
        <w:rPr>
          <w:rFonts w:asciiTheme="minorHAnsi" w:hAnsiTheme="minorHAnsi" w:cstheme="minorHAnsi"/>
          <w:sz w:val="24"/>
          <w:szCs w:val="24"/>
          <w:lang w:val="cy-GB"/>
        </w:rPr>
      </w:pPr>
    </w:p>
    <w:p w:rsidR="00AB440A" w:rsidRDefault="00AB440A" w:rsidP="00210FEB">
      <w:pPr>
        <w:outlineLvl w:val="0"/>
        <w:rPr>
          <w:rFonts w:asciiTheme="minorHAnsi" w:hAnsiTheme="minorHAnsi" w:cstheme="minorHAnsi"/>
          <w:sz w:val="24"/>
          <w:szCs w:val="24"/>
          <w:lang w:val="cy-GB"/>
        </w:rPr>
      </w:pPr>
      <w:r>
        <w:rPr>
          <w:rFonts w:asciiTheme="minorHAnsi" w:hAnsiTheme="minorHAnsi" w:cstheme="minorHAnsi"/>
          <w:sz w:val="24"/>
          <w:szCs w:val="24"/>
          <w:lang w:val="cy-GB"/>
        </w:rPr>
        <w:t>Cyflwyniad.</w:t>
      </w:r>
    </w:p>
    <w:p w:rsidR="00AB440A" w:rsidRPr="00C45840" w:rsidRDefault="00AB440A" w:rsidP="004A2909">
      <w:pPr>
        <w:rPr>
          <w:rFonts w:asciiTheme="minorHAnsi" w:hAnsiTheme="minorHAnsi" w:cstheme="minorHAnsi"/>
          <w:sz w:val="24"/>
          <w:szCs w:val="24"/>
          <w:lang w:val="cy-GB"/>
        </w:rPr>
      </w:pPr>
    </w:p>
    <w:p w:rsidR="004A2909" w:rsidRDefault="00D4766C" w:rsidP="004A2909">
      <w:pPr>
        <w:rPr>
          <w:rFonts w:asciiTheme="minorHAnsi" w:hAnsiTheme="minorHAnsi" w:cstheme="minorHAnsi"/>
          <w:sz w:val="24"/>
          <w:szCs w:val="24"/>
          <w:lang w:val="cy-GB"/>
        </w:rPr>
      </w:pPr>
      <w:r>
        <w:rPr>
          <w:rFonts w:ascii="Calibri" w:eastAsiaTheme="minorHAnsi" w:hAnsi="Calibri" w:cs="Calibri"/>
          <w:sz w:val="24"/>
          <w:szCs w:val="24"/>
          <w:lang w:val="cy-GB" w:eastAsia="en-US"/>
        </w:rPr>
        <w:t>Wrth arsylwi ar ddosbarthiadau mewn ystod o ysgolion gwahanol, gwelwn mai un o’r agweddau mwyaf newidiol o swyddi athrawon y</w:t>
      </w:r>
      <w:r w:rsidR="003F1B9C">
        <w:rPr>
          <w:rFonts w:ascii="Calibri" w:eastAsiaTheme="minorHAnsi" w:hAnsi="Calibri" w:cs="Calibri"/>
          <w:sz w:val="24"/>
          <w:szCs w:val="24"/>
          <w:lang w:val="cy-GB" w:eastAsia="en-US"/>
        </w:rPr>
        <w:t>w</w:t>
      </w:r>
      <w:r>
        <w:rPr>
          <w:rFonts w:ascii="Calibri" w:eastAsiaTheme="minorHAnsi" w:hAnsi="Calibri" w:cs="Calibri"/>
          <w:sz w:val="24"/>
          <w:szCs w:val="24"/>
          <w:lang w:val="cy-GB" w:eastAsia="en-US"/>
        </w:rPr>
        <w:t xml:space="preserve"> eu cyfrifoldebau ychwanegol pan ddaw hi at addysgu disgyblion sydd ag anghenion dysgu ychwanegol. Er y dylid gwneud bob ymdrech i gadw cysondeb ar gyfer pob disgybl o fewn dosbarth, mae hefyd yn hanfodol ein bod yn rhoi cymorth arbenigol ar gyfer gwahanol anghenion y disgyblion yn ein dosbarthiadau. Wrth ddarparu addysg i ddisgyblion, dylid </w:t>
      </w:r>
      <w:r w:rsidR="003F1B9C">
        <w:rPr>
          <w:rFonts w:ascii="Calibri" w:eastAsiaTheme="minorHAnsi" w:hAnsi="Calibri" w:cs="Calibri"/>
          <w:sz w:val="24"/>
          <w:szCs w:val="24"/>
          <w:lang w:val="cy-GB" w:eastAsia="en-US"/>
        </w:rPr>
        <w:t>cydnabod</w:t>
      </w:r>
      <w:r>
        <w:rPr>
          <w:rFonts w:ascii="Calibri" w:eastAsiaTheme="minorHAnsi" w:hAnsi="Calibri" w:cs="Calibri"/>
          <w:sz w:val="24"/>
          <w:szCs w:val="24"/>
          <w:lang w:val="cy-GB" w:eastAsia="en-US"/>
        </w:rPr>
        <w:t xml:space="preserve"> hawliau</w:t>
      </w:r>
      <w:r w:rsidR="003F1B9C">
        <w:rPr>
          <w:rFonts w:ascii="Calibri" w:eastAsiaTheme="minorHAnsi" w:hAnsi="Calibri" w:cs="Calibri"/>
          <w:sz w:val="24"/>
          <w:szCs w:val="24"/>
          <w:lang w:val="cy-GB" w:eastAsia="en-US"/>
        </w:rPr>
        <w:t>’r</w:t>
      </w:r>
      <w:r>
        <w:rPr>
          <w:rFonts w:ascii="Calibri" w:eastAsiaTheme="minorHAnsi" w:hAnsi="Calibri" w:cs="Calibri"/>
          <w:sz w:val="24"/>
          <w:szCs w:val="24"/>
          <w:lang w:val="cy-GB" w:eastAsia="en-US"/>
        </w:rPr>
        <w:t xml:space="preserve"> unigol sydd gan bob disgybl yn ôl Confensiwn y Cenhedloedd Unedig ar Hawliau’r Plentyn (CCUHP), a arwyddwyd gan 140 o wledydd yn 1989. Mae erthyglau’r confensiwn yn tynnu sylw at bwysigrwydd hawliau plant a’r hyn sy’n deilwng iddynt fel bodau dynol a dinasyddion annibynnol. Yn benodol ar gyfer disgyblion sydd ag anghenion, mae’r CCUHP yn esbonio ei bod hi’n hawl, yn ôl erthygl 23, i gael gofal arbennig a chymorth os ydynt yn anabl er mwyn iddynt allu byw bywyd llawn ac annibynnol</w:t>
      </w:r>
      <w:r w:rsidR="001312FA">
        <w:rPr>
          <w:rFonts w:ascii="Calibri" w:eastAsiaTheme="minorHAnsi" w:hAnsi="Calibri" w:cs="Calibri"/>
          <w:sz w:val="24"/>
          <w:szCs w:val="24"/>
          <w:lang w:val="cy-GB" w:eastAsia="en-US"/>
        </w:rPr>
        <w:t xml:space="preserve"> (Comisiynydd Plant Cymru, 2019)</w:t>
      </w:r>
      <w:r>
        <w:rPr>
          <w:rFonts w:ascii="Calibri" w:eastAsiaTheme="minorHAnsi" w:hAnsi="Calibri" w:cs="Calibri"/>
          <w:sz w:val="24"/>
          <w:szCs w:val="24"/>
          <w:lang w:val="cy-GB" w:eastAsia="en-US"/>
        </w:rPr>
        <w:t>. Felly, gellir ei ystyried yn statudol fod ysgolion yn gorfod cynnig cymorth a gofal arbennig, ychwanegol ar gyfer disgyblion sydd ag ADY fel rhan o hawliau craidd y disgyblion hynny.</w:t>
      </w:r>
    </w:p>
    <w:p w:rsidR="004E1437" w:rsidRDefault="004E1437" w:rsidP="004A2909">
      <w:pPr>
        <w:rPr>
          <w:rFonts w:asciiTheme="minorHAnsi" w:hAnsiTheme="minorHAnsi" w:cstheme="minorHAnsi"/>
          <w:sz w:val="24"/>
          <w:szCs w:val="24"/>
          <w:lang w:val="cy-GB"/>
        </w:rPr>
      </w:pPr>
    </w:p>
    <w:p w:rsidR="004E1437" w:rsidRDefault="00D4766C" w:rsidP="004A2909">
      <w:pPr>
        <w:rPr>
          <w:rFonts w:asciiTheme="minorHAnsi" w:hAnsiTheme="minorHAnsi" w:cstheme="minorHAnsi"/>
          <w:sz w:val="24"/>
          <w:szCs w:val="24"/>
          <w:lang w:val="cy-GB"/>
        </w:rPr>
      </w:pPr>
      <w:r>
        <w:rPr>
          <w:rFonts w:ascii="Calibri" w:eastAsiaTheme="minorHAnsi" w:hAnsi="Calibri" w:cs="Calibri"/>
          <w:sz w:val="24"/>
          <w:szCs w:val="24"/>
          <w:lang w:val="cy-GB" w:eastAsia="en-US"/>
        </w:rPr>
        <w:t xml:space="preserve">Prif bwrpas y traethawd yma yw dehongli data o ymatebion holiadur er mwyn cynnig syniadau at sut y gellir addasu dysgu ac addysgu o fewn ysgolion i gefnogi disgyblion ADY men modd cynhwysol, effeithiol a synhwyrol. Er mwyn cyflawni’r dasg yma, </w:t>
      </w:r>
      <w:r w:rsidR="003F1B9C">
        <w:rPr>
          <w:rFonts w:ascii="Calibri" w:eastAsiaTheme="minorHAnsi" w:hAnsi="Calibri" w:cs="Calibri"/>
          <w:sz w:val="24"/>
          <w:szCs w:val="24"/>
          <w:lang w:val="cy-GB" w:eastAsia="en-US"/>
        </w:rPr>
        <w:t>cynhyrchwyd</w:t>
      </w:r>
      <w:r>
        <w:rPr>
          <w:rFonts w:ascii="Calibri" w:eastAsiaTheme="minorHAnsi" w:hAnsi="Calibri" w:cs="Calibri"/>
          <w:sz w:val="24"/>
          <w:szCs w:val="24"/>
          <w:lang w:val="cy-GB" w:eastAsia="en-US"/>
        </w:rPr>
        <w:t xml:space="preserve"> holiadur gan ddefnyddio rhaglen ymatebol i gasglu data o ysgolion am eu profiadau a</w:t>
      </w:r>
      <w:r w:rsidR="003F1B9C">
        <w:rPr>
          <w:rFonts w:ascii="Calibri" w:eastAsiaTheme="minorHAnsi" w:hAnsi="Calibri" w:cs="Calibri"/>
          <w:sz w:val="24"/>
          <w:szCs w:val="24"/>
          <w:lang w:val="cy-GB" w:eastAsia="en-US"/>
        </w:rPr>
        <w:t>’u</w:t>
      </w:r>
      <w:r>
        <w:rPr>
          <w:rFonts w:ascii="Calibri" w:eastAsiaTheme="minorHAnsi" w:hAnsi="Calibri" w:cs="Calibri"/>
          <w:sz w:val="24"/>
          <w:szCs w:val="24"/>
          <w:lang w:val="cy-GB" w:eastAsia="en-US"/>
        </w:rPr>
        <w:t xml:space="preserve"> dealltwriaeth o’r maes addysg ar gyfer disgyblion sydd ag ADY. Hefyd, sicrhawyd moeseg dderbyniol yn ôl canllawiau’r brifysgol ar gyfer cynnal ymchwil. Yna, fe ddadansodd</w:t>
      </w:r>
      <w:r w:rsidR="003F1B9C">
        <w:rPr>
          <w:rFonts w:ascii="Calibri" w:eastAsiaTheme="minorHAnsi" w:hAnsi="Calibri" w:cs="Calibri"/>
          <w:sz w:val="24"/>
          <w:szCs w:val="24"/>
          <w:lang w:val="cy-GB" w:eastAsia="en-US"/>
        </w:rPr>
        <w:t>wyd</w:t>
      </w:r>
      <w:r>
        <w:rPr>
          <w:rFonts w:ascii="Calibri" w:eastAsiaTheme="minorHAnsi" w:hAnsi="Calibri" w:cs="Calibri"/>
          <w:sz w:val="24"/>
          <w:szCs w:val="24"/>
          <w:lang w:val="cy-GB" w:eastAsia="en-US"/>
        </w:rPr>
        <w:t xml:space="preserve"> y data yn feirniadol er mwyn gallu cynnig ffordd ymlaen sydd yn ystyried gofynion disgyblion ac athrawon ac sy’n ymdrechu i gynnig addysg gyflawn ac addas i’r disgyblion o fewn y maes ADY penodol.</w:t>
      </w:r>
    </w:p>
    <w:p w:rsidR="000F6FD7" w:rsidRDefault="000F6FD7" w:rsidP="004A2909">
      <w:pPr>
        <w:rPr>
          <w:rFonts w:asciiTheme="minorHAnsi" w:hAnsiTheme="minorHAnsi" w:cstheme="minorHAnsi"/>
          <w:sz w:val="24"/>
          <w:szCs w:val="24"/>
          <w:lang w:val="cy-GB"/>
        </w:rPr>
      </w:pPr>
    </w:p>
    <w:p w:rsidR="000F6FD7" w:rsidRDefault="000F6FD7" w:rsidP="00210FEB">
      <w:pPr>
        <w:outlineLvl w:val="0"/>
        <w:rPr>
          <w:rFonts w:asciiTheme="minorHAnsi" w:hAnsiTheme="minorHAnsi" w:cstheme="minorHAnsi"/>
          <w:sz w:val="24"/>
          <w:szCs w:val="24"/>
          <w:lang w:val="cy-GB"/>
        </w:rPr>
      </w:pPr>
      <w:r>
        <w:rPr>
          <w:rFonts w:asciiTheme="minorHAnsi" w:hAnsiTheme="minorHAnsi" w:cstheme="minorHAnsi"/>
          <w:sz w:val="24"/>
          <w:szCs w:val="24"/>
          <w:lang w:val="cy-GB"/>
        </w:rPr>
        <w:t xml:space="preserve">Anghenion dysgu ychwanegol. </w:t>
      </w:r>
    </w:p>
    <w:p w:rsidR="000F6FD7" w:rsidRDefault="000F6FD7" w:rsidP="004A2909">
      <w:pPr>
        <w:rPr>
          <w:rFonts w:asciiTheme="minorHAnsi" w:hAnsiTheme="minorHAnsi" w:cstheme="minorHAnsi"/>
          <w:sz w:val="24"/>
          <w:szCs w:val="24"/>
          <w:lang w:val="cy-GB"/>
        </w:rPr>
      </w:pPr>
    </w:p>
    <w:p w:rsidR="0017061A" w:rsidRDefault="00D4766C"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Mae’r derminoleg gyffredinol ar gyfer darpariaeth ar gyfer disgyblion ADY yn gallu bod rhywfaint yn aneglur. Gan fod y term ‘anghenion ychwanegol’ yn un mor gyffredinol, nid y</w:t>
      </w:r>
      <w:r w:rsidR="003F1B9C">
        <w:rPr>
          <w:rFonts w:ascii="Calibri" w:eastAsiaTheme="minorHAnsi" w:hAnsi="Calibri" w:cs="Calibri"/>
          <w:sz w:val="24"/>
          <w:szCs w:val="24"/>
          <w:lang w:val="cy-GB" w:eastAsia="en-US"/>
        </w:rPr>
        <w:t>w</w:t>
      </w:r>
      <w:r>
        <w:rPr>
          <w:rFonts w:ascii="Calibri" w:eastAsiaTheme="minorHAnsi" w:hAnsi="Calibri" w:cs="Calibri"/>
          <w:sz w:val="24"/>
          <w:szCs w:val="24"/>
          <w:lang w:val="cy-GB" w:eastAsia="en-US"/>
        </w:rPr>
        <w:t xml:space="preserve"> </w:t>
      </w:r>
      <w:r w:rsidR="003F1B9C">
        <w:rPr>
          <w:rFonts w:ascii="Calibri" w:eastAsiaTheme="minorHAnsi" w:hAnsi="Calibri" w:cs="Calibri"/>
          <w:sz w:val="24"/>
          <w:szCs w:val="24"/>
          <w:lang w:val="cy-GB" w:eastAsia="en-US"/>
        </w:rPr>
        <w:t>p</w:t>
      </w:r>
      <w:r>
        <w:rPr>
          <w:rFonts w:ascii="Calibri" w:eastAsiaTheme="minorHAnsi" w:hAnsi="Calibri" w:cs="Calibri"/>
          <w:sz w:val="24"/>
          <w:szCs w:val="24"/>
          <w:lang w:val="cy-GB" w:eastAsia="en-US"/>
        </w:rPr>
        <w:t>o</w:t>
      </w:r>
      <w:r w:rsidR="003F1B9C">
        <w:rPr>
          <w:rFonts w:ascii="Calibri" w:eastAsiaTheme="minorHAnsi" w:hAnsi="Calibri" w:cs="Calibri"/>
          <w:sz w:val="24"/>
          <w:szCs w:val="24"/>
          <w:lang w:val="cy-GB" w:eastAsia="en-US"/>
        </w:rPr>
        <w:t>b</w:t>
      </w:r>
      <w:r>
        <w:rPr>
          <w:rFonts w:ascii="Calibri" w:eastAsiaTheme="minorHAnsi" w:hAnsi="Calibri" w:cs="Calibri"/>
          <w:sz w:val="24"/>
          <w:szCs w:val="24"/>
          <w:lang w:val="cy-GB" w:eastAsia="en-US"/>
        </w:rPr>
        <w:t xml:space="preserve"> amser yn glir pa ddarpariaethau sydd</w:t>
      </w:r>
      <w:r w:rsidR="003F1B9C">
        <w:rPr>
          <w:rFonts w:ascii="Calibri" w:eastAsiaTheme="minorHAnsi" w:hAnsi="Calibri" w:cs="Calibri"/>
          <w:sz w:val="24"/>
          <w:szCs w:val="24"/>
          <w:lang w:val="cy-GB" w:eastAsia="en-US"/>
        </w:rPr>
        <w:t xml:space="preserve"> eu</w:t>
      </w:r>
      <w:r>
        <w:rPr>
          <w:rFonts w:ascii="Calibri" w:eastAsiaTheme="minorHAnsi" w:hAnsi="Calibri" w:cs="Calibri"/>
          <w:sz w:val="24"/>
          <w:szCs w:val="24"/>
          <w:lang w:val="cy-GB" w:eastAsia="en-US"/>
        </w:rPr>
        <w:t xml:space="preserve"> </w:t>
      </w:r>
      <w:r w:rsidR="003F1B9C">
        <w:rPr>
          <w:rFonts w:ascii="Calibri" w:eastAsiaTheme="minorHAnsi" w:hAnsi="Calibri" w:cs="Calibri"/>
          <w:sz w:val="24"/>
          <w:szCs w:val="24"/>
          <w:lang w:val="cy-GB" w:eastAsia="en-US"/>
        </w:rPr>
        <w:t>h</w:t>
      </w:r>
      <w:r>
        <w:rPr>
          <w:rFonts w:ascii="Calibri" w:eastAsiaTheme="minorHAnsi" w:hAnsi="Calibri" w:cs="Calibri"/>
          <w:sz w:val="24"/>
          <w:szCs w:val="24"/>
          <w:lang w:val="cy-GB" w:eastAsia="en-US"/>
        </w:rPr>
        <w:t>angen ar gyfer gwahanol ddisgyblion. Wrth ymchwilio’r pwnc, gallwn weld fod y term ‘ADY’ yn un sy’n cwmpasu ystod eang iawn o wahanol heriau sy’n wynebu’r disgyblion y mae yn ei disgrifio. Mae’r term yma hefyd yn un sy’n methu cyflwyno’r gwir gyd-destun ar gyfer disgyblion unigol a’u hanghenion penodol. Er hyn, mae’r Cod Anghenion Dysgu Ychwanegol (2017) a gyflwynwyd gan Lywodraeth Cymru wedi helpu i well esbonio’r gwahanol ddarpariaethau sydd ar gael i’r plant sydd â’r anghenion a nodwyd yndd</w:t>
      </w:r>
      <w:r w:rsidR="003F1B9C">
        <w:rPr>
          <w:rFonts w:ascii="Calibri" w:eastAsiaTheme="minorHAnsi" w:hAnsi="Calibri" w:cs="Calibri"/>
          <w:sz w:val="24"/>
          <w:szCs w:val="24"/>
          <w:lang w:val="cy-GB" w:eastAsia="en-US"/>
        </w:rPr>
        <w:t>i</w:t>
      </w:r>
      <w:r w:rsidR="001312FA">
        <w:rPr>
          <w:rFonts w:ascii="Calibri" w:eastAsiaTheme="minorHAnsi" w:hAnsi="Calibri" w:cs="Calibri"/>
          <w:sz w:val="24"/>
          <w:szCs w:val="24"/>
          <w:lang w:val="cy-GB" w:eastAsia="en-US"/>
        </w:rPr>
        <w:t xml:space="preserve"> (Addysg Cymru, 2018)</w:t>
      </w:r>
      <w:r w:rsidR="003F1B9C">
        <w:rPr>
          <w:rFonts w:ascii="Calibri" w:eastAsiaTheme="minorHAnsi" w:hAnsi="Calibri" w:cs="Calibri"/>
          <w:sz w:val="24"/>
          <w:szCs w:val="24"/>
          <w:lang w:val="cy-GB" w:eastAsia="en-US"/>
        </w:rPr>
        <w:t>. M</w:t>
      </w:r>
      <w:r>
        <w:rPr>
          <w:rFonts w:ascii="Calibri" w:eastAsiaTheme="minorHAnsi" w:hAnsi="Calibri" w:cs="Calibri"/>
          <w:sz w:val="24"/>
          <w:szCs w:val="24"/>
          <w:lang w:val="cy-GB" w:eastAsia="en-US"/>
        </w:rPr>
        <w:t xml:space="preserve">ae hefyd wedi ei wneud yn haws i weithwyr addysg, cymdeithasol a lles adnabod y camau i’w cymryd a’r cymorth amrywiol sydd ar gael iddynt. Prif bwrpas y cod oedd i barhau â datblygiad deddfwriaeth addysg arbennig o’i darddiad fel rhan o’r CCUHP yn 1991, pan gafodd ei fabwysiadu i weithio </w:t>
      </w:r>
      <w:r>
        <w:rPr>
          <w:rFonts w:ascii="Calibri" w:eastAsiaTheme="minorHAnsi" w:hAnsi="Calibri" w:cs="Calibri"/>
          <w:sz w:val="24"/>
          <w:szCs w:val="24"/>
          <w:lang w:val="cy-GB" w:eastAsia="en-US"/>
        </w:rPr>
        <w:lastRenderedPageBreak/>
        <w:t>ynghyd â’r cwricwlwm yng Nghymru. Mae’r c</w:t>
      </w:r>
      <w:r w:rsidR="003F1B9C">
        <w:rPr>
          <w:rFonts w:ascii="Calibri" w:eastAsiaTheme="minorHAnsi" w:hAnsi="Calibri" w:cs="Calibri"/>
          <w:sz w:val="24"/>
          <w:szCs w:val="24"/>
          <w:lang w:val="cy-GB" w:eastAsia="en-US"/>
        </w:rPr>
        <w:t>ô</w:t>
      </w:r>
      <w:r>
        <w:rPr>
          <w:rFonts w:ascii="Calibri" w:eastAsiaTheme="minorHAnsi" w:hAnsi="Calibri" w:cs="Calibri"/>
          <w:sz w:val="24"/>
          <w:szCs w:val="24"/>
          <w:lang w:val="cy-GB" w:eastAsia="en-US"/>
        </w:rPr>
        <w:t>d hefyd yn rhoi gwell esboniad o sut i gydymffurfio â’r deddfau perthnasol a sut i weithredu er mwyn rhoi’r cymorth mwyaf effeithiol, yn ôl y canllawiau, i blant sydd ag anghenion. Pwyslais y ddogfen yw i sicrhau hawliau bob plentyn sydd o fewn y system gymdeithasol ag addysgol yng Nghymru, gan nodi’r hyn sydd angen ei wneud i barchu’r hawliau hynny a rhoi mynediad iddynt i’r plant. “Mae’r Cod yn rhoi rheolau a chyngor i helpu awdurdodau lleol ac eraill i wneud beth mae’r ddeddf yn dweud wrthyn nhw am wneud.” (LlC, 2018: 5). Pwysleisia’r ddogfen yr hyn sydd angen gwneud a’r modd cywir i’w gyflawni er mwyn sefydlu strwythur cefnogi ar gyfer disgyblion ADY, o fewn ysgolion, gwasanaethau cymdeithasol ac unrhyw oedolion eraill sydd â chyfrifoldeb tuag at y plant ag anghenion.</w:t>
      </w:r>
    </w:p>
    <w:p w:rsidR="006416A0" w:rsidRDefault="006416A0" w:rsidP="00B76E8D">
      <w:pPr>
        <w:rPr>
          <w:rFonts w:asciiTheme="minorHAnsi" w:hAnsiTheme="minorHAnsi" w:cstheme="minorHAnsi"/>
          <w:sz w:val="24"/>
          <w:szCs w:val="24"/>
          <w:lang w:val="cy-GB"/>
        </w:rPr>
      </w:pPr>
    </w:p>
    <w:p w:rsidR="00FB123A" w:rsidRDefault="00D4766C"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 xml:space="preserve">Ynglŷn â sut mae anghenion dysgu ychwanegol yn gallu dylanwadu ar addysg plant, gallwn ystyried sawl effaith ac achos gwahanol er mwyn dod i ddeall y gwahanol rwystrau </w:t>
      </w:r>
      <w:r w:rsidR="003F1B9C">
        <w:rPr>
          <w:rFonts w:ascii="Calibri" w:eastAsiaTheme="minorHAnsi" w:hAnsi="Calibri" w:cs="Calibri"/>
          <w:sz w:val="24"/>
          <w:szCs w:val="24"/>
          <w:lang w:val="cy-GB" w:eastAsia="en-US"/>
        </w:rPr>
        <w:t>y gallant eu</w:t>
      </w:r>
      <w:r>
        <w:rPr>
          <w:rFonts w:ascii="Calibri" w:eastAsiaTheme="minorHAnsi" w:hAnsi="Calibri" w:cs="Calibri"/>
          <w:sz w:val="24"/>
          <w:szCs w:val="24"/>
          <w:lang w:val="cy-GB" w:eastAsia="en-US"/>
        </w:rPr>
        <w:t xml:space="preserve"> hwynebu. Yn gyntaf, ac yn amlycaf, gallwn ystyried yr effaith y gallai gwahanol anghenion effeithio ar waith ysgol disgyblion. Gallai eu sgiliau darllen, ysgrifennu, rhifedd neu eu gallu i ddehongli gwybodaeth a datrys problemau gael eu heffeithio gan un neu fwy o anghenion gwahanol megis awtistiaeth, nam llafaredd neu angen cymdeithasol (e.e. plant mewn gofal awdurdod lleol)</w:t>
      </w:r>
      <w:r w:rsidR="002F2540">
        <w:rPr>
          <w:rFonts w:ascii="Calibri" w:eastAsiaTheme="minorHAnsi" w:hAnsi="Calibri" w:cs="Calibri"/>
          <w:sz w:val="24"/>
          <w:szCs w:val="24"/>
          <w:lang w:val="cy-GB" w:eastAsia="en-US"/>
        </w:rPr>
        <w:t xml:space="preserve"> (Hallahan et al., 1997)</w:t>
      </w:r>
      <w:r>
        <w:rPr>
          <w:rFonts w:ascii="Calibri" w:eastAsiaTheme="minorHAnsi" w:hAnsi="Calibri" w:cs="Calibri"/>
          <w:sz w:val="24"/>
          <w:szCs w:val="24"/>
          <w:lang w:val="cy-GB" w:eastAsia="en-US"/>
        </w:rPr>
        <w:t xml:space="preserve">. Dyma un o’r agweddau mwyaf amlwg o effaith anghenion ar fywydau ysgol rhai disgyblion, wrth iddo gynnig cyfleoedd i dracio cynnydd a hyfedredd academaidd disgyblion ADY a’u cymharu â disgyblion eraill sy’n derbyn lefelau tebyg o gymorth. Yn yr achos yma, byddai’n hollbwysig darparu cymorth arbenigol i’r plant sydd ag anghenion fel bod eu sgiliau academaidd ddim yn dioddef o ganlyniad i’w </w:t>
      </w:r>
      <w:r w:rsidR="003F1B9C">
        <w:rPr>
          <w:rFonts w:ascii="Calibri" w:eastAsiaTheme="minorHAnsi" w:hAnsi="Calibri" w:cs="Calibri"/>
          <w:sz w:val="24"/>
          <w:szCs w:val="24"/>
          <w:lang w:val="cy-GB" w:eastAsia="en-US"/>
        </w:rPr>
        <w:t>h</w:t>
      </w:r>
      <w:r>
        <w:rPr>
          <w:rFonts w:ascii="Calibri" w:eastAsiaTheme="minorHAnsi" w:hAnsi="Calibri" w:cs="Calibri"/>
          <w:sz w:val="24"/>
          <w:szCs w:val="24"/>
          <w:lang w:val="cy-GB" w:eastAsia="en-US"/>
        </w:rPr>
        <w:t>anghenion a’u bod yn cael y cyfleoedd priodol i gyflawni gwaith a gweithgareddau dosbarth i’w llawn botensial</w:t>
      </w:r>
      <w:r w:rsidR="001312FA">
        <w:rPr>
          <w:rFonts w:ascii="Calibri" w:eastAsiaTheme="minorHAnsi" w:hAnsi="Calibri" w:cs="Calibri"/>
          <w:sz w:val="24"/>
          <w:szCs w:val="24"/>
          <w:lang w:val="cy-GB" w:eastAsia="en-US"/>
        </w:rPr>
        <w:t xml:space="preserve"> (Peer a Reid, 2016)</w:t>
      </w:r>
      <w:r>
        <w:rPr>
          <w:rFonts w:ascii="Calibri" w:eastAsiaTheme="minorHAnsi" w:hAnsi="Calibri" w:cs="Calibri"/>
          <w:sz w:val="24"/>
          <w:szCs w:val="24"/>
          <w:lang w:val="cy-GB" w:eastAsia="en-US"/>
        </w:rPr>
        <w:t>. Byddai’r elfen yma hefyd yn medru helpu awdurdodau i ddethol y disgyblion sydd angen cymorth, byddai tracio academaidd y disgyblion o f</w:t>
      </w:r>
      <w:r w:rsidR="003F1B9C">
        <w:rPr>
          <w:rFonts w:ascii="Calibri" w:eastAsiaTheme="minorHAnsi" w:hAnsi="Calibri" w:cs="Calibri"/>
          <w:sz w:val="24"/>
          <w:szCs w:val="24"/>
          <w:lang w:val="cy-GB" w:eastAsia="en-US"/>
        </w:rPr>
        <w:t>u</w:t>
      </w:r>
      <w:r>
        <w:rPr>
          <w:rFonts w:ascii="Calibri" w:eastAsiaTheme="minorHAnsi" w:hAnsi="Calibri" w:cs="Calibri"/>
          <w:sz w:val="24"/>
          <w:szCs w:val="24"/>
          <w:lang w:val="cy-GB" w:eastAsia="en-US"/>
        </w:rPr>
        <w:t>dd i wneud diagnosis wrth iddo actio fel tystiolaeth o sut mae gwahanol anghenion yn effeithio ar waith disgyblion</w:t>
      </w:r>
      <w:r w:rsidR="001312FA">
        <w:rPr>
          <w:rFonts w:ascii="Calibri" w:eastAsiaTheme="minorHAnsi" w:hAnsi="Calibri" w:cs="Calibri"/>
          <w:sz w:val="24"/>
          <w:szCs w:val="24"/>
          <w:lang w:val="cy-GB" w:eastAsia="en-US"/>
        </w:rPr>
        <w:t xml:space="preserve"> (LlC, 2018)</w:t>
      </w:r>
      <w:r>
        <w:rPr>
          <w:rFonts w:ascii="Calibri" w:eastAsiaTheme="minorHAnsi" w:hAnsi="Calibri" w:cs="Calibri"/>
          <w:sz w:val="24"/>
          <w:szCs w:val="24"/>
          <w:lang w:val="cy-GB" w:eastAsia="en-US"/>
        </w:rPr>
        <w:t>.</w:t>
      </w:r>
    </w:p>
    <w:p w:rsidR="00FB123A" w:rsidRDefault="00FB123A" w:rsidP="00B76E8D">
      <w:pPr>
        <w:rPr>
          <w:rFonts w:asciiTheme="minorHAnsi" w:hAnsiTheme="minorHAnsi" w:cstheme="minorHAnsi"/>
          <w:sz w:val="24"/>
          <w:szCs w:val="24"/>
          <w:lang w:val="cy-GB"/>
        </w:rPr>
      </w:pPr>
    </w:p>
    <w:p w:rsidR="006416A0" w:rsidRDefault="00D4766C"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Elfen arall lle gallai ADY effeithio ar brofiadau addysgol plant ydy sut y maent yn mynegi eu hunain a deall yr hyn sy’n cael ei ddweud wrthynt gan eraill. Yn aml, bydd plant ADY, yn enwedig y rhai hynny sydd ar y sbectrwm awtistiaeth, yn cael trafferth wrth gyfathrebu ag eraill o fe</w:t>
      </w:r>
      <w:r w:rsidR="003F1B9C">
        <w:rPr>
          <w:rFonts w:ascii="Calibri" w:eastAsiaTheme="minorHAnsi" w:hAnsi="Calibri" w:cs="Calibri"/>
          <w:sz w:val="24"/>
          <w:szCs w:val="24"/>
          <w:lang w:val="cy-GB" w:eastAsia="en-US"/>
        </w:rPr>
        <w:t>w</w:t>
      </w:r>
      <w:r>
        <w:rPr>
          <w:rFonts w:ascii="Calibri" w:eastAsiaTheme="minorHAnsi" w:hAnsi="Calibri" w:cs="Calibri"/>
          <w:sz w:val="24"/>
          <w:szCs w:val="24"/>
          <w:lang w:val="cy-GB" w:eastAsia="en-US"/>
        </w:rPr>
        <w:t>n yr ysgol. Maent yn ei gweld hi’n anodd trafod eu teimladau ac yn gallu cael trafferth i ym</w:t>
      </w:r>
      <w:r w:rsidR="003F1B9C">
        <w:rPr>
          <w:rFonts w:ascii="Calibri" w:eastAsiaTheme="minorHAnsi" w:hAnsi="Calibri" w:cs="Calibri"/>
          <w:sz w:val="24"/>
          <w:szCs w:val="24"/>
          <w:lang w:val="cy-GB" w:eastAsia="en-US"/>
        </w:rPr>
        <w:t>gysylltu</w:t>
      </w:r>
      <w:r>
        <w:rPr>
          <w:rFonts w:ascii="Calibri" w:eastAsiaTheme="minorHAnsi" w:hAnsi="Calibri" w:cs="Calibri"/>
          <w:sz w:val="24"/>
          <w:szCs w:val="24"/>
          <w:lang w:val="cy-GB" w:eastAsia="en-US"/>
        </w:rPr>
        <w:t xml:space="preserve"> â phrofiadau eraill. Hefyd, byddai’r disgyblion yma, gan amlaf, yn ei gweld hi’n anodd wrth ddatblygu perthnasau â disgyblion eraill ac felly cael trafferth gwneud ffrindiau gyda’u cymdogion. Dyma un o’r meysydd lle mae’n bwysig hybu hyder disgyblion ADY, wrth sicrhau eu bod yn teimlo’n hapus o fewn y dosbarth a cheisio osgoi sefyllfaoedd lle gallant ddioddef niwed seicolegol wrth beidio â chael y cyfleoedd i feithrin sgiliau cyfathrebu sylfaenol. Agwedd arall sydd weithiau yn cael ei gysylltu â disgyblion ADY y</w:t>
      </w:r>
      <w:r w:rsidR="003F1B9C">
        <w:rPr>
          <w:rFonts w:ascii="Calibri" w:eastAsiaTheme="minorHAnsi" w:hAnsi="Calibri" w:cs="Calibri"/>
          <w:sz w:val="24"/>
          <w:szCs w:val="24"/>
          <w:lang w:val="cy-GB" w:eastAsia="en-US"/>
        </w:rPr>
        <w:t>w</w:t>
      </w:r>
      <w:r>
        <w:rPr>
          <w:rFonts w:ascii="Calibri" w:eastAsiaTheme="minorHAnsi" w:hAnsi="Calibri" w:cs="Calibri"/>
          <w:sz w:val="24"/>
          <w:szCs w:val="24"/>
          <w:lang w:val="cy-GB" w:eastAsia="en-US"/>
        </w:rPr>
        <w:t xml:space="preserve"> eu hymddygiad yn yr ysgol. Er bod llawer o ddisgyblion ADY yn ymddwyn yn dda o fewn dosbarthiadau, mae llawer o sylw yn cael ei dynnu at sut y mae anghenion rhai plant yn effeithio ar eu hymddygiad mewn modd anfanteisiol i weddill y dosbarth. Mae’n bwysig felly cynnig cymorth a chyngor i’r disgybl, gan ddefnyddio strategaethau ymddygiad amrywiol, mewn ymdrech i leihau’ tebygolrwydd y byddai’r ymddygiad yma yn effeithio’n negyddol ar safon y dysgu ac addysgu sy’n digwydd yn y dosbarth</w:t>
      </w:r>
      <w:r w:rsidR="001312FA">
        <w:rPr>
          <w:rFonts w:ascii="Calibri" w:eastAsiaTheme="minorHAnsi" w:hAnsi="Calibri" w:cs="Calibri"/>
          <w:sz w:val="24"/>
          <w:szCs w:val="24"/>
          <w:lang w:val="cy-GB" w:eastAsia="en-US"/>
        </w:rPr>
        <w:t xml:space="preserve"> (LlC, 2018)</w:t>
      </w:r>
      <w:r>
        <w:rPr>
          <w:rFonts w:ascii="Calibri" w:eastAsiaTheme="minorHAnsi" w:hAnsi="Calibri" w:cs="Calibri"/>
          <w:sz w:val="24"/>
          <w:szCs w:val="24"/>
          <w:lang w:val="cy-GB" w:eastAsia="en-US"/>
        </w:rPr>
        <w:t>.</w:t>
      </w:r>
    </w:p>
    <w:p w:rsidR="0037665D" w:rsidRDefault="0037665D" w:rsidP="00B76E8D">
      <w:pPr>
        <w:rPr>
          <w:rFonts w:asciiTheme="minorHAnsi" w:hAnsiTheme="minorHAnsi" w:cstheme="minorHAnsi"/>
          <w:sz w:val="24"/>
          <w:szCs w:val="24"/>
          <w:lang w:val="cy-GB"/>
        </w:rPr>
      </w:pPr>
    </w:p>
    <w:p w:rsidR="0037665D" w:rsidRDefault="00D4766C"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Agwedd amlwg arall sy’n cael ei ystyried o fe</w:t>
      </w:r>
      <w:r w:rsidR="003F1B9C">
        <w:rPr>
          <w:rFonts w:ascii="Calibri" w:eastAsiaTheme="minorHAnsi" w:hAnsi="Calibri" w:cs="Calibri"/>
          <w:sz w:val="24"/>
          <w:szCs w:val="24"/>
          <w:lang w:val="cy-GB" w:eastAsia="en-US"/>
        </w:rPr>
        <w:t>w</w:t>
      </w:r>
      <w:r>
        <w:rPr>
          <w:rFonts w:ascii="Calibri" w:eastAsiaTheme="minorHAnsi" w:hAnsi="Calibri" w:cs="Calibri"/>
          <w:sz w:val="24"/>
          <w:szCs w:val="24"/>
          <w:lang w:val="cy-GB" w:eastAsia="en-US"/>
        </w:rPr>
        <w:t>n y sbectrwm ADY ydy anghenion meddygol, corfforol neu synhwyraidd, a all effeithio</w:t>
      </w:r>
      <w:r w:rsidR="003F1B9C">
        <w:rPr>
          <w:rFonts w:ascii="Calibri" w:eastAsiaTheme="minorHAnsi" w:hAnsi="Calibri" w:cs="Calibri"/>
          <w:sz w:val="24"/>
          <w:szCs w:val="24"/>
          <w:lang w:val="cy-GB" w:eastAsia="en-US"/>
        </w:rPr>
        <w:t xml:space="preserve"> ar</w:t>
      </w:r>
      <w:r>
        <w:rPr>
          <w:rFonts w:ascii="Calibri" w:eastAsiaTheme="minorHAnsi" w:hAnsi="Calibri" w:cs="Calibri"/>
          <w:sz w:val="24"/>
          <w:szCs w:val="24"/>
          <w:lang w:val="cy-GB" w:eastAsia="en-US"/>
        </w:rPr>
        <w:t xml:space="preserve"> </w:t>
      </w:r>
      <w:r w:rsidR="003F1B9C">
        <w:rPr>
          <w:rFonts w:ascii="Calibri" w:eastAsiaTheme="minorHAnsi" w:hAnsi="Calibri" w:cs="Calibri"/>
          <w:sz w:val="24"/>
          <w:szCs w:val="24"/>
          <w:lang w:val="cy-GB" w:eastAsia="en-US"/>
        </w:rPr>
        <w:t>d</w:t>
      </w:r>
      <w:r>
        <w:rPr>
          <w:rFonts w:ascii="Calibri" w:eastAsiaTheme="minorHAnsi" w:hAnsi="Calibri" w:cs="Calibri"/>
          <w:sz w:val="24"/>
          <w:szCs w:val="24"/>
          <w:lang w:val="cy-GB" w:eastAsia="en-US"/>
        </w:rPr>
        <w:t xml:space="preserve">datblygiad y disgybl yn yr ysgol. Mae’r maes </w:t>
      </w:r>
      <w:r>
        <w:rPr>
          <w:rFonts w:ascii="Calibri" w:eastAsiaTheme="minorHAnsi" w:hAnsi="Calibri" w:cs="Calibri"/>
          <w:sz w:val="24"/>
          <w:szCs w:val="24"/>
          <w:lang w:val="cy-GB" w:eastAsia="en-US"/>
        </w:rPr>
        <w:lastRenderedPageBreak/>
        <w:t>yma yn cwmpasu sawl cyflwr gwahanol, gan gynnwys anableddau corfforol, lle mae angen rhywfaint o gymorth ar y plentyn i symud neu siarad. Mae’r maes hefyd yn cynnwys disgyblion sydd ag ang</w:t>
      </w:r>
      <w:r w:rsidR="003F1B9C">
        <w:rPr>
          <w:rFonts w:ascii="Calibri" w:eastAsiaTheme="minorHAnsi" w:hAnsi="Calibri" w:cs="Calibri"/>
          <w:sz w:val="24"/>
          <w:szCs w:val="24"/>
          <w:lang w:val="cy-GB" w:eastAsia="en-US"/>
        </w:rPr>
        <w:t>henion</w:t>
      </w:r>
      <w:r>
        <w:rPr>
          <w:rFonts w:ascii="Calibri" w:eastAsiaTheme="minorHAnsi" w:hAnsi="Calibri" w:cs="Calibri"/>
          <w:sz w:val="24"/>
          <w:szCs w:val="24"/>
          <w:lang w:val="cy-GB" w:eastAsia="en-US"/>
        </w:rPr>
        <w:t xml:space="preserve"> meddygol, er enghraifft plant sy’n dioddef o glefyd megis lewcemia. Hefyd, mae’n cynnwys disgyblion sydd ag anghenion synhwyraidd, megis nam ar eu clyw neu olwg</w:t>
      </w:r>
      <w:r w:rsidR="002F2540">
        <w:rPr>
          <w:rFonts w:ascii="Calibri" w:eastAsiaTheme="minorHAnsi" w:hAnsi="Calibri" w:cs="Calibri"/>
          <w:sz w:val="24"/>
          <w:szCs w:val="24"/>
          <w:lang w:val="cy-GB" w:eastAsia="en-US"/>
        </w:rPr>
        <w:t xml:space="preserve"> (Farrell, 2012)</w:t>
      </w:r>
      <w:r>
        <w:rPr>
          <w:rFonts w:ascii="Calibri" w:eastAsiaTheme="minorHAnsi" w:hAnsi="Calibri" w:cs="Calibri"/>
          <w:sz w:val="24"/>
          <w:szCs w:val="24"/>
          <w:lang w:val="cy-GB" w:eastAsia="en-US"/>
        </w:rPr>
        <w:t>. Yn y sefyllfaoedd yma, dylai strategaethau penodol gael eu defnyddio er mwyn gallu darparu’r un cyfleoedd i’r disgyblion sy’n cael eu cynnig i blant eraill y dosbarth petai’r disgyblion ADY yn mynychu ysgol prif ffrwd.</w:t>
      </w:r>
    </w:p>
    <w:p w:rsidR="005B7402" w:rsidRDefault="005B7402" w:rsidP="00B76E8D">
      <w:pPr>
        <w:rPr>
          <w:rFonts w:asciiTheme="minorHAnsi" w:hAnsiTheme="minorHAnsi" w:cstheme="minorHAnsi"/>
          <w:sz w:val="24"/>
          <w:szCs w:val="24"/>
          <w:lang w:val="cy-GB"/>
        </w:rPr>
      </w:pPr>
    </w:p>
    <w:p w:rsidR="005B7402"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Heddiw, bydd pob disgybl sy’n cael eu nodi’n blentyn sydd ag ADY yn derbyn Cynllun Datblygu Unigol (CDU). Prif bwrpas y cynlluniau yw i gofnodi’r hyn sy’n cael ei wneud i gefnogi’r plant o fewn yr ysgol fel rhan hollbwysig o’u haddysg. Mae’r CDU yn gosod targedau penodol academaidd, ymddygiadol a corfforol i’r disgybl weithio i’w cyflawni. Mae’r ddogfen hefyd yn esbonio pa gymorth ychwanegol y byddant yn derbyn yn ymarferol a pha gynnydd sy’n cael ei wneud er mwyn cyrraedd eu targedau ac os yw’r targedau hynny’n cael eu cyflawni. (Dewis Cymru, 2018). Pwysig hefyd yw nodi bwysigrwydd ysgolion arbennig a’u rôl o dewn addysg plant sydd ag ADY. Yn y sefydliadau yma, gall lefel mwy arbenigol o gymorth cael ei ddarparu ar gyfer plant sydd ag anghenion mwy dwys nag arfer. Yn aml, bydd yr ysgolion arbennig yma yn medru gwell ganolbwyntio ar ofynion plant ADY a chynnig addysg sydd wedi ei deilwra’n fanylach ar gyfer eu gallu a’r hyn y maent yn medru gwneud.</w:t>
      </w:r>
    </w:p>
    <w:p w:rsidR="00277346" w:rsidRDefault="00277346" w:rsidP="00B76E8D">
      <w:pPr>
        <w:rPr>
          <w:rFonts w:asciiTheme="minorHAnsi" w:hAnsiTheme="minorHAnsi" w:cstheme="minorHAnsi"/>
          <w:sz w:val="24"/>
          <w:szCs w:val="24"/>
          <w:lang w:val="cy-GB"/>
        </w:rPr>
      </w:pPr>
    </w:p>
    <w:p w:rsidR="00277346" w:rsidRDefault="00277346" w:rsidP="00210FEB">
      <w:pPr>
        <w:outlineLvl w:val="0"/>
        <w:rPr>
          <w:rFonts w:asciiTheme="minorHAnsi" w:hAnsiTheme="minorHAnsi" w:cstheme="minorHAnsi"/>
          <w:sz w:val="24"/>
          <w:szCs w:val="24"/>
          <w:lang w:val="cy-GB"/>
        </w:rPr>
      </w:pPr>
      <w:r>
        <w:rPr>
          <w:rFonts w:asciiTheme="minorHAnsi" w:hAnsiTheme="minorHAnsi" w:cstheme="minorHAnsi"/>
          <w:sz w:val="24"/>
          <w:szCs w:val="24"/>
          <w:lang w:val="cy-GB"/>
        </w:rPr>
        <w:t>Materion moesegol.</w:t>
      </w:r>
    </w:p>
    <w:p w:rsidR="00277346" w:rsidRDefault="00277346" w:rsidP="00B76E8D">
      <w:pPr>
        <w:rPr>
          <w:rFonts w:asciiTheme="minorHAnsi" w:hAnsiTheme="minorHAnsi" w:cstheme="minorHAnsi"/>
          <w:sz w:val="24"/>
          <w:szCs w:val="24"/>
          <w:lang w:val="cy-GB"/>
        </w:rPr>
      </w:pPr>
    </w:p>
    <w:p w:rsidR="00277346"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Un o’r manylion pwysicaf y dylem ystyried wrth drafod disgyblion ADY yw’r materion moesegol sy’n gysylltiedig â’r pwnc. Gan amlaf, wrth sôn am gyraeddiadau a llwyddiannau gwahanol ddisgyblion o fewn y byd addysg, yr ydym yn tynnu sylw at eu perfformiadau academaidd. Yn wahanol i’r arfer yma, mae’r targedau sy’n cael eu gosod ar gyfer disgyblion sydd ag anghenion ychwanegol yn ddibynnol ar yr anawsterau unigol a wynebwyd gan bob plentyn penodol. Felly, gallwn drafod pa mor addas yw’r disgwyliadau ar gyfer pob disgybl ADY a pha resymau posib sydd ar gael ym mhob achos unigol dros newid y disgwyliadau hyn. Gallwn hefyd ystyried rôl gwahanol bobl yn y dewisiadau sy’n cael eu gwneud er lles y plentyn wrth i’r cyfrifoldeb dros addysg y disgybl gael ei rannu rhwng athrawon, rhieni neu warchodwyr y plentyn ac oedolion eraill megis gweithwyr cymdeithasol, SENCO neu weithwyr proffesiynol meddygol. Wrth gynnal trafodaeth ynglŷn â’r cynllunio ar gyfer addysg y plentyn rhwng sawl oedolyn gwahanol, yn aml, bydd profiadau uniongyrchol disgyblion penodol sydd ag ADY wedi’u dyfrio o’u cymharu â phlant eraill, gan leihau’r cyfleoedd dilynol sydd ar gael ar gyfer y plentyn yna. (Berridge, 2007). Mae hefyd yn bwysig cofio rôl a hawl y plentyn i wneud dewisiadau dros ei hun, pan mae’n briodol ac yn addas i’w gwneud, a dros ei gynllun datblygu unigol ei hun. Dylent gael pob cyfle i gyfathrebu’r hyn y hoffent ddigwydd â’u haddysg yn yr un modd â’r strategaeth llais y plentyn. Dylent felly gael pob cyfle i ddod i ddeall y rhesymau dros y gwahanol gamau sy’n cael eu cymryd er eu lles nhw a’u dyfodol o fewn y system addysg.</w:t>
      </w:r>
    </w:p>
    <w:p w:rsidR="00123D41" w:rsidRDefault="00123D41" w:rsidP="00B76E8D">
      <w:pPr>
        <w:rPr>
          <w:rFonts w:asciiTheme="minorHAnsi" w:hAnsiTheme="minorHAnsi" w:cstheme="minorHAnsi"/>
          <w:sz w:val="24"/>
          <w:szCs w:val="24"/>
          <w:lang w:val="cy-GB"/>
        </w:rPr>
      </w:pPr>
    </w:p>
    <w:p w:rsidR="00123D41" w:rsidRDefault="00123D41" w:rsidP="00210FEB">
      <w:pPr>
        <w:outlineLvl w:val="0"/>
        <w:rPr>
          <w:rFonts w:asciiTheme="minorHAnsi" w:hAnsiTheme="minorHAnsi" w:cstheme="minorHAnsi"/>
          <w:sz w:val="24"/>
          <w:szCs w:val="24"/>
          <w:lang w:val="cy-GB"/>
        </w:rPr>
      </w:pPr>
      <w:r>
        <w:rPr>
          <w:rFonts w:asciiTheme="minorHAnsi" w:hAnsiTheme="minorHAnsi" w:cstheme="minorHAnsi"/>
          <w:sz w:val="24"/>
          <w:szCs w:val="24"/>
          <w:lang w:val="cy-GB"/>
        </w:rPr>
        <w:t xml:space="preserve">Plant Mewn Gofal (PMG). </w:t>
      </w:r>
    </w:p>
    <w:p w:rsidR="00123D41" w:rsidRDefault="00123D41" w:rsidP="00B76E8D">
      <w:pPr>
        <w:rPr>
          <w:rFonts w:asciiTheme="minorHAnsi" w:hAnsiTheme="minorHAnsi" w:cstheme="minorHAnsi"/>
          <w:sz w:val="24"/>
          <w:szCs w:val="24"/>
          <w:lang w:val="cy-GB"/>
        </w:rPr>
      </w:pPr>
    </w:p>
    <w:p w:rsidR="00123D41" w:rsidRDefault="00D4766C"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Un enghraifft o angen sy’n gallu effeithio ar fywyd ysgol plentyn yw e</w:t>
      </w:r>
      <w:r w:rsidR="003F1B9C">
        <w:rPr>
          <w:rFonts w:ascii="Calibri" w:eastAsiaTheme="minorHAnsi" w:hAnsi="Calibri" w:cs="Calibri"/>
          <w:sz w:val="24"/>
          <w:szCs w:val="24"/>
          <w:lang w:val="cy-GB" w:eastAsia="en-US"/>
        </w:rPr>
        <w:t>i</w:t>
      </w:r>
      <w:r>
        <w:rPr>
          <w:rFonts w:ascii="Calibri" w:eastAsiaTheme="minorHAnsi" w:hAnsi="Calibri" w:cs="Calibri"/>
          <w:sz w:val="24"/>
          <w:szCs w:val="24"/>
          <w:lang w:val="cy-GB" w:eastAsia="en-US"/>
        </w:rPr>
        <w:t xml:space="preserve"> sefyllfa gartrefol. Gall plant gael eu cymryd o dan ofal yr awdurdod lleol am amrywiaeth o resymau. Yn ôl </w:t>
      </w:r>
      <w:r>
        <w:rPr>
          <w:rFonts w:ascii="Calibri" w:eastAsiaTheme="minorHAnsi" w:hAnsi="Calibri" w:cs="Calibri"/>
          <w:sz w:val="24"/>
          <w:szCs w:val="24"/>
          <w:lang w:val="cy-GB" w:eastAsia="en-US"/>
        </w:rPr>
        <w:lastRenderedPageBreak/>
        <w:t>Llywodraeth Cymru, roedd yna 6,405 o blant dan ofal awdurdodau lleol yn Ionawr 2018. Mae’r ffigwr yma wedi cynyddu dros y 10 mlynedd diwethaf o 4,365 o blant rhwng 0 ac 18 oed yn 2008</w:t>
      </w:r>
      <w:r w:rsidR="001312FA">
        <w:rPr>
          <w:rFonts w:ascii="Calibri" w:eastAsiaTheme="minorHAnsi" w:hAnsi="Calibri" w:cs="Calibri"/>
          <w:sz w:val="24"/>
          <w:szCs w:val="24"/>
          <w:lang w:val="cy-GB" w:eastAsia="en-US"/>
        </w:rPr>
        <w:t xml:space="preserve"> (Stats Cymru, 2018)</w:t>
      </w:r>
      <w:r>
        <w:rPr>
          <w:rFonts w:ascii="Calibri" w:eastAsiaTheme="minorHAnsi" w:hAnsi="Calibri" w:cs="Calibri"/>
          <w:sz w:val="24"/>
          <w:szCs w:val="24"/>
          <w:lang w:val="cy-GB" w:eastAsia="en-US"/>
        </w:rPr>
        <w:t>. Er n</w:t>
      </w:r>
      <w:r w:rsidR="003F1B9C">
        <w:rPr>
          <w:rFonts w:ascii="Calibri" w:eastAsiaTheme="minorHAnsi" w:hAnsi="Calibri" w:cs="Calibri"/>
          <w:sz w:val="24"/>
          <w:szCs w:val="24"/>
          <w:lang w:val="cy-GB" w:eastAsia="en-US"/>
        </w:rPr>
        <w:t>a</w:t>
      </w:r>
      <w:r>
        <w:rPr>
          <w:rFonts w:ascii="Calibri" w:eastAsiaTheme="minorHAnsi" w:hAnsi="Calibri" w:cs="Calibri"/>
          <w:sz w:val="24"/>
          <w:szCs w:val="24"/>
          <w:lang w:val="cy-GB" w:eastAsia="en-US"/>
        </w:rPr>
        <w:t>d yw’r Llywodraeth yn datgelu’r rhesymau dros y niferoedd o blant mewn gofal yng Nghymru, byddai'r rhain yn cynnwys salwch, esgeulustod neu gam-drin, carcharu, sefyllfaoedd o amddiffiad a sawl achos unigol arall. Gall y digwyddiadau yma hefyd effeithio ar gyflwr seicolegol y PMG, sy’n ychwanegu elfen arall</w:t>
      </w:r>
      <w:r w:rsidR="003F1B9C">
        <w:rPr>
          <w:rFonts w:ascii="Calibri" w:eastAsiaTheme="minorHAnsi" w:hAnsi="Calibri" w:cs="Calibri"/>
          <w:sz w:val="24"/>
          <w:szCs w:val="24"/>
          <w:lang w:val="cy-GB" w:eastAsia="en-US"/>
        </w:rPr>
        <w:t xml:space="preserve"> mae angen</w:t>
      </w:r>
      <w:r>
        <w:rPr>
          <w:rFonts w:ascii="Calibri" w:eastAsiaTheme="minorHAnsi" w:hAnsi="Calibri" w:cs="Calibri"/>
          <w:sz w:val="24"/>
          <w:szCs w:val="24"/>
          <w:lang w:val="cy-GB" w:eastAsia="en-US"/>
        </w:rPr>
        <w:t xml:space="preserve"> i’r gwasanaethau cymdeithasol eu hystyried. Gallant hefyd ystyried y posibilrwydd fod gan y PMG anghenion ychwanegol ynghyd a’u statws o fewn y system gofal cymdeithasol a sut gallai hynny effeithio ar y ddarpariaeth ar eu cyfer. Eto, nid ydy’r Llywodraeth yn datgelu unrhyw ffigyrau ar gyfer yr achosion yma felly nid oes modd rhagfynegi’r canran o PMG sydd ag angen ychwanegol.</w:t>
      </w:r>
    </w:p>
    <w:p w:rsidR="00C2349A" w:rsidRDefault="00C2349A" w:rsidP="00B76E8D">
      <w:pPr>
        <w:rPr>
          <w:rFonts w:asciiTheme="minorHAnsi" w:hAnsiTheme="minorHAnsi" w:cstheme="minorHAnsi"/>
          <w:sz w:val="24"/>
          <w:szCs w:val="24"/>
          <w:lang w:val="cy-GB"/>
        </w:rPr>
      </w:pPr>
    </w:p>
    <w:p w:rsidR="003D0118"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Un o’r rhesymau dros ddewis PMG fel sail i’r ymchwil yw nad oes cymaint o wybodaeth gefndirol am y maes ADY yma. Y rheswm amlwg dros osgoi defnyddio unigolion o fewn unrhyw astudiaethau achos ydy hawl y plentyn neu blant i gyfrinachedd, ynghyd â’r sensitifrwydd tebygol o amgylch eu sefyllfa. Byddai ymchwilio’r pwnc felly yn rhoi cyfle i ddod i gasgliad newydd, gwreiddiol am y ffordd orau ymlaen ar gyfer addysg plant mewn gofal. Gan fod nodweddion o gyfrinachedd yn allweddol ar gyfer yr ymchwil yma, ni allwn wneud awgrymiadau am addysg disgyblion penodol neu ysgolion penodol, ond fe allwn ddefnyddio’r wybodaeth a’r ymchwil a gasglwyd i wneud canfyddiadau cyffredinol o’r sector addysg a sut y mae’n delio â disgyblion PMG o fewn y maes ADY. Rheswm arall dros benderfynu astudio’r maes ydy’r ffaith ei fod yn rhannu’r cyfrifoldebau dros sawl cangen asiantaethau gwahanol. Wrth rannu’r dyletswyddau yma rhwng  athrawon ysgolion, gwarchodwyr, gweithwyr o’r gwasanaethau cymdeithasol, y Cyngor ac unrhyw arbenigwyr meddygol neu seicolegol, bydd llai o debygolrwydd fod y plant yn y system yn ei gweld hi’n anodd i dderbyn y cyngor a’r cymorth penodol sydd angen arnynt (Harker et al., 2004). Byddai hefyd yn rhoi gwell gyfle i drafod y rolau gwahanol a’r cyswllt sy’n digwydd rhwng yr asiantaethau allanol gwahanol a’r ysgol. Yn ogystal â’r rhesymau yma, dewiswyd astudio’r angen yma oherwydd nid yw mor amlwg i’w weld wrth arsylwi dosbarthiadau. Gan amlaf, nid oes arwyddion hollol amlwg i’w gweld wrth ddynodi PMG heb wybod eu sefyllfa gefndirol. Byddai felly’n bosib fod yr angen yma weithiau’n cael ei anwybyddu rhywfaint tra bod athrawon yn cynllunio gweithgareddau ar gyfer gwersi. Nid yw bob amser yn hollol amlwg beth ydy anghenion penodol PMG, er mae’n debygol y byddai angen eu monitro’n fanylach am unrhyw newidiaethau mewn hwyl neu ymddygiad, neu unrhyw broblemau seicolegol y gallai ymddangos o ganlyniad i’w sefyllfa gofal. Nid yw hi’n bosib chwaith i ystyried rhai disgyblion ADY yn fwy o flaenoriaeth na rhai eraill, felly dylai diffyg nodweddion ffisegol yr angen PMG ddim lleihau’r effaith y gallai gael ar y plant sydd o fewn gofal. (Berridge, 2007).</w:t>
      </w:r>
    </w:p>
    <w:p w:rsidR="00C33B1F" w:rsidRDefault="00C33B1F" w:rsidP="00B76E8D">
      <w:pPr>
        <w:rPr>
          <w:rFonts w:asciiTheme="minorHAnsi" w:hAnsiTheme="minorHAnsi" w:cstheme="minorHAnsi"/>
          <w:sz w:val="24"/>
          <w:szCs w:val="24"/>
          <w:lang w:val="cy-GB"/>
        </w:rPr>
      </w:pPr>
    </w:p>
    <w:p w:rsidR="00C33B1F" w:rsidRDefault="009C431E" w:rsidP="00B76E8D">
      <w:pPr>
        <w:rPr>
          <w:rFonts w:asciiTheme="minorHAnsi" w:hAnsiTheme="minorHAnsi" w:cstheme="minorHAnsi"/>
          <w:sz w:val="24"/>
          <w:szCs w:val="24"/>
          <w:lang w:val="cy-GB"/>
        </w:rPr>
      </w:pPr>
      <w:r>
        <w:rPr>
          <w:rFonts w:asciiTheme="minorHAnsi" w:hAnsiTheme="minorHAnsi" w:cstheme="minorHAnsi"/>
          <w:sz w:val="24"/>
          <w:szCs w:val="24"/>
          <w:lang w:val="cy-GB"/>
        </w:rPr>
        <w:t>Amcanion yr holiadur.</w:t>
      </w:r>
    </w:p>
    <w:p w:rsidR="009C431E" w:rsidRDefault="009C431E" w:rsidP="00B76E8D">
      <w:pPr>
        <w:rPr>
          <w:rFonts w:asciiTheme="minorHAnsi" w:hAnsiTheme="minorHAnsi" w:cstheme="minorHAnsi"/>
          <w:sz w:val="24"/>
          <w:szCs w:val="24"/>
          <w:lang w:val="cy-GB"/>
        </w:rPr>
      </w:pPr>
    </w:p>
    <w:p w:rsidR="008A2BFA" w:rsidRDefault="00D4766C"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Prif bwrpas yr holiadur ar gyfer y dasg yma oedd i gasglu gwybodaeth, yn benodol am brofiadau athrawon o addysgu plant mewn gofal</w:t>
      </w:r>
      <w:r w:rsidR="003F1B9C">
        <w:rPr>
          <w:rFonts w:ascii="Calibri" w:eastAsiaTheme="minorHAnsi" w:hAnsi="Calibri" w:cs="Calibri"/>
          <w:sz w:val="24"/>
          <w:szCs w:val="24"/>
          <w:lang w:val="cy-GB" w:eastAsia="en-US"/>
        </w:rPr>
        <w:t>,</w:t>
      </w:r>
      <w:r>
        <w:rPr>
          <w:rFonts w:ascii="Calibri" w:eastAsiaTheme="minorHAnsi" w:hAnsi="Calibri" w:cs="Calibri"/>
          <w:sz w:val="24"/>
          <w:szCs w:val="24"/>
          <w:lang w:val="cy-GB" w:eastAsia="en-US"/>
        </w:rPr>
        <w:t xml:space="preserve"> gwarchodwyr cymdeithasol neu awdurdodau lleol. Bwriad hynny oedd i geisio adnabod y gwahanol elfennau lle mae problemau yn dueddol o godi wrth drafod addysg PMG. Anelwyd y cwestiynau yn yr holiadur at athrawon, wrth ofyn iddynt am unrhyw hyfforddiant ADY a PMG, y strategaethau y maent yn</w:t>
      </w:r>
      <w:r w:rsidR="003F1B9C">
        <w:rPr>
          <w:rFonts w:ascii="Calibri" w:eastAsiaTheme="minorHAnsi" w:hAnsi="Calibri" w:cs="Calibri"/>
          <w:sz w:val="24"/>
          <w:szCs w:val="24"/>
          <w:lang w:val="cy-GB" w:eastAsia="en-US"/>
        </w:rPr>
        <w:t xml:space="preserve"> eu</w:t>
      </w:r>
      <w:r>
        <w:rPr>
          <w:rFonts w:ascii="Calibri" w:eastAsiaTheme="minorHAnsi" w:hAnsi="Calibri" w:cs="Calibri"/>
          <w:sz w:val="24"/>
          <w:szCs w:val="24"/>
          <w:lang w:val="cy-GB" w:eastAsia="en-US"/>
        </w:rPr>
        <w:t xml:space="preserve"> defnyddio ar gyfer disgyblion </w:t>
      </w:r>
      <w:r w:rsidR="003F1B9C">
        <w:rPr>
          <w:rFonts w:ascii="Calibri" w:eastAsiaTheme="minorHAnsi" w:hAnsi="Calibri" w:cs="Calibri"/>
          <w:sz w:val="24"/>
          <w:szCs w:val="24"/>
          <w:lang w:val="cy-GB" w:eastAsia="en-US"/>
        </w:rPr>
        <w:t>mewn</w:t>
      </w:r>
      <w:r>
        <w:rPr>
          <w:rFonts w:ascii="Calibri" w:eastAsiaTheme="minorHAnsi" w:hAnsi="Calibri" w:cs="Calibri"/>
          <w:sz w:val="24"/>
          <w:szCs w:val="24"/>
          <w:lang w:val="cy-GB" w:eastAsia="en-US"/>
        </w:rPr>
        <w:t xml:space="preserve"> </w:t>
      </w:r>
      <w:r w:rsidR="003F1B9C">
        <w:rPr>
          <w:rFonts w:ascii="Calibri" w:eastAsiaTheme="minorHAnsi" w:hAnsi="Calibri" w:cs="Calibri"/>
          <w:sz w:val="24"/>
          <w:szCs w:val="24"/>
          <w:lang w:val="cy-GB" w:eastAsia="en-US"/>
        </w:rPr>
        <w:t>g</w:t>
      </w:r>
      <w:r>
        <w:rPr>
          <w:rFonts w:ascii="Calibri" w:eastAsiaTheme="minorHAnsi" w:hAnsi="Calibri" w:cs="Calibri"/>
          <w:sz w:val="24"/>
          <w:szCs w:val="24"/>
          <w:lang w:val="cy-GB" w:eastAsia="en-US"/>
        </w:rPr>
        <w:t xml:space="preserve">ofal a’u teimladau ynglŷn </w:t>
      </w:r>
      <w:r>
        <w:rPr>
          <w:rFonts w:ascii="Calibri" w:eastAsiaTheme="minorHAnsi" w:hAnsi="Calibri" w:cs="Calibri"/>
          <w:sz w:val="24"/>
          <w:szCs w:val="24"/>
          <w:lang w:val="cy-GB" w:eastAsia="en-US"/>
        </w:rPr>
        <w:lastRenderedPageBreak/>
        <w:t>â’r hyn sy’n digwydd yn eu hysgolion er mwyn cefnogi PMG. Gofynnwyd am sut oedd ysgolion yn trin profiadau niweidiol yn ystod y plentyndod (ACE), effaith unrhyw strategaethau addysgol ar ddatblygiad PMG yn yr ysgolion a pha hyfforddiant arbenigol a dderbyniwyd gan yr athrawon ar gyfer darparu addysg i PMG. Gobeithir fod y data a gasglwyd o’r holiadur yn medru helpu i ddehongli’r sefyllfa sy’n wynebu disgyblion sydd â’r angen fel ein bod yn gallu dod i gasgliadau clir am sut y gellir datblygu’r ddarpariaeth ar gyfer PMG ymhellach o fewn ysgolion cynradd yng Nghymru heddiw.</w:t>
      </w:r>
    </w:p>
    <w:p w:rsidR="008A2BFA" w:rsidRDefault="008A2BFA" w:rsidP="00B76E8D">
      <w:pPr>
        <w:rPr>
          <w:rFonts w:asciiTheme="minorHAnsi" w:hAnsiTheme="minorHAnsi" w:cstheme="minorHAnsi"/>
          <w:sz w:val="24"/>
          <w:szCs w:val="24"/>
          <w:lang w:val="cy-GB"/>
        </w:rPr>
      </w:pPr>
    </w:p>
    <w:p w:rsidR="008A2BFA" w:rsidRDefault="008A2BFA" w:rsidP="00B76E8D">
      <w:pPr>
        <w:rPr>
          <w:rFonts w:asciiTheme="minorHAnsi" w:hAnsiTheme="minorHAnsi" w:cstheme="minorHAnsi"/>
          <w:sz w:val="24"/>
          <w:szCs w:val="24"/>
          <w:lang w:val="cy-GB"/>
        </w:rPr>
      </w:pPr>
      <w:r>
        <w:rPr>
          <w:rFonts w:asciiTheme="minorHAnsi" w:hAnsiTheme="minorHAnsi" w:cstheme="minorHAnsi"/>
          <w:sz w:val="24"/>
          <w:szCs w:val="24"/>
          <w:lang w:val="cy-GB"/>
        </w:rPr>
        <w:t>Dosbarthu’r holiadur.</w:t>
      </w:r>
    </w:p>
    <w:p w:rsidR="008A2BFA" w:rsidRDefault="008A2BFA" w:rsidP="00B76E8D">
      <w:pPr>
        <w:rPr>
          <w:rFonts w:asciiTheme="minorHAnsi" w:hAnsiTheme="minorHAnsi" w:cstheme="minorHAnsi"/>
          <w:sz w:val="24"/>
          <w:szCs w:val="24"/>
          <w:lang w:val="cy-GB"/>
        </w:rPr>
      </w:pPr>
    </w:p>
    <w:p w:rsidR="008A2BFA"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Er mwyn gallu casglu data i’r holiadur mewn modd effeithiol, penderfynwyd defnyddio’r rhaglen ‘Microsoft Forms’ i’w ddosbarthu. Dosbarthwyd yr holiadur i athrawon o fewn yr awdurdodau Sir Gaerfyrddin, Dinas a Sir Abertawe a Chastell-nedd Port Talbot gan ddefnyddio dolen gyswllt i’r holiadur o fewn e-bost, ynghyd â’r llythyr a oedd yn esbonio cynnwys yr holiadur a hawliau’r ymatebwyr. Yno, roedd yr ymatebwyr yn medru defnyddio’r ddolen gyswllt i ateb yr holiadur o fewn eu porwr gan agor y rhaglen ‘Microsoft Forms’ ac ateb y cwestiynau perthnasol. Sicrhawyd moeseg gadarn wrth lenwi’r ffurflenni priodol ar gyfer gwneud ymchwil tra yn fyfyrwyr yn y Brifysgol a dilyn canllawiau BERA 2018, canllawiau Deddf Diogelu Data 2018, canllawiau ymchwil y brifysgol a chanllawiau ymchwil Cyngor y Gweithlu Addysg. Sicrhawyd bod yr ymatebwyr i’r holiadur yn medru deall ei bwrpas a sut byddai’r data a gasglwyd gan yr holiadur yn cael ei gasglu, ei ddefnyddio a sut y byddai’r data hwnnw yn cael ei storio a’i ddiogelu. Esboniwyd sut y byddai pob ymateb i’r holiadur yn hollol gyfrinachol a sut byddai gan yr ymatebwyr yr hawl i’r data a gasglwyd pe byddant eisiau ei weld a sut gallent wrthod rhoi caniatâd i ddefnyddio’r data ar unrhyw adeg. Esboniwyd pwy fyddai â mynediad i’r data a rhoddwyd manylion cyswllt pe byddai gan unrhyw un o’r cyfranogwyr unrhyw gwestiwn ynglŷn â’r ymchwil a’i gymhwysiannau posib.</w:t>
      </w:r>
    </w:p>
    <w:p w:rsidR="007842A6" w:rsidRDefault="007842A6" w:rsidP="00B76E8D">
      <w:pPr>
        <w:rPr>
          <w:rFonts w:asciiTheme="minorHAnsi" w:hAnsiTheme="minorHAnsi" w:cstheme="minorHAnsi"/>
          <w:sz w:val="24"/>
          <w:szCs w:val="24"/>
          <w:lang w:val="cy-GB"/>
        </w:rPr>
      </w:pPr>
    </w:p>
    <w:p w:rsidR="007842A6" w:rsidRDefault="0066781E" w:rsidP="00B76E8D">
      <w:pPr>
        <w:rPr>
          <w:rFonts w:asciiTheme="minorHAnsi" w:hAnsiTheme="minorHAnsi" w:cstheme="minorHAnsi"/>
          <w:sz w:val="24"/>
          <w:szCs w:val="24"/>
          <w:lang w:val="cy-GB"/>
        </w:rPr>
      </w:pPr>
      <w:r>
        <w:rPr>
          <w:rFonts w:asciiTheme="minorHAnsi" w:hAnsiTheme="minorHAnsi" w:cstheme="minorHAnsi"/>
          <w:sz w:val="24"/>
          <w:szCs w:val="24"/>
          <w:lang w:val="cy-GB"/>
        </w:rPr>
        <w:t xml:space="preserve">Dadansoddiad o’r holiadur. </w:t>
      </w:r>
    </w:p>
    <w:p w:rsidR="004B125C" w:rsidRDefault="004B125C" w:rsidP="00B76E8D">
      <w:pPr>
        <w:rPr>
          <w:rFonts w:asciiTheme="minorHAnsi" w:hAnsiTheme="minorHAnsi" w:cstheme="minorHAnsi"/>
          <w:sz w:val="24"/>
          <w:szCs w:val="24"/>
          <w:lang w:val="cy-GB"/>
        </w:rPr>
      </w:pPr>
    </w:p>
    <w:p w:rsidR="004B125C" w:rsidRDefault="00BC0330" w:rsidP="00B76E8D">
      <w:pPr>
        <w:rPr>
          <w:rFonts w:ascii="Calibri" w:eastAsiaTheme="minorHAnsi" w:hAnsi="Calibri" w:cs="Calibri"/>
          <w:sz w:val="24"/>
          <w:szCs w:val="24"/>
          <w:lang w:val="cy-GB" w:eastAsia="en-US"/>
        </w:rPr>
      </w:pPr>
      <w:r>
        <w:rPr>
          <w:rFonts w:ascii="Calibri" w:eastAsiaTheme="minorHAnsi" w:hAnsi="Calibri" w:cs="Calibri"/>
          <w:sz w:val="24"/>
          <w:szCs w:val="24"/>
          <w:lang w:val="cy-GB" w:eastAsia="en-US"/>
        </w:rPr>
        <w:t>Derbyniwyd 20 o ymatebion i’r holiadur am brofiadau athrawon o addysgu plant mewn gofal. Cawsom 14 ymateb o Sir Gaerfyrddin, 4  o Ddinas a Sir Abertawe a 2 o Gastell-nedd Port Talbot. O’r 20 ymateb, dywedodd 13 ohonynt fod gan eu hysgol bolisi yn benodol ar gyfer PMG, gyda’r mwyafrif ohonynt yn esbonio ei fod yn rhan o’u polisïau diogelu.  Yn ogystal, nodwyd gan 14 o’r ymatebwyr fod yr ysgol yn cyflogi cynorthwywyr i gefnogi anghenion PMG. Gwelwn fod y mwyafrif o ysgolion a gwestiynwyd, felly, yn darparu rhyw fath o ddarpariaeth i gefnogi anghenion unigol PMG. Gallwn felly gydnabod bod ymdrech yn cael ei wneud yn yr ysgolion hyn i hwyluso profiadau addysgol y plant wrth lunio CDU ar eu cyfer gan gynnwys cynrychiolwyr o wahanol asiantaethau allanol er mwyn cefnogi’r PMG ac i leihau’r rhwystrau sy’n eu hwynebu o ganlyniad i’w sefyllfaoedd gofal. Er hyn, dim ond 2 o’r ymatebwyr oedd wedi derbyn hyfforddiant arbenigol yn benodol ar gyfer sefyllfaoedd PMG.</w:t>
      </w:r>
    </w:p>
    <w:p w:rsidR="00867794" w:rsidRDefault="00867794" w:rsidP="00B76E8D">
      <w:pPr>
        <w:rPr>
          <w:rFonts w:asciiTheme="minorHAnsi" w:hAnsiTheme="minorHAnsi" w:cstheme="minorHAnsi"/>
          <w:sz w:val="24"/>
          <w:szCs w:val="24"/>
          <w:lang w:val="cy-GB"/>
        </w:rPr>
      </w:pPr>
    </w:p>
    <w:p w:rsidR="00867794" w:rsidRDefault="00BC0330" w:rsidP="00867794">
      <w:pPr>
        <w:rPr>
          <w:rFonts w:asciiTheme="minorHAnsi" w:hAnsiTheme="minorHAnsi" w:cstheme="minorHAnsi"/>
          <w:sz w:val="24"/>
          <w:szCs w:val="24"/>
          <w:lang w:val="cy-GB" w:eastAsia="en-US"/>
        </w:rPr>
      </w:pPr>
      <w:r>
        <w:rPr>
          <w:rFonts w:ascii="Calibri" w:eastAsiaTheme="minorHAnsi" w:hAnsi="Calibri" w:cs="Calibri"/>
          <w:sz w:val="24"/>
          <w:szCs w:val="24"/>
          <w:lang w:val="cy-GB" w:eastAsia="en-US"/>
        </w:rPr>
        <w:t xml:space="preserve">Er mwyn datblygu gwytnwch eu disgyblion, esboniodd un o’r ymatebwyr mai “un o egwyddorion yr ysgol yw dyfalbarhau. Mae hyn cael ffocws cyson yn yr ysgol- posteri, gwasanaethau, gwersi. Gwersi Mentro yn edrych ar wytnwch yn benodol” a bod “dysgu annibynnol yn berthnasol i hyn hefyd.” Gallwn felly dehongli fod yna ymdrech yn cael ei wneud o fewn ysgolion i hybu iechyd meddwl y disgyblion sy’n fwy tebygol o ddioddef o </w:t>
      </w:r>
      <w:r>
        <w:rPr>
          <w:rFonts w:ascii="Calibri" w:eastAsiaTheme="minorHAnsi" w:hAnsi="Calibri" w:cs="Calibri"/>
          <w:sz w:val="24"/>
          <w:szCs w:val="24"/>
          <w:lang w:val="cy-GB" w:eastAsia="en-US"/>
        </w:rPr>
        <w:lastRenderedPageBreak/>
        <w:t>ganlyniad i ffactorau allanol megis eu sefyllfa gofal. Er hyn, nid yw hi’n hollol glir sut mae ysgolion yn penderfynu pa ddisgyblion sydd angen y cymorth ychwanegol ac i ba radd bydd y cymorth yn cael ei gymryd. Wrth sôn am y strategaethau y defnyddiwyd ar gyfer PMG, nodwyd sawl dull gwahanol o hybu sgiliau a lles y plant. Nodwyd rhai eu bod yn defnyddio cynllun mentor o fewn yr ysgol, gan annog trafodaethau cadarnhaol, sy’n ffocysu ar deimladau a phrofiadau’r disgyblion.</w:t>
      </w:r>
    </w:p>
    <w:p w:rsidR="00660D98" w:rsidRDefault="00660D98" w:rsidP="00867794">
      <w:pPr>
        <w:rPr>
          <w:rFonts w:asciiTheme="minorHAnsi" w:hAnsiTheme="minorHAnsi" w:cstheme="minorHAnsi"/>
          <w:sz w:val="24"/>
          <w:szCs w:val="24"/>
          <w:lang w:val="cy-GB" w:eastAsia="en-US"/>
        </w:rPr>
      </w:pPr>
    </w:p>
    <w:tbl>
      <w:tblPr>
        <w:tblStyle w:val="TableGrid"/>
        <w:tblW w:w="9067" w:type="dxa"/>
        <w:tblLayout w:type="fixed"/>
        <w:tblLook w:val="04A0" w:firstRow="1" w:lastRow="0" w:firstColumn="1" w:lastColumn="0" w:noHBand="0" w:noVBand="1"/>
      </w:tblPr>
      <w:tblGrid>
        <w:gridCol w:w="4505"/>
        <w:gridCol w:w="4562"/>
      </w:tblGrid>
      <w:tr w:rsidR="00660D98" w:rsidTr="00660D98">
        <w:tc>
          <w:tcPr>
            <w:tcW w:w="4505" w:type="dxa"/>
          </w:tcPr>
          <w:p w:rsidR="00660D98" w:rsidRPr="00660D98" w:rsidRDefault="00660D98" w:rsidP="00867794">
            <w:pPr>
              <w:rPr>
                <w:rFonts w:asciiTheme="minorHAnsi" w:hAnsiTheme="minorHAnsi" w:cstheme="minorHAnsi"/>
                <w:lang w:val="cy-GB" w:eastAsia="en-US"/>
              </w:rPr>
            </w:pPr>
            <w:r w:rsidRPr="00660D98">
              <w:rPr>
                <w:rFonts w:asciiTheme="minorHAnsi" w:hAnsiTheme="minorHAnsi" w:cstheme="minorHAnsi"/>
                <w:lang w:val="cy-GB" w:eastAsia="en-US"/>
              </w:rPr>
              <w:t>Math o glwb</w:t>
            </w:r>
          </w:p>
        </w:tc>
        <w:tc>
          <w:tcPr>
            <w:tcW w:w="4562" w:type="dxa"/>
          </w:tcPr>
          <w:p w:rsidR="00660D98" w:rsidRPr="00660D98" w:rsidRDefault="00660D98" w:rsidP="00867794">
            <w:pPr>
              <w:rPr>
                <w:rFonts w:asciiTheme="minorHAnsi" w:hAnsiTheme="minorHAnsi" w:cstheme="minorHAnsi"/>
                <w:lang w:val="cy-GB" w:eastAsia="en-US"/>
              </w:rPr>
            </w:pPr>
            <w:r w:rsidRPr="00660D98">
              <w:rPr>
                <w:rFonts w:asciiTheme="minorHAnsi" w:hAnsiTheme="minorHAnsi" w:cstheme="minorHAnsi"/>
                <w:lang w:val="cy-GB" w:eastAsia="en-US"/>
              </w:rPr>
              <w:t>Nifer o ymatebion</w:t>
            </w: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425"/>
              <w:gridCol w:w="80"/>
              <w:gridCol w:w="95"/>
            </w:tblGrid>
            <w:tr w:rsidR="00660D98" w:rsidRPr="00660D98" w:rsidTr="00660D98">
              <w:trPr>
                <w:tblCellSpacing w:w="15" w:type="dxa"/>
              </w:trPr>
              <w:tc>
                <w:tcPr>
                  <w:tcW w:w="1380" w:type="dxa"/>
                  <w:vAlign w:val="center"/>
                  <w:hideMark/>
                </w:tcPr>
                <w:p w:rsidR="00660D98" w:rsidRPr="00660D98" w:rsidRDefault="00660D98" w:rsidP="00660D98">
                  <w:pPr>
                    <w:rPr>
                      <w:rFonts w:asciiTheme="minorHAnsi" w:hAnsiTheme="minorHAnsi" w:cstheme="minorHAnsi"/>
                      <w:lang w:val="cy-GB" w:eastAsia="en-US"/>
                    </w:rPr>
                  </w:pPr>
                  <w:r w:rsidRPr="00660D98">
                    <w:rPr>
                      <w:rFonts w:asciiTheme="minorHAnsi" w:hAnsiTheme="minorHAnsi" w:cstheme="minorHAnsi"/>
                      <w:lang w:val="cy-GB"/>
                    </w:rPr>
                    <w:t>Clwb chwaraeon</w:t>
                  </w:r>
                </w:p>
              </w:tc>
              <w:tc>
                <w:tcPr>
                  <w:tcW w:w="36"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1380"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263"/>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eastAsia="en-US"/>
                    </w:rPr>
                  </w:pPr>
                </w:p>
              </w:tc>
              <w:tc>
                <w:tcPr>
                  <w:tcW w:w="233"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14</w:t>
                  </w: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rPr>
                  </w:pPr>
                </w:p>
              </w:tc>
              <w:tc>
                <w:tcPr>
                  <w:tcW w:w="233"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23"/>
              <w:gridCol w:w="360"/>
              <w:gridCol w:w="95"/>
            </w:tblGrid>
            <w:tr w:rsidR="00660D98" w:rsidRPr="00660D98" w:rsidTr="00660D98">
              <w:trPr>
                <w:tblCellSpacing w:w="15" w:type="dxa"/>
              </w:trPr>
              <w:tc>
                <w:tcPr>
                  <w:tcW w:w="1078" w:type="dxa"/>
                  <w:vAlign w:val="center"/>
                  <w:hideMark/>
                </w:tcPr>
                <w:p w:rsidR="00660D98" w:rsidRPr="00660D98" w:rsidRDefault="00660D98" w:rsidP="00660D98">
                  <w:pPr>
                    <w:rPr>
                      <w:rFonts w:asciiTheme="minorHAnsi" w:hAnsiTheme="minorHAnsi" w:cstheme="minorHAnsi"/>
                      <w:sz w:val="24"/>
                      <w:szCs w:val="24"/>
                      <w:lang w:val="cy-GB"/>
                    </w:rPr>
                  </w:pPr>
                  <w:r w:rsidRPr="00660D98">
                    <w:rPr>
                      <w:rFonts w:asciiTheme="minorHAnsi" w:hAnsiTheme="minorHAnsi" w:cstheme="minorHAnsi"/>
                      <w:lang w:val="cy-GB"/>
                    </w:rPr>
                    <w:t>Celf a chrefft</w:t>
                  </w:r>
                </w:p>
              </w:tc>
              <w:tc>
                <w:tcPr>
                  <w:tcW w:w="330"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1078" w:type="dxa"/>
                  <w:vAlign w:val="center"/>
                  <w:hideMark/>
                </w:tcPr>
                <w:p w:rsidR="00660D98" w:rsidRPr="00660D98" w:rsidRDefault="00660D98" w:rsidP="00660D98">
                  <w:pPr>
                    <w:rPr>
                      <w:rFonts w:asciiTheme="minorHAnsi" w:hAnsiTheme="minorHAnsi" w:cstheme="minorHAnsi"/>
                      <w:lang w:val="cy-GB"/>
                    </w:rPr>
                  </w:pPr>
                </w:p>
              </w:tc>
              <w:tc>
                <w:tcPr>
                  <w:tcW w:w="330"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62"/>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sz w:val="24"/>
                      <w:szCs w:val="24"/>
                      <w:lang w:val="cy-GB"/>
                    </w:rPr>
                  </w:pPr>
                </w:p>
              </w:tc>
              <w:tc>
                <w:tcPr>
                  <w:tcW w:w="132"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5</w:t>
                  </w: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50"/>
              <w:gridCol w:w="162"/>
              <w:gridCol w:w="95"/>
            </w:tblGrid>
            <w:tr w:rsidR="00660D98" w:rsidRPr="00660D98" w:rsidTr="00660D98">
              <w:trPr>
                <w:tblCellSpacing w:w="15" w:type="dxa"/>
              </w:trPr>
              <w:tc>
                <w:tcPr>
                  <w:tcW w:w="1105" w:type="dxa"/>
                  <w:vAlign w:val="center"/>
                  <w:hideMark/>
                </w:tcPr>
                <w:p w:rsidR="00660D98" w:rsidRPr="00660D98" w:rsidRDefault="00660D98" w:rsidP="00660D98">
                  <w:pPr>
                    <w:rPr>
                      <w:rFonts w:asciiTheme="minorHAnsi" w:hAnsiTheme="minorHAnsi" w:cstheme="minorHAnsi"/>
                      <w:sz w:val="24"/>
                      <w:szCs w:val="24"/>
                      <w:lang w:val="cy-GB"/>
                    </w:rPr>
                  </w:pPr>
                  <w:r w:rsidRPr="00660D98">
                    <w:rPr>
                      <w:rFonts w:asciiTheme="minorHAnsi" w:hAnsiTheme="minorHAnsi" w:cstheme="minorHAnsi"/>
                      <w:lang w:val="cy-GB"/>
                    </w:rPr>
                    <w:t>Cerddoriaeth</w:t>
                  </w: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1105"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62"/>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sz w:val="24"/>
                      <w:szCs w:val="24"/>
                      <w:lang w:val="cy-GB"/>
                    </w:rPr>
                  </w:pPr>
                </w:p>
              </w:tc>
              <w:tc>
                <w:tcPr>
                  <w:tcW w:w="132"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6</w:t>
                  </w: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06"/>
              <w:gridCol w:w="162"/>
              <w:gridCol w:w="95"/>
            </w:tblGrid>
            <w:tr w:rsidR="00660D98" w:rsidRPr="00660D98" w:rsidTr="00660D98">
              <w:trPr>
                <w:tblCellSpacing w:w="15" w:type="dxa"/>
              </w:trPr>
              <w:tc>
                <w:tcPr>
                  <w:tcW w:w="861" w:type="dxa"/>
                  <w:vAlign w:val="center"/>
                  <w:hideMark/>
                </w:tcPr>
                <w:p w:rsidR="00660D98" w:rsidRPr="00660D98" w:rsidRDefault="00660D98" w:rsidP="00660D98">
                  <w:pPr>
                    <w:rPr>
                      <w:rFonts w:asciiTheme="minorHAnsi" w:hAnsiTheme="minorHAnsi" w:cstheme="minorHAnsi"/>
                      <w:sz w:val="24"/>
                      <w:szCs w:val="24"/>
                      <w:lang w:val="cy-GB"/>
                    </w:rPr>
                  </w:pPr>
                  <w:r w:rsidRPr="00660D98">
                    <w:rPr>
                      <w:rFonts w:asciiTheme="minorHAnsi" w:hAnsiTheme="minorHAnsi" w:cstheme="minorHAnsi"/>
                      <w:lang w:val="cy-GB"/>
                    </w:rPr>
                    <w:t>Clwb hwyl</w:t>
                  </w: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861"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62"/>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sz w:val="24"/>
                      <w:szCs w:val="24"/>
                      <w:lang w:val="cy-GB"/>
                    </w:rPr>
                  </w:pPr>
                </w:p>
              </w:tc>
              <w:tc>
                <w:tcPr>
                  <w:tcW w:w="132"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5</w:t>
                  </w: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7"/>
              <w:gridCol w:w="162"/>
              <w:gridCol w:w="95"/>
            </w:tblGrid>
            <w:tr w:rsidR="00660D98" w:rsidRPr="00660D98" w:rsidTr="00660D98">
              <w:trPr>
                <w:tblCellSpacing w:w="15" w:type="dxa"/>
              </w:trPr>
              <w:tc>
                <w:tcPr>
                  <w:tcW w:w="912" w:type="dxa"/>
                  <w:vAlign w:val="center"/>
                  <w:hideMark/>
                </w:tcPr>
                <w:p w:rsidR="00660D98" w:rsidRPr="00660D98" w:rsidRDefault="00660D98" w:rsidP="00660D98">
                  <w:pPr>
                    <w:rPr>
                      <w:rFonts w:asciiTheme="minorHAnsi" w:hAnsiTheme="minorHAnsi" w:cstheme="minorHAnsi"/>
                      <w:sz w:val="24"/>
                      <w:szCs w:val="24"/>
                      <w:lang w:val="cy-GB"/>
                    </w:rPr>
                  </w:pPr>
                  <w:r w:rsidRPr="00660D98">
                    <w:rPr>
                      <w:rFonts w:asciiTheme="minorHAnsi" w:hAnsiTheme="minorHAnsi" w:cstheme="minorHAnsi"/>
                      <w:lang w:val="cy-GB"/>
                    </w:rPr>
                    <w:t>Clwb TGCh</w:t>
                  </w: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912"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62"/>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sz w:val="24"/>
                      <w:szCs w:val="24"/>
                      <w:lang w:val="cy-GB"/>
                    </w:rPr>
                  </w:pPr>
                </w:p>
              </w:tc>
              <w:tc>
                <w:tcPr>
                  <w:tcW w:w="132"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6</w:t>
                  </w: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811"/>
              <w:gridCol w:w="162"/>
              <w:gridCol w:w="95"/>
            </w:tblGrid>
            <w:tr w:rsidR="00660D98" w:rsidRPr="00660D98" w:rsidTr="00660D98">
              <w:trPr>
                <w:tblCellSpacing w:w="15" w:type="dxa"/>
              </w:trPr>
              <w:tc>
                <w:tcPr>
                  <w:tcW w:w="766" w:type="dxa"/>
                  <w:vAlign w:val="center"/>
                  <w:hideMark/>
                </w:tcPr>
                <w:p w:rsidR="00660D98" w:rsidRPr="00660D98" w:rsidRDefault="00660D98" w:rsidP="00660D98">
                  <w:pPr>
                    <w:rPr>
                      <w:rFonts w:asciiTheme="minorHAnsi" w:hAnsiTheme="minorHAnsi" w:cstheme="minorHAnsi"/>
                      <w:sz w:val="24"/>
                      <w:szCs w:val="24"/>
                      <w:lang w:val="cy-GB"/>
                    </w:rPr>
                  </w:pPr>
                  <w:r w:rsidRPr="00660D98">
                    <w:rPr>
                      <w:rFonts w:asciiTheme="minorHAnsi" w:hAnsiTheme="minorHAnsi" w:cstheme="minorHAnsi"/>
                      <w:lang w:val="cy-GB"/>
                    </w:rPr>
                    <w:t>Clwb eco</w:t>
                  </w: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766"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62"/>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sz w:val="24"/>
                      <w:szCs w:val="24"/>
                      <w:lang w:val="cy-GB"/>
                    </w:rPr>
                  </w:pPr>
                </w:p>
              </w:tc>
              <w:tc>
                <w:tcPr>
                  <w:tcW w:w="132"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4</w:t>
                  </w: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30"/>
              <w:gridCol w:w="162"/>
              <w:gridCol w:w="95"/>
            </w:tblGrid>
            <w:tr w:rsidR="00660D98" w:rsidRPr="00660D98" w:rsidTr="00660D98">
              <w:trPr>
                <w:tblCellSpacing w:w="15" w:type="dxa"/>
              </w:trPr>
              <w:tc>
                <w:tcPr>
                  <w:tcW w:w="885" w:type="dxa"/>
                  <w:vAlign w:val="center"/>
                  <w:hideMark/>
                </w:tcPr>
                <w:p w:rsidR="00660D98" w:rsidRPr="00660D98" w:rsidRDefault="00660D98" w:rsidP="00660D98">
                  <w:pPr>
                    <w:rPr>
                      <w:rFonts w:asciiTheme="minorHAnsi" w:hAnsiTheme="minorHAnsi" w:cstheme="minorHAnsi"/>
                      <w:sz w:val="24"/>
                      <w:szCs w:val="24"/>
                      <w:lang w:val="cy-GB"/>
                    </w:rPr>
                  </w:pPr>
                  <w:r w:rsidRPr="00660D98">
                    <w:rPr>
                      <w:rFonts w:asciiTheme="minorHAnsi" w:hAnsiTheme="minorHAnsi" w:cstheme="minorHAnsi"/>
                      <w:lang w:val="cy-GB"/>
                    </w:rPr>
                    <w:t>Clwb Urdd</w:t>
                  </w: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885"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62"/>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sz w:val="24"/>
                      <w:szCs w:val="24"/>
                      <w:lang w:val="cy-GB"/>
                    </w:rPr>
                  </w:pPr>
                </w:p>
              </w:tc>
              <w:tc>
                <w:tcPr>
                  <w:tcW w:w="132"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4</w:t>
                  </w:r>
                </w:p>
              </w:tc>
              <w:tc>
                <w:tcPr>
                  <w:tcW w:w="36" w:type="dxa"/>
                  <w:vAlign w:val="center"/>
                  <w:hideMark/>
                </w:tcPr>
                <w:p w:rsidR="00660D98" w:rsidRPr="00660D98" w:rsidRDefault="00660D98" w:rsidP="00660D98">
                  <w:pPr>
                    <w:rPr>
                      <w:rFonts w:asciiTheme="minorHAnsi" w:hAnsiTheme="minorHAnsi" w:cstheme="minorHAnsi"/>
                      <w:lang w:val="cy-GB"/>
                    </w:rPr>
                  </w:pPr>
                </w:p>
              </w:tc>
            </w:tr>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lang w:val="cy-GB"/>
                    </w:rPr>
                  </w:pP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vanish/>
                <w:lang w:val="cy-GB"/>
              </w:rPr>
            </w:pPr>
          </w:p>
        </w:tc>
      </w:tr>
      <w:tr w:rsidR="00660D98" w:rsidTr="00660D98">
        <w:tc>
          <w:tcPr>
            <w:tcW w:w="4505"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64"/>
              <w:gridCol w:w="162"/>
              <w:gridCol w:w="95"/>
            </w:tblGrid>
            <w:tr w:rsidR="00660D98" w:rsidRPr="00660D98" w:rsidTr="00660D98">
              <w:trPr>
                <w:tblCellSpacing w:w="15" w:type="dxa"/>
              </w:trPr>
              <w:tc>
                <w:tcPr>
                  <w:tcW w:w="919" w:type="dxa"/>
                  <w:vAlign w:val="center"/>
                  <w:hideMark/>
                </w:tcPr>
                <w:p w:rsidR="00660D98" w:rsidRPr="00660D98" w:rsidRDefault="00660D98" w:rsidP="00660D98">
                  <w:pPr>
                    <w:rPr>
                      <w:rFonts w:asciiTheme="minorHAnsi" w:hAnsiTheme="minorHAnsi" w:cstheme="minorHAnsi"/>
                      <w:sz w:val="24"/>
                      <w:szCs w:val="24"/>
                      <w:lang w:val="cy-GB"/>
                    </w:rPr>
                  </w:pPr>
                  <w:r w:rsidRPr="00660D98">
                    <w:rPr>
                      <w:rFonts w:asciiTheme="minorHAnsi" w:hAnsiTheme="minorHAnsi" w:cstheme="minorHAnsi"/>
                      <w:lang w:val="cy-GB"/>
                    </w:rPr>
                    <w:t>Clwb natur</w:t>
                  </w:r>
                </w:p>
              </w:tc>
              <w:tc>
                <w:tcPr>
                  <w:tcW w:w="132" w:type="dxa"/>
                  <w:vAlign w:val="center"/>
                  <w:hideMark/>
                </w:tcPr>
                <w:p w:rsidR="00660D98" w:rsidRPr="00660D98" w:rsidRDefault="00660D98" w:rsidP="00660D98">
                  <w:pPr>
                    <w:rPr>
                      <w:rFonts w:asciiTheme="minorHAnsi" w:hAnsiTheme="minorHAnsi" w:cstheme="minorHAnsi"/>
                      <w:lang w:val="cy-GB"/>
                    </w:rPr>
                  </w:pP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lang w:val="cy-GB"/>
              </w:rPr>
            </w:pPr>
          </w:p>
        </w:tc>
        <w:tc>
          <w:tcPr>
            <w:tcW w:w="4562"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62"/>
              <w:gridCol w:w="95"/>
            </w:tblGrid>
            <w:tr w:rsidR="00660D98" w:rsidRPr="00660D98" w:rsidTr="00660D98">
              <w:trPr>
                <w:tblCellSpacing w:w="15" w:type="dxa"/>
              </w:trPr>
              <w:tc>
                <w:tcPr>
                  <w:tcW w:w="36" w:type="dxa"/>
                  <w:vAlign w:val="center"/>
                  <w:hideMark/>
                </w:tcPr>
                <w:p w:rsidR="00660D98" w:rsidRPr="00660D98" w:rsidRDefault="00660D98" w:rsidP="00660D98">
                  <w:pPr>
                    <w:rPr>
                      <w:rFonts w:asciiTheme="minorHAnsi" w:hAnsiTheme="minorHAnsi" w:cstheme="minorHAnsi"/>
                      <w:sz w:val="24"/>
                      <w:szCs w:val="24"/>
                      <w:lang w:val="cy-GB"/>
                    </w:rPr>
                  </w:pPr>
                </w:p>
              </w:tc>
              <w:tc>
                <w:tcPr>
                  <w:tcW w:w="132" w:type="dxa"/>
                  <w:vAlign w:val="center"/>
                  <w:hideMark/>
                </w:tcPr>
                <w:p w:rsidR="00660D98" w:rsidRPr="00660D98" w:rsidRDefault="00660D98" w:rsidP="00660D98">
                  <w:pPr>
                    <w:rPr>
                      <w:rFonts w:asciiTheme="minorHAnsi" w:hAnsiTheme="minorHAnsi" w:cstheme="minorHAnsi"/>
                      <w:lang w:val="cy-GB"/>
                    </w:rPr>
                  </w:pPr>
                  <w:r w:rsidRPr="00660D98">
                    <w:rPr>
                      <w:rFonts w:asciiTheme="minorHAnsi" w:hAnsiTheme="minorHAnsi" w:cstheme="minorHAnsi"/>
                      <w:lang w:val="cy-GB"/>
                    </w:rPr>
                    <w:t>5</w:t>
                  </w:r>
                </w:p>
              </w:tc>
              <w:tc>
                <w:tcPr>
                  <w:tcW w:w="36" w:type="dxa"/>
                  <w:vAlign w:val="center"/>
                  <w:hideMark/>
                </w:tcPr>
                <w:p w:rsidR="00660D98" w:rsidRPr="00660D98" w:rsidRDefault="00660D98" w:rsidP="00660D98">
                  <w:pPr>
                    <w:rPr>
                      <w:rFonts w:asciiTheme="minorHAnsi" w:hAnsiTheme="minorHAnsi" w:cstheme="minorHAnsi"/>
                      <w:lang w:val="cy-GB"/>
                    </w:rPr>
                  </w:pPr>
                </w:p>
              </w:tc>
            </w:tr>
          </w:tbl>
          <w:p w:rsidR="00660D98" w:rsidRPr="00660D98" w:rsidRDefault="00660D98" w:rsidP="00660D98">
            <w:pPr>
              <w:rPr>
                <w:rFonts w:asciiTheme="minorHAnsi" w:hAnsiTheme="minorHAnsi" w:cstheme="minorHAnsi"/>
                <w:lang w:val="cy-GB"/>
              </w:rPr>
            </w:pPr>
          </w:p>
        </w:tc>
      </w:tr>
    </w:tbl>
    <w:p w:rsidR="00660D98" w:rsidRPr="00867794" w:rsidRDefault="00660D98" w:rsidP="00867794">
      <w:pPr>
        <w:rPr>
          <w:rFonts w:asciiTheme="minorHAnsi" w:hAnsiTheme="minorHAnsi" w:cstheme="minorHAnsi"/>
          <w:sz w:val="24"/>
          <w:szCs w:val="24"/>
          <w:lang w:val="cy-GB" w:eastAsia="en-US"/>
        </w:rPr>
      </w:pPr>
      <w:r>
        <w:rPr>
          <w:rFonts w:asciiTheme="minorHAnsi" w:hAnsiTheme="minorHAnsi" w:cstheme="minorHAnsi"/>
          <w:sz w:val="24"/>
          <w:szCs w:val="24"/>
          <w:lang w:val="cy-GB" w:eastAsia="en-US"/>
        </w:rPr>
        <w:t>Ffigur 1: Tabl i ddangos y gwahano glybiau a ddarparwyd.</w:t>
      </w:r>
    </w:p>
    <w:p w:rsidR="00867794" w:rsidRDefault="00867794" w:rsidP="00B76E8D">
      <w:pPr>
        <w:rPr>
          <w:rFonts w:asciiTheme="minorHAnsi" w:hAnsiTheme="minorHAnsi" w:cstheme="minorHAnsi"/>
          <w:sz w:val="24"/>
          <w:szCs w:val="24"/>
          <w:lang w:val="cy-GB"/>
        </w:rPr>
      </w:pPr>
    </w:p>
    <w:p w:rsidR="00660D98"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Fel y gwelir yn ffigur 1, roedd y mwyafrif o ysgolion yn cynnal rhyw fath o glwb o fewn yr ysgol a oedd ar gael i PMG. Fel y nodwyd, Byddai’r clybiau yma yn fodd gymharol rwydd o hybu lles y disgyblion sydd o fewn gofal yr awdurdodau wrth iddynt dderbyn mwy o gyfleoedd i ryngweithio ag eraill a datblygu eu sgiliau cymdeithasol o fewn cyd-destun sy’n fanteisiol iddynt.</w:t>
      </w:r>
    </w:p>
    <w:p w:rsidR="004A227C" w:rsidRDefault="004A227C" w:rsidP="00B76E8D">
      <w:pPr>
        <w:rPr>
          <w:rFonts w:asciiTheme="minorHAnsi" w:hAnsiTheme="minorHAnsi" w:cstheme="minorHAnsi"/>
          <w:sz w:val="24"/>
          <w:szCs w:val="24"/>
          <w:lang w:val="cy-GB"/>
        </w:rPr>
      </w:pPr>
    </w:p>
    <w:p w:rsidR="004A227C" w:rsidRDefault="004A227C" w:rsidP="00B76E8D">
      <w:pPr>
        <w:rPr>
          <w:rFonts w:asciiTheme="minorHAnsi" w:hAnsiTheme="minorHAnsi" w:cstheme="minorHAnsi"/>
          <w:sz w:val="24"/>
          <w:szCs w:val="24"/>
          <w:lang w:val="cy-GB"/>
        </w:rPr>
      </w:pPr>
      <w:r w:rsidRPr="004A227C">
        <w:rPr>
          <w:rFonts w:asciiTheme="minorHAnsi" w:hAnsiTheme="minorHAnsi" w:cstheme="minorHAnsi"/>
          <w:noProof/>
          <w:sz w:val="24"/>
          <w:szCs w:val="24"/>
          <w:lang w:val="cy-GB"/>
        </w:rPr>
        <w:drawing>
          <wp:inline distT="0" distB="0" distL="0" distR="0" wp14:anchorId="220758C4" wp14:editId="6FD705F9">
            <wp:extent cx="5727700" cy="1971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27700" cy="1971675"/>
                    </a:xfrm>
                    <a:prstGeom prst="rect">
                      <a:avLst/>
                    </a:prstGeom>
                  </pic:spPr>
                </pic:pic>
              </a:graphicData>
            </a:graphic>
          </wp:inline>
        </w:drawing>
      </w:r>
    </w:p>
    <w:p w:rsidR="004A227C"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Ffigur 2: Tabl a graff i ddangos pa asiantaethau allanol sy’n cydweithio â’r ysgol ynglŷn â PMG.</w:t>
      </w:r>
    </w:p>
    <w:p w:rsidR="004A227C" w:rsidRDefault="004A227C" w:rsidP="00B76E8D">
      <w:pPr>
        <w:rPr>
          <w:rFonts w:asciiTheme="minorHAnsi" w:hAnsiTheme="minorHAnsi" w:cstheme="minorHAnsi"/>
          <w:sz w:val="24"/>
          <w:szCs w:val="24"/>
          <w:lang w:val="cy-GB"/>
        </w:rPr>
      </w:pPr>
    </w:p>
    <w:p w:rsidR="004A227C"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 xml:space="preserve">Yn ffigur 2, gallwn weld fod y mwyafrif o’r ymatebwyr â chyswllt gyda’r gwasanaethau diogelu plant wrth ddelio â materion penodol PMG. Yn ychwanegol, roedd y mwyafrif o’r ymatebwyr wedi cydweithio â gweithwyr cymdeithasol ac ymwelwyr iechyd yn benodol ar gyfer sefyllfaoedd PMG. Nododd sawl un o’r ymatebwyr fod y cydweithrediadau yma fel arfer yn “effeithiol iawn” wrth weithio i gefnogi disgyblion. Er hyn, gwnaeth ambell ymateb yn llai cadarnhaol, gyda rhai yn nodi ei bod hi’n anodd trefnu unrhyw gyfarfodydd â’r asiantaethau allanol yma. Gellir ystyried y cyswllt rhwng y gwahanol oedolion sydd â </w:t>
      </w:r>
      <w:r>
        <w:rPr>
          <w:rFonts w:ascii="Calibri" w:eastAsiaTheme="minorHAnsi" w:hAnsi="Calibri" w:cs="Calibri"/>
          <w:sz w:val="24"/>
          <w:szCs w:val="24"/>
          <w:lang w:val="cy-GB" w:eastAsia="en-US"/>
        </w:rPr>
        <w:lastRenderedPageBreak/>
        <w:t>chyfrifoldebau yn hanfodol ar gyfer lles y plant, wrth i unrhyw ganlyniadau fod yn ddibynnol ar gydweithrediad effeithiol rhwng y gwahanol asiantaethau.</w:t>
      </w:r>
    </w:p>
    <w:p w:rsidR="00832413" w:rsidRDefault="00832413" w:rsidP="00B76E8D">
      <w:pPr>
        <w:rPr>
          <w:rFonts w:asciiTheme="minorHAnsi" w:hAnsiTheme="minorHAnsi" w:cstheme="minorHAnsi"/>
          <w:sz w:val="24"/>
          <w:szCs w:val="24"/>
          <w:lang w:val="cy-GB"/>
        </w:rPr>
      </w:pPr>
    </w:p>
    <w:p w:rsidR="00832413"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Agwedd arall o’r holiadur oedd i ofyn a oedd yr ymatebwyr yn hyderus eu bod yn ddigon gymwys i hybu lles cymdeithasol ac emosiynol y plant. Ymatebodd 5 eu bod yn gymwys iawn, 6 yn gymwys, 6 yn eithaf cymwys a 3 ddim yn gymwys. Gallwn felly gwestiynu pa mor bwysig ac effeithiol ydy rôl a chyfrifoldeb yr athro wrth ddelio â sefyllfaoedd megis y ddarpariaeth ar gyfer PMG. A yw’r canllawiau a’r hyfforddiant o ADY, yn benodol ar gyfer PMG, yn ddigon eglur fel bod athrawon yn medru cyfrannu ar hybu lles cymdeithasol ac emosiynol y disgyblion yn eu gofal? Fe wnaeth sawl un o’r ymatebwyr nodi eu bod yn teimlo bod angen mwy o hyfforddiant yn benodol ar gyfer sefyllfaoedd llesiant disgyblion o fewn y system gofal awdurdodol. Roedd sawl ymateb hefyd wedi sôn am yr angen i hyfforddi cynorthwywyr a staff eraill i ddelio a’r problemau sy’n debygol o godi â PMG mewn modd mwy effeithiol ac ymwybodol o anghenion y plant. Yn ychwanegol, fe nodwyd gan sawl athro eu bod yn teimlo y gallai unrhyw gyllid ychwanegol gael ei wario ar adnoddau ychwanegol i hybu llesiant meddyliol PMG. Er nid yw hi’n hollol amlwg pa fath o adnoddau sydd mwyaf addas ar eu cyfer, byddai arbrofi a threialu ag ystod eang o adnoddau yn bendant yn medru cefnogi disgyblion mewn gofal mewn modd cadarnhaol yn y dyfodol.</w:t>
      </w:r>
    </w:p>
    <w:p w:rsidR="00483862" w:rsidRDefault="00483862" w:rsidP="00B76E8D">
      <w:pPr>
        <w:rPr>
          <w:rFonts w:asciiTheme="minorHAnsi" w:hAnsiTheme="minorHAnsi" w:cstheme="minorHAnsi"/>
          <w:sz w:val="24"/>
          <w:szCs w:val="24"/>
          <w:lang w:val="cy-GB"/>
        </w:rPr>
      </w:pPr>
    </w:p>
    <w:p w:rsidR="00483862"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Darpariaeth ynglŷn â’r disgyblion.</w:t>
      </w:r>
    </w:p>
    <w:p w:rsidR="00483862" w:rsidRDefault="00483862" w:rsidP="00B76E8D">
      <w:pPr>
        <w:rPr>
          <w:rFonts w:asciiTheme="minorHAnsi" w:hAnsiTheme="minorHAnsi" w:cstheme="minorHAnsi"/>
          <w:sz w:val="24"/>
          <w:szCs w:val="24"/>
          <w:lang w:val="cy-GB"/>
        </w:rPr>
      </w:pPr>
    </w:p>
    <w:p w:rsidR="00483862"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Wrth werthuso’r ymatebion a gasglwyd gan yr holiadur, mae’n glir fod y canllawiau a osodir gan y llywodraeth a’r awdurdodau addysgol lleol heb lwyddo yn eu nod o gyfarwyddo’r prosesau i’w cymryd â PMG. Nid yw’r dogfenni sy’n gysylltiedig â’r maes yn hollol eglur na chwaith yw’r broses o gydweithio â’r gwahanol asiantaethau allanol (Harker et al., 2004). Byddai ail-gyflwyno’r canllawiau mewn modd sy’n haws i athrawon ac oedolion cysylltiedig â’r maes ei ddeall gwneud y broses o gynllunio darpariaeth benodol ar gyfer disgyblion yn haws. Byddai cynnal sgyrsiau mwy strwythuredig rhwng yr ysgol a’r awdurdod hefyd o les i’r plant wrth eu helpu iddynt gwell gyfarwyddo â’r broses o ysgrifennu cynllun datblygu unigol sy’n nodi’r hyn a all yr ysgol a gwarchodwyr y plentyn eu gwneud er mwyn gwell ddatblygu ei sgiliau a rhoi gwell gyfle iddynt lwyddo i gyflawni’i targedau. Gallwn hefyd ystyried manteision ac anfanteision cynnwys y plentyn yn y trafodaethau yma. Er y byddai o les iddynt ddeall y rhesymau dros unrhyw ddewisiadau sy’n cael eu gwneud ar eu cyfer, dylem hefyd ystyried lles seicolegol y plentyn a sut allai ddioddef o ganlyniad i’r drafodaeth am eu sefyllfa. Byddai canolbwyntio ar gynllunio tymor byr hefyd o les wrth roi’r gallu i athrawon addasu unrhyw dargedau a osodir i’r plentyn pe bai unrhyw newid yn eu sefyllfa yn cymryd lle (Skrtic, 1991).</w:t>
      </w:r>
    </w:p>
    <w:p w:rsidR="00FE643E" w:rsidRDefault="00FE643E" w:rsidP="00B76E8D">
      <w:pPr>
        <w:rPr>
          <w:rFonts w:asciiTheme="minorHAnsi" w:hAnsiTheme="minorHAnsi" w:cstheme="minorHAnsi"/>
          <w:sz w:val="24"/>
          <w:szCs w:val="24"/>
          <w:lang w:val="cy-GB"/>
        </w:rPr>
      </w:pPr>
    </w:p>
    <w:p w:rsidR="00FE643E" w:rsidRDefault="00FE643E" w:rsidP="00B76E8D">
      <w:pPr>
        <w:rPr>
          <w:rFonts w:asciiTheme="minorHAnsi" w:hAnsiTheme="minorHAnsi" w:cstheme="minorHAnsi"/>
          <w:sz w:val="24"/>
          <w:szCs w:val="24"/>
          <w:lang w:val="cy-GB"/>
        </w:rPr>
      </w:pPr>
      <w:r>
        <w:rPr>
          <w:rFonts w:asciiTheme="minorHAnsi" w:hAnsiTheme="minorHAnsi" w:cstheme="minorHAnsi"/>
          <w:sz w:val="24"/>
          <w:szCs w:val="24"/>
          <w:lang w:val="cy-GB"/>
        </w:rPr>
        <w:t xml:space="preserve">Casgliad. </w:t>
      </w:r>
    </w:p>
    <w:p w:rsidR="00FE643E" w:rsidRDefault="00FE643E" w:rsidP="00B76E8D">
      <w:pPr>
        <w:rPr>
          <w:rFonts w:asciiTheme="minorHAnsi" w:hAnsiTheme="minorHAnsi" w:cstheme="minorHAnsi"/>
          <w:sz w:val="24"/>
          <w:szCs w:val="24"/>
          <w:lang w:val="cy-GB"/>
        </w:rPr>
      </w:pPr>
    </w:p>
    <w:p w:rsidR="00FE643E" w:rsidRDefault="00BC0330" w:rsidP="00B76E8D">
      <w:pPr>
        <w:rPr>
          <w:rFonts w:asciiTheme="minorHAnsi" w:hAnsiTheme="minorHAnsi" w:cstheme="minorHAnsi"/>
          <w:sz w:val="24"/>
          <w:szCs w:val="24"/>
          <w:lang w:val="cy-GB"/>
        </w:rPr>
      </w:pPr>
      <w:r>
        <w:rPr>
          <w:rFonts w:ascii="Calibri" w:eastAsiaTheme="minorHAnsi" w:hAnsi="Calibri" w:cs="Calibri"/>
          <w:sz w:val="24"/>
          <w:szCs w:val="24"/>
          <w:lang w:val="cy-GB" w:eastAsia="en-US"/>
        </w:rPr>
        <w:t xml:space="preserve">I grynhoi, lles y plentyn o dan ofal dylai fod prif ffocws pob oedolyn sydd â chyfrifoldeb amdanynt. Dylai pob ymdrech gael ei wneud i deilwra addysg y plentyn i’w anghenion penodol a dylai unrhyw gydweithrediad ag asiantaethau allanol ffocysu ar beth y gallai pawb wneud er mwyn rhoi’r profiad arferol o ysgol i’r disgybl hynny. Gallwn weld wrth astudio’r mae ei bod hi’n anodd i gynllunio’n gyffredinol ar gyfer PMG, dylai’r awdurdodau, felly, rhoi mwy o ymaith i athrawon allu deilwra profiadau a chynlluniau yn benodol ar gyfer bob plentyn. Dylai’r hyfforddiant ar gyfer ADY gynnwys gwybodaeth fanylach am yr heriau sy’n </w:t>
      </w:r>
      <w:r>
        <w:rPr>
          <w:rFonts w:ascii="Calibri" w:eastAsiaTheme="minorHAnsi" w:hAnsi="Calibri" w:cs="Calibri"/>
          <w:sz w:val="24"/>
          <w:szCs w:val="24"/>
          <w:lang w:val="cy-GB" w:eastAsia="en-US"/>
        </w:rPr>
        <w:lastRenderedPageBreak/>
        <w:t>gwynebu PMG a’r hyn y gallai athrawon a chynorthwywyr wneud i’w cefnogi a gofalu am eu lles emosiynol a chymdeithasol.</w:t>
      </w:r>
    </w:p>
    <w:p w:rsidR="008F2A2E" w:rsidRDefault="008F2A2E"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214CD1" w:rsidRDefault="00214CD1" w:rsidP="00B76E8D">
      <w:pPr>
        <w:rPr>
          <w:rFonts w:asciiTheme="minorHAnsi" w:hAnsiTheme="minorHAnsi" w:cstheme="minorHAnsi"/>
          <w:sz w:val="24"/>
          <w:szCs w:val="24"/>
          <w:lang w:val="cy-GB"/>
        </w:rPr>
      </w:pPr>
    </w:p>
    <w:p w:rsidR="00D35FD7" w:rsidRDefault="00D35FD7" w:rsidP="00B76E8D">
      <w:pPr>
        <w:rPr>
          <w:rFonts w:asciiTheme="minorHAnsi" w:hAnsiTheme="minorHAnsi" w:cstheme="minorHAnsi"/>
          <w:sz w:val="24"/>
          <w:szCs w:val="24"/>
          <w:lang w:val="cy-GB"/>
        </w:rPr>
      </w:pPr>
    </w:p>
    <w:p w:rsidR="008F2A2E" w:rsidRPr="00A41D95" w:rsidRDefault="008F2A2E" w:rsidP="00B76E8D">
      <w:pPr>
        <w:rPr>
          <w:rFonts w:asciiTheme="minorHAnsi" w:hAnsiTheme="minorHAnsi" w:cstheme="minorHAnsi"/>
          <w:sz w:val="24"/>
          <w:szCs w:val="24"/>
          <w:lang w:val="cy-GB"/>
        </w:rPr>
      </w:pPr>
      <w:bookmarkStart w:id="0" w:name="_GoBack"/>
      <w:bookmarkEnd w:id="0"/>
      <w:r w:rsidRPr="00A41D95">
        <w:rPr>
          <w:rFonts w:asciiTheme="minorHAnsi" w:hAnsiTheme="minorHAnsi" w:cstheme="minorHAnsi"/>
          <w:sz w:val="24"/>
          <w:szCs w:val="24"/>
          <w:lang w:val="cy-GB"/>
        </w:rPr>
        <w:lastRenderedPageBreak/>
        <w:t xml:space="preserve">Rhestr gyfeirnodi. </w:t>
      </w:r>
    </w:p>
    <w:p w:rsidR="00D27D27" w:rsidRPr="00783501" w:rsidRDefault="00D27D27" w:rsidP="00783501">
      <w:pPr>
        <w:rPr>
          <w:rFonts w:asciiTheme="minorHAnsi" w:hAnsiTheme="minorHAnsi" w:cstheme="minorHAnsi"/>
          <w:sz w:val="24"/>
          <w:szCs w:val="24"/>
          <w:lang w:val="cy-GB"/>
        </w:rPr>
      </w:pPr>
    </w:p>
    <w:p w:rsidR="00D27D27" w:rsidRDefault="00D27D27" w:rsidP="00783501">
      <w:pPr>
        <w:rPr>
          <w:rFonts w:asciiTheme="minorHAnsi" w:hAnsiTheme="minorHAnsi" w:cstheme="minorHAnsi"/>
          <w:sz w:val="24"/>
          <w:szCs w:val="24"/>
          <w:lang w:val="cy-GB"/>
        </w:rPr>
      </w:pPr>
      <w:r w:rsidRPr="00A41D95">
        <w:rPr>
          <w:rFonts w:asciiTheme="minorHAnsi" w:hAnsiTheme="minorHAnsi" w:cstheme="minorHAnsi"/>
          <w:sz w:val="24"/>
          <w:szCs w:val="24"/>
          <w:lang w:val="cy-GB"/>
        </w:rPr>
        <w:t xml:space="preserve">Addysg Cymru, (2018). </w:t>
      </w:r>
      <w:r w:rsidRPr="00A41D95">
        <w:rPr>
          <w:rFonts w:asciiTheme="minorHAnsi" w:hAnsiTheme="minorHAnsi" w:cstheme="minorHAnsi"/>
          <w:i/>
          <w:sz w:val="24"/>
          <w:szCs w:val="24"/>
          <w:lang w:val="cy-GB"/>
        </w:rPr>
        <w:t xml:space="preserve">Fersiwn Ddrafft o’r Cod Anghenion Dysgu Ychwanegol. </w:t>
      </w:r>
      <w:r w:rsidRPr="00A41D95">
        <w:rPr>
          <w:rFonts w:asciiTheme="minorHAnsi" w:hAnsiTheme="minorHAnsi" w:cstheme="minorHAnsi"/>
          <w:sz w:val="24"/>
          <w:szCs w:val="24"/>
          <w:lang w:val="cy-GB"/>
        </w:rPr>
        <w:t xml:space="preserve">Caerdydd: Llywodraeth Cymru. Ar gael yn: </w:t>
      </w:r>
      <w:r w:rsidRPr="00A41D95">
        <w:rPr>
          <w:rFonts w:asciiTheme="minorHAnsi" w:hAnsiTheme="minorHAnsi" w:cstheme="minorHAnsi"/>
          <w:sz w:val="24"/>
          <w:szCs w:val="24"/>
          <w:lang w:val="cy-GB"/>
        </w:rPr>
        <w:fldChar w:fldCharType="begin"/>
      </w:r>
      <w:r w:rsidRPr="00A41D95">
        <w:rPr>
          <w:rFonts w:asciiTheme="minorHAnsi" w:hAnsiTheme="minorHAnsi" w:cstheme="minorHAnsi"/>
          <w:sz w:val="24"/>
          <w:szCs w:val="24"/>
          <w:lang w:val="cy-GB"/>
        </w:rPr>
        <w:instrText xml:space="preserve"> HYPERLINK "https://llyw.cymru/sites/default/files/consultations/2018-12/dogfen-ymgynghori-cod-anghenion-dysgu-ychwanegol-drafft_0.pdf" </w:instrText>
      </w:r>
      <w:r w:rsidRPr="00A41D95">
        <w:rPr>
          <w:rFonts w:asciiTheme="minorHAnsi" w:hAnsiTheme="minorHAnsi" w:cstheme="minorHAnsi"/>
          <w:sz w:val="24"/>
          <w:szCs w:val="24"/>
          <w:lang w:val="cy-GB"/>
        </w:rPr>
        <w:fldChar w:fldCharType="separate"/>
      </w:r>
      <w:r w:rsidRPr="00A41D95">
        <w:rPr>
          <w:rStyle w:val="Hyperlink"/>
          <w:rFonts w:asciiTheme="minorHAnsi" w:hAnsiTheme="minorHAnsi" w:cstheme="minorHAnsi"/>
          <w:sz w:val="24"/>
          <w:szCs w:val="24"/>
          <w:lang w:val="cy-GB"/>
        </w:rPr>
        <w:t>https://llyw.cymru/sites/default/files/consultations/2018-12/dogfen-ymgynghori-cod-anghenion-dysgu-ychwanegol-drafft_0.pdf</w:t>
      </w:r>
      <w:r w:rsidRPr="00A41D95">
        <w:rPr>
          <w:rFonts w:asciiTheme="minorHAnsi" w:hAnsiTheme="minorHAnsi" w:cstheme="minorHAnsi"/>
          <w:sz w:val="24"/>
          <w:szCs w:val="24"/>
          <w:lang w:val="cy-GB"/>
        </w:rPr>
        <w:fldChar w:fldCharType="end"/>
      </w:r>
      <w:r w:rsidRPr="00A41D95">
        <w:rPr>
          <w:rFonts w:asciiTheme="minorHAnsi" w:hAnsiTheme="minorHAnsi" w:cstheme="minorHAnsi"/>
          <w:sz w:val="24"/>
          <w:szCs w:val="24"/>
          <w:lang w:val="cy-GB"/>
        </w:rPr>
        <w:t xml:space="preserve"> [Darllenwyd 22.04.19]. </w:t>
      </w:r>
    </w:p>
    <w:p w:rsidR="00D27D27" w:rsidRPr="00A41D95" w:rsidRDefault="00D27D27" w:rsidP="00783501">
      <w:pPr>
        <w:rPr>
          <w:rFonts w:asciiTheme="minorHAnsi" w:hAnsiTheme="minorHAnsi" w:cstheme="minorHAnsi"/>
          <w:sz w:val="24"/>
          <w:szCs w:val="24"/>
          <w:lang w:val="cy-GB"/>
        </w:rPr>
      </w:pPr>
    </w:p>
    <w:p w:rsidR="00D27D27" w:rsidRDefault="00D27D27" w:rsidP="00A41D95">
      <w:pPr>
        <w:rPr>
          <w:rFonts w:asciiTheme="minorHAnsi" w:hAnsiTheme="minorHAnsi" w:cstheme="minorHAnsi"/>
          <w:sz w:val="24"/>
          <w:szCs w:val="24"/>
          <w:lang w:eastAsia="en-US"/>
        </w:rPr>
      </w:pPr>
      <w:proofErr w:type="spellStart"/>
      <w:r w:rsidRPr="00A41D95">
        <w:rPr>
          <w:rFonts w:asciiTheme="minorHAnsi" w:hAnsiTheme="minorHAnsi" w:cstheme="minorHAnsi"/>
          <w:sz w:val="24"/>
          <w:szCs w:val="24"/>
          <w:lang w:eastAsia="en-US"/>
        </w:rPr>
        <w:t>Berridge</w:t>
      </w:r>
      <w:proofErr w:type="spellEnd"/>
      <w:r w:rsidRPr="00A41D95">
        <w:rPr>
          <w:rFonts w:asciiTheme="minorHAnsi" w:hAnsiTheme="minorHAnsi" w:cstheme="minorHAnsi"/>
          <w:sz w:val="24"/>
          <w:szCs w:val="24"/>
          <w:lang w:eastAsia="en-US"/>
        </w:rPr>
        <w:t xml:space="preserve">, D., </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2007</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 xml:space="preserve">. Theory and explanation in child welfare: education and looked‐after children. </w:t>
      </w:r>
      <w:r w:rsidRPr="00A41D95">
        <w:rPr>
          <w:rFonts w:asciiTheme="minorHAnsi" w:hAnsiTheme="minorHAnsi" w:cstheme="minorHAnsi"/>
          <w:i/>
          <w:iCs/>
          <w:sz w:val="24"/>
          <w:szCs w:val="24"/>
          <w:lang w:eastAsia="en-US"/>
        </w:rPr>
        <w:t>Child &amp; Family Social Work</w:t>
      </w:r>
      <w:r w:rsidRPr="00A41D95">
        <w:rPr>
          <w:rFonts w:asciiTheme="minorHAnsi" w:hAnsiTheme="minorHAnsi" w:cstheme="minorHAnsi"/>
          <w:sz w:val="24"/>
          <w:szCs w:val="24"/>
          <w:lang w:eastAsia="en-US"/>
        </w:rPr>
        <w:t xml:space="preserve">, </w:t>
      </w:r>
      <w:r w:rsidRPr="00A41D95">
        <w:rPr>
          <w:rFonts w:asciiTheme="minorHAnsi" w:hAnsiTheme="minorHAnsi" w:cstheme="minorHAnsi"/>
          <w:i/>
          <w:iCs/>
          <w:sz w:val="24"/>
          <w:szCs w:val="24"/>
          <w:lang w:eastAsia="en-US"/>
        </w:rPr>
        <w:t>12</w:t>
      </w:r>
      <w:r w:rsidRPr="00A41D95">
        <w:rPr>
          <w:rFonts w:asciiTheme="minorHAnsi" w:hAnsiTheme="minorHAnsi" w:cstheme="minorHAnsi"/>
          <w:sz w:val="24"/>
          <w:szCs w:val="24"/>
          <w:lang w:eastAsia="en-US"/>
        </w:rPr>
        <w:t>(1), pp.1-10.</w:t>
      </w:r>
    </w:p>
    <w:p w:rsidR="00D27D27" w:rsidRPr="00A41D95" w:rsidRDefault="00D27D27" w:rsidP="00A41D95">
      <w:pPr>
        <w:rPr>
          <w:rFonts w:asciiTheme="minorHAnsi" w:hAnsiTheme="minorHAnsi" w:cstheme="minorHAnsi"/>
          <w:sz w:val="24"/>
          <w:szCs w:val="24"/>
          <w:lang w:eastAsia="en-US"/>
        </w:rPr>
      </w:pPr>
    </w:p>
    <w:p w:rsidR="00D27D27" w:rsidRDefault="00D27D27" w:rsidP="00783501">
      <w:pPr>
        <w:rPr>
          <w:rFonts w:asciiTheme="minorHAnsi" w:hAnsiTheme="minorHAnsi" w:cstheme="minorHAnsi"/>
          <w:sz w:val="24"/>
          <w:szCs w:val="24"/>
          <w:lang w:val="cy-GB"/>
        </w:rPr>
      </w:pPr>
      <w:r w:rsidRPr="00A41D95">
        <w:rPr>
          <w:rFonts w:asciiTheme="minorHAnsi" w:hAnsiTheme="minorHAnsi" w:cstheme="minorHAnsi"/>
          <w:sz w:val="24"/>
          <w:szCs w:val="24"/>
          <w:lang w:val="cy-GB"/>
        </w:rPr>
        <w:t xml:space="preserve">Comisiynydd Plant Cymru, (2019). </w:t>
      </w:r>
      <w:r w:rsidRPr="00A41D95">
        <w:rPr>
          <w:rFonts w:asciiTheme="minorHAnsi" w:hAnsiTheme="minorHAnsi" w:cstheme="minorHAnsi"/>
          <w:i/>
          <w:sz w:val="24"/>
          <w:szCs w:val="24"/>
          <w:lang w:val="cy-GB"/>
        </w:rPr>
        <w:t xml:space="preserve">CCUHP – Hawliau Plant. </w:t>
      </w:r>
      <w:r w:rsidRPr="00A41D95">
        <w:rPr>
          <w:rFonts w:asciiTheme="minorHAnsi" w:hAnsiTheme="minorHAnsi" w:cstheme="minorHAnsi"/>
          <w:sz w:val="24"/>
          <w:szCs w:val="24"/>
          <w:lang w:val="cy-GB"/>
        </w:rPr>
        <w:t xml:space="preserve">Ar gael yn: </w:t>
      </w:r>
      <w:r w:rsidRPr="00A41D95">
        <w:rPr>
          <w:rFonts w:asciiTheme="minorHAnsi" w:hAnsiTheme="minorHAnsi" w:cstheme="minorHAnsi"/>
          <w:sz w:val="24"/>
          <w:szCs w:val="24"/>
          <w:lang w:val="cy-GB"/>
        </w:rPr>
        <w:fldChar w:fldCharType="begin"/>
      </w:r>
      <w:r w:rsidRPr="00A41D95">
        <w:rPr>
          <w:rFonts w:asciiTheme="minorHAnsi" w:hAnsiTheme="minorHAnsi" w:cstheme="minorHAnsi"/>
          <w:sz w:val="24"/>
          <w:szCs w:val="24"/>
          <w:lang w:val="cy-GB"/>
        </w:rPr>
        <w:instrText xml:space="preserve"> HYPERLINK "https://www.complantcymru.org.uk/ccuhp-hawliau-plant/ccuhp-hawliau-planthttpswww-youtube-comwatchvvs1usdrn-voindex4listplgsiznczbjkhq3lfdktmsbnlhtbzu5yrc/" </w:instrText>
      </w:r>
      <w:r w:rsidRPr="00A41D95">
        <w:rPr>
          <w:rFonts w:asciiTheme="minorHAnsi" w:hAnsiTheme="minorHAnsi" w:cstheme="minorHAnsi"/>
          <w:sz w:val="24"/>
          <w:szCs w:val="24"/>
          <w:lang w:val="cy-GB"/>
        </w:rPr>
        <w:fldChar w:fldCharType="separate"/>
      </w:r>
      <w:r w:rsidRPr="00A41D95">
        <w:rPr>
          <w:rStyle w:val="Hyperlink"/>
          <w:rFonts w:asciiTheme="minorHAnsi" w:hAnsiTheme="minorHAnsi" w:cstheme="minorHAnsi"/>
          <w:sz w:val="24"/>
          <w:szCs w:val="24"/>
          <w:lang w:val="cy-GB"/>
        </w:rPr>
        <w:t>https://www.complantcymru.org.uk/ccuhp-hawliau-plant/ccuhp-hawliau-planthttpswww-youtube-comwatchvvs1usdrn-voindex4listplgsiznczbjkhq3lfdktmsbnlhtbzu5yrc/</w:t>
      </w:r>
      <w:r w:rsidRPr="00A41D95">
        <w:rPr>
          <w:rFonts w:asciiTheme="minorHAnsi" w:hAnsiTheme="minorHAnsi" w:cstheme="minorHAnsi"/>
          <w:sz w:val="24"/>
          <w:szCs w:val="24"/>
          <w:lang w:val="cy-GB"/>
        </w:rPr>
        <w:fldChar w:fldCharType="end"/>
      </w:r>
      <w:r w:rsidRPr="00A41D95">
        <w:rPr>
          <w:rFonts w:asciiTheme="minorHAnsi" w:hAnsiTheme="minorHAnsi" w:cstheme="minorHAnsi"/>
          <w:sz w:val="24"/>
          <w:szCs w:val="24"/>
          <w:lang w:val="cy-GB"/>
        </w:rPr>
        <w:t xml:space="preserve"> [Darllenwyd 22.04.19]. </w:t>
      </w:r>
    </w:p>
    <w:p w:rsidR="00D27D27" w:rsidRPr="00A41D95" w:rsidRDefault="00D27D27" w:rsidP="00783501">
      <w:pPr>
        <w:rPr>
          <w:rFonts w:asciiTheme="minorHAnsi" w:hAnsiTheme="minorHAnsi" w:cstheme="minorHAnsi"/>
          <w:sz w:val="24"/>
          <w:szCs w:val="24"/>
          <w:lang w:val="cy-GB"/>
        </w:rPr>
      </w:pPr>
    </w:p>
    <w:p w:rsidR="00D27D27" w:rsidRDefault="00D27D27" w:rsidP="00783501">
      <w:pPr>
        <w:rPr>
          <w:rFonts w:asciiTheme="minorHAnsi" w:hAnsiTheme="minorHAnsi" w:cstheme="minorHAnsi"/>
          <w:sz w:val="24"/>
          <w:szCs w:val="24"/>
          <w:lang w:val="cy-GB"/>
        </w:rPr>
      </w:pPr>
      <w:r w:rsidRPr="00A41D95">
        <w:rPr>
          <w:rFonts w:asciiTheme="minorHAnsi" w:hAnsiTheme="minorHAnsi" w:cstheme="minorHAnsi"/>
          <w:sz w:val="24"/>
          <w:szCs w:val="24"/>
          <w:lang w:val="cy-GB"/>
        </w:rPr>
        <w:t xml:space="preserve">Cyngor Gwynedd, (2019). </w:t>
      </w:r>
      <w:r w:rsidRPr="00A41D95">
        <w:rPr>
          <w:rFonts w:asciiTheme="minorHAnsi" w:hAnsiTheme="minorHAnsi" w:cstheme="minorHAnsi"/>
          <w:i/>
          <w:sz w:val="24"/>
          <w:szCs w:val="24"/>
          <w:lang w:val="cy-GB"/>
        </w:rPr>
        <w:t xml:space="preserve">Plant mewn gofal. </w:t>
      </w:r>
      <w:r w:rsidRPr="00A41D95">
        <w:rPr>
          <w:rFonts w:asciiTheme="minorHAnsi" w:hAnsiTheme="minorHAnsi" w:cstheme="minorHAnsi"/>
          <w:sz w:val="24"/>
          <w:szCs w:val="24"/>
          <w:lang w:val="cy-GB"/>
        </w:rPr>
        <w:t xml:space="preserve">Ar gael yn: </w:t>
      </w:r>
      <w:r w:rsidRPr="00A41D95">
        <w:rPr>
          <w:rFonts w:asciiTheme="minorHAnsi" w:hAnsiTheme="minorHAnsi" w:cstheme="minorHAnsi"/>
          <w:sz w:val="24"/>
          <w:szCs w:val="24"/>
          <w:lang w:val="cy-GB"/>
        </w:rPr>
        <w:fldChar w:fldCharType="begin"/>
      </w:r>
      <w:r w:rsidRPr="00A41D95">
        <w:rPr>
          <w:rFonts w:asciiTheme="minorHAnsi" w:hAnsiTheme="minorHAnsi" w:cstheme="minorHAnsi"/>
          <w:sz w:val="24"/>
          <w:szCs w:val="24"/>
          <w:lang w:val="cy-GB"/>
        </w:rPr>
        <w:instrText xml:space="preserve"> HYPERLINK "https://www.gwynedd.llyw.cymru/cy/Trigolion/Iechyd-a-gofal-cymdeithasol/Plant-a-theuluoedd/Plant-mewn-gofal.aspx" </w:instrText>
      </w:r>
      <w:r w:rsidRPr="00A41D95">
        <w:rPr>
          <w:rFonts w:asciiTheme="minorHAnsi" w:hAnsiTheme="minorHAnsi" w:cstheme="minorHAnsi"/>
          <w:sz w:val="24"/>
          <w:szCs w:val="24"/>
          <w:lang w:val="cy-GB"/>
        </w:rPr>
        <w:fldChar w:fldCharType="separate"/>
      </w:r>
      <w:r w:rsidRPr="00A41D95">
        <w:rPr>
          <w:rStyle w:val="Hyperlink"/>
          <w:rFonts w:asciiTheme="minorHAnsi" w:hAnsiTheme="minorHAnsi" w:cstheme="minorHAnsi"/>
          <w:sz w:val="24"/>
          <w:szCs w:val="24"/>
          <w:lang w:val="cy-GB"/>
        </w:rPr>
        <w:t>https://www.gwynedd.llyw.cymru/cy/Trigolion/Iechyd-a-gofal-cymdeithasol/Plant-a-theuluoedd/Plant-mewn-gofal.aspx</w:t>
      </w:r>
      <w:r w:rsidRPr="00A41D95">
        <w:rPr>
          <w:rFonts w:asciiTheme="minorHAnsi" w:hAnsiTheme="minorHAnsi" w:cstheme="minorHAnsi"/>
          <w:sz w:val="24"/>
          <w:szCs w:val="24"/>
          <w:lang w:val="cy-GB"/>
        </w:rPr>
        <w:fldChar w:fldCharType="end"/>
      </w:r>
      <w:r w:rsidRPr="00A41D95">
        <w:rPr>
          <w:rFonts w:asciiTheme="minorHAnsi" w:hAnsiTheme="minorHAnsi" w:cstheme="minorHAnsi"/>
          <w:sz w:val="24"/>
          <w:szCs w:val="24"/>
          <w:lang w:val="cy-GB"/>
        </w:rPr>
        <w:t xml:space="preserve"> [Darllenwyd 25.04.19]. </w:t>
      </w:r>
    </w:p>
    <w:p w:rsidR="00D27D27" w:rsidRPr="00A41D95" w:rsidRDefault="00D27D27" w:rsidP="00783501">
      <w:pPr>
        <w:rPr>
          <w:rFonts w:asciiTheme="minorHAnsi" w:hAnsiTheme="minorHAnsi" w:cstheme="minorHAnsi"/>
          <w:sz w:val="24"/>
          <w:szCs w:val="24"/>
          <w:lang w:val="cy-GB"/>
        </w:rPr>
      </w:pPr>
    </w:p>
    <w:p w:rsidR="00D27D27" w:rsidRDefault="00D27D27" w:rsidP="00B76E8D">
      <w:pPr>
        <w:rPr>
          <w:rFonts w:asciiTheme="minorHAnsi" w:hAnsiTheme="minorHAnsi" w:cstheme="minorHAnsi"/>
          <w:sz w:val="24"/>
          <w:szCs w:val="24"/>
          <w:lang w:val="cy-GB"/>
        </w:rPr>
      </w:pPr>
      <w:r w:rsidRPr="00A41D95">
        <w:rPr>
          <w:rFonts w:asciiTheme="minorHAnsi" w:hAnsiTheme="minorHAnsi" w:cstheme="minorHAnsi"/>
          <w:sz w:val="24"/>
          <w:szCs w:val="24"/>
          <w:lang w:val="cy-GB"/>
        </w:rPr>
        <w:t xml:space="preserve">Dewis Cymru, (2018). </w:t>
      </w:r>
      <w:r w:rsidRPr="00A41D95">
        <w:rPr>
          <w:rFonts w:asciiTheme="minorHAnsi" w:hAnsiTheme="minorHAnsi" w:cstheme="minorHAnsi"/>
          <w:i/>
          <w:sz w:val="24"/>
          <w:szCs w:val="24"/>
          <w:lang w:val="cy-GB"/>
        </w:rPr>
        <w:t>Additional Learning Needs (ALN).</w:t>
      </w:r>
      <w:r w:rsidRPr="00A41D95">
        <w:rPr>
          <w:rFonts w:asciiTheme="minorHAnsi" w:hAnsiTheme="minorHAnsi" w:cstheme="minorHAnsi"/>
          <w:sz w:val="24"/>
          <w:szCs w:val="24"/>
          <w:lang w:val="cy-GB"/>
        </w:rPr>
        <w:t xml:space="preserve"> Ar gael yn: </w:t>
      </w:r>
      <w:r w:rsidR="008A72BF">
        <w:rPr>
          <w:rStyle w:val="Hyperlink"/>
          <w:rFonts w:asciiTheme="minorHAnsi" w:hAnsiTheme="minorHAnsi" w:cstheme="minorHAnsi"/>
          <w:sz w:val="24"/>
          <w:szCs w:val="24"/>
          <w:lang w:val="cy-GB"/>
        </w:rPr>
        <w:fldChar w:fldCharType="begin"/>
      </w:r>
      <w:r w:rsidR="008A72BF">
        <w:rPr>
          <w:rStyle w:val="Hyperlink"/>
          <w:rFonts w:asciiTheme="minorHAnsi" w:hAnsiTheme="minorHAnsi" w:cstheme="minorHAnsi"/>
          <w:sz w:val="24"/>
          <w:szCs w:val="24"/>
          <w:lang w:val="cy-GB"/>
        </w:rPr>
        <w:instrText xml:space="preserve"> HYPERLINK "https://www.dewis.wales/additional-learning-needs-cyp" </w:instrText>
      </w:r>
      <w:r w:rsidR="008A72BF">
        <w:rPr>
          <w:rStyle w:val="Hyperlink"/>
          <w:rFonts w:asciiTheme="minorHAnsi" w:hAnsiTheme="minorHAnsi" w:cstheme="minorHAnsi"/>
          <w:sz w:val="24"/>
          <w:szCs w:val="24"/>
          <w:lang w:val="cy-GB"/>
        </w:rPr>
        <w:fldChar w:fldCharType="separate"/>
      </w:r>
      <w:r w:rsidRPr="00A41D95">
        <w:rPr>
          <w:rStyle w:val="Hyperlink"/>
          <w:rFonts w:asciiTheme="minorHAnsi" w:hAnsiTheme="minorHAnsi" w:cstheme="minorHAnsi"/>
          <w:sz w:val="24"/>
          <w:szCs w:val="24"/>
          <w:lang w:val="cy-GB"/>
        </w:rPr>
        <w:t>https://www.dewis.wales/additional-learning-needs-cyp</w:t>
      </w:r>
      <w:r w:rsidR="008A72BF">
        <w:rPr>
          <w:rStyle w:val="Hyperlink"/>
          <w:rFonts w:asciiTheme="minorHAnsi" w:hAnsiTheme="minorHAnsi" w:cstheme="minorHAnsi"/>
          <w:sz w:val="24"/>
          <w:szCs w:val="24"/>
          <w:lang w:val="cy-GB"/>
        </w:rPr>
        <w:fldChar w:fldCharType="end"/>
      </w:r>
      <w:r w:rsidRPr="00A41D95">
        <w:rPr>
          <w:rFonts w:asciiTheme="minorHAnsi" w:hAnsiTheme="minorHAnsi" w:cstheme="minorHAnsi"/>
          <w:sz w:val="24"/>
          <w:szCs w:val="24"/>
          <w:lang w:val="cy-GB"/>
        </w:rPr>
        <w:t xml:space="preserve"> [Darllenwyd 21.04.19]. </w:t>
      </w:r>
    </w:p>
    <w:p w:rsidR="00D27D27" w:rsidRPr="00A41D95" w:rsidRDefault="00D27D27" w:rsidP="00B76E8D">
      <w:pPr>
        <w:rPr>
          <w:rFonts w:asciiTheme="minorHAnsi" w:hAnsiTheme="minorHAnsi" w:cstheme="minorHAnsi"/>
          <w:sz w:val="24"/>
          <w:szCs w:val="24"/>
          <w:lang w:val="cy-GB"/>
        </w:rPr>
      </w:pPr>
    </w:p>
    <w:p w:rsidR="00D27D27" w:rsidRDefault="00D27D27" w:rsidP="00783501">
      <w:pPr>
        <w:rPr>
          <w:rFonts w:asciiTheme="minorHAnsi" w:hAnsiTheme="minorHAnsi" w:cstheme="minorHAnsi"/>
          <w:sz w:val="24"/>
          <w:szCs w:val="24"/>
          <w:lang w:eastAsia="en-US"/>
        </w:rPr>
      </w:pPr>
      <w:r w:rsidRPr="00783501">
        <w:rPr>
          <w:rFonts w:asciiTheme="minorHAnsi" w:hAnsiTheme="minorHAnsi" w:cstheme="minorHAnsi"/>
          <w:sz w:val="24"/>
          <w:szCs w:val="24"/>
          <w:lang w:eastAsia="en-US"/>
        </w:rPr>
        <w:t xml:space="preserve">Farrell, M., </w:t>
      </w:r>
      <w:r w:rsidRPr="00A41D95">
        <w:rPr>
          <w:rFonts w:asciiTheme="minorHAnsi" w:hAnsiTheme="minorHAnsi" w:cstheme="minorHAnsi"/>
          <w:sz w:val="24"/>
          <w:szCs w:val="24"/>
          <w:lang w:eastAsia="en-US"/>
        </w:rPr>
        <w:t>(</w:t>
      </w:r>
      <w:r w:rsidRPr="00783501">
        <w:rPr>
          <w:rFonts w:asciiTheme="minorHAnsi" w:hAnsiTheme="minorHAnsi" w:cstheme="minorHAnsi"/>
          <w:sz w:val="24"/>
          <w:szCs w:val="24"/>
          <w:lang w:eastAsia="en-US"/>
        </w:rPr>
        <w:t>2012</w:t>
      </w:r>
      <w:r w:rsidRPr="00A41D95">
        <w:rPr>
          <w:rFonts w:asciiTheme="minorHAnsi" w:hAnsiTheme="minorHAnsi" w:cstheme="minorHAnsi"/>
          <w:sz w:val="24"/>
          <w:szCs w:val="24"/>
          <w:lang w:eastAsia="en-US"/>
        </w:rPr>
        <w:t>)</w:t>
      </w:r>
      <w:r w:rsidRPr="00783501">
        <w:rPr>
          <w:rFonts w:asciiTheme="minorHAnsi" w:hAnsiTheme="minorHAnsi" w:cstheme="minorHAnsi"/>
          <w:sz w:val="24"/>
          <w:szCs w:val="24"/>
          <w:lang w:eastAsia="en-US"/>
        </w:rPr>
        <w:t xml:space="preserve">. </w:t>
      </w:r>
      <w:r w:rsidRPr="00783501">
        <w:rPr>
          <w:rFonts w:asciiTheme="minorHAnsi" w:hAnsiTheme="minorHAnsi" w:cstheme="minorHAnsi"/>
          <w:i/>
          <w:iCs/>
          <w:sz w:val="24"/>
          <w:szCs w:val="24"/>
          <w:lang w:eastAsia="en-US"/>
        </w:rPr>
        <w:t xml:space="preserve">The special education handbook: </w:t>
      </w:r>
      <w:r w:rsidRPr="00A41D95">
        <w:rPr>
          <w:rFonts w:asciiTheme="minorHAnsi" w:hAnsiTheme="minorHAnsi" w:cstheme="minorHAnsi"/>
          <w:i/>
          <w:iCs/>
          <w:sz w:val="24"/>
          <w:szCs w:val="24"/>
          <w:lang w:eastAsia="en-US"/>
        </w:rPr>
        <w:t>A</w:t>
      </w:r>
      <w:r w:rsidRPr="00783501">
        <w:rPr>
          <w:rFonts w:asciiTheme="minorHAnsi" w:hAnsiTheme="minorHAnsi" w:cstheme="minorHAnsi"/>
          <w:i/>
          <w:iCs/>
          <w:sz w:val="24"/>
          <w:szCs w:val="24"/>
          <w:lang w:eastAsia="en-US"/>
        </w:rPr>
        <w:t>n A</w:t>
      </w:r>
      <w:r w:rsidRPr="00A41D95">
        <w:rPr>
          <w:rFonts w:asciiTheme="minorHAnsi" w:hAnsiTheme="minorHAnsi" w:cstheme="minorHAnsi"/>
          <w:i/>
          <w:iCs/>
          <w:sz w:val="24"/>
          <w:szCs w:val="24"/>
          <w:lang w:eastAsia="en-US"/>
        </w:rPr>
        <w:t>-</w:t>
      </w:r>
      <w:r w:rsidRPr="00783501">
        <w:rPr>
          <w:rFonts w:asciiTheme="minorHAnsi" w:hAnsiTheme="minorHAnsi" w:cstheme="minorHAnsi"/>
          <w:i/>
          <w:iCs/>
          <w:sz w:val="24"/>
          <w:szCs w:val="24"/>
          <w:lang w:eastAsia="en-US"/>
        </w:rPr>
        <w:t>Z guide</w:t>
      </w:r>
      <w:r w:rsidRPr="00783501">
        <w:rPr>
          <w:rFonts w:asciiTheme="minorHAnsi" w:hAnsiTheme="minorHAnsi" w:cstheme="minorHAnsi"/>
          <w:sz w:val="24"/>
          <w:szCs w:val="24"/>
          <w:lang w:eastAsia="en-US"/>
        </w:rPr>
        <w:t>. Routledge.</w:t>
      </w:r>
    </w:p>
    <w:p w:rsidR="00D27D27" w:rsidRPr="00783501" w:rsidRDefault="00D27D27" w:rsidP="00783501">
      <w:pPr>
        <w:rPr>
          <w:rFonts w:asciiTheme="minorHAnsi" w:hAnsiTheme="minorHAnsi" w:cstheme="minorHAnsi"/>
          <w:sz w:val="24"/>
          <w:szCs w:val="24"/>
          <w:lang w:eastAsia="en-US"/>
        </w:rPr>
      </w:pPr>
    </w:p>
    <w:p w:rsidR="00D27D27" w:rsidRDefault="00D27D27" w:rsidP="00A41D95">
      <w:pPr>
        <w:rPr>
          <w:rFonts w:asciiTheme="minorHAnsi" w:hAnsiTheme="minorHAnsi" w:cstheme="minorHAnsi"/>
          <w:sz w:val="24"/>
          <w:szCs w:val="24"/>
          <w:lang w:eastAsia="en-US"/>
        </w:rPr>
      </w:pPr>
      <w:r w:rsidRPr="00A41D95">
        <w:rPr>
          <w:rFonts w:asciiTheme="minorHAnsi" w:hAnsiTheme="minorHAnsi" w:cstheme="minorHAnsi"/>
          <w:sz w:val="24"/>
          <w:szCs w:val="24"/>
          <w:lang w:eastAsia="en-US"/>
        </w:rPr>
        <w:t xml:space="preserve">Hallahan, D.P., Kauffman, J.M. and Pullen, P.C., </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1997</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 xml:space="preserve">. </w:t>
      </w:r>
      <w:r w:rsidRPr="00A41D95">
        <w:rPr>
          <w:rFonts w:asciiTheme="minorHAnsi" w:hAnsiTheme="minorHAnsi" w:cstheme="minorHAnsi"/>
          <w:i/>
          <w:iCs/>
          <w:sz w:val="24"/>
          <w:szCs w:val="24"/>
          <w:lang w:eastAsia="en-US"/>
        </w:rPr>
        <w:t>Exceptional learners: Introduction to special education</w:t>
      </w:r>
      <w:r w:rsidRPr="00A41D95">
        <w:rPr>
          <w:rFonts w:asciiTheme="minorHAnsi" w:hAnsiTheme="minorHAnsi" w:cstheme="minorHAnsi"/>
          <w:sz w:val="24"/>
          <w:szCs w:val="24"/>
          <w:lang w:eastAsia="en-US"/>
        </w:rPr>
        <w:t xml:space="preserve"> (7th ed.). Boston: </w:t>
      </w:r>
      <w:proofErr w:type="spellStart"/>
      <w:r w:rsidRPr="00A41D95">
        <w:rPr>
          <w:rFonts w:asciiTheme="minorHAnsi" w:hAnsiTheme="minorHAnsi" w:cstheme="minorHAnsi"/>
          <w:sz w:val="24"/>
          <w:szCs w:val="24"/>
          <w:lang w:eastAsia="en-US"/>
        </w:rPr>
        <w:t>Allyn</w:t>
      </w:r>
      <w:proofErr w:type="spellEnd"/>
      <w:r w:rsidRPr="00A41D95">
        <w:rPr>
          <w:rFonts w:asciiTheme="minorHAnsi" w:hAnsiTheme="minorHAnsi" w:cstheme="minorHAnsi"/>
          <w:sz w:val="24"/>
          <w:szCs w:val="24"/>
          <w:lang w:eastAsia="en-US"/>
        </w:rPr>
        <w:t xml:space="preserve"> and Bacon.</w:t>
      </w:r>
    </w:p>
    <w:p w:rsidR="00D27D27" w:rsidRPr="00A41D95" w:rsidRDefault="00D27D27" w:rsidP="00A41D95">
      <w:pPr>
        <w:rPr>
          <w:rFonts w:asciiTheme="minorHAnsi" w:hAnsiTheme="minorHAnsi" w:cstheme="minorHAnsi"/>
          <w:sz w:val="24"/>
          <w:szCs w:val="24"/>
          <w:lang w:eastAsia="en-US"/>
        </w:rPr>
      </w:pPr>
    </w:p>
    <w:p w:rsidR="00D27D27" w:rsidRDefault="00D27D27" w:rsidP="00A41D95">
      <w:pPr>
        <w:rPr>
          <w:rFonts w:asciiTheme="minorHAnsi" w:hAnsiTheme="minorHAnsi" w:cstheme="minorHAnsi"/>
          <w:sz w:val="24"/>
          <w:szCs w:val="24"/>
          <w:lang w:eastAsia="en-US"/>
        </w:rPr>
      </w:pPr>
      <w:r w:rsidRPr="00A41D95">
        <w:rPr>
          <w:rFonts w:asciiTheme="minorHAnsi" w:hAnsiTheme="minorHAnsi" w:cstheme="minorHAnsi"/>
          <w:sz w:val="24"/>
          <w:szCs w:val="24"/>
          <w:lang w:eastAsia="en-US"/>
        </w:rPr>
        <w:t xml:space="preserve">Harker, R.M., </w:t>
      </w:r>
      <w:proofErr w:type="spellStart"/>
      <w:r w:rsidRPr="00A41D95">
        <w:rPr>
          <w:rFonts w:asciiTheme="minorHAnsi" w:hAnsiTheme="minorHAnsi" w:cstheme="minorHAnsi"/>
          <w:sz w:val="24"/>
          <w:szCs w:val="24"/>
          <w:lang w:eastAsia="en-US"/>
        </w:rPr>
        <w:t>Dobel</w:t>
      </w:r>
      <w:proofErr w:type="spellEnd"/>
      <w:r w:rsidRPr="00A41D95">
        <w:rPr>
          <w:rFonts w:asciiTheme="minorHAnsi" w:hAnsiTheme="minorHAnsi" w:cstheme="minorHAnsi"/>
          <w:sz w:val="24"/>
          <w:szCs w:val="24"/>
          <w:lang w:eastAsia="en-US"/>
        </w:rPr>
        <w:t xml:space="preserve">‐Ober, D., </w:t>
      </w:r>
      <w:proofErr w:type="spellStart"/>
      <w:r w:rsidRPr="00A41D95">
        <w:rPr>
          <w:rFonts w:asciiTheme="minorHAnsi" w:hAnsiTheme="minorHAnsi" w:cstheme="minorHAnsi"/>
          <w:sz w:val="24"/>
          <w:szCs w:val="24"/>
          <w:lang w:eastAsia="en-US"/>
        </w:rPr>
        <w:t>Berridge</w:t>
      </w:r>
      <w:proofErr w:type="spellEnd"/>
      <w:r w:rsidRPr="00A41D95">
        <w:rPr>
          <w:rFonts w:asciiTheme="minorHAnsi" w:hAnsiTheme="minorHAnsi" w:cstheme="minorHAnsi"/>
          <w:sz w:val="24"/>
          <w:szCs w:val="24"/>
          <w:lang w:eastAsia="en-US"/>
        </w:rPr>
        <w:t xml:space="preserve">, D. and Sinclair, R., </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2004</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 xml:space="preserve">. More than the sum of its parts? Inter‐professional working in the education of looked after children. </w:t>
      </w:r>
      <w:r w:rsidRPr="00A41D95">
        <w:rPr>
          <w:rFonts w:asciiTheme="minorHAnsi" w:hAnsiTheme="minorHAnsi" w:cstheme="minorHAnsi"/>
          <w:i/>
          <w:iCs/>
          <w:sz w:val="24"/>
          <w:szCs w:val="24"/>
          <w:lang w:eastAsia="en-US"/>
        </w:rPr>
        <w:t>Children &amp; Society</w:t>
      </w:r>
      <w:r w:rsidRPr="00A41D95">
        <w:rPr>
          <w:rFonts w:asciiTheme="minorHAnsi" w:hAnsiTheme="minorHAnsi" w:cstheme="minorHAnsi"/>
          <w:sz w:val="24"/>
          <w:szCs w:val="24"/>
          <w:lang w:eastAsia="en-US"/>
        </w:rPr>
        <w:t xml:space="preserve">, </w:t>
      </w:r>
      <w:r w:rsidRPr="00A41D95">
        <w:rPr>
          <w:rFonts w:asciiTheme="minorHAnsi" w:hAnsiTheme="minorHAnsi" w:cstheme="minorHAnsi"/>
          <w:i/>
          <w:iCs/>
          <w:sz w:val="24"/>
          <w:szCs w:val="24"/>
          <w:lang w:eastAsia="en-US"/>
        </w:rPr>
        <w:t>18</w:t>
      </w:r>
      <w:r w:rsidRPr="00A41D95">
        <w:rPr>
          <w:rFonts w:asciiTheme="minorHAnsi" w:hAnsiTheme="minorHAnsi" w:cstheme="minorHAnsi"/>
          <w:sz w:val="24"/>
          <w:szCs w:val="24"/>
          <w:lang w:eastAsia="en-US"/>
        </w:rPr>
        <w:t>(3), pp.179-193.</w:t>
      </w:r>
    </w:p>
    <w:p w:rsidR="00D27D27" w:rsidRPr="00A41D95" w:rsidRDefault="00D27D27" w:rsidP="00A41D95">
      <w:pPr>
        <w:rPr>
          <w:rFonts w:asciiTheme="minorHAnsi" w:hAnsiTheme="minorHAnsi" w:cstheme="minorHAnsi"/>
          <w:sz w:val="24"/>
          <w:szCs w:val="24"/>
          <w:lang w:eastAsia="en-US"/>
        </w:rPr>
      </w:pPr>
    </w:p>
    <w:p w:rsidR="00D27D27" w:rsidRDefault="00D27D27" w:rsidP="00783501">
      <w:pPr>
        <w:rPr>
          <w:rFonts w:asciiTheme="minorHAnsi" w:hAnsiTheme="minorHAnsi" w:cstheme="minorHAnsi"/>
          <w:sz w:val="24"/>
          <w:szCs w:val="24"/>
          <w:lang w:val="cy-GB"/>
        </w:rPr>
      </w:pPr>
      <w:r w:rsidRPr="00A41D95">
        <w:rPr>
          <w:rFonts w:asciiTheme="minorHAnsi" w:hAnsiTheme="minorHAnsi" w:cstheme="minorHAnsi"/>
          <w:sz w:val="24"/>
          <w:szCs w:val="24"/>
          <w:lang w:val="cy-GB"/>
        </w:rPr>
        <w:t xml:space="preserve">Llywodraeth Cymru, (2018). </w:t>
      </w:r>
      <w:r w:rsidRPr="00A41D95">
        <w:rPr>
          <w:rFonts w:asciiTheme="minorHAnsi" w:hAnsiTheme="minorHAnsi" w:cstheme="minorHAnsi"/>
          <w:i/>
          <w:sz w:val="24"/>
          <w:szCs w:val="24"/>
          <w:lang w:val="cy-GB"/>
        </w:rPr>
        <w:t xml:space="preserve">Gweithredu Deddf Anghenion Dysgu Ychwanegol a’r Tribiwnlys Addysg (Cymru) 2018. </w:t>
      </w:r>
      <w:r w:rsidRPr="00A41D95">
        <w:rPr>
          <w:rFonts w:asciiTheme="minorHAnsi" w:hAnsiTheme="minorHAnsi" w:cstheme="minorHAnsi"/>
          <w:sz w:val="24"/>
          <w:szCs w:val="24"/>
          <w:lang w:val="cy-GB"/>
        </w:rPr>
        <w:t xml:space="preserve">Caerdydd: Llywodraeth Cymru. Ar gael yn: </w:t>
      </w:r>
      <w:r w:rsidRPr="00A41D95">
        <w:rPr>
          <w:rFonts w:asciiTheme="minorHAnsi" w:hAnsiTheme="minorHAnsi" w:cstheme="minorHAnsi"/>
          <w:sz w:val="24"/>
          <w:szCs w:val="24"/>
          <w:lang w:val="cy-GB"/>
        </w:rPr>
        <w:fldChar w:fldCharType="begin"/>
      </w:r>
      <w:r w:rsidRPr="00A41D95">
        <w:rPr>
          <w:rFonts w:asciiTheme="minorHAnsi" w:hAnsiTheme="minorHAnsi" w:cstheme="minorHAnsi"/>
          <w:sz w:val="24"/>
          <w:szCs w:val="24"/>
          <w:lang w:val="cy-GB"/>
        </w:rPr>
        <w:instrText xml:space="preserve"> HYPERLINK "https://llyw.cymru/sites/default/files/publications/2018-11/gweithredu-deddf-anghenion-dysgu-ychwanegol-ar-tribiwnlys-addysg-cymru-2018-ar-gyfer-cynlluniau-datblygu-unigol.pdf" </w:instrText>
      </w:r>
      <w:r w:rsidRPr="00A41D95">
        <w:rPr>
          <w:rFonts w:asciiTheme="minorHAnsi" w:hAnsiTheme="minorHAnsi" w:cstheme="minorHAnsi"/>
          <w:sz w:val="24"/>
          <w:szCs w:val="24"/>
          <w:lang w:val="cy-GB"/>
        </w:rPr>
        <w:fldChar w:fldCharType="separate"/>
      </w:r>
      <w:r w:rsidRPr="00A41D95">
        <w:rPr>
          <w:rStyle w:val="Hyperlink"/>
          <w:rFonts w:asciiTheme="minorHAnsi" w:hAnsiTheme="minorHAnsi" w:cstheme="minorHAnsi"/>
          <w:sz w:val="24"/>
          <w:szCs w:val="24"/>
          <w:lang w:val="cy-GB"/>
        </w:rPr>
        <w:t>https://llyw.cymru/sites/default/files/publications/2018-11/gweithredu-deddf-anghenion-dysgu-ychwanegol-ar-tribiwnlys-addysg-cymru-2018-ar-gyfer-cynlluniau-datblygu-unigol.pdf</w:t>
      </w:r>
      <w:r w:rsidRPr="00A41D95">
        <w:rPr>
          <w:rFonts w:asciiTheme="minorHAnsi" w:hAnsiTheme="minorHAnsi" w:cstheme="minorHAnsi"/>
          <w:sz w:val="24"/>
          <w:szCs w:val="24"/>
          <w:lang w:val="cy-GB"/>
        </w:rPr>
        <w:fldChar w:fldCharType="end"/>
      </w:r>
      <w:r w:rsidRPr="00A41D95">
        <w:rPr>
          <w:rFonts w:asciiTheme="minorHAnsi" w:hAnsiTheme="minorHAnsi" w:cstheme="minorHAnsi"/>
          <w:sz w:val="24"/>
          <w:szCs w:val="24"/>
          <w:lang w:val="cy-GB"/>
        </w:rPr>
        <w:t xml:space="preserve"> [Darllenwyd 21.04.19]. </w:t>
      </w:r>
    </w:p>
    <w:p w:rsidR="00D27D27" w:rsidRPr="00A41D95" w:rsidRDefault="00D27D27" w:rsidP="00783501">
      <w:pPr>
        <w:rPr>
          <w:rFonts w:asciiTheme="minorHAnsi" w:hAnsiTheme="minorHAnsi" w:cstheme="minorHAnsi"/>
          <w:sz w:val="24"/>
          <w:szCs w:val="24"/>
          <w:lang w:val="cy-GB"/>
        </w:rPr>
      </w:pPr>
    </w:p>
    <w:p w:rsidR="00D27D27" w:rsidRDefault="00BC0330" w:rsidP="00783501">
      <w:pPr>
        <w:rPr>
          <w:rFonts w:asciiTheme="minorHAnsi" w:hAnsiTheme="minorHAnsi" w:cstheme="minorHAnsi"/>
          <w:sz w:val="24"/>
          <w:szCs w:val="24"/>
          <w:lang w:val="cy-GB"/>
        </w:rPr>
      </w:pPr>
      <w:r>
        <w:rPr>
          <w:rFonts w:ascii="Calibri" w:eastAsiaTheme="minorHAnsi" w:hAnsi="Calibri" w:cs="Calibri"/>
          <w:sz w:val="24"/>
          <w:szCs w:val="24"/>
          <w:lang w:val="cy-GB" w:eastAsia="en-US"/>
        </w:rPr>
        <w:t xml:space="preserve">Peer, L. a Reid, G. eds., (2016). </w:t>
      </w:r>
      <w:r>
        <w:rPr>
          <w:rFonts w:ascii="Calibri" w:eastAsiaTheme="minorHAnsi" w:hAnsi="Calibri" w:cs="Calibri"/>
          <w:i/>
          <w:iCs/>
          <w:sz w:val="24"/>
          <w:szCs w:val="24"/>
          <w:lang w:val="cy-GB" w:eastAsia="en-US"/>
        </w:rPr>
        <w:t>Special educational needs: A guide for inclusive practice.</w:t>
      </w:r>
      <w:r>
        <w:rPr>
          <w:rFonts w:ascii="Calibri" w:eastAsiaTheme="minorHAnsi" w:hAnsi="Calibri" w:cs="Calibri"/>
          <w:sz w:val="24"/>
          <w:szCs w:val="24"/>
          <w:lang w:val="cy-GB" w:eastAsia="en-US"/>
        </w:rPr>
        <w:t xml:space="preserve"> Sage.</w:t>
      </w:r>
    </w:p>
    <w:p w:rsidR="00D27D27" w:rsidRPr="00A41D95" w:rsidRDefault="00D27D27" w:rsidP="00783501">
      <w:pPr>
        <w:rPr>
          <w:rFonts w:asciiTheme="minorHAnsi" w:hAnsiTheme="minorHAnsi" w:cstheme="minorHAnsi"/>
          <w:sz w:val="24"/>
          <w:szCs w:val="24"/>
          <w:lang w:val="cy-GB"/>
        </w:rPr>
      </w:pPr>
    </w:p>
    <w:p w:rsidR="00D27D27" w:rsidRDefault="00D27D27" w:rsidP="00A41D95">
      <w:pPr>
        <w:rPr>
          <w:rFonts w:asciiTheme="minorHAnsi" w:hAnsiTheme="minorHAnsi" w:cstheme="minorHAnsi"/>
          <w:sz w:val="24"/>
          <w:szCs w:val="24"/>
          <w:lang w:eastAsia="en-US"/>
        </w:rPr>
      </w:pPr>
      <w:proofErr w:type="spellStart"/>
      <w:r w:rsidRPr="00A41D95">
        <w:rPr>
          <w:rFonts w:asciiTheme="minorHAnsi" w:hAnsiTheme="minorHAnsi" w:cstheme="minorHAnsi"/>
          <w:sz w:val="24"/>
          <w:szCs w:val="24"/>
          <w:lang w:eastAsia="en-US"/>
        </w:rPr>
        <w:t>Skrtic</w:t>
      </w:r>
      <w:proofErr w:type="spellEnd"/>
      <w:r w:rsidRPr="00A41D95">
        <w:rPr>
          <w:rFonts w:asciiTheme="minorHAnsi" w:hAnsiTheme="minorHAnsi" w:cstheme="minorHAnsi"/>
          <w:sz w:val="24"/>
          <w:szCs w:val="24"/>
          <w:lang w:eastAsia="en-US"/>
        </w:rPr>
        <w:t xml:space="preserve">, T.M., </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1991</w:t>
      </w:r>
      <w:r>
        <w:rPr>
          <w:rFonts w:asciiTheme="minorHAnsi" w:hAnsiTheme="minorHAnsi" w:cstheme="minorHAnsi"/>
          <w:sz w:val="24"/>
          <w:szCs w:val="24"/>
          <w:lang w:eastAsia="en-US"/>
        </w:rPr>
        <w:t>)</w:t>
      </w:r>
      <w:r w:rsidRPr="00A41D95">
        <w:rPr>
          <w:rFonts w:asciiTheme="minorHAnsi" w:hAnsiTheme="minorHAnsi" w:cstheme="minorHAnsi"/>
          <w:sz w:val="24"/>
          <w:szCs w:val="24"/>
          <w:lang w:eastAsia="en-US"/>
        </w:rPr>
        <w:t xml:space="preserve">. </w:t>
      </w:r>
      <w:r w:rsidRPr="00A41D95">
        <w:rPr>
          <w:rFonts w:asciiTheme="minorHAnsi" w:hAnsiTheme="minorHAnsi" w:cstheme="minorHAnsi"/>
          <w:i/>
          <w:iCs/>
          <w:sz w:val="24"/>
          <w:szCs w:val="24"/>
          <w:lang w:eastAsia="en-US"/>
        </w:rPr>
        <w:t>Behind special education: A critical analysis of professional culture and school organization</w:t>
      </w:r>
      <w:r w:rsidRPr="00A41D95">
        <w:rPr>
          <w:rFonts w:asciiTheme="minorHAnsi" w:hAnsiTheme="minorHAnsi" w:cstheme="minorHAnsi"/>
          <w:sz w:val="24"/>
          <w:szCs w:val="24"/>
          <w:lang w:eastAsia="en-US"/>
        </w:rPr>
        <w:t>. Denver, CO: Love Publishing Company.</w:t>
      </w:r>
    </w:p>
    <w:p w:rsidR="00D27D27" w:rsidRPr="00A41D95" w:rsidRDefault="00D27D27" w:rsidP="00A41D95">
      <w:pPr>
        <w:rPr>
          <w:rFonts w:asciiTheme="minorHAnsi" w:hAnsiTheme="minorHAnsi" w:cstheme="minorHAnsi"/>
          <w:sz w:val="24"/>
          <w:szCs w:val="24"/>
          <w:lang w:eastAsia="en-US"/>
        </w:rPr>
      </w:pPr>
    </w:p>
    <w:p w:rsidR="00D27D27" w:rsidRPr="00A41D95" w:rsidRDefault="00D27D27" w:rsidP="00783501">
      <w:pPr>
        <w:rPr>
          <w:rFonts w:asciiTheme="minorHAnsi" w:hAnsiTheme="minorHAnsi" w:cstheme="minorHAnsi"/>
          <w:sz w:val="24"/>
          <w:szCs w:val="24"/>
          <w:lang w:val="cy-GB"/>
        </w:rPr>
      </w:pPr>
      <w:r w:rsidRPr="00A41D95">
        <w:rPr>
          <w:rFonts w:asciiTheme="minorHAnsi" w:hAnsiTheme="minorHAnsi" w:cstheme="minorHAnsi"/>
          <w:sz w:val="24"/>
          <w:szCs w:val="24"/>
          <w:lang w:val="cy-GB"/>
        </w:rPr>
        <w:t xml:space="preserve">Stats Cymru, (2018). </w:t>
      </w:r>
      <w:r w:rsidRPr="00A41D95">
        <w:rPr>
          <w:rFonts w:asciiTheme="minorHAnsi" w:hAnsiTheme="minorHAnsi" w:cstheme="minorHAnsi"/>
          <w:i/>
          <w:sz w:val="24"/>
          <w:szCs w:val="24"/>
          <w:lang w:val="cy-GB"/>
        </w:rPr>
        <w:t xml:space="preserve">Plant sy'n derbyn gofal ar 31 Mawrth yn ôl awdurdod lleol, rhyw ac oedran. </w:t>
      </w:r>
      <w:r w:rsidRPr="00A41D95">
        <w:rPr>
          <w:rFonts w:asciiTheme="minorHAnsi" w:hAnsiTheme="minorHAnsi" w:cstheme="minorHAnsi"/>
          <w:sz w:val="24"/>
          <w:szCs w:val="24"/>
          <w:lang w:val="cy-GB"/>
        </w:rPr>
        <w:t xml:space="preserve">Caerdydd: Llywodraeth Cymru. Ar gael yn: </w:t>
      </w:r>
      <w:hyperlink r:id="rId5" w:history="1">
        <w:r w:rsidRPr="00A41D95">
          <w:rPr>
            <w:rStyle w:val="Hyperlink"/>
            <w:rFonts w:asciiTheme="minorHAnsi" w:hAnsiTheme="minorHAnsi" w:cstheme="minorHAnsi"/>
            <w:sz w:val="24"/>
            <w:szCs w:val="24"/>
            <w:lang w:val="cy-GB"/>
          </w:rPr>
          <w:t>https://statscymru.llyw.cymru/Catalogue/Health-and-Social-Care/Social-Services/Childrens-</w:t>
        </w:r>
        <w:r w:rsidRPr="00A41D95">
          <w:rPr>
            <w:rStyle w:val="Hyperlink"/>
            <w:rFonts w:asciiTheme="minorHAnsi" w:hAnsiTheme="minorHAnsi" w:cstheme="minorHAnsi"/>
            <w:sz w:val="24"/>
            <w:szCs w:val="24"/>
            <w:lang w:val="cy-GB"/>
          </w:rPr>
          <w:lastRenderedPageBreak/>
          <w:t>Services/Children-Looked-After/childrenlookedafterat31march-by-localauthority-gender-age</w:t>
        </w:r>
      </w:hyperlink>
      <w:r w:rsidRPr="00A41D95">
        <w:rPr>
          <w:rFonts w:asciiTheme="minorHAnsi" w:hAnsiTheme="minorHAnsi" w:cstheme="minorHAnsi"/>
          <w:sz w:val="24"/>
          <w:szCs w:val="24"/>
          <w:lang w:val="cy-GB"/>
        </w:rPr>
        <w:t xml:space="preserve"> [Darllenwyd 21.04.19]. </w:t>
      </w:r>
    </w:p>
    <w:sectPr w:rsidR="00D27D27" w:rsidRPr="00A41D95" w:rsidSect="00126A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509"/>
    <w:rsid w:val="00001F69"/>
    <w:rsid w:val="00041EA9"/>
    <w:rsid w:val="000A6509"/>
    <w:rsid w:val="000C3B6C"/>
    <w:rsid w:val="000F6FD7"/>
    <w:rsid w:val="00102648"/>
    <w:rsid w:val="001172A9"/>
    <w:rsid w:val="00123D41"/>
    <w:rsid w:val="00126A61"/>
    <w:rsid w:val="001312FA"/>
    <w:rsid w:val="00142254"/>
    <w:rsid w:val="0017061A"/>
    <w:rsid w:val="001A58CC"/>
    <w:rsid w:val="001C38E0"/>
    <w:rsid w:val="00210FEB"/>
    <w:rsid w:val="00214CD1"/>
    <w:rsid w:val="00277346"/>
    <w:rsid w:val="00284EE3"/>
    <w:rsid w:val="002D6462"/>
    <w:rsid w:val="002F2540"/>
    <w:rsid w:val="002F7783"/>
    <w:rsid w:val="0037665D"/>
    <w:rsid w:val="003965BE"/>
    <w:rsid w:val="003D0118"/>
    <w:rsid w:val="003F1B9C"/>
    <w:rsid w:val="00411027"/>
    <w:rsid w:val="00483862"/>
    <w:rsid w:val="004A227C"/>
    <w:rsid w:val="004A2909"/>
    <w:rsid w:val="004B125C"/>
    <w:rsid w:val="004E1437"/>
    <w:rsid w:val="005637F8"/>
    <w:rsid w:val="005B5B8F"/>
    <w:rsid w:val="005B7402"/>
    <w:rsid w:val="006416A0"/>
    <w:rsid w:val="0065271B"/>
    <w:rsid w:val="00660D98"/>
    <w:rsid w:val="0066781E"/>
    <w:rsid w:val="006822CF"/>
    <w:rsid w:val="00713599"/>
    <w:rsid w:val="00783501"/>
    <w:rsid w:val="007842A6"/>
    <w:rsid w:val="00785074"/>
    <w:rsid w:val="00805A71"/>
    <w:rsid w:val="00832413"/>
    <w:rsid w:val="00855BBE"/>
    <w:rsid w:val="00867794"/>
    <w:rsid w:val="008A2BFA"/>
    <w:rsid w:val="008A72BF"/>
    <w:rsid w:val="008F2A2E"/>
    <w:rsid w:val="00923D72"/>
    <w:rsid w:val="00961A12"/>
    <w:rsid w:val="00974764"/>
    <w:rsid w:val="009B27D3"/>
    <w:rsid w:val="009C431E"/>
    <w:rsid w:val="00A3134C"/>
    <w:rsid w:val="00A41D95"/>
    <w:rsid w:val="00A947BD"/>
    <w:rsid w:val="00AB2FA1"/>
    <w:rsid w:val="00AB440A"/>
    <w:rsid w:val="00B76E8D"/>
    <w:rsid w:val="00BA2A7B"/>
    <w:rsid w:val="00BC0330"/>
    <w:rsid w:val="00BD29DC"/>
    <w:rsid w:val="00BD3099"/>
    <w:rsid w:val="00C2349A"/>
    <w:rsid w:val="00C33B1F"/>
    <w:rsid w:val="00C45840"/>
    <w:rsid w:val="00C72F98"/>
    <w:rsid w:val="00C84137"/>
    <w:rsid w:val="00C90305"/>
    <w:rsid w:val="00D14201"/>
    <w:rsid w:val="00D27D27"/>
    <w:rsid w:val="00D35FD7"/>
    <w:rsid w:val="00D431B3"/>
    <w:rsid w:val="00D4766C"/>
    <w:rsid w:val="00DA75E2"/>
    <w:rsid w:val="00DB53D4"/>
    <w:rsid w:val="00E736C8"/>
    <w:rsid w:val="00E81C3E"/>
    <w:rsid w:val="00EB1244"/>
    <w:rsid w:val="00EF3B53"/>
    <w:rsid w:val="00FB123A"/>
    <w:rsid w:val="00FC1D2B"/>
    <w:rsid w:val="00FC4345"/>
    <w:rsid w:val="00FE6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8503B"/>
  <w15:chartTrackingRefBased/>
  <w15:docId w15:val="{0AB5946F-C86E-B242-A8FA-4F7DC6115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2909"/>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60D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3501"/>
    <w:rPr>
      <w:color w:val="0563C1" w:themeColor="hyperlink"/>
      <w:u w:val="single"/>
    </w:rPr>
  </w:style>
  <w:style w:type="character" w:styleId="UnresolvedMention">
    <w:name w:val="Unresolved Mention"/>
    <w:basedOn w:val="DefaultParagraphFont"/>
    <w:uiPriority w:val="99"/>
    <w:semiHidden/>
    <w:unhideWhenUsed/>
    <w:rsid w:val="00783501"/>
    <w:rPr>
      <w:color w:val="605E5C"/>
      <w:shd w:val="clear" w:color="auto" w:fill="E1DFDD"/>
    </w:rPr>
  </w:style>
  <w:style w:type="paragraph" w:styleId="BalloonText">
    <w:name w:val="Balloon Text"/>
    <w:basedOn w:val="Normal"/>
    <w:link w:val="BalloonTextChar"/>
    <w:uiPriority w:val="99"/>
    <w:semiHidden/>
    <w:unhideWhenUsed/>
    <w:rsid w:val="00BC033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0330"/>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104430">
      <w:bodyDiv w:val="1"/>
      <w:marLeft w:val="0"/>
      <w:marRight w:val="0"/>
      <w:marTop w:val="0"/>
      <w:marBottom w:val="0"/>
      <w:divBdr>
        <w:top w:val="none" w:sz="0" w:space="0" w:color="auto"/>
        <w:left w:val="none" w:sz="0" w:space="0" w:color="auto"/>
        <w:bottom w:val="none" w:sz="0" w:space="0" w:color="auto"/>
        <w:right w:val="none" w:sz="0" w:space="0" w:color="auto"/>
      </w:divBdr>
    </w:div>
    <w:div w:id="301542635">
      <w:bodyDiv w:val="1"/>
      <w:marLeft w:val="0"/>
      <w:marRight w:val="0"/>
      <w:marTop w:val="0"/>
      <w:marBottom w:val="0"/>
      <w:divBdr>
        <w:top w:val="none" w:sz="0" w:space="0" w:color="auto"/>
        <w:left w:val="none" w:sz="0" w:space="0" w:color="auto"/>
        <w:bottom w:val="none" w:sz="0" w:space="0" w:color="auto"/>
        <w:right w:val="none" w:sz="0" w:space="0" w:color="auto"/>
      </w:divBdr>
    </w:div>
    <w:div w:id="448552368">
      <w:bodyDiv w:val="1"/>
      <w:marLeft w:val="0"/>
      <w:marRight w:val="0"/>
      <w:marTop w:val="0"/>
      <w:marBottom w:val="0"/>
      <w:divBdr>
        <w:top w:val="none" w:sz="0" w:space="0" w:color="auto"/>
        <w:left w:val="none" w:sz="0" w:space="0" w:color="auto"/>
        <w:bottom w:val="none" w:sz="0" w:space="0" w:color="auto"/>
        <w:right w:val="none" w:sz="0" w:space="0" w:color="auto"/>
      </w:divBdr>
    </w:div>
    <w:div w:id="669061578">
      <w:bodyDiv w:val="1"/>
      <w:marLeft w:val="0"/>
      <w:marRight w:val="0"/>
      <w:marTop w:val="0"/>
      <w:marBottom w:val="0"/>
      <w:divBdr>
        <w:top w:val="none" w:sz="0" w:space="0" w:color="auto"/>
        <w:left w:val="none" w:sz="0" w:space="0" w:color="auto"/>
        <w:bottom w:val="none" w:sz="0" w:space="0" w:color="auto"/>
        <w:right w:val="none" w:sz="0" w:space="0" w:color="auto"/>
      </w:divBdr>
    </w:div>
    <w:div w:id="847869882">
      <w:bodyDiv w:val="1"/>
      <w:marLeft w:val="0"/>
      <w:marRight w:val="0"/>
      <w:marTop w:val="0"/>
      <w:marBottom w:val="0"/>
      <w:divBdr>
        <w:top w:val="none" w:sz="0" w:space="0" w:color="auto"/>
        <w:left w:val="none" w:sz="0" w:space="0" w:color="auto"/>
        <w:bottom w:val="none" w:sz="0" w:space="0" w:color="auto"/>
        <w:right w:val="none" w:sz="0" w:space="0" w:color="auto"/>
      </w:divBdr>
    </w:div>
    <w:div w:id="1069578353">
      <w:bodyDiv w:val="1"/>
      <w:marLeft w:val="0"/>
      <w:marRight w:val="0"/>
      <w:marTop w:val="0"/>
      <w:marBottom w:val="0"/>
      <w:divBdr>
        <w:top w:val="none" w:sz="0" w:space="0" w:color="auto"/>
        <w:left w:val="none" w:sz="0" w:space="0" w:color="auto"/>
        <w:bottom w:val="none" w:sz="0" w:space="0" w:color="auto"/>
        <w:right w:val="none" w:sz="0" w:space="0" w:color="auto"/>
      </w:divBdr>
    </w:div>
    <w:div w:id="111524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tatscymru.llyw.cymru/Catalogue/Health-and-Social-Care/Social-Services/Childrens-Services/Children-Looked-After/childrenlookedafterat31march-by-localauthority-gender-age" TargetMode="External"/><Relationship Id="rId4"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4380</Words>
  <Characters>22036</Characters>
  <Application>Microsoft Office Word</Application>
  <DocSecurity>0</DocSecurity>
  <Lines>355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2019-04-30T10:02:00Z</cp:lastPrinted>
  <dcterms:created xsi:type="dcterms:W3CDTF">2019-04-30T10:26:00Z</dcterms:created>
  <dcterms:modified xsi:type="dcterms:W3CDTF">2019-04-30T10:26:00Z</dcterms:modified>
</cp:coreProperties>
</file>