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2393E"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64673B3D"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4BE38AEA"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2105D091"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7D3696BF"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2E5071C6"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58F900D9" w14:textId="77777777" w:rsidR="0059306B" w:rsidRDefault="0059306B" w:rsidP="00D533E5">
      <w:pPr>
        <w:spacing w:after="0" w:line="240" w:lineRule="auto"/>
        <w:rPr>
          <w:rFonts w:ascii="Times New Roman" w:eastAsia="Times New Roman" w:hAnsi="Times New Roman" w:cs="Times New Roman"/>
          <w:sz w:val="24"/>
          <w:szCs w:val="24"/>
          <w:lang w:eastAsia="en-GB"/>
        </w:rPr>
      </w:pPr>
    </w:p>
    <w:p w14:paraId="6E202015" w14:textId="17DA7C74" w:rsidR="004026B0" w:rsidRPr="00FF03B5" w:rsidRDefault="004026B0" w:rsidP="004026B0">
      <w:pPr>
        <w:spacing w:before="120" w:after="120"/>
        <w:jc w:val="center"/>
        <w:rPr>
          <w:rFonts w:ascii="Arial" w:eastAsia="Arial" w:hAnsi="Arial" w:cs="Arial"/>
        </w:rPr>
      </w:pPr>
      <w:r w:rsidRPr="00FF03B5">
        <w:rPr>
          <w:rFonts w:ascii="Arial" w:eastAsia="Arial" w:hAnsi="Arial" w:cs="Arial"/>
        </w:rPr>
        <w:t>Component 1- Module</w:t>
      </w:r>
    </w:p>
    <w:p w14:paraId="617BBF76" w14:textId="51CAB381" w:rsidR="004026B0" w:rsidRPr="00FF03B5" w:rsidRDefault="004026B0" w:rsidP="004026B0">
      <w:pPr>
        <w:spacing w:before="120" w:after="120"/>
        <w:jc w:val="center"/>
        <w:rPr>
          <w:rFonts w:ascii="Arial" w:eastAsia="Arial" w:hAnsi="Arial" w:cs="Arial"/>
        </w:rPr>
      </w:pPr>
      <w:r w:rsidRPr="00FF03B5">
        <w:rPr>
          <w:rFonts w:ascii="Arial" w:eastAsia="Arial" w:hAnsi="Arial" w:cs="Arial"/>
        </w:rPr>
        <w:t xml:space="preserve"> BA (Hons)Business Management</w:t>
      </w:r>
      <w:r w:rsidR="001461EC">
        <w:rPr>
          <w:rFonts w:ascii="Arial" w:eastAsia="Arial" w:hAnsi="Arial" w:cs="Arial"/>
        </w:rPr>
        <w:t xml:space="preserve">- International Financial Management </w:t>
      </w:r>
    </w:p>
    <w:p w14:paraId="636CF931" w14:textId="43D7608F" w:rsidR="004026B0" w:rsidRPr="00FF03B5" w:rsidRDefault="004026B0" w:rsidP="004026B0">
      <w:pPr>
        <w:spacing w:before="120" w:after="120"/>
        <w:jc w:val="center"/>
        <w:rPr>
          <w:rFonts w:ascii="Arial" w:hAnsi="Arial" w:cs="Arial"/>
          <w:color w:val="000000" w:themeColor="text1"/>
        </w:rPr>
      </w:pPr>
      <w:r w:rsidRPr="00FF03B5">
        <w:rPr>
          <w:rFonts w:ascii="Arial" w:hAnsi="Arial" w:cs="Arial"/>
          <w:color w:val="000000" w:themeColor="text1"/>
        </w:rPr>
        <w:t xml:space="preserve">Coursework: Report </w:t>
      </w:r>
      <w:r w:rsidR="00461829">
        <w:rPr>
          <w:rFonts w:ascii="Arial" w:hAnsi="Arial" w:cs="Arial"/>
          <w:color w:val="000000" w:themeColor="text1"/>
        </w:rPr>
        <w:t>–</w:t>
      </w:r>
      <w:r w:rsidRPr="00FF03B5">
        <w:rPr>
          <w:rFonts w:ascii="Arial" w:hAnsi="Arial" w:cs="Arial"/>
          <w:color w:val="000000" w:themeColor="text1"/>
        </w:rPr>
        <w:t xml:space="preserve"> </w:t>
      </w:r>
      <w:r w:rsidR="001461EC">
        <w:rPr>
          <w:rFonts w:ascii="Arial" w:hAnsi="Arial" w:cs="Arial"/>
          <w:color w:val="000000" w:themeColor="text1"/>
        </w:rPr>
        <w:t>LCBB</w:t>
      </w:r>
      <w:r w:rsidR="00461829">
        <w:rPr>
          <w:rFonts w:ascii="Arial" w:hAnsi="Arial" w:cs="Arial"/>
          <w:color w:val="000000" w:themeColor="text1"/>
        </w:rPr>
        <w:t>6002</w:t>
      </w:r>
    </w:p>
    <w:p w14:paraId="66A0B925" w14:textId="77777777" w:rsidR="004026B0" w:rsidRPr="00FF03B5" w:rsidRDefault="004026B0" w:rsidP="004026B0">
      <w:pPr>
        <w:spacing w:line="257" w:lineRule="auto"/>
        <w:jc w:val="center"/>
        <w:rPr>
          <w:rFonts w:ascii="Arial" w:eastAsia="Arial" w:hAnsi="Arial" w:cs="Arial"/>
        </w:rPr>
      </w:pPr>
      <w:r w:rsidRPr="00FF03B5">
        <w:rPr>
          <w:rFonts w:ascii="Arial" w:eastAsia="Arial" w:hAnsi="Arial" w:cs="Arial"/>
        </w:rPr>
        <w:t>Student Name: Tanya Georgieva</w:t>
      </w:r>
    </w:p>
    <w:p w14:paraId="3EEBB34F" w14:textId="77777777" w:rsidR="004026B0" w:rsidRPr="00FF03B5" w:rsidRDefault="004026B0" w:rsidP="004026B0">
      <w:pPr>
        <w:spacing w:line="257" w:lineRule="auto"/>
        <w:jc w:val="center"/>
        <w:rPr>
          <w:rFonts w:ascii="Arial" w:eastAsia="Arial" w:hAnsi="Arial" w:cs="Arial"/>
        </w:rPr>
      </w:pPr>
      <w:r w:rsidRPr="00FF03B5">
        <w:rPr>
          <w:rFonts w:ascii="Arial" w:eastAsia="Arial" w:hAnsi="Arial" w:cs="Arial"/>
        </w:rPr>
        <w:t>Student Number:2028228</w:t>
      </w:r>
    </w:p>
    <w:p w14:paraId="734AA2A1" w14:textId="3F448209" w:rsidR="004026B0" w:rsidRPr="00FF03B5" w:rsidRDefault="004026B0" w:rsidP="004026B0">
      <w:pPr>
        <w:rPr>
          <w:rFonts w:ascii="Arial" w:hAnsi="Arial" w:cs="Arial"/>
        </w:rPr>
      </w:pPr>
      <w:r w:rsidRPr="00FF03B5">
        <w:rPr>
          <w:rFonts w:ascii="Arial" w:eastAsia="Arial" w:hAnsi="Arial" w:cs="Arial"/>
        </w:rPr>
        <w:t xml:space="preserve">                                                 Lecturer Name:</w:t>
      </w:r>
      <w:r w:rsidRPr="00FF03B5">
        <w:rPr>
          <w:rFonts w:ascii="Arial" w:hAnsi="Arial" w:cs="Arial"/>
          <w:b/>
          <w:bCs/>
        </w:rPr>
        <w:t xml:space="preserve"> </w:t>
      </w:r>
      <w:r w:rsidR="00FD5B5A" w:rsidRPr="00461829">
        <w:rPr>
          <w:rFonts w:ascii="Arial" w:hAnsi="Arial" w:cs="Arial"/>
        </w:rPr>
        <w:t>Dr Patrick Yeboah</w:t>
      </w:r>
    </w:p>
    <w:p w14:paraId="6AEAF20E" w14:textId="77777777" w:rsidR="0059306B" w:rsidRPr="00FF03B5" w:rsidRDefault="0059306B" w:rsidP="00D533E5">
      <w:pPr>
        <w:spacing w:after="0" w:line="240" w:lineRule="auto"/>
        <w:rPr>
          <w:rFonts w:ascii="Arial" w:eastAsia="Times New Roman" w:hAnsi="Arial" w:cs="Arial"/>
          <w:lang w:eastAsia="en-GB"/>
        </w:rPr>
      </w:pPr>
    </w:p>
    <w:p w14:paraId="1EBA4A41" w14:textId="77777777" w:rsidR="0059306B" w:rsidRPr="00FF03B5" w:rsidRDefault="0059306B" w:rsidP="00D533E5">
      <w:pPr>
        <w:spacing w:after="0" w:line="240" w:lineRule="auto"/>
        <w:rPr>
          <w:rFonts w:ascii="Arial" w:eastAsia="Times New Roman" w:hAnsi="Arial" w:cs="Arial"/>
          <w:lang w:eastAsia="en-GB"/>
        </w:rPr>
      </w:pPr>
    </w:p>
    <w:p w14:paraId="29DFDD1E" w14:textId="77777777" w:rsidR="0059306B" w:rsidRPr="00FF03B5" w:rsidRDefault="0059306B" w:rsidP="00D533E5">
      <w:pPr>
        <w:spacing w:after="0" w:line="240" w:lineRule="auto"/>
        <w:rPr>
          <w:rFonts w:ascii="Arial" w:eastAsia="Times New Roman" w:hAnsi="Arial" w:cs="Arial"/>
          <w:lang w:eastAsia="en-GB"/>
        </w:rPr>
      </w:pPr>
    </w:p>
    <w:p w14:paraId="0C9EEAE8" w14:textId="77777777" w:rsidR="0059306B" w:rsidRPr="00FF03B5" w:rsidRDefault="0059306B" w:rsidP="00D533E5">
      <w:pPr>
        <w:spacing w:after="0" w:line="240" w:lineRule="auto"/>
        <w:rPr>
          <w:rFonts w:ascii="Arial" w:eastAsia="Times New Roman" w:hAnsi="Arial" w:cs="Arial"/>
          <w:lang w:eastAsia="en-GB"/>
        </w:rPr>
      </w:pPr>
    </w:p>
    <w:p w14:paraId="583DDD49" w14:textId="77777777" w:rsidR="0059306B" w:rsidRPr="00FF03B5" w:rsidRDefault="0059306B" w:rsidP="00D533E5">
      <w:pPr>
        <w:spacing w:after="0" w:line="240" w:lineRule="auto"/>
        <w:rPr>
          <w:rFonts w:ascii="Arial" w:eastAsia="Times New Roman" w:hAnsi="Arial" w:cs="Arial"/>
          <w:lang w:eastAsia="en-GB"/>
        </w:rPr>
      </w:pPr>
    </w:p>
    <w:p w14:paraId="54E925E6" w14:textId="77777777" w:rsidR="0059306B" w:rsidRPr="00FF03B5" w:rsidRDefault="0059306B" w:rsidP="00D533E5">
      <w:pPr>
        <w:spacing w:after="0" w:line="240" w:lineRule="auto"/>
        <w:rPr>
          <w:rFonts w:ascii="Arial" w:eastAsia="Times New Roman" w:hAnsi="Arial" w:cs="Arial"/>
          <w:lang w:eastAsia="en-GB"/>
        </w:rPr>
      </w:pPr>
    </w:p>
    <w:p w14:paraId="6AF8C899" w14:textId="77777777" w:rsidR="0059306B" w:rsidRPr="00FF03B5" w:rsidRDefault="0059306B" w:rsidP="00D533E5">
      <w:pPr>
        <w:spacing w:after="0" w:line="240" w:lineRule="auto"/>
        <w:rPr>
          <w:rFonts w:ascii="Arial" w:eastAsia="Times New Roman" w:hAnsi="Arial" w:cs="Arial"/>
          <w:lang w:eastAsia="en-GB"/>
        </w:rPr>
      </w:pPr>
    </w:p>
    <w:p w14:paraId="2B356ADB" w14:textId="77777777" w:rsidR="0059306B" w:rsidRPr="00FF03B5" w:rsidRDefault="0059306B" w:rsidP="00D533E5">
      <w:pPr>
        <w:spacing w:after="0" w:line="240" w:lineRule="auto"/>
        <w:rPr>
          <w:rFonts w:ascii="Arial" w:eastAsia="Times New Roman" w:hAnsi="Arial" w:cs="Arial"/>
          <w:lang w:eastAsia="en-GB"/>
        </w:rPr>
      </w:pPr>
    </w:p>
    <w:p w14:paraId="3455D315" w14:textId="77777777" w:rsidR="0059306B" w:rsidRPr="00FF03B5" w:rsidRDefault="0059306B" w:rsidP="00D533E5">
      <w:pPr>
        <w:spacing w:after="0" w:line="240" w:lineRule="auto"/>
        <w:rPr>
          <w:rFonts w:ascii="Arial" w:eastAsia="Times New Roman" w:hAnsi="Arial" w:cs="Arial"/>
          <w:lang w:eastAsia="en-GB"/>
        </w:rPr>
      </w:pPr>
    </w:p>
    <w:p w14:paraId="2DCA5F9C" w14:textId="77777777" w:rsidR="0059306B" w:rsidRPr="00FF03B5" w:rsidRDefault="0059306B" w:rsidP="00D533E5">
      <w:pPr>
        <w:spacing w:after="0" w:line="240" w:lineRule="auto"/>
        <w:rPr>
          <w:rFonts w:ascii="Arial" w:eastAsia="Times New Roman" w:hAnsi="Arial" w:cs="Arial"/>
          <w:lang w:eastAsia="en-GB"/>
        </w:rPr>
      </w:pPr>
    </w:p>
    <w:p w14:paraId="102D32F8" w14:textId="77777777" w:rsidR="0059306B" w:rsidRPr="00FF03B5" w:rsidRDefault="0059306B" w:rsidP="00D533E5">
      <w:pPr>
        <w:spacing w:after="0" w:line="240" w:lineRule="auto"/>
        <w:rPr>
          <w:rFonts w:ascii="Arial" w:eastAsia="Times New Roman" w:hAnsi="Arial" w:cs="Arial"/>
          <w:lang w:eastAsia="en-GB"/>
        </w:rPr>
      </w:pPr>
    </w:p>
    <w:p w14:paraId="44E9C163" w14:textId="77777777" w:rsidR="0059306B" w:rsidRPr="00FF03B5" w:rsidRDefault="0059306B" w:rsidP="00D533E5">
      <w:pPr>
        <w:spacing w:after="0" w:line="240" w:lineRule="auto"/>
        <w:rPr>
          <w:rFonts w:ascii="Arial" w:eastAsia="Times New Roman" w:hAnsi="Arial" w:cs="Arial"/>
          <w:lang w:eastAsia="en-GB"/>
        </w:rPr>
      </w:pPr>
    </w:p>
    <w:p w14:paraId="40E30DDC" w14:textId="77777777" w:rsidR="0059306B" w:rsidRPr="00FF03B5" w:rsidRDefault="0059306B" w:rsidP="00D533E5">
      <w:pPr>
        <w:spacing w:after="0" w:line="240" w:lineRule="auto"/>
        <w:rPr>
          <w:rFonts w:ascii="Arial" w:eastAsia="Times New Roman" w:hAnsi="Arial" w:cs="Arial"/>
          <w:lang w:eastAsia="en-GB"/>
        </w:rPr>
      </w:pPr>
    </w:p>
    <w:p w14:paraId="0AFE6BAF" w14:textId="77777777" w:rsidR="0059306B" w:rsidRPr="00FF03B5" w:rsidRDefault="0059306B" w:rsidP="00D533E5">
      <w:pPr>
        <w:spacing w:after="0" w:line="240" w:lineRule="auto"/>
        <w:rPr>
          <w:rFonts w:ascii="Arial" w:eastAsia="Times New Roman" w:hAnsi="Arial" w:cs="Arial"/>
          <w:lang w:eastAsia="en-GB"/>
        </w:rPr>
      </w:pPr>
    </w:p>
    <w:p w14:paraId="0A6CC88C" w14:textId="77777777" w:rsidR="0059306B" w:rsidRPr="00FF03B5" w:rsidRDefault="0059306B" w:rsidP="00D533E5">
      <w:pPr>
        <w:spacing w:after="0" w:line="240" w:lineRule="auto"/>
        <w:rPr>
          <w:rFonts w:ascii="Arial" w:eastAsia="Times New Roman" w:hAnsi="Arial" w:cs="Arial"/>
          <w:lang w:eastAsia="en-GB"/>
        </w:rPr>
      </w:pPr>
    </w:p>
    <w:p w14:paraId="2BD3A315" w14:textId="77777777" w:rsidR="0059306B" w:rsidRPr="00FF03B5" w:rsidRDefault="0059306B" w:rsidP="00D533E5">
      <w:pPr>
        <w:spacing w:after="0" w:line="240" w:lineRule="auto"/>
        <w:rPr>
          <w:rFonts w:ascii="Arial" w:eastAsia="Times New Roman" w:hAnsi="Arial" w:cs="Arial"/>
          <w:lang w:eastAsia="en-GB"/>
        </w:rPr>
      </w:pPr>
    </w:p>
    <w:p w14:paraId="11EEF1F0" w14:textId="77777777" w:rsidR="0059306B" w:rsidRPr="00FF03B5" w:rsidRDefault="0059306B" w:rsidP="00D533E5">
      <w:pPr>
        <w:spacing w:after="0" w:line="240" w:lineRule="auto"/>
        <w:rPr>
          <w:rFonts w:ascii="Arial" w:eastAsia="Times New Roman" w:hAnsi="Arial" w:cs="Arial"/>
          <w:lang w:eastAsia="en-GB"/>
        </w:rPr>
      </w:pPr>
    </w:p>
    <w:p w14:paraId="01393F31" w14:textId="77777777" w:rsidR="0059306B" w:rsidRPr="00FF03B5" w:rsidRDefault="0059306B" w:rsidP="00D533E5">
      <w:pPr>
        <w:spacing w:after="0" w:line="240" w:lineRule="auto"/>
        <w:rPr>
          <w:rFonts w:ascii="Arial" w:eastAsia="Times New Roman" w:hAnsi="Arial" w:cs="Arial"/>
          <w:lang w:eastAsia="en-GB"/>
        </w:rPr>
      </w:pPr>
    </w:p>
    <w:p w14:paraId="254EAD47" w14:textId="77777777" w:rsidR="0059306B" w:rsidRPr="00FF03B5" w:rsidRDefault="0059306B" w:rsidP="00D533E5">
      <w:pPr>
        <w:spacing w:after="0" w:line="240" w:lineRule="auto"/>
        <w:rPr>
          <w:rFonts w:ascii="Arial" w:eastAsia="Times New Roman" w:hAnsi="Arial" w:cs="Arial"/>
          <w:lang w:eastAsia="en-GB"/>
        </w:rPr>
      </w:pPr>
    </w:p>
    <w:p w14:paraId="6188344B" w14:textId="77777777" w:rsidR="0059306B" w:rsidRPr="00FF03B5" w:rsidRDefault="0059306B" w:rsidP="00D533E5">
      <w:pPr>
        <w:spacing w:after="0" w:line="240" w:lineRule="auto"/>
        <w:rPr>
          <w:rFonts w:ascii="Arial" w:eastAsia="Times New Roman" w:hAnsi="Arial" w:cs="Arial"/>
          <w:lang w:eastAsia="en-GB"/>
        </w:rPr>
      </w:pPr>
    </w:p>
    <w:p w14:paraId="79E4AF3B" w14:textId="77777777" w:rsidR="0059306B" w:rsidRPr="00FF03B5" w:rsidRDefault="0059306B" w:rsidP="00D533E5">
      <w:pPr>
        <w:spacing w:after="0" w:line="240" w:lineRule="auto"/>
        <w:rPr>
          <w:rFonts w:ascii="Arial" w:eastAsia="Times New Roman" w:hAnsi="Arial" w:cs="Arial"/>
          <w:lang w:eastAsia="en-GB"/>
        </w:rPr>
      </w:pPr>
    </w:p>
    <w:p w14:paraId="4A882358" w14:textId="77777777" w:rsidR="0059306B" w:rsidRPr="00FF03B5" w:rsidRDefault="0059306B" w:rsidP="00D533E5">
      <w:pPr>
        <w:spacing w:after="0" w:line="240" w:lineRule="auto"/>
        <w:rPr>
          <w:rFonts w:ascii="Arial" w:eastAsia="Times New Roman" w:hAnsi="Arial" w:cs="Arial"/>
          <w:lang w:eastAsia="en-GB"/>
        </w:rPr>
      </w:pPr>
    </w:p>
    <w:p w14:paraId="74DCB4EE" w14:textId="77777777" w:rsidR="0059306B" w:rsidRPr="00FF03B5" w:rsidRDefault="0059306B" w:rsidP="00D533E5">
      <w:pPr>
        <w:spacing w:after="0" w:line="240" w:lineRule="auto"/>
        <w:rPr>
          <w:rFonts w:ascii="Arial" w:eastAsia="Times New Roman" w:hAnsi="Arial" w:cs="Arial"/>
          <w:lang w:eastAsia="en-GB"/>
        </w:rPr>
      </w:pPr>
    </w:p>
    <w:p w14:paraId="2FA86AB0" w14:textId="77777777" w:rsidR="0059306B" w:rsidRPr="00FF03B5" w:rsidRDefault="0059306B" w:rsidP="00D533E5">
      <w:pPr>
        <w:spacing w:after="0" w:line="240" w:lineRule="auto"/>
        <w:rPr>
          <w:rFonts w:ascii="Arial" w:eastAsia="Times New Roman" w:hAnsi="Arial" w:cs="Arial"/>
          <w:lang w:eastAsia="en-GB"/>
        </w:rPr>
      </w:pPr>
    </w:p>
    <w:p w14:paraId="1E16643E" w14:textId="77777777" w:rsidR="0059306B" w:rsidRPr="00FF03B5" w:rsidRDefault="0059306B" w:rsidP="00D533E5">
      <w:pPr>
        <w:spacing w:after="0" w:line="240" w:lineRule="auto"/>
        <w:rPr>
          <w:rFonts w:ascii="Arial" w:eastAsia="Times New Roman" w:hAnsi="Arial" w:cs="Arial"/>
          <w:lang w:eastAsia="en-GB"/>
        </w:rPr>
      </w:pPr>
    </w:p>
    <w:p w14:paraId="78ADE11A" w14:textId="77777777" w:rsidR="0059306B" w:rsidRPr="00FF03B5" w:rsidRDefault="0059306B" w:rsidP="00D533E5">
      <w:pPr>
        <w:spacing w:after="0" w:line="240" w:lineRule="auto"/>
        <w:rPr>
          <w:rFonts w:ascii="Arial" w:eastAsia="Times New Roman" w:hAnsi="Arial" w:cs="Arial"/>
          <w:lang w:eastAsia="en-GB"/>
        </w:rPr>
      </w:pPr>
    </w:p>
    <w:p w14:paraId="6E09AD28" w14:textId="77777777" w:rsidR="0059306B" w:rsidRPr="00FF03B5" w:rsidRDefault="0059306B" w:rsidP="00D533E5">
      <w:pPr>
        <w:spacing w:after="0" w:line="240" w:lineRule="auto"/>
        <w:rPr>
          <w:rFonts w:ascii="Arial" w:eastAsia="Times New Roman" w:hAnsi="Arial" w:cs="Arial"/>
          <w:lang w:eastAsia="en-GB"/>
        </w:rPr>
      </w:pPr>
    </w:p>
    <w:p w14:paraId="5E2F4EF9" w14:textId="77777777" w:rsidR="0059306B" w:rsidRPr="00FF03B5" w:rsidRDefault="0059306B" w:rsidP="00D533E5">
      <w:pPr>
        <w:spacing w:after="0" w:line="240" w:lineRule="auto"/>
        <w:rPr>
          <w:rFonts w:ascii="Arial" w:eastAsia="Times New Roman" w:hAnsi="Arial" w:cs="Arial"/>
          <w:lang w:eastAsia="en-GB"/>
        </w:rPr>
      </w:pPr>
    </w:p>
    <w:p w14:paraId="033033CA" w14:textId="77777777" w:rsidR="0059306B" w:rsidRPr="00FF03B5" w:rsidRDefault="0059306B" w:rsidP="00D533E5">
      <w:pPr>
        <w:spacing w:after="0" w:line="240" w:lineRule="auto"/>
        <w:rPr>
          <w:rFonts w:ascii="Arial" w:eastAsia="Times New Roman" w:hAnsi="Arial" w:cs="Arial"/>
          <w:lang w:eastAsia="en-GB"/>
        </w:rPr>
      </w:pPr>
    </w:p>
    <w:p w14:paraId="7F0D419A" w14:textId="77777777" w:rsidR="0059306B" w:rsidRPr="00FF03B5" w:rsidRDefault="0059306B" w:rsidP="00D533E5">
      <w:pPr>
        <w:spacing w:after="0" w:line="240" w:lineRule="auto"/>
        <w:rPr>
          <w:rFonts w:ascii="Arial" w:eastAsia="Times New Roman" w:hAnsi="Arial" w:cs="Arial"/>
          <w:lang w:eastAsia="en-GB"/>
        </w:rPr>
      </w:pPr>
    </w:p>
    <w:p w14:paraId="586BB481" w14:textId="77777777" w:rsidR="0059306B" w:rsidRPr="00FF03B5" w:rsidRDefault="0059306B" w:rsidP="00D533E5">
      <w:pPr>
        <w:spacing w:after="0" w:line="240" w:lineRule="auto"/>
        <w:rPr>
          <w:rFonts w:ascii="Arial" w:eastAsia="Times New Roman" w:hAnsi="Arial" w:cs="Arial"/>
          <w:lang w:eastAsia="en-GB"/>
        </w:rPr>
      </w:pPr>
    </w:p>
    <w:p w14:paraId="7951B2DC" w14:textId="77777777" w:rsidR="0059306B" w:rsidRPr="00FF03B5" w:rsidRDefault="0059306B" w:rsidP="00D533E5">
      <w:pPr>
        <w:spacing w:after="0" w:line="240" w:lineRule="auto"/>
        <w:rPr>
          <w:rFonts w:ascii="Arial" w:eastAsia="Times New Roman" w:hAnsi="Arial" w:cs="Arial"/>
          <w:lang w:eastAsia="en-GB"/>
        </w:rPr>
      </w:pPr>
    </w:p>
    <w:p w14:paraId="2E120CB7" w14:textId="77777777" w:rsidR="0059306B" w:rsidRPr="00FF03B5" w:rsidRDefault="0059306B" w:rsidP="00D533E5">
      <w:pPr>
        <w:spacing w:after="0" w:line="240" w:lineRule="auto"/>
        <w:rPr>
          <w:rFonts w:ascii="Arial" w:eastAsia="Times New Roman" w:hAnsi="Arial" w:cs="Arial"/>
          <w:lang w:eastAsia="en-GB"/>
        </w:rPr>
      </w:pPr>
    </w:p>
    <w:p w14:paraId="62E73AD6" w14:textId="77777777" w:rsidR="0059306B" w:rsidRPr="00FF03B5" w:rsidRDefault="0059306B" w:rsidP="00D533E5">
      <w:pPr>
        <w:spacing w:after="0" w:line="240" w:lineRule="auto"/>
        <w:rPr>
          <w:rFonts w:ascii="Arial" w:eastAsia="Times New Roman" w:hAnsi="Arial" w:cs="Arial"/>
          <w:lang w:eastAsia="en-GB"/>
        </w:rPr>
      </w:pPr>
    </w:p>
    <w:p w14:paraId="48E5EC9A" w14:textId="77777777" w:rsidR="0059306B" w:rsidRPr="00FF03B5" w:rsidRDefault="0059306B" w:rsidP="00D533E5">
      <w:pPr>
        <w:spacing w:after="0" w:line="240" w:lineRule="auto"/>
        <w:rPr>
          <w:rFonts w:ascii="Arial" w:eastAsia="Times New Roman" w:hAnsi="Arial" w:cs="Arial"/>
          <w:lang w:eastAsia="en-GB"/>
        </w:rPr>
      </w:pPr>
    </w:p>
    <w:p w14:paraId="5D16EAF5" w14:textId="77777777" w:rsidR="0059306B" w:rsidRPr="00FF03B5" w:rsidRDefault="0059306B" w:rsidP="00D533E5">
      <w:pPr>
        <w:spacing w:after="0" w:line="240" w:lineRule="auto"/>
        <w:rPr>
          <w:rFonts w:ascii="Arial" w:eastAsia="Times New Roman" w:hAnsi="Arial" w:cs="Arial"/>
          <w:lang w:eastAsia="en-GB"/>
        </w:rPr>
      </w:pPr>
    </w:p>
    <w:p w14:paraId="3BC5F7DE" w14:textId="77777777" w:rsidR="00461829" w:rsidRDefault="00461829" w:rsidP="00D533E5">
      <w:pPr>
        <w:spacing w:after="0" w:line="240" w:lineRule="auto"/>
        <w:rPr>
          <w:rFonts w:ascii="Arial" w:eastAsia="Times New Roman" w:hAnsi="Arial" w:cs="Arial"/>
          <w:lang w:eastAsia="en-GB"/>
        </w:rPr>
      </w:pPr>
    </w:p>
    <w:p w14:paraId="0BC4ED71" w14:textId="43D0C943" w:rsidR="00D533E5" w:rsidRPr="00FF03B5" w:rsidRDefault="00C1093E" w:rsidP="00D533E5">
      <w:pPr>
        <w:spacing w:after="0" w:line="240" w:lineRule="auto"/>
        <w:rPr>
          <w:rFonts w:ascii="Arial" w:eastAsia="Times New Roman" w:hAnsi="Arial" w:cs="Arial"/>
          <w:lang w:eastAsia="en-GB"/>
        </w:rPr>
      </w:pPr>
      <w:r w:rsidRPr="00FF03B5">
        <w:rPr>
          <w:rFonts w:ascii="Arial" w:eastAsia="Times New Roman" w:hAnsi="Arial" w:cs="Arial"/>
          <w:lang w:eastAsia="en-GB"/>
        </w:rPr>
        <w:lastRenderedPageBreak/>
        <w:t>Table of Contents.</w:t>
      </w:r>
    </w:p>
    <w:p w14:paraId="4CBEF047" w14:textId="77777777" w:rsidR="00D533E5" w:rsidRPr="00FF03B5" w:rsidRDefault="00D533E5" w:rsidP="00D533E5">
      <w:pPr>
        <w:spacing w:after="0" w:line="240" w:lineRule="auto"/>
        <w:rPr>
          <w:rFonts w:ascii="Arial" w:eastAsia="Times New Roman" w:hAnsi="Arial" w:cs="Arial"/>
          <w:lang w:eastAsia="en-GB"/>
        </w:rPr>
      </w:pPr>
    </w:p>
    <w:p w14:paraId="38BA8CFF" w14:textId="2D40B75D" w:rsidR="00D533E5" w:rsidRPr="00FF03B5" w:rsidRDefault="00493D18"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1.Title Page</w:t>
      </w:r>
      <w:r w:rsidR="001B4C21" w:rsidRPr="00FF03B5">
        <w:rPr>
          <w:rFonts w:ascii="Arial" w:eastAsia="Times New Roman" w:hAnsi="Arial" w:cs="Arial"/>
          <w:lang w:eastAsia="en-GB"/>
        </w:rPr>
        <w:t>.</w:t>
      </w:r>
    </w:p>
    <w:p w14:paraId="786D285E" w14:textId="599A080D" w:rsidR="001B4C21" w:rsidRPr="00FF03B5" w:rsidRDefault="007A1407" w:rsidP="001B4C21">
      <w:pPr>
        <w:spacing w:after="0" w:line="240" w:lineRule="auto"/>
        <w:rPr>
          <w:rFonts w:ascii="Arial" w:eastAsia="Times New Roman" w:hAnsi="Arial" w:cs="Arial"/>
          <w:lang w:eastAsia="en-GB"/>
        </w:rPr>
      </w:pPr>
      <w:r w:rsidRPr="00FF03B5">
        <w:rPr>
          <w:rFonts w:ascii="Arial" w:eastAsia="Times New Roman" w:hAnsi="Arial" w:cs="Arial"/>
          <w:lang w:eastAsia="en-GB"/>
        </w:rPr>
        <w:t>2.Summary for Executives.</w:t>
      </w:r>
    </w:p>
    <w:p w14:paraId="7A4B3E63" w14:textId="0533BF5B" w:rsidR="007A1407" w:rsidRPr="00FF03B5" w:rsidRDefault="001B4C21" w:rsidP="001B4C21">
      <w:pPr>
        <w:spacing w:after="0" w:line="240" w:lineRule="auto"/>
        <w:rPr>
          <w:rFonts w:ascii="Arial" w:eastAsia="Times New Roman" w:hAnsi="Arial" w:cs="Arial"/>
          <w:lang w:eastAsia="en-GB"/>
        </w:rPr>
      </w:pPr>
      <w:r w:rsidRPr="00FF03B5">
        <w:rPr>
          <w:rFonts w:ascii="Arial" w:eastAsia="Times New Roman" w:hAnsi="Arial" w:cs="Arial"/>
          <w:lang w:eastAsia="en-GB"/>
        </w:rPr>
        <w:t>3.Introduction.</w:t>
      </w:r>
    </w:p>
    <w:p w14:paraId="42DD5F9C" w14:textId="756A1EE9" w:rsidR="001B4C21" w:rsidRPr="00FF03B5" w:rsidRDefault="001B4C21"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4.Discussion of Findings.</w:t>
      </w:r>
    </w:p>
    <w:p w14:paraId="43873EBF" w14:textId="246C3B24" w:rsidR="00D533E5" w:rsidRPr="00FF03B5" w:rsidRDefault="00D14107"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4.1. Corporation Governance &amp; Agency Theory.</w:t>
      </w:r>
    </w:p>
    <w:p w14:paraId="425CB6DF" w14:textId="6725A06E" w:rsidR="00D533E5" w:rsidRPr="00FF03B5" w:rsidRDefault="00D14107"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4.2. Agency theory.</w:t>
      </w:r>
    </w:p>
    <w:p w14:paraId="3A68B60E" w14:textId="3061F7B6"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4.3. The company's significance encompasses.</w:t>
      </w:r>
    </w:p>
    <w:p w14:paraId="4DBBC3D0" w14:textId="3968D4BD" w:rsidR="00D533E5"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4.4. Holding Strategic Control.</w:t>
      </w:r>
    </w:p>
    <w:p w14:paraId="21274892" w14:textId="6E6B005F"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5.Dual-Class Share Structure.</w:t>
      </w:r>
    </w:p>
    <w:p w14:paraId="25750186" w14:textId="60FDC8DE" w:rsidR="00D533E5"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5.1. Board Representation.</w:t>
      </w:r>
    </w:p>
    <w:p w14:paraId="128E74EF" w14:textId="58655CE5"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5.2. Forming Alliances.</w:t>
      </w:r>
    </w:p>
    <w:p w14:paraId="69531372" w14:textId="17EE9571"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5.3. Director Compensation.</w:t>
      </w:r>
    </w:p>
    <w:p w14:paraId="18FD037B" w14:textId="67A455D7"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5.4. Compensation Elements.</w:t>
      </w:r>
    </w:p>
    <w:p w14:paraId="49371B94" w14:textId="1C17F4BD"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5.5. Institutional Disparities.</w:t>
      </w:r>
    </w:p>
    <w:p w14:paraId="407F0742" w14:textId="294A79FE"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6.Regulation.</w:t>
      </w:r>
    </w:p>
    <w:p w14:paraId="5A17CAFC" w14:textId="1E655EEA"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6.1. Regulatory Framework.</w:t>
      </w:r>
    </w:p>
    <w:p w14:paraId="58E52AD5" w14:textId="19BFE09D" w:rsidR="002D267F" w:rsidRPr="00FF03B5" w:rsidRDefault="002D267F"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6.</w:t>
      </w:r>
      <w:r w:rsidR="003C745E" w:rsidRPr="00FF03B5">
        <w:rPr>
          <w:rFonts w:ascii="Arial" w:eastAsia="Times New Roman" w:hAnsi="Arial" w:cs="Arial"/>
          <w:lang w:eastAsia="en-GB"/>
        </w:rPr>
        <w:t>2. Dual</w:t>
      </w:r>
      <w:r w:rsidRPr="00FF03B5">
        <w:rPr>
          <w:rFonts w:ascii="Arial" w:eastAsia="Times New Roman" w:hAnsi="Arial" w:cs="Arial"/>
          <w:lang w:eastAsia="en-GB"/>
        </w:rPr>
        <w:t>-Class Shares.</w:t>
      </w:r>
    </w:p>
    <w:p w14:paraId="5A6A888D" w14:textId="05DF187C" w:rsidR="003C745E" w:rsidRPr="00FF03B5" w:rsidRDefault="003C745E"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6.</w:t>
      </w:r>
      <w:r w:rsidR="00461829" w:rsidRPr="00FF03B5">
        <w:rPr>
          <w:rFonts w:ascii="Arial" w:eastAsia="Times New Roman" w:hAnsi="Arial" w:cs="Arial"/>
          <w:lang w:eastAsia="en-GB"/>
        </w:rPr>
        <w:t>3. Consequences</w:t>
      </w:r>
      <w:r w:rsidRPr="00FF03B5">
        <w:rPr>
          <w:rFonts w:ascii="Arial" w:eastAsia="Times New Roman" w:hAnsi="Arial" w:cs="Arial"/>
          <w:lang w:eastAsia="en-GB"/>
        </w:rPr>
        <w:t xml:space="preserve"> for the Organisation.</w:t>
      </w:r>
    </w:p>
    <w:p w14:paraId="6B85E6A4" w14:textId="35C06274" w:rsidR="002D267F" w:rsidRPr="00FF03B5" w:rsidRDefault="005C646D" w:rsidP="00D533E5">
      <w:pPr>
        <w:spacing w:after="0" w:line="240" w:lineRule="auto"/>
        <w:rPr>
          <w:rFonts w:ascii="Arial" w:eastAsia="Times New Roman" w:hAnsi="Arial" w:cs="Arial"/>
          <w:lang w:eastAsia="en-GB"/>
        </w:rPr>
      </w:pPr>
      <w:r>
        <w:rPr>
          <w:rFonts w:ascii="Arial" w:hAnsi="Arial" w:cs="Arial"/>
        </w:rPr>
        <w:t>6.4</w:t>
      </w:r>
      <w:r w:rsidRPr="00FF03B5">
        <w:rPr>
          <w:rFonts w:ascii="Arial" w:hAnsi="Arial" w:cs="Arial"/>
        </w:rPr>
        <w:t>Institution Differences</w:t>
      </w:r>
      <w:r>
        <w:rPr>
          <w:rFonts w:ascii="Arial" w:hAnsi="Arial" w:cs="Arial"/>
        </w:rPr>
        <w:t>.</w:t>
      </w:r>
    </w:p>
    <w:p w14:paraId="65CAC9A3" w14:textId="77777777" w:rsidR="003C745E" w:rsidRPr="00FF03B5" w:rsidRDefault="003C745E" w:rsidP="00D533E5">
      <w:pPr>
        <w:spacing w:after="0" w:line="240" w:lineRule="auto"/>
        <w:rPr>
          <w:rFonts w:ascii="Arial" w:eastAsia="Times New Roman" w:hAnsi="Arial" w:cs="Arial"/>
          <w:lang w:eastAsia="en-GB"/>
        </w:rPr>
      </w:pPr>
    </w:p>
    <w:p w14:paraId="62CC8193" w14:textId="77777777" w:rsidR="00D533E5" w:rsidRPr="00FF03B5" w:rsidRDefault="00D533E5" w:rsidP="00D533E5">
      <w:pPr>
        <w:spacing w:after="0" w:line="240" w:lineRule="auto"/>
        <w:rPr>
          <w:rFonts w:ascii="Arial" w:eastAsia="Times New Roman" w:hAnsi="Arial" w:cs="Arial"/>
          <w:lang w:eastAsia="en-GB"/>
        </w:rPr>
      </w:pPr>
    </w:p>
    <w:p w14:paraId="71BF5924" w14:textId="77777777" w:rsidR="00D533E5" w:rsidRPr="00FF03B5" w:rsidRDefault="00D533E5" w:rsidP="00D533E5">
      <w:pPr>
        <w:spacing w:after="0" w:line="240" w:lineRule="auto"/>
        <w:rPr>
          <w:rFonts w:ascii="Arial" w:eastAsia="Times New Roman" w:hAnsi="Arial" w:cs="Arial"/>
          <w:lang w:eastAsia="en-GB"/>
        </w:rPr>
      </w:pPr>
    </w:p>
    <w:p w14:paraId="23A85115" w14:textId="77777777" w:rsidR="00D533E5" w:rsidRPr="00FF03B5" w:rsidRDefault="00D533E5" w:rsidP="00D533E5">
      <w:pPr>
        <w:spacing w:after="0" w:line="240" w:lineRule="auto"/>
        <w:rPr>
          <w:rFonts w:ascii="Arial" w:eastAsia="Times New Roman" w:hAnsi="Arial" w:cs="Arial"/>
          <w:lang w:eastAsia="en-GB"/>
        </w:rPr>
      </w:pPr>
    </w:p>
    <w:p w14:paraId="298114B2" w14:textId="77777777" w:rsidR="00D14107" w:rsidRPr="00FF03B5" w:rsidRDefault="00D14107" w:rsidP="00D533E5">
      <w:pPr>
        <w:spacing w:after="0" w:line="240" w:lineRule="auto"/>
        <w:rPr>
          <w:rFonts w:ascii="Arial" w:eastAsia="Times New Roman" w:hAnsi="Arial" w:cs="Arial"/>
          <w:lang w:eastAsia="en-GB"/>
        </w:rPr>
      </w:pPr>
    </w:p>
    <w:p w14:paraId="7E3951BE" w14:textId="77777777" w:rsidR="00D533E5" w:rsidRPr="00FF03B5" w:rsidRDefault="00D533E5" w:rsidP="00D533E5">
      <w:pPr>
        <w:spacing w:after="0" w:line="240" w:lineRule="auto"/>
        <w:rPr>
          <w:rFonts w:ascii="Arial" w:eastAsia="Times New Roman" w:hAnsi="Arial" w:cs="Arial"/>
          <w:lang w:eastAsia="en-GB"/>
        </w:rPr>
      </w:pPr>
    </w:p>
    <w:p w14:paraId="79AE0A7A" w14:textId="77777777" w:rsidR="00D533E5" w:rsidRPr="00FF03B5" w:rsidRDefault="00D533E5" w:rsidP="00D533E5">
      <w:pPr>
        <w:spacing w:after="0" w:line="240" w:lineRule="auto"/>
        <w:rPr>
          <w:rFonts w:ascii="Arial" w:eastAsia="Times New Roman" w:hAnsi="Arial" w:cs="Arial"/>
          <w:lang w:eastAsia="en-GB"/>
        </w:rPr>
      </w:pPr>
    </w:p>
    <w:p w14:paraId="13929255" w14:textId="77777777" w:rsidR="00D533E5" w:rsidRPr="00FF03B5" w:rsidRDefault="00D533E5" w:rsidP="00D533E5">
      <w:pPr>
        <w:spacing w:after="0" w:line="240" w:lineRule="auto"/>
        <w:rPr>
          <w:rFonts w:ascii="Arial" w:eastAsia="Times New Roman" w:hAnsi="Arial" w:cs="Arial"/>
          <w:lang w:eastAsia="en-GB"/>
        </w:rPr>
      </w:pPr>
    </w:p>
    <w:p w14:paraId="3BB1686A" w14:textId="77777777" w:rsidR="00D533E5" w:rsidRPr="00FF03B5" w:rsidRDefault="00D533E5" w:rsidP="00D533E5">
      <w:pPr>
        <w:spacing w:after="0" w:line="240" w:lineRule="auto"/>
        <w:rPr>
          <w:rFonts w:ascii="Arial" w:eastAsia="Times New Roman" w:hAnsi="Arial" w:cs="Arial"/>
          <w:lang w:eastAsia="en-GB"/>
        </w:rPr>
      </w:pPr>
    </w:p>
    <w:p w14:paraId="24FE849D" w14:textId="77777777" w:rsidR="00D533E5" w:rsidRPr="00FF03B5" w:rsidRDefault="00D533E5" w:rsidP="00D533E5">
      <w:pPr>
        <w:spacing w:after="0" w:line="240" w:lineRule="auto"/>
        <w:rPr>
          <w:rFonts w:ascii="Arial" w:eastAsia="Times New Roman" w:hAnsi="Arial" w:cs="Arial"/>
          <w:lang w:eastAsia="en-GB"/>
        </w:rPr>
      </w:pPr>
    </w:p>
    <w:p w14:paraId="4B50F9AB" w14:textId="77777777" w:rsidR="00D533E5" w:rsidRPr="00FF03B5" w:rsidRDefault="00D533E5" w:rsidP="00D533E5">
      <w:pPr>
        <w:spacing w:after="0" w:line="240" w:lineRule="auto"/>
        <w:rPr>
          <w:rFonts w:ascii="Arial" w:eastAsia="Times New Roman" w:hAnsi="Arial" w:cs="Arial"/>
          <w:lang w:eastAsia="en-GB"/>
        </w:rPr>
      </w:pPr>
    </w:p>
    <w:p w14:paraId="622AC6C6" w14:textId="77777777" w:rsidR="00D533E5" w:rsidRPr="00FF03B5" w:rsidRDefault="00D533E5" w:rsidP="00D533E5">
      <w:pPr>
        <w:spacing w:after="0" w:line="240" w:lineRule="auto"/>
        <w:rPr>
          <w:rFonts w:ascii="Arial" w:eastAsia="Times New Roman" w:hAnsi="Arial" w:cs="Arial"/>
          <w:lang w:eastAsia="en-GB"/>
        </w:rPr>
      </w:pPr>
    </w:p>
    <w:p w14:paraId="300365DA" w14:textId="77777777" w:rsidR="00D533E5" w:rsidRPr="00FF03B5" w:rsidRDefault="00D533E5" w:rsidP="00D533E5">
      <w:pPr>
        <w:spacing w:after="0" w:line="240" w:lineRule="auto"/>
        <w:rPr>
          <w:rFonts w:ascii="Arial" w:eastAsia="Times New Roman" w:hAnsi="Arial" w:cs="Arial"/>
          <w:lang w:eastAsia="en-GB"/>
        </w:rPr>
      </w:pPr>
    </w:p>
    <w:p w14:paraId="4C70FEDB" w14:textId="77777777" w:rsidR="00D533E5" w:rsidRPr="00FF03B5" w:rsidRDefault="00D533E5" w:rsidP="00D533E5">
      <w:pPr>
        <w:spacing w:after="0" w:line="240" w:lineRule="auto"/>
        <w:rPr>
          <w:rFonts w:ascii="Arial" w:eastAsia="Times New Roman" w:hAnsi="Arial" w:cs="Arial"/>
          <w:lang w:eastAsia="en-GB"/>
        </w:rPr>
      </w:pPr>
    </w:p>
    <w:p w14:paraId="3213C198" w14:textId="77777777" w:rsidR="00D533E5" w:rsidRPr="00FF03B5" w:rsidRDefault="00D533E5" w:rsidP="00D533E5">
      <w:pPr>
        <w:spacing w:after="0" w:line="240" w:lineRule="auto"/>
        <w:rPr>
          <w:rFonts w:ascii="Arial" w:eastAsia="Times New Roman" w:hAnsi="Arial" w:cs="Arial"/>
          <w:lang w:eastAsia="en-GB"/>
        </w:rPr>
      </w:pPr>
    </w:p>
    <w:p w14:paraId="23DDFA0B" w14:textId="77777777" w:rsidR="00D533E5" w:rsidRPr="00FF03B5" w:rsidRDefault="00D533E5" w:rsidP="00D533E5">
      <w:pPr>
        <w:spacing w:after="0" w:line="240" w:lineRule="auto"/>
        <w:rPr>
          <w:rFonts w:ascii="Arial" w:eastAsia="Times New Roman" w:hAnsi="Arial" w:cs="Arial"/>
          <w:lang w:eastAsia="en-GB"/>
        </w:rPr>
      </w:pPr>
    </w:p>
    <w:p w14:paraId="215B1326" w14:textId="77777777" w:rsidR="00D533E5" w:rsidRPr="00FF03B5" w:rsidRDefault="00D533E5" w:rsidP="00D533E5">
      <w:pPr>
        <w:spacing w:after="0" w:line="240" w:lineRule="auto"/>
        <w:rPr>
          <w:rFonts w:ascii="Arial" w:eastAsia="Times New Roman" w:hAnsi="Arial" w:cs="Arial"/>
          <w:lang w:eastAsia="en-GB"/>
        </w:rPr>
      </w:pPr>
    </w:p>
    <w:p w14:paraId="48B45C27" w14:textId="77777777" w:rsidR="00D533E5" w:rsidRPr="00FF03B5" w:rsidRDefault="00D533E5" w:rsidP="00D533E5">
      <w:pPr>
        <w:spacing w:after="0" w:line="240" w:lineRule="auto"/>
        <w:rPr>
          <w:rFonts w:ascii="Arial" w:eastAsia="Times New Roman" w:hAnsi="Arial" w:cs="Arial"/>
          <w:lang w:eastAsia="en-GB"/>
        </w:rPr>
      </w:pPr>
    </w:p>
    <w:p w14:paraId="18CC0467" w14:textId="77777777" w:rsidR="00D533E5" w:rsidRPr="00FF03B5" w:rsidRDefault="00D533E5" w:rsidP="00D533E5">
      <w:pPr>
        <w:spacing w:after="0" w:line="240" w:lineRule="auto"/>
        <w:rPr>
          <w:rFonts w:ascii="Arial" w:eastAsia="Times New Roman" w:hAnsi="Arial" w:cs="Arial"/>
          <w:lang w:eastAsia="en-GB"/>
        </w:rPr>
      </w:pPr>
    </w:p>
    <w:p w14:paraId="348561A4" w14:textId="77777777" w:rsidR="00D533E5" w:rsidRPr="00FF03B5" w:rsidRDefault="00D533E5" w:rsidP="00D533E5">
      <w:pPr>
        <w:spacing w:after="0" w:line="240" w:lineRule="auto"/>
        <w:rPr>
          <w:rFonts w:ascii="Arial" w:eastAsia="Times New Roman" w:hAnsi="Arial" w:cs="Arial"/>
          <w:lang w:eastAsia="en-GB"/>
        </w:rPr>
      </w:pPr>
    </w:p>
    <w:p w14:paraId="181D34DC" w14:textId="77777777" w:rsidR="00D533E5" w:rsidRPr="00FF03B5" w:rsidRDefault="00D533E5" w:rsidP="00D533E5">
      <w:pPr>
        <w:spacing w:after="0" w:line="240" w:lineRule="auto"/>
        <w:rPr>
          <w:rFonts w:ascii="Arial" w:eastAsia="Times New Roman" w:hAnsi="Arial" w:cs="Arial"/>
          <w:lang w:eastAsia="en-GB"/>
        </w:rPr>
      </w:pPr>
    </w:p>
    <w:p w14:paraId="0D7B0151" w14:textId="77777777" w:rsidR="00D533E5" w:rsidRPr="00FF03B5" w:rsidRDefault="00D533E5" w:rsidP="00D533E5">
      <w:pPr>
        <w:spacing w:after="0" w:line="240" w:lineRule="auto"/>
        <w:rPr>
          <w:rFonts w:ascii="Arial" w:eastAsia="Times New Roman" w:hAnsi="Arial" w:cs="Arial"/>
          <w:lang w:eastAsia="en-GB"/>
        </w:rPr>
      </w:pPr>
    </w:p>
    <w:p w14:paraId="456CCC0F" w14:textId="77777777" w:rsidR="00D533E5" w:rsidRPr="00FF03B5" w:rsidRDefault="00D533E5" w:rsidP="00D533E5">
      <w:pPr>
        <w:spacing w:after="0" w:line="240" w:lineRule="auto"/>
        <w:rPr>
          <w:rFonts w:ascii="Arial" w:eastAsia="Times New Roman" w:hAnsi="Arial" w:cs="Arial"/>
          <w:lang w:eastAsia="en-GB"/>
        </w:rPr>
      </w:pPr>
    </w:p>
    <w:p w14:paraId="3549B574" w14:textId="77777777" w:rsidR="00D533E5" w:rsidRPr="00FF03B5" w:rsidRDefault="00D533E5" w:rsidP="00D533E5">
      <w:pPr>
        <w:spacing w:after="0" w:line="240" w:lineRule="auto"/>
        <w:rPr>
          <w:rFonts w:ascii="Arial" w:eastAsia="Times New Roman" w:hAnsi="Arial" w:cs="Arial"/>
          <w:lang w:eastAsia="en-GB"/>
        </w:rPr>
      </w:pPr>
    </w:p>
    <w:p w14:paraId="3DB80322" w14:textId="77777777" w:rsidR="00D533E5" w:rsidRPr="00FF03B5" w:rsidRDefault="00D533E5" w:rsidP="00D533E5">
      <w:pPr>
        <w:spacing w:after="0" w:line="240" w:lineRule="auto"/>
        <w:rPr>
          <w:rFonts w:ascii="Arial" w:eastAsia="Times New Roman" w:hAnsi="Arial" w:cs="Arial"/>
          <w:lang w:eastAsia="en-GB"/>
        </w:rPr>
      </w:pPr>
    </w:p>
    <w:p w14:paraId="58CB9FE4" w14:textId="77777777" w:rsidR="00D01781" w:rsidRPr="00FF03B5" w:rsidRDefault="00D01781" w:rsidP="00D01781">
      <w:pPr>
        <w:rPr>
          <w:rStyle w:val="Strong"/>
          <w:rFonts w:ascii="Arial" w:hAnsi="Arial" w:cs="Arial"/>
          <w:b w:val="0"/>
          <w:bCs w:val="0"/>
        </w:rPr>
      </w:pPr>
    </w:p>
    <w:p w14:paraId="2382F7E1" w14:textId="77777777" w:rsidR="00D01781" w:rsidRPr="00FF03B5" w:rsidRDefault="00D01781" w:rsidP="00D01781">
      <w:pPr>
        <w:rPr>
          <w:rStyle w:val="Strong"/>
          <w:rFonts w:ascii="Arial" w:hAnsi="Arial" w:cs="Arial"/>
          <w:b w:val="0"/>
          <w:bCs w:val="0"/>
        </w:rPr>
      </w:pPr>
    </w:p>
    <w:p w14:paraId="3F38A1A5" w14:textId="77777777" w:rsidR="00D01781" w:rsidRPr="00FF03B5" w:rsidRDefault="00D01781" w:rsidP="00D01781">
      <w:pPr>
        <w:rPr>
          <w:rStyle w:val="Strong"/>
          <w:rFonts w:ascii="Arial" w:hAnsi="Arial" w:cs="Arial"/>
          <w:b w:val="0"/>
          <w:bCs w:val="0"/>
        </w:rPr>
      </w:pPr>
    </w:p>
    <w:p w14:paraId="1DD11080" w14:textId="77777777" w:rsidR="00D01781" w:rsidRPr="00FF03B5" w:rsidRDefault="00D01781" w:rsidP="00D01781">
      <w:pPr>
        <w:rPr>
          <w:rStyle w:val="Strong"/>
          <w:rFonts w:ascii="Arial" w:hAnsi="Arial" w:cs="Arial"/>
          <w:b w:val="0"/>
          <w:bCs w:val="0"/>
        </w:rPr>
      </w:pPr>
    </w:p>
    <w:p w14:paraId="2E797B99" w14:textId="77777777" w:rsidR="00461829" w:rsidRDefault="00461829" w:rsidP="00D01781">
      <w:pPr>
        <w:rPr>
          <w:rStyle w:val="Strong"/>
          <w:rFonts w:ascii="Arial" w:hAnsi="Arial" w:cs="Arial"/>
          <w:b w:val="0"/>
          <w:bCs w:val="0"/>
        </w:rPr>
      </w:pPr>
    </w:p>
    <w:p w14:paraId="6FB7E29C" w14:textId="5F35D000" w:rsidR="00D01781" w:rsidRPr="00FF03B5" w:rsidRDefault="007A1407" w:rsidP="00D01781">
      <w:pPr>
        <w:rPr>
          <w:rStyle w:val="Strong"/>
          <w:rFonts w:ascii="Arial" w:hAnsi="Arial" w:cs="Arial"/>
          <w:b w:val="0"/>
          <w:bCs w:val="0"/>
        </w:rPr>
      </w:pPr>
      <w:r w:rsidRPr="00FF03B5">
        <w:rPr>
          <w:rStyle w:val="Strong"/>
          <w:rFonts w:ascii="Arial" w:hAnsi="Arial" w:cs="Arial"/>
          <w:b w:val="0"/>
          <w:bCs w:val="0"/>
        </w:rPr>
        <w:lastRenderedPageBreak/>
        <w:t>1.</w:t>
      </w:r>
      <w:r w:rsidR="00D01781" w:rsidRPr="00FF03B5">
        <w:rPr>
          <w:rStyle w:val="Strong"/>
          <w:rFonts w:ascii="Arial" w:hAnsi="Arial" w:cs="Arial"/>
          <w:b w:val="0"/>
          <w:bCs w:val="0"/>
        </w:rPr>
        <w:t>Title Page</w:t>
      </w:r>
    </w:p>
    <w:p w14:paraId="7C7D7ED8" w14:textId="77777777" w:rsidR="00D01781" w:rsidRPr="00FF03B5" w:rsidRDefault="00D01781" w:rsidP="00D01781">
      <w:pPr>
        <w:rPr>
          <w:rFonts w:ascii="Arial" w:hAnsi="Arial" w:cs="Arial"/>
        </w:rPr>
      </w:pPr>
      <w:r w:rsidRPr="00FF03B5">
        <w:rPr>
          <w:rStyle w:val="Strong"/>
          <w:rFonts w:ascii="Arial" w:hAnsi="Arial" w:cs="Arial"/>
          <w:b w:val="0"/>
          <w:bCs w:val="0"/>
        </w:rPr>
        <w:t>Report Title: Corporate Governance and Control Considerations for AIM Listing.</w:t>
      </w:r>
      <w:r w:rsidRPr="00FF03B5">
        <w:rPr>
          <w:rFonts w:ascii="Arial" w:hAnsi="Arial" w:cs="Arial"/>
          <w:b/>
          <w:bCs/>
        </w:rPr>
        <w:br/>
      </w:r>
      <w:r w:rsidRPr="00FF03B5">
        <w:rPr>
          <w:rFonts w:ascii="Arial" w:hAnsi="Arial" w:cs="Arial"/>
        </w:rPr>
        <w:t>Prepared by: Financial Manager.</w:t>
      </w:r>
      <w:r w:rsidRPr="00FF03B5">
        <w:rPr>
          <w:rFonts w:ascii="Arial" w:hAnsi="Arial" w:cs="Arial"/>
        </w:rPr>
        <w:br/>
        <w:t>Company Type: Private Limited Company (Service Sector).</w:t>
      </w:r>
    </w:p>
    <w:p w14:paraId="75780E31" w14:textId="77777777" w:rsidR="00D01781" w:rsidRPr="00FF03B5" w:rsidRDefault="00D01781" w:rsidP="00D01781">
      <w:pPr>
        <w:rPr>
          <w:rFonts w:ascii="Arial" w:hAnsi="Arial" w:cs="Arial"/>
        </w:rPr>
      </w:pPr>
      <w:r w:rsidRPr="00FF03B5">
        <w:rPr>
          <w:rFonts w:ascii="Arial" w:hAnsi="Arial" w:cs="Arial"/>
        </w:rPr>
        <w:t>Prepared for: The Board of Directors.</w:t>
      </w:r>
    </w:p>
    <w:p w14:paraId="266D3787" w14:textId="19C55308" w:rsidR="00D533E5" w:rsidRPr="00FF03B5" w:rsidRDefault="00D01781" w:rsidP="00D01781">
      <w:pPr>
        <w:spacing w:after="0" w:line="240" w:lineRule="auto"/>
        <w:rPr>
          <w:rFonts w:ascii="Arial" w:eastAsia="Times New Roman" w:hAnsi="Arial" w:cs="Arial"/>
          <w:lang w:eastAsia="en-GB"/>
        </w:rPr>
      </w:pPr>
      <w:r w:rsidRPr="00FF03B5">
        <w:rPr>
          <w:rFonts w:ascii="Arial" w:hAnsi="Arial" w:cs="Arial"/>
        </w:rPr>
        <w:t>Date: June 2025</w:t>
      </w:r>
    </w:p>
    <w:p w14:paraId="32B1C35D" w14:textId="77777777" w:rsidR="00D533E5" w:rsidRPr="00FF03B5" w:rsidRDefault="00D533E5" w:rsidP="00D533E5">
      <w:pPr>
        <w:spacing w:after="0" w:line="240" w:lineRule="auto"/>
        <w:rPr>
          <w:rFonts w:ascii="Arial" w:eastAsia="Times New Roman" w:hAnsi="Arial" w:cs="Arial"/>
          <w:lang w:eastAsia="en-GB"/>
        </w:rPr>
      </w:pPr>
    </w:p>
    <w:p w14:paraId="759527EA" w14:textId="77777777" w:rsidR="00D533E5" w:rsidRPr="00FF03B5" w:rsidRDefault="00D533E5" w:rsidP="00D533E5">
      <w:pPr>
        <w:spacing w:after="0" w:line="240" w:lineRule="auto"/>
        <w:rPr>
          <w:rFonts w:ascii="Arial" w:eastAsia="Times New Roman" w:hAnsi="Arial" w:cs="Arial"/>
          <w:lang w:eastAsia="en-GB"/>
        </w:rPr>
      </w:pPr>
    </w:p>
    <w:p w14:paraId="259EC4E3" w14:textId="77777777" w:rsidR="00D533E5" w:rsidRPr="00FF03B5" w:rsidRDefault="00D533E5" w:rsidP="00D533E5">
      <w:pPr>
        <w:spacing w:after="0" w:line="240" w:lineRule="auto"/>
        <w:rPr>
          <w:rFonts w:ascii="Arial" w:eastAsia="Times New Roman" w:hAnsi="Arial" w:cs="Arial"/>
          <w:lang w:eastAsia="en-GB"/>
        </w:rPr>
      </w:pPr>
    </w:p>
    <w:p w14:paraId="670B4A15" w14:textId="77777777" w:rsidR="00D533E5" w:rsidRPr="00FF03B5" w:rsidRDefault="00D533E5" w:rsidP="00D533E5">
      <w:pPr>
        <w:spacing w:after="0" w:line="240" w:lineRule="auto"/>
        <w:rPr>
          <w:rFonts w:ascii="Arial" w:eastAsia="Times New Roman" w:hAnsi="Arial" w:cs="Arial"/>
          <w:lang w:eastAsia="en-GB"/>
        </w:rPr>
      </w:pPr>
    </w:p>
    <w:p w14:paraId="467225CC" w14:textId="77777777" w:rsidR="00D533E5" w:rsidRPr="00FF03B5" w:rsidRDefault="00D533E5" w:rsidP="00D533E5">
      <w:pPr>
        <w:spacing w:after="0" w:line="240" w:lineRule="auto"/>
        <w:rPr>
          <w:rFonts w:ascii="Arial" w:eastAsia="Times New Roman" w:hAnsi="Arial" w:cs="Arial"/>
          <w:lang w:eastAsia="en-GB"/>
        </w:rPr>
      </w:pPr>
    </w:p>
    <w:p w14:paraId="1A08BC20" w14:textId="77777777" w:rsidR="00D533E5" w:rsidRPr="00FF03B5" w:rsidRDefault="00D533E5" w:rsidP="00D533E5">
      <w:pPr>
        <w:spacing w:after="0" w:line="240" w:lineRule="auto"/>
        <w:rPr>
          <w:rFonts w:ascii="Arial" w:eastAsia="Times New Roman" w:hAnsi="Arial" w:cs="Arial"/>
          <w:lang w:eastAsia="en-GB"/>
        </w:rPr>
      </w:pPr>
    </w:p>
    <w:p w14:paraId="353784B7" w14:textId="77777777" w:rsidR="00D533E5" w:rsidRPr="00FF03B5" w:rsidRDefault="00D533E5" w:rsidP="00D533E5">
      <w:pPr>
        <w:spacing w:after="0" w:line="240" w:lineRule="auto"/>
        <w:rPr>
          <w:rFonts w:ascii="Arial" w:eastAsia="Times New Roman" w:hAnsi="Arial" w:cs="Arial"/>
          <w:lang w:eastAsia="en-GB"/>
        </w:rPr>
      </w:pPr>
    </w:p>
    <w:p w14:paraId="33E43091" w14:textId="77777777" w:rsidR="00D533E5" w:rsidRPr="00FF03B5" w:rsidRDefault="00D533E5" w:rsidP="00D533E5">
      <w:pPr>
        <w:spacing w:after="0" w:line="240" w:lineRule="auto"/>
        <w:rPr>
          <w:rFonts w:ascii="Arial" w:eastAsia="Times New Roman" w:hAnsi="Arial" w:cs="Arial"/>
          <w:lang w:eastAsia="en-GB"/>
        </w:rPr>
      </w:pPr>
    </w:p>
    <w:p w14:paraId="1BC3EA56" w14:textId="77777777" w:rsidR="00D533E5" w:rsidRPr="00FF03B5" w:rsidRDefault="00D533E5" w:rsidP="00D533E5">
      <w:pPr>
        <w:spacing w:after="0" w:line="240" w:lineRule="auto"/>
        <w:rPr>
          <w:rFonts w:ascii="Arial" w:eastAsia="Times New Roman" w:hAnsi="Arial" w:cs="Arial"/>
          <w:lang w:eastAsia="en-GB"/>
        </w:rPr>
      </w:pPr>
    </w:p>
    <w:p w14:paraId="4B1AE52A" w14:textId="77777777" w:rsidR="00D533E5" w:rsidRPr="00FF03B5" w:rsidRDefault="00D533E5" w:rsidP="00D533E5">
      <w:pPr>
        <w:spacing w:after="0" w:line="240" w:lineRule="auto"/>
        <w:rPr>
          <w:rFonts w:ascii="Arial" w:eastAsia="Times New Roman" w:hAnsi="Arial" w:cs="Arial"/>
          <w:lang w:eastAsia="en-GB"/>
        </w:rPr>
      </w:pPr>
    </w:p>
    <w:p w14:paraId="76C30DFA" w14:textId="77777777" w:rsidR="00D533E5" w:rsidRPr="00FF03B5" w:rsidRDefault="00D533E5" w:rsidP="00D533E5">
      <w:pPr>
        <w:spacing w:after="0" w:line="240" w:lineRule="auto"/>
        <w:rPr>
          <w:rFonts w:ascii="Arial" w:eastAsia="Times New Roman" w:hAnsi="Arial" w:cs="Arial"/>
          <w:lang w:eastAsia="en-GB"/>
        </w:rPr>
      </w:pPr>
    </w:p>
    <w:p w14:paraId="69055361" w14:textId="77777777" w:rsidR="00D533E5" w:rsidRPr="00FF03B5" w:rsidRDefault="00D533E5" w:rsidP="00D533E5">
      <w:pPr>
        <w:spacing w:after="0" w:line="240" w:lineRule="auto"/>
        <w:rPr>
          <w:rFonts w:ascii="Arial" w:eastAsia="Times New Roman" w:hAnsi="Arial" w:cs="Arial"/>
          <w:lang w:eastAsia="en-GB"/>
        </w:rPr>
      </w:pPr>
    </w:p>
    <w:p w14:paraId="56AE017A" w14:textId="77777777" w:rsidR="00D533E5" w:rsidRPr="00FF03B5" w:rsidRDefault="00D533E5" w:rsidP="00D533E5">
      <w:pPr>
        <w:spacing w:after="0" w:line="240" w:lineRule="auto"/>
        <w:rPr>
          <w:rFonts w:ascii="Arial" w:eastAsia="Times New Roman" w:hAnsi="Arial" w:cs="Arial"/>
          <w:lang w:eastAsia="en-GB"/>
        </w:rPr>
      </w:pPr>
    </w:p>
    <w:p w14:paraId="5B95D95D" w14:textId="77777777" w:rsidR="00D533E5" w:rsidRPr="00FF03B5" w:rsidRDefault="00D533E5" w:rsidP="00D533E5">
      <w:pPr>
        <w:spacing w:after="0" w:line="240" w:lineRule="auto"/>
        <w:rPr>
          <w:rFonts w:ascii="Arial" w:eastAsia="Times New Roman" w:hAnsi="Arial" w:cs="Arial"/>
          <w:lang w:eastAsia="en-GB"/>
        </w:rPr>
      </w:pPr>
    </w:p>
    <w:p w14:paraId="5FF6A1C2" w14:textId="77777777" w:rsidR="00D533E5" w:rsidRPr="00FF03B5" w:rsidRDefault="00D533E5" w:rsidP="00D533E5">
      <w:pPr>
        <w:spacing w:after="0" w:line="240" w:lineRule="auto"/>
        <w:rPr>
          <w:rFonts w:ascii="Arial" w:eastAsia="Times New Roman" w:hAnsi="Arial" w:cs="Arial"/>
          <w:lang w:eastAsia="en-GB"/>
        </w:rPr>
      </w:pPr>
    </w:p>
    <w:p w14:paraId="42B42DDE" w14:textId="77777777" w:rsidR="00D533E5" w:rsidRPr="00FF03B5" w:rsidRDefault="00D533E5" w:rsidP="00D533E5">
      <w:pPr>
        <w:spacing w:after="0" w:line="240" w:lineRule="auto"/>
        <w:rPr>
          <w:rFonts w:ascii="Arial" w:eastAsia="Times New Roman" w:hAnsi="Arial" w:cs="Arial"/>
          <w:lang w:eastAsia="en-GB"/>
        </w:rPr>
      </w:pPr>
    </w:p>
    <w:p w14:paraId="4C74B787" w14:textId="77777777" w:rsidR="00D533E5" w:rsidRPr="00FF03B5" w:rsidRDefault="00D533E5" w:rsidP="00D533E5">
      <w:pPr>
        <w:spacing w:after="0" w:line="240" w:lineRule="auto"/>
        <w:rPr>
          <w:rFonts w:ascii="Arial" w:eastAsia="Times New Roman" w:hAnsi="Arial" w:cs="Arial"/>
          <w:lang w:eastAsia="en-GB"/>
        </w:rPr>
      </w:pPr>
    </w:p>
    <w:p w14:paraId="1C485300" w14:textId="77777777" w:rsidR="00D533E5" w:rsidRPr="00FF03B5" w:rsidRDefault="00D533E5" w:rsidP="00D533E5">
      <w:pPr>
        <w:spacing w:after="0" w:line="240" w:lineRule="auto"/>
        <w:rPr>
          <w:rFonts w:ascii="Arial" w:eastAsia="Times New Roman" w:hAnsi="Arial" w:cs="Arial"/>
          <w:lang w:eastAsia="en-GB"/>
        </w:rPr>
      </w:pPr>
    </w:p>
    <w:p w14:paraId="57B1D3C0" w14:textId="77777777" w:rsidR="00D533E5" w:rsidRPr="00FF03B5" w:rsidRDefault="00D533E5" w:rsidP="00D533E5">
      <w:pPr>
        <w:spacing w:after="0" w:line="240" w:lineRule="auto"/>
        <w:rPr>
          <w:rFonts w:ascii="Arial" w:eastAsia="Times New Roman" w:hAnsi="Arial" w:cs="Arial"/>
          <w:lang w:eastAsia="en-GB"/>
        </w:rPr>
      </w:pPr>
    </w:p>
    <w:p w14:paraId="39C003D1" w14:textId="77777777" w:rsidR="00D533E5" w:rsidRPr="00FF03B5" w:rsidRDefault="00D533E5" w:rsidP="00D533E5">
      <w:pPr>
        <w:spacing w:after="0" w:line="240" w:lineRule="auto"/>
        <w:rPr>
          <w:rFonts w:ascii="Arial" w:eastAsia="Times New Roman" w:hAnsi="Arial" w:cs="Arial"/>
          <w:lang w:eastAsia="en-GB"/>
        </w:rPr>
      </w:pPr>
    </w:p>
    <w:p w14:paraId="60602190" w14:textId="77777777" w:rsidR="00D533E5" w:rsidRPr="00FF03B5" w:rsidRDefault="00D533E5" w:rsidP="00D533E5">
      <w:pPr>
        <w:spacing w:after="0" w:line="240" w:lineRule="auto"/>
        <w:rPr>
          <w:rFonts w:ascii="Arial" w:eastAsia="Times New Roman" w:hAnsi="Arial" w:cs="Arial"/>
          <w:lang w:eastAsia="en-GB"/>
        </w:rPr>
      </w:pPr>
    </w:p>
    <w:p w14:paraId="57353807" w14:textId="77777777" w:rsidR="00D533E5" w:rsidRPr="00FF03B5" w:rsidRDefault="00D533E5" w:rsidP="00D533E5">
      <w:pPr>
        <w:spacing w:after="0" w:line="240" w:lineRule="auto"/>
        <w:rPr>
          <w:rFonts w:ascii="Arial" w:eastAsia="Times New Roman" w:hAnsi="Arial" w:cs="Arial"/>
          <w:lang w:eastAsia="en-GB"/>
        </w:rPr>
      </w:pPr>
    </w:p>
    <w:p w14:paraId="0A8F85BA" w14:textId="77777777" w:rsidR="00D533E5" w:rsidRPr="00FF03B5" w:rsidRDefault="00D533E5" w:rsidP="00D533E5">
      <w:pPr>
        <w:spacing w:after="0" w:line="240" w:lineRule="auto"/>
        <w:rPr>
          <w:rFonts w:ascii="Arial" w:eastAsia="Times New Roman" w:hAnsi="Arial" w:cs="Arial"/>
          <w:lang w:eastAsia="en-GB"/>
        </w:rPr>
      </w:pPr>
    </w:p>
    <w:p w14:paraId="77C3C5F2" w14:textId="77777777" w:rsidR="00D533E5" w:rsidRPr="00FF03B5" w:rsidRDefault="00D533E5" w:rsidP="00D533E5">
      <w:pPr>
        <w:spacing w:after="0" w:line="240" w:lineRule="auto"/>
        <w:rPr>
          <w:rFonts w:ascii="Arial" w:eastAsia="Times New Roman" w:hAnsi="Arial" w:cs="Arial"/>
          <w:lang w:eastAsia="en-GB"/>
        </w:rPr>
      </w:pPr>
    </w:p>
    <w:p w14:paraId="5583D0AF" w14:textId="77777777" w:rsidR="00D533E5" w:rsidRPr="00FF03B5" w:rsidRDefault="00D533E5" w:rsidP="00D533E5">
      <w:pPr>
        <w:spacing w:after="0" w:line="240" w:lineRule="auto"/>
        <w:rPr>
          <w:rFonts w:ascii="Arial" w:eastAsia="Times New Roman" w:hAnsi="Arial" w:cs="Arial"/>
          <w:lang w:eastAsia="en-GB"/>
        </w:rPr>
      </w:pPr>
    </w:p>
    <w:p w14:paraId="69E70E69" w14:textId="77777777" w:rsidR="00D533E5" w:rsidRPr="00FF03B5" w:rsidRDefault="00D533E5" w:rsidP="00D533E5">
      <w:pPr>
        <w:spacing w:after="0" w:line="240" w:lineRule="auto"/>
        <w:rPr>
          <w:rFonts w:ascii="Arial" w:eastAsia="Times New Roman" w:hAnsi="Arial" w:cs="Arial"/>
          <w:lang w:eastAsia="en-GB"/>
        </w:rPr>
      </w:pPr>
    </w:p>
    <w:p w14:paraId="64526799" w14:textId="77777777" w:rsidR="00D533E5" w:rsidRPr="00FF03B5" w:rsidRDefault="00D533E5" w:rsidP="00D533E5">
      <w:pPr>
        <w:spacing w:after="0" w:line="240" w:lineRule="auto"/>
        <w:rPr>
          <w:rFonts w:ascii="Arial" w:eastAsia="Times New Roman" w:hAnsi="Arial" w:cs="Arial"/>
          <w:lang w:eastAsia="en-GB"/>
        </w:rPr>
      </w:pPr>
    </w:p>
    <w:p w14:paraId="60EDB163" w14:textId="77777777" w:rsidR="00493D18" w:rsidRPr="00FF03B5" w:rsidRDefault="00493D18" w:rsidP="00D533E5">
      <w:pPr>
        <w:spacing w:after="0" w:line="240" w:lineRule="auto"/>
        <w:rPr>
          <w:rFonts w:ascii="Arial" w:eastAsia="Times New Roman" w:hAnsi="Arial" w:cs="Arial"/>
          <w:lang w:eastAsia="en-GB"/>
        </w:rPr>
      </w:pPr>
    </w:p>
    <w:p w14:paraId="38137EE5" w14:textId="77777777" w:rsidR="00493D18" w:rsidRPr="00FF03B5" w:rsidRDefault="00493D18" w:rsidP="00D533E5">
      <w:pPr>
        <w:spacing w:after="0" w:line="240" w:lineRule="auto"/>
        <w:rPr>
          <w:rFonts w:ascii="Arial" w:eastAsia="Times New Roman" w:hAnsi="Arial" w:cs="Arial"/>
          <w:lang w:eastAsia="en-GB"/>
        </w:rPr>
      </w:pPr>
    </w:p>
    <w:p w14:paraId="6562DA0E" w14:textId="77777777" w:rsidR="00493D18" w:rsidRPr="00FF03B5" w:rsidRDefault="00493D18" w:rsidP="00D533E5">
      <w:pPr>
        <w:spacing w:after="0" w:line="240" w:lineRule="auto"/>
        <w:rPr>
          <w:rFonts w:ascii="Arial" w:eastAsia="Times New Roman" w:hAnsi="Arial" w:cs="Arial"/>
          <w:lang w:eastAsia="en-GB"/>
        </w:rPr>
      </w:pPr>
    </w:p>
    <w:p w14:paraId="669D214A" w14:textId="77777777" w:rsidR="00493D18" w:rsidRPr="00FF03B5" w:rsidRDefault="00493D18" w:rsidP="00D533E5">
      <w:pPr>
        <w:spacing w:after="0" w:line="240" w:lineRule="auto"/>
        <w:rPr>
          <w:rFonts w:ascii="Arial" w:eastAsia="Times New Roman" w:hAnsi="Arial" w:cs="Arial"/>
          <w:lang w:eastAsia="en-GB"/>
        </w:rPr>
      </w:pPr>
    </w:p>
    <w:p w14:paraId="34502BB2" w14:textId="77777777" w:rsidR="00493D18" w:rsidRPr="00FF03B5" w:rsidRDefault="00493D18" w:rsidP="00D533E5">
      <w:pPr>
        <w:spacing w:after="0" w:line="240" w:lineRule="auto"/>
        <w:rPr>
          <w:rFonts w:ascii="Arial" w:eastAsia="Times New Roman" w:hAnsi="Arial" w:cs="Arial"/>
          <w:lang w:eastAsia="en-GB"/>
        </w:rPr>
      </w:pPr>
    </w:p>
    <w:p w14:paraId="2D7DFE22" w14:textId="77777777" w:rsidR="00493D18" w:rsidRPr="00FF03B5" w:rsidRDefault="00493D18" w:rsidP="00D533E5">
      <w:pPr>
        <w:spacing w:after="0" w:line="240" w:lineRule="auto"/>
        <w:rPr>
          <w:rFonts w:ascii="Arial" w:eastAsia="Times New Roman" w:hAnsi="Arial" w:cs="Arial"/>
          <w:lang w:eastAsia="en-GB"/>
        </w:rPr>
      </w:pPr>
    </w:p>
    <w:p w14:paraId="55E6DBC8" w14:textId="77777777" w:rsidR="00493D18" w:rsidRPr="00FF03B5" w:rsidRDefault="00493D18" w:rsidP="00D533E5">
      <w:pPr>
        <w:spacing w:after="0" w:line="240" w:lineRule="auto"/>
        <w:rPr>
          <w:rFonts w:ascii="Arial" w:eastAsia="Times New Roman" w:hAnsi="Arial" w:cs="Arial"/>
          <w:lang w:eastAsia="en-GB"/>
        </w:rPr>
      </w:pPr>
    </w:p>
    <w:p w14:paraId="1C3E11A3" w14:textId="77777777" w:rsidR="00493D18" w:rsidRPr="00FF03B5" w:rsidRDefault="00493D18" w:rsidP="00D533E5">
      <w:pPr>
        <w:spacing w:after="0" w:line="240" w:lineRule="auto"/>
        <w:rPr>
          <w:rFonts w:ascii="Arial" w:eastAsia="Times New Roman" w:hAnsi="Arial" w:cs="Arial"/>
          <w:lang w:eastAsia="en-GB"/>
        </w:rPr>
      </w:pPr>
    </w:p>
    <w:p w14:paraId="2CA5E331" w14:textId="77777777" w:rsidR="00493D18" w:rsidRPr="00FF03B5" w:rsidRDefault="00493D18" w:rsidP="00D533E5">
      <w:pPr>
        <w:spacing w:after="0" w:line="240" w:lineRule="auto"/>
        <w:rPr>
          <w:rFonts w:ascii="Arial" w:eastAsia="Times New Roman" w:hAnsi="Arial" w:cs="Arial"/>
          <w:lang w:eastAsia="en-GB"/>
        </w:rPr>
      </w:pPr>
    </w:p>
    <w:p w14:paraId="545DEFD6" w14:textId="77777777" w:rsidR="00493D18" w:rsidRPr="00FF03B5" w:rsidRDefault="00493D18" w:rsidP="00D533E5">
      <w:pPr>
        <w:spacing w:after="0" w:line="240" w:lineRule="auto"/>
        <w:rPr>
          <w:rFonts w:ascii="Arial" w:eastAsia="Times New Roman" w:hAnsi="Arial" w:cs="Arial"/>
          <w:lang w:eastAsia="en-GB"/>
        </w:rPr>
      </w:pPr>
    </w:p>
    <w:p w14:paraId="0E59227E" w14:textId="77777777" w:rsidR="00493D18" w:rsidRPr="00FF03B5" w:rsidRDefault="00493D18" w:rsidP="00D533E5">
      <w:pPr>
        <w:spacing w:after="0" w:line="240" w:lineRule="auto"/>
        <w:rPr>
          <w:rFonts w:ascii="Arial" w:eastAsia="Times New Roman" w:hAnsi="Arial" w:cs="Arial"/>
          <w:lang w:eastAsia="en-GB"/>
        </w:rPr>
      </w:pPr>
    </w:p>
    <w:p w14:paraId="1738EB1D" w14:textId="77777777" w:rsidR="00493D18" w:rsidRPr="00FF03B5" w:rsidRDefault="00493D18" w:rsidP="00D533E5">
      <w:pPr>
        <w:spacing w:after="0" w:line="240" w:lineRule="auto"/>
        <w:rPr>
          <w:rFonts w:ascii="Arial" w:eastAsia="Times New Roman" w:hAnsi="Arial" w:cs="Arial"/>
          <w:lang w:eastAsia="en-GB"/>
        </w:rPr>
      </w:pPr>
    </w:p>
    <w:p w14:paraId="0E58A237" w14:textId="77777777" w:rsidR="00493D18" w:rsidRPr="00FF03B5" w:rsidRDefault="00493D18" w:rsidP="00D533E5">
      <w:pPr>
        <w:spacing w:after="0" w:line="240" w:lineRule="auto"/>
        <w:rPr>
          <w:rFonts w:ascii="Arial" w:eastAsia="Times New Roman" w:hAnsi="Arial" w:cs="Arial"/>
          <w:lang w:eastAsia="en-GB"/>
        </w:rPr>
      </w:pPr>
    </w:p>
    <w:p w14:paraId="1CFC2CD6" w14:textId="77777777" w:rsidR="00493D18" w:rsidRPr="00FF03B5" w:rsidRDefault="00493D18" w:rsidP="00D533E5">
      <w:pPr>
        <w:spacing w:after="0" w:line="240" w:lineRule="auto"/>
        <w:rPr>
          <w:rFonts w:ascii="Arial" w:eastAsia="Times New Roman" w:hAnsi="Arial" w:cs="Arial"/>
          <w:lang w:eastAsia="en-GB"/>
        </w:rPr>
      </w:pPr>
    </w:p>
    <w:p w14:paraId="63E8BDCE" w14:textId="77777777" w:rsidR="00493D18" w:rsidRPr="00FF03B5" w:rsidRDefault="00493D18" w:rsidP="00D533E5">
      <w:pPr>
        <w:spacing w:after="0" w:line="240" w:lineRule="auto"/>
        <w:rPr>
          <w:rFonts w:ascii="Arial" w:eastAsia="Times New Roman" w:hAnsi="Arial" w:cs="Arial"/>
          <w:lang w:eastAsia="en-GB"/>
        </w:rPr>
      </w:pPr>
    </w:p>
    <w:p w14:paraId="41C022F3" w14:textId="77777777" w:rsidR="00493D18" w:rsidRPr="00FF03B5" w:rsidRDefault="00493D18" w:rsidP="00D533E5">
      <w:pPr>
        <w:spacing w:after="0" w:line="240" w:lineRule="auto"/>
        <w:rPr>
          <w:rFonts w:ascii="Arial" w:eastAsia="Times New Roman" w:hAnsi="Arial" w:cs="Arial"/>
          <w:lang w:eastAsia="en-GB"/>
        </w:rPr>
      </w:pPr>
    </w:p>
    <w:p w14:paraId="2096D282" w14:textId="77777777" w:rsidR="00493D18" w:rsidRPr="00FF03B5" w:rsidRDefault="00493D18" w:rsidP="00D533E5">
      <w:pPr>
        <w:spacing w:after="0" w:line="240" w:lineRule="auto"/>
        <w:rPr>
          <w:rFonts w:ascii="Arial" w:eastAsia="Times New Roman" w:hAnsi="Arial" w:cs="Arial"/>
          <w:lang w:eastAsia="en-GB"/>
        </w:rPr>
      </w:pPr>
    </w:p>
    <w:p w14:paraId="5B3B2D64" w14:textId="77777777" w:rsidR="00493D18" w:rsidRPr="00FF03B5" w:rsidRDefault="00493D18" w:rsidP="00D533E5">
      <w:pPr>
        <w:spacing w:after="0" w:line="240" w:lineRule="auto"/>
        <w:rPr>
          <w:rFonts w:ascii="Arial" w:eastAsia="Times New Roman" w:hAnsi="Arial" w:cs="Arial"/>
          <w:lang w:eastAsia="en-GB"/>
        </w:rPr>
      </w:pPr>
    </w:p>
    <w:p w14:paraId="7957761C" w14:textId="77777777" w:rsidR="001B4C21" w:rsidRPr="00FF03B5" w:rsidRDefault="001B4C21" w:rsidP="00D533E5">
      <w:pPr>
        <w:spacing w:after="0" w:line="240" w:lineRule="auto"/>
        <w:rPr>
          <w:rFonts w:ascii="Arial" w:eastAsia="Times New Roman" w:hAnsi="Arial" w:cs="Arial"/>
          <w:lang w:eastAsia="en-GB"/>
        </w:rPr>
      </w:pPr>
      <w:bookmarkStart w:id="0" w:name="_Hlk201225647"/>
    </w:p>
    <w:p w14:paraId="6036BD1F" w14:textId="77777777" w:rsidR="001B4C21" w:rsidRPr="00FF03B5" w:rsidRDefault="001B4C21" w:rsidP="00D533E5">
      <w:pPr>
        <w:spacing w:after="0" w:line="240" w:lineRule="auto"/>
        <w:rPr>
          <w:rFonts w:ascii="Arial" w:eastAsia="Times New Roman" w:hAnsi="Arial" w:cs="Arial"/>
          <w:lang w:eastAsia="en-GB"/>
        </w:rPr>
      </w:pPr>
    </w:p>
    <w:p w14:paraId="650F0A34" w14:textId="2B5B14B9" w:rsidR="0059306B" w:rsidRPr="00FF03B5" w:rsidRDefault="007A1407"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2.</w:t>
      </w:r>
      <w:r w:rsidR="00D533E5" w:rsidRPr="00FF03B5">
        <w:rPr>
          <w:rFonts w:ascii="Arial" w:eastAsia="Times New Roman" w:hAnsi="Arial" w:cs="Arial"/>
          <w:lang w:eastAsia="en-GB"/>
        </w:rPr>
        <w:t>Summary for Executives.</w:t>
      </w:r>
      <w:bookmarkEnd w:id="0"/>
      <w:r w:rsidR="00D533E5" w:rsidRPr="00FF03B5">
        <w:rPr>
          <w:rFonts w:ascii="Arial" w:eastAsia="Times New Roman" w:hAnsi="Arial" w:cs="Arial"/>
          <w:lang w:eastAsia="en-GB"/>
        </w:rPr>
        <w:br/>
      </w:r>
    </w:p>
    <w:p w14:paraId="10C018FD" w14:textId="43EC8DF7" w:rsidR="0059306B" w:rsidRPr="00FF03B5" w:rsidRDefault="00D533E5"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This study offers a comprehensive analysis regarding corporate governance &amp; agency theory in relation to the company's intentions to list the Alternatives Investing Market (AIM) across the UK. It examines strategies for maintaining strategic control with a minority stake, delineates the structuring of director compensation, and contrasts institutional variances in listing on AIM compared to markets at Shanghai and the Netherlands. The paper closes with strategic recommendations aimed at ensuring robust governance, compliance, and familial oversight following the listing.</w:t>
      </w:r>
      <w:r w:rsidRPr="00FF03B5">
        <w:rPr>
          <w:rFonts w:ascii="Arial" w:eastAsia="Times New Roman" w:hAnsi="Arial" w:cs="Arial"/>
          <w:lang w:eastAsia="en-GB"/>
        </w:rPr>
        <w:br/>
      </w:r>
      <w:r w:rsidRPr="00FF03B5">
        <w:rPr>
          <w:rFonts w:ascii="Arial" w:eastAsia="Times New Roman" w:hAnsi="Arial" w:cs="Arial"/>
          <w:lang w:eastAsia="en-GB"/>
        </w:rPr>
        <w:br/>
      </w:r>
    </w:p>
    <w:p w14:paraId="61E9F688" w14:textId="77777777" w:rsidR="0059306B" w:rsidRPr="00FF03B5" w:rsidRDefault="0059306B" w:rsidP="00D533E5">
      <w:pPr>
        <w:spacing w:after="0" w:line="240" w:lineRule="auto"/>
        <w:rPr>
          <w:rFonts w:ascii="Arial" w:eastAsia="Times New Roman" w:hAnsi="Arial" w:cs="Arial"/>
          <w:lang w:eastAsia="en-GB"/>
        </w:rPr>
      </w:pPr>
    </w:p>
    <w:p w14:paraId="09F01AED" w14:textId="77777777" w:rsidR="0059306B" w:rsidRPr="00FF03B5" w:rsidRDefault="0059306B" w:rsidP="00D533E5">
      <w:pPr>
        <w:spacing w:after="0" w:line="240" w:lineRule="auto"/>
        <w:rPr>
          <w:rFonts w:ascii="Arial" w:eastAsia="Times New Roman" w:hAnsi="Arial" w:cs="Arial"/>
          <w:lang w:eastAsia="en-GB"/>
        </w:rPr>
      </w:pPr>
    </w:p>
    <w:p w14:paraId="19454C90" w14:textId="77777777" w:rsidR="0059306B" w:rsidRPr="00FF03B5" w:rsidRDefault="0059306B" w:rsidP="00D533E5">
      <w:pPr>
        <w:spacing w:after="0" w:line="240" w:lineRule="auto"/>
        <w:rPr>
          <w:rFonts w:ascii="Arial" w:eastAsia="Times New Roman" w:hAnsi="Arial" w:cs="Arial"/>
          <w:lang w:eastAsia="en-GB"/>
        </w:rPr>
      </w:pPr>
    </w:p>
    <w:p w14:paraId="41CA4CC3" w14:textId="77777777" w:rsidR="0059306B" w:rsidRPr="00FF03B5" w:rsidRDefault="0059306B" w:rsidP="00D533E5">
      <w:pPr>
        <w:spacing w:after="0" w:line="240" w:lineRule="auto"/>
        <w:rPr>
          <w:rFonts w:ascii="Arial" w:eastAsia="Times New Roman" w:hAnsi="Arial" w:cs="Arial"/>
          <w:lang w:eastAsia="en-GB"/>
        </w:rPr>
      </w:pPr>
    </w:p>
    <w:p w14:paraId="6D8EA092" w14:textId="77777777" w:rsidR="0059306B" w:rsidRPr="00FF03B5" w:rsidRDefault="0059306B" w:rsidP="00D533E5">
      <w:pPr>
        <w:spacing w:after="0" w:line="240" w:lineRule="auto"/>
        <w:rPr>
          <w:rFonts w:ascii="Arial" w:eastAsia="Times New Roman" w:hAnsi="Arial" w:cs="Arial"/>
          <w:lang w:eastAsia="en-GB"/>
        </w:rPr>
      </w:pPr>
    </w:p>
    <w:p w14:paraId="539FCC27" w14:textId="77777777" w:rsidR="0059306B" w:rsidRPr="00FF03B5" w:rsidRDefault="0059306B" w:rsidP="00D533E5">
      <w:pPr>
        <w:spacing w:after="0" w:line="240" w:lineRule="auto"/>
        <w:rPr>
          <w:rFonts w:ascii="Arial" w:eastAsia="Times New Roman" w:hAnsi="Arial" w:cs="Arial"/>
          <w:lang w:eastAsia="en-GB"/>
        </w:rPr>
      </w:pPr>
    </w:p>
    <w:p w14:paraId="0C7F5E1A" w14:textId="77777777" w:rsidR="0059306B" w:rsidRPr="00FF03B5" w:rsidRDefault="0059306B" w:rsidP="00D533E5">
      <w:pPr>
        <w:spacing w:after="0" w:line="240" w:lineRule="auto"/>
        <w:rPr>
          <w:rFonts w:ascii="Arial" w:eastAsia="Times New Roman" w:hAnsi="Arial" w:cs="Arial"/>
          <w:lang w:eastAsia="en-GB"/>
        </w:rPr>
      </w:pPr>
    </w:p>
    <w:p w14:paraId="6170526E" w14:textId="77777777" w:rsidR="0059306B" w:rsidRPr="00FF03B5" w:rsidRDefault="0059306B" w:rsidP="00D533E5">
      <w:pPr>
        <w:spacing w:after="0" w:line="240" w:lineRule="auto"/>
        <w:rPr>
          <w:rFonts w:ascii="Arial" w:eastAsia="Times New Roman" w:hAnsi="Arial" w:cs="Arial"/>
          <w:lang w:eastAsia="en-GB"/>
        </w:rPr>
      </w:pPr>
    </w:p>
    <w:p w14:paraId="6E258ADF" w14:textId="77777777" w:rsidR="0059306B" w:rsidRPr="00FF03B5" w:rsidRDefault="0059306B" w:rsidP="00D533E5">
      <w:pPr>
        <w:spacing w:after="0" w:line="240" w:lineRule="auto"/>
        <w:rPr>
          <w:rFonts w:ascii="Arial" w:eastAsia="Times New Roman" w:hAnsi="Arial" w:cs="Arial"/>
          <w:lang w:eastAsia="en-GB"/>
        </w:rPr>
      </w:pPr>
    </w:p>
    <w:p w14:paraId="65D3EB85" w14:textId="77777777" w:rsidR="0059306B" w:rsidRPr="00FF03B5" w:rsidRDefault="0059306B" w:rsidP="00D533E5">
      <w:pPr>
        <w:spacing w:after="0" w:line="240" w:lineRule="auto"/>
        <w:rPr>
          <w:rFonts w:ascii="Arial" w:eastAsia="Times New Roman" w:hAnsi="Arial" w:cs="Arial"/>
          <w:lang w:eastAsia="en-GB"/>
        </w:rPr>
      </w:pPr>
    </w:p>
    <w:p w14:paraId="7BEDE76B" w14:textId="77777777" w:rsidR="00493D18" w:rsidRPr="00FF03B5" w:rsidRDefault="00493D18" w:rsidP="00D533E5">
      <w:pPr>
        <w:spacing w:after="0" w:line="240" w:lineRule="auto"/>
        <w:rPr>
          <w:rFonts w:ascii="Arial" w:eastAsia="Times New Roman" w:hAnsi="Arial" w:cs="Arial"/>
          <w:lang w:eastAsia="en-GB"/>
        </w:rPr>
      </w:pPr>
    </w:p>
    <w:p w14:paraId="0C2DC6C3" w14:textId="77777777" w:rsidR="00493D18" w:rsidRPr="00FF03B5" w:rsidRDefault="00493D18" w:rsidP="00D533E5">
      <w:pPr>
        <w:spacing w:after="0" w:line="240" w:lineRule="auto"/>
        <w:rPr>
          <w:rFonts w:ascii="Arial" w:eastAsia="Times New Roman" w:hAnsi="Arial" w:cs="Arial"/>
          <w:lang w:eastAsia="en-GB"/>
        </w:rPr>
      </w:pPr>
    </w:p>
    <w:p w14:paraId="47ED21ED" w14:textId="77777777" w:rsidR="00493D18" w:rsidRPr="00FF03B5" w:rsidRDefault="00493D18" w:rsidP="00D533E5">
      <w:pPr>
        <w:spacing w:after="0" w:line="240" w:lineRule="auto"/>
        <w:rPr>
          <w:rFonts w:ascii="Arial" w:eastAsia="Times New Roman" w:hAnsi="Arial" w:cs="Arial"/>
          <w:lang w:eastAsia="en-GB"/>
        </w:rPr>
      </w:pPr>
    </w:p>
    <w:p w14:paraId="51564F4B" w14:textId="77777777" w:rsidR="00493D18" w:rsidRPr="00FF03B5" w:rsidRDefault="00493D18" w:rsidP="00D533E5">
      <w:pPr>
        <w:spacing w:after="0" w:line="240" w:lineRule="auto"/>
        <w:rPr>
          <w:rFonts w:ascii="Arial" w:eastAsia="Times New Roman" w:hAnsi="Arial" w:cs="Arial"/>
          <w:lang w:eastAsia="en-GB"/>
        </w:rPr>
      </w:pPr>
    </w:p>
    <w:p w14:paraId="0C180241" w14:textId="77777777" w:rsidR="00493D18" w:rsidRPr="00FF03B5" w:rsidRDefault="00493D18" w:rsidP="00D533E5">
      <w:pPr>
        <w:spacing w:after="0" w:line="240" w:lineRule="auto"/>
        <w:rPr>
          <w:rFonts w:ascii="Arial" w:eastAsia="Times New Roman" w:hAnsi="Arial" w:cs="Arial"/>
          <w:lang w:eastAsia="en-GB"/>
        </w:rPr>
      </w:pPr>
    </w:p>
    <w:p w14:paraId="7E1FD9B6" w14:textId="77777777" w:rsidR="00493D18" w:rsidRPr="00FF03B5" w:rsidRDefault="00493D18" w:rsidP="00D533E5">
      <w:pPr>
        <w:spacing w:after="0" w:line="240" w:lineRule="auto"/>
        <w:rPr>
          <w:rFonts w:ascii="Arial" w:eastAsia="Times New Roman" w:hAnsi="Arial" w:cs="Arial"/>
          <w:lang w:eastAsia="en-GB"/>
        </w:rPr>
      </w:pPr>
    </w:p>
    <w:p w14:paraId="65CA99B9" w14:textId="77777777" w:rsidR="00493D18" w:rsidRPr="00FF03B5" w:rsidRDefault="00493D18" w:rsidP="00D533E5">
      <w:pPr>
        <w:spacing w:after="0" w:line="240" w:lineRule="auto"/>
        <w:rPr>
          <w:rFonts w:ascii="Arial" w:eastAsia="Times New Roman" w:hAnsi="Arial" w:cs="Arial"/>
          <w:lang w:eastAsia="en-GB"/>
        </w:rPr>
      </w:pPr>
    </w:p>
    <w:p w14:paraId="25D2F874" w14:textId="77777777" w:rsidR="00493D18" w:rsidRPr="00FF03B5" w:rsidRDefault="00493D18" w:rsidP="00D533E5">
      <w:pPr>
        <w:spacing w:after="0" w:line="240" w:lineRule="auto"/>
        <w:rPr>
          <w:rFonts w:ascii="Arial" w:eastAsia="Times New Roman" w:hAnsi="Arial" w:cs="Arial"/>
          <w:lang w:eastAsia="en-GB"/>
        </w:rPr>
      </w:pPr>
    </w:p>
    <w:p w14:paraId="6C00491F" w14:textId="77777777" w:rsidR="00493D18" w:rsidRPr="00FF03B5" w:rsidRDefault="00493D18" w:rsidP="00D533E5">
      <w:pPr>
        <w:spacing w:after="0" w:line="240" w:lineRule="auto"/>
        <w:rPr>
          <w:rFonts w:ascii="Arial" w:eastAsia="Times New Roman" w:hAnsi="Arial" w:cs="Arial"/>
          <w:lang w:eastAsia="en-GB"/>
        </w:rPr>
      </w:pPr>
    </w:p>
    <w:p w14:paraId="081B494B" w14:textId="77777777" w:rsidR="00493D18" w:rsidRPr="00FF03B5" w:rsidRDefault="00493D18" w:rsidP="00D533E5">
      <w:pPr>
        <w:spacing w:after="0" w:line="240" w:lineRule="auto"/>
        <w:rPr>
          <w:rFonts w:ascii="Arial" w:eastAsia="Times New Roman" w:hAnsi="Arial" w:cs="Arial"/>
          <w:lang w:eastAsia="en-GB"/>
        </w:rPr>
      </w:pPr>
    </w:p>
    <w:p w14:paraId="7B951750" w14:textId="77777777" w:rsidR="00493D18" w:rsidRPr="00FF03B5" w:rsidRDefault="00493D18" w:rsidP="00D533E5">
      <w:pPr>
        <w:spacing w:after="0" w:line="240" w:lineRule="auto"/>
        <w:rPr>
          <w:rFonts w:ascii="Arial" w:eastAsia="Times New Roman" w:hAnsi="Arial" w:cs="Arial"/>
          <w:lang w:eastAsia="en-GB"/>
        </w:rPr>
      </w:pPr>
    </w:p>
    <w:p w14:paraId="6B3BE073" w14:textId="77777777" w:rsidR="00493D18" w:rsidRPr="00FF03B5" w:rsidRDefault="00493D18" w:rsidP="00D533E5">
      <w:pPr>
        <w:spacing w:after="0" w:line="240" w:lineRule="auto"/>
        <w:rPr>
          <w:rFonts w:ascii="Arial" w:eastAsia="Times New Roman" w:hAnsi="Arial" w:cs="Arial"/>
          <w:lang w:eastAsia="en-GB"/>
        </w:rPr>
      </w:pPr>
    </w:p>
    <w:p w14:paraId="78895B8C" w14:textId="77777777" w:rsidR="00493D18" w:rsidRPr="00FF03B5" w:rsidRDefault="00493D18" w:rsidP="00D533E5">
      <w:pPr>
        <w:spacing w:after="0" w:line="240" w:lineRule="auto"/>
        <w:rPr>
          <w:rFonts w:ascii="Arial" w:eastAsia="Times New Roman" w:hAnsi="Arial" w:cs="Arial"/>
          <w:lang w:eastAsia="en-GB"/>
        </w:rPr>
      </w:pPr>
    </w:p>
    <w:p w14:paraId="6EBD0714" w14:textId="77777777" w:rsidR="00493D18" w:rsidRPr="00FF03B5" w:rsidRDefault="00493D18" w:rsidP="00D533E5">
      <w:pPr>
        <w:spacing w:after="0" w:line="240" w:lineRule="auto"/>
        <w:rPr>
          <w:rFonts w:ascii="Arial" w:eastAsia="Times New Roman" w:hAnsi="Arial" w:cs="Arial"/>
          <w:lang w:eastAsia="en-GB"/>
        </w:rPr>
      </w:pPr>
    </w:p>
    <w:p w14:paraId="09441095" w14:textId="77777777" w:rsidR="00493D18" w:rsidRPr="00FF03B5" w:rsidRDefault="00493D18" w:rsidP="00D533E5">
      <w:pPr>
        <w:spacing w:after="0" w:line="240" w:lineRule="auto"/>
        <w:rPr>
          <w:rFonts w:ascii="Arial" w:eastAsia="Times New Roman" w:hAnsi="Arial" w:cs="Arial"/>
          <w:lang w:eastAsia="en-GB"/>
        </w:rPr>
      </w:pPr>
    </w:p>
    <w:p w14:paraId="21FCB1E7" w14:textId="77777777" w:rsidR="00493D18" w:rsidRPr="00FF03B5" w:rsidRDefault="00493D18" w:rsidP="00D533E5">
      <w:pPr>
        <w:spacing w:after="0" w:line="240" w:lineRule="auto"/>
        <w:rPr>
          <w:rFonts w:ascii="Arial" w:eastAsia="Times New Roman" w:hAnsi="Arial" w:cs="Arial"/>
          <w:lang w:eastAsia="en-GB"/>
        </w:rPr>
      </w:pPr>
    </w:p>
    <w:p w14:paraId="51269AAD" w14:textId="77777777" w:rsidR="00493D18" w:rsidRPr="00FF03B5" w:rsidRDefault="00493D18" w:rsidP="00D533E5">
      <w:pPr>
        <w:spacing w:after="0" w:line="240" w:lineRule="auto"/>
        <w:rPr>
          <w:rFonts w:ascii="Arial" w:eastAsia="Times New Roman" w:hAnsi="Arial" w:cs="Arial"/>
          <w:lang w:eastAsia="en-GB"/>
        </w:rPr>
      </w:pPr>
    </w:p>
    <w:p w14:paraId="5A7EDD1F" w14:textId="77777777" w:rsidR="00493D18" w:rsidRPr="00FF03B5" w:rsidRDefault="00493D18" w:rsidP="00D533E5">
      <w:pPr>
        <w:spacing w:after="0" w:line="240" w:lineRule="auto"/>
        <w:rPr>
          <w:rFonts w:ascii="Arial" w:eastAsia="Times New Roman" w:hAnsi="Arial" w:cs="Arial"/>
          <w:lang w:eastAsia="en-GB"/>
        </w:rPr>
      </w:pPr>
    </w:p>
    <w:p w14:paraId="233E1CCB" w14:textId="77777777" w:rsidR="00493D18" w:rsidRPr="00FF03B5" w:rsidRDefault="00493D18" w:rsidP="00D533E5">
      <w:pPr>
        <w:spacing w:after="0" w:line="240" w:lineRule="auto"/>
        <w:rPr>
          <w:rFonts w:ascii="Arial" w:eastAsia="Times New Roman" w:hAnsi="Arial" w:cs="Arial"/>
          <w:lang w:eastAsia="en-GB"/>
        </w:rPr>
      </w:pPr>
    </w:p>
    <w:p w14:paraId="4B1A17C2" w14:textId="77777777" w:rsidR="00493D18" w:rsidRPr="00FF03B5" w:rsidRDefault="00493D18" w:rsidP="00D533E5">
      <w:pPr>
        <w:spacing w:after="0" w:line="240" w:lineRule="auto"/>
        <w:rPr>
          <w:rFonts w:ascii="Arial" w:eastAsia="Times New Roman" w:hAnsi="Arial" w:cs="Arial"/>
          <w:lang w:eastAsia="en-GB"/>
        </w:rPr>
      </w:pPr>
    </w:p>
    <w:p w14:paraId="15B60165" w14:textId="77777777" w:rsidR="00493D18" w:rsidRPr="00FF03B5" w:rsidRDefault="00493D18" w:rsidP="00D533E5">
      <w:pPr>
        <w:spacing w:after="0" w:line="240" w:lineRule="auto"/>
        <w:rPr>
          <w:rFonts w:ascii="Arial" w:eastAsia="Times New Roman" w:hAnsi="Arial" w:cs="Arial"/>
          <w:lang w:eastAsia="en-GB"/>
        </w:rPr>
      </w:pPr>
    </w:p>
    <w:p w14:paraId="3FF3C628" w14:textId="77777777" w:rsidR="00493D18" w:rsidRPr="00FF03B5" w:rsidRDefault="00493D18" w:rsidP="00D533E5">
      <w:pPr>
        <w:spacing w:after="0" w:line="240" w:lineRule="auto"/>
        <w:rPr>
          <w:rFonts w:ascii="Arial" w:eastAsia="Times New Roman" w:hAnsi="Arial" w:cs="Arial"/>
          <w:lang w:eastAsia="en-GB"/>
        </w:rPr>
      </w:pPr>
    </w:p>
    <w:p w14:paraId="2402F0EF" w14:textId="77777777" w:rsidR="00493D18" w:rsidRPr="00FF03B5" w:rsidRDefault="00493D18" w:rsidP="00D533E5">
      <w:pPr>
        <w:spacing w:after="0" w:line="240" w:lineRule="auto"/>
        <w:rPr>
          <w:rFonts w:ascii="Arial" w:eastAsia="Times New Roman" w:hAnsi="Arial" w:cs="Arial"/>
          <w:lang w:eastAsia="en-GB"/>
        </w:rPr>
      </w:pPr>
    </w:p>
    <w:p w14:paraId="0FB4680A" w14:textId="77777777" w:rsidR="008049D6" w:rsidRPr="00FF03B5" w:rsidRDefault="008049D6" w:rsidP="00D533E5">
      <w:pPr>
        <w:spacing w:after="0" w:line="240" w:lineRule="auto"/>
        <w:rPr>
          <w:rFonts w:ascii="Arial" w:eastAsia="Times New Roman" w:hAnsi="Arial" w:cs="Arial"/>
          <w:lang w:eastAsia="en-GB"/>
        </w:rPr>
      </w:pPr>
    </w:p>
    <w:p w14:paraId="297B245C" w14:textId="77777777" w:rsidR="008049D6" w:rsidRPr="00FF03B5" w:rsidRDefault="008049D6" w:rsidP="00D533E5">
      <w:pPr>
        <w:spacing w:after="0" w:line="240" w:lineRule="auto"/>
        <w:rPr>
          <w:rFonts w:ascii="Arial" w:eastAsia="Times New Roman" w:hAnsi="Arial" w:cs="Arial"/>
          <w:lang w:eastAsia="en-GB"/>
        </w:rPr>
      </w:pPr>
    </w:p>
    <w:p w14:paraId="3EFA19DB" w14:textId="77777777" w:rsidR="008049D6" w:rsidRPr="00FF03B5" w:rsidRDefault="008049D6" w:rsidP="00D533E5">
      <w:pPr>
        <w:spacing w:after="0" w:line="240" w:lineRule="auto"/>
        <w:rPr>
          <w:rFonts w:ascii="Arial" w:eastAsia="Times New Roman" w:hAnsi="Arial" w:cs="Arial"/>
          <w:lang w:eastAsia="en-GB"/>
        </w:rPr>
      </w:pPr>
    </w:p>
    <w:p w14:paraId="01ED4374" w14:textId="77777777" w:rsidR="008049D6" w:rsidRPr="00FF03B5" w:rsidRDefault="008049D6" w:rsidP="00D533E5">
      <w:pPr>
        <w:spacing w:after="0" w:line="240" w:lineRule="auto"/>
        <w:rPr>
          <w:rFonts w:ascii="Arial" w:eastAsia="Times New Roman" w:hAnsi="Arial" w:cs="Arial"/>
          <w:lang w:eastAsia="en-GB"/>
        </w:rPr>
      </w:pPr>
    </w:p>
    <w:p w14:paraId="14F11218" w14:textId="77777777" w:rsidR="008049D6" w:rsidRPr="00FF03B5" w:rsidRDefault="008049D6" w:rsidP="00D533E5">
      <w:pPr>
        <w:spacing w:after="0" w:line="240" w:lineRule="auto"/>
        <w:rPr>
          <w:rFonts w:ascii="Arial" w:eastAsia="Times New Roman" w:hAnsi="Arial" w:cs="Arial"/>
          <w:lang w:eastAsia="en-GB"/>
        </w:rPr>
      </w:pPr>
    </w:p>
    <w:p w14:paraId="38EC22EB" w14:textId="77777777" w:rsidR="008049D6" w:rsidRPr="00FF03B5" w:rsidRDefault="008049D6" w:rsidP="00D533E5">
      <w:pPr>
        <w:spacing w:after="0" w:line="240" w:lineRule="auto"/>
        <w:rPr>
          <w:rFonts w:ascii="Arial" w:eastAsia="Times New Roman" w:hAnsi="Arial" w:cs="Arial"/>
          <w:lang w:eastAsia="en-GB"/>
        </w:rPr>
      </w:pPr>
    </w:p>
    <w:p w14:paraId="7FDFE753" w14:textId="77777777" w:rsidR="008049D6" w:rsidRPr="00FF03B5" w:rsidRDefault="008049D6" w:rsidP="00D533E5">
      <w:pPr>
        <w:spacing w:after="0" w:line="240" w:lineRule="auto"/>
        <w:rPr>
          <w:rFonts w:ascii="Arial" w:eastAsia="Times New Roman" w:hAnsi="Arial" w:cs="Arial"/>
          <w:lang w:eastAsia="en-GB"/>
        </w:rPr>
      </w:pPr>
    </w:p>
    <w:p w14:paraId="45FC5311" w14:textId="77777777" w:rsidR="008049D6" w:rsidRPr="00FF03B5" w:rsidRDefault="008049D6" w:rsidP="00D533E5">
      <w:pPr>
        <w:spacing w:after="0" w:line="240" w:lineRule="auto"/>
        <w:rPr>
          <w:rFonts w:ascii="Arial" w:eastAsia="Times New Roman" w:hAnsi="Arial" w:cs="Arial"/>
          <w:lang w:eastAsia="en-GB"/>
        </w:rPr>
      </w:pPr>
    </w:p>
    <w:p w14:paraId="614A8E57" w14:textId="77777777" w:rsidR="008049D6" w:rsidRPr="00FF03B5" w:rsidRDefault="008049D6" w:rsidP="00D533E5">
      <w:pPr>
        <w:spacing w:after="0" w:line="240" w:lineRule="auto"/>
        <w:rPr>
          <w:rFonts w:ascii="Arial" w:eastAsia="Times New Roman" w:hAnsi="Arial" w:cs="Arial"/>
          <w:lang w:eastAsia="en-GB"/>
        </w:rPr>
      </w:pPr>
    </w:p>
    <w:p w14:paraId="2E543C88" w14:textId="77777777" w:rsidR="008049D6" w:rsidRPr="00FF03B5" w:rsidRDefault="008049D6" w:rsidP="00D533E5">
      <w:pPr>
        <w:spacing w:after="0" w:line="240" w:lineRule="auto"/>
        <w:rPr>
          <w:rFonts w:ascii="Arial" w:eastAsia="Times New Roman" w:hAnsi="Arial" w:cs="Arial"/>
          <w:lang w:eastAsia="en-GB"/>
        </w:rPr>
      </w:pPr>
    </w:p>
    <w:p w14:paraId="6993765A" w14:textId="77777777" w:rsidR="001B4C21" w:rsidRPr="00FF03B5" w:rsidRDefault="001B4C21" w:rsidP="00D533E5">
      <w:pPr>
        <w:spacing w:after="0" w:line="240" w:lineRule="auto"/>
        <w:rPr>
          <w:rFonts w:ascii="Arial" w:eastAsia="Times New Roman" w:hAnsi="Arial" w:cs="Arial"/>
          <w:lang w:eastAsia="en-GB"/>
        </w:rPr>
      </w:pPr>
    </w:p>
    <w:p w14:paraId="2CCBD5DF" w14:textId="77777777" w:rsidR="001B4C21" w:rsidRPr="00FF03B5" w:rsidRDefault="001B4C21" w:rsidP="00D533E5">
      <w:pPr>
        <w:spacing w:after="0" w:line="240" w:lineRule="auto"/>
        <w:rPr>
          <w:rFonts w:ascii="Arial" w:eastAsia="Times New Roman" w:hAnsi="Arial" w:cs="Arial"/>
          <w:lang w:eastAsia="en-GB"/>
        </w:rPr>
      </w:pPr>
      <w:bookmarkStart w:id="1" w:name="_Hlk201225801"/>
    </w:p>
    <w:p w14:paraId="7CA9B302" w14:textId="77777777" w:rsidR="006206B5" w:rsidRDefault="007A1407"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3.Introduction</w:t>
      </w:r>
      <w:bookmarkEnd w:id="1"/>
      <w:r w:rsidR="00D533E5" w:rsidRPr="00FF03B5">
        <w:rPr>
          <w:rFonts w:ascii="Arial" w:eastAsia="Times New Roman" w:hAnsi="Arial" w:cs="Arial"/>
          <w:lang w:eastAsia="en-GB"/>
        </w:rPr>
        <w:t>.</w:t>
      </w:r>
    </w:p>
    <w:p w14:paraId="38121C4D" w14:textId="6543FF65" w:rsidR="008049D6" w:rsidRPr="00FF03B5" w:rsidRDefault="00D533E5" w:rsidP="00D533E5">
      <w:pPr>
        <w:spacing w:after="0" w:line="240" w:lineRule="auto"/>
        <w:rPr>
          <w:rFonts w:ascii="Arial" w:eastAsia="Times New Roman" w:hAnsi="Arial" w:cs="Arial"/>
          <w:lang w:eastAsia="en-GB"/>
        </w:rPr>
      </w:pPr>
      <w:r w:rsidRPr="00FF03B5">
        <w:rPr>
          <w:rFonts w:ascii="Arial" w:eastAsia="Times New Roman" w:hAnsi="Arial" w:cs="Arial"/>
          <w:lang w:eastAsia="en-GB"/>
        </w:rPr>
        <w:br/>
        <w:t>The choice of listing the organisation on the AIM signifies a substantial strategic transformation. As the company evolves from a privately held family business to a publicly traded organisation, the obligations and regulatory requirements of the Company's Board of Director will significantly escalate. The Board must comprehend the concepts of corporate governance, the theory of agency, including institutional regulatory frameworks. These are essential for sustaining investor confidence, guaranteeing legal adherence, and preserving control.</w:t>
      </w:r>
      <w:r w:rsidRPr="00FF03B5">
        <w:rPr>
          <w:rFonts w:ascii="Arial" w:eastAsia="Times New Roman" w:hAnsi="Arial" w:cs="Arial"/>
          <w:lang w:eastAsia="en-GB"/>
        </w:rPr>
        <w:br/>
      </w:r>
      <w:r w:rsidRPr="00FF03B5">
        <w:rPr>
          <w:rFonts w:ascii="Arial" w:eastAsia="Times New Roman" w:hAnsi="Arial" w:cs="Arial"/>
          <w:lang w:eastAsia="en-GB"/>
        </w:rPr>
        <w:br/>
      </w:r>
    </w:p>
    <w:p w14:paraId="5BF6E0B7" w14:textId="77777777" w:rsidR="008049D6" w:rsidRPr="00FF03B5" w:rsidRDefault="008049D6" w:rsidP="00D533E5">
      <w:pPr>
        <w:spacing w:after="0" w:line="240" w:lineRule="auto"/>
        <w:rPr>
          <w:rFonts w:ascii="Arial" w:eastAsia="Times New Roman" w:hAnsi="Arial" w:cs="Arial"/>
          <w:lang w:eastAsia="en-GB"/>
        </w:rPr>
      </w:pPr>
    </w:p>
    <w:p w14:paraId="0BE42300" w14:textId="77777777" w:rsidR="008049D6" w:rsidRPr="00FF03B5" w:rsidRDefault="008049D6" w:rsidP="00D533E5">
      <w:pPr>
        <w:spacing w:after="0" w:line="240" w:lineRule="auto"/>
        <w:rPr>
          <w:rFonts w:ascii="Arial" w:eastAsia="Times New Roman" w:hAnsi="Arial" w:cs="Arial"/>
          <w:lang w:eastAsia="en-GB"/>
        </w:rPr>
      </w:pPr>
    </w:p>
    <w:p w14:paraId="30113557" w14:textId="77777777" w:rsidR="008049D6" w:rsidRPr="00FF03B5" w:rsidRDefault="008049D6" w:rsidP="00D533E5">
      <w:pPr>
        <w:spacing w:after="0" w:line="240" w:lineRule="auto"/>
        <w:rPr>
          <w:rFonts w:ascii="Arial" w:eastAsia="Times New Roman" w:hAnsi="Arial" w:cs="Arial"/>
          <w:lang w:eastAsia="en-GB"/>
        </w:rPr>
      </w:pPr>
    </w:p>
    <w:p w14:paraId="481A383E" w14:textId="77777777" w:rsidR="008049D6" w:rsidRPr="00FF03B5" w:rsidRDefault="008049D6" w:rsidP="00D533E5">
      <w:pPr>
        <w:spacing w:after="0" w:line="240" w:lineRule="auto"/>
        <w:rPr>
          <w:rFonts w:ascii="Arial" w:eastAsia="Times New Roman" w:hAnsi="Arial" w:cs="Arial"/>
          <w:lang w:eastAsia="en-GB"/>
        </w:rPr>
      </w:pPr>
    </w:p>
    <w:p w14:paraId="7943E649" w14:textId="77777777" w:rsidR="008049D6" w:rsidRPr="00FF03B5" w:rsidRDefault="008049D6" w:rsidP="00D533E5">
      <w:pPr>
        <w:spacing w:after="0" w:line="240" w:lineRule="auto"/>
        <w:rPr>
          <w:rFonts w:ascii="Arial" w:eastAsia="Times New Roman" w:hAnsi="Arial" w:cs="Arial"/>
          <w:lang w:eastAsia="en-GB"/>
        </w:rPr>
      </w:pPr>
    </w:p>
    <w:p w14:paraId="6F5F2A8F" w14:textId="77777777" w:rsidR="008049D6" w:rsidRPr="00FF03B5" w:rsidRDefault="008049D6" w:rsidP="00D533E5">
      <w:pPr>
        <w:spacing w:after="0" w:line="240" w:lineRule="auto"/>
        <w:rPr>
          <w:rFonts w:ascii="Arial" w:eastAsia="Times New Roman" w:hAnsi="Arial" w:cs="Arial"/>
          <w:lang w:eastAsia="en-GB"/>
        </w:rPr>
      </w:pPr>
    </w:p>
    <w:p w14:paraId="19699EF6" w14:textId="77777777" w:rsidR="008049D6" w:rsidRPr="00FF03B5" w:rsidRDefault="008049D6" w:rsidP="00D533E5">
      <w:pPr>
        <w:spacing w:after="0" w:line="240" w:lineRule="auto"/>
        <w:rPr>
          <w:rFonts w:ascii="Arial" w:eastAsia="Times New Roman" w:hAnsi="Arial" w:cs="Arial"/>
          <w:lang w:eastAsia="en-GB"/>
        </w:rPr>
      </w:pPr>
    </w:p>
    <w:p w14:paraId="26163A2B" w14:textId="77777777" w:rsidR="008049D6" w:rsidRPr="00FF03B5" w:rsidRDefault="008049D6" w:rsidP="00D533E5">
      <w:pPr>
        <w:spacing w:after="0" w:line="240" w:lineRule="auto"/>
        <w:rPr>
          <w:rFonts w:ascii="Arial" w:eastAsia="Times New Roman" w:hAnsi="Arial" w:cs="Arial"/>
          <w:lang w:eastAsia="en-GB"/>
        </w:rPr>
      </w:pPr>
    </w:p>
    <w:p w14:paraId="6468AAF6" w14:textId="77777777" w:rsidR="008049D6" w:rsidRPr="00FF03B5" w:rsidRDefault="008049D6" w:rsidP="00D533E5">
      <w:pPr>
        <w:spacing w:after="0" w:line="240" w:lineRule="auto"/>
        <w:rPr>
          <w:rFonts w:ascii="Arial" w:eastAsia="Times New Roman" w:hAnsi="Arial" w:cs="Arial"/>
          <w:lang w:eastAsia="en-GB"/>
        </w:rPr>
      </w:pPr>
    </w:p>
    <w:p w14:paraId="4FF7CCAC" w14:textId="77777777" w:rsidR="008049D6" w:rsidRPr="00FF03B5" w:rsidRDefault="008049D6" w:rsidP="00D533E5">
      <w:pPr>
        <w:spacing w:after="0" w:line="240" w:lineRule="auto"/>
        <w:rPr>
          <w:rFonts w:ascii="Arial" w:eastAsia="Times New Roman" w:hAnsi="Arial" w:cs="Arial"/>
          <w:lang w:eastAsia="en-GB"/>
        </w:rPr>
      </w:pPr>
    </w:p>
    <w:p w14:paraId="26BE4347" w14:textId="77777777" w:rsidR="008049D6" w:rsidRPr="00FF03B5" w:rsidRDefault="008049D6" w:rsidP="00D533E5">
      <w:pPr>
        <w:spacing w:after="0" w:line="240" w:lineRule="auto"/>
        <w:rPr>
          <w:rFonts w:ascii="Arial" w:eastAsia="Times New Roman" w:hAnsi="Arial" w:cs="Arial"/>
          <w:lang w:eastAsia="en-GB"/>
        </w:rPr>
      </w:pPr>
    </w:p>
    <w:p w14:paraId="4D0FB3CD" w14:textId="77777777" w:rsidR="008049D6" w:rsidRPr="00FF03B5" w:rsidRDefault="008049D6" w:rsidP="00D533E5">
      <w:pPr>
        <w:spacing w:after="0" w:line="240" w:lineRule="auto"/>
        <w:rPr>
          <w:rFonts w:ascii="Arial" w:eastAsia="Times New Roman" w:hAnsi="Arial" w:cs="Arial"/>
          <w:lang w:eastAsia="en-GB"/>
        </w:rPr>
      </w:pPr>
    </w:p>
    <w:p w14:paraId="18F64E03" w14:textId="77777777" w:rsidR="008049D6" w:rsidRPr="00FF03B5" w:rsidRDefault="008049D6" w:rsidP="00D533E5">
      <w:pPr>
        <w:spacing w:after="0" w:line="240" w:lineRule="auto"/>
        <w:rPr>
          <w:rFonts w:ascii="Arial" w:eastAsia="Times New Roman" w:hAnsi="Arial" w:cs="Arial"/>
          <w:lang w:eastAsia="en-GB"/>
        </w:rPr>
      </w:pPr>
    </w:p>
    <w:p w14:paraId="05361BF9" w14:textId="77777777" w:rsidR="008049D6" w:rsidRPr="00FF03B5" w:rsidRDefault="008049D6" w:rsidP="00D533E5">
      <w:pPr>
        <w:spacing w:after="0" w:line="240" w:lineRule="auto"/>
        <w:rPr>
          <w:rFonts w:ascii="Arial" w:eastAsia="Times New Roman" w:hAnsi="Arial" w:cs="Arial"/>
          <w:lang w:eastAsia="en-GB"/>
        </w:rPr>
      </w:pPr>
    </w:p>
    <w:p w14:paraId="17322CC2" w14:textId="77777777" w:rsidR="008049D6" w:rsidRPr="00FF03B5" w:rsidRDefault="008049D6" w:rsidP="00D533E5">
      <w:pPr>
        <w:spacing w:after="0" w:line="240" w:lineRule="auto"/>
        <w:rPr>
          <w:rFonts w:ascii="Arial" w:eastAsia="Times New Roman" w:hAnsi="Arial" w:cs="Arial"/>
          <w:lang w:eastAsia="en-GB"/>
        </w:rPr>
      </w:pPr>
    </w:p>
    <w:p w14:paraId="42A771DD" w14:textId="77777777" w:rsidR="008049D6" w:rsidRPr="00FF03B5" w:rsidRDefault="008049D6" w:rsidP="00D533E5">
      <w:pPr>
        <w:spacing w:after="0" w:line="240" w:lineRule="auto"/>
        <w:rPr>
          <w:rFonts w:ascii="Arial" w:eastAsia="Times New Roman" w:hAnsi="Arial" w:cs="Arial"/>
          <w:lang w:eastAsia="en-GB"/>
        </w:rPr>
      </w:pPr>
    </w:p>
    <w:p w14:paraId="0F70FA33" w14:textId="77777777" w:rsidR="008049D6" w:rsidRPr="00FF03B5" w:rsidRDefault="008049D6" w:rsidP="00D533E5">
      <w:pPr>
        <w:spacing w:after="0" w:line="240" w:lineRule="auto"/>
        <w:rPr>
          <w:rFonts w:ascii="Arial" w:eastAsia="Times New Roman" w:hAnsi="Arial" w:cs="Arial"/>
          <w:lang w:eastAsia="en-GB"/>
        </w:rPr>
      </w:pPr>
    </w:p>
    <w:p w14:paraId="04098293" w14:textId="77777777" w:rsidR="008049D6" w:rsidRPr="00FF03B5" w:rsidRDefault="008049D6" w:rsidP="00D533E5">
      <w:pPr>
        <w:spacing w:after="0" w:line="240" w:lineRule="auto"/>
        <w:rPr>
          <w:rFonts w:ascii="Arial" w:eastAsia="Times New Roman" w:hAnsi="Arial" w:cs="Arial"/>
          <w:lang w:eastAsia="en-GB"/>
        </w:rPr>
      </w:pPr>
    </w:p>
    <w:p w14:paraId="4D4C283D" w14:textId="77777777" w:rsidR="008049D6" w:rsidRPr="00FF03B5" w:rsidRDefault="008049D6" w:rsidP="00D533E5">
      <w:pPr>
        <w:spacing w:after="0" w:line="240" w:lineRule="auto"/>
        <w:rPr>
          <w:rFonts w:ascii="Arial" w:eastAsia="Times New Roman" w:hAnsi="Arial" w:cs="Arial"/>
          <w:lang w:eastAsia="en-GB"/>
        </w:rPr>
      </w:pPr>
    </w:p>
    <w:p w14:paraId="765113D8" w14:textId="77777777" w:rsidR="008049D6" w:rsidRPr="00FF03B5" w:rsidRDefault="008049D6" w:rsidP="00D533E5">
      <w:pPr>
        <w:spacing w:after="0" w:line="240" w:lineRule="auto"/>
        <w:rPr>
          <w:rFonts w:ascii="Arial" w:eastAsia="Times New Roman" w:hAnsi="Arial" w:cs="Arial"/>
          <w:lang w:eastAsia="en-GB"/>
        </w:rPr>
      </w:pPr>
    </w:p>
    <w:p w14:paraId="22D4B9C9" w14:textId="77777777" w:rsidR="008049D6" w:rsidRPr="00FF03B5" w:rsidRDefault="008049D6" w:rsidP="00D533E5">
      <w:pPr>
        <w:spacing w:after="0" w:line="240" w:lineRule="auto"/>
        <w:rPr>
          <w:rFonts w:ascii="Arial" w:eastAsia="Times New Roman" w:hAnsi="Arial" w:cs="Arial"/>
          <w:lang w:eastAsia="en-GB"/>
        </w:rPr>
      </w:pPr>
    </w:p>
    <w:p w14:paraId="46BE47E5" w14:textId="77777777" w:rsidR="008049D6" w:rsidRPr="00FF03B5" w:rsidRDefault="008049D6" w:rsidP="00D533E5">
      <w:pPr>
        <w:spacing w:after="0" w:line="240" w:lineRule="auto"/>
        <w:rPr>
          <w:rFonts w:ascii="Arial" w:eastAsia="Times New Roman" w:hAnsi="Arial" w:cs="Arial"/>
          <w:lang w:eastAsia="en-GB"/>
        </w:rPr>
      </w:pPr>
    </w:p>
    <w:p w14:paraId="7CA52895" w14:textId="77777777" w:rsidR="008049D6" w:rsidRPr="00FF03B5" w:rsidRDefault="008049D6" w:rsidP="00D533E5">
      <w:pPr>
        <w:spacing w:after="0" w:line="240" w:lineRule="auto"/>
        <w:rPr>
          <w:rFonts w:ascii="Arial" w:eastAsia="Times New Roman" w:hAnsi="Arial" w:cs="Arial"/>
          <w:lang w:eastAsia="en-GB"/>
        </w:rPr>
      </w:pPr>
    </w:p>
    <w:p w14:paraId="562342A9" w14:textId="77777777" w:rsidR="008049D6" w:rsidRPr="00FF03B5" w:rsidRDefault="008049D6" w:rsidP="00D533E5">
      <w:pPr>
        <w:spacing w:after="0" w:line="240" w:lineRule="auto"/>
        <w:rPr>
          <w:rFonts w:ascii="Arial" w:eastAsia="Times New Roman" w:hAnsi="Arial" w:cs="Arial"/>
          <w:lang w:eastAsia="en-GB"/>
        </w:rPr>
      </w:pPr>
    </w:p>
    <w:p w14:paraId="0D2CF664" w14:textId="77777777" w:rsidR="008049D6" w:rsidRPr="00FF03B5" w:rsidRDefault="008049D6" w:rsidP="00D533E5">
      <w:pPr>
        <w:spacing w:after="0" w:line="240" w:lineRule="auto"/>
        <w:rPr>
          <w:rFonts w:ascii="Arial" w:eastAsia="Times New Roman" w:hAnsi="Arial" w:cs="Arial"/>
          <w:lang w:eastAsia="en-GB"/>
        </w:rPr>
      </w:pPr>
    </w:p>
    <w:p w14:paraId="24394859" w14:textId="77777777" w:rsidR="008049D6" w:rsidRPr="00FF03B5" w:rsidRDefault="008049D6" w:rsidP="00D533E5">
      <w:pPr>
        <w:spacing w:after="0" w:line="240" w:lineRule="auto"/>
        <w:rPr>
          <w:rFonts w:ascii="Arial" w:eastAsia="Times New Roman" w:hAnsi="Arial" w:cs="Arial"/>
          <w:lang w:eastAsia="en-GB"/>
        </w:rPr>
      </w:pPr>
    </w:p>
    <w:p w14:paraId="44384273" w14:textId="77777777" w:rsidR="008049D6" w:rsidRPr="00FF03B5" w:rsidRDefault="008049D6" w:rsidP="00D533E5">
      <w:pPr>
        <w:spacing w:after="0" w:line="240" w:lineRule="auto"/>
        <w:rPr>
          <w:rFonts w:ascii="Arial" w:eastAsia="Times New Roman" w:hAnsi="Arial" w:cs="Arial"/>
          <w:lang w:eastAsia="en-GB"/>
        </w:rPr>
      </w:pPr>
    </w:p>
    <w:p w14:paraId="41F95EE0" w14:textId="77777777" w:rsidR="008049D6" w:rsidRPr="00FF03B5" w:rsidRDefault="008049D6" w:rsidP="00D533E5">
      <w:pPr>
        <w:spacing w:after="0" w:line="240" w:lineRule="auto"/>
        <w:rPr>
          <w:rFonts w:ascii="Arial" w:eastAsia="Times New Roman" w:hAnsi="Arial" w:cs="Arial"/>
          <w:lang w:eastAsia="en-GB"/>
        </w:rPr>
      </w:pPr>
    </w:p>
    <w:p w14:paraId="65D9F59C" w14:textId="77777777" w:rsidR="008049D6" w:rsidRPr="00FF03B5" w:rsidRDefault="008049D6" w:rsidP="00D533E5">
      <w:pPr>
        <w:spacing w:after="0" w:line="240" w:lineRule="auto"/>
        <w:rPr>
          <w:rFonts w:ascii="Arial" w:eastAsia="Times New Roman" w:hAnsi="Arial" w:cs="Arial"/>
          <w:lang w:eastAsia="en-GB"/>
        </w:rPr>
      </w:pPr>
    </w:p>
    <w:p w14:paraId="090C928B" w14:textId="77777777" w:rsidR="008049D6" w:rsidRPr="00FF03B5" w:rsidRDefault="008049D6" w:rsidP="00D533E5">
      <w:pPr>
        <w:spacing w:after="0" w:line="240" w:lineRule="auto"/>
        <w:rPr>
          <w:rFonts w:ascii="Arial" w:eastAsia="Times New Roman" w:hAnsi="Arial" w:cs="Arial"/>
          <w:lang w:eastAsia="en-GB"/>
        </w:rPr>
      </w:pPr>
    </w:p>
    <w:p w14:paraId="431837DA" w14:textId="77777777" w:rsidR="008049D6" w:rsidRPr="00FF03B5" w:rsidRDefault="008049D6" w:rsidP="00D533E5">
      <w:pPr>
        <w:spacing w:after="0" w:line="240" w:lineRule="auto"/>
        <w:rPr>
          <w:rFonts w:ascii="Arial" w:eastAsia="Times New Roman" w:hAnsi="Arial" w:cs="Arial"/>
          <w:lang w:eastAsia="en-GB"/>
        </w:rPr>
      </w:pPr>
    </w:p>
    <w:p w14:paraId="51F401F6" w14:textId="77777777" w:rsidR="008049D6" w:rsidRPr="00FF03B5" w:rsidRDefault="008049D6" w:rsidP="00D533E5">
      <w:pPr>
        <w:spacing w:after="0" w:line="240" w:lineRule="auto"/>
        <w:rPr>
          <w:rFonts w:ascii="Arial" w:eastAsia="Times New Roman" w:hAnsi="Arial" w:cs="Arial"/>
          <w:lang w:eastAsia="en-GB"/>
        </w:rPr>
      </w:pPr>
    </w:p>
    <w:p w14:paraId="1A40FFB0" w14:textId="77777777" w:rsidR="008049D6" w:rsidRPr="00FF03B5" w:rsidRDefault="008049D6" w:rsidP="00D533E5">
      <w:pPr>
        <w:spacing w:after="0" w:line="240" w:lineRule="auto"/>
        <w:rPr>
          <w:rFonts w:ascii="Arial" w:eastAsia="Times New Roman" w:hAnsi="Arial" w:cs="Arial"/>
          <w:lang w:eastAsia="en-GB"/>
        </w:rPr>
      </w:pPr>
    </w:p>
    <w:p w14:paraId="1F4393FE" w14:textId="77777777" w:rsidR="008049D6" w:rsidRPr="00FF03B5" w:rsidRDefault="008049D6" w:rsidP="00D533E5">
      <w:pPr>
        <w:spacing w:after="0" w:line="240" w:lineRule="auto"/>
        <w:rPr>
          <w:rFonts w:ascii="Arial" w:eastAsia="Times New Roman" w:hAnsi="Arial" w:cs="Arial"/>
          <w:lang w:eastAsia="en-GB"/>
        </w:rPr>
      </w:pPr>
    </w:p>
    <w:p w14:paraId="24F638D5" w14:textId="77777777" w:rsidR="008049D6" w:rsidRPr="00FF03B5" w:rsidRDefault="008049D6" w:rsidP="00D533E5">
      <w:pPr>
        <w:spacing w:after="0" w:line="240" w:lineRule="auto"/>
        <w:rPr>
          <w:rFonts w:ascii="Arial" w:eastAsia="Times New Roman" w:hAnsi="Arial" w:cs="Arial"/>
          <w:lang w:eastAsia="en-GB"/>
        </w:rPr>
      </w:pPr>
    </w:p>
    <w:p w14:paraId="33CDC431" w14:textId="77777777" w:rsidR="008049D6" w:rsidRPr="00FF03B5" w:rsidRDefault="008049D6" w:rsidP="00D533E5">
      <w:pPr>
        <w:spacing w:after="0" w:line="240" w:lineRule="auto"/>
        <w:rPr>
          <w:rFonts w:ascii="Arial" w:eastAsia="Times New Roman" w:hAnsi="Arial" w:cs="Arial"/>
          <w:lang w:eastAsia="en-GB"/>
        </w:rPr>
      </w:pPr>
    </w:p>
    <w:p w14:paraId="3EE80595" w14:textId="77777777" w:rsidR="008049D6" w:rsidRPr="00FF03B5" w:rsidRDefault="008049D6" w:rsidP="00D533E5">
      <w:pPr>
        <w:spacing w:after="0" w:line="240" w:lineRule="auto"/>
        <w:rPr>
          <w:rFonts w:ascii="Arial" w:eastAsia="Times New Roman" w:hAnsi="Arial" w:cs="Arial"/>
          <w:lang w:eastAsia="en-GB"/>
        </w:rPr>
      </w:pPr>
    </w:p>
    <w:p w14:paraId="1C44AD98" w14:textId="77777777" w:rsidR="008049D6" w:rsidRPr="00FF03B5" w:rsidRDefault="008049D6" w:rsidP="00D533E5">
      <w:pPr>
        <w:spacing w:after="0" w:line="240" w:lineRule="auto"/>
        <w:rPr>
          <w:rFonts w:ascii="Arial" w:eastAsia="Times New Roman" w:hAnsi="Arial" w:cs="Arial"/>
          <w:lang w:eastAsia="en-GB"/>
        </w:rPr>
      </w:pPr>
    </w:p>
    <w:p w14:paraId="351ED614" w14:textId="77777777" w:rsidR="008049D6" w:rsidRPr="00FF03B5" w:rsidRDefault="008049D6" w:rsidP="00D533E5">
      <w:pPr>
        <w:spacing w:after="0" w:line="240" w:lineRule="auto"/>
        <w:rPr>
          <w:rFonts w:ascii="Arial" w:eastAsia="Times New Roman" w:hAnsi="Arial" w:cs="Arial"/>
          <w:lang w:eastAsia="en-GB"/>
        </w:rPr>
      </w:pPr>
    </w:p>
    <w:p w14:paraId="6948E600" w14:textId="77777777" w:rsidR="008049D6" w:rsidRPr="00FF03B5" w:rsidRDefault="008049D6" w:rsidP="00D533E5">
      <w:pPr>
        <w:spacing w:after="0" w:line="240" w:lineRule="auto"/>
        <w:rPr>
          <w:rFonts w:ascii="Arial" w:eastAsia="Times New Roman" w:hAnsi="Arial" w:cs="Arial"/>
          <w:lang w:eastAsia="en-GB"/>
        </w:rPr>
      </w:pPr>
    </w:p>
    <w:p w14:paraId="71B8BF7E" w14:textId="77777777" w:rsidR="008049D6" w:rsidRPr="00FF03B5" w:rsidRDefault="008049D6" w:rsidP="00D533E5">
      <w:pPr>
        <w:spacing w:after="0" w:line="240" w:lineRule="auto"/>
        <w:rPr>
          <w:rFonts w:ascii="Arial" w:eastAsia="Times New Roman" w:hAnsi="Arial" w:cs="Arial"/>
          <w:lang w:eastAsia="en-GB"/>
        </w:rPr>
      </w:pPr>
    </w:p>
    <w:p w14:paraId="5FB14E6A" w14:textId="77777777" w:rsidR="008049D6" w:rsidRPr="00FF03B5" w:rsidRDefault="008049D6" w:rsidP="00D533E5">
      <w:pPr>
        <w:spacing w:after="0" w:line="240" w:lineRule="auto"/>
        <w:rPr>
          <w:rFonts w:ascii="Arial" w:eastAsia="Times New Roman" w:hAnsi="Arial" w:cs="Arial"/>
          <w:lang w:eastAsia="en-GB"/>
        </w:rPr>
      </w:pPr>
    </w:p>
    <w:p w14:paraId="73361264" w14:textId="77777777" w:rsidR="008049D6" w:rsidRPr="00FF03B5" w:rsidRDefault="008049D6" w:rsidP="00D533E5">
      <w:pPr>
        <w:spacing w:after="0" w:line="240" w:lineRule="auto"/>
        <w:rPr>
          <w:rFonts w:ascii="Arial" w:eastAsia="Times New Roman" w:hAnsi="Arial" w:cs="Arial"/>
          <w:lang w:eastAsia="en-GB"/>
        </w:rPr>
      </w:pPr>
    </w:p>
    <w:p w14:paraId="667B2EE1" w14:textId="77777777" w:rsidR="008049D6" w:rsidRPr="00FF03B5" w:rsidRDefault="008049D6" w:rsidP="00D533E5">
      <w:pPr>
        <w:spacing w:after="0" w:line="240" w:lineRule="auto"/>
        <w:rPr>
          <w:rFonts w:ascii="Arial" w:eastAsia="Times New Roman" w:hAnsi="Arial" w:cs="Arial"/>
          <w:lang w:eastAsia="en-GB"/>
        </w:rPr>
      </w:pPr>
    </w:p>
    <w:p w14:paraId="36F059A6" w14:textId="65B2D73F" w:rsidR="00D225C8" w:rsidRPr="00FF03B5" w:rsidRDefault="007A1407" w:rsidP="00D533E5">
      <w:pPr>
        <w:spacing w:after="0" w:line="240" w:lineRule="auto"/>
        <w:rPr>
          <w:rFonts w:ascii="Arial" w:eastAsia="Times New Roman" w:hAnsi="Arial" w:cs="Arial"/>
          <w:lang w:eastAsia="en-GB"/>
        </w:rPr>
      </w:pPr>
      <w:bookmarkStart w:id="2" w:name="_Hlk201225830"/>
      <w:r w:rsidRPr="00FF03B5">
        <w:rPr>
          <w:rFonts w:ascii="Arial" w:eastAsia="Times New Roman" w:hAnsi="Arial" w:cs="Arial"/>
          <w:lang w:eastAsia="en-GB"/>
        </w:rPr>
        <w:t>4</w:t>
      </w:r>
      <w:r w:rsidR="0059306B" w:rsidRPr="00FF03B5">
        <w:rPr>
          <w:rFonts w:ascii="Arial" w:eastAsia="Times New Roman" w:hAnsi="Arial" w:cs="Arial"/>
          <w:lang w:eastAsia="en-GB"/>
        </w:rPr>
        <w:t>.</w:t>
      </w:r>
      <w:r w:rsidR="00D533E5" w:rsidRPr="00FF03B5">
        <w:rPr>
          <w:rFonts w:ascii="Arial" w:eastAsia="Times New Roman" w:hAnsi="Arial" w:cs="Arial"/>
          <w:lang w:eastAsia="en-GB"/>
        </w:rPr>
        <w:t>Discussion of Findings.</w:t>
      </w:r>
      <w:bookmarkEnd w:id="2"/>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3" w:name="_Hlk201225849"/>
      <w:r w:rsidRPr="00FF03B5">
        <w:rPr>
          <w:rFonts w:ascii="Arial" w:eastAsia="Times New Roman" w:hAnsi="Arial" w:cs="Arial"/>
          <w:lang w:eastAsia="en-GB"/>
        </w:rPr>
        <w:t>4</w:t>
      </w:r>
      <w:r w:rsidR="0059306B" w:rsidRPr="00FF03B5">
        <w:rPr>
          <w:rFonts w:ascii="Arial" w:eastAsia="Times New Roman" w:hAnsi="Arial" w:cs="Arial"/>
          <w:lang w:eastAsia="en-GB"/>
        </w:rPr>
        <w:t>.1</w:t>
      </w:r>
      <w:r w:rsidR="00D533E5" w:rsidRPr="00FF03B5">
        <w:rPr>
          <w:rFonts w:ascii="Arial" w:eastAsia="Times New Roman" w:hAnsi="Arial" w:cs="Arial"/>
          <w:lang w:eastAsia="en-GB"/>
        </w:rPr>
        <w:t>. Corporation Governance &amp; Agency Theory</w:t>
      </w:r>
      <w:bookmarkEnd w:id="3"/>
      <w:r w:rsidR="00D533E5" w:rsidRPr="00FF03B5">
        <w:rPr>
          <w:rFonts w:ascii="Arial" w:eastAsia="Times New Roman" w:hAnsi="Arial" w:cs="Arial"/>
          <w:lang w:eastAsia="en-GB"/>
        </w:rPr>
        <w:t>: Definitions and Importance</w:t>
      </w:r>
      <w:r w:rsidR="00D533E5" w:rsidRPr="00FF03B5">
        <w:rPr>
          <w:rFonts w:ascii="Arial" w:eastAsia="Times New Roman" w:hAnsi="Arial" w:cs="Arial"/>
          <w:lang w:eastAsia="en-GB"/>
        </w:rPr>
        <w:br/>
        <w:t xml:space="preserve">Corporate governance denotes the framework through which companies are managed and regulated. </w:t>
      </w:r>
      <w:r w:rsidR="00C93CEB" w:rsidRPr="00FF03B5">
        <w:rPr>
          <w:rFonts w:ascii="Arial" w:eastAsia="Times New Roman" w:hAnsi="Arial" w:cs="Arial"/>
          <w:lang w:eastAsia="en-GB"/>
        </w:rPr>
        <w:t>In line with t</w:t>
      </w:r>
      <w:r w:rsidR="00D533E5" w:rsidRPr="00FF03B5">
        <w:rPr>
          <w:rFonts w:ascii="Arial" w:eastAsia="Times New Roman" w:hAnsi="Arial" w:cs="Arial"/>
          <w:lang w:eastAsia="en-GB"/>
        </w:rPr>
        <w:t xml:space="preserve">he UK Code of Corporate Governance </w:t>
      </w:r>
      <w:r w:rsidR="002903B1" w:rsidRPr="00FF03B5">
        <w:rPr>
          <w:rFonts w:ascii="Arial" w:eastAsia="Times New Roman" w:hAnsi="Arial" w:cs="Arial"/>
          <w:lang w:eastAsia="en-GB"/>
        </w:rPr>
        <w:t xml:space="preserve">as required </w:t>
      </w:r>
      <w:r w:rsidR="00D533E5" w:rsidRPr="00FF03B5">
        <w:rPr>
          <w:rFonts w:ascii="Arial" w:eastAsia="Times New Roman" w:hAnsi="Arial" w:cs="Arial"/>
          <w:lang w:eastAsia="en-GB"/>
        </w:rPr>
        <w:t>(FRC, 2018) delineates concepts including leadership, performance, accountability, remuneration, and shareholder relations in the UK.</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When a firm undergoes an initial public offering, corporate governance becomes essential. Investors necessitate assurance in the company's governance frameworks. Inadequate governance may result in mismanagement, fraud, and the destruction of wealth</w:t>
      </w:r>
      <w:r w:rsidR="009E0472" w:rsidRPr="00FF03B5">
        <w:rPr>
          <w:rFonts w:ascii="Arial" w:eastAsia="Times New Roman" w:hAnsi="Arial" w:cs="Arial"/>
          <w:lang w:eastAsia="en-GB"/>
        </w:rPr>
        <w:t xml:space="preserve"> </w:t>
      </w:r>
      <w:r w:rsidR="002903B1" w:rsidRPr="00FF03B5">
        <w:rPr>
          <w:rFonts w:ascii="Arial" w:eastAsia="Times New Roman" w:hAnsi="Arial" w:cs="Arial"/>
          <w:lang w:eastAsia="en-GB"/>
        </w:rPr>
        <w:t>consistent (</w:t>
      </w:r>
      <w:r w:rsidR="00D533E5" w:rsidRPr="00FF03B5">
        <w:rPr>
          <w:rFonts w:ascii="Arial" w:eastAsia="Times New Roman" w:hAnsi="Arial" w:cs="Arial"/>
          <w:lang w:eastAsia="en-GB"/>
        </w:rPr>
        <w:t>Tricker, 2019). AIM firms are not necessarily obligated to adhere to the UK Code; nonetheless, they must disclose the rules of corporate governance they ought to follow and elucidate any variations, in accordance with AIM Rule 26.</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4" w:name="_Hlk201225870"/>
      <w:r w:rsidRPr="00FF03B5">
        <w:rPr>
          <w:rFonts w:ascii="Arial" w:eastAsia="Times New Roman" w:hAnsi="Arial" w:cs="Arial"/>
          <w:lang w:eastAsia="en-GB"/>
        </w:rPr>
        <w:t>4</w:t>
      </w:r>
      <w:r w:rsidR="0059306B" w:rsidRPr="00FF03B5">
        <w:rPr>
          <w:rFonts w:ascii="Arial" w:eastAsia="Times New Roman" w:hAnsi="Arial" w:cs="Arial"/>
          <w:lang w:eastAsia="en-GB"/>
        </w:rPr>
        <w:t>.2. Agency</w:t>
      </w:r>
      <w:r w:rsidR="00D533E5" w:rsidRPr="00FF03B5">
        <w:rPr>
          <w:rFonts w:ascii="Arial" w:eastAsia="Times New Roman" w:hAnsi="Arial" w:cs="Arial"/>
          <w:lang w:eastAsia="en-GB"/>
        </w:rPr>
        <w:t> theory</w:t>
      </w:r>
      <w:bookmarkEnd w:id="4"/>
      <w:r w:rsidR="009E0472" w:rsidRPr="00FF03B5">
        <w:rPr>
          <w:rFonts w:ascii="Arial" w:eastAsia="Times New Roman" w:hAnsi="Arial" w:cs="Arial"/>
          <w:lang w:eastAsia="en-GB"/>
        </w:rPr>
        <w:t xml:space="preserve"> as </w:t>
      </w:r>
      <w:r w:rsidR="00DE59BB" w:rsidRPr="00FF03B5">
        <w:rPr>
          <w:rFonts w:ascii="Arial" w:eastAsia="Times New Roman" w:hAnsi="Arial" w:cs="Arial"/>
          <w:lang w:eastAsia="en-GB"/>
        </w:rPr>
        <w:t>per (</w:t>
      </w:r>
      <w:r w:rsidR="00D533E5" w:rsidRPr="00FF03B5">
        <w:rPr>
          <w:rFonts w:ascii="Arial" w:eastAsia="Times New Roman" w:hAnsi="Arial" w:cs="Arial"/>
          <w:lang w:eastAsia="en-GB"/>
        </w:rPr>
        <w:t xml:space="preserve">Jensen and Meckling,1976). is a framework that addresses conflicts between the principals (shareholders) along with agents (managers or directors). The fragmentation of ownership in a public corporation poses the possibility that directors may prioritise their personal interests over those of the shareholders. </w:t>
      </w:r>
    </w:p>
    <w:p w14:paraId="10D14A3F" w14:textId="77777777" w:rsidR="00CD7EF7" w:rsidRPr="00FF03B5" w:rsidRDefault="00CD7EF7" w:rsidP="00D533E5">
      <w:pPr>
        <w:spacing w:after="0" w:line="240" w:lineRule="auto"/>
        <w:rPr>
          <w:rFonts w:ascii="Arial" w:eastAsia="Times New Roman" w:hAnsi="Arial" w:cs="Arial"/>
          <w:lang w:eastAsia="en-GB"/>
        </w:rPr>
      </w:pPr>
    </w:p>
    <w:p w14:paraId="79C0434C" w14:textId="116CAA63" w:rsidR="00895F42" w:rsidRPr="00FF03B5" w:rsidRDefault="00D533E5"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Effective governance, autonomous supervision, and performance-linked compensation are strategies to alleviate these disagreements</w:t>
      </w:r>
      <w:r w:rsidR="00DE59BB" w:rsidRPr="00FF03B5">
        <w:rPr>
          <w:rFonts w:ascii="Arial" w:eastAsia="Times New Roman" w:hAnsi="Arial" w:cs="Arial"/>
          <w:lang w:eastAsia="en-GB"/>
        </w:rPr>
        <w:t xml:space="preserve"> based on</w:t>
      </w:r>
      <w:r w:rsidRPr="00FF03B5">
        <w:rPr>
          <w:rFonts w:ascii="Arial" w:eastAsia="Times New Roman" w:hAnsi="Arial" w:cs="Arial"/>
          <w:lang w:eastAsia="en-GB"/>
        </w:rPr>
        <w:t xml:space="preserve"> (Eisenhardt, 1989).</w:t>
      </w:r>
    </w:p>
    <w:p w14:paraId="6AF63FD6" w14:textId="4099DBBE" w:rsidR="00B224A2" w:rsidRPr="00FF03B5" w:rsidRDefault="00B224A2"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 Misaligned Incentives: Executives may prioritize short-term gains over long-term value.</w:t>
      </w:r>
    </w:p>
    <w:p w14:paraId="5EFE4722" w14:textId="415E2DDF" w:rsidR="00BB20D9" w:rsidRPr="00FF03B5" w:rsidRDefault="00797AEA"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 Monitoring</w:t>
      </w:r>
      <w:r w:rsidR="00BB20D9" w:rsidRPr="00FF03B5">
        <w:rPr>
          <w:rFonts w:ascii="Arial" w:eastAsia="Times New Roman" w:hAnsi="Arial" w:cs="Arial"/>
          <w:lang w:eastAsia="en-GB"/>
        </w:rPr>
        <w:t xml:space="preserve"> </w:t>
      </w:r>
      <w:r w:rsidRPr="00FF03B5">
        <w:rPr>
          <w:rFonts w:ascii="Arial" w:eastAsia="Times New Roman" w:hAnsi="Arial" w:cs="Arial"/>
          <w:lang w:eastAsia="en-GB"/>
        </w:rPr>
        <w:t>cost: Shareholders</w:t>
      </w:r>
      <w:r w:rsidR="00BB20D9" w:rsidRPr="00FF03B5">
        <w:rPr>
          <w:rFonts w:ascii="Arial" w:eastAsia="Times New Roman" w:hAnsi="Arial" w:cs="Arial"/>
          <w:lang w:eastAsia="en-GB"/>
        </w:rPr>
        <w:t xml:space="preserve"> </w:t>
      </w:r>
      <w:r w:rsidRPr="00FF03B5">
        <w:rPr>
          <w:rFonts w:ascii="Arial" w:eastAsia="Times New Roman" w:hAnsi="Arial" w:cs="Arial"/>
          <w:lang w:eastAsia="en-GB"/>
        </w:rPr>
        <w:t>incur</w:t>
      </w:r>
      <w:r w:rsidR="00BB20D9" w:rsidRPr="00FF03B5">
        <w:rPr>
          <w:rFonts w:ascii="Arial" w:eastAsia="Times New Roman" w:hAnsi="Arial" w:cs="Arial"/>
          <w:lang w:eastAsia="en-GB"/>
        </w:rPr>
        <w:t xml:space="preserve"> expenses to </w:t>
      </w:r>
      <w:r w:rsidRPr="00FF03B5">
        <w:rPr>
          <w:rFonts w:ascii="Arial" w:eastAsia="Times New Roman" w:hAnsi="Arial" w:cs="Arial"/>
          <w:lang w:eastAsia="en-GB"/>
        </w:rPr>
        <w:t>oversee management.</w:t>
      </w:r>
    </w:p>
    <w:p w14:paraId="44CE966C" w14:textId="5D775C20" w:rsidR="00797AEA" w:rsidRPr="00FF03B5" w:rsidRDefault="00797AEA"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 xml:space="preserve">For public </w:t>
      </w:r>
      <w:r w:rsidR="00D225C8" w:rsidRPr="00FF03B5">
        <w:rPr>
          <w:rFonts w:ascii="Arial" w:eastAsia="Times New Roman" w:hAnsi="Arial" w:cs="Arial"/>
          <w:lang w:eastAsia="en-GB"/>
        </w:rPr>
        <w:t>companies, robust</w:t>
      </w:r>
      <w:r w:rsidR="00FB4CDE" w:rsidRPr="00FF03B5">
        <w:rPr>
          <w:rFonts w:ascii="Arial" w:eastAsia="Times New Roman" w:hAnsi="Arial" w:cs="Arial"/>
          <w:lang w:eastAsia="en-GB"/>
        </w:rPr>
        <w:t xml:space="preserve"> governance mitigates agency cost by aligning director remuneration with perfo</w:t>
      </w:r>
      <w:r w:rsidR="00D225C8" w:rsidRPr="00FF03B5">
        <w:rPr>
          <w:rFonts w:ascii="Arial" w:eastAsia="Times New Roman" w:hAnsi="Arial" w:cs="Arial"/>
          <w:lang w:eastAsia="en-GB"/>
        </w:rPr>
        <w:t>rmance and ensuring board accountability.</w:t>
      </w:r>
    </w:p>
    <w:p w14:paraId="34332768" w14:textId="77777777" w:rsidR="00797AEA" w:rsidRPr="00FF03B5" w:rsidRDefault="00797AEA" w:rsidP="00D533E5">
      <w:pPr>
        <w:spacing w:after="0" w:line="240" w:lineRule="auto"/>
        <w:rPr>
          <w:rFonts w:ascii="Arial" w:eastAsia="Times New Roman" w:hAnsi="Arial" w:cs="Arial"/>
          <w:lang w:eastAsia="en-GB"/>
        </w:rPr>
      </w:pPr>
    </w:p>
    <w:p w14:paraId="1FC5C261" w14:textId="304E2C6E" w:rsidR="006206B5" w:rsidRDefault="007A1407" w:rsidP="00D533E5">
      <w:pPr>
        <w:spacing w:after="0" w:line="240" w:lineRule="auto"/>
        <w:rPr>
          <w:rFonts w:ascii="Arial" w:eastAsia="Times New Roman" w:hAnsi="Arial" w:cs="Arial"/>
          <w:lang w:eastAsia="en-GB"/>
        </w:rPr>
      </w:pPr>
      <w:r w:rsidRPr="00FF03B5">
        <w:rPr>
          <w:rFonts w:ascii="Arial" w:eastAsia="Times New Roman" w:hAnsi="Arial" w:cs="Arial"/>
          <w:lang w:eastAsia="en-GB"/>
        </w:rPr>
        <w:t>4</w:t>
      </w:r>
      <w:r w:rsidR="0059306B" w:rsidRPr="00FF03B5">
        <w:rPr>
          <w:rFonts w:ascii="Arial" w:eastAsia="Times New Roman" w:hAnsi="Arial" w:cs="Arial"/>
          <w:lang w:eastAsia="en-GB"/>
        </w:rPr>
        <w:t>.</w:t>
      </w:r>
      <w:r w:rsidR="004A7068" w:rsidRPr="00FF03B5">
        <w:rPr>
          <w:rFonts w:ascii="Arial" w:eastAsia="Times New Roman" w:hAnsi="Arial" w:cs="Arial"/>
          <w:lang w:eastAsia="en-GB"/>
        </w:rPr>
        <w:t>3. The</w:t>
      </w:r>
      <w:r w:rsidR="00D533E5" w:rsidRPr="00FF03B5">
        <w:rPr>
          <w:rFonts w:ascii="Arial" w:eastAsia="Times New Roman" w:hAnsi="Arial" w:cs="Arial"/>
          <w:lang w:eastAsia="en-GB"/>
        </w:rPr>
        <w:t xml:space="preserve"> company's significance encompasses: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Assuring investors and bolstering credibility.</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Mitigating agency costs by board autonomy and openness.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Guaranteeing adherence to legal and regulatory standards.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Safeguarding enduring shareholder wealth.</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5" w:name="_Hlk201225922"/>
      <w:r w:rsidRPr="00FF03B5">
        <w:rPr>
          <w:rFonts w:ascii="Arial" w:eastAsia="Times New Roman" w:hAnsi="Arial" w:cs="Arial"/>
          <w:lang w:eastAsia="en-GB"/>
        </w:rPr>
        <w:t>4</w:t>
      </w:r>
      <w:r w:rsidR="0059306B" w:rsidRPr="00FF03B5">
        <w:rPr>
          <w:rFonts w:ascii="Arial" w:eastAsia="Times New Roman" w:hAnsi="Arial" w:cs="Arial"/>
          <w:lang w:eastAsia="en-GB"/>
        </w:rPr>
        <w:t>.4</w:t>
      </w:r>
      <w:r w:rsidR="00D533E5" w:rsidRPr="00FF03B5">
        <w:rPr>
          <w:rFonts w:ascii="Arial" w:eastAsia="Times New Roman" w:hAnsi="Arial" w:cs="Arial"/>
          <w:lang w:eastAsia="en-GB"/>
        </w:rPr>
        <w:t xml:space="preserve">. Holding Strategic Control </w:t>
      </w:r>
      <w:bookmarkEnd w:id="5"/>
      <w:r w:rsidR="00D533E5" w:rsidRPr="00FF03B5">
        <w:rPr>
          <w:rFonts w:ascii="Arial" w:eastAsia="Times New Roman" w:hAnsi="Arial" w:cs="Arial"/>
          <w:lang w:eastAsia="en-GB"/>
        </w:rPr>
        <w:t>with a 30% Equity Stake</w:t>
      </w:r>
      <w:r w:rsidR="00D533E5" w:rsidRPr="00FF03B5">
        <w:rPr>
          <w:rFonts w:ascii="Arial" w:eastAsia="Times New Roman" w:hAnsi="Arial" w:cs="Arial"/>
          <w:lang w:eastAsia="en-GB"/>
        </w:rPr>
        <w:br/>
        <w:t>Although the family will possess merely 30% ownership after the listing, many techniques can facilitate the retention of strategic control:</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6" w:name="_Hlk201225947"/>
      <w:r w:rsidRPr="00FF03B5">
        <w:rPr>
          <w:rFonts w:ascii="Arial" w:eastAsia="Times New Roman" w:hAnsi="Arial" w:cs="Arial"/>
          <w:lang w:eastAsia="en-GB"/>
        </w:rPr>
        <w:t>5</w:t>
      </w:r>
      <w:r w:rsidR="0059306B" w:rsidRPr="00FF03B5">
        <w:rPr>
          <w:rFonts w:ascii="Arial" w:eastAsia="Times New Roman" w:hAnsi="Arial" w:cs="Arial"/>
          <w:lang w:eastAsia="en-GB"/>
        </w:rPr>
        <w:t>.</w:t>
      </w:r>
      <w:r w:rsidR="00D533E5" w:rsidRPr="00FF03B5">
        <w:rPr>
          <w:rFonts w:ascii="Arial" w:eastAsia="Times New Roman" w:hAnsi="Arial" w:cs="Arial"/>
          <w:lang w:eastAsia="en-GB"/>
        </w:rPr>
        <w:t>Dual-Class Share Structure</w:t>
      </w:r>
      <w:bookmarkEnd w:id="6"/>
      <w:r w:rsidR="00D533E5" w:rsidRPr="00FF03B5">
        <w:rPr>
          <w:rFonts w:ascii="Arial" w:eastAsia="Times New Roman" w:hAnsi="Arial" w:cs="Arial"/>
          <w:lang w:eastAsia="en-GB"/>
        </w:rPr>
        <w:t xml:space="preserve">: </w:t>
      </w:r>
      <w:r w:rsidR="00DA4584" w:rsidRPr="00FF03B5">
        <w:rPr>
          <w:rFonts w:ascii="Arial" w:eastAsia="Times New Roman" w:hAnsi="Arial" w:cs="Arial"/>
          <w:lang w:eastAsia="en-GB"/>
        </w:rPr>
        <w:t>According to t</w:t>
      </w:r>
      <w:r w:rsidR="00D533E5" w:rsidRPr="00FF03B5">
        <w:rPr>
          <w:rFonts w:ascii="Arial" w:eastAsia="Times New Roman" w:hAnsi="Arial" w:cs="Arial"/>
          <w:lang w:eastAsia="en-GB"/>
        </w:rPr>
        <w:t>he issuance of a pair of shares</w:t>
      </w:r>
      <w:r w:rsidR="00DE59BB" w:rsidRPr="00FF03B5">
        <w:rPr>
          <w:rFonts w:ascii="Arial" w:eastAsia="Times New Roman" w:hAnsi="Arial" w:cs="Arial"/>
          <w:lang w:eastAsia="en-GB"/>
        </w:rPr>
        <w:t xml:space="preserve"> following </w:t>
      </w:r>
      <w:r w:rsidR="00D533E5" w:rsidRPr="00FF03B5">
        <w:rPr>
          <w:rFonts w:ascii="Arial" w:eastAsia="Times New Roman" w:hAnsi="Arial" w:cs="Arial"/>
          <w:lang w:eastAsia="en-GB"/>
        </w:rPr>
        <w:t xml:space="preserve"> (e.g., Class A and Class B), with varying voting rights, enables the family to maintain control having a minority stake in equity. Nonetheless, AIM typically favours single-class shares. This may be reevaluated if it is listed in Shanghai as well the Netherlands.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 xml:space="preserve">Shareholders' Agreement: </w:t>
      </w:r>
      <w:r w:rsidR="00C07C22" w:rsidRPr="00FF03B5">
        <w:rPr>
          <w:rFonts w:ascii="Arial" w:eastAsia="Times New Roman" w:hAnsi="Arial" w:cs="Arial"/>
          <w:lang w:eastAsia="en-GB"/>
        </w:rPr>
        <w:t>In order t</w:t>
      </w:r>
      <w:r w:rsidR="00D533E5" w:rsidRPr="00FF03B5">
        <w:rPr>
          <w:rFonts w:ascii="Arial" w:eastAsia="Times New Roman" w:hAnsi="Arial" w:cs="Arial"/>
          <w:lang w:eastAsia="en-GB"/>
        </w:rPr>
        <w:t>his confidential accord may limit the voting rights of external shareholders on critical strategic matters (Clarkson et al.,2020).</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7" w:name="_Hlk201225753"/>
      <w:r w:rsidRPr="00FF03B5">
        <w:rPr>
          <w:rFonts w:ascii="Arial" w:eastAsia="Times New Roman" w:hAnsi="Arial" w:cs="Arial"/>
          <w:lang w:eastAsia="en-GB"/>
        </w:rPr>
        <w:t>5</w:t>
      </w:r>
      <w:r w:rsidR="0059306B" w:rsidRPr="00FF03B5">
        <w:rPr>
          <w:rFonts w:ascii="Arial" w:eastAsia="Times New Roman" w:hAnsi="Arial" w:cs="Arial"/>
          <w:lang w:eastAsia="en-GB"/>
        </w:rPr>
        <w:t>.</w:t>
      </w:r>
      <w:r w:rsidR="000F14C7" w:rsidRPr="00FF03B5">
        <w:rPr>
          <w:rFonts w:ascii="Arial" w:eastAsia="Times New Roman" w:hAnsi="Arial" w:cs="Arial"/>
          <w:lang w:eastAsia="en-GB"/>
        </w:rPr>
        <w:t>1. Board</w:t>
      </w:r>
      <w:r w:rsidR="00D533E5" w:rsidRPr="00FF03B5">
        <w:rPr>
          <w:rFonts w:ascii="Arial" w:eastAsia="Times New Roman" w:hAnsi="Arial" w:cs="Arial"/>
          <w:lang w:eastAsia="en-GB"/>
        </w:rPr>
        <w:t xml:space="preserve"> Representation</w:t>
      </w:r>
      <w:bookmarkEnd w:id="7"/>
      <w:r w:rsidR="00D533E5" w:rsidRPr="00FF03B5">
        <w:rPr>
          <w:rFonts w:ascii="Arial" w:eastAsia="Times New Roman" w:hAnsi="Arial" w:cs="Arial"/>
          <w:lang w:eastAsia="en-GB"/>
        </w:rPr>
        <w:t>: Maintaining family members as directors facilitates strategic influence, particularly when accompanied by executive positions (CEO, CFO).</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p>
    <w:p w14:paraId="4141474F" w14:textId="481FCDB4" w:rsidR="00821716" w:rsidRPr="00FF03B5" w:rsidRDefault="00D533E5" w:rsidP="00D533E5">
      <w:pPr>
        <w:spacing w:after="0" w:line="240" w:lineRule="auto"/>
        <w:rPr>
          <w:rFonts w:ascii="Arial" w:eastAsia="Times New Roman" w:hAnsi="Arial" w:cs="Arial"/>
          <w:lang w:eastAsia="en-GB"/>
        </w:rPr>
      </w:pPr>
      <w:r w:rsidRPr="00FF03B5">
        <w:rPr>
          <w:rFonts w:ascii="Arial" w:eastAsia="Times New Roman" w:hAnsi="Arial" w:cs="Arial"/>
          <w:lang w:eastAsia="en-GB"/>
        </w:rPr>
        <w:lastRenderedPageBreak/>
        <w:t xml:space="preserve">A golden share grants veto powers over </w:t>
      </w:r>
      <w:r w:rsidR="000F14C7" w:rsidRPr="00FF03B5">
        <w:rPr>
          <w:rFonts w:ascii="Arial" w:eastAsia="Times New Roman" w:hAnsi="Arial" w:cs="Arial"/>
          <w:lang w:eastAsia="en-GB"/>
        </w:rPr>
        <w:t>company</w:t>
      </w:r>
      <w:r w:rsidRPr="00FF03B5">
        <w:rPr>
          <w:rFonts w:ascii="Arial" w:eastAsia="Times New Roman" w:hAnsi="Arial" w:cs="Arial"/>
          <w:lang w:eastAsia="en-GB"/>
        </w:rPr>
        <w:t xml:space="preserve"> decisions, usually through strategic industries and public-sector privatisations.</w:t>
      </w:r>
      <w:r w:rsidRPr="00FF03B5">
        <w:rPr>
          <w:rFonts w:ascii="Arial" w:eastAsia="Times New Roman" w:hAnsi="Arial" w:cs="Arial"/>
          <w:lang w:eastAsia="en-GB"/>
        </w:rPr>
        <w:br/>
      </w:r>
      <w:r w:rsidRPr="00FF03B5">
        <w:rPr>
          <w:rFonts w:ascii="Arial" w:eastAsia="Times New Roman" w:hAnsi="Arial" w:cs="Arial"/>
          <w:lang w:eastAsia="en-GB"/>
        </w:rPr>
        <w:br/>
      </w:r>
      <w:r w:rsidR="007A1407" w:rsidRPr="00FF03B5">
        <w:rPr>
          <w:rFonts w:ascii="Arial" w:eastAsia="Times New Roman" w:hAnsi="Arial" w:cs="Arial"/>
          <w:lang w:eastAsia="en-GB"/>
        </w:rPr>
        <w:t>5</w:t>
      </w:r>
      <w:r w:rsidR="0059306B" w:rsidRPr="00FF03B5">
        <w:rPr>
          <w:rFonts w:ascii="Arial" w:eastAsia="Times New Roman" w:hAnsi="Arial" w:cs="Arial"/>
          <w:lang w:eastAsia="en-GB"/>
        </w:rPr>
        <w:t>.</w:t>
      </w:r>
      <w:r w:rsidR="006206B5" w:rsidRPr="00FF03B5">
        <w:rPr>
          <w:rFonts w:ascii="Arial" w:eastAsia="Times New Roman" w:hAnsi="Arial" w:cs="Arial"/>
          <w:lang w:eastAsia="en-GB"/>
        </w:rPr>
        <w:t>2. Forming</w:t>
      </w:r>
      <w:r w:rsidRPr="00FF03B5">
        <w:rPr>
          <w:rFonts w:ascii="Arial" w:eastAsia="Times New Roman" w:hAnsi="Arial" w:cs="Arial"/>
          <w:lang w:eastAsia="en-GB"/>
        </w:rPr>
        <w:t xml:space="preserve"> Alliances: Collaborating alongside institutional investors who possess analogous long-term perspectives might aid in sustaining influence during shareholder conferences</w:t>
      </w:r>
      <w:r w:rsidR="00D26426" w:rsidRPr="00FF03B5">
        <w:rPr>
          <w:rFonts w:ascii="Arial" w:eastAsia="Times New Roman" w:hAnsi="Arial" w:cs="Arial"/>
          <w:lang w:eastAsia="en-GB"/>
        </w:rPr>
        <w:t xml:space="preserve"> to comply</w:t>
      </w:r>
      <w:r w:rsidRPr="00FF03B5">
        <w:rPr>
          <w:rFonts w:ascii="Arial" w:eastAsia="Times New Roman" w:hAnsi="Arial" w:cs="Arial"/>
          <w:lang w:eastAsia="en-GB"/>
        </w:rPr>
        <w:t xml:space="preserve"> (Gillan &amp; Starks, 2003).</w:t>
      </w:r>
      <w:r w:rsidRPr="00FF03B5">
        <w:rPr>
          <w:rFonts w:ascii="Arial" w:eastAsia="Times New Roman" w:hAnsi="Arial" w:cs="Arial"/>
          <w:lang w:eastAsia="en-GB"/>
        </w:rPr>
        <w:br/>
      </w:r>
      <w:r w:rsidRPr="00FF03B5">
        <w:rPr>
          <w:rFonts w:ascii="Arial" w:eastAsia="Times New Roman" w:hAnsi="Arial" w:cs="Arial"/>
          <w:lang w:eastAsia="en-GB"/>
        </w:rPr>
        <w:br/>
        <w:t>It is essential to maintain a balance between control and investor attractiveness. Excessive centralised control may dissuade prospective shareholders apprehensive regarding governance and accountability.</w:t>
      </w:r>
      <w:r w:rsidRPr="00FF03B5">
        <w:rPr>
          <w:rFonts w:ascii="Arial" w:eastAsia="Times New Roman" w:hAnsi="Arial" w:cs="Arial"/>
          <w:lang w:eastAsia="en-GB"/>
        </w:rPr>
        <w:br/>
      </w:r>
      <w:r w:rsidRPr="00FF03B5">
        <w:rPr>
          <w:rFonts w:ascii="Arial" w:eastAsia="Times New Roman" w:hAnsi="Arial" w:cs="Arial"/>
          <w:lang w:eastAsia="en-GB"/>
        </w:rPr>
        <w:br/>
      </w:r>
      <w:bookmarkStart w:id="8" w:name="_Hlk201226024"/>
      <w:r w:rsidR="007A1407" w:rsidRPr="00FF03B5">
        <w:rPr>
          <w:rFonts w:ascii="Arial" w:eastAsia="Times New Roman" w:hAnsi="Arial" w:cs="Arial"/>
          <w:lang w:eastAsia="en-GB"/>
        </w:rPr>
        <w:t>5</w:t>
      </w:r>
      <w:r w:rsidR="0059306B" w:rsidRPr="00FF03B5">
        <w:rPr>
          <w:rFonts w:ascii="Arial" w:eastAsia="Times New Roman" w:hAnsi="Arial" w:cs="Arial"/>
          <w:lang w:eastAsia="en-GB"/>
        </w:rPr>
        <w:t>.3</w:t>
      </w:r>
      <w:r w:rsidRPr="00FF03B5">
        <w:rPr>
          <w:rFonts w:ascii="Arial" w:eastAsia="Times New Roman" w:hAnsi="Arial" w:cs="Arial"/>
          <w:lang w:eastAsia="en-GB"/>
        </w:rPr>
        <w:t>.Director Compensation</w:t>
      </w:r>
      <w:bookmarkEnd w:id="8"/>
      <w:r w:rsidRPr="00FF03B5">
        <w:rPr>
          <w:rFonts w:ascii="Arial" w:eastAsia="Times New Roman" w:hAnsi="Arial" w:cs="Arial"/>
          <w:lang w:eastAsia="en-GB"/>
        </w:rPr>
        <w:t>: Frameworks and Equitable Remuneration</w:t>
      </w:r>
      <w:r w:rsidRPr="00FF03B5">
        <w:rPr>
          <w:rFonts w:ascii="Arial" w:eastAsia="Times New Roman" w:hAnsi="Arial" w:cs="Arial"/>
          <w:lang w:eastAsia="en-GB"/>
        </w:rPr>
        <w:br/>
        <w:t>Compensation should balance the interests of directors to those of shareholders, in accordance with agency theory.</w:t>
      </w:r>
      <w:r w:rsidRPr="00FF03B5">
        <w:rPr>
          <w:rFonts w:ascii="Arial" w:eastAsia="Times New Roman" w:hAnsi="Arial" w:cs="Arial"/>
          <w:lang w:eastAsia="en-GB"/>
        </w:rPr>
        <w:br/>
      </w:r>
      <w:r w:rsidRPr="00FF03B5">
        <w:rPr>
          <w:rFonts w:ascii="Arial" w:eastAsia="Times New Roman" w:hAnsi="Arial" w:cs="Arial"/>
          <w:lang w:eastAsia="en-GB"/>
        </w:rPr>
        <w:br/>
        <w:t>Essential factors for formulating compensation include:</w:t>
      </w:r>
      <w:r w:rsidRPr="00FF03B5">
        <w:rPr>
          <w:rFonts w:ascii="Arial" w:eastAsia="Times New Roman" w:hAnsi="Arial" w:cs="Arial"/>
          <w:lang w:eastAsia="en-GB"/>
        </w:rPr>
        <w:br/>
      </w:r>
      <w:r w:rsidRPr="00FF03B5">
        <w:rPr>
          <w:rFonts w:ascii="Arial" w:eastAsia="Times New Roman" w:hAnsi="Arial" w:cs="Arial"/>
          <w:lang w:eastAsia="en-GB"/>
        </w:rPr>
        <w:br/>
        <w:t xml:space="preserve">Remuneration Committee: </w:t>
      </w:r>
      <w:r w:rsidR="00D26426" w:rsidRPr="00FF03B5">
        <w:rPr>
          <w:rFonts w:ascii="Arial" w:eastAsia="Times New Roman" w:hAnsi="Arial" w:cs="Arial"/>
          <w:lang w:eastAsia="en-GB"/>
        </w:rPr>
        <w:t xml:space="preserve">in accordance </w:t>
      </w:r>
      <w:r w:rsidRPr="00FF03B5">
        <w:rPr>
          <w:rFonts w:ascii="Arial" w:eastAsia="Times New Roman" w:hAnsi="Arial" w:cs="Arial"/>
          <w:lang w:eastAsia="en-GB"/>
        </w:rPr>
        <w:t>Formulate an autonomous Remuneration Committee, predominantly including non-executives directors (NEDs), to supervise compensation (UK CG Code, 2018).</w:t>
      </w:r>
      <w:r w:rsidRPr="00FF03B5">
        <w:rPr>
          <w:rFonts w:ascii="Arial" w:eastAsia="Times New Roman" w:hAnsi="Arial" w:cs="Arial"/>
          <w:lang w:eastAsia="en-GB"/>
        </w:rPr>
        <w:br/>
      </w:r>
      <w:r w:rsidRPr="00FF03B5">
        <w:rPr>
          <w:rFonts w:ascii="Arial" w:eastAsia="Times New Roman" w:hAnsi="Arial" w:cs="Arial"/>
          <w:lang w:eastAsia="en-GB"/>
        </w:rPr>
        <w:br/>
      </w:r>
      <w:bookmarkStart w:id="9" w:name="_Hlk201226053"/>
      <w:r w:rsidR="007A1407" w:rsidRPr="00FF03B5">
        <w:rPr>
          <w:rFonts w:ascii="Arial" w:eastAsia="Times New Roman" w:hAnsi="Arial" w:cs="Arial"/>
          <w:lang w:eastAsia="en-GB"/>
        </w:rPr>
        <w:t>5</w:t>
      </w:r>
      <w:r w:rsidR="0059306B" w:rsidRPr="00FF03B5">
        <w:rPr>
          <w:rFonts w:ascii="Arial" w:eastAsia="Times New Roman" w:hAnsi="Arial" w:cs="Arial"/>
          <w:lang w:eastAsia="en-GB"/>
        </w:rPr>
        <w:t>.4</w:t>
      </w:r>
      <w:r w:rsidRPr="00FF03B5">
        <w:rPr>
          <w:rFonts w:ascii="Arial" w:eastAsia="Times New Roman" w:hAnsi="Arial" w:cs="Arial"/>
          <w:lang w:eastAsia="en-GB"/>
        </w:rPr>
        <w:t>.Compensation Elements</w:t>
      </w:r>
      <w:bookmarkEnd w:id="9"/>
      <w:r w:rsidRPr="00FF03B5">
        <w:rPr>
          <w:rFonts w:ascii="Arial" w:eastAsia="Times New Roman" w:hAnsi="Arial" w:cs="Arial"/>
          <w:lang w:eastAsia="en-GB"/>
        </w:rPr>
        <w:t>:</w:t>
      </w:r>
      <w:r w:rsidRPr="00FF03B5">
        <w:rPr>
          <w:rFonts w:ascii="Arial" w:eastAsia="Times New Roman" w:hAnsi="Arial" w:cs="Arial"/>
          <w:lang w:eastAsia="en-GB"/>
        </w:rPr>
        <w:br/>
      </w:r>
      <w:r w:rsidRPr="00FF03B5">
        <w:rPr>
          <w:rFonts w:ascii="Arial" w:eastAsia="Times New Roman" w:hAnsi="Arial" w:cs="Arial"/>
          <w:lang w:eastAsia="en-GB"/>
        </w:rPr>
        <w:br/>
        <w:t>Fixed Compensation: Determined by market standards.</w:t>
      </w:r>
      <w:r w:rsidRPr="00FF03B5">
        <w:rPr>
          <w:rFonts w:ascii="Arial" w:eastAsia="Times New Roman" w:hAnsi="Arial" w:cs="Arial"/>
          <w:lang w:eastAsia="en-GB"/>
        </w:rPr>
        <w:br/>
      </w:r>
      <w:r w:rsidRPr="00FF03B5">
        <w:rPr>
          <w:rFonts w:ascii="Arial" w:eastAsia="Times New Roman" w:hAnsi="Arial" w:cs="Arial"/>
          <w:lang w:eastAsia="en-GB"/>
        </w:rPr>
        <w:br/>
        <w:t>Annual Bonuses: Associated with performance indicators (EBITDA, sales growth).</w:t>
      </w:r>
      <w:r w:rsidRPr="00FF03B5">
        <w:rPr>
          <w:rFonts w:ascii="Arial" w:eastAsia="Times New Roman" w:hAnsi="Arial" w:cs="Arial"/>
          <w:lang w:eastAsia="en-GB"/>
        </w:rPr>
        <w:br/>
      </w:r>
      <w:r w:rsidRPr="00FF03B5">
        <w:rPr>
          <w:rFonts w:ascii="Arial" w:eastAsia="Times New Roman" w:hAnsi="Arial" w:cs="Arial"/>
          <w:lang w:eastAsia="en-GB"/>
        </w:rPr>
        <w:br/>
        <w:t xml:space="preserve">Long-Term Incentive Plan (LTIPs): Equity options or limited stock programs that mature over time contingent upon return to shareholders </w:t>
      </w:r>
      <w:r w:rsidR="00E44620" w:rsidRPr="00FF03B5">
        <w:rPr>
          <w:rFonts w:ascii="Arial" w:eastAsia="Times New Roman" w:hAnsi="Arial" w:cs="Arial"/>
          <w:lang w:eastAsia="en-GB"/>
        </w:rPr>
        <w:t xml:space="preserve">as detained </w:t>
      </w:r>
      <w:r w:rsidRPr="00FF03B5">
        <w:rPr>
          <w:rFonts w:ascii="Arial" w:eastAsia="Times New Roman" w:hAnsi="Arial" w:cs="Arial"/>
          <w:lang w:eastAsia="en-GB"/>
        </w:rPr>
        <w:t>(Murphy, 2013).</w:t>
      </w:r>
      <w:r w:rsidRPr="00FF03B5">
        <w:rPr>
          <w:rFonts w:ascii="Arial" w:eastAsia="Times New Roman" w:hAnsi="Arial" w:cs="Arial"/>
          <w:lang w:eastAsia="en-GB"/>
        </w:rPr>
        <w:br/>
      </w:r>
      <w:r w:rsidRPr="00FF03B5">
        <w:rPr>
          <w:rFonts w:ascii="Arial" w:eastAsia="Times New Roman" w:hAnsi="Arial" w:cs="Arial"/>
          <w:lang w:eastAsia="en-GB"/>
        </w:rPr>
        <w:br/>
        <w:t>The corporation must reveal its reward policy in its most recent annual report, encompassing the key performance indicators utilised (FRC, 2018).</w:t>
      </w:r>
      <w:r w:rsidRPr="00FF03B5">
        <w:rPr>
          <w:rFonts w:ascii="Arial" w:eastAsia="Times New Roman" w:hAnsi="Arial" w:cs="Arial"/>
          <w:lang w:eastAsia="en-GB"/>
        </w:rPr>
        <w:br/>
      </w:r>
      <w:r w:rsidRPr="00FF03B5">
        <w:rPr>
          <w:rFonts w:ascii="Arial" w:eastAsia="Times New Roman" w:hAnsi="Arial" w:cs="Arial"/>
          <w:lang w:eastAsia="en-GB"/>
        </w:rPr>
        <w:br/>
        <w:t xml:space="preserve">Say-on-Pay: Although not obligatory on AIM, providing advisory votes on compensation practices fosters investor confidence </w:t>
      </w:r>
      <w:r w:rsidR="00E44620" w:rsidRPr="00FF03B5">
        <w:rPr>
          <w:rFonts w:ascii="Arial" w:eastAsia="Times New Roman" w:hAnsi="Arial" w:cs="Arial"/>
          <w:lang w:eastAsia="en-GB"/>
        </w:rPr>
        <w:t xml:space="preserve">in </w:t>
      </w:r>
      <w:r w:rsidR="002903B1" w:rsidRPr="00FF03B5">
        <w:rPr>
          <w:rFonts w:ascii="Arial" w:eastAsia="Times New Roman" w:hAnsi="Arial" w:cs="Arial"/>
          <w:lang w:eastAsia="en-GB"/>
        </w:rPr>
        <w:t>compliance</w:t>
      </w:r>
      <w:r w:rsidRPr="00FF03B5">
        <w:rPr>
          <w:rFonts w:ascii="Arial" w:eastAsia="Times New Roman" w:hAnsi="Arial" w:cs="Arial"/>
          <w:lang w:eastAsia="en-GB"/>
        </w:rPr>
        <w:t>(</w:t>
      </w:r>
      <w:r w:rsidR="00E44620" w:rsidRPr="00FF03B5">
        <w:rPr>
          <w:rFonts w:ascii="Arial" w:eastAsia="Times New Roman" w:hAnsi="Arial" w:cs="Arial"/>
          <w:lang w:eastAsia="en-GB"/>
        </w:rPr>
        <w:t>Canyon</w:t>
      </w:r>
      <w:r w:rsidRPr="00FF03B5">
        <w:rPr>
          <w:rFonts w:ascii="Arial" w:eastAsia="Times New Roman" w:hAnsi="Arial" w:cs="Arial"/>
          <w:lang w:eastAsia="en-GB"/>
        </w:rPr>
        <w:t xml:space="preserve"> &amp; He, 2011).</w:t>
      </w:r>
      <w:r w:rsidRPr="00FF03B5">
        <w:rPr>
          <w:rFonts w:ascii="Arial" w:eastAsia="Times New Roman" w:hAnsi="Arial" w:cs="Arial"/>
          <w:lang w:eastAsia="en-GB"/>
        </w:rPr>
        <w:br/>
      </w:r>
      <w:r w:rsidRPr="00FF03B5">
        <w:rPr>
          <w:rFonts w:ascii="Arial" w:eastAsia="Times New Roman" w:hAnsi="Arial" w:cs="Arial"/>
          <w:lang w:eastAsia="en-GB"/>
        </w:rPr>
        <w:br/>
        <w:t>Clawback Provisions: Facilitate the recovery of bonuses in instances of malfeasance or financial restatements, so enhancing accountability.</w:t>
      </w:r>
      <w:r w:rsidRPr="00FF03B5">
        <w:rPr>
          <w:rFonts w:ascii="Arial" w:eastAsia="Times New Roman" w:hAnsi="Arial" w:cs="Arial"/>
          <w:lang w:eastAsia="en-GB"/>
        </w:rPr>
        <w:br/>
      </w:r>
      <w:r w:rsidRPr="00FF03B5">
        <w:rPr>
          <w:rFonts w:ascii="Arial" w:eastAsia="Times New Roman" w:hAnsi="Arial" w:cs="Arial"/>
          <w:lang w:eastAsia="en-GB"/>
        </w:rPr>
        <w:br/>
        <w:t>An autonomous board assessment procedure and external benchmarking has to be implemented to guarantee equity and competitiveness.</w:t>
      </w:r>
      <w:r w:rsidRPr="00FF03B5">
        <w:rPr>
          <w:rFonts w:ascii="Arial" w:eastAsia="Times New Roman" w:hAnsi="Arial" w:cs="Arial"/>
          <w:lang w:eastAsia="en-GB"/>
        </w:rPr>
        <w:br/>
      </w:r>
      <w:r w:rsidRPr="00FF03B5">
        <w:rPr>
          <w:rFonts w:ascii="Arial" w:eastAsia="Times New Roman" w:hAnsi="Arial" w:cs="Arial"/>
          <w:lang w:eastAsia="en-GB"/>
        </w:rPr>
        <w:br/>
      </w:r>
      <w:bookmarkStart w:id="10" w:name="_Hlk201226085"/>
      <w:r w:rsidR="007A1407" w:rsidRPr="00FF03B5">
        <w:rPr>
          <w:rFonts w:ascii="Arial" w:eastAsia="Times New Roman" w:hAnsi="Arial" w:cs="Arial"/>
          <w:lang w:eastAsia="en-GB"/>
        </w:rPr>
        <w:t>5</w:t>
      </w:r>
      <w:r w:rsidR="00821716" w:rsidRPr="00FF03B5">
        <w:rPr>
          <w:rFonts w:ascii="Arial" w:eastAsia="Times New Roman" w:hAnsi="Arial" w:cs="Arial"/>
          <w:lang w:eastAsia="en-GB"/>
        </w:rPr>
        <w:t>.5.</w:t>
      </w:r>
      <w:r w:rsidRPr="00FF03B5">
        <w:rPr>
          <w:rFonts w:ascii="Arial" w:eastAsia="Times New Roman" w:hAnsi="Arial" w:cs="Arial"/>
          <w:lang w:eastAsia="en-GB"/>
        </w:rPr>
        <w:t xml:space="preserve"> Institutional Disparities</w:t>
      </w:r>
      <w:bookmarkEnd w:id="10"/>
      <w:r w:rsidRPr="00FF03B5">
        <w:rPr>
          <w:rFonts w:ascii="Arial" w:eastAsia="Times New Roman" w:hAnsi="Arial" w:cs="Arial"/>
          <w:lang w:eastAsia="en-GB"/>
        </w:rPr>
        <w:t>: United Kingdom compared. Shanghai vs. Netherlands</w:t>
      </w:r>
      <w:r w:rsidRPr="00FF03B5">
        <w:rPr>
          <w:rFonts w:ascii="Arial" w:eastAsia="Times New Roman" w:hAnsi="Arial" w:cs="Arial"/>
          <w:lang w:eastAsia="en-GB"/>
        </w:rPr>
        <w:br/>
      </w:r>
      <w:r w:rsidRPr="00FF03B5">
        <w:rPr>
          <w:rFonts w:ascii="Arial" w:eastAsia="Times New Roman" w:hAnsi="Arial" w:cs="Arial"/>
          <w:lang w:eastAsia="en-GB"/>
        </w:rPr>
        <w:br/>
        <w:t>United Kingdom (Alternative Investment Market)</w:t>
      </w:r>
      <w:r w:rsidRPr="00FF03B5">
        <w:rPr>
          <w:rFonts w:ascii="Arial" w:eastAsia="Times New Roman" w:hAnsi="Arial" w:cs="Arial"/>
          <w:lang w:eastAsia="en-GB"/>
        </w:rPr>
        <w:br/>
      </w:r>
      <w:r w:rsidRPr="00FF03B5">
        <w:rPr>
          <w:rFonts w:ascii="Arial" w:eastAsia="Times New Roman" w:hAnsi="Arial" w:cs="Arial"/>
          <w:lang w:eastAsia="en-GB"/>
        </w:rPr>
        <w:br/>
        <w:t xml:space="preserve">AIM permits freedom while mandating the disclosure associated with corporate governance processes </w:t>
      </w:r>
      <w:r w:rsidR="00377749" w:rsidRPr="00FF03B5">
        <w:rPr>
          <w:rFonts w:ascii="Arial" w:eastAsia="Times New Roman" w:hAnsi="Arial" w:cs="Arial"/>
          <w:lang w:eastAsia="en-GB"/>
        </w:rPr>
        <w:t xml:space="preserve">in step </w:t>
      </w:r>
      <w:r w:rsidRPr="00FF03B5">
        <w:rPr>
          <w:rFonts w:ascii="Arial" w:eastAsia="Times New Roman" w:hAnsi="Arial" w:cs="Arial"/>
          <w:lang w:eastAsia="en-GB"/>
        </w:rPr>
        <w:t>(AIM Rule 26)</w:t>
      </w:r>
      <w:r w:rsidR="006B3860">
        <w:rPr>
          <w:rFonts w:ascii="Arial" w:eastAsia="Times New Roman" w:hAnsi="Arial" w:cs="Arial"/>
          <w:lang w:eastAsia="en-GB"/>
        </w:rPr>
        <w:t>.</w:t>
      </w:r>
    </w:p>
    <w:p w14:paraId="05F05745" w14:textId="77777777" w:rsidR="00821716" w:rsidRPr="00FF03B5" w:rsidRDefault="00821716" w:rsidP="00D533E5">
      <w:pPr>
        <w:spacing w:after="0" w:line="240" w:lineRule="auto"/>
        <w:rPr>
          <w:rFonts w:ascii="Arial" w:eastAsia="Times New Roman" w:hAnsi="Arial" w:cs="Arial"/>
          <w:lang w:eastAsia="en-GB"/>
        </w:rPr>
      </w:pPr>
    </w:p>
    <w:p w14:paraId="0503E361" w14:textId="0CBB3C16" w:rsidR="00D533E5" w:rsidRPr="00FF03B5" w:rsidRDefault="007A1407" w:rsidP="00D533E5">
      <w:pPr>
        <w:spacing w:after="0" w:line="240" w:lineRule="auto"/>
        <w:rPr>
          <w:rFonts w:ascii="Arial" w:eastAsia="Times New Roman" w:hAnsi="Arial" w:cs="Arial"/>
          <w:lang w:eastAsia="en-GB"/>
        </w:rPr>
      </w:pPr>
      <w:bookmarkStart w:id="11" w:name="_Hlk201226111"/>
      <w:r w:rsidRPr="00FF03B5">
        <w:rPr>
          <w:rFonts w:ascii="Arial" w:eastAsia="Times New Roman" w:hAnsi="Arial" w:cs="Arial"/>
          <w:lang w:eastAsia="en-GB"/>
        </w:rPr>
        <w:t>6</w:t>
      </w:r>
      <w:r w:rsidR="00821716" w:rsidRPr="00FF03B5">
        <w:rPr>
          <w:rFonts w:ascii="Arial" w:eastAsia="Times New Roman" w:hAnsi="Arial" w:cs="Arial"/>
          <w:lang w:eastAsia="en-GB"/>
        </w:rPr>
        <w:t>.</w:t>
      </w:r>
      <w:r w:rsidR="00D533E5" w:rsidRPr="00FF03B5">
        <w:rPr>
          <w:rFonts w:ascii="Arial" w:eastAsia="Times New Roman" w:hAnsi="Arial" w:cs="Arial"/>
          <w:lang w:eastAsia="en-GB"/>
        </w:rPr>
        <w:t>Regulation</w:t>
      </w:r>
      <w:bookmarkEnd w:id="11"/>
      <w:r w:rsidR="00D533E5" w:rsidRPr="00FF03B5">
        <w:rPr>
          <w:rFonts w:ascii="Arial" w:eastAsia="Times New Roman" w:hAnsi="Arial" w:cs="Arial"/>
          <w:lang w:eastAsia="en-GB"/>
        </w:rPr>
        <w:t>: Less stringent regulation compared to the primary London Stock Exchange, however still under the oversight of the Financial  Conduct Authority (FCA) &amp; HM Revenue and Customs (HMRC).</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Investor Expectations: Emphasis on openness, board autonomy, and shareholder entitlements.</w:t>
      </w:r>
      <w:r w:rsidR="00D533E5" w:rsidRPr="00FF03B5">
        <w:rPr>
          <w:rFonts w:ascii="Arial" w:eastAsia="Times New Roman" w:hAnsi="Arial" w:cs="Arial"/>
          <w:lang w:eastAsia="en-GB"/>
        </w:rPr>
        <w:br/>
      </w:r>
      <w:r w:rsidR="00D533E5" w:rsidRPr="00FF03B5">
        <w:rPr>
          <w:rFonts w:ascii="Arial" w:eastAsia="Times New Roman" w:hAnsi="Arial" w:cs="Arial"/>
          <w:lang w:eastAsia="en-GB"/>
        </w:rPr>
        <w:lastRenderedPageBreak/>
        <w:br/>
        <w:t>Shanghai  Stock Exchange (SSE).</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12" w:name="_Hlk201226128"/>
      <w:r w:rsidRPr="00FF03B5">
        <w:rPr>
          <w:rFonts w:ascii="Arial" w:eastAsia="Times New Roman" w:hAnsi="Arial" w:cs="Arial"/>
          <w:lang w:eastAsia="en-GB"/>
        </w:rPr>
        <w:t>6</w:t>
      </w:r>
      <w:r w:rsidR="00821716" w:rsidRPr="00FF03B5">
        <w:rPr>
          <w:rFonts w:ascii="Arial" w:eastAsia="Times New Roman" w:hAnsi="Arial" w:cs="Arial"/>
          <w:lang w:eastAsia="en-GB"/>
        </w:rPr>
        <w:t>.1.</w:t>
      </w:r>
      <w:r w:rsidR="00D533E5" w:rsidRPr="00FF03B5">
        <w:rPr>
          <w:rFonts w:ascii="Arial" w:eastAsia="Times New Roman" w:hAnsi="Arial" w:cs="Arial"/>
          <w:lang w:eastAsia="en-GB"/>
        </w:rPr>
        <w:t>Regulatory Framework</w:t>
      </w:r>
      <w:bookmarkEnd w:id="12"/>
      <w:r w:rsidR="00D533E5" w:rsidRPr="00FF03B5">
        <w:rPr>
          <w:rFonts w:ascii="Arial" w:eastAsia="Times New Roman" w:hAnsi="Arial" w:cs="Arial"/>
          <w:lang w:eastAsia="en-GB"/>
        </w:rPr>
        <w:t xml:space="preserve">: Stringently overseen executed by the China Security Regulatory Commission (CSRC). Focus on the control by the state, party committees, with diminished independence of boards </w:t>
      </w:r>
      <w:r w:rsidR="006616F3" w:rsidRPr="00FF03B5">
        <w:rPr>
          <w:rFonts w:ascii="Arial" w:eastAsia="Times New Roman" w:hAnsi="Arial" w:cs="Arial"/>
          <w:lang w:eastAsia="en-GB"/>
        </w:rPr>
        <w:t xml:space="preserve">according to </w:t>
      </w:r>
      <w:r w:rsidR="00D533E5" w:rsidRPr="00FF03B5">
        <w:rPr>
          <w:rFonts w:ascii="Arial" w:eastAsia="Times New Roman" w:hAnsi="Arial" w:cs="Arial"/>
          <w:lang w:eastAsia="en-GB"/>
        </w:rPr>
        <w:t>(OECD, 2021).</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Cultural Factors: Collectivism &amp; hierarchical management may impact corporate decisions.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13" w:name="_Hlk201226157"/>
      <w:r w:rsidRPr="00FF03B5">
        <w:rPr>
          <w:rFonts w:ascii="Arial" w:eastAsia="Times New Roman" w:hAnsi="Arial" w:cs="Arial"/>
          <w:lang w:eastAsia="en-GB"/>
        </w:rPr>
        <w:t>6</w:t>
      </w:r>
      <w:r w:rsidR="00821716" w:rsidRPr="00FF03B5">
        <w:rPr>
          <w:rFonts w:ascii="Arial" w:eastAsia="Times New Roman" w:hAnsi="Arial" w:cs="Arial"/>
          <w:lang w:eastAsia="en-GB"/>
        </w:rPr>
        <w:t>.2.</w:t>
      </w:r>
      <w:r w:rsidR="00D533E5" w:rsidRPr="00FF03B5">
        <w:rPr>
          <w:rFonts w:ascii="Arial" w:eastAsia="Times New Roman" w:hAnsi="Arial" w:cs="Arial"/>
          <w:lang w:eastAsia="en-GB"/>
        </w:rPr>
        <w:t>Dual-Class Shares</w:t>
      </w:r>
      <w:bookmarkEnd w:id="13"/>
      <w:r w:rsidR="00D533E5" w:rsidRPr="00FF03B5">
        <w:rPr>
          <w:rFonts w:ascii="Arial" w:eastAsia="Times New Roman" w:hAnsi="Arial" w:cs="Arial"/>
          <w:lang w:eastAsia="en-GB"/>
        </w:rPr>
        <w:t>: Permitted but rigorously scrutinised.</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Disclosure: Comprehensive, albeit with diminished focus on executive independence and shareholder action.</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Netherlands (Euronext Amsterdam Stock Exchange)</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The Dutch Corporation Governance Code prioritises the stakeholder framework over shareholder primacy.</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 xml:space="preserve">Dual-Class Shares: a common  also permissible, allowing families to maintain supervise </w:t>
      </w:r>
      <w:r w:rsidR="0028554B" w:rsidRPr="00FF03B5">
        <w:rPr>
          <w:rFonts w:ascii="Arial" w:eastAsia="Times New Roman" w:hAnsi="Arial" w:cs="Arial"/>
          <w:lang w:eastAsia="en-GB"/>
        </w:rPr>
        <w:t xml:space="preserve">based on </w:t>
      </w:r>
      <w:r w:rsidR="00D533E5" w:rsidRPr="00FF03B5">
        <w:rPr>
          <w:rFonts w:ascii="Arial" w:eastAsia="Times New Roman" w:hAnsi="Arial" w:cs="Arial"/>
          <w:lang w:eastAsia="en-GB"/>
        </w:rPr>
        <w:t>(De Jong&amp;Roell,2005).</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Foundation (“</w:t>
      </w:r>
      <w:r w:rsidR="00821716" w:rsidRPr="00FF03B5">
        <w:rPr>
          <w:rFonts w:ascii="Arial" w:eastAsia="Times New Roman" w:hAnsi="Arial" w:cs="Arial"/>
          <w:lang w:eastAsia="en-GB"/>
        </w:rPr>
        <w:t>Stitching</w:t>
      </w:r>
      <w:r w:rsidR="00D533E5" w:rsidRPr="00FF03B5">
        <w:rPr>
          <w:rFonts w:ascii="Arial" w:eastAsia="Times New Roman" w:hAnsi="Arial" w:cs="Arial"/>
          <w:lang w:eastAsia="en-GB"/>
        </w:rPr>
        <w:t>”) Mechanism: Employed to safeguard against hostile takeovers by delegating management to a protective foundation.</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Regulatory Environment: Equilibrated—facilitates handling both control retention along with investor safeguards.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r>
      <w:bookmarkStart w:id="14" w:name="_Hlk201226241"/>
      <w:r w:rsidRPr="00FF03B5">
        <w:rPr>
          <w:rFonts w:ascii="Arial" w:eastAsia="Times New Roman" w:hAnsi="Arial" w:cs="Arial"/>
          <w:lang w:eastAsia="en-GB"/>
        </w:rPr>
        <w:t>6</w:t>
      </w:r>
      <w:r w:rsidR="00821716" w:rsidRPr="00FF03B5">
        <w:rPr>
          <w:rFonts w:ascii="Arial" w:eastAsia="Times New Roman" w:hAnsi="Arial" w:cs="Arial"/>
          <w:lang w:eastAsia="en-GB"/>
        </w:rPr>
        <w:t>.</w:t>
      </w:r>
      <w:r w:rsidR="003C745E" w:rsidRPr="00FF03B5">
        <w:rPr>
          <w:rFonts w:ascii="Arial" w:eastAsia="Times New Roman" w:hAnsi="Arial" w:cs="Arial"/>
          <w:lang w:eastAsia="en-GB"/>
        </w:rPr>
        <w:t>3</w:t>
      </w:r>
      <w:r w:rsidR="00821716" w:rsidRPr="00FF03B5">
        <w:rPr>
          <w:rFonts w:ascii="Arial" w:eastAsia="Times New Roman" w:hAnsi="Arial" w:cs="Arial"/>
          <w:lang w:eastAsia="en-GB"/>
        </w:rPr>
        <w:t>.</w:t>
      </w:r>
      <w:r w:rsidR="00D533E5" w:rsidRPr="00FF03B5">
        <w:rPr>
          <w:rFonts w:ascii="Arial" w:eastAsia="Times New Roman" w:hAnsi="Arial" w:cs="Arial"/>
          <w:lang w:eastAsia="en-GB"/>
        </w:rPr>
        <w:t>Consequences for the Organisation</w:t>
      </w:r>
      <w:bookmarkEnd w:id="14"/>
      <w:r w:rsidR="00D533E5" w:rsidRPr="00FF03B5">
        <w:rPr>
          <w:rFonts w:ascii="Arial" w:eastAsia="Times New Roman" w:hAnsi="Arial" w:cs="Arial"/>
          <w:lang w:eastAsia="en-GB"/>
        </w:rPr>
        <w:t>:</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Listing in Shanghai may complicate board dynamics owing to state interference and disparities in governance expectations.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The Netherlands provides a balanced approach with legislative mechanisms to ensure control retention and strong yet adaptable governance standards.</w:t>
      </w:r>
      <w:r w:rsidR="00D533E5" w:rsidRPr="00FF03B5">
        <w:rPr>
          <w:rFonts w:ascii="Arial" w:eastAsia="Times New Roman" w:hAnsi="Arial" w:cs="Arial"/>
          <w:lang w:eastAsia="en-GB"/>
        </w:rPr>
        <w:br/>
      </w:r>
      <w:r w:rsidR="00D533E5" w:rsidRPr="00FF03B5">
        <w:rPr>
          <w:rFonts w:ascii="Arial" w:eastAsia="Times New Roman" w:hAnsi="Arial" w:cs="Arial"/>
          <w:lang w:eastAsia="en-GB"/>
        </w:rPr>
        <w:br/>
        <w:t>AIM provides familiarity, with UK investors, and necessitates the implementation of a comprehensive governance system appropriate for growth business enterprises.</w:t>
      </w:r>
    </w:p>
    <w:p w14:paraId="1CE520C0" w14:textId="77777777" w:rsidR="00CE11C5" w:rsidRPr="00FF03B5" w:rsidRDefault="00CE11C5">
      <w:pPr>
        <w:rPr>
          <w:rFonts w:ascii="Arial" w:hAnsi="Arial" w:cs="Arial"/>
        </w:rPr>
      </w:pPr>
    </w:p>
    <w:p w14:paraId="16F417CA" w14:textId="77777777" w:rsidR="004A7068" w:rsidRPr="00FF03B5" w:rsidRDefault="004A7068">
      <w:pPr>
        <w:rPr>
          <w:rFonts w:ascii="Arial" w:hAnsi="Arial" w:cs="Arial"/>
        </w:rPr>
      </w:pPr>
    </w:p>
    <w:p w14:paraId="0BC042D6" w14:textId="77777777" w:rsidR="006B3860" w:rsidRDefault="006B3860">
      <w:pPr>
        <w:rPr>
          <w:rFonts w:ascii="Arial" w:hAnsi="Arial" w:cs="Arial"/>
        </w:rPr>
      </w:pPr>
    </w:p>
    <w:p w14:paraId="080B1B9B" w14:textId="77777777" w:rsidR="006B3860" w:rsidRDefault="006B3860">
      <w:pPr>
        <w:rPr>
          <w:rFonts w:ascii="Arial" w:hAnsi="Arial" w:cs="Arial"/>
        </w:rPr>
      </w:pPr>
    </w:p>
    <w:p w14:paraId="75D673A3" w14:textId="77777777" w:rsidR="006B3860" w:rsidRDefault="006B3860">
      <w:pPr>
        <w:rPr>
          <w:rFonts w:ascii="Arial" w:hAnsi="Arial" w:cs="Arial"/>
        </w:rPr>
      </w:pPr>
    </w:p>
    <w:p w14:paraId="281CE1CC" w14:textId="77777777" w:rsidR="006B3860" w:rsidRDefault="006B3860">
      <w:pPr>
        <w:rPr>
          <w:rFonts w:ascii="Arial" w:hAnsi="Arial" w:cs="Arial"/>
        </w:rPr>
      </w:pPr>
    </w:p>
    <w:p w14:paraId="181F0C6E" w14:textId="77777777" w:rsidR="006B3860" w:rsidRDefault="006B3860">
      <w:pPr>
        <w:rPr>
          <w:rFonts w:ascii="Arial" w:hAnsi="Arial" w:cs="Arial"/>
        </w:rPr>
      </w:pPr>
    </w:p>
    <w:p w14:paraId="1D74B0C1" w14:textId="77777777" w:rsidR="006B3860" w:rsidRDefault="006B3860">
      <w:pPr>
        <w:rPr>
          <w:rFonts w:ascii="Arial" w:hAnsi="Arial" w:cs="Arial"/>
        </w:rPr>
      </w:pPr>
    </w:p>
    <w:p w14:paraId="3EE5D475" w14:textId="77777777" w:rsidR="006B3860" w:rsidRDefault="006B3860">
      <w:pPr>
        <w:rPr>
          <w:rFonts w:ascii="Arial" w:hAnsi="Arial" w:cs="Arial"/>
        </w:rPr>
      </w:pPr>
    </w:p>
    <w:p w14:paraId="3ECD8A00" w14:textId="6BD9763F" w:rsidR="004A7068" w:rsidRPr="00FF03B5" w:rsidRDefault="005C646D">
      <w:pPr>
        <w:rPr>
          <w:rFonts w:ascii="Arial" w:hAnsi="Arial" w:cs="Arial"/>
        </w:rPr>
      </w:pPr>
      <w:bookmarkStart w:id="15" w:name="_Hlk201410167"/>
      <w:r>
        <w:rPr>
          <w:rFonts w:ascii="Arial" w:hAnsi="Arial" w:cs="Arial"/>
        </w:rPr>
        <w:lastRenderedPageBreak/>
        <w:t>6.4</w:t>
      </w:r>
      <w:r w:rsidR="00EB7CA3" w:rsidRPr="00FF03B5">
        <w:rPr>
          <w:rFonts w:ascii="Arial" w:hAnsi="Arial" w:cs="Arial"/>
        </w:rPr>
        <w:t xml:space="preserve">Institution </w:t>
      </w:r>
      <w:r w:rsidR="00FB47D9" w:rsidRPr="00FF03B5">
        <w:rPr>
          <w:rFonts w:ascii="Arial" w:hAnsi="Arial" w:cs="Arial"/>
        </w:rPr>
        <w:t>Differences</w:t>
      </w:r>
      <w:r w:rsidR="00027274" w:rsidRPr="00FF03B5">
        <w:rPr>
          <w:rFonts w:ascii="Arial" w:hAnsi="Arial" w:cs="Arial"/>
        </w:rPr>
        <w:t>;</w:t>
      </w:r>
      <w:bookmarkEnd w:id="15"/>
      <w:r w:rsidR="004D199D" w:rsidRPr="00FF03B5">
        <w:rPr>
          <w:rFonts w:ascii="Arial" w:hAnsi="Arial" w:cs="Arial"/>
        </w:rPr>
        <w:br/>
        <w:t>UK</w:t>
      </w:r>
      <w:r w:rsidR="00027274" w:rsidRPr="00FF03B5">
        <w:rPr>
          <w:rFonts w:ascii="Arial" w:hAnsi="Arial" w:cs="Arial"/>
        </w:rPr>
        <w:t xml:space="preserve"> vs. </w:t>
      </w:r>
      <w:r w:rsidR="00FB47D9" w:rsidRPr="00FF03B5">
        <w:rPr>
          <w:rFonts w:ascii="Arial" w:hAnsi="Arial" w:cs="Arial"/>
        </w:rPr>
        <w:t>Shanghai</w:t>
      </w:r>
      <w:r w:rsidR="00EB7CA3" w:rsidRPr="00FF03B5">
        <w:rPr>
          <w:rFonts w:ascii="Arial" w:hAnsi="Arial" w:cs="Arial"/>
        </w:rPr>
        <w:t xml:space="preserve"> </w:t>
      </w:r>
      <w:r w:rsidR="00FB47D9" w:rsidRPr="00FF03B5">
        <w:rPr>
          <w:rFonts w:ascii="Arial" w:hAnsi="Arial" w:cs="Arial"/>
        </w:rPr>
        <w:t>vs. Netherlands.</w:t>
      </w:r>
    </w:p>
    <w:p w14:paraId="587FB93D" w14:textId="77777777" w:rsidR="004A7068" w:rsidRPr="00FF03B5" w:rsidRDefault="004A7068">
      <w:pPr>
        <w:rPr>
          <w:rFonts w:ascii="Arial" w:hAnsi="Arial" w:cs="Arial"/>
        </w:rPr>
      </w:pPr>
    </w:p>
    <w:tbl>
      <w:tblPr>
        <w:tblStyle w:val="TableGrid"/>
        <w:tblW w:w="0" w:type="auto"/>
        <w:tblLook w:val="04A0" w:firstRow="1" w:lastRow="0" w:firstColumn="1" w:lastColumn="0" w:noHBand="0" w:noVBand="1"/>
      </w:tblPr>
      <w:tblGrid>
        <w:gridCol w:w="1586"/>
        <w:gridCol w:w="1598"/>
        <w:gridCol w:w="1501"/>
        <w:gridCol w:w="1464"/>
        <w:gridCol w:w="955"/>
        <w:gridCol w:w="956"/>
        <w:gridCol w:w="956"/>
      </w:tblGrid>
      <w:tr w:rsidR="003728CB" w:rsidRPr="00FF03B5" w14:paraId="5E51B959" w14:textId="77777777" w:rsidTr="004D199D">
        <w:tc>
          <w:tcPr>
            <w:tcW w:w="1465" w:type="dxa"/>
          </w:tcPr>
          <w:p w14:paraId="2E94C9C0" w14:textId="77777777" w:rsidR="00454789" w:rsidRPr="00FF03B5" w:rsidRDefault="00454789">
            <w:pPr>
              <w:rPr>
                <w:rFonts w:ascii="Arial" w:hAnsi="Arial" w:cs="Arial"/>
              </w:rPr>
            </w:pPr>
          </w:p>
          <w:p w14:paraId="470DE683" w14:textId="3A119D30" w:rsidR="00454789" w:rsidRPr="00FF03B5" w:rsidRDefault="00285BB1">
            <w:pPr>
              <w:rPr>
                <w:rFonts w:ascii="Arial" w:hAnsi="Arial" w:cs="Arial"/>
              </w:rPr>
            </w:pPr>
            <w:r w:rsidRPr="00FF03B5">
              <w:rPr>
                <w:rFonts w:ascii="Arial" w:hAnsi="Arial" w:cs="Arial"/>
              </w:rPr>
              <w:t>Aspect</w:t>
            </w:r>
          </w:p>
          <w:p w14:paraId="238B7E53" w14:textId="77777777" w:rsidR="00285BB1" w:rsidRPr="00FF03B5" w:rsidRDefault="00285BB1">
            <w:pPr>
              <w:rPr>
                <w:rFonts w:ascii="Arial" w:hAnsi="Arial" w:cs="Arial"/>
              </w:rPr>
            </w:pPr>
          </w:p>
          <w:p w14:paraId="18D84CA3" w14:textId="77777777" w:rsidR="00454789" w:rsidRPr="00FF03B5" w:rsidRDefault="00454789">
            <w:pPr>
              <w:rPr>
                <w:rFonts w:ascii="Arial" w:hAnsi="Arial" w:cs="Arial"/>
              </w:rPr>
            </w:pPr>
          </w:p>
        </w:tc>
        <w:tc>
          <w:tcPr>
            <w:tcW w:w="1598" w:type="dxa"/>
          </w:tcPr>
          <w:p w14:paraId="4AE46266" w14:textId="77777777" w:rsidR="00285BB1" w:rsidRPr="00FF03B5" w:rsidRDefault="00285BB1">
            <w:pPr>
              <w:rPr>
                <w:rFonts w:ascii="Arial" w:hAnsi="Arial" w:cs="Arial"/>
              </w:rPr>
            </w:pPr>
          </w:p>
          <w:p w14:paraId="3D00D5CB" w14:textId="0725A981" w:rsidR="00454789" w:rsidRPr="00FF03B5" w:rsidRDefault="00285BB1">
            <w:pPr>
              <w:rPr>
                <w:rFonts w:ascii="Arial" w:hAnsi="Arial" w:cs="Arial"/>
              </w:rPr>
            </w:pPr>
            <w:r w:rsidRPr="00FF03B5">
              <w:rPr>
                <w:rFonts w:ascii="Arial" w:hAnsi="Arial" w:cs="Arial"/>
              </w:rPr>
              <w:t>UK</w:t>
            </w:r>
          </w:p>
        </w:tc>
        <w:tc>
          <w:tcPr>
            <w:tcW w:w="1501" w:type="dxa"/>
          </w:tcPr>
          <w:p w14:paraId="30C4C872" w14:textId="77777777" w:rsidR="0035297C" w:rsidRPr="00FF03B5" w:rsidRDefault="0035297C">
            <w:pPr>
              <w:rPr>
                <w:rFonts w:ascii="Arial" w:hAnsi="Arial" w:cs="Arial"/>
              </w:rPr>
            </w:pPr>
          </w:p>
          <w:p w14:paraId="641698A6" w14:textId="632F8316" w:rsidR="00454789" w:rsidRPr="00FF03B5" w:rsidRDefault="00285BB1">
            <w:pPr>
              <w:rPr>
                <w:rFonts w:ascii="Arial" w:hAnsi="Arial" w:cs="Arial"/>
              </w:rPr>
            </w:pPr>
            <w:r w:rsidRPr="00FF03B5">
              <w:rPr>
                <w:rFonts w:ascii="Arial" w:hAnsi="Arial" w:cs="Arial"/>
              </w:rPr>
              <w:t>S</w:t>
            </w:r>
            <w:r w:rsidR="0035297C" w:rsidRPr="00FF03B5">
              <w:rPr>
                <w:rFonts w:ascii="Arial" w:hAnsi="Arial" w:cs="Arial"/>
              </w:rPr>
              <w:t>hanghai</w:t>
            </w:r>
          </w:p>
        </w:tc>
        <w:tc>
          <w:tcPr>
            <w:tcW w:w="1464" w:type="dxa"/>
          </w:tcPr>
          <w:p w14:paraId="6E80FD49" w14:textId="77777777" w:rsidR="0035297C" w:rsidRPr="00FF03B5" w:rsidRDefault="0035297C">
            <w:pPr>
              <w:rPr>
                <w:rFonts w:ascii="Arial" w:hAnsi="Arial" w:cs="Arial"/>
              </w:rPr>
            </w:pPr>
          </w:p>
          <w:p w14:paraId="51EAF238" w14:textId="7E4D173A" w:rsidR="00454789" w:rsidRPr="00FF03B5" w:rsidRDefault="0035297C">
            <w:pPr>
              <w:rPr>
                <w:rFonts w:ascii="Arial" w:hAnsi="Arial" w:cs="Arial"/>
              </w:rPr>
            </w:pPr>
            <w:r w:rsidRPr="00FF03B5">
              <w:rPr>
                <w:rFonts w:ascii="Arial" w:hAnsi="Arial" w:cs="Arial"/>
              </w:rPr>
              <w:t>Netherlands</w:t>
            </w:r>
          </w:p>
        </w:tc>
        <w:tc>
          <w:tcPr>
            <w:tcW w:w="996" w:type="dxa"/>
          </w:tcPr>
          <w:p w14:paraId="3D5B26FC" w14:textId="77777777" w:rsidR="00454789" w:rsidRPr="00FF03B5" w:rsidRDefault="00454789">
            <w:pPr>
              <w:rPr>
                <w:rFonts w:ascii="Arial" w:hAnsi="Arial" w:cs="Arial"/>
              </w:rPr>
            </w:pPr>
          </w:p>
        </w:tc>
        <w:tc>
          <w:tcPr>
            <w:tcW w:w="996" w:type="dxa"/>
          </w:tcPr>
          <w:p w14:paraId="6CF366D0" w14:textId="77777777" w:rsidR="00454789" w:rsidRPr="00FF03B5" w:rsidRDefault="00454789">
            <w:pPr>
              <w:rPr>
                <w:rFonts w:ascii="Arial" w:hAnsi="Arial" w:cs="Arial"/>
              </w:rPr>
            </w:pPr>
          </w:p>
        </w:tc>
        <w:tc>
          <w:tcPr>
            <w:tcW w:w="996" w:type="dxa"/>
          </w:tcPr>
          <w:p w14:paraId="50BC2E86" w14:textId="77777777" w:rsidR="00454789" w:rsidRPr="00FF03B5" w:rsidRDefault="00454789">
            <w:pPr>
              <w:rPr>
                <w:rFonts w:ascii="Arial" w:hAnsi="Arial" w:cs="Arial"/>
              </w:rPr>
            </w:pPr>
          </w:p>
        </w:tc>
      </w:tr>
      <w:tr w:rsidR="003728CB" w:rsidRPr="00FF03B5" w14:paraId="5CF386B6" w14:textId="77777777" w:rsidTr="004D199D">
        <w:tc>
          <w:tcPr>
            <w:tcW w:w="1465" w:type="dxa"/>
          </w:tcPr>
          <w:p w14:paraId="7022A446" w14:textId="77777777" w:rsidR="00454789" w:rsidRPr="00FF03B5" w:rsidRDefault="00454789">
            <w:pPr>
              <w:rPr>
                <w:rFonts w:ascii="Arial" w:hAnsi="Arial" w:cs="Arial"/>
              </w:rPr>
            </w:pPr>
          </w:p>
          <w:p w14:paraId="69E40133" w14:textId="25E80993" w:rsidR="00454789" w:rsidRPr="00FF03B5" w:rsidRDefault="0035297C">
            <w:pPr>
              <w:rPr>
                <w:rFonts w:ascii="Arial" w:hAnsi="Arial" w:cs="Arial"/>
              </w:rPr>
            </w:pPr>
            <w:r w:rsidRPr="00FF03B5">
              <w:rPr>
                <w:rFonts w:ascii="Arial" w:hAnsi="Arial" w:cs="Arial"/>
              </w:rPr>
              <w:t xml:space="preserve">Governance </w:t>
            </w:r>
          </w:p>
          <w:p w14:paraId="55C22351" w14:textId="0A9ABE0A" w:rsidR="006C3C91" w:rsidRPr="00FF03B5" w:rsidRDefault="006C3C91">
            <w:pPr>
              <w:rPr>
                <w:rFonts w:ascii="Arial" w:hAnsi="Arial" w:cs="Arial"/>
              </w:rPr>
            </w:pPr>
            <w:r w:rsidRPr="00FF03B5">
              <w:rPr>
                <w:rFonts w:ascii="Arial" w:hAnsi="Arial" w:cs="Arial"/>
              </w:rPr>
              <w:t>Model</w:t>
            </w:r>
          </w:p>
          <w:p w14:paraId="36FF146C" w14:textId="77777777" w:rsidR="00454789" w:rsidRPr="00FF03B5" w:rsidRDefault="00454789">
            <w:pPr>
              <w:rPr>
                <w:rFonts w:ascii="Arial" w:hAnsi="Arial" w:cs="Arial"/>
              </w:rPr>
            </w:pPr>
          </w:p>
          <w:p w14:paraId="2EB37232" w14:textId="77777777" w:rsidR="00285BB1" w:rsidRPr="00FF03B5" w:rsidRDefault="00285BB1">
            <w:pPr>
              <w:rPr>
                <w:rFonts w:ascii="Arial" w:hAnsi="Arial" w:cs="Arial"/>
              </w:rPr>
            </w:pPr>
          </w:p>
          <w:p w14:paraId="0040700A" w14:textId="77777777" w:rsidR="00454789" w:rsidRPr="00FF03B5" w:rsidRDefault="00454789">
            <w:pPr>
              <w:rPr>
                <w:rFonts w:ascii="Arial" w:hAnsi="Arial" w:cs="Arial"/>
              </w:rPr>
            </w:pPr>
          </w:p>
        </w:tc>
        <w:tc>
          <w:tcPr>
            <w:tcW w:w="1598" w:type="dxa"/>
          </w:tcPr>
          <w:p w14:paraId="549B64C9" w14:textId="77777777" w:rsidR="00FB26FD" w:rsidRPr="00FF03B5" w:rsidRDefault="00FB26FD">
            <w:pPr>
              <w:rPr>
                <w:rFonts w:ascii="Arial" w:hAnsi="Arial" w:cs="Arial"/>
              </w:rPr>
            </w:pPr>
          </w:p>
          <w:p w14:paraId="4316E7E7" w14:textId="37E12D80" w:rsidR="00454789" w:rsidRPr="00FF03B5" w:rsidRDefault="006C3C91">
            <w:pPr>
              <w:rPr>
                <w:rFonts w:ascii="Arial" w:hAnsi="Arial" w:cs="Arial"/>
              </w:rPr>
            </w:pPr>
            <w:r w:rsidRPr="00FF03B5">
              <w:rPr>
                <w:rFonts w:ascii="Arial" w:hAnsi="Arial" w:cs="Arial"/>
              </w:rPr>
              <w:t>Shareholders-centric (comply or explain)</w:t>
            </w:r>
          </w:p>
        </w:tc>
        <w:tc>
          <w:tcPr>
            <w:tcW w:w="1501" w:type="dxa"/>
          </w:tcPr>
          <w:p w14:paraId="20692353" w14:textId="77777777" w:rsidR="00FB26FD" w:rsidRPr="00FF03B5" w:rsidRDefault="00FB26FD">
            <w:pPr>
              <w:rPr>
                <w:rFonts w:ascii="Arial" w:hAnsi="Arial" w:cs="Arial"/>
              </w:rPr>
            </w:pPr>
          </w:p>
          <w:p w14:paraId="60CB7291" w14:textId="687660B6" w:rsidR="00454789" w:rsidRPr="00FF03B5" w:rsidRDefault="006C3C91">
            <w:pPr>
              <w:rPr>
                <w:rFonts w:ascii="Arial" w:hAnsi="Arial" w:cs="Arial"/>
              </w:rPr>
            </w:pPr>
            <w:r w:rsidRPr="00FF03B5">
              <w:rPr>
                <w:rFonts w:ascii="Arial" w:hAnsi="Arial" w:cs="Arial"/>
              </w:rPr>
              <w:t>State-influenced, stakeholder-oriented.</w:t>
            </w:r>
          </w:p>
        </w:tc>
        <w:tc>
          <w:tcPr>
            <w:tcW w:w="1464" w:type="dxa"/>
          </w:tcPr>
          <w:p w14:paraId="5FDBA1A1" w14:textId="77777777" w:rsidR="00FB26FD" w:rsidRPr="00FF03B5" w:rsidRDefault="00FB26FD">
            <w:pPr>
              <w:rPr>
                <w:rFonts w:ascii="Arial" w:hAnsi="Arial" w:cs="Arial"/>
              </w:rPr>
            </w:pPr>
          </w:p>
          <w:p w14:paraId="77F7113E" w14:textId="7C7CEEA1" w:rsidR="00454789" w:rsidRPr="00FF03B5" w:rsidRDefault="006C3C91">
            <w:pPr>
              <w:rPr>
                <w:rFonts w:ascii="Arial" w:hAnsi="Arial" w:cs="Arial"/>
              </w:rPr>
            </w:pPr>
            <w:r w:rsidRPr="00FF03B5">
              <w:rPr>
                <w:rFonts w:ascii="Arial" w:hAnsi="Arial" w:cs="Arial"/>
              </w:rPr>
              <w:t>Stakeholder</w:t>
            </w:r>
            <w:r w:rsidR="00FB26FD" w:rsidRPr="00FF03B5">
              <w:rPr>
                <w:rFonts w:ascii="Arial" w:hAnsi="Arial" w:cs="Arial"/>
              </w:rPr>
              <w:t>-centric (two-tier boards)</w:t>
            </w:r>
          </w:p>
        </w:tc>
        <w:tc>
          <w:tcPr>
            <w:tcW w:w="996" w:type="dxa"/>
          </w:tcPr>
          <w:p w14:paraId="5C5D7F4B" w14:textId="77777777" w:rsidR="00454789" w:rsidRPr="00FF03B5" w:rsidRDefault="00454789">
            <w:pPr>
              <w:rPr>
                <w:rFonts w:ascii="Arial" w:hAnsi="Arial" w:cs="Arial"/>
              </w:rPr>
            </w:pPr>
          </w:p>
        </w:tc>
        <w:tc>
          <w:tcPr>
            <w:tcW w:w="996" w:type="dxa"/>
          </w:tcPr>
          <w:p w14:paraId="09E93F2F" w14:textId="77777777" w:rsidR="00454789" w:rsidRPr="00FF03B5" w:rsidRDefault="00454789">
            <w:pPr>
              <w:rPr>
                <w:rFonts w:ascii="Arial" w:hAnsi="Arial" w:cs="Arial"/>
              </w:rPr>
            </w:pPr>
          </w:p>
        </w:tc>
        <w:tc>
          <w:tcPr>
            <w:tcW w:w="996" w:type="dxa"/>
          </w:tcPr>
          <w:p w14:paraId="5429A6DE" w14:textId="77777777" w:rsidR="00454789" w:rsidRPr="00FF03B5" w:rsidRDefault="00454789">
            <w:pPr>
              <w:rPr>
                <w:rFonts w:ascii="Arial" w:hAnsi="Arial" w:cs="Arial"/>
              </w:rPr>
            </w:pPr>
          </w:p>
        </w:tc>
      </w:tr>
      <w:tr w:rsidR="003728CB" w:rsidRPr="00FF03B5" w14:paraId="23CC57A5" w14:textId="77777777" w:rsidTr="004D199D">
        <w:tc>
          <w:tcPr>
            <w:tcW w:w="1465" w:type="dxa"/>
          </w:tcPr>
          <w:p w14:paraId="350A6672" w14:textId="77777777" w:rsidR="00FB26FD" w:rsidRPr="00FF03B5" w:rsidRDefault="00FB26FD">
            <w:pPr>
              <w:rPr>
                <w:rFonts w:ascii="Arial" w:hAnsi="Arial" w:cs="Arial"/>
              </w:rPr>
            </w:pPr>
          </w:p>
          <w:p w14:paraId="2C9E4A60" w14:textId="11924FC1" w:rsidR="00454789" w:rsidRPr="00FF03B5" w:rsidRDefault="00FB26FD">
            <w:pPr>
              <w:rPr>
                <w:rFonts w:ascii="Arial" w:hAnsi="Arial" w:cs="Arial"/>
              </w:rPr>
            </w:pPr>
            <w:r w:rsidRPr="00FF03B5">
              <w:rPr>
                <w:rFonts w:ascii="Arial" w:hAnsi="Arial" w:cs="Arial"/>
              </w:rPr>
              <w:t>Board Structure</w:t>
            </w:r>
          </w:p>
          <w:p w14:paraId="156157E3" w14:textId="77777777" w:rsidR="00454789" w:rsidRPr="00FF03B5" w:rsidRDefault="00454789">
            <w:pPr>
              <w:rPr>
                <w:rFonts w:ascii="Arial" w:hAnsi="Arial" w:cs="Arial"/>
              </w:rPr>
            </w:pPr>
          </w:p>
          <w:p w14:paraId="79BC7C11" w14:textId="77777777" w:rsidR="00454789" w:rsidRPr="00FF03B5" w:rsidRDefault="00454789">
            <w:pPr>
              <w:rPr>
                <w:rFonts w:ascii="Arial" w:hAnsi="Arial" w:cs="Arial"/>
              </w:rPr>
            </w:pPr>
          </w:p>
          <w:p w14:paraId="7B583DEB" w14:textId="7D831A7E" w:rsidR="00454789" w:rsidRPr="00FF03B5" w:rsidRDefault="00454789">
            <w:pPr>
              <w:rPr>
                <w:rFonts w:ascii="Arial" w:hAnsi="Arial" w:cs="Arial"/>
              </w:rPr>
            </w:pPr>
          </w:p>
          <w:p w14:paraId="44187947" w14:textId="77777777" w:rsidR="00454789" w:rsidRPr="00FF03B5" w:rsidRDefault="00454789">
            <w:pPr>
              <w:rPr>
                <w:rFonts w:ascii="Arial" w:hAnsi="Arial" w:cs="Arial"/>
              </w:rPr>
            </w:pPr>
          </w:p>
        </w:tc>
        <w:tc>
          <w:tcPr>
            <w:tcW w:w="1598" w:type="dxa"/>
          </w:tcPr>
          <w:p w14:paraId="01318E39" w14:textId="77777777" w:rsidR="003728CB" w:rsidRPr="00FF03B5" w:rsidRDefault="003728CB">
            <w:pPr>
              <w:rPr>
                <w:rFonts w:ascii="Arial" w:hAnsi="Arial" w:cs="Arial"/>
              </w:rPr>
            </w:pPr>
          </w:p>
          <w:p w14:paraId="79F1661E" w14:textId="06979B68" w:rsidR="00454789" w:rsidRPr="00FF03B5" w:rsidRDefault="002B7944">
            <w:pPr>
              <w:rPr>
                <w:rFonts w:ascii="Arial" w:hAnsi="Arial" w:cs="Arial"/>
              </w:rPr>
            </w:pPr>
            <w:r w:rsidRPr="00FF03B5">
              <w:rPr>
                <w:rFonts w:ascii="Arial" w:hAnsi="Arial" w:cs="Arial"/>
              </w:rPr>
              <w:t>Unitary board with independent NEDs</w:t>
            </w:r>
          </w:p>
        </w:tc>
        <w:tc>
          <w:tcPr>
            <w:tcW w:w="1501" w:type="dxa"/>
          </w:tcPr>
          <w:p w14:paraId="0D90655A" w14:textId="77777777" w:rsidR="003728CB" w:rsidRPr="00FF03B5" w:rsidRDefault="003728CB">
            <w:pPr>
              <w:rPr>
                <w:rFonts w:ascii="Arial" w:hAnsi="Arial" w:cs="Arial"/>
              </w:rPr>
            </w:pPr>
          </w:p>
          <w:p w14:paraId="3CE7781F" w14:textId="6529BEFA" w:rsidR="00454789" w:rsidRPr="00FF03B5" w:rsidRDefault="003728CB">
            <w:pPr>
              <w:rPr>
                <w:rFonts w:ascii="Arial" w:hAnsi="Arial" w:cs="Arial"/>
              </w:rPr>
            </w:pPr>
            <w:r w:rsidRPr="00FF03B5">
              <w:rPr>
                <w:rFonts w:ascii="Arial" w:hAnsi="Arial" w:cs="Arial"/>
              </w:rPr>
              <w:t>Supervisory management boards</w:t>
            </w:r>
          </w:p>
        </w:tc>
        <w:tc>
          <w:tcPr>
            <w:tcW w:w="1464" w:type="dxa"/>
          </w:tcPr>
          <w:p w14:paraId="7C79F03B" w14:textId="77777777" w:rsidR="003728CB" w:rsidRPr="00FF03B5" w:rsidRDefault="003728CB">
            <w:pPr>
              <w:rPr>
                <w:rFonts w:ascii="Arial" w:hAnsi="Arial" w:cs="Arial"/>
              </w:rPr>
            </w:pPr>
          </w:p>
          <w:p w14:paraId="16F81468" w14:textId="59BA5C37" w:rsidR="00454789" w:rsidRPr="00FF03B5" w:rsidRDefault="003728CB">
            <w:pPr>
              <w:rPr>
                <w:rFonts w:ascii="Arial" w:hAnsi="Arial" w:cs="Arial"/>
              </w:rPr>
            </w:pPr>
            <w:r w:rsidRPr="00FF03B5">
              <w:rPr>
                <w:rFonts w:ascii="Arial" w:hAnsi="Arial" w:cs="Arial"/>
              </w:rPr>
              <w:t xml:space="preserve">Two-tier </w:t>
            </w:r>
            <w:r w:rsidR="00F85722" w:rsidRPr="00FF03B5">
              <w:rPr>
                <w:rFonts w:ascii="Arial" w:hAnsi="Arial" w:cs="Arial"/>
              </w:rPr>
              <w:t>board (</w:t>
            </w:r>
            <w:r w:rsidRPr="00FF03B5">
              <w:rPr>
                <w:rFonts w:ascii="Arial" w:hAnsi="Arial" w:cs="Arial"/>
              </w:rPr>
              <w:t>Managment supervisor)</w:t>
            </w:r>
          </w:p>
        </w:tc>
        <w:tc>
          <w:tcPr>
            <w:tcW w:w="996" w:type="dxa"/>
          </w:tcPr>
          <w:p w14:paraId="463396C6" w14:textId="77777777" w:rsidR="00454789" w:rsidRPr="00FF03B5" w:rsidRDefault="00454789">
            <w:pPr>
              <w:rPr>
                <w:rFonts w:ascii="Arial" w:hAnsi="Arial" w:cs="Arial"/>
              </w:rPr>
            </w:pPr>
          </w:p>
        </w:tc>
        <w:tc>
          <w:tcPr>
            <w:tcW w:w="996" w:type="dxa"/>
          </w:tcPr>
          <w:p w14:paraId="442BFE39" w14:textId="77777777" w:rsidR="00454789" w:rsidRPr="00FF03B5" w:rsidRDefault="00454789">
            <w:pPr>
              <w:rPr>
                <w:rFonts w:ascii="Arial" w:hAnsi="Arial" w:cs="Arial"/>
              </w:rPr>
            </w:pPr>
          </w:p>
        </w:tc>
        <w:tc>
          <w:tcPr>
            <w:tcW w:w="996" w:type="dxa"/>
          </w:tcPr>
          <w:p w14:paraId="66C4B7CE" w14:textId="77777777" w:rsidR="00454789" w:rsidRPr="00FF03B5" w:rsidRDefault="00454789">
            <w:pPr>
              <w:rPr>
                <w:rFonts w:ascii="Arial" w:hAnsi="Arial" w:cs="Arial"/>
              </w:rPr>
            </w:pPr>
          </w:p>
        </w:tc>
      </w:tr>
      <w:tr w:rsidR="003728CB" w:rsidRPr="00FF03B5" w14:paraId="0C11C7FC" w14:textId="77777777" w:rsidTr="004D199D">
        <w:tc>
          <w:tcPr>
            <w:tcW w:w="1465" w:type="dxa"/>
          </w:tcPr>
          <w:p w14:paraId="232D6438" w14:textId="77777777" w:rsidR="00454789" w:rsidRPr="00FF03B5" w:rsidRDefault="00454789">
            <w:pPr>
              <w:rPr>
                <w:rFonts w:ascii="Arial" w:hAnsi="Arial" w:cs="Arial"/>
              </w:rPr>
            </w:pPr>
          </w:p>
          <w:p w14:paraId="3AA5C538" w14:textId="36AB428C" w:rsidR="00454789" w:rsidRPr="00FF03B5" w:rsidRDefault="003728CB">
            <w:pPr>
              <w:rPr>
                <w:rFonts w:ascii="Arial" w:hAnsi="Arial" w:cs="Arial"/>
              </w:rPr>
            </w:pPr>
            <w:r w:rsidRPr="00FF03B5">
              <w:rPr>
                <w:rFonts w:ascii="Arial" w:hAnsi="Arial" w:cs="Arial"/>
              </w:rPr>
              <w:t xml:space="preserve">Disclosure </w:t>
            </w:r>
            <w:r w:rsidR="007A1407" w:rsidRPr="00FF03B5">
              <w:rPr>
                <w:rFonts w:ascii="Arial" w:hAnsi="Arial" w:cs="Arial"/>
              </w:rPr>
              <w:t>Requirements</w:t>
            </w:r>
          </w:p>
          <w:p w14:paraId="714B0771" w14:textId="77777777" w:rsidR="00454789" w:rsidRPr="00FF03B5" w:rsidRDefault="00454789">
            <w:pPr>
              <w:rPr>
                <w:rFonts w:ascii="Arial" w:hAnsi="Arial" w:cs="Arial"/>
              </w:rPr>
            </w:pPr>
          </w:p>
        </w:tc>
        <w:tc>
          <w:tcPr>
            <w:tcW w:w="1598" w:type="dxa"/>
          </w:tcPr>
          <w:p w14:paraId="66696439" w14:textId="57D0141D" w:rsidR="00454789" w:rsidRPr="00FF03B5" w:rsidRDefault="00A71DE7">
            <w:pPr>
              <w:rPr>
                <w:rFonts w:ascii="Arial" w:hAnsi="Arial" w:cs="Arial"/>
              </w:rPr>
            </w:pPr>
            <w:r w:rsidRPr="00FF03B5">
              <w:rPr>
                <w:rFonts w:ascii="Arial" w:hAnsi="Arial" w:cs="Arial"/>
              </w:rPr>
              <w:t>High transparency under UKCGC</w:t>
            </w:r>
          </w:p>
        </w:tc>
        <w:tc>
          <w:tcPr>
            <w:tcW w:w="1501" w:type="dxa"/>
          </w:tcPr>
          <w:p w14:paraId="7436C761" w14:textId="22F168D3" w:rsidR="00454789" w:rsidRPr="00FF03B5" w:rsidRDefault="00A71DE7">
            <w:pPr>
              <w:rPr>
                <w:rFonts w:ascii="Arial" w:hAnsi="Arial" w:cs="Arial"/>
              </w:rPr>
            </w:pPr>
            <w:r w:rsidRPr="00FF03B5">
              <w:rPr>
                <w:rFonts w:ascii="Arial" w:hAnsi="Arial" w:cs="Arial"/>
              </w:rPr>
              <w:t xml:space="preserve">Strict state </w:t>
            </w:r>
            <w:r w:rsidR="00F85722" w:rsidRPr="00FF03B5">
              <w:rPr>
                <w:rFonts w:ascii="Arial" w:hAnsi="Arial" w:cs="Arial"/>
              </w:rPr>
              <w:t>oversights, CSR emphasis</w:t>
            </w:r>
          </w:p>
        </w:tc>
        <w:tc>
          <w:tcPr>
            <w:tcW w:w="1464" w:type="dxa"/>
          </w:tcPr>
          <w:p w14:paraId="748BCAEC" w14:textId="37BBE887" w:rsidR="00454789" w:rsidRPr="00FF03B5" w:rsidRDefault="00F85722">
            <w:pPr>
              <w:rPr>
                <w:rFonts w:ascii="Arial" w:hAnsi="Arial" w:cs="Arial"/>
              </w:rPr>
            </w:pPr>
            <w:r w:rsidRPr="00FF03B5">
              <w:rPr>
                <w:rFonts w:ascii="Arial" w:hAnsi="Arial" w:cs="Arial"/>
              </w:rPr>
              <w:t>Apply or explain under Dutch Code</w:t>
            </w:r>
          </w:p>
        </w:tc>
        <w:tc>
          <w:tcPr>
            <w:tcW w:w="996" w:type="dxa"/>
          </w:tcPr>
          <w:p w14:paraId="31F4B526" w14:textId="77777777" w:rsidR="00454789" w:rsidRPr="00FF03B5" w:rsidRDefault="00454789">
            <w:pPr>
              <w:rPr>
                <w:rFonts w:ascii="Arial" w:hAnsi="Arial" w:cs="Arial"/>
              </w:rPr>
            </w:pPr>
          </w:p>
        </w:tc>
        <w:tc>
          <w:tcPr>
            <w:tcW w:w="996" w:type="dxa"/>
          </w:tcPr>
          <w:p w14:paraId="13D63E8F" w14:textId="77777777" w:rsidR="00454789" w:rsidRPr="00FF03B5" w:rsidRDefault="00454789">
            <w:pPr>
              <w:rPr>
                <w:rFonts w:ascii="Arial" w:hAnsi="Arial" w:cs="Arial"/>
              </w:rPr>
            </w:pPr>
          </w:p>
        </w:tc>
        <w:tc>
          <w:tcPr>
            <w:tcW w:w="996" w:type="dxa"/>
          </w:tcPr>
          <w:p w14:paraId="1D2ABFEE" w14:textId="77777777" w:rsidR="00454789" w:rsidRPr="00FF03B5" w:rsidRDefault="00454789">
            <w:pPr>
              <w:rPr>
                <w:rFonts w:ascii="Arial" w:hAnsi="Arial" w:cs="Arial"/>
              </w:rPr>
            </w:pPr>
          </w:p>
        </w:tc>
      </w:tr>
      <w:tr w:rsidR="003728CB" w:rsidRPr="00FF03B5" w14:paraId="5E59B432" w14:textId="77777777" w:rsidTr="004D199D">
        <w:tc>
          <w:tcPr>
            <w:tcW w:w="1465" w:type="dxa"/>
          </w:tcPr>
          <w:p w14:paraId="4A8BFFDF" w14:textId="77777777" w:rsidR="00454789" w:rsidRPr="00FF03B5" w:rsidRDefault="00454789">
            <w:pPr>
              <w:rPr>
                <w:rFonts w:ascii="Arial" w:hAnsi="Arial" w:cs="Arial"/>
              </w:rPr>
            </w:pPr>
          </w:p>
          <w:p w14:paraId="7E02FF33" w14:textId="39A352F4" w:rsidR="00454789" w:rsidRPr="00FF03B5" w:rsidRDefault="0040218F">
            <w:pPr>
              <w:rPr>
                <w:rFonts w:ascii="Arial" w:hAnsi="Arial" w:cs="Arial"/>
              </w:rPr>
            </w:pPr>
            <w:r w:rsidRPr="00FF03B5">
              <w:rPr>
                <w:rFonts w:ascii="Arial" w:hAnsi="Arial" w:cs="Arial"/>
              </w:rPr>
              <w:t xml:space="preserve">Shareholder Rights </w:t>
            </w:r>
          </w:p>
          <w:p w14:paraId="686CF063" w14:textId="77777777" w:rsidR="00454789" w:rsidRPr="00FF03B5" w:rsidRDefault="00454789">
            <w:pPr>
              <w:rPr>
                <w:rFonts w:ascii="Arial" w:hAnsi="Arial" w:cs="Arial"/>
              </w:rPr>
            </w:pPr>
          </w:p>
          <w:p w14:paraId="0D37434B" w14:textId="77777777" w:rsidR="00454789" w:rsidRPr="00FF03B5" w:rsidRDefault="00454789">
            <w:pPr>
              <w:rPr>
                <w:rFonts w:ascii="Arial" w:hAnsi="Arial" w:cs="Arial"/>
              </w:rPr>
            </w:pPr>
          </w:p>
        </w:tc>
        <w:tc>
          <w:tcPr>
            <w:tcW w:w="1598" w:type="dxa"/>
          </w:tcPr>
          <w:p w14:paraId="2A59BBFC" w14:textId="77777777" w:rsidR="00D6138B" w:rsidRPr="00FF03B5" w:rsidRDefault="00D6138B">
            <w:pPr>
              <w:rPr>
                <w:rFonts w:ascii="Arial" w:hAnsi="Arial" w:cs="Arial"/>
              </w:rPr>
            </w:pPr>
          </w:p>
          <w:p w14:paraId="1C1D4B2C" w14:textId="02C2D57D" w:rsidR="00454789" w:rsidRPr="00FF03B5" w:rsidRDefault="00D6138B">
            <w:pPr>
              <w:rPr>
                <w:rFonts w:ascii="Arial" w:hAnsi="Arial" w:cs="Arial"/>
              </w:rPr>
            </w:pPr>
            <w:r w:rsidRPr="00FF03B5">
              <w:rPr>
                <w:rFonts w:ascii="Arial" w:hAnsi="Arial" w:cs="Arial"/>
              </w:rPr>
              <w:t xml:space="preserve">Binding votes on remuneration </w:t>
            </w:r>
          </w:p>
        </w:tc>
        <w:tc>
          <w:tcPr>
            <w:tcW w:w="1501" w:type="dxa"/>
          </w:tcPr>
          <w:p w14:paraId="4B3B9A6A" w14:textId="77777777" w:rsidR="00A235A8" w:rsidRPr="00FF03B5" w:rsidRDefault="00A235A8">
            <w:pPr>
              <w:rPr>
                <w:rFonts w:ascii="Arial" w:hAnsi="Arial" w:cs="Arial"/>
              </w:rPr>
            </w:pPr>
          </w:p>
          <w:p w14:paraId="2AD98FEE" w14:textId="362BD949" w:rsidR="00454789" w:rsidRPr="00FF03B5" w:rsidRDefault="00D6138B">
            <w:pPr>
              <w:rPr>
                <w:rFonts w:ascii="Arial" w:hAnsi="Arial" w:cs="Arial"/>
              </w:rPr>
            </w:pPr>
            <w:r w:rsidRPr="00FF03B5">
              <w:rPr>
                <w:rFonts w:ascii="Arial" w:hAnsi="Arial" w:cs="Arial"/>
              </w:rPr>
              <w:t xml:space="preserve">Minority protections in Company </w:t>
            </w:r>
            <w:r w:rsidR="00A235A8" w:rsidRPr="00FF03B5">
              <w:rPr>
                <w:rFonts w:ascii="Arial" w:hAnsi="Arial" w:cs="Arial"/>
              </w:rPr>
              <w:t>Law.</w:t>
            </w:r>
          </w:p>
        </w:tc>
        <w:tc>
          <w:tcPr>
            <w:tcW w:w="1464" w:type="dxa"/>
          </w:tcPr>
          <w:p w14:paraId="77737918" w14:textId="1997EE24" w:rsidR="00454789" w:rsidRPr="00FF03B5" w:rsidRDefault="00A235A8">
            <w:pPr>
              <w:rPr>
                <w:rFonts w:ascii="Arial" w:hAnsi="Arial" w:cs="Arial"/>
              </w:rPr>
            </w:pPr>
            <w:r w:rsidRPr="00FF03B5">
              <w:rPr>
                <w:rFonts w:ascii="Arial" w:hAnsi="Arial" w:cs="Arial"/>
              </w:rPr>
              <w:t>Shareholder inquiry rights via En</w:t>
            </w:r>
            <w:r w:rsidR="004D199D" w:rsidRPr="00FF03B5">
              <w:rPr>
                <w:rFonts w:ascii="Arial" w:hAnsi="Arial" w:cs="Arial"/>
              </w:rPr>
              <w:t>terprise Chamber.</w:t>
            </w:r>
          </w:p>
        </w:tc>
        <w:tc>
          <w:tcPr>
            <w:tcW w:w="996" w:type="dxa"/>
          </w:tcPr>
          <w:p w14:paraId="23F9938B" w14:textId="77777777" w:rsidR="00454789" w:rsidRPr="00FF03B5" w:rsidRDefault="00454789">
            <w:pPr>
              <w:rPr>
                <w:rFonts w:ascii="Arial" w:hAnsi="Arial" w:cs="Arial"/>
              </w:rPr>
            </w:pPr>
          </w:p>
        </w:tc>
        <w:tc>
          <w:tcPr>
            <w:tcW w:w="996" w:type="dxa"/>
          </w:tcPr>
          <w:p w14:paraId="389DFEDB" w14:textId="77777777" w:rsidR="00454789" w:rsidRPr="00FF03B5" w:rsidRDefault="00454789">
            <w:pPr>
              <w:rPr>
                <w:rFonts w:ascii="Arial" w:hAnsi="Arial" w:cs="Arial"/>
              </w:rPr>
            </w:pPr>
          </w:p>
        </w:tc>
        <w:tc>
          <w:tcPr>
            <w:tcW w:w="996" w:type="dxa"/>
          </w:tcPr>
          <w:p w14:paraId="2046FCB7" w14:textId="77777777" w:rsidR="00454789" w:rsidRPr="00FF03B5" w:rsidRDefault="00454789">
            <w:pPr>
              <w:rPr>
                <w:rFonts w:ascii="Arial" w:hAnsi="Arial" w:cs="Arial"/>
              </w:rPr>
            </w:pPr>
          </w:p>
        </w:tc>
      </w:tr>
      <w:tr w:rsidR="003728CB" w:rsidRPr="00FF03B5" w14:paraId="589E5F44" w14:textId="77777777" w:rsidTr="004D199D">
        <w:tc>
          <w:tcPr>
            <w:tcW w:w="1465" w:type="dxa"/>
          </w:tcPr>
          <w:p w14:paraId="0E1FEEA7" w14:textId="77777777" w:rsidR="00454789" w:rsidRPr="00FF03B5" w:rsidRDefault="00454789">
            <w:pPr>
              <w:rPr>
                <w:rFonts w:ascii="Arial" w:hAnsi="Arial" w:cs="Arial"/>
              </w:rPr>
            </w:pPr>
          </w:p>
          <w:p w14:paraId="4F4FD469" w14:textId="77777777" w:rsidR="00454789" w:rsidRPr="00FF03B5" w:rsidRDefault="00454789">
            <w:pPr>
              <w:rPr>
                <w:rFonts w:ascii="Arial" w:hAnsi="Arial" w:cs="Arial"/>
              </w:rPr>
            </w:pPr>
          </w:p>
          <w:p w14:paraId="3262D973" w14:textId="77777777" w:rsidR="00454789" w:rsidRPr="00FF03B5" w:rsidRDefault="00454789">
            <w:pPr>
              <w:rPr>
                <w:rFonts w:ascii="Arial" w:hAnsi="Arial" w:cs="Arial"/>
              </w:rPr>
            </w:pPr>
          </w:p>
        </w:tc>
        <w:tc>
          <w:tcPr>
            <w:tcW w:w="1598" w:type="dxa"/>
          </w:tcPr>
          <w:p w14:paraId="153CF137" w14:textId="77777777" w:rsidR="00454789" w:rsidRPr="00FF03B5" w:rsidRDefault="00454789">
            <w:pPr>
              <w:rPr>
                <w:rFonts w:ascii="Arial" w:hAnsi="Arial" w:cs="Arial"/>
              </w:rPr>
            </w:pPr>
          </w:p>
        </w:tc>
        <w:tc>
          <w:tcPr>
            <w:tcW w:w="1501" w:type="dxa"/>
          </w:tcPr>
          <w:p w14:paraId="5DFE75B0" w14:textId="77777777" w:rsidR="00454789" w:rsidRPr="00FF03B5" w:rsidRDefault="00454789">
            <w:pPr>
              <w:rPr>
                <w:rFonts w:ascii="Arial" w:hAnsi="Arial" w:cs="Arial"/>
              </w:rPr>
            </w:pPr>
          </w:p>
        </w:tc>
        <w:tc>
          <w:tcPr>
            <w:tcW w:w="1464" w:type="dxa"/>
          </w:tcPr>
          <w:p w14:paraId="05F5CF50" w14:textId="77777777" w:rsidR="00454789" w:rsidRPr="00FF03B5" w:rsidRDefault="00454789">
            <w:pPr>
              <w:rPr>
                <w:rFonts w:ascii="Arial" w:hAnsi="Arial" w:cs="Arial"/>
              </w:rPr>
            </w:pPr>
          </w:p>
        </w:tc>
        <w:tc>
          <w:tcPr>
            <w:tcW w:w="996" w:type="dxa"/>
          </w:tcPr>
          <w:p w14:paraId="421ED288" w14:textId="77777777" w:rsidR="00454789" w:rsidRPr="00FF03B5" w:rsidRDefault="00454789">
            <w:pPr>
              <w:rPr>
                <w:rFonts w:ascii="Arial" w:hAnsi="Arial" w:cs="Arial"/>
              </w:rPr>
            </w:pPr>
          </w:p>
        </w:tc>
        <w:tc>
          <w:tcPr>
            <w:tcW w:w="996" w:type="dxa"/>
          </w:tcPr>
          <w:p w14:paraId="337F742A" w14:textId="77777777" w:rsidR="00454789" w:rsidRPr="00FF03B5" w:rsidRDefault="00454789">
            <w:pPr>
              <w:rPr>
                <w:rFonts w:ascii="Arial" w:hAnsi="Arial" w:cs="Arial"/>
              </w:rPr>
            </w:pPr>
          </w:p>
        </w:tc>
        <w:tc>
          <w:tcPr>
            <w:tcW w:w="996" w:type="dxa"/>
          </w:tcPr>
          <w:p w14:paraId="3B98310C" w14:textId="77777777" w:rsidR="00454789" w:rsidRPr="00FF03B5" w:rsidRDefault="00454789">
            <w:pPr>
              <w:rPr>
                <w:rFonts w:ascii="Arial" w:hAnsi="Arial" w:cs="Arial"/>
              </w:rPr>
            </w:pPr>
          </w:p>
        </w:tc>
      </w:tr>
    </w:tbl>
    <w:p w14:paraId="6FC2D0B2" w14:textId="77777777" w:rsidR="00FB47D9" w:rsidRPr="00FF03B5" w:rsidRDefault="00FB47D9" w:rsidP="004A7068">
      <w:pPr>
        <w:spacing w:after="0" w:line="240" w:lineRule="auto"/>
        <w:rPr>
          <w:rFonts w:ascii="Arial" w:eastAsia="Times New Roman" w:hAnsi="Arial" w:cs="Arial"/>
          <w:lang w:eastAsia="en-GB"/>
        </w:rPr>
      </w:pPr>
    </w:p>
    <w:p w14:paraId="0350FDF9" w14:textId="77777777" w:rsidR="004D199D" w:rsidRPr="00FF03B5" w:rsidRDefault="004D199D" w:rsidP="004A7068">
      <w:pPr>
        <w:spacing w:after="0" w:line="240" w:lineRule="auto"/>
        <w:rPr>
          <w:rFonts w:ascii="Arial" w:eastAsia="Times New Roman" w:hAnsi="Arial" w:cs="Arial"/>
          <w:lang w:eastAsia="en-GB"/>
        </w:rPr>
      </w:pPr>
    </w:p>
    <w:p w14:paraId="11DF967C" w14:textId="77777777" w:rsidR="004D199D" w:rsidRPr="00FF03B5" w:rsidRDefault="004D199D" w:rsidP="004A7068">
      <w:pPr>
        <w:spacing w:after="0" w:line="240" w:lineRule="auto"/>
        <w:rPr>
          <w:rFonts w:ascii="Arial" w:eastAsia="Times New Roman" w:hAnsi="Arial" w:cs="Arial"/>
          <w:lang w:eastAsia="en-GB"/>
        </w:rPr>
      </w:pPr>
    </w:p>
    <w:p w14:paraId="1B243655" w14:textId="77777777" w:rsidR="00FB47D9" w:rsidRPr="00FF03B5" w:rsidRDefault="00FB47D9" w:rsidP="004A7068">
      <w:pPr>
        <w:spacing w:after="0" w:line="240" w:lineRule="auto"/>
        <w:rPr>
          <w:rFonts w:ascii="Arial" w:eastAsia="Times New Roman" w:hAnsi="Arial" w:cs="Arial"/>
          <w:lang w:eastAsia="en-GB"/>
        </w:rPr>
      </w:pPr>
    </w:p>
    <w:p w14:paraId="11BA0E69" w14:textId="77777777" w:rsidR="00FB47D9" w:rsidRPr="00FF03B5" w:rsidRDefault="00FB47D9" w:rsidP="004A7068">
      <w:pPr>
        <w:spacing w:after="0" w:line="240" w:lineRule="auto"/>
        <w:rPr>
          <w:rFonts w:ascii="Arial" w:eastAsia="Times New Roman" w:hAnsi="Arial" w:cs="Arial"/>
          <w:lang w:eastAsia="en-GB"/>
        </w:rPr>
      </w:pPr>
    </w:p>
    <w:p w14:paraId="690737C8" w14:textId="6B90D717" w:rsidR="00FB47D9" w:rsidRPr="00FF03B5" w:rsidRDefault="00027274" w:rsidP="004A7068">
      <w:pPr>
        <w:spacing w:after="0" w:line="240" w:lineRule="auto"/>
        <w:rPr>
          <w:rFonts w:ascii="Arial" w:eastAsia="Times New Roman" w:hAnsi="Arial" w:cs="Arial"/>
          <w:lang w:eastAsia="en-GB"/>
        </w:rPr>
      </w:pPr>
      <w:r w:rsidRPr="00FF03B5">
        <w:rPr>
          <w:rFonts w:ascii="Arial" w:eastAsia="Times New Roman" w:hAnsi="Arial" w:cs="Arial"/>
          <w:lang w:eastAsia="en-GB"/>
        </w:rPr>
        <w:t>Implications:</w:t>
      </w:r>
    </w:p>
    <w:p w14:paraId="73C5692B" w14:textId="77777777" w:rsidR="003A4D08" w:rsidRPr="00FF03B5" w:rsidRDefault="003A4D08" w:rsidP="004A7068">
      <w:pPr>
        <w:spacing w:after="0" w:line="240" w:lineRule="auto"/>
        <w:rPr>
          <w:rFonts w:ascii="Arial" w:eastAsia="Times New Roman" w:hAnsi="Arial" w:cs="Arial"/>
          <w:lang w:eastAsia="en-GB"/>
        </w:rPr>
      </w:pPr>
    </w:p>
    <w:p w14:paraId="7B4020C6" w14:textId="5BDE547E" w:rsidR="00555348" w:rsidRPr="00FF03B5" w:rsidRDefault="00555348" w:rsidP="004A7068">
      <w:pPr>
        <w:spacing w:after="0" w:line="240" w:lineRule="auto"/>
        <w:rPr>
          <w:rFonts w:ascii="Arial" w:eastAsia="Times New Roman" w:hAnsi="Arial" w:cs="Arial"/>
          <w:lang w:eastAsia="en-GB"/>
        </w:rPr>
      </w:pPr>
      <w:r w:rsidRPr="00FF03B5">
        <w:rPr>
          <w:rFonts w:ascii="Arial" w:eastAsia="Times New Roman" w:hAnsi="Arial" w:cs="Arial"/>
          <w:lang w:eastAsia="en-GB"/>
        </w:rPr>
        <w:t>. Shanghai: Stricter state oversight and emphasis n CSR may limit autonomy.</w:t>
      </w:r>
    </w:p>
    <w:p w14:paraId="6ADDB5BC" w14:textId="3142D935" w:rsidR="00555348" w:rsidRPr="00FF03B5" w:rsidRDefault="003A4D08" w:rsidP="004A7068">
      <w:pPr>
        <w:spacing w:after="0" w:line="240" w:lineRule="auto"/>
        <w:rPr>
          <w:rFonts w:ascii="Arial" w:eastAsia="Times New Roman" w:hAnsi="Arial" w:cs="Arial"/>
          <w:lang w:eastAsia="en-GB"/>
        </w:rPr>
      </w:pPr>
      <w:r w:rsidRPr="00FF03B5">
        <w:rPr>
          <w:rFonts w:ascii="Arial" w:eastAsia="Times New Roman" w:hAnsi="Arial" w:cs="Arial"/>
          <w:lang w:eastAsia="en-GB"/>
        </w:rPr>
        <w:t>. Netherlands</w:t>
      </w:r>
      <w:r w:rsidR="0084684B" w:rsidRPr="00FF03B5">
        <w:rPr>
          <w:rFonts w:ascii="Arial" w:eastAsia="Times New Roman" w:hAnsi="Arial" w:cs="Arial"/>
          <w:lang w:eastAsia="en-GB"/>
        </w:rPr>
        <w:t>: Stakeholder focus could dilute family control.</w:t>
      </w:r>
    </w:p>
    <w:p w14:paraId="335EE685" w14:textId="77777777" w:rsidR="00555348" w:rsidRPr="00FF03B5" w:rsidRDefault="00555348" w:rsidP="004A7068">
      <w:pPr>
        <w:spacing w:after="0" w:line="240" w:lineRule="auto"/>
        <w:rPr>
          <w:rFonts w:ascii="Arial" w:eastAsia="Times New Roman" w:hAnsi="Arial" w:cs="Arial"/>
          <w:lang w:eastAsia="en-GB"/>
        </w:rPr>
      </w:pPr>
    </w:p>
    <w:p w14:paraId="2B2A4FC3" w14:textId="77777777" w:rsidR="00FB47D9" w:rsidRPr="00FF03B5" w:rsidRDefault="00FB47D9" w:rsidP="004A7068">
      <w:pPr>
        <w:spacing w:after="0" w:line="240" w:lineRule="auto"/>
        <w:rPr>
          <w:rFonts w:ascii="Arial" w:eastAsia="Times New Roman" w:hAnsi="Arial" w:cs="Arial"/>
          <w:lang w:eastAsia="en-GB"/>
        </w:rPr>
      </w:pPr>
    </w:p>
    <w:p w14:paraId="48F15E08" w14:textId="77777777" w:rsidR="00FB47D9" w:rsidRPr="00FF03B5" w:rsidRDefault="00FB47D9" w:rsidP="004A7068">
      <w:pPr>
        <w:spacing w:after="0" w:line="240" w:lineRule="auto"/>
        <w:rPr>
          <w:rFonts w:ascii="Arial" w:eastAsia="Times New Roman" w:hAnsi="Arial" w:cs="Arial"/>
          <w:lang w:eastAsia="en-GB"/>
        </w:rPr>
      </w:pPr>
    </w:p>
    <w:p w14:paraId="1D8D4B3A" w14:textId="77777777" w:rsidR="00FB47D9" w:rsidRPr="00FF03B5" w:rsidRDefault="00FB47D9" w:rsidP="004A7068">
      <w:pPr>
        <w:spacing w:after="0" w:line="240" w:lineRule="auto"/>
        <w:rPr>
          <w:rFonts w:ascii="Arial" w:eastAsia="Times New Roman" w:hAnsi="Arial" w:cs="Arial"/>
          <w:lang w:eastAsia="en-GB"/>
        </w:rPr>
      </w:pPr>
    </w:p>
    <w:p w14:paraId="1A7527DC" w14:textId="77777777" w:rsidR="00FB47D9" w:rsidRPr="00FF03B5" w:rsidRDefault="00FB47D9" w:rsidP="004A7068">
      <w:pPr>
        <w:spacing w:after="0" w:line="240" w:lineRule="auto"/>
        <w:rPr>
          <w:rFonts w:ascii="Arial" w:eastAsia="Times New Roman" w:hAnsi="Arial" w:cs="Arial"/>
          <w:lang w:eastAsia="en-GB"/>
        </w:rPr>
      </w:pPr>
    </w:p>
    <w:p w14:paraId="0A399912" w14:textId="77777777" w:rsidR="003C745E" w:rsidRPr="00FF03B5" w:rsidRDefault="003C745E" w:rsidP="00AB3FF2">
      <w:pPr>
        <w:spacing w:after="0" w:line="240" w:lineRule="auto"/>
        <w:rPr>
          <w:rFonts w:ascii="Arial" w:eastAsia="Times New Roman" w:hAnsi="Arial" w:cs="Arial"/>
          <w:lang w:eastAsia="en-GB"/>
        </w:rPr>
      </w:pPr>
    </w:p>
    <w:p w14:paraId="328D5C51" w14:textId="77777777" w:rsidR="006B3860" w:rsidRDefault="006B3860" w:rsidP="00AB3FF2">
      <w:pPr>
        <w:spacing w:after="0" w:line="240" w:lineRule="auto"/>
        <w:rPr>
          <w:rFonts w:ascii="Arial" w:eastAsia="Times New Roman" w:hAnsi="Arial" w:cs="Arial"/>
          <w:lang w:eastAsia="en-GB"/>
        </w:rPr>
      </w:pPr>
    </w:p>
    <w:p w14:paraId="57D94772" w14:textId="77777777" w:rsidR="006B3860" w:rsidRDefault="006B3860" w:rsidP="00AB3FF2">
      <w:pPr>
        <w:spacing w:after="0" w:line="240" w:lineRule="auto"/>
        <w:rPr>
          <w:rFonts w:ascii="Arial" w:eastAsia="Times New Roman" w:hAnsi="Arial" w:cs="Arial"/>
          <w:lang w:eastAsia="en-GB"/>
        </w:rPr>
      </w:pPr>
    </w:p>
    <w:p w14:paraId="46177762" w14:textId="77777777" w:rsidR="006B3860" w:rsidRDefault="006B3860" w:rsidP="00AB3FF2">
      <w:pPr>
        <w:spacing w:after="0" w:line="240" w:lineRule="auto"/>
        <w:rPr>
          <w:rFonts w:ascii="Arial" w:eastAsia="Times New Roman" w:hAnsi="Arial" w:cs="Arial"/>
          <w:lang w:eastAsia="en-GB"/>
        </w:rPr>
      </w:pPr>
    </w:p>
    <w:p w14:paraId="2FCA2891" w14:textId="77777777" w:rsidR="006B3860" w:rsidRDefault="006B3860" w:rsidP="00AB3FF2">
      <w:pPr>
        <w:spacing w:after="0" w:line="240" w:lineRule="auto"/>
        <w:rPr>
          <w:rFonts w:ascii="Arial" w:eastAsia="Times New Roman" w:hAnsi="Arial" w:cs="Arial"/>
          <w:lang w:eastAsia="en-GB"/>
        </w:rPr>
      </w:pPr>
    </w:p>
    <w:p w14:paraId="3548CCDE" w14:textId="77777777" w:rsidR="006B3860" w:rsidRDefault="006B3860" w:rsidP="00AB3FF2">
      <w:pPr>
        <w:spacing w:after="0" w:line="240" w:lineRule="auto"/>
        <w:rPr>
          <w:rFonts w:ascii="Arial" w:eastAsia="Times New Roman" w:hAnsi="Arial" w:cs="Arial"/>
          <w:lang w:eastAsia="en-GB"/>
        </w:rPr>
      </w:pPr>
    </w:p>
    <w:p w14:paraId="1C241E91" w14:textId="77777777" w:rsidR="006B3860" w:rsidRDefault="006B3860" w:rsidP="00AB3FF2">
      <w:pPr>
        <w:spacing w:after="0" w:line="240" w:lineRule="auto"/>
        <w:rPr>
          <w:rFonts w:ascii="Arial" w:eastAsia="Times New Roman" w:hAnsi="Arial" w:cs="Arial"/>
          <w:lang w:eastAsia="en-GB"/>
        </w:rPr>
      </w:pPr>
    </w:p>
    <w:p w14:paraId="6F948192" w14:textId="44E83ACA" w:rsidR="004A7068" w:rsidRPr="00FF03B5" w:rsidRDefault="007A1407" w:rsidP="00AB3FF2">
      <w:pPr>
        <w:spacing w:after="0" w:line="240" w:lineRule="auto"/>
        <w:rPr>
          <w:rFonts w:ascii="Arial" w:eastAsia="Times New Roman" w:hAnsi="Arial" w:cs="Arial"/>
          <w:lang w:eastAsia="en-GB"/>
        </w:rPr>
      </w:pPr>
      <w:r w:rsidRPr="00FF03B5">
        <w:rPr>
          <w:rFonts w:ascii="Arial" w:eastAsia="Times New Roman" w:hAnsi="Arial" w:cs="Arial"/>
          <w:lang w:eastAsia="en-GB"/>
        </w:rPr>
        <w:lastRenderedPageBreak/>
        <w:t>7</w:t>
      </w:r>
      <w:r w:rsidR="004A7068" w:rsidRPr="00FF03B5">
        <w:rPr>
          <w:rFonts w:ascii="Arial" w:eastAsia="Times New Roman" w:hAnsi="Arial" w:cs="Arial"/>
          <w:lang w:eastAsia="en-GB"/>
        </w:rPr>
        <w:t>.Conclusion.</w:t>
      </w:r>
    </w:p>
    <w:p w14:paraId="2B9A6399" w14:textId="77777777" w:rsidR="000D793F" w:rsidRPr="00FF03B5" w:rsidRDefault="000D793F" w:rsidP="00AB3FF2">
      <w:pPr>
        <w:spacing w:after="0" w:line="240" w:lineRule="auto"/>
        <w:rPr>
          <w:rFonts w:ascii="Arial" w:eastAsia="Times New Roman" w:hAnsi="Arial" w:cs="Arial"/>
          <w:lang w:eastAsia="en-GB"/>
        </w:rPr>
      </w:pPr>
    </w:p>
    <w:p w14:paraId="52E38010" w14:textId="4E72F7D4" w:rsidR="0084684B" w:rsidRPr="00FF03B5" w:rsidRDefault="00AD34FD"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The co</w:t>
      </w:r>
      <w:r w:rsidR="00126A24" w:rsidRPr="00FF03B5">
        <w:rPr>
          <w:rFonts w:ascii="Arial" w:eastAsia="Times New Roman" w:hAnsi="Arial" w:cs="Arial"/>
          <w:lang w:eastAsia="en-GB"/>
        </w:rPr>
        <w:t>mpany must adopt governance practices (</w:t>
      </w:r>
      <w:r w:rsidR="00C90427" w:rsidRPr="00FF03B5">
        <w:rPr>
          <w:rFonts w:ascii="Arial" w:eastAsia="Times New Roman" w:hAnsi="Arial" w:cs="Arial"/>
          <w:lang w:eastAsia="en-GB"/>
        </w:rPr>
        <w:t>e.g., independent committees</w:t>
      </w:r>
      <w:r w:rsidR="003A4D08" w:rsidRPr="00FF03B5">
        <w:rPr>
          <w:rFonts w:ascii="Arial" w:eastAsia="Times New Roman" w:hAnsi="Arial" w:cs="Arial"/>
          <w:lang w:eastAsia="en-GB"/>
        </w:rPr>
        <w:t>), utilize</w:t>
      </w:r>
      <w:r w:rsidR="00C90427" w:rsidRPr="00FF03B5">
        <w:rPr>
          <w:rFonts w:ascii="Arial" w:eastAsia="Times New Roman" w:hAnsi="Arial" w:cs="Arial"/>
          <w:lang w:eastAsia="en-GB"/>
        </w:rPr>
        <w:t xml:space="preserve"> dual-class </w:t>
      </w:r>
      <w:r w:rsidR="003A4D08" w:rsidRPr="00FF03B5">
        <w:rPr>
          <w:rFonts w:ascii="Arial" w:eastAsia="Times New Roman" w:hAnsi="Arial" w:cs="Arial"/>
          <w:lang w:eastAsia="en-GB"/>
        </w:rPr>
        <w:t>shares, and</w:t>
      </w:r>
      <w:r w:rsidR="00C90427" w:rsidRPr="00FF03B5">
        <w:rPr>
          <w:rFonts w:ascii="Arial" w:eastAsia="Times New Roman" w:hAnsi="Arial" w:cs="Arial"/>
          <w:lang w:eastAsia="en-GB"/>
        </w:rPr>
        <w:t xml:space="preserve"> stru</w:t>
      </w:r>
      <w:r w:rsidR="0060771C" w:rsidRPr="00FF03B5">
        <w:rPr>
          <w:rFonts w:ascii="Arial" w:eastAsia="Times New Roman" w:hAnsi="Arial" w:cs="Arial"/>
          <w:lang w:eastAsia="en-GB"/>
        </w:rPr>
        <w:t xml:space="preserve">cture director remuneration to align with long-term </w:t>
      </w:r>
      <w:r w:rsidR="003A4D08" w:rsidRPr="00FF03B5">
        <w:rPr>
          <w:rFonts w:ascii="Arial" w:eastAsia="Times New Roman" w:hAnsi="Arial" w:cs="Arial"/>
          <w:lang w:eastAsia="en-GB"/>
        </w:rPr>
        <w:t>goals. Listing</w:t>
      </w:r>
      <w:r w:rsidR="0060771C" w:rsidRPr="00FF03B5">
        <w:rPr>
          <w:rFonts w:ascii="Arial" w:eastAsia="Times New Roman" w:hAnsi="Arial" w:cs="Arial"/>
          <w:lang w:eastAsia="en-GB"/>
        </w:rPr>
        <w:t xml:space="preserve"> in the UK offers greater flexibility compared to Shanghai or the Netherlands.</w:t>
      </w:r>
    </w:p>
    <w:p w14:paraId="69FEC813" w14:textId="541501FB" w:rsidR="00736D8F" w:rsidRPr="00FF03B5" w:rsidRDefault="00A05459"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 xml:space="preserve">To retain control with 30% </w:t>
      </w:r>
      <w:r w:rsidR="008326F4" w:rsidRPr="00FF03B5">
        <w:rPr>
          <w:rFonts w:ascii="Arial" w:eastAsia="Times New Roman" w:hAnsi="Arial" w:cs="Arial"/>
          <w:lang w:eastAsia="en-GB"/>
        </w:rPr>
        <w:t xml:space="preserve">ownership post-AIM listing, the family can employ these </w:t>
      </w:r>
      <w:r w:rsidR="00736D8F" w:rsidRPr="00FF03B5">
        <w:rPr>
          <w:rFonts w:ascii="Arial" w:eastAsia="Times New Roman" w:hAnsi="Arial" w:cs="Arial"/>
          <w:lang w:eastAsia="en-GB"/>
        </w:rPr>
        <w:t>strategies.</w:t>
      </w:r>
    </w:p>
    <w:p w14:paraId="0787B7D2" w14:textId="77777777" w:rsidR="00AB3FF2" w:rsidRPr="00FF03B5" w:rsidRDefault="008326F4"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Dual</w:t>
      </w:r>
      <w:r w:rsidR="00724806" w:rsidRPr="00FF03B5">
        <w:rPr>
          <w:rFonts w:ascii="Arial" w:eastAsia="Times New Roman" w:hAnsi="Arial" w:cs="Arial"/>
          <w:lang w:eastAsia="en-GB"/>
        </w:rPr>
        <w:t>-Cass Share Structure</w:t>
      </w:r>
      <w:r w:rsidR="00EA4544" w:rsidRPr="00FF03B5">
        <w:rPr>
          <w:rFonts w:ascii="Arial" w:eastAsia="Times New Roman" w:hAnsi="Arial" w:cs="Arial"/>
          <w:lang w:eastAsia="en-GB"/>
        </w:rPr>
        <w:t>-</w:t>
      </w:r>
      <w:r w:rsidR="00736D8F" w:rsidRPr="00FF03B5">
        <w:rPr>
          <w:rFonts w:ascii="Arial" w:eastAsia="Times New Roman" w:hAnsi="Arial" w:cs="Arial"/>
          <w:lang w:eastAsia="en-GB"/>
        </w:rPr>
        <w:t xml:space="preserve">This </w:t>
      </w:r>
      <w:r w:rsidR="00AA728A" w:rsidRPr="00FF03B5">
        <w:rPr>
          <w:rFonts w:ascii="Arial" w:eastAsia="Times New Roman" w:hAnsi="Arial" w:cs="Arial"/>
          <w:lang w:eastAsia="en-GB"/>
        </w:rPr>
        <w:t>allows</w:t>
      </w:r>
      <w:r w:rsidR="00736D8F" w:rsidRPr="00FF03B5">
        <w:rPr>
          <w:rFonts w:ascii="Arial" w:eastAsia="Times New Roman" w:hAnsi="Arial" w:cs="Arial"/>
          <w:lang w:eastAsia="en-GB"/>
        </w:rPr>
        <w:t xml:space="preserve"> the family to maintain majority voting control despite holding only 30%.</w:t>
      </w:r>
    </w:p>
    <w:p w14:paraId="379D6B3F" w14:textId="422B05BB" w:rsidR="001A4DFF" w:rsidRPr="00FF03B5" w:rsidRDefault="00202E5C"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 xml:space="preserve">  </w:t>
      </w:r>
      <w:r w:rsidR="00724806" w:rsidRPr="00FF03B5">
        <w:rPr>
          <w:rFonts w:ascii="Arial" w:eastAsia="Times New Roman" w:hAnsi="Arial" w:cs="Arial"/>
          <w:lang w:eastAsia="en-GB"/>
        </w:rPr>
        <w:t xml:space="preserve">AIM </w:t>
      </w:r>
      <w:r w:rsidR="00B058BB" w:rsidRPr="00FF03B5">
        <w:rPr>
          <w:rFonts w:ascii="Arial" w:eastAsia="Times New Roman" w:hAnsi="Arial" w:cs="Arial"/>
          <w:lang w:eastAsia="en-GB"/>
        </w:rPr>
        <w:t>Compliance</w:t>
      </w:r>
      <w:r w:rsidR="00F16D9A" w:rsidRPr="00FF03B5">
        <w:rPr>
          <w:rFonts w:ascii="Arial" w:eastAsia="Times New Roman" w:hAnsi="Arial" w:cs="Arial"/>
          <w:lang w:eastAsia="en-GB"/>
        </w:rPr>
        <w:t>-The Uks FCA permits dual class shares on premium listings</w:t>
      </w:r>
      <w:r w:rsidR="00AD667F" w:rsidRPr="00FF03B5">
        <w:rPr>
          <w:rFonts w:ascii="Arial" w:eastAsia="Times New Roman" w:hAnsi="Arial" w:cs="Arial"/>
          <w:lang w:eastAsia="en-GB"/>
        </w:rPr>
        <w:t xml:space="preserve"> with no </w:t>
      </w:r>
      <w:r w:rsidR="00382DC9" w:rsidRPr="00FF03B5">
        <w:rPr>
          <w:rFonts w:ascii="Arial" w:eastAsia="Times New Roman" w:hAnsi="Arial" w:cs="Arial"/>
          <w:lang w:eastAsia="en-GB"/>
        </w:rPr>
        <w:t xml:space="preserve">             </w:t>
      </w:r>
      <w:r w:rsidRPr="00FF03B5">
        <w:rPr>
          <w:rFonts w:ascii="Arial" w:eastAsia="Times New Roman" w:hAnsi="Arial" w:cs="Arial"/>
          <w:lang w:eastAsia="en-GB"/>
        </w:rPr>
        <w:t xml:space="preserve">         </w:t>
      </w:r>
      <w:r w:rsidR="00AD667F" w:rsidRPr="00FF03B5">
        <w:rPr>
          <w:rFonts w:ascii="Arial" w:eastAsia="Times New Roman" w:hAnsi="Arial" w:cs="Arial"/>
          <w:lang w:eastAsia="en-GB"/>
        </w:rPr>
        <w:t>clause or voting ratio limits</w:t>
      </w:r>
      <w:r w:rsidR="00AA728A" w:rsidRPr="00FF03B5">
        <w:rPr>
          <w:rFonts w:ascii="Arial" w:eastAsia="Times New Roman" w:hAnsi="Arial" w:cs="Arial"/>
          <w:lang w:eastAsia="en-GB"/>
        </w:rPr>
        <w:t>.</w:t>
      </w:r>
    </w:p>
    <w:p w14:paraId="2EE5D2EC" w14:textId="27E9D7FE" w:rsidR="001A4DFF" w:rsidRPr="00FF03B5" w:rsidRDefault="00724806"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 xml:space="preserve">Shareholder </w:t>
      </w:r>
      <w:r w:rsidR="00EA4544" w:rsidRPr="00FF03B5">
        <w:rPr>
          <w:rFonts w:ascii="Arial" w:eastAsia="Times New Roman" w:hAnsi="Arial" w:cs="Arial"/>
          <w:lang w:eastAsia="en-GB"/>
        </w:rPr>
        <w:t>Agreements</w:t>
      </w:r>
      <w:r w:rsidR="00AA728A" w:rsidRPr="00FF03B5">
        <w:rPr>
          <w:rFonts w:ascii="Arial" w:eastAsia="Times New Roman" w:hAnsi="Arial" w:cs="Arial"/>
          <w:lang w:eastAsia="en-GB"/>
        </w:rPr>
        <w:t>-</w:t>
      </w:r>
      <w:r w:rsidR="001A4DFF" w:rsidRPr="00FF03B5">
        <w:rPr>
          <w:rFonts w:ascii="Arial" w:eastAsia="Times New Roman" w:hAnsi="Arial" w:cs="Arial"/>
          <w:lang w:eastAsia="en-GB"/>
        </w:rPr>
        <w:t>include provisions to secure veto power over critical decisions.</w:t>
      </w:r>
    </w:p>
    <w:p w14:paraId="256AFEDA" w14:textId="510FFB4C" w:rsidR="00A05459" w:rsidRPr="00FF03B5" w:rsidRDefault="00EA4544"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Supermajority</w:t>
      </w:r>
      <w:r w:rsidR="00B058BB" w:rsidRPr="00FF03B5">
        <w:rPr>
          <w:rFonts w:ascii="Arial" w:eastAsia="Times New Roman" w:hAnsi="Arial" w:cs="Arial"/>
          <w:lang w:eastAsia="en-GB"/>
        </w:rPr>
        <w:t xml:space="preserve"> Clauses</w:t>
      </w:r>
      <w:r w:rsidR="0033310B" w:rsidRPr="00FF03B5">
        <w:rPr>
          <w:rFonts w:ascii="Arial" w:eastAsia="Times New Roman" w:hAnsi="Arial" w:cs="Arial"/>
          <w:lang w:eastAsia="en-GB"/>
        </w:rPr>
        <w:t>-</w:t>
      </w:r>
      <w:r w:rsidR="007A5FF0" w:rsidRPr="00FF03B5">
        <w:rPr>
          <w:rFonts w:ascii="Arial" w:eastAsia="Times New Roman" w:hAnsi="Arial" w:cs="Arial"/>
          <w:lang w:eastAsia="en-GB"/>
        </w:rPr>
        <w:t>enabling the family to block unwelcome changes.</w:t>
      </w:r>
    </w:p>
    <w:p w14:paraId="56062300" w14:textId="3A17E5B9" w:rsidR="007A5FF0" w:rsidRPr="00FF03B5" w:rsidRDefault="007A5FF0"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Drag-Along Rights-force minority shareholders to comply with family led sales or restructuring.</w:t>
      </w:r>
    </w:p>
    <w:p w14:paraId="17473681" w14:textId="014EDAB4" w:rsidR="007A5FF0" w:rsidRPr="00FF03B5" w:rsidRDefault="009F201A"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 xml:space="preserve">Board Control-Appoint independent directors aligned with the </w:t>
      </w:r>
      <w:r w:rsidR="003A1F22" w:rsidRPr="00FF03B5">
        <w:rPr>
          <w:rFonts w:ascii="Arial" w:eastAsia="Times New Roman" w:hAnsi="Arial" w:cs="Arial"/>
          <w:lang w:eastAsia="en-GB"/>
        </w:rPr>
        <w:t>family’s-long-term vision, subject to shareholder approval.</w:t>
      </w:r>
    </w:p>
    <w:p w14:paraId="359E23E5" w14:textId="5DD78370" w:rsidR="004A7068" w:rsidRPr="00FF03B5" w:rsidRDefault="00E31A38"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Blocking Minority Threshold-changes to share capital</w:t>
      </w:r>
      <w:r w:rsidR="00A47F57" w:rsidRPr="00FF03B5">
        <w:rPr>
          <w:rFonts w:ascii="Arial" w:eastAsia="Times New Roman" w:hAnsi="Arial" w:cs="Arial"/>
          <w:lang w:eastAsia="en-GB"/>
        </w:rPr>
        <w:t>, winding-p decisions, takeover</w:t>
      </w:r>
      <w:r w:rsidR="00AB3FF2" w:rsidRPr="00FF03B5">
        <w:rPr>
          <w:rFonts w:ascii="Arial" w:eastAsia="Times New Roman" w:hAnsi="Arial" w:cs="Arial"/>
          <w:lang w:eastAsia="en-GB"/>
        </w:rPr>
        <w:t xml:space="preserve"> </w:t>
      </w:r>
      <w:r w:rsidR="00A47F57" w:rsidRPr="00FF03B5">
        <w:rPr>
          <w:rFonts w:ascii="Arial" w:eastAsia="Times New Roman" w:hAnsi="Arial" w:cs="Arial"/>
          <w:lang w:eastAsia="en-GB"/>
        </w:rPr>
        <w:t>requiring</w:t>
      </w:r>
      <w:r w:rsidR="003C2D72" w:rsidRPr="00FF03B5">
        <w:rPr>
          <w:rFonts w:ascii="Arial" w:eastAsia="Times New Roman" w:hAnsi="Arial" w:cs="Arial"/>
          <w:lang w:eastAsia="en-GB"/>
        </w:rPr>
        <w:t>.</w:t>
      </w:r>
    </w:p>
    <w:p w14:paraId="4C60A8BA" w14:textId="66CBEAF0" w:rsidR="003C2D72" w:rsidRPr="00FF03B5" w:rsidRDefault="003C2D72"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Relationship Agreements-arms-length transaction with family affiliates</w:t>
      </w:r>
      <w:r w:rsidR="0022649B" w:rsidRPr="00FF03B5">
        <w:rPr>
          <w:rFonts w:ascii="Arial" w:eastAsia="Times New Roman" w:hAnsi="Arial" w:cs="Arial"/>
          <w:lang w:eastAsia="en-GB"/>
        </w:rPr>
        <w:t>,</w:t>
      </w:r>
      <w:r w:rsidR="00304740" w:rsidRPr="00FF03B5">
        <w:rPr>
          <w:rFonts w:ascii="Arial" w:eastAsia="Times New Roman" w:hAnsi="Arial" w:cs="Arial"/>
          <w:lang w:eastAsia="en-GB"/>
        </w:rPr>
        <w:t xml:space="preserve"> independent</w:t>
      </w:r>
      <w:r w:rsidR="00382DC9" w:rsidRPr="00FF03B5">
        <w:rPr>
          <w:rFonts w:ascii="Arial" w:eastAsia="Times New Roman" w:hAnsi="Arial" w:cs="Arial"/>
          <w:lang w:eastAsia="en-GB"/>
        </w:rPr>
        <w:t xml:space="preserve"> </w:t>
      </w:r>
      <w:r w:rsidR="00304740" w:rsidRPr="00FF03B5">
        <w:rPr>
          <w:rFonts w:ascii="Arial" w:eastAsia="Times New Roman" w:hAnsi="Arial" w:cs="Arial"/>
          <w:lang w:eastAsia="en-GB"/>
        </w:rPr>
        <w:t>oversight of director elections.</w:t>
      </w:r>
    </w:p>
    <w:p w14:paraId="17DCC93B" w14:textId="5EAFAF98" w:rsidR="005D0B2A" w:rsidRPr="00FF03B5" w:rsidRDefault="005D0B2A"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The Implementation Risks</w:t>
      </w:r>
      <w:r w:rsidR="000D793F" w:rsidRPr="00FF03B5">
        <w:rPr>
          <w:rFonts w:ascii="Arial" w:eastAsia="Times New Roman" w:hAnsi="Arial" w:cs="Arial"/>
          <w:lang w:eastAsia="en-GB"/>
        </w:rPr>
        <w:t xml:space="preserve"> to Dual-class structure may deter institutional investors concerned about minority </w:t>
      </w:r>
      <w:r w:rsidR="00382DC9" w:rsidRPr="00FF03B5">
        <w:rPr>
          <w:rFonts w:ascii="Arial" w:eastAsia="Times New Roman" w:hAnsi="Arial" w:cs="Arial"/>
          <w:lang w:eastAsia="en-GB"/>
        </w:rPr>
        <w:t>rights, while supermajority clauses could complicate future fundraising.</w:t>
      </w:r>
    </w:p>
    <w:p w14:paraId="1ECE3D6B" w14:textId="77777777" w:rsidR="00E31A38" w:rsidRPr="00FF03B5" w:rsidRDefault="00E31A38" w:rsidP="00AB3FF2">
      <w:pPr>
        <w:spacing w:after="0" w:line="240" w:lineRule="auto"/>
        <w:rPr>
          <w:rFonts w:ascii="Arial" w:eastAsia="Times New Roman" w:hAnsi="Arial" w:cs="Arial"/>
          <w:lang w:eastAsia="en-GB"/>
        </w:rPr>
      </w:pPr>
    </w:p>
    <w:p w14:paraId="038856FF" w14:textId="28995E95" w:rsidR="004A7068" w:rsidRPr="00FF03B5" w:rsidRDefault="004A7068" w:rsidP="00AB3FF2">
      <w:pPr>
        <w:spacing w:after="0" w:line="240" w:lineRule="auto"/>
        <w:rPr>
          <w:rFonts w:ascii="Arial" w:eastAsia="Times New Roman" w:hAnsi="Arial" w:cs="Arial"/>
          <w:lang w:eastAsia="en-GB"/>
        </w:rPr>
      </w:pPr>
      <w:r w:rsidRPr="00FF03B5">
        <w:rPr>
          <w:rFonts w:ascii="Arial" w:eastAsia="Times New Roman" w:hAnsi="Arial" w:cs="Arial"/>
          <w:lang w:eastAsia="en-GB"/>
        </w:rPr>
        <w:t xml:space="preserve">The shift between a family-owned private enterprise to a publicly traded corporation requires significant alterations in governance procedures, control mechanisms, and regulatory adherence. Agency theory underscores the necessity for supervision and the alignment of interests. AIM's adaptable framework is appealing yet necessitates transparency. Maintaining control with a 30% ownership is </w:t>
      </w:r>
      <w:r w:rsidR="0028554B" w:rsidRPr="00FF03B5">
        <w:rPr>
          <w:rFonts w:ascii="Arial" w:eastAsia="Times New Roman" w:hAnsi="Arial" w:cs="Arial"/>
          <w:lang w:eastAsia="en-GB"/>
        </w:rPr>
        <w:t>feasible but</w:t>
      </w:r>
      <w:r w:rsidRPr="00FF03B5">
        <w:rPr>
          <w:rFonts w:ascii="Arial" w:eastAsia="Times New Roman" w:hAnsi="Arial" w:cs="Arial"/>
          <w:lang w:eastAsia="en-GB"/>
        </w:rPr>
        <w:t xml:space="preserve"> necessitates deliberate structural and legal preparation. Furthermore, the choice of location profoundly influences governance dynamics, as the Netherlands provides more effective control mechanisms than the UK or China.</w:t>
      </w:r>
      <w:r w:rsidRPr="00FF03B5">
        <w:rPr>
          <w:rFonts w:ascii="Arial" w:eastAsia="Times New Roman" w:hAnsi="Arial" w:cs="Arial"/>
          <w:lang w:eastAsia="en-GB"/>
        </w:rPr>
        <w:br/>
      </w:r>
      <w:r w:rsidRPr="00FF03B5">
        <w:rPr>
          <w:rFonts w:ascii="Arial" w:eastAsia="Times New Roman" w:hAnsi="Arial" w:cs="Arial"/>
          <w:lang w:eastAsia="en-GB"/>
        </w:rPr>
        <w:br/>
      </w:r>
    </w:p>
    <w:p w14:paraId="212C4559" w14:textId="77777777" w:rsidR="004A7068" w:rsidRPr="00FF03B5" w:rsidRDefault="004A7068" w:rsidP="00AB3FF2">
      <w:pPr>
        <w:spacing w:after="0" w:line="240" w:lineRule="auto"/>
        <w:rPr>
          <w:rFonts w:ascii="Arial" w:eastAsia="Times New Roman" w:hAnsi="Arial" w:cs="Arial"/>
          <w:lang w:eastAsia="en-GB"/>
        </w:rPr>
      </w:pPr>
    </w:p>
    <w:p w14:paraId="0BC34E29" w14:textId="77777777" w:rsidR="004A7068" w:rsidRPr="00FF03B5" w:rsidRDefault="004A7068" w:rsidP="004A7068">
      <w:pPr>
        <w:spacing w:after="0" w:line="240" w:lineRule="auto"/>
        <w:rPr>
          <w:rFonts w:ascii="Arial" w:eastAsia="Times New Roman" w:hAnsi="Arial" w:cs="Arial"/>
          <w:lang w:eastAsia="en-GB"/>
        </w:rPr>
      </w:pPr>
    </w:p>
    <w:p w14:paraId="5D33B5B3" w14:textId="77777777" w:rsidR="004A7068" w:rsidRPr="00FF03B5" w:rsidRDefault="004A7068" w:rsidP="004A7068">
      <w:pPr>
        <w:spacing w:after="0" w:line="240" w:lineRule="auto"/>
        <w:rPr>
          <w:rFonts w:ascii="Arial" w:eastAsia="Times New Roman" w:hAnsi="Arial" w:cs="Arial"/>
          <w:lang w:eastAsia="en-GB"/>
        </w:rPr>
      </w:pPr>
    </w:p>
    <w:p w14:paraId="411A722A" w14:textId="77777777" w:rsidR="004A7068" w:rsidRPr="00FF03B5" w:rsidRDefault="004A7068" w:rsidP="004A7068">
      <w:pPr>
        <w:spacing w:after="0" w:line="240" w:lineRule="auto"/>
        <w:rPr>
          <w:rFonts w:ascii="Arial" w:eastAsia="Times New Roman" w:hAnsi="Arial" w:cs="Arial"/>
          <w:lang w:eastAsia="en-GB"/>
        </w:rPr>
      </w:pPr>
    </w:p>
    <w:p w14:paraId="7C75EC79" w14:textId="77777777" w:rsidR="004A7068" w:rsidRPr="00FF03B5" w:rsidRDefault="004A7068" w:rsidP="004A7068">
      <w:pPr>
        <w:spacing w:after="0" w:line="240" w:lineRule="auto"/>
        <w:rPr>
          <w:rFonts w:ascii="Arial" w:eastAsia="Times New Roman" w:hAnsi="Arial" w:cs="Arial"/>
          <w:lang w:eastAsia="en-GB"/>
        </w:rPr>
      </w:pPr>
    </w:p>
    <w:p w14:paraId="6E40F3A9" w14:textId="77777777" w:rsidR="004A7068" w:rsidRPr="00FF03B5" w:rsidRDefault="004A7068" w:rsidP="004A7068">
      <w:pPr>
        <w:spacing w:after="0" w:line="240" w:lineRule="auto"/>
        <w:rPr>
          <w:rFonts w:ascii="Arial" w:eastAsia="Times New Roman" w:hAnsi="Arial" w:cs="Arial"/>
          <w:lang w:eastAsia="en-GB"/>
        </w:rPr>
      </w:pPr>
    </w:p>
    <w:p w14:paraId="75B44032" w14:textId="77777777" w:rsidR="004A7068" w:rsidRPr="00FF03B5" w:rsidRDefault="004A7068" w:rsidP="004A7068">
      <w:pPr>
        <w:spacing w:after="0" w:line="240" w:lineRule="auto"/>
        <w:rPr>
          <w:rFonts w:ascii="Arial" w:eastAsia="Times New Roman" w:hAnsi="Arial" w:cs="Arial"/>
          <w:lang w:eastAsia="en-GB"/>
        </w:rPr>
      </w:pPr>
    </w:p>
    <w:p w14:paraId="39ED0F22" w14:textId="77777777" w:rsidR="004A7068" w:rsidRPr="00FF03B5" w:rsidRDefault="004A7068" w:rsidP="004A7068">
      <w:pPr>
        <w:spacing w:after="0" w:line="240" w:lineRule="auto"/>
        <w:rPr>
          <w:rFonts w:ascii="Arial" w:eastAsia="Times New Roman" w:hAnsi="Arial" w:cs="Arial"/>
          <w:lang w:eastAsia="en-GB"/>
        </w:rPr>
      </w:pPr>
    </w:p>
    <w:p w14:paraId="4C8D6564" w14:textId="77777777" w:rsidR="004A7068" w:rsidRPr="00FF03B5" w:rsidRDefault="004A7068" w:rsidP="004A7068">
      <w:pPr>
        <w:spacing w:after="0" w:line="240" w:lineRule="auto"/>
        <w:rPr>
          <w:rFonts w:ascii="Arial" w:eastAsia="Times New Roman" w:hAnsi="Arial" w:cs="Arial"/>
          <w:lang w:eastAsia="en-GB"/>
        </w:rPr>
      </w:pPr>
    </w:p>
    <w:p w14:paraId="72498E9B" w14:textId="77777777" w:rsidR="004A7068" w:rsidRPr="00FF03B5" w:rsidRDefault="004A7068" w:rsidP="004A7068">
      <w:pPr>
        <w:spacing w:after="0" w:line="240" w:lineRule="auto"/>
        <w:rPr>
          <w:rFonts w:ascii="Arial" w:eastAsia="Times New Roman" w:hAnsi="Arial" w:cs="Arial"/>
          <w:lang w:eastAsia="en-GB"/>
        </w:rPr>
      </w:pPr>
    </w:p>
    <w:p w14:paraId="51963944" w14:textId="77777777" w:rsidR="004A7068" w:rsidRPr="00FF03B5" w:rsidRDefault="004A7068" w:rsidP="004A7068">
      <w:pPr>
        <w:spacing w:after="0" w:line="240" w:lineRule="auto"/>
        <w:rPr>
          <w:rFonts w:ascii="Arial" w:eastAsia="Times New Roman" w:hAnsi="Arial" w:cs="Arial"/>
          <w:lang w:eastAsia="en-GB"/>
        </w:rPr>
      </w:pPr>
    </w:p>
    <w:p w14:paraId="5EEC87AC" w14:textId="77777777" w:rsidR="004A7068" w:rsidRPr="00FF03B5" w:rsidRDefault="004A7068" w:rsidP="004A7068">
      <w:pPr>
        <w:spacing w:after="0" w:line="240" w:lineRule="auto"/>
        <w:rPr>
          <w:rFonts w:ascii="Arial" w:eastAsia="Times New Roman" w:hAnsi="Arial" w:cs="Arial"/>
          <w:lang w:eastAsia="en-GB"/>
        </w:rPr>
      </w:pPr>
    </w:p>
    <w:p w14:paraId="1536B5D6" w14:textId="77777777" w:rsidR="004A7068" w:rsidRPr="00FF03B5" w:rsidRDefault="004A7068" w:rsidP="004A7068">
      <w:pPr>
        <w:spacing w:after="0" w:line="240" w:lineRule="auto"/>
        <w:rPr>
          <w:rFonts w:ascii="Arial" w:eastAsia="Times New Roman" w:hAnsi="Arial" w:cs="Arial"/>
          <w:lang w:eastAsia="en-GB"/>
        </w:rPr>
      </w:pPr>
    </w:p>
    <w:p w14:paraId="355A0D75" w14:textId="77777777" w:rsidR="004A7068" w:rsidRPr="00FF03B5" w:rsidRDefault="004A7068" w:rsidP="004A7068">
      <w:pPr>
        <w:spacing w:after="0" w:line="240" w:lineRule="auto"/>
        <w:rPr>
          <w:rFonts w:ascii="Arial" w:eastAsia="Times New Roman" w:hAnsi="Arial" w:cs="Arial"/>
          <w:lang w:eastAsia="en-GB"/>
        </w:rPr>
      </w:pPr>
    </w:p>
    <w:p w14:paraId="09059BC4" w14:textId="77777777" w:rsidR="004A7068" w:rsidRPr="00FF03B5" w:rsidRDefault="004A7068" w:rsidP="004A7068">
      <w:pPr>
        <w:spacing w:after="0" w:line="240" w:lineRule="auto"/>
        <w:rPr>
          <w:rFonts w:ascii="Arial" w:eastAsia="Times New Roman" w:hAnsi="Arial" w:cs="Arial"/>
          <w:lang w:eastAsia="en-GB"/>
        </w:rPr>
      </w:pPr>
    </w:p>
    <w:p w14:paraId="173E92E2" w14:textId="77777777" w:rsidR="004A7068" w:rsidRPr="00FF03B5" w:rsidRDefault="004A7068" w:rsidP="004A7068">
      <w:pPr>
        <w:spacing w:after="0" w:line="240" w:lineRule="auto"/>
        <w:rPr>
          <w:rFonts w:ascii="Arial" w:eastAsia="Times New Roman" w:hAnsi="Arial" w:cs="Arial"/>
          <w:lang w:eastAsia="en-GB"/>
        </w:rPr>
      </w:pPr>
    </w:p>
    <w:p w14:paraId="47866B85" w14:textId="77777777" w:rsidR="004A7068" w:rsidRPr="00FF03B5" w:rsidRDefault="004A7068" w:rsidP="004A7068">
      <w:pPr>
        <w:spacing w:after="0" w:line="240" w:lineRule="auto"/>
        <w:rPr>
          <w:rFonts w:ascii="Arial" w:eastAsia="Times New Roman" w:hAnsi="Arial" w:cs="Arial"/>
          <w:lang w:eastAsia="en-GB"/>
        </w:rPr>
      </w:pPr>
    </w:p>
    <w:p w14:paraId="0E1D7C3E" w14:textId="77777777" w:rsidR="004A7068" w:rsidRPr="00FF03B5" w:rsidRDefault="004A7068" w:rsidP="004A7068">
      <w:pPr>
        <w:spacing w:after="0" w:line="240" w:lineRule="auto"/>
        <w:rPr>
          <w:rFonts w:ascii="Arial" w:eastAsia="Times New Roman" w:hAnsi="Arial" w:cs="Arial"/>
          <w:lang w:eastAsia="en-GB"/>
        </w:rPr>
      </w:pPr>
    </w:p>
    <w:p w14:paraId="12903DC3" w14:textId="77777777" w:rsidR="004A7068" w:rsidRPr="00FF03B5" w:rsidRDefault="004A7068" w:rsidP="004A7068">
      <w:pPr>
        <w:spacing w:after="0" w:line="240" w:lineRule="auto"/>
        <w:rPr>
          <w:rFonts w:ascii="Arial" w:eastAsia="Times New Roman" w:hAnsi="Arial" w:cs="Arial"/>
          <w:lang w:eastAsia="en-GB"/>
        </w:rPr>
      </w:pPr>
    </w:p>
    <w:p w14:paraId="3EA0C97A" w14:textId="77777777" w:rsidR="008049D6" w:rsidRPr="00FF03B5" w:rsidRDefault="008049D6" w:rsidP="004A7068">
      <w:pPr>
        <w:spacing w:after="0" w:line="240" w:lineRule="auto"/>
        <w:rPr>
          <w:rFonts w:ascii="Arial" w:eastAsia="Times New Roman" w:hAnsi="Arial" w:cs="Arial"/>
          <w:lang w:eastAsia="en-GB"/>
        </w:rPr>
      </w:pPr>
    </w:p>
    <w:p w14:paraId="45F13EA9" w14:textId="77629A28" w:rsidR="004A7068" w:rsidRPr="00FF03B5" w:rsidRDefault="007A1407" w:rsidP="004A7068">
      <w:pPr>
        <w:spacing w:after="0" w:line="240" w:lineRule="auto"/>
        <w:rPr>
          <w:rFonts w:ascii="Arial" w:eastAsia="Times New Roman" w:hAnsi="Arial" w:cs="Arial"/>
          <w:lang w:eastAsia="en-GB"/>
        </w:rPr>
      </w:pPr>
      <w:r w:rsidRPr="00FF03B5">
        <w:rPr>
          <w:rFonts w:ascii="Arial" w:eastAsia="Times New Roman" w:hAnsi="Arial" w:cs="Arial"/>
          <w:lang w:eastAsia="en-GB"/>
        </w:rPr>
        <w:lastRenderedPageBreak/>
        <w:t>8</w:t>
      </w:r>
      <w:r w:rsidR="004A7068" w:rsidRPr="00FF03B5">
        <w:rPr>
          <w:rFonts w:ascii="Arial" w:eastAsia="Times New Roman" w:hAnsi="Arial" w:cs="Arial"/>
          <w:lang w:eastAsia="en-GB"/>
        </w:rPr>
        <w:t>.Recommendations.</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Implement a QCA Corporation Governance Code for a pragmatic framework for AIM adherence and to bolster investor confidence.</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Formulate Board Committees: Establish autonomous Auditing, Remuneration, as well Nomination Committees of Non-Executive Directors.</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Implement an Dual-Class Share System just if contemplating Euronext Amsterdam, where it's more broadly recognised.</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Utilise a Shareholders' Agreement for establishing strategic controls, particularly concerning dividend policy &amp; long-term planning.</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The Structure Director Compensation with Long-Term Incentive Plans: Align remuneration with performance to mitigate agency costs.</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Conduct a Comprehensive Assessment of Listing Locations:</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Strive for closeness, investor accessibility, and less regulation.</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Amsterdam for legal frameworks facilitating familial governance.</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Shanghai just if strategic benefits at the Chinese market warrant regulatory intricacies.</w:t>
      </w:r>
      <w:r w:rsidR="004A7068" w:rsidRPr="00FF03B5">
        <w:rPr>
          <w:rFonts w:ascii="Arial" w:eastAsia="Times New Roman" w:hAnsi="Arial" w:cs="Arial"/>
          <w:lang w:eastAsia="en-GB"/>
        </w:rPr>
        <w:br/>
      </w:r>
      <w:r w:rsidR="004A7068" w:rsidRPr="00FF03B5">
        <w:rPr>
          <w:rFonts w:ascii="Arial" w:eastAsia="Times New Roman" w:hAnsi="Arial" w:cs="Arial"/>
          <w:lang w:eastAsia="en-GB"/>
        </w:rPr>
        <w:br/>
        <w:t>Provide training to Board Members about governance, compliance, plus international legislation to equip them for the current regulatory landscape.</w:t>
      </w:r>
    </w:p>
    <w:p w14:paraId="26B0B5A6" w14:textId="77777777" w:rsidR="004A7068" w:rsidRPr="00FF03B5" w:rsidRDefault="004A7068">
      <w:pPr>
        <w:rPr>
          <w:rFonts w:ascii="Arial" w:hAnsi="Arial" w:cs="Arial"/>
        </w:rPr>
      </w:pPr>
    </w:p>
    <w:p w14:paraId="7EE6581C" w14:textId="77777777" w:rsidR="004A7068" w:rsidRPr="00FF03B5" w:rsidRDefault="004A7068">
      <w:pPr>
        <w:rPr>
          <w:rFonts w:ascii="Arial" w:hAnsi="Arial" w:cs="Arial"/>
        </w:rPr>
      </w:pPr>
    </w:p>
    <w:p w14:paraId="544F3C97" w14:textId="77777777" w:rsidR="004A7068" w:rsidRPr="00FF03B5" w:rsidRDefault="004A7068">
      <w:pPr>
        <w:rPr>
          <w:rFonts w:ascii="Arial" w:hAnsi="Arial" w:cs="Arial"/>
        </w:rPr>
      </w:pPr>
    </w:p>
    <w:p w14:paraId="2FA917D9" w14:textId="77777777" w:rsidR="004A7068" w:rsidRPr="00FF03B5" w:rsidRDefault="004A7068">
      <w:pPr>
        <w:rPr>
          <w:rFonts w:ascii="Arial" w:hAnsi="Arial" w:cs="Arial"/>
        </w:rPr>
      </w:pPr>
    </w:p>
    <w:p w14:paraId="1EBEAAE7" w14:textId="77777777" w:rsidR="004A7068" w:rsidRPr="00FF03B5" w:rsidRDefault="004A7068">
      <w:pPr>
        <w:rPr>
          <w:rFonts w:ascii="Arial" w:hAnsi="Arial" w:cs="Arial"/>
        </w:rPr>
      </w:pPr>
    </w:p>
    <w:p w14:paraId="42872D53" w14:textId="77777777" w:rsidR="004A7068" w:rsidRPr="00FF03B5" w:rsidRDefault="004A7068">
      <w:pPr>
        <w:rPr>
          <w:rFonts w:ascii="Arial" w:hAnsi="Arial" w:cs="Arial"/>
        </w:rPr>
      </w:pPr>
    </w:p>
    <w:p w14:paraId="4E1E0CC2" w14:textId="77777777" w:rsidR="004A7068" w:rsidRPr="00FF03B5" w:rsidRDefault="004A7068">
      <w:pPr>
        <w:rPr>
          <w:rFonts w:ascii="Arial" w:hAnsi="Arial" w:cs="Arial"/>
        </w:rPr>
      </w:pPr>
    </w:p>
    <w:p w14:paraId="2A8A2034" w14:textId="77777777" w:rsidR="004A7068" w:rsidRPr="00FF03B5" w:rsidRDefault="004A7068">
      <w:pPr>
        <w:rPr>
          <w:rFonts w:ascii="Arial" w:hAnsi="Arial" w:cs="Arial"/>
        </w:rPr>
      </w:pPr>
    </w:p>
    <w:p w14:paraId="3F9B280F" w14:textId="77777777" w:rsidR="004A7068" w:rsidRPr="00FF03B5" w:rsidRDefault="004A7068">
      <w:pPr>
        <w:rPr>
          <w:rFonts w:ascii="Arial" w:hAnsi="Arial" w:cs="Arial"/>
        </w:rPr>
      </w:pPr>
    </w:p>
    <w:p w14:paraId="0076BEA6" w14:textId="77777777" w:rsidR="004A7068" w:rsidRPr="00FF03B5" w:rsidRDefault="004A7068">
      <w:pPr>
        <w:rPr>
          <w:rFonts w:ascii="Arial" w:hAnsi="Arial" w:cs="Arial"/>
        </w:rPr>
      </w:pPr>
    </w:p>
    <w:p w14:paraId="54276AB6" w14:textId="77777777" w:rsidR="004A7068" w:rsidRPr="00FF03B5" w:rsidRDefault="004A7068">
      <w:pPr>
        <w:rPr>
          <w:rFonts w:ascii="Arial" w:hAnsi="Arial" w:cs="Arial"/>
        </w:rPr>
      </w:pPr>
    </w:p>
    <w:p w14:paraId="2E14B6E1" w14:textId="77777777" w:rsidR="004A7068" w:rsidRPr="00FF03B5" w:rsidRDefault="004A7068">
      <w:pPr>
        <w:rPr>
          <w:rFonts w:ascii="Arial" w:hAnsi="Arial" w:cs="Arial"/>
        </w:rPr>
      </w:pPr>
    </w:p>
    <w:p w14:paraId="230A226B" w14:textId="77777777" w:rsidR="004A7068" w:rsidRPr="00FF03B5" w:rsidRDefault="004A7068">
      <w:pPr>
        <w:rPr>
          <w:rFonts w:ascii="Arial" w:hAnsi="Arial" w:cs="Arial"/>
        </w:rPr>
      </w:pPr>
    </w:p>
    <w:p w14:paraId="195AEE23" w14:textId="77777777" w:rsidR="004A7068" w:rsidRPr="00FF03B5" w:rsidRDefault="004A7068">
      <w:pPr>
        <w:rPr>
          <w:rFonts w:ascii="Arial" w:hAnsi="Arial" w:cs="Arial"/>
        </w:rPr>
      </w:pPr>
    </w:p>
    <w:p w14:paraId="39F88AEF" w14:textId="77777777" w:rsidR="004A7068" w:rsidRPr="00FF03B5" w:rsidRDefault="004A7068">
      <w:pPr>
        <w:rPr>
          <w:rFonts w:ascii="Arial" w:hAnsi="Arial" w:cs="Arial"/>
        </w:rPr>
      </w:pPr>
    </w:p>
    <w:p w14:paraId="38725645" w14:textId="77777777" w:rsidR="004A7068" w:rsidRPr="00FF03B5" w:rsidRDefault="004A7068">
      <w:pPr>
        <w:rPr>
          <w:rFonts w:ascii="Arial" w:hAnsi="Arial" w:cs="Arial"/>
        </w:rPr>
      </w:pPr>
    </w:p>
    <w:p w14:paraId="2E1C0797" w14:textId="77777777" w:rsidR="00B157F0" w:rsidRPr="00B157F0" w:rsidRDefault="00B157F0" w:rsidP="00B157F0">
      <w:pPr>
        <w:pStyle w:val="my-0"/>
        <w:rPr>
          <w:rFonts w:ascii="Arial" w:hAnsi="Arial" w:cs="Arial"/>
        </w:rPr>
      </w:pPr>
    </w:p>
    <w:p w14:paraId="045BF1C4" w14:textId="77777777" w:rsidR="00B157F0" w:rsidRPr="00B157F0" w:rsidRDefault="00B157F0" w:rsidP="00B157F0">
      <w:pPr>
        <w:pStyle w:val="my-0"/>
        <w:rPr>
          <w:rFonts w:ascii="Arial" w:hAnsi="Arial" w:cs="Arial"/>
        </w:rPr>
      </w:pPr>
      <w:r w:rsidRPr="00B157F0">
        <w:rPr>
          <w:rFonts w:ascii="Arial" w:hAnsi="Arial" w:cs="Arial"/>
        </w:rPr>
        <w:t>9.Reference.</w:t>
      </w:r>
    </w:p>
    <w:p w14:paraId="56ED68B7" w14:textId="77777777" w:rsidR="00B157F0" w:rsidRPr="00B157F0" w:rsidRDefault="00B157F0" w:rsidP="00B157F0">
      <w:pPr>
        <w:pStyle w:val="my-0"/>
        <w:rPr>
          <w:rFonts w:ascii="Arial" w:hAnsi="Arial" w:cs="Arial"/>
        </w:rPr>
      </w:pPr>
      <w:r w:rsidRPr="00B157F0">
        <w:rPr>
          <w:rFonts w:ascii="Arial" w:hAnsi="Arial" w:cs="Arial"/>
        </w:rPr>
        <w:t>AIM Rule 26 (2024) </w:t>
      </w:r>
      <w:r w:rsidRPr="00B157F0">
        <w:rPr>
          <w:rFonts w:ascii="Arial" w:hAnsi="Arial" w:cs="Arial"/>
          <w:i/>
          <w:iCs/>
        </w:rPr>
        <w:t>Regulatory Requirements for Companies</w:t>
      </w:r>
      <w:r w:rsidRPr="00B157F0">
        <w:rPr>
          <w:rFonts w:ascii="Arial" w:hAnsi="Arial" w:cs="Arial"/>
        </w:rPr>
        <w:t>. London: London Stock Exchange.</w:t>
      </w:r>
    </w:p>
    <w:p w14:paraId="6CD71223" w14:textId="77777777" w:rsidR="00B157F0" w:rsidRPr="00B157F0" w:rsidRDefault="00B157F0" w:rsidP="00B157F0">
      <w:pPr>
        <w:pStyle w:val="my-0"/>
        <w:rPr>
          <w:rFonts w:ascii="Arial" w:hAnsi="Arial" w:cs="Arial"/>
        </w:rPr>
      </w:pPr>
      <w:r w:rsidRPr="00B157F0">
        <w:rPr>
          <w:rFonts w:ascii="Arial" w:hAnsi="Arial" w:cs="Arial"/>
        </w:rPr>
        <w:t>Clarkson, M. </w:t>
      </w:r>
      <w:r w:rsidRPr="00B157F0">
        <w:rPr>
          <w:rFonts w:ascii="Arial" w:hAnsi="Arial" w:cs="Arial"/>
          <w:i/>
          <w:iCs/>
        </w:rPr>
        <w:t>et al.</w:t>
      </w:r>
      <w:r w:rsidRPr="00B157F0">
        <w:rPr>
          <w:rFonts w:ascii="Arial" w:hAnsi="Arial" w:cs="Arial"/>
        </w:rPr>
        <w:t> (2020) </w:t>
      </w:r>
      <w:r w:rsidRPr="00B157F0">
        <w:rPr>
          <w:rFonts w:ascii="Arial" w:hAnsi="Arial" w:cs="Arial"/>
          <w:i/>
          <w:iCs/>
        </w:rPr>
        <w:t>Corporate Governance: Principles, Policies, and Practices</w:t>
      </w:r>
      <w:r w:rsidRPr="00B157F0">
        <w:rPr>
          <w:rFonts w:ascii="Arial" w:hAnsi="Arial" w:cs="Arial"/>
        </w:rPr>
        <w:t>. Oxford: Oxford University Press.</w:t>
      </w:r>
    </w:p>
    <w:p w14:paraId="11DFCADE" w14:textId="77777777" w:rsidR="00B157F0" w:rsidRPr="00B157F0" w:rsidRDefault="00B157F0" w:rsidP="00B157F0">
      <w:pPr>
        <w:pStyle w:val="my-0"/>
        <w:rPr>
          <w:rFonts w:ascii="Arial" w:hAnsi="Arial" w:cs="Arial"/>
        </w:rPr>
      </w:pPr>
      <w:r w:rsidRPr="00B157F0">
        <w:rPr>
          <w:rFonts w:ascii="Arial" w:hAnsi="Arial" w:cs="Arial"/>
        </w:rPr>
        <w:t>Canyon, M. &amp; He, L. (2011) ‘Executive compensation and corporate governance in China’, </w:t>
      </w:r>
      <w:r w:rsidRPr="00B157F0">
        <w:rPr>
          <w:rFonts w:ascii="Arial" w:hAnsi="Arial" w:cs="Arial"/>
          <w:i/>
          <w:iCs/>
        </w:rPr>
        <w:t>Journal of Corporate Finance</w:t>
      </w:r>
      <w:r w:rsidRPr="00B157F0">
        <w:rPr>
          <w:rFonts w:ascii="Arial" w:hAnsi="Arial" w:cs="Arial"/>
        </w:rPr>
        <w:t>, 17(4), pp. 1158–1175.</w:t>
      </w:r>
    </w:p>
    <w:p w14:paraId="51766DC1" w14:textId="77777777" w:rsidR="00B157F0" w:rsidRPr="00B157F0" w:rsidRDefault="00B157F0" w:rsidP="00B157F0">
      <w:pPr>
        <w:pStyle w:val="my-0"/>
        <w:rPr>
          <w:rFonts w:ascii="Arial" w:hAnsi="Arial" w:cs="Arial"/>
        </w:rPr>
      </w:pPr>
      <w:r w:rsidRPr="00B157F0">
        <w:rPr>
          <w:rFonts w:ascii="Arial" w:hAnsi="Arial" w:cs="Arial"/>
        </w:rPr>
        <w:t>De Jong, A. &amp; Roell, A. (2005) ‘Financing and control in The Netherlands’, </w:t>
      </w:r>
      <w:r w:rsidRPr="00B157F0">
        <w:rPr>
          <w:rFonts w:ascii="Arial" w:hAnsi="Arial" w:cs="Arial"/>
          <w:i/>
          <w:iCs/>
        </w:rPr>
        <w:t>Oxford Review of Economic Policy</w:t>
      </w:r>
      <w:r w:rsidRPr="00B157F0">
        <w:rPr>
          <w:rFonts w:ascii="Arial" w:hAnsi="Arial" w:cs="Arial"/>
        </w:rPr>
        <w:t>, 21(2), pp. 302–316.</w:t>
      </w:r>
    </w:p>
    <w:p w14:paraId="475D6D6A" w14:textId="77777777" w:rsidR="00B157F0" w:rsidRPr="00B157F0" w:rsidRDefault="00B157F0" w:rsidP="00B157F0">
      <w:pPr>
        <w:pStyle w:val="my-0"/>
        <w:rPr>
          <w:rFonts w:ascii="Arial" w:hAnsi="Arial" w:cs="Arial"/>
        </w:rPr>
      </w:pPr>
      <w:r w:rsidRPr="00B157F0">
        <w:rPr>
          <w:rFonts w:ascii="Arial" w:hAnsi="Arial" w:cs="Arial"/>
        </w:rPr>
        <w:t>Eisenhardt, K. M. (1989) ‘Agency theory: An assessment and review’, </w:t>
      </w:r>
      <w:r w:rsidRPr="00B157F0">
        <w:rPr>
          <w:rFonts w:ascii="Arial" w:hAnsi="Arial" w:cs="Arial"/>
          <w:i/>
          <w:iCs/>
        </w:rPr>
        <w:t>Academy of Management Review</w:t>
      </w:r>
      <w:r w:rsidRPr="00B157F0">
        <w:rPr>
          <w:rFonts w:ascii="Arial" w:hAnsi="Arial" w:cs="Arial"/>
        </w:rPr>
        <w:t>, 14(1), pp. 57–74.</w:t>
      </w:r>
    </w:p>
    <w:p w14:paraId="663B4F5A" w14:textId="77777777" w:rsidR="00B157F0" w:rsidRPr="00B157F0" w:rsidRDefault="00B157F0" w:rsidP="00B157F0">
      <w:pPr>
        <w:pStyle w:val="my-0"/>
        <w:rPr>
          <w:rFonts w:ascii="Arial" w:hAnsi="Arial" w:cs="Arial"/>
        </w:rPr>
      </w:pPr>
      <w:r w:rsidRPr="00B157F0">
        <w:rPr>
          <w:rFonts w:ascii="Arial" w:hAnsi="Arial" w:cs="Arial"/>
        </w:rPr>
        <w:t>Financial Reporting Council (FRC) (2018) </w:t>
      </w:r>
      <w:r w:rsidRPr="00B157F0">
        <w:rPr>
          <w:rFonts w:ascii="Arial" w:hAnsi="Arial" w:cs="Arial"/>
          <w:i/>
          <w:iCs/>
        </w:rPr>
        <w:t>UK Corporate Governance Code</w:t>
      </w:r>
      <w:r w:rsidRPr="00B157F0">
        <w:rPr>
          <w:rFonts w:ascii="Arial" w:hAnsi="Arial" w:cs="Arial"/>
        </w:rPr>
        <w:t>. London: FRC.</w:t>
      </w:r>
    </w:p>
    <w:p w14:paraId="0C60135A" w14:textId="77777777" w:rsidR="00B157F0" w:rsidRPr="00B157F0" w:rsidRDefault="00B157F0" w:rsidP="00B157F0">
      <w:pPr>
        <w:pStyle w:val="my-0"/>
        <w:rPr>
          <w:rFonts w:ascii="Arial" w:hAnsi="Arial" w:cs="Arial"/>
        </w:rPr>
      </w:pPr>
      <w:r w:rsidRPr="00B157F0">
        <w:rPr>
          <w:rFonts w:ascii="Arial" w:hAnsi="Arial" w:cs="Arial"/>
        </w:rPr>
        <w:t>Gillan, S. &amp; Starks, L. (2003) ‘Corporate governance, corporate ownership, and the role of institutional investors’, </w:t>
      </w:r>
      <w:r w:rsidRPr="00B157F0">
        <w:rPr>
          <w:rFonts w:ascii="Arial" w:hAnsi="Arial" w:cs="Arial"/>
          <w:i/>
          <w:iCs/>
        </w:rPr>
        <w:t>Journal of Financial Economics</w:t>
      </w:r>
      <w:r w:rsidRPr="00B157F0">
        <w:rPr>
          <w:rFonts w:ascii="Arial" w:hAnsi="Arial" w:cs="Arial"/>
        </w:rPr>
        <w:t>, 63(2), pp. 275–305.</w:t>
      </w:r>
    </w:p>
    <w:p w14:paraId="5CD32D80" w14:textId="77777777" w:rsidR="00B157F0" w:rsidRPr="00B157F0" w:rsidRDefault="00B157F0" w:rsidP="00B157F0">
      <w:pPr>
        <w:pStyle w:val="my-0"/>
        <w:rPr>
          <w:rFonts w:ascii="Arial" w:hAnsi="Arial" w:cs="Arial"/>
        </w:rPr>
      </w:pPr>
      <w:r w:rsidRPr="00B157F0">
        <w:rPr>
          <w:rFonts w:ascii="Arial" w:hAnsi="Arial" w:cs="Arial"/>
        </w:rPr>
        <w:t>Jensen, M. C. &amp; Meckling, W. H. (1976) ‘Theory of the firm’, </w:t>
      </w:r>
      <w:r w:rsidRPr="00B157F0">
        <w:rPr>
          <w:rFonts w:ascii="Arial" w:hAnsi="Arial" w:cs="Arial"/>
          <w:i/>
          <w:iCs/>
        </w:rPr>
        <w:t>Journal of Financial Economics</w:t>
      </w:r>
      <w:r w:rsidRPr="00B157F0">
        <w:rPr>
          <w:rFonts w:ascii="Arial" w:hAnsi="Arial" w:cs="Arial"/>
        </w:rPr>
        <w:t>, 3(4), pp. 305–360.</w:t>
      </w:r>
    </w:p>
    <w:p w14:paraId="2C855E1E" w14:textId="77777777" w:rsidR="00B157F0" w:rsidRPr="00B157F0" w:rsidRDefault="00B157F0" w:rsidP="00B157F0">
      <w:pPr>
        <w:pStyle w:val="my-0"/>
        <w:rPr>
          <w:rFonts w:ascii="Arial" w:hAnsi="Arial" w:cs="Arial"/>
        </w:rPr>
      </w:pPr>
      <w:r w:rsidRPr="00B157F0">
        <w:rPr>
          <w:rFonts w:ascii="Arial" w:hAnsi="Arial" w:cs="Arial"/>
        </w:rPr>
        <w:t>Murphy, K. J. (2013) ‘Executive compensation: Where we are, and how we got there’, </w:t>
      </w:r>
      <w:r w:rsidRPr="00B157F0">
        <w:rPr>
          <w:rFonts w:ascii="Arial" w:hAnsi="Arial" w:cs="Arial"/>
          <w:i/>
          <w:iCs/>
        </w:rPr>
        <w:t>Handbook of the Economics of Finance</w:t>
      </w:r>
      <w:r w:rsidRPr="00B157F0">
        <w:rPr>
          <w:rFonts w:ascii="Arial" w:hAnsi="Arial" w:cs="Arial"/>
        </w:rPr>
        <w:t>, 2, pp. 211–356.</w:t>
      </w:r>
    </w:p>
    <w:p w14:paraId="13787DD7" w14:textId="77777777" w:rsidR="00B157F0" w:rsidRPr="00B157F0" w:rsidRDefault="00B157F0" w:rsidP="00B157F0">
      <w:pPr>
        <w:pStyle w:val="my-0"/>
        <w:rPr>
          <w:rFonts w:ascii="Arial" w:hAnsi="Arial" w:cs="Arial"/>
        </w:rPr>
      </w:pPr>
      <w:r w:rsidRPr="00B157F0">
        <w:rPr>
          <w:rFonts w:ascii="Arial" w:hAnsi="Arial" w:cs="Arial"/>
        </w:rPr>
        <w:t>Organisation for Economic Co-operation and Development (OECD) (2021) </w:t>
      </w:r>
      <w:r w:rsidRPr="00B157F0">
        <w:rPr>
          <w:rFonts w:ascii="Arial" w:hAnsi="Arial" w:cs="Arial"/>
          <w:i/>
          <w:iCs/>
        </w:rPr>
        <w:t>Corporate Governance Factbook</w:t>
      </w:r>
      <w:r w:rsidRPr="00B157F0">
        <w:rPr>
          <w:rFonts w:ascii="Arial" w:hAnsi="Arial" w:cs="Arial"/>
        </w:rPr>
        <w:t>. Paris: OECD Publishing.</w:t>
      </w:r>
    </w:p>
    <w:p w14:paraId="29B7A195" w14:textId="119FBF5C" w:rsidR="00B157F0" w:rsidRDefault="00B157F0" w:rsidP="00B157F0">
      <w:pPr>
        <w:pStyle w:val="my-0"/>
        <w:rPr>
          <w:rFonts w:ascii="Arial" w:hAnsi="Arial" w:cs="Arial"/>
        </w:rPr>
      </w:pPr>
      <w:r w:rsidRPr="00B157F0">
        <w:rPr>
          <w:rFonts w:ascii="Arial" w:hAnsi="Arial" w:cs="Arial"/>
        </w:rPr>
        <w:t>Tricker, B. (2019) </w:t>
      </w:r>
      <w:r w:rsidRPr="00B157F0">
        <w:rPr>
          <w:rFonts w:ascii="Arial" w:hAnsi="Arial" w:cs="Arial"/>
          <w:i/>
          <w:iCs/>
        </w:rPr>
        <w:t>Corporate Governance: Principles, Policies, and Practices</w:t>
      </w:r>
      <w:r w:rsidRPr="00B157F0">
        <w:rPr>
          <w:rFonts w:ascii="Arial" w:hAnsi="Arial" w:cs="Arial"/>
        </w:rPr>
        <w:t>, 4th end. Oxford: Oxford University Press</w:t>
      </w:r>
      <w:r>
        <w:rPr>
          <w:rFonts w:ascii="Arial" w:hAnsi="Arial" w:cs="Arial"/>
        </w:rPr>
        <w:t>.</w:t>
      </w:r>
    </w:p>
    <w:p w14:paraId="29AC0BF8" w14:textId="77777777" w:rsidR="00B157F0" w:rsidRDefault="00B157F0" w:rsidP="00B157F0">
      <w:pPr>
        <w:pStyle w:val="my-0"/>
        <w:rPr>
          <w:rFonts w:ascii="Arial" w:hAnsi="Arial" w:cs="Arial"/>
        </w:rPr>
      </w:pPr>
    </w:p>
    <w:p w14:paraId="58B3EB7F" w14:textId="77777777" w:rsidR="00B157F0" w:rsidRDefault="00B157F0" w:rsidP="00B157F0">
      <w:pPr>
        <w:pStyle w:val="my-0"/>
        <w:rPr>
          <w:rFonts w:ascii="Arial" w:hAnsi="Arial" w:cs="Arial"/>
        </w:rPr>
      </w:pPr>
    </w:p>
    <w:p w14:paraId="0284AAC0" w14:textId="77777777" w:rsidR="00B157F0" w:rsidRDefault="00B157F0" w:rsidP="00B157F0">
      <w:pPr>
        <w:pStyle w:val="my-0"/>
        <w:rPr>
          <w:rFonts w:ascii="Arial" w:hAnsi="Arial" w:cs="Arial"/>
        </w:rPr>
      </w:pPr>
    </w:p>
    <w:p w14:paraId="6465DF1F" w14:textId="77777777" w:rsidR="00B157F0" w:rsidRDefault="00B157F0" w:rsidP="00B157F0">
      <w:pPr>
        <w:pStyle w:val="my-0"/>
        <w:rPr>
          <w:rFonts w:ascii="Arial" w:hAnsi="Arial" w:cs="Arial"/>
        </w:rPr>
      </w:pPr>
    </w:p>
    <w:p w14:paraId="7494493A" w14:textId="77777777" w:rsidR="00B157F0" w:rsidRDefault="00B157F0" w:rsidP="00B157F0">
      <w:pPr>
        <w:pStyle w:val="my-0"/>
        <w:rPr>
          <w:rFonts w:ascii="Arial" w:hAnsi="Arial" w:cs="Arial"/>
        </w:rPr>
      </w:pPr>
    </w:p>
    <w:p w14:paraId="205232A1" w14:textId="77777777" w:rsidR="00B157F0" w:rsidRDefault="00B157F0" w:rsidP="00B157F0">
      <w:pPr>
        <w:pStyle w:val="my-0"/>
        <w:rPr>
          <w:rFonts w:ascii="Arial" w:hAnsi="Arial" w:cs="Arial"/>
        </w:rPr>
      </w:pPr>
    </w:p>
    <w:p w14:paraId="4EA22405" w14:textId="77777777" w:rsidR="00B157F0" w:rsidRDefault="00B157F0" w:rsidP="00B157F0">
      <w:pPr>
        <w:pStyle w:val="my-0"/>
        <w:rPr>
          <w:rFonts w:ascii="Arial" w:hAnsi="Arial" w:cs="Arial"/>
        </w:rPr>
      </w:pPr>
    </w:p>
    <w:p w14:paraId="2750C608" w14:textId="38C48A1A" w:rsidR="004A7068" w:rsidRPr="008C296B" w:rsidRDefault="004A7068">
      <w:pPr>
        <w:rPr>
          <w:rFonts w:ascii="Arial" w:hAnsi="Arial" w:cs="Arial"/>
        </w:rPr>
      </w:pPr>
    </w:p>
    <w:sectPr w:rsidR="004A7068" w:rsidRPr="008C296B" w:rsidSect="00AE3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7331"/>
    <w:multiLevelType w:val="hybridMultilevel"/>
    <w:tmpl w:val="F316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713B6"/>
    <w:multiLevelType w:val="hybridMultilevel"/>
    <w:tmpl w:val="11A2C990"/>
    <w:lvl w:ilvl="0" w:tplc="0809000F">
      <w:start w:val="1"/>
      <w:numFmt w:val="decimal"/>
      <w:lvlText w:val="%1."/>
      <w:lvlJc w:val="left"/>
      <w:pPr>
        <w:ind w:left="502"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num w:numId="1" w16cid:durableId="1946419706">
    <w:abstractNumId w:val="0"/>
  </w:num>
  <w:num w:numId="2" w16cid:durableId="1884293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034"/>
    <w:rsid w:val="00027274"/>
    <w:rsid w:val="000755DE"/>
    <w:rsid w:val="000D793F"/>
    <w:rsid w:val="000F14C7"/>
    <w:rsid w:val="00126A24"/>
    <w:rsid w:val="001461EC"/>
    <w:rsid w:val="001A4DFF"/>
    <w:rsid w:val="001B4C21"/>
    <w:rsid w:val="00202E5C"/>
    <w:rsid w:val="0022649B"/>
    <w:rsid w:val="0028554B"/>
    <w:rsid w:val="00285BB1"/>
    <w:rsid w:val="002903B1"/>
    <w:rsid w:val="002A2034"/>
    <w:rsid w:val="002B7944"/>
    <w:rsid w:val="002D267F"/>
    <w:rsid w:val="002F29B1"/>
    <w:rsid w:val="00304740"/>
    <w:rsid w:val="0033310B"/>
    <w:rsid w:val="0035297C"/>
    <w:rsid w:val="003728CB"/>
    <w:rsid w:val="00377749"/>
    <w:rsid w:val="00382DC9"/>
    <w:rsid w:val="003A1F22"/>
    <w:rsid w:val="003A4D08"/>
    <w:rsid w:val="003C2D72"/>
    <w:rsid w:val="003C745E"/>
    <w:rsid w:val="0040218F"/>
    <w:rsid w:val="004026B0"/>
    <w:rsid w:val="00454789"/>
    <w:rsid w:val="00461829"/>
    <w:rsid w:val="00493D18"/>
    <w:rsid w:val="004A7068"/>
    <w:rsid w:val="004D199D"/>
    <w:rsid w:val="00555348"/>
    <w:rsid w:val="0059306B"/>
    <w:rsid w:val="005C646D"/>
    <w:rsid w:val="005D0B2A"/>
    <w:rsid w:val="0060771C"/>
    <w:rsid w:val="006206B5"/>
    <w:rsid w:val="006616F3"/>
    <w:rsid w:val="006B3860"/>
    <w:rsid w:val="006C3C91"/>
    <w:rsid w:val="00724806"/>
    <w:rsid w:val="00736D8F"/>
    <w:rsid w:val="00762986"/>
    <w:rsid w:val="00797AEA"/>
    <w:rsid w:val="007A1407"/>
    <w:rsid w:val="007A5FF0"/>
    <w:rsid w:val="008049D6"/>
    <w:rsid w:val="00821716"/>
    <w:rsid w:val="008326F4"/>
    <w:rsid w:val="0084684B"/>
    <w:rsid w:val="008724DB"/>
    <w:rsid w:val="00895F42"/>
    <w:rsid w:val="008C296B"/>
    <w:rsid w:val="009E0472"/>
    <w:rsid w:val="009F201A"/>
    <w:rsid w:val="00A03FAD"/>
    <w:rsid w:val="00A05459"/>
    <w:rsid w:val="00A235A8"/>
    <w:rsid w:val="00A47F57"/>
    <w:rsid w:val="00A71DE7"/>
    <w:rsid w:val="00AA728A"/>
    <w:rsid w:val="00AB3FF2"/>
    <w:rsid w:val="00AD34FD"/>
    <w:rsid w:val="00AD667F"/>
    <w:rsid w:val="00AE3DCC"/>
    <w:rsid w:val="00B058BB"/>
    <w:rsid w:val="00B157F0"/>
    <w:rsid w:val="00B224A2"/>
    <w:rsid w:val="00BB20D9"/>
    <w:rsid w:val="00C07C22"/>
    <w:rsid w:val="00C1093E"/>
    <w:rsid w:val="00C54DD3"/>
    <w:rsid w:val="00C90427"/>
    <w:rsid w:val="00C93CEB"/>
    <w:rsid w:val="00CD7EF7"/>
    <w:rsid w:val="00CE11C5"/>
    <w:rsid w:val="00D01781"/>
    <w:rsid w:val="00D14107"/>
    <w:rsid w:val="00D14CB0"/>
    <w:rsid w:val="00D225C8"/>
    <w:rsid w:val="00D26426"/>
    <w:rsid w:val="00D42D79"/>
    <w:rsid w:val="00D533E5"/>
    <w:rsid w:val="00D6138B"/>
    <w:rsid w:val="00DA4584"/>
    <w:rsid w:val="00DE59BB"/>
    <w:rsid w:val="00E31A38"/>
    <w:rsid w:val="00E44620"/>
    <w:rsid w:val="00EA4544"/>
    <w:rsid w:val="00EB7CA3"/>
    <w:rsid w:val="00F16D9A"/>
    <w:rsid w:val="00F85722"/>
    <w:rsid w:val="00FB26FD"/>
    <w:rsid w:val="00FB47D9"/>
    <w:rsid w:val="00FB4CDE"/>
    <w:rsid w:val="00FD5B5A"/>
    <w:rsid w:val="00FF03B5"/>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89BE1"/>
  <w15:chartTrackingRefBased/>
  <w15:docId w15:val="{9A2E9EE0-ACAF-4CE8-BBC6-7CA1F80A2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C21"/>
  </w:style>
  <w:style w:type="paragraph" w:styleId="Heading1">
    <w:name w:val="heading 1"/>
    <w:basedOn w:val="Normal"/>
    <w:next w:val="Normal"/>
    <w:link w:val="Heading1Char"/>
    <w:uiPriority w:val="9"/>
    <w:qFormat/>
    <w:rsid w:val="002A20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0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0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0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0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0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0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0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0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0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0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0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034"/>
    <w:rPr>
      <w:rFonts w:eastAsiaTheme="majorEastAsia" w:cstheme="majorBidi"/>
      <w:color w:val="272727" w:themeColor="text1" w:themeTint="D8"/>
    </w:rPr>
  </w:style>
  <w:style w:type="paragraph" w:styleId="Title">
    <w:name w:val="Title"/>
    <w:basedOn w:val="Normal"/>
    <w:next w:val="Normal"/>
    <w:link w:val="TitleChar"/>
    <w:uiPriority w:val="10"/>
    <w:qFormat/>
    <w:rsid w:val="002A2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0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034"/>
    <w:pPr>
      <w:spacing w:before="160"/>
      <w:jc w:val="center"/>
    </w:pPr>
    <w:rPr>
      <w:i/>
      <w:iCs/>
      <w:color w:val="404040" w:themeColor="text1" w:themeTint="BF"/>
    </w:rPr>
  </w:style>
  <w:style w:type="character" w:customStyle="1" w:styleId="QuoteChar">
    <w:name w:val="Quote Char"/>
    <w:basedOn w:val="DefaultParagraphFont"/>
    <w:link w:val="Quote"/>
    <w:uiPriority w:val="29"/>
    <w:rsid w:val="002A2034"/>
    <w:rPr>
      <w:i/>
      <w:iCs/>
      <w:color w:val="404040" w:themeColor="text1" w:themeTint="BF"/>
    </w:rPr>
  </w:style>
  <w:style w:type="paragraph" w:styleId="ListParagraph">
    <w:name w:val="List Paragraph"/>
    <w:basedOn w:val="Normal"/>
    <w:uiPriority w:val="34"/>
    <w:qFormat/>
    <w:rsid w:val="002A2034"/>
    <w:pPr>
      <w:ind w:left="720"/>
      <w:contextualSpacing/>
    </w:pPr>
  </w:style>
  <w:style w:type="character" w:styleId="IntenseEmphasis">
    <w:name w:val="Intense Emphasis"/>
    <w:basedOn w:val="DefaultParagraphFont"/>
    <w:uiPriority w:val="21"/>
    <w:qFormat/>
    <w:rsid w:val="002A2034"/>
    <w:rPr>
      <w:i/>
      <w:iCs/>
      <w:color w:val="0F4761" w:themeColor="accent1" w:themeShade="BF"/>
    </w:rPr>
  </w:style>
  <w:style w:type="paragraph" w:styleId="IntenseQuote">
    <w:name w:val="Intense Quote"/>
    <w:basedOn w:val="Normal"/>
    <w:next w:val="Normal"/>
    <w:link w:val="IntenseQuoteChar"/>
    <w:uiPriority w:val="30"/>
    <w:qFormat/>
    <w:rsid w:val="002A20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034"/>
    <w:rPr>
      <w:i/>
      <w:iCs/>
      <w:color w:val="0F4761" w:themeColor="accent1" w:themeShade="BF"/>
    </w:rPr>
  </w:style>
  <w:style w:type="character" w:styleId="IntenseReference">
    <w:name w:val="Intense Reference"/>
    <w:basedOn w:val="DefaultParagraphFont"/>
    <w:uiPriority w:val="32"/>
    <w:qFormat/>
    <w:rsid w:val="002A2034"/>
    <w:rPr>
      <w:b/>
      <w:bCs/>
      <w:smallCaps/>
      <w:color w:val="0F4761" w:themeColor="accent1" w:themeShade="BF"/>
      <w:spacing w:val="5"/>
    </w:rPr>
  </w:style>
  <w:style w:type="character" w:styleId="Strong">
    <w:name w:val="Strong"/>
    <w:basedOn w:val="DefaultParagraphFont"/>
    <w:uiPriority w:val="22"/>
    <w:qFormat/>
    <w:rsid w:val="00D01781"/>
    <w:rPr>
      <w:b/>
      <w:bCs/>
    </w:rPr>
  </w:style>
  <w:style w:type="table" w:styleId="TableGrid">
    <w:name w:val="Table Grid"/>
    <w:basedOn w:val="TableNormal"/>
    <w:uiPriority w:val="39"/>
    <w:rsid w:val="004547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Normal"/>
    <w:rsid w:val="008C29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C29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2071">
      <w:bodyDiv w:val="1"/>
      <w:marLeft w:val="0"/>
      <w:marRight w:val="0"/>
      <w:marTop w:val="0"/>
      <w:marBottom w:val="0"/>
      <w:divBdr>
        <w:top w:val="none" w:sz="0" w:space="0" w:color="auto"/>
        <w:left w:val="none" w:sz="0" w:space="0" w:color="auto"/>
        <w:bottom w:val="none" w:sz="0" w:space="0" w:color="auto"/>
        <w:right w:val="none" w:sz="0" w:space="0" w:color="auto"/>
      </w:divBdr>
    </w:div>
    <w:div w:id="510723315">
      <w:bodyDiv w:val="1"/>
      <w:marLeft w:val="0"/>
      <w:marRight w:val="0"/>
      <w:marTop w:val="0"/>
      <w:marBottom w:val="0"/>
      <w:divBdr>
        <w:top w:val="none" w:sz="0" w:space="0" w:color="auto"/>
        <w:left w:val="none" w:sz="0" w:space="0" w:color="auto"/>
        <w:bottom w:val="none" w:sz="0" w:space="0" w:color="auto"/>
        <w:right w:val="none" w:sz="0" w:space="0" w:color="auto"/>
      </w:divBdr>
    </w:div>
    <w:div w:id="179070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13</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dc:creator>
  <cp:keywords/>
  <dc:description/>
  <cp:lastModifiedBy>Tanya Georgieva</cp:lastModifiedBy>
  <cp:revision>93</cp:revision>
  <dcterms:created xsi:type="dcterms:W3CDTF">2025-06-18T15:37:00Z</dcterms:created>
  <dcterms:modified xsi:type="dcterms:W3CDTF">2025-06-21T13:56:00Z</dcterms:modified>
</cp:coreProperties>
</file>