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39C01" w14:textId="5384E3CC" w:rsidR="00742ABF" w:rsidRPr="00C51DA7" w:rsidRDefault="00742ABF" w:rsidP="00A54CD5">
      <w:pPr>
        <w:jc w:val="both"/>
        <w:rPr>
          <w:rFonts w:ascii="Times New Roman" w:hAnsi="Times New Roman" w:cs="Times New Roman"/>
          <w:sz w:val="28"/>
          <w:szCs w:val="28"/>
        </w:rPr>
      </w:pPr>
      <w:r w:rsidRPr="00C51DA7">
        <w:rPr>
          <w:rFonts w:ascii="Times New Roman" w:hAnsi="Times New Roman" w:cs="Times New Roman"/>
          <w:sz w:val="28"/>
          <w:szCs w:val="28"/>
        </w:rPr>
        <w:t xml:space="preserve">In life's journey, each experience shapes and guides us towards unexpected destinies. For me, this journey took a decisive turn when I was diagnosed with </w:t>
      </w:r>
      <w:r w:rsidR="00314D69" w:rsidRPr="00C51DA7">
        <w:rPr>
          <w:rFonts w:ascii="Times New Roman" w:hAnsi="Times New Roman" w:cs="Times New Roman"/>
          <w:sz w:val="28"/>
          <w:szCs w:val="28"/>
        </w:rPr>
        <w:t>leukaemia</w:t>
      </w:r>
      <w:r w:rsidRPr="00C51DA7">
        <w:rPr>
          <w:rFonts w:ascii="Times New Roman" w:hAnsi="Times New Roman" w:cs="Times New Roman"/>
          <w:sz w:val="28"/>
          <w:szCs w:val="28"/>
        </w:rPr>
        <w:t>. This personal experience and my fight for health ignited in me a burning passion for</w:t>
      </w:r>
      <w:r w:rsidR="002F2AAF" w:rsidRPr="00C51DA7">
        <w:rPr>
          <w:rFonts w:ascii="Times New Roman" w:hAnsi="Times New Roman" w:cs="Times New Roman"/>
          <w:sz w:val="28"/>
          <w:szCs w:val="28"/>
        </w:rPr>
        <w:t xml:space="preserve"> meal assistance</w:t>
      </w:r>
      <w:r w:rsidRPr="00C51DA7">
        <w:rPr>
          <w:rFonts w:ascii="Times New Roman" w:hAnsi="Times New Roman" w:cs="Times New Roman"/>
          <w:sz w:val="28"/>
          <w:szCs w:val="28"/>
        </w:rPr>
        <w:t>, a career dedicated to care and compassion. As I navigated through the complexities of medical treatment, I was deeply moved by the quality of care I received from the National Health Service's staff. This experience not only helped me understand the vital value of empathic and attentive medical care but also inspired me to provide the same level of care and support for others.</w:t>
      </w:r>
    </w:p>
    <w:p w14:paraId="6244CBD2" w14:textId="6835E455" w:rsidR="00742ABF" w:rsidRPr="00C51DA7" w:rsidRDefault="00742ABF" w:rsidP="00A54CD5">
      <w:pPr>
        <w:jc w:val="both"/>
        <w:rPr>
          <w:rFonts w:ascii="Times New Roman" w:hAnsi="Times New Roman" w:cs="Times New Roman"/>
          <w:sz w:val="28"/>
          <w:szCs w:val="28"/>
        </w:rPr>
      </w:pPr>
      <w:r w:rsidRPr="00C51DA7">
        <w:rPr>
          <w:rFonts w:ascii="Times New Roman" w:hAnsi="Times New Roman" w:cs="Times New Roman"/>
          <w:sz w:val="28"/>
          <w:szCs w:val="28"/>
        </w:rPr>
        <w:t>As a high-achieving student in Romania and a military academy graduate, I</w:t>
      </w:r>
      <w:r w:rsidR="006C2613">
        <w:rPr>
          <w:rFonts w:ascii="Times New Roman" w:hAnsi="Times New Roman" w:cs="Times New Roman"/>
          <w:sz w:val="28"/>
          <w:szCs w:val="28"/>
        </w:rPr>
        <w:t xml:space="preserve"> </w:t>
      </w:r>
      <w:r w:rsidR="00F5651D">
        <w:rPr>
          <w:rFonts w:ascii="Times New Roman" w:hAnsi="Times New Roman" w:cs="Times New Roman"/>
          <w:sz w:val="28"/>
          <w:szCs w:val="28"/>
        </w:rPr>
        <w:t>ha</w:t>
      </w:r>
      <w:r w:rsidRPr="00C51DA7">
        <w:rPr>
          <w:rFonts w:ascii="Times New Roman" w:hAnsi="Times New Roman" w:cs="Times New Roman"/>
          <w:sz w:val="28"/>
          <w:szCs w:val="28"/>
        </w:rPr>
        <w:t xml:space="preserve">ve developed discipline, a strong work ethic, and integrity which are essential for </w:t>
      </w:r>
      <w:r w:rsidR="0048476D" w:rsidRPr="00C51DA7">
        <w:rPr>
          <w:rFonts w:ascii="Times New Roman" w:hAnsi="Times New Roman" w:cs="Times New Roman"/>
          <w:sz w:val="28"/>
          <w:szCs w:val="28"/>
        </w:rPr>
        <w:t>meal assistance</w:t>
      </w:r>
      <w:r w:rsidRPr="00C51DA7">
        <w:rPr>
          <w:rFonts w:ascii="Times New Roman" w:hAnsi="Times New Roman" w:cs="Times New Roman"/>
          <w:sz w:val="28"/>
          <w:szCs w:val="28"/>
        </w:rPr>
        <w:t xml:space="preserve">. My role as a meal assistant in a care home, highlighted by the significant findings of </w:t>
      </w:r>
      <w:proofErr w:type="spellStart"/>
      <w:r w:rsidRPr="00C51DA7">
        <w:rPr>
          <w:rFonts w:ascii="Times New Roman" w:hAnsi="Times New Roman" w:cs="Times New Roman"/>
          <w:sz w:val="28"/>
          <w:szCs w:val="28"/>
        </w:rPr>
        <w:t>Cereda</w:t>
      </w:r>
      <w:proofErr w:type="spellEnd"/>
      <w:r w:rsidRPr="00C51DA7">
        <w:rPr>
          <w:rFonts w:ascii="Times New Roman" w:hAnsi="Times New Roman" w:cs="Times New Roman"/>
          <w:sz w:val="28"/>
          <w:szCs w:val="28"/>
        </w:rPr>
        <w:t xml:space="preserve"> et al (2016), Volkert et al (2019), and reinforced by the comprehensive guidelines by ESPEN as discussed by Cederholm et al (2017) and Volkert et al (2015), has given me firsthand experience in elderly care, </w:t>
      </w:r>
      <w:r w:rsidR="00C27BEF" w:rsidRPr="00C51DA7">
        <w:rPr>
          <w:rFonts w:ascii="Times New Roman" w:hAnsi="Times New Roman" w:cs="Times New Roman"/>
          <w:sz w:val="28"/>
          <w:szCs w:val="28"/>
        </w:rPr>
        <w:t>emphasi</w:t>
      </w:r>
      <w:r w:rsidR="00C51DA7">
        <w:rPr>
          <w:rFonts w:ascii="Times New Roman" w:hAnsi="Times New Roman" w:cs="Times New Roman"/>
          <w:sz w:val="28"/>
          <w:szCs w:val="28"/>
        </w:rPr>
        <w:t>s</w:t>
      </w:r>
      <w:r w:rsidR="00C27BEF" w:rsidRPr="00C51DA7">
        <w:rPr>
          <w:rFonts w:ascii="Times New Roman" w:hAnsi="Times New Roman" w:cs="Times New Roman"/>
          <w:sz w:val="28"/>
          <w:szCs w:val="28"/>
        </w:rPr>
        <w:t>ing</w:t>
      </w:r>
      <w:r w:rsidRPr="00C51DA7">
        <w:rPr>
          <w:rFonts w:ascii="Times New Roman" w:hAnsi="Times New Roman" w:cs="Times New Roman"/>
          <w:sz w:val="28"/>
          <w:szCs w:val="28"/>
        </w:rPr>
        <w:t xml:space="preserve"> the importance of personalised attention. This background, coupled with my motivation to improve lives, make me a strong candidate for this </w:t>
      </w:r>
      <w:r w:rsidR="0048476D" w:rsidRPr="00C51DA7">
        <w:rPr>
          <w:rFonts w:ascii="Times New Roman" w:hAnsi="Times New Roman" w:cs="Times New Roman"/>
          <w:sz w:val="28"/>
          <w:szCs w:val="28"/>
        </w:rPr>
        <w:t>job</w:t>
      </w:r>
      <w:r w:rsidRPr="00C51DA7">
        <w:rPr>
          <w:rFonts w:ascii="Times New Roman" w:hAnsi="Times New Roman" w:cs="Times New Roman"/>
          <w:sz w:val="28"/>
          <w:szCs w:val="28"/>
        </w:rPr>
        <w:t xml:space="preserve">. My academic knowledge in scientific subjects has honed my curiosity and understanding, which are crucial in </w:t>
      </w:r>
      <w:r w:rsidR="00DD2602" w:rsidRPr="00C51DA7">
        <w:rPr>
          <w:rFonts w:ascii="Times New Roman" w:hAnsi="Times New Roman" w:cs="Times New Roman"/>
          <w:sz w:val="28"/>
          <w:szCs w:val="28"/>
        </w:rPr>
        <w:t>meal assistance</w:t>
      </w:r>
      <w:r w:rsidRPr="00C51DA7">
        <w:rPr>
          <w:rFonts w:ascii="Times New Roman" w:hAnsi="Times New Roman" w:cs="Times New Roman"/>
          <w:sz w:val="28"/>
          <w:szCs w:val="28"/>
        </w:rPr>
        <w:t xml:space="preserve">. Military training further instilled resilience, leadership, and a holistic health perspective, invaluable in nursing's demanding environment. My professional involvement in customer-facing roles has refined my communication skills and crisis management, which are directly applicable to </w:t>
      </w:r>
      <w:r w:rsidR="0017184E" w:rsidRPr="00C51DA7">
        <w:rPr>
          <w:rFonts w:ascii="Times New Roman" w:hAnsi="Times New Roman" w:cs="Times New Roman"/>
          <w:sz w:val="28"/>
          <w:szCs w:val="28"/>
        </w:rPr>
        <w:t>meal assistance</w:t>
      </w:r>
      <w:r w:rsidRPr="00C51DA7">
        <w:rPr>
          <w:rFonts w:ascii="Times New Roman" w:hAnsi="Times New Roman" w:cs="Times New Roman"/>
          <w:sz w:val="28"/>
          <w:szCs w:val="28"/>
        </w:rPr>
        <w:t xml:space="preserve">, echoing the sentiments and findings of </w:t>
      </w:r>
      <w:proofErr w:type="spellStart"/>
      <w:r w:rsidRPr="00C51DA7">
        <w:rPr>
          <w:rFonts w:ascii="Times New Roman" w:hAnsi="Times New Roman" w:cs="Times New Roman"/>
          <w:sz w:val="28"/>
          <w:szCs w:val="28"/>
        </w:rPr>
        <w:t>Barazzoni</w:t>
      </w:r>
      <w:proofErr w:type="spellEnd"/>
      <w:r w:rsidRPr="00C51DA7">
        <w:rPr>
          <w:rFonts w:ascii="Times New Roman" w:hAnsi="Times New Roman" w:cs="Times New Roman"/>
          <w:sz w:val="28"/>
          <w:szCs w:val="28"/>
        </w:rPr>
        <w:t xml:space="preserve"> et al (2020).</w:t>
      </w:r>
    </w:p>
    <w:p w14:paraId="044C21FE" w14:textId="02A34DD7" w:rsidR="00742ABF" w:rsidRPr="00C51DA7" w:rsidRDefault="00742ABF" w:rsidP="00A54CD5">
      <w:pPr>
        <w:jc w:val="both"/>
        <w:rPr>
          <w:rFonts w:ascii="Times New Roman" w:hAnsi="Times New Roman" w:cs="Times New Roman"/>
          <w:sz w:val="28"/>
          <w:szCs w:val="28"/>
        </w:rPr>
      </w:pPr>
      <w:r w:rsidRPr="00C51DA7">
        <w:rPr>
          <w:rFonts w:ascii="Times New Roman" w:hAnsi="Times New Roman" w:cs="Times New Roman"/>
          <w:sz w:val="28"/>
          <w:szCs w:val="28"/>
        </w:rPr>
        <w:t xml:space="preserve">I have also read some books, such as ‘The Language of Kindness’ by Christie Watson, which reflects on the power of compassion in healing. Another book was ‘The Good Nurse’ that covers a wide range of illnesses that require long term treatment and decision-making skills. Therefore, ‘Communication in nursing’ taught me a variety of essential proficiencies needed for this profession. The most interesting book that I came across was ‘Notes on Nursing: What It Is and What It Is </w:t>
      </w:r>
      <w:r w:rsidR="003B4B09">
        <w:rPr>
          <w:rFonts w:ascii="Times New Roman" w:hAnsi="Times New Roman" w:cs="Times New Roman"/>
          <w:sz w:val="28"/>
          <w:szCs w:val="28"/>
        </w:rPr>
        <w:t>n</w:t>
      </w:r>
      <w:r w:rsidRPr="00C51DA7">
        <w:rPr>
          <w:rFonts w:ascii="Times New Roman" w:hAnsi="Times New Roman" w:cs="Times New Roman"/>
          <w:sz w:val="28"/>
          <w:szCs w:val="28"/>
        </w:rPr>
        <w:t>ot’ which gave me an insight into the history of nursing education and the importance of building trusting relationships with patients.</w:t>
      </w:r>
    </w:p>
    <w:p w14:paraId="77C0B38F" w14:textId="45FEAE1B" w:rsidR="00742ABF" w:rsidRPr="00C51DA7" w:rsidRDefault="00742ABF" w:rsidP="00A54CD5">
      <w:pPr>
        <w:jc w:val="both"/>
        <w:rPr>
          <w:rFonts w:ascii="Times New Roman" w:hAnsi="Times New Roman" w:cs="Times New Roman"/>
          <w:sz w:val="28"/>
          <w:szCs w:val="28"/>
        </w:rPr>
      </w:pPr>
      <w:r w:rsidRPr="00C51DA7">
        <w:rPr>
          <w:rFonts w:ascii="Times New Roman" w:hAnsi="Times New Roman" w:cs="Times New Roman"/>
          <w:sz w:val="28"/>
          <w:szCs w:val="28"/>
        </w:rPr>
        <w:t>This Certificate of Higher Education provides me with different modules that contribute to expanding my knowledge and abilities which one day will be implemented in my nursing</w:t>
      </w:r>
      <w:r w:rsidR="006D4E0D" w:rsidRPr="00C51DA7">
        <w:rPr>
          <w:rFonts w:ascii="Times New Roman" w:hAnsi="Times New Roman" w:cs="Times New Roman"/>
          <w:sz w:val="28"/>
          <w:szCs w:val="28"/>
        </w:rPr>
        <w:t xml:space="preserve"> – meal assistance</w:t>
      </w:r>
      <w:r w:rsidRPr="00C51DA7">
        <w:rPr>
          <w:rFonts w:ascii="Times New Roman" w:hAnsi="Times New Roman" w:cs="Times New Roman"/>
          <w:sz w:val="28"/>
          <w:szCs w:val="28"/>
        </w:rPr>
        <w:t xml:space="preserve"> career within the future. During this course I had the opportunity to build up my understanding of anatomy, physiology, research counselling and communication skills. I am mindful that patients are from </w:t>
      </w:r>
      <w:r w:rsidRPr="00C51DA7">
        <w:rPr>
          <w:rFonts w:ascii="Times New Roman" w:hAnsi="Times New Roman" w:cs="Times New Roman"/>
          <w:sz w:val="28"/>
          <w:szCs w:val="28"/>
        </w:rPr>
        <w:lastRenderedPageBreak/>
        <w:t>various backgrounds hence discrimination must not be practiced. Therefore, I value the respect and dignity of NHS and the aim to improve the patients’ experience and treatment quality continuously.</w:t>
      </w:r>
    </w:p>
    <w:p w14:paraId="790437DC" w14:textId="70FA7282" w:rsidR="00911EE2" w:rsidRPr="00C51DA7" w:rsidRDefault="00742ABF" w:rsidP="00A54CD5">
      <w:pPr>
        <w:jc w:val="both"/>
        <w:rPr>
          <w:rFonts w:ascii="Times New Roman" w:hAnsi="Times New Roman" w:cs="Times New Roman"/>
          <w:sz w:val="28"/>
          <w:szCs w:val="28"/>
        </w:rPr>
      </w:pPr>
      <w:r w:rsidRPr="00C51DA7">
        <w:rPr>
          <w:rFonts w:ascii="Times New Roman" w:hAnsi="Times New Roman" w:cs="Times New Roman"/>
          <w:sz w:val="28"/>
          <w:szCs w:val="28"/>
        </w:rPr>
        <w:t xml:space="preserve">My battle with leukaemia profoundly influenced my career path, highlighting the impact of compassionate care. This experience, combined with my wife's insights as a nurse, has deepened my commitment to </w:t>
      </w:r>
      <w:r w:rsidR="00145A55" w:rsidRPr="00C51DA7">
        <w:rPr>
          <w:rFonts w:ascii="Times New Roman" w:hAnsi="Times New Roman" w:cs="Times New Roman"/>
          <w:sz w:val="28"/>
          <w:szCs w:val="28"/>
        </w:rPr>
        <w:t>meal assistance</w:t>
      </w:r>
      <w:r w:rsidRPr="00C51DA7">
        <w:rPr>
          <w:rFonts w:ascii="Times New Roman" w:hAnsi="Times New Roman" w:cs="Times New Roman"/>
          <w:sz w:val="28"/>
          <w:szCs w:val="28"/>
        </w:rPr>
        <w:t>. I aim to provide empathic, personalised care, drawing on my diverse experiences and personal journey. My long-term goal is to lead in adult nursing</w:t>
      </w:r>
      <w:r w:rsidR="00944C51" w:rsidRPr="00C51DA7">
        <w:rPr>
          <w:rFonts w:ascii="Times New Roman" w:hAnsi="Times New Roman" w:cs="Times New Roman"/>
          <w:sz w:val="28"/>
          <w:szCs w:val="28"/>
        </w:rPr>
        <w:t xml:space="preserve"> (meal assistance)</w:t>
      </w:r>
      <w:r w:rsidRPr="00C51DA7">
        <w:rPr>
          <w:rFonts w:ascii="Times New Roman" w:hAnsi="Times New Roman" w:cs="Times New Roman"/>
          <w:sz w:val="28"/>
          <w:szCs w:val="28"/>
        </w:rPr>
        <w:t>, continuously learning and mentoring future nurses, and improving patient experiences with a holistic care approach.</w:t>
      </w:r>
    </w:p>
    <w:p w14:paraId="38EE530E" w14:textId="77777777" w:rsidR="00742ABF" w:rsidRDefault="00742ABF" w:rsidP="00A54CD5">
      <w:pPr>
        <w:jc w:val="both"/>
        <w:rPr>
          <w:rFonts w:ascii="Times New Roman" w:hAnsi="Times New Roman" w:cs="Times New Roman"/>
          <w:sz w:val="28"/>
          <w:szCs w:val="28"/>
        </w:rPr>
      </w:pPr>
    </w:p>
    <w:p w14:paraId="4A80ABF6" w14:textId="77777777" w:rsidR="00313993" w:rsidRDefault="00313993" w:rsidP="00A54CD5">
      <w:pPr>
        <w:jc w:val="both"/>
        <w:rPr>
          <w:rFonts w:ascii="Times New Roman" w:hAnsi="Times New Roman" w:cs="Times New Roman"/>
          <w:sz w:val="28"/>
          <w:szCs w:val="28"/>
        </w:rPr>
      </w:pPr>
    </w:p>
    <w:p w14:paraId="6EECC86D" w14:textId="77777777" w:rsidR="00313993" w:rsidRDefault="00313993" w:rsidP="00A54CD5">
      <w:pPr>
        <w:jc w:val="both"/>
        <w:rPr>
          <w:rFonts w:ascii="Times New Roman" w:hAnsi="Times New Roman" w:cs="Times New Roman"/>
          <w:sz w:val="28"/>
          <w:szCs w:val="28"/>
        </w:rPr>
      </w:pPr>
    </w:p>
    <w:p w14:paraId="6A84A6F3" w14:textId="77777777" w:rsidR="00313993" w:rsidRDefault="00313993" w:rsidP="00A54CD5">
      <w:pPr>
        <w:jc w:val="both"/>
        <w:rPr>
          <w:rFonts w:ascii="Times New Roman" w:hAnsi="Times New Roman" w:cs="Times New Roman"/>
          <w:sz w:val="28"/>
          <w:szCs w:val="28"/>
        </w:rPr>
      </w:pPr>
    </w:p>
    <w:p w14:paraId="378F7164" w14:textId="77777777" w:rsidR="00313993" w:rsidRDefault="00313993" w:rsidP="00A54CD5">
      <w:pPr>
        <w:jc w:val="both"/>
        <w:rPr>
          <w:rFonts w:ascii="Times New Roman" w:hAnsi="Times New Roman" w:cs="Times New Roman"/>
          <w:sz w:val="28"/>
          <w:szCs w:val="28"/>
        </w:rPr>
      </w:pPr>
    </w:p>
    <w:p w14:paraId="6757A473" w14:textId="77777777" w:rsidR="00313993" w:rsidRDefault="00313993" w:rsidP="00A54CD5">
      <w:pPr>
        <w:jc w:val="both"/>
        <w:rPr>
          <w:rFonts w:ascii="Times New Roman" w:hAnsi="Times New Roman" w:cs="Times New Roman"/>
          <w:sz w:val="28"/>
          <w:szCs w:val="28"/>
        </w:rPr>
      </w:pPr>
    </w:p>
    <w:p w14:paraId="25DF2157" w14:textId="77777777" w:rsidR="00313993" w:rsidRDefault="00313993" w:rsidP="00A54CD5">
      <w:pPr>
        <w:jc w:val="both"/>
        <w:rPr>
          <w:rFonts w:ascii="Times New Roman" w:hAnsi="Times New Roman" w:cs="Times New Roman"/>
          <w:sz w:val="28"/>
          <w:szCs w:val="28"/>
        </w:rPr>
      </w:pPr>
    </w:p>
    <w:p w14:paraId="5F3BA450" w14:textId="77777777" w:rsidR="00313993" w:rsidRDefault="00313993" w:rsidP="00A54CD5">
      <w:pPr>
        <w:jc w:val="both"/>
        <w:rPr>
          <w:rFonts w:ascii="Times New Roman" w:hAnsi="Times New Roman" w:cs="Times New Roman"/>
          <w:sz w:val="28"/>
          <w:szCs w:val="28"/>
        </w:rPr>
      </w:pPr>
    </w:p>
    <w:p w14:paraId="4E67E000" w14:textId="77777777" w:rsidR="00313993" w:rsidRDefault="00313993" w:rsidP="00A54CD5">
      <w:pPr>
        <w:jc w:val="both"/>
        <w:rPr>
          <w:rFonts w:ascii="Times New Roman" w:hAnsi="Times New Roman" w:cs="Times New Roman"/>
          <w:sz w:val="28"/>
          <w:szCs w:val="28"/>
        </w:rPr>
      </w:pPr>
    </w:p>
    <w:p w14:paraId="392A65B0" w14:textId="77777777" w:rsidR="00313993" w:rsidRDefault="00313993" w:rsidP="00A54CD5">
      <w:pPr>
        <w:jc w:val="both"/>
        <w:rPr>
          <w:rFonts w:ascii="Times New Roman" w:hAnsi="Times New Roman" w:cs="Times New Roman"/>
          <w:sz w:val="28"/>
          <w:szCs w:val="28"/>
        </w:rPr>
      </w:pPr>
    </w:p>
    <w:p w14:paraId="55953323" w14:textId="77777777" w:rsidR="00313993" w:rsidRDefault="00313993" w:rsidP="00A54CD5">
      <w:pPr>
        <w:jc w:val="both"/>
        <w:rPr>
          <w:rFonts w:ascii="Times New Roman" w:hAnsi="Times New Roman" w:cs="Times New Roman"/>
          <w:sz w:val="28"/>
          <w:szCs w:val="28"/>
        </w:rPr>
      </w:pPr>
    </w:p>
    <w:p w14:paraId="09721556" w14:textId="77777777" w:rsidR="00313993" w:rsidRDefault="00313993" w:rsidP="00A54CD5">
      <w:pPr>
        <w:jc w:val="both"/>
        <w:rPr>
          <w:rFonts w:ascii="Times New Roman" w:hAnsi="Times New Roman" w:cs="Times New Roman"/>
          <w:sz w:val="28"/>
          <w:szCs w:val="28"/>
        </w:rPr>
      </w:pPr>
    </w:p>
    <w:p w14:paraId="0CCE9669" w14:textId="77777777" w:rsidR="00313993" w:rsidRDefault="00313993" w:rsidP="00A54CD5">
      <w:pPr>
        <w:jc w:val="both"/>
        <w:rPr>
          <w:rFonts w:ascii="Times New Roman" w:hAnsi="Times New Roman" w:cs="Times New Roman"/>
          <w:sz w:val="28"/>
          <w:szCs w:val="28"/>
        </w:rPr>
      </w:pPr>
    </w:p>
    <w:p w14:paraId="29EA7E2D" w14:textId="77777777" w:rsidR="00313993" w:rsidRDefault="00313993" w:rsidP="00A54CD5">
      <w:pPr>
        <w:jc w:val="both"/>
        <w:rPr>
          <w:rFonts w:ascii="Times New Roman" w:hAnsi="Times New Roman" w:cs="Times New Roman"/>
          <w:sz w:val="28"/>
          <w:szCs w:val="28"/>
        </w:rPr>
      </w:pPr>
    </w:p>
    <w:p w14:paraId="6297B81C" w14:textId="77777777" w:rsidR="00313993" w:rsidRDefault="00313993" w:rsidP="00A54CD5">
      <w:pPr>
        <w:jc w:val="both"/>
        <w:rPr>
          <w:rFonts w:ascii="Times New Roman" w:hAnsi="Times New Roman" w:cs="Times New Roman"/>
          <w:sz w:val="28"/>
          <w:szCs w:val="28"/>
        </w:rPr>
      </w:pPr>
    </w:p>
    <w:p w14:paraId="2E933B05" w14:textId="77777777" w:rsidR="00313993" w:rsidRDefault="00313993" w:rsidP="00A54CD5">
      <w:pPr>
        <w:jc w:val="both"/>
        <w:rPr>
          <w:rFonts w:ascii="Times New Roman" w:hAnsi="Times New Roman" w:cs="Times New Roman"/>
          <w:sz w:val="28"/>
          <w:szCs w:val="28"/>
        </w:rPr>
      </w:pPr>
    </w:p>
    <w:p w14:paraId="6E7B5B6A" w14:textId="77777777" w:rsidR="001A46D7" w:rsidRDefault="001A46D7" w:rsidP="00A54CD5">
      <w:pPr>
        <w:jc w:val="both"/>
        <w:rPr>
          <w:rFonts w:ascii="Times New Roman" w:hAnsi="Times New Roman" w:cs="Times New Roman"/>
          <w:sz w:val="28"/>
          <w:szCs w:val="28"/>
        </w:rPr>
      </w:pPr>
    </w:p>
    <w:p w14:paraId="7455839F" w14:textId="77777777" w:rsidR="001A46D7" w:rsidRPr="00C51DA7" w:rsidRDefault="001A46D7" w:rsidP="00A54CD5">
      <w:pPr>
        <w:jc w:val="both"/>
        <w:rPr>
          <w:rFonts w:ascii="Times New Roman" w:hAnsi="Times New Roman" w:cs="Times New Roman"/>
          <w:sz w:val="28"/>
          <w:szCs w:val="28"/>
        </w:rPr>
      </w:pPr>
    </w:p>
    <w:p w14:paraId="6C9E46BD" w14:textId="77777777" w:rsidR="00742ABF" w:rsidRPr="00C51DA7" w:rsidRDefault="00742ABF" w:rsidP="00A54CD5">
      <w:pPr>
        <w:jc w:val="both"/>
        <w:rPr>
          <w:rFonts w:ascii="Times New Roman" w:hAnsi="Times New Roman" w:cs="Times New Roman"/>
          <w:sz w:val="28"/>
          <w:szCs w:val="28"/>
        </w:rPr>
      </w:pPr>
      <w:r w:rsidRPr="00C51DA7">
        <w:rPr>
          <w:rFonts w:ascii="Times New Roman" w:hAnsi="Times New Roman" w:cs="Times New Roman"/>
          <w:sz w:val="28"/>
          <w:szCs w:val="28"/>
        </w:rPr>
        <w:lastRenderedPageBreak/>
        <w:t>References:</w:t>
      </w:r>
    </w:p>
    <w:p w14:paraId="5467D7D0" w14:textId="62A3ED47" w:rsidR="00A54CD5" w:rsidRPr="00C51DA7" w:rsidRDefault="00A54CD5" w:rsidP="00BA4540">
      <w:pPr>
        <w:pStyle w:val="ListParagraph"/>
        <w:widowControl w:val="0"/>
        <w:numPr>
          <w:ilvl w:val="0"/>
          <w:numId w:val="5"/>
        </w:numPr>
        <w:autoSpaceDE w:val="0"/>
        <w:autoSpaceDN w:val="0"/>
        <w:adjustRightInd w:val="0"/>
        <w:spacing w:after="240" w:line="360" w:lineRule="auto"/>
        <w:jc w:val="both"/>
        <w:rPr>
          <w:rFonts w:ascii="Times New Roman" w:hAnsi="Times New Roman" w:cs="Times New Roman"/>
          <w:kern w:val="0"/>
          <w:sz w:val="28"/>
          <w:szCs w:val="28"/>
          <w:lang w:val="en-US"/>
        </w:rPr>
      </w:pPr>
      <w:proofErr w:type="spellStart"/>
      <w:r w:rsidRPr="00C51DA7">
        <w:rPr>
          <w:rFonts w:ascii="Times New Roman" w:hAnsi="Times New Roman" w:cs="Times New Roman"/>
          <w:kern w:val="0"/>
          <w:sz w:val="28"/>
          <w:szCs w:val="28"/>
          <w:lang w:val="en-US"/>
        </w:rPr>
        <w:t>Barazzoni</w:t>
      </w:r>
      <w:proofErr w:type="spellEnd"/>
      <w:r w:rsidRPr="00C51DA7">
        <w:rPr>
          <w:rFonts w:ascii="Times New Roman" w:hAnsi="Times New Roman" w:cs="Times New Roman"/>
          <w:kern w:val="0"/>
          <w:sz w:val="28"/>
          <w:szCs w:val="28"/>
          <w:lang w:val="en-US"/>
        </w:rPr>
        <w:t xml:space="preserve">, R., Bischoff, S.C., </w:t>
      </w:r>
      <w:proofErr w:type="spellStart"/>
      <w:r w:rsidRPr="00C51DA7">
        <w:rPr>
          <w:rFonts w:ascii="Times New Roman" w:hAnsi="Times New Roman" w:cs="Times New Roman"/>
          <w:kern w:val="0"/>
          <w:sz w:val="28"/>
          <w:szCs w:val="28"/>
          <w:lang w:val="en-US"/>
        </w:rPr>
        <w:t>Krznaric</w:t>
      </w:r>
      <w:proofErr w:type="spellEnd"/>
      <w:r w:rsidRPr="00C51DA7">
        <w:rPr>
          <w:rFonts w:ascii="Times New Roman" w:hAnsi="Times New Roman" w:cs="Times New Roman"/>
          <w:kern w:val="0"/>
          <w:sz w:val="28"/>
          <w:szCs w:val="28"/>
          <w:lang w:val="en-US"/>
        </w:rPr>
        <w:t xml:space="preserve">, Z., </w:t>
      </w:r>
      <w:proofErr w:type="spellStart"/>
      <w:r w:rsidRPr="00C51DA7">
        <w:rPr>
          <w:rFonts w:ascii="Times New Roman" w:hAnsi="Times New Roman" w:cs="Times New Roman"/>
          <w:kern w:val="0"/>
          <w:sz w:val="28"/>
          <w:szCs w:val="28"/>
          <w:lang w:val="en-US"/>
        </w:rPr>
        <w:t>Pirlich</w:t>
      </w:r>
      <w:proofErr w:type="spellEnd"/>
      <w:r w:rsidRPr="00C51DA7">
        <w:rPr>
          <w:rFonts w:ascii="Times New Roman" w:hAnsi="Times New Roman" w:cs="Times New Roman"/>
          <w:kern w:val="0"/>
          <w:sz w:val="28"/>
          <w:szCs w:val="28"/>
          <w:lang w:val="en-US"/>
        </w:rPr>
        <w:t>, M. and Singer, P. (2020)</w:t>
      </w:r>
      <w:r w:rsidR="00B3526A" w:rsidRPr="00C51DA7">
        <w:rPr>
          <w:rFonts w:ascii="Times New Roman" w:hAnsi="Times New Roman" w:cs="Times New Roman"/>
          <w:kern w:val="0"/>
          <w:sz w:val="28"/>
          <w:szCs w:val="28"/>
          <w:lang w:val="en-US"/>
        </w:rPr>
        <w:t>,</w:t>
      </w:r>
      <w:r w:rsidRPr="00C51DA7">
        <w:rPr>
          <w:rFonts w:ascii="Times New Roman" w:hAnsi="Times New Roman" w:cs="Times New Roman"/>
          <w:kern w:val="0"/>
          <w:sz w:val="28"/>
          <w:szCs w:val="28"/>
          <w:lang w:val="en-US"/>
        </w:rPr>
        <w:t xml:space="preserve"> </w:t>
      </w:r>
      <w:r w:rsidR="00B3526A" w:rsidRPr="00C51DA7">
        <w:rPr>
          <w:rFonts w:ascii="Times New Roman" w:hAnsi="Times New Roman" w:cs="Times New Roman"/>
          <w:kern w:val="0"/>
          <w:sz w:val="28"/>
          <w:szCs w:val="28"/>
          <w:lang w:val="en-US"/>
        </w:rPr>
        <w:t>‘</w:t>
      </w:r>
      <w:r w:rsidRPr="00C51DA7">
        <w:rPr>
          <w:rFonts w:ascii="Times New Roman" w:hAnsi="Times New Roman" w:cs="Times New Roman"/>
          <w:kern w:val="0"/>
          <w:sz w:val="28"/>
          <w:szCs w:val="28"/>
          <w:lang w:val="en-US"/>
        </w:rPr>
        <w:t>ESPEN expert statements and practical guidance for nutritional management of individuals with SARS-CoV-2 infection</w:t>
      </w:r>
      <w:r w:rsidR="00B3526A" w:rsidRPr="00C51DA7">
        <w:rPr>
          <w:rFonts w:ascii="Times New Roman" w:hAnsi="Times New Roman" w:cs="Times New Roman"/>
          <w:kern w:val="0"/>
          <w:sz w:val="28"/>
          <w:szCs w:val="28"/>
          <w:lang w:val="en-US"/>
        </w:rPr>
        <w:t xml:space="preserve">’, </w:t>
      </w:r>
      <w:r w:rsidRPr="00C51DA7">
        <w:rPr>
          <w:rFonts w:ascii="Times New Roman" w:hAnsi="Times New Roman" w:cs="Times New Roman"/>
          <w:i/>
          <w:iCs/>
          <w:kern w:val="0"/>
          <w:sz w:val="28"/>
          <w:szCs w:val="28"/>
          <w:lang w:val="en-US"/>
        </w:rPr>
        <w:t>Clinical Nutrition</w:t>
      </w:r>
      <w:r w:rsidRPr="00C51DA7">
        <w:rPr>
          <w:rFonts w:ascii="Times New Roman" w:hAnsi="Times New Roman" w:cs="Times New Roman"/>
          <w:kern w:val="0"/>
          <w:sz w:val="28"/>
          <w:szCs w:val="28"/>
          <w:lang w:val="en-US"/>
        </w:rPr>
        <w:t xml:space="preserve">, </w:t>
      </w:r>
      <w:r w:rsidR="007A5247" w:rsidRPr="00C51DA7">
        <w:rPr>
          <w:rFonts w:ascii="Times New Roman" w:hAnsi="Times New Roman" w:cs="Times New Roman"/>
          <w:kern w:val="0"/>
          <w:sz w:val="28"/>
          <w:szCs w:val="28"/>
          <w:lang w:val="en-US"/>
        </w:rPr>
        <w:t>Available to</w:t>
      </w:r>
      <w:r w:rsidRPr="00C51DA7">
        <w:rPr>
          <w:rFonts w:ascii="Times New Roman" w:hAnsi="Times New Roman" w:cs="Times New Roman"/>
          <w:kern w:val="0"/>
          <w:sz w:val="28"/>
          <w:szCs w:val="28"/>
          <w:lang w:val="en-US"/>
        </w:rPr>
        <w:t>:</w:t>
      </w:r>
      <w:r w:rsidR="007A5247" w:rsidRPr="00C51DA7">
        <w:rPr>
          <w:rFonts w:ascii="Times New Roman" w:hAnsi="Times New Roman" w:cs="Times New Roman"/>
          <w:kern w:val="0"/>
          <w:sz w:val="28"/>
          <w:szCs w:val="28"/>
          <w:lang w:val="en-US"/>
        </w:rPr>
        <w:t xml:space="preserve"> </w:t>
      </w:r>
      <w:hyperlink r:id="rId7" w:history="1">
        <w:r w:rsidR="007A5247" w:rsidRPr="00C51DA7">
          <w:rPr>
            <w:rStyle w:val="Hyperlink"/>
            <w:rFonts w:ascii="Times New Roman" w:hAnsi="Times New Roman" w:cs="Times New Roman"/>
            <w:kern w:val="0"/>
            <w:sz w:val="28"/>
            <w:szCs w:val="28"/>
            <w:lang w:val="en-US"/>
          </w:rPr>
          <w:t>https://doi.org/10.1016/j.clnu.2020.03.022</w:t>
        </w:r>
      </w:hyperlink>
      <w:r w:rsidRPr="00C51DA7">
        <w:rPr>
          <w:rFonts w:ascii="Times New Roman" w:hAnsi="Times New Roman" w:cs="Times New Roman"/>
          <w:kern w:val="0"/>
          <w:sz w:val="28"/>
          <w:szCs w:val="28"/>
          <w:lang w:val="en-US"/>
        </w:rPr>
        <w:t>.</w:t>
      </w:r>
    </w:p>
    <w:p w14:paraId="662F56F2" w14:textId="3EA40F10" w:rsidR="00A54CD5" w:rsidRPr="00C51DA7" w:rsidRDefault="00A54CD5" w:rsidP="00DD6082">
      <w:pPr>
        <w:pStyle w:val="ListParagraph"/>
        <w:widowControl w:val="0"/>
        <w:numPr>
          <w:ilvl w:val="0"/>
          <w:numId w:val="5"/>
        </w:numPr>
        <w:autoSpaceDE w:val="0"/>
        <w:autoSpaceDN w:val="0"/>
        <w:adjustRightInd w:val="0"/>
        <w:spacing w:after="240" w:line="360" w:lineRule="auto"/>
        <w:jc w:val="both"/>
        <w:rPr>
          <w:rFonts w:ascii="Times New Roman" w:hAnsi="Times New Roman" w:cs="Times New Roman"/>
          <w:kern w:val="0"/>
          <w:sz w:val="28"/>
          <w:szCs w:val="28"/>
          <w:lang w:val="en-US"/>
        </w:rPr>
      </w:pPr>
      <w:r w:rsidRPr="00C51DA7">
        <w:rPr>
          <w:rFonts w:ascii="Times New Roman" w:hAnsi="Times New Roman" w:cs="Times New Roman"/>
          <w:kern w:val="0"/>
          <w:sz w:val="28"/>
          <w:szCs w:val="28"/>
          <w:lang w:val="en-US"/>
        </w:rPr>
        <w:t xml:space="preserve">Cederholm, T., </w:t>
      </w:r>
      <w:proofErr w:type="spellStart"/>
      <w:r w:rsidRPr="00C51DA7">
        <w:rPr>
          <w:rFonts w:ascii="Times New Roman" w:hAnsi="Times New Roman" w:cs="Times New Roman"/>
          <w:kern w:val="0"/>
          <w:sz w:val="28"/>
          <w:szCs w:val="28"/>
          <w:lang w:val="en-US"/>
        </w:rPr>
        <w:t>Barazzoni</w:t>
      </w:r>
      <w:proofErr w:type="spellEnd"/>
      <w:r w:rsidRPr="00C51DA7">
        <w:rPr>
          <w:rFonts w:ascii="Times New Roman" w:hAnsi="Times New Roman" w:cs="Times New Roman"/>
          <w:kern w:val="0"/>
          <w:sz w:val="28"/>
          <w:szCs w:val="28"/>
          <w:lang w:val="en-US"/>
        </w:rPr>
        <w:t xml:space="preserve">, R., Austin, P., Ballmer, P., </w:t>
      </w:r>
      <w:proofErr w:type="spellStart"/>
      <w:r w:rsidRPr="00C51DA7">
        <w:rPr>
          <w:rFonts w:ascii="Times New Roman" w:hAnsi="Times New Roman" w:cs="Times New Roman"/>
          <w:kern w:val="0"/>
          <w:sz w:val="28"/>
          <w:szCs w:val="28"/>
          <w:lang w:val="en-US"/>
        </w:rPr>
        <w:t>Biolo</w:t>
      </w:r>
      <w:proofErr w:type="spellEnd"/>
      <w:r w:rsidRPr="00C51DA7">
        <w:rPr>
          <w:rFonts w:ascii="Times New Roman" w:hAnsi="Times New Roman" w:cs="Times New Roman"/>
          <w:kern w:val="0"/>
          <w:sz w:val="28"/>
          <w:szCs w:val="28"/>
          <w:lang w:val="en-US"/>
        </w:rPr>
        <w:t xml:space="preserve">, G., Bischoff, S.C., Compher, C., Correia, I., </w:t>
      </w:r>
      <w:proofErr w:type="spellStart"/>
      <w:r w:rsidRPr="00C51DA7">
        <w:rPr>
          <w:rFonts w:ascii="Times New Roman" w:hAnsi="Times New Roman" w:cs="Times New Roman"/>
          <w:kern w:val="0"/>
          <w:sz w:val="28"/>
          <w:szCs w:val="28"/>
          <w:lang w:val="en-US"/>
        </w:rPr>
        <w:t>Higashiguchi</w:t>
      </w:r>
      <w:proofErr w:type="spellEnd"/>
      <w:r w:rsidRPr="00C51DA7">
        <w:rPr>
          <w:rFonts w:ascii="Times New Roman" w:hAnsi="Times New Roman" w:cs="Times New Roman"/>
          <w:kern w:val="0"/>
          <w:sz w:val="28"/>
          <w:szCs w:val="28"/>
          <w:lang w:val="en-US"/>
        </w:rPr>
        <w:t xml:space="preserve">, T., Holst, M., Jensen, G.L., Malone, A., </w:t>
      </w:r>
      <w:proofErr w:type="spellStart"/>
      <w:r w:rsidRPr="00C51DA7">
        <w:rPr>
          <w:rFonts w:ascii="Times New Roman" w:hAnsi="Times New Roman" w:cs="Times New Roman"/>
          <w:kern w:val="0"/>
          <w:sz w:val="28"/>
          <w:szCs w:val="28"/>
          <w:lang w:val="en-US"/>
        </w:rPr>
        <w:t>Muscaritoli</w:t>
      </w:r>
      <w:proofErr w:type="spellEnd"/>
      <w:r w:rsidRPr="00C51DA7">
        <w:rPr>
          <w:rFonts w:ascii="Times New Roman" w:hAnsi="Times New Roman" w:cs="Times New Roman"/>
          <w:kern w:val="0"/>
          <w:sz w:val="28"/>
          <w:szCs w:val="28"/>
          <w:lang w:val="en-US"/>
        </w:rPr>
        <w:t xml:space="preserve">, M., Nyulasi, I., </w:t>
      </w:r>
      <w:proofErr w:type="spellStart"/>
      <w:r w:rsidRPr="00C51DA7">
        <w:rPr>
          <w:rFonts w:ascii="Times New Roman" w:hAnsi="Times New Roman" w:cs="Times New Roman"/>
          <w:kern w:val="0"/>
          <w:sz w:val="28"/>
          <w:szCs w:val="28"/>
          <w:lang w:val="en-US"/>
        </w:rPr>
        <w:t>Pirlich</w:t>
      </w:r>
      <w:proofErr w:type="spellEnd"/>
      <w:r w:rsidRPr="00C51DA7">
        <w:rPr>
          <w:rFonts w:ascii="Times New Roman" w:hAnsi="Times New Roman" w:cs="Times New Roman"/>
          <w:kern w:val="0"/>
          <w:sz w:val="28"/>
          <w:szCs w:val="28"/>
          <w:lang w:val="en-US"/>
        </w:rPr>
        <w:t>, M., Rothenberg, E., Schindler, K., Schneider, S.M., de van der Schueren, M.A.E. and Sieber, C. (2017)</w:t>
      </w:r>
      <w:r w:rsidR="007A5247" w:rsidRPr="00C51DA7">
        <w:rPr>
          <w:rFonts w:ascii="Times New Roman" w:hAnsi="Times New Roman" w:cs="Times New Roman"/>
          <w:kern w:val="0"/>
          <w:sz w:val="28"/>
          <w:szCs w:val="28"/>
          <w:lang w:val="en-US"/>
        </w:rPr>
        <w:t>,</w:t>
      </w:r>
      <w:r w:rsidRPr="00C51DA7">
        <w:rPr>
          <w:rFonts w:ascii="Times New Roman" w:hAnsi="Times New Roman" w:cs="Times New Roman"/>
          <w:kern w:val="0"/>
          <w:sz w:val="28"/>
          <w:szCs w:val="28"/>
          <w:lang w:val="en-US"/>
        </w:rPr>
        <w:t xml:space="preserve"> </w:t>
      </w:r>
      <w:r w:rsidR="00FC116F" w:rsidRPr="00C51DA7">
        <w:rPr>
          <w:rFonts w:ascii="Times New Roman" w:hAnsi="Times New Roman" w:cs="Times New Roman"/>
          <w:kern w:val="0"/>
          <w:sz w:val="28"/>
          <w:szCs w:val="28"/>
          <w:lang w:val="en-US"/>
        </w:rPr>
        <w:t>‘</w:t>
      </w:r>
      <w:r w:rsidRPr="00C51DA7">
        <w:rPr>
          <w:rFonts w:ascii="Times New Roman" w:hAnsi="Times New Roman" w:cs="Times New Roman"/>
          <w:kern w:val="0"/>
          <w:sz w:val="28"/>
          <w:szCs w:val="28"/>
          <w:lang w:val="en-US"/>
        </w:rPr>
        <w:t>ESPEN guidelines on definitions and terminology of clinical nutrition</w:t>
      </w:r>
      <w:r w:rsidR="00FC116F" w:rsidRPr="00C51DA7">
        <w:rPr>
          <w:rFonts w:ascii="Times New Roman" w:hAnsi="Times New Roman" w:cs="Times New Roman"/>
          <w:kern w:val="0"/>
          <w:sz w:val="28"/>
          <w:szCs w:val="28"/>
          <w:lang w:val="en-US"/>
        </w:rPr>
        <w:t xml:space="preserve">’, </w:t>
      </w:r>
      <w:r w:rsidRPr="00C51DA7">
        <w:rPr>
          <w:rFonts w:ascii="Times New Roman" w:hAnsi="Times New Roman" w:cs="Times New Roman"/>
          <w:i/>
          <w:iCs/>
          <w:kern w:val="0"/>
          <w:sz w:val="28"/>
          <w:szCs w:val="28"/>
          <w:lang w:val="en-US"/>
        </w:rPr>
        <w:t>Clinical Nutrition</w:t>
      </w:r>
      <w:r w:rsidRPr="00C51DA7">
        <w:rPr>
          <w:rFonts w:ascii="Times New Roman" w:hAnsi="Times New Roman" w:cs="Times New Roman"/>
          <w:kern w:val="0"/>
          <w:sz w:val="28"/>
          <w:szCs w:val="28"/>
          <w:lang w:val="en-US"/>
        </w:rPr>
        <w:t>, 36(1), pp</w:t>
      </w:r>
      <w:r w:rsidR="00FC116F" w:rsidRPr="00C51DA7">
        <w:rPr>
          <w:rFonts w:ascii="Times New Roman" w:hAnsi="Times New Roman" w:cs="Times New Roman"/>
          <w:kern w:val="0"/>
          <w:sz w:val="28"/>
          <w:szCs w:val="28"/>
          <w:lang w:val="en-US"/>
        </w:rPr>
        <w:t xml:space="preserve"> </w:t>
      </w:r>
      <w:r w:rsidRPr="00C51DA7">
        <w:rPr>
          <w:rFonts w:ascii="Times New Roman" w:hAnsi="Times New Roman" w:cs="Times New Roman"/>
          <w:kern w:val="0"/>
          <w:sz w:val="28"/>
          <w:szCs w:val="28"/>
          <w:lang w:val="en-US"/>
        </w:rPr>
        <w:t xml:space="preserve">49–64. </w:t>
      </w:r>
      <w:r w:rsidR="00FC116F" w:rsidRPr="00C51DA7">
        <w:rPr>
          <w:rFonts w:ascii="Times New Roman" w:hAnsi="Times New Roman" w:cs="Times New Roman"/>
          <w:kern w:val="0"/>
          <w:sz w:val="28"/>
          <w:szCs w:val="28"/>
          <w:lang w:val="en-US"/>
        </w:rPr>
        <w:t>Available to</w:t>
      </w:r>
      <w:r w:rsidRPr="00C51DA7">
        <w:rPr>
          <w:rFonts w:ascii="Times New Roman" w:hAnsi="Times New Roman" w:cs="Times New Roman"/>
          <w:kern w:val="0"/>
          <w:sz w:val="28"/>
          <w:szCs w:val="28"/>
          <w:lang w:val="en-US"/>
        </w:rPr>
        <w:t>:</w:t>
      </w:r>
      <w:r w:rsidR="001306E6" w:rsidRPr="00C51DA7">
        <w:rPr>
          <w:rFonts w:ascii="Times New Roman" w:hAnsi="Times New Roman" w:cs="Times New Roman"/>
          <w:kern w:val="0"/>
          <w:sz w:val="28"/>
          <w:szCs w:val="28"/>
          <w:lang w:val="en-US"/>
        </w:rPr>
        <w:t xml:space="preserve"> </w:t>
      </w:r>
      <w:hyperlink r:id="rId8" w:history="1">
        <w:r w:rsidR="001306E6" w:rsidRPr="00C51DA7">
          <w:rPr>
            <w:rStyle w:val="Hyperlink"/>
            <w:rFonts w:ascii="Times New Roman" w:hAnsi="Times New Roman" w:cs="Times New Roman"/>
            <w:kern w:val="0"/>
            <w:sz w:val="28"/>
            <w:szCs w:val="28"/>
            <w:lang w:val="en-US"/>
          </w:rPr>
          <w:t>https://doi.org/10.1016/j.clnu.2016.09.004</w:t>
        </w:r>
      </w:hyperlink>
      <w:r w:rsidRPr="00C51DA7">
        <w:rPr>
          <w:rFonts w:ascii="Times New Roman" w:hAnsi="Times New Roman" w:cs="Times New Roman"/>
          <w:kern w:val="0"/>
          <w:sz w:val="28"/>
          <w:szCs w:val="28"/>
          <w:lang w:val="en-US"/>
        </w:rPr>
        <w:t>.</w:t>
      </w:r>
    </w:p>
    <w:p w14:paraId="01B5A27E" w14:textId="6DF06117" w:rsidR="00A54CD5" w:rsidRPr="00C51DA7" w:rsidRDefault="00A54CD5" w:rsidP="0074585C">
      <w:pPr>
        <w:pStyle w:val="ListParagraph"/>
        <w:widowControl w:val="0"/>
        <w:numPr>
          <w:ilvl w:val="0"/>
          <w:numId w:val="5"/>
        </w:numPr>
        <w:autoSpaceDE w:val="0"/>
        <w:autoSpaceDN w:val="0"/>
        <w:adjustRightInd w:val="0"/>
        <w:spacing w:after="240" w:line="360" w:lineRule="auto"/>
        <w:jc w:val="both"/>
        <w:rPr>
          <w:rFonts w:ascii="Times New Roman" w:hAnsi="Times New Roman" w:cs="Times New Roman"/>
          <w:kern w:val="0"/>
          <w:sz w:val="28"/>
          <w:szCs w:val="28"/>
          <w:lang w:val="en-US"/>
        </w:rPr>
      </w:pPr>
      <w:proofErr w:type="spellStart"/>
      <w:r w:rsidRPr="00C51DA7">
        <w:rPr>
          <w:rFonts w:ascii="Times New Roman" w:hAnsi="Times New Roman" w:cs="Times New Roman"/>
          <w:kern w:val="0"/>
          <w:sz w:val="28"/>
          <w:szCs w:val="28"/>
          <w:lang w:val="en-US"/>
        </w:rPr>
        <w:t>Cereda</w:t>
      </w:r>
      <w:proofErr w:type="spellEnd"/>
      <w:r w:rsidRPr="00C51DA7">
        <w:rPr>
          <w:rFonts w:ascii="Times New Roman" w:hAnsi="Times New Roman" w:cs="Times New Roman"/>
          <w:kern w:val="0"/>
          <w:sz w:val="28"/>
          <w:szCs w:val="28"/>
          <w:lang w:val="en-US"/>
        </w:rPr>
        <w:t xml:space="preserve">, E., </w:t>
      </w:r>
      <w:proofErr w:type="spellStart"/>
      <w:r w:rsidRPr="00C51DA7">
        <w:rPr>
          <w:rFonts w:ascii="Times New Roman" w:hAnsi="Times New Roman" w:cs="Times New Roman"/>
          <w:kern w:val="0"/>
          <w:sz w:val="28"/>
          <w:szCs w:val="28"/>
          <w:lang w:val="en-US"/>
        </w:rPr>
        <w:t>Pedrolli</w:t>
      </w:r>
      <w:proofErr w:type="spellEnd"/>
      <w:r w:rsidRPr="00C51DA7">
        <w:rPr>
          <w:rFonts w:ascii="Times New Roman" w:hAnsi="Times New Roman" w:cs="Times New Roman"/>
          <w:kern w:val="0"/>
          <w:sz w:val="28"/>
          <w:szCs w:val="28"/>
          <w:lang w:val="en-US"/>
        </w:rPr>
        <w:t xml:space="preserve">, C., </w:t>
      </w:r>
      <w:proofErr w:type="spellStart"/>
      <w:r w:rsidRPr="00C51DA7">
        <w:rPr>
          <w:rFonts w:ascii="Times New Roman" w:hAnsi="Times New Roman" w:cs="Times New Roman"/>
          <w:kern w:val="0"/>
          <w:sz w:val="28"/>
          <w:szCs w:val="28"/>
          <w:lang w:val="en-US"/>
        </w:rPr>
        <w:t>Klersy</w:t>
      </w:r>
      <w:proofErr w:type="spellEnd"/>
      <w:r w:rsidRPr="00C51DA7">
        <w:rPr>
          <w:rFonts w:ascii="Times New Roman" w:hAnsi="Times New Roman" w:cs="Times New Roman"/>
          <w:kern w:val="0"/>
          <w:sz w:val="28"/>
          <w:szCs w:val="28"/>
          <w:lang w:val="en-US"/>
        </w:rPr>
        <w:t xml:space="preserve">, C., Bonardi, C., </w:t>
      </w:r>
      <w:proofErr w:type="spellStart"/>
      <w:r w:rsidRPr="00C51DA7">
        <w:rPr>
          <w:rFonts w:ascii="Times New Roman" w:hAnsi="Times New Roman" w:cs="Times New Roman"/>
          <w:kern w:val="0"/>
          <w:sz w:val="28"/>
          <w:szCs w:val="28"/>
          <w:lang w:val="en-US"/>
        </w:rPr>
        <w:t>Quarleri</w:t>
      </w:r>
      <w:proofErr w:type="spellEnd"/>
      <w:r w:rsidRPr="00C51DA7">
        <w:rPr>
          <w:rFonts w:ascii="Times New Roman" w:hAnsi="Times New Roman" w:cs="Times New Roman"/>
          <w:kern w:val="0"/>
          <w:sz w:val="28"/>
          <w:szCs w:val="28"/>
          <w:lang w:val="en-US"/>
        </w:rPr>
        <w:t xml:space="preserve">, L., Cappello, S., Turri, A., </w:t>
      </w:r>
      <w:proofErr w:type="spellStart"/>
      <w:r w:rsidRPr="00C51DA7">
        <w:rPr>
          <w:rFonts w:ascii="Times New Roman" w:hAnsi="Times New Roman" w:cs="Times New Roman"/>
          <w:kern w:val="0"/>
          <w:sz w:val="28"/>
          <w:szCs w:val="28"/>
          <w:lang w:val="en-US"/>
        </w:rPr>
        <w:t>Rondanelli</w:t>
      </w:r>
      <w:proofErr w:type="spellEnd"/>
      <w:r w:rsidRPr="00C51DA7">
        <w:rPr>
          <w:rFonts w:ascii="Times New Roman" w:hAnsi="Times New Roman" w:cs="Times New Roman"/>
          <w:kern w:val="0"/>
          <w:sz w:val="28"/>
          <w:szCs w:val="28"/>
          <w:lang w:val="en-US"/>
        </w:rPr>
        <w:t xml:space="preserve">, M. and </w:t>
      </w:r>
      <w:proofErr w:type="spellStart"/>
      <w:r w:rsidRPr="00C51DA7">
        <w:rPr>
          <w:rFonts w:ascii="Times New Roman" w:hAnsi="Times New Roman" w:cs="Times New Roman"/>
          <w:kern w:val="0"/>
          <w:sz w:val="28"/>
          <w:szCs w:val="28"/>
          <w:lang w:val="en-US"/>
        </w:rPr>
        <w:t>Caccialanza</w:t>
      </w:r>
      <w:proofErr w:type="spellEnd"/>
      <w:r w:rsidRPr="00C51DA7">
        <w:rPr>
          <w:rFonts w:ascii="Times New Roman" w:hAnsi="Times New Roman" w:cs="Times New Roman"/>
          <w:kern w:val="0"/>
          <w:sz w:val="28"/>
          <w:szCs w:val="28"/>
          <w:lang w:val="en-US"/>
        </w:rPr>
        <w:t>, R. (2016)</w:t>
      </w:r>
      <w:r w:rsidR="001306E6" w:rsidRPr="00C51DA7">
        <w:rPr>
          <w:rFonts w:ascii="Times New Roman" w:hAnsi="Times New Roman" w:cs="Times New Roman"/>
          <w:kern w:val="0"/>
          <w:sz w:val="28"/>
          <w:szCs w:val="28"/>
          <w:lang w:val="en-US"/>
        </w:rPr>
        <w:t>, ‘</w:t>
      </w:r>
      <w:r w:rsidRPr="00C51DA7">
        <w:rPr>
          <w:rFonts w:ascii="Times New Roman" w:hAnsi="Times New Roman" w:cs="Times New Roman"/>
          <w:kern w:val="0"/>
          <w:sz w:val="28"/>
          <w:szCs w:val="28"/>
          <w:lang w:val="en-US"/>
        </w:rPr>
        <w:t>Nutritional status in older persons according to healthcare setting: A systematic review and meta-analysis of prevalence data using MNA</w:t>
      </w:r>
      <w:r w:rsidR="001306E6" w:rsidRPr="00C51DA7">
        <w:rPr>
          <w:rFonts w:ascii="Times New Roman" w:hAnsi="Times New Roman" w:cs="Times New Roman"/>
          <w:kern w:val="0"/>
          <w:sz w:val="28"/>
          <w:szCs w:val="28"/>
          <w:lang w:val="en-US"/>
        </w:rPr>
        <w:t>’,</w:t>
      </w:r>
      <w:r w:rsidR="00FC620C" w:rsidRPr="00C51DA7">
        <w:rPr>
          <w:rFonts w:ascii="Times New Roman" w:hAnsi="Times New Roman" w:cs="Times New Roman"/>
          <w:kern w:val="0"/>
          <w:sz w:val="28"/>
          <w:szCs w:val="28"/>
          <w:lang w:val="en-US"/>
        </w:rPr>
        <w:t xml:space="preserve"> </w:t>
      </w:r>
      <w:r w:rsidRPr="00C51DA7">
        <w:rPr>
          <w:rFonts w:ascii="Times New Roman" w:hAnsi="Times New Roman" w:cs="Times New Roman"/>
          <w:i/>
          <w:iCs/>
          <w:kern w:val="0"/>
          <w:sz w:val="28"/>
          <w:szCs w:val="28"/>
          <w:lang w:val="en-US"/>
        </w:rPr>
        <w:t>Clinical Nutrition</w:t>
      </w:r>
      <w:r w:rsidRPr="00C51DA7">
        <w:rPr>
          <w:rFonts w:ascii="Times New Roman" w:hAnsi="Times New Roman" w:cs="Times New Roman"/>
          <w:kern w:val="0"/>
          <w:sz w:val="28"/>
          <w:szCs w:val="28"/>
          <w:lang w:val="en-US"/>
        </w:rPr>
        <w:t>, 35(6), pp</w:t>
      </w:r>
      <w:r w:rsidR="00FC620C" w:rsidRPr="00C51DA7">
        <w:rPr>
          <w:rFonts w:ascii="Times New Roman" w:hAnsi="Times New Roman" w:cs="Times New Roman"/>
          <w:kern w:val="0"/>
          <w:sz w:val="28"/>
          <w:szCs w:val="28"/>
          <w:lang w:val="en-US"/>
        </w:rPr>
        <w:t xml:space="preserve"> </w:t>
      </w:r>
      <w:r w:rsidRPr="00C51DA7">
        <w:rPr>
          <w:rFonts w:ascii="Times New Roman" w:hAnsi="Times New Roman" w:cs="Times New Roman"/>
          <w:kern w:val="0"/>
          <w:sz w:val="28"/>
          <w:szCs w:val="28"/>
          <w:lang w:val="en-US"/>
        </w:rPr>
        <w:t xml:space="preserve">1282–1290. </w:t>
      </w:r>
      <w:r w:rsidR="00FC620C" w:rsidRPr="00C51DA7">
        <w:rPr>
          <w:rFonts w:ascii="Times New Roman" w:hAnsi="Times New Roman" w:cs="Times New Roman"/>
          <w:kern w:val="0"/>
          <w:sz w:val="28"/>
          <w:szCs w:val="28"/>
          <w:lang w:val="en-US"/>
        </w:rPr>
        <w:t>Available to</w:t>
      </w:r>
      <w:r w:rsidRPr="00C51DA7">
        <w:rPr>
          <w:rFonts w:ascii="Times New Roman" w:hAnsi="Times New Roman" w:cs="Times New Roman"/>
          <w:kern w:val="0"/>
          <w:sz w:val="28"/>
          <w:szCs w:val="28"/>
          <w:lang w:val="en-US"/>
        </w:rPr>
        <w:t>:</w:t>
      </w:r>
      <w:r w:rsidR="00FC620C" w:rsidRPr="00C51DA7">
        <w:rPr>
          <w:rFonts w:ascii="Times New Roman" w:hAnsi="Times New Roman" w:cs="Times New Roman"/>
          <w:kern w:val="0"/>
          <w:sz w:val="28"/>
          <w:szCs w:val="28"/>
          <w:lang w:val="en-US"/>
        </w:rPr>
        <w:t xml:space="preserve"> </w:t>
      </w:r>
      <w:hyperlink r:id="rId9" w:history="1">
        <w:r w:rsidR="00FC620C" w:rsidRPr="00C51DA7">
          <w:rPr>
            <w:rStyle w:val="Hyperlink"/>
            <w:rFonts w:ascii="Times New Roman" w:hAnsi="Times New Roman" w:cs="Times New Roman"/>
            <w:kern w:val="0"/>
            <w:sz w:val="28"/>
            <w:szCs w:val="28"/>
            <w:lang w:val="en-US"/>
          </w:rPr>
          <w:t>https://doi.org/10.1016/j.clnu.2016.03.008</w:t>
        </w:r>
      </w:hyperlink>
      <w:r w:rsidRPr="00C51DA7">
        <w:rPr>
          <w:rFonts w:ascii="Times New Roman" w:hAnsi="Times New Roman" w:cs="Times New Roman"/>
          <w:kern w:val="0"/>
          <w:sz w:val="28"/>
          <w:szCs w:val="28"/>
          <w:lang w:val="en-US"/>
        </w:rPr>
        <w:t>.</w:t>
      </w:r>
    </w:p>
    <w:p w14:paraId="5AA0FC89" w14:textId="593464BF" w:rsidR="00A54CD5" w:rsidRPr="00C51DA7" w:rsidRDefault="00A54CD5" w:rsidP="00FE4791">
      <w:pPr>
        <w:pStyle w:val="ListParagraph"/>
        <w:widowControl w:val="0"/>
        <w:numPr>
          <w:ilvl w:val="0"/>
          <w:numId w:val="5"/>
        </w:numPr>
        <w:autoSpaceDE w:val="0"/>
        <w:autoSpaceDN w:val="0"/>
        <w:adjustRightInd w:val="0"/>
        <w:spacing w:after="240" w:line="360" w:lineRule="auto"/>
        <w:jc w:val="both"/>
        <w:rPr>
          <w:rFonts w:ascii="Times New Roman" w:hAnsi="Times New Roman" w:cs="Times New Roman"/>
          <w:kern w:val="0"/>
          <w:sz w:val="28"/>
          <w:szCs w:val="28"/>
          <w:lang w:val="en-US"/>
        </w:rPr>
      </w:pPr>
      <w:r w:rsidRPr="00C51DA7">
        <w:rPr>
          <w:rFonts w:ascii="Times New Roman" w:hAnsi="Times New Roman" w:cs="Times New Roman"/>
          <w:kern w:val="0"/>
          <w:sz w:val="28"/>
          <w:szCs w:val="28"/>
          <w:lang w:val="en-US"/>
        </w:rPr>
        <w:t xml:space="preserve">Volkert, D., Beck, A.M., Cederholm, T., Cruz-Jentoft, A., </w:t>
      </w:r>
      <w:proofErr w:type="spellStart"/>
      <w:r w:rsidRPr="00C51DA7">
        <w:rPr>
          <w:rFonts w:ascii="Times New Roman" w:hAnsi="Times New Roman" w:cs="Times New Roman"/>
          <w:kern w:val="0"/>
          <w:sz w:val="28"/>
          <w:szCs w:val="28"/>
          <w:lang w:val="en-US"/>
        </w:rPr>
        <w:t>Goisser</w:t>
      </w:r>
      <w:proofErr w:type="spellEnd"/>
      <w:r w:rsidRPr="00C51DA7">
        <w:rPr>
          <w:rFonts w:ascii="Times New Roman" w:hAnsi="Times New Roman" w:cs="Times New Roman"/>
          <w:kern w:val="0"/>
          <w:sz w:val="28"/>
          <w:szCs w:val="28"/>
          <w:lang w:val="en-US"/>
        </w:rPr>
        <w:t xml:space="preserve">, S., Hooper, L., </w:t>
      </w:r>
      <w:proofErr w:type="spellStart"/>
      <w:r w:rsidRPr="00C51DA7">
        <w:rPr>
          <w:rFonts w:ascii="Times New Roman" w:hAnsi="Times New Roman" w:cs="Times New Roman"/>
          <w:kern w:val="0"/>
          <w:sz w:val="28"/>
          <w:szCs w:val="28"/>
          <w:lang w:val="en-US"/>
        </w:rPr>
        <w:t>Kiesswetter</w:t>
      </w:r>
      <w:proofErr w:type="spellEnd"/>
      <w:r w:rsidRPr="00C51DA7">
        <w:rPr>
          <w:rFonts w:ascii="Times New Roman" w:hAnsi="Times New Roman" w:cs="Times New Roman"/>
          <w:kern w:val="0"/>
          <w:sz w:val="28"/>
          <w:szCs w:val="28"/>
          <w:lang w:val="en-US"/>
        </w:rPr>
        <w:t>, E., Maggio, M., Raynaud-Simon, A., Sieber, C.C., Sobotka, L., van Asselt, D., Wirth, R. and Bischoff, S.C. (2019)</w:t>
      </w:r>
      <w:r w:rsidR="00FC620C" w:rsidRPr="00C51DA7">
        <w:rPr>
          <w:rFonts w:ascii="Times New Roman" w:hAnsi="Times New Roman" w:cs="Times New Roman"/>
          <w:kern w:val="0"/>
          <w:sz w:val="28"/>
          <w:szCs w:val="28"/>
          <w:lang w:val="en-US"/>
        </w:rPr>
        <w:t>, ‘</w:t>
      </w:r>
      <w:r w:rsidRPr="00C51DA7">
        <w:rPr>
          <w:rFonts w:ascii="Times New Roman" w:hAnsi="Times New Roman" w:cs="Times New Roman"/>
          <w:kern w:val="0"/>
          <w:sz w:val="28"/>
          <w:szCs w:val="28"/>
          <w:lang w:val="en-US"/>
        </w:rPr>
        <w:t>ESPEN Guideline on Clinical Nutrition and Hydration in Geriatrics</w:t>
      </w:r>
      <w:r w:rsidR="00FC620C" w:rsidRPr="00C51DA7">
        <w:rPr>
          <w:rFonts w:ascii="Times New Roman" w:hAnsi="Times New Roman" w:cs="Times New Roman"/>
          <w:kern w:val="0"/>
          <w:sz w:val="28"/>
          <w:szCs w:val="28"/>
          <w:lang w:val="en-US"/>
        </w:rPr>
        <w:t>’</w:t>
      </w:r>
      <w:r w:rsidRPr="00C51DA7">
        <w:rPr>
          <w:rFonts w:ascii="Times New Roman" w:hAnsi="Times New Roman" w:cs="Times New Roman"/>
          <w:kern w:val="0"/>
          <w:sz w:val="28"/>
          <w:szCs w:val="28"/>
          <w:lang w:val="en-US"/>
        </w:rPr>
        <w:t xml:space="preserve"> </w:t>
      </w:r>
      <w:r w:rsidRPr="00C51DA7">
        <w:rPr>
          <w:rFonts w:ascii="Times New Roman" w:hAnsi="Times New Roman" w:cs="Times New Roman"/>
          <w:i/>
          <w:iCs/>
          <w:kern w:val="0"/>
          <w:sz w:val="28"/>
          <w:szCs w:val="28"/>
          <w:lang w:val="en-US"/>
        </w:rPr>
        <w:t>Clinical Nutrition</w:t>
      </w:r>
      <w:r w:rsidRPr="00C51DA7">
        <w:rPr>
          <w:rFonts w:ascii="Times New Roman" w:hAnsi="Times New Roman" w:cs="Times New Roman"/>
          <w:kern w:val="0"/>
          <w:sz w:val="28"/>
          <w:szCs w:val="28"/>
          <w:lang w:val="en-US"/>
        </w:rPr>
        <w:t>, 38(1), pp</w:t>
      </w:r>
      <w:r w:rsidR="00FC620C" w:rsidRPr="00C51DA7">
        <w:rPr>
          <w:rFonts w:ascii="Times New Roman" w:hAnsi="Times New Roman" w:cs="Times New Roman"/>
          <w:kern w:val="0"/>
          <w:sz w:val="28"/>
          <w:szCs w:val="28"/>
          <w:lang w:val="en-US"/>
        </w:rPr>
        <w:t xml:space="preserve"> </w:t>
      </w:r>
      <w:r w:rsidRPr="00C51DA7">
        <w:rPr>
          <w:rFonts w:ascii="Times New Roman" w:hAnsi="Times New Roman" w:cs="Times New Roman"/>
          <w:kern w:val="0"/>
          <w:sz w:val="28"/>
          <w:szCs w:val="28"/>
          <w:lang w:val="en-US"/>
        </w:rPr>
        <w:t xml:space="preserve">10–47. </w:t>
      </w:r>
      <w:r w:rsidR="00FC620C" w:rsidRPr="00C51DA7">
        <w:rPr>
          <w:rFonts w:ascii="Times New Roman" w:hAnsi="Times New Roman" w:cs="Times New Roman"/>
          <w:kern w:val="0"/>
          <w:sz w:val="28"/>
          <w:szCs w:val="28"/>
          <w:lang w:val="en-US"/>
        </w:rPr>
        <w:t>Available to</w:t>
      </w:r>
      <w:r w:rsidRPr="00C51DA7">
        <w:rPr>
          <w:rFonts w:ascii="Times New Roman" w:hAnsi="Times New Roman" w:cs="Times New Roman"/>
          <w:kern w:val="0"/>
          <w:sz w:val="28"/>
          <w:szCs w:val="28"/>
          <w:lang w:val="en-US"/>
        </w:rPr>
        <w:t>:</w:t>
      </w:r>
      <w:r w:rsidR="00FC620C" w:rsidRPr="00C51DA7">
        <w:rPr>
          <w:rFonts w:ascii="Times New Roman" w:hAnsi="Times New Roman" w:cs="Times New Roman"/>
          <w:kern w:val="0"/>
          <w:sz w:val="28"/>
          <w:szCs w:val="28"/>
          <w:lang w:val="en-US"/>
        </w:rPr>
        <w:t xml:space="preserve"> </w:t>
      </w:r>
      <w:hyperlink r:id="rId10" w:history="1">
        <w:r w:rsidR="00FC620C" w:rsidRPr="00C51DA7">
          <w:rPr>
            <w:rStyle w:val="Hyperlink"/>
            <w:rFonts w:ascii="Times New Roman" w:hAnsi="Times New Roman" w:cs="Times New Roman"/>
            <w:kern w:val="0"/>
            <w:sz w:val="28"/>
            <w:szCs w:val="28"/>
            <w:lang w:val="en-US"/>
          </w:rPr>
          <w:t>https://doi.org/10.1016/j.clnu.2018.05.024</w:t>
        </w:r>
      </w:hyperlink>
      <w:r w:rsidRPr="00C51DA7">
        <w:rPr>
          <w:rFonts w:ascii="Times New Roman" w:hAnsi="Times New Roman" w:cs="Times New Roman"/>
          <w:kern w:val="0"/>
          <w:sz w:val="28"/>
          <w:szCs w:val="28"/>
          <w:lang w:val="en-US"/>
        </w:rPr>
        <w:t>.</w:t>
      </w:r>
    </w:p>
    <w:p w14:paraId="13C81F62" w14:textId="73F4F465" w:rsidR="00A54CD5" w:rsidRPr="00C51DA7" w:rsidRDefault="00A54CD5" w:rsidP="00FE4791">
      <w:pPr>
        <w:pStyle w:val="ListParagraph"/>
        <w:widowControl w:val="0"/>
        <w:numPr>
          <w:ilvl w:val="0"/>
          <w:numId w:val="5"/>
        </w:numPr>
        <w:autoSpaceDE w:val="0"/>
        <w:autoSpaceDN w:val="0"/>
        <w:adjustRightInd w:val="0"/>
        <w:spacing w:after="240" w:line="360" w:lineRule="auto"/>
        <w:jc w:val="both"/>
        <w:rPr>
          <w:rFonts w:ascii="Times New Roman" w:hAnsi="Times New Roman" w:cs="Times New Roman"/>
          <w:kern w:val="0"/>
          <w:sz w:val="28"/>
          <w:szCs w:val="28"/>
          <w:lang w:val="en-US"/>
        </w:rPr>
      </w:pPr>
      <w:r w:rsidRPr="00C51DA7">
        <w:rPr>
          <w:rFonts w:ascii="Times New Roman" w:hAnsi="Times New Roman" w:cs="Times New Roman"/>
          <w:kern w:val="0"/>
          <w:sz w:val="28"/>
          <w:szCs w:val="28"/>
          <w:lang w:val="en-US"/>
        </w:rPr>
        <w:t xml:space="preserve">Volkert, D., </w:t>
      </w:r>
      <w:proofErr w:type="spellStart"/>
      <w:r w:rsidRPr="00C51DA7">
        <w:rPr>
          <w:rFonts w:ascii="Times New Roman" w:hAnsi="Times New Roman" w:cs="Times New Roman"/>
          <w:kern w:val="0"/>
          <w:sz w:val="28"/>
          <w:szCs w:val="28"/>
          <w:lang w:val="en-US"/>
        </w:rPr>
        <w:t>Chourdakis</w:t>
      </w:r>
      <w:proofErr w:type="spellEnd"/>
      <w:r w:rsidRPr="00C51DA7">
        <w:rPr>
          <w:rFonts w:ascii="Times New Roman" w:hAnsi="Times New Roman" w:cs="Times New Roman"/>
          <w:kern w:val="0"/>
          <w:sz w:val="28"/>
          <w:szCs w:val="28"/>
          <w:lang w:val="en-US"/>
        </w:rPr>
        <w:t xml:space="preserve">, M., Faxen-Irving, G., Frühwald, T., Landi, F., Suominen, M.H., </w:t>
      </w:r>
      <w:proofErr w:type="spellStart"/>
      <w:r w:rsidRPr="00C51DA7">
        <w:rPr>
          <w:rFonts w:ascii="Times New Roman" w:hAnsi="Times New Roman" w:cs="Times New Roman"/>
          <w:kern w:val="0"/>
          <w:sz w:val="28"/>
          <w:szCs w:val="28"/>
          <w:lang w:val="en-US"/>
        </w:rPr>
        <w:t>Vandewoude</w:t>
      </w:r>
      <w:proofErr w:type="spellEnd"/>
      <w:r w:rsidRPr="00C51DA7">
        <w:rPr>
          <w:rFonts w:ascii="Times New Roman" w:hAnsi="Times New Roman" w:cs="Times New Roman"/>
          <w:kern w:val="0"/>
          <w:sz w:val="28"/>
          <w:szCs w:val="28"/>
          <w:lang w:val="en-US"/>
        </w:rPr>
        <w:t>, M. and Wirth, R. (2015)</w:t>
      </w:r>
      <w:r w:rsidR="00380139" w:rsidRPr="00C51DA7">
        <w:rPr>
          <w:rFonts w:ascii="Times New Roman" w:hAnsi="Times New Roman" w:cs="Times New Roman"/>
          <w:kern w:val="0"/>
          <w:sz w:val="28"/>
          <w:szCs w:val="28"/>
          <w:lang w:val="en-US"/>
        </w:rPr>
        <w:t>, ‘</w:t>
      </w:r>
      <w:r w:rsidRPr="00C51DA7">
        <w:rPr>
          <w:rFonts w:ascii="Times New Roman" w:hAnsi="Times New Roman" w:cs="Times New Roman"/>
          <w:kern w:val="0"/>
          <w:sz w:val="28"/>
          <w:szCs w:val="28"/>
          <w:lang w:val="en-US"/>
        </w:rPr>
        <w:t>e-SPEN guideline ESPEN guidelines on nutrition in dementia</w:t>
      </w:r>
      <w:r w:rsidR="00380139" w:rsidRPr="00C51DA7">
        <w:rPr>
          <w:rFonts w:ascii="Times New Roman" w:hAnsi="Times New Roman" w:cs="Times New Roman"/>
          <w:kern w:val="0"/>
          <w:sz w:val="28"/>
          <w:szCs w:val="28"/>
          <w:lang w:val="en-US"/>
        </w:rPr>
        <w:t xml:space="preserve">’, </w:t>
      </w:r>
      <w:r w:rsidRPr="00C51DA7">
        <w:rPr>
          <w:rFonts w:ascii="Times New Roman" w:hAnsi="Times New Roman" w:cs="Times New Roman"/>
          <w:i/>
          <w:iCs/>
          <w:kern w:val="0"/>
          <w:sz w:val="28"/>
          <w:szCs w:val="28"/>
          <w:lang w:val="en-US"/>
        </w:rPr>
        <w:t>ESPEN guidelines on nutrition in Dementia</w:t>
      </w:r>
      <w:r w:rsidRPr="00C51DA7">
        <w:rPr>
          <w:rFonts w:ascii="Times New Roman" w:hAnsi="Times New Roman" w:cs="Times New Roman"/>
          <w:kern w:val="0"/>
          <w:sz w:val="28"/>
          <w:szCs w:val="28"/>
          <w:lang w:val="en-US"/>
        </w:rPr>
        <w:t xml:space="preserve">, 34(6). </w:t>
      </w:r>
      <w:r w:rsidR="00380139" w:rsidRPr="00C51DA7">
        <w:rPr>
          <w:rFonts w:ascii="Times New Roman" w:hAnsi="Times New Roman" w:cs="Times New Roman"/>
          <w:kern w:val="0"/>
          <w:sz w:val="28"/>
          <w:szCs w:val="28"/>
          <w:lang w:val="en-US"/>
        </w:rPr>
        <w:t>Available to</w:t>
      </w:r>
      <w:r w:rsidRPr="00C51DA7">
        <w:rPr>
          <w:rFonts w:ascii="Times New Roman" w:hAnsi="Times New Roman" w:cs="Times New Roman"/>
          <w:kern w:val="0"/>
          <w:sz w:val="28"/>
          <w:szCs w:val="28"/>
          <w:lang w:val="en-US"/>
        </w:rPr>
        <w:t>:</w:t>
      </w:r>
      <w:r w:rsidR="00380139" w:rsidRPr="00C51DA7">
        <w:rPr>
          <w:rFonts w:ascii="Times New Roman" w:hAnsi="Times New Roman" w:cs="Times New Roman"/>
          <w:kern w:val="0"/>
          <w:sz w:val="28"/>
          <w:szCs w:val="28"/>
          <w:lang w:val="en-US"/>
        </w:rPr>
        <w:t xml:space="preserve"> </w:t>
      </w:r>
      <w:hyperlink r:id="rId11" w:history="1">
        <w:r w:rsidR="00380139" w:rsidRPr="00C51DA7">
          <w:rPr>
            <w:rStyle w:val="Hyperlink"/>
            <w:rFonts w:ascii="Times New Roman" w:hAnsi="Times New Roman" w:cs="Times New Roman"/>
            <w:kern w:val="0"/>
            <w:sz w:val="28"/>
            <w:szCs w:val="28"/>
            <w:lang w:val="en-US"/>
          </w:rPr>
          <w:t>https://doi.org/10.1016/j.clnu.2015.09.004</w:t>
        </w:r>
      </w:hyperlink>
      <w:r w:rsidRPr="00C51DA7">
        <w:rPr>
          <w:rFonts w:ascii="Times New Roman" w:hAnsi="Times New Roman" w:cs="Times New Roman"/>
          <w:kern w:val="0"/>
          <w:sz w:val="28"/>
          <w:szCs w:val="28"/>
          <w:lang w:val="en-US"/>
        </w:rPr>
        <w:t>.</w:t>
      </w:r>
    </w:p>
    <w:p w14:paraId="594A1605" w14:textId="77777777" w:rsidR="00742ABF" w:rsidRPr="00C51DA7" w:rsidRDefault="00742ABF" w:rsidP="00A54CD5">
      <w:pPr>
        <w:jc w:val="both"/>
        <w:rPr>
          <w:rFonts w:ascii="Times New Roman" w:hAnsi="Times New Roman" w:cs="Times New Roman"/>
          <w:sz w:val="28"/>
          <w:szCs w:val="28"/>
        </w:rPr>
      </w:pPr>
    </w:p>
    <w:sectPr w:rsidR="00742ABF" w:rsidRPr="00C51DA7">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5D7FC" w14:textId="77777777" w:rsidR="004003ED" w:rsidRDefault="004003ED" w:rsidP="00380139">
      <w:pPr>
        <w:spacing w:after="0" w:line="240" w:lineRule="auto"/>
      </w:pPr>
      <w:r>
        <w:separator/>
      </w:r>
    </w:p>
  </w:endnote>
  <w:endnote w:type="continuationSeparator" w:id="0">
    <w:p w14:paraId="57880C83" w14:textId="77777777" w:rsidR="004003ED" w:rsidRDefault="004003ED" w:rsidP="003801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0923503"/>
      <w:docPartObj>
        <w:docPartGallery w:val="Page Numbers (Bottom of Page)"/>
        <w:docPartUnique/>
      </w:docPartObj>
    </w:sdtPr>
    <w:sdtContent>
      <w:p w14:paraId="2B9E558E" w14:textId="474AE971" w:rsidR="00380139" w:rsidRDefault="00380139">
        <w:pPr>
          <w:pStyle w:val="Footer"/>
          <w:jc w:val="right"/>
        </w:pPr>
        <w:r>
          <w:fldChar w:fldCharType="begin"/>
        </w:r>
        <w:r>
          <w:instrText>PAGE   \* MERGEFORMAT</w:instrText>
        </w:r>
        <w:r>
          <w:fldChar w:fldCharType="separate"/>
        </w:r>
        <w:r>
          <w:t>2</w:t>
        </w:r>
        <w:r>
          <w:fldChar w:fldCharType="end"/>
        </w:r>
      </w:p>
    </w:sdtContent>
  </w:sdt>
  <w:p w14:paraId="4C871FC8" w14:textId="77777777" w:rsidR="00380139" w:rsidRDefault="003801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2A4F0" w14:textId="77777777" w:rsidR="004003ED" w:rsidRDefault="004003ED" w:rsidP="00380139">
      <w:pPr>
        <w:spacing w:after="0" w:line="240" w:lineRule="auto"/>
      </w:pPr>
      <w:r>
        <w:separator/>
      </w:r>
    </w:p>
  </w:footnote>
  <w:footnote w:type="continuationSeparator" w:id="0">
    <w:p w14:paraId="76DE469F" w14:textId="77777777" w:rsidR="004003ED" w:rsidRDefault="004003ED" w:rsidP="003801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6138FF"/>
    <w:multiLevelType w:val="hybridMultilevel"/>
    <w:tmpl w:val="26804A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6348E0"/>
    <w:multiLevelType w:val="multilevel"/>
    <w:tmpl w:val="F18C4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9F1579A"/>
    <w:multiLevelType w:val="multilevel"/>
    <w:tmpl w:val="F9585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DA16C88"/>
    <w:multiLevelType w:val="multilevel"/>
    <w:tmpl w:val="BF327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89594005">
    <w:abstractNumId w:val="2"/>
  </w:num>
  <w:num w:numId="2" w16cid:durableId="889194920">
    <w:abstractNumId w:val="1"/>
  </w:num>
  <w:num w:numId="3" w16cid:durableId="1293711555">
    <w:abstractNumId w:val="3"/>
  </w:num>
  <w:num w:numId="4" w16cid:durableId="12572523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888185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EE2"/>
    <w:rsid w:val="001306E6"/>
    <w:rsid w:val="00145A55"/>
    <w:rsid w:val="0017184E"/>
    <w:rsid w:val="001A46D7"/>
    <w:rsid w:val="002812FB"/>
    <w:rsid w:val="002F2AAF"/>
    <w:rsid w:val="002F4815"/>
    <w:rsid w:val="00313993"/>
    <w:rsid w:val="00314D69"/>
    <w:rsid w:val="00380139"/>
    <w:rsid w:val="003B4B09"/>
    <w:rsid w:val="004003ED"/>
    <w:rsid w:val="0048476D"/>
    <w:rsid w:val="005E5D68"/>
    <w:rsid w:val="00661C1F"/>
    <w:rsid w:val="0068741B"/>
    <w:rsid w:val="006A7102"/>
    <w:rsid w:val="006C2613"/>
    <w:rsid w:val="006D4E0D"/>
    <w:rsid w:val="00742ABF"/>
    <w:rsid w:val="007A5247"/>
    <w:rsid w:val="008B4A2A"/>
    <w:rsid w:val="00911EE2"/>
    <w:rsid w:val="00944C51"/>
    <w:rsid w:val="00A54CD5"/>
    <w:rsid w:val="00B3526A"/>
    <w:rsid w:val="00C27BEF"/>
    <w:rsid w:val="00C51DA7"/>
    <w:rsid w:val="00D94305"/>
    <w:rsid w:val="00DD2602"/>
    <w:rsid w:val="00E81B38"/>
    <w:rsid w:val="00F5651D"/>
    <w:rsid w:val="00FC116F"/>
    <w:rsid w:val="00FC62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55777"/>
  <w15:chartTrackingRefBased/>
  <w15:docId w15:val="{09ABF9AB-E84C-4EEA-9B1E-B2F69698F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11E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1E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1E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1E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1E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1E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1E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1E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1E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E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1E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1E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1E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1E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1E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1E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1E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1EE2"/>
    <w:rPr>
      <w:rFonts w:eastAsiaTheme="majorEastAsia" w:cstheme="majorBidi"/>
      <w:color w:val="272727" w:themeColor="text1" w:themeTint="D8"/>
    </w:rPr>
  </w:style>
  <w:style w:type="paragraph" w:styleId="Title">
    <w:name w:val="Title"/>
    <w:basedOn w:val="Normal"/>
    <w:next w:val="Normal"/>
    <w:link w:val="TitleChar"/>
    <w:uiPriority w:val="10"/>
    <w:qFormat/>
    <w:rsid w:val="00911E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1E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1E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1E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1EE2"/>
    <w:pPr>
      <w:spacing w:before="160"/>
      <w:jc w:val="center"/>
    </w:pPr>
    <w:rPr>
      <w:i/>
      <w:iCs/>
      <w:color w:val="404040" w:themeColor="text1" w:themeTint="BF"/>
    </w:rPr>
  </w:style>
  <w:style w:type="character" w:customStyle="1" w:styleId="QuoteChar">
    <w:name w:val="Quote Char"/>
    <w:basedOn w:val="DefaultParagraphFont"/>
    <w:link w:val="Quote"/>
    <w:uiPriority w:val="29"/>
    <w:rsid w:val="00911EE2"/>
    <w:rPr>
      <w:i/>
      <w:iCs/>
      <w:color w:val="404040" w:themeColor="text1" w:themeTint="BF"/>
    </w:rPr>
  </w:style>
  <w:style w:type="paragraph" w:styleId="ListParagraph">
    <w:name w:val="List Paragraph"/>
    <w:basedOn w:val="Normal"/>
    <w:uiPriority w:val="34"/>
    <w:qFormat/>
    <w:rsid w:val="00911EE2"/>
    <w:pPr>
      <w:ind w:left="720"/>
      <w:contextualSpacing/>
    </w:pPr>
  </w:style>
  <w:style w:type="character" w:styleId="IntenseEmphasis">
    <w:name w:val="Intense Emphasis"/>
    <w:basedOn w:val="DefaultParagraphFont"/>
    <w:uiPriority w:val="21"/>
    <w:qFormat/>
    <w:rsid w:val="00911EE2"/>
    <w:rPr>
      <w:i/>
      <w:iCs/>
      <w:color w:val="0F4761" w:themeColor="accent1" w:themeShade="BF"/>
    </w:rPr>
  </w:style>
  <w:style w:type="paragraph" w:styleId="IntenseQuote">
    <w:name w:val="Intense Quote"/>
    <w:basedOn w:val="Normal"/>
    <w:next w:val="Normal"/>
    <w:link w:val="IntenseQuoteChar"/>
    <w:uiPriority w:val="30"/>
    <w:qFormat/>
    <w:rsid w:val="00911E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1EE2"/>
    <w:rPr>
      <w:i/>
      <w:iCs/>
      <w:color w:val="0F4761" w:themeColor="accent1" w:themeShade="BF"/>
    </w:rPr>
  </w:style>
  <w:style w:type="character" w:styleId="IntenseReference">
    <w:name w:val="Intense Reference"/>
    <w:basedOn w:val="DefaultParagraphFont"/>
    <w:uiPriority w:val="32"/>
    <w:qFormat/>
    <w:rsid w:val="00911EE2"/>
    <w:rPr>
      <w:b/>
      <w:bCs/>
      <w:smallCaps/>
      <w:color w:val="0F4761" w:themeColor="accent1" w:themeShade="BF"/>
      <w:spacing w:val="5"/>
    </w:rPr>
  </w:style>
  <w:style w:type="character" w:styleId="Hyperlink">
    <w:name w:val="Hyperlink"/>
    <w:basedOn w:val="DefaultParagraphFont"/>
    <w:uiPriority w:val="99"/>
    <w:unhideWhenUsed/>
    <w:rsid w:val="00911EE2"/>
    <w:rPr>
      <w:color w:val="467886" w:themeColor="hyperlink"/>
      <w:u w:val="single"/>
    </w:rPr>
  </w:style>
  <w:style w:type="character" w:styleId="UnresolvedMention">
    <w:name w:val="Unresolved Mention"/>
    <w:basedOn w:val="DefaultParagraphFont"/>
    <w:uiPriority w:val="99"/>
    <w:semiHidden/>
    <w:unhideWhenUsed/>
    <w:rsid w:val="00911EE2"/>
    <w:rPr>
      <w:color w:val="605E5C"/>
      <w:shd w:val="clear" w:color="auto" w:fill="E1DFDD"/>
    </w:rPr>
  </w:style>
  <w:style w:type="paragraph" w:styleId="Header">
    <w:name w:val="header"/>
    <w:basedOn w:val="Normal"/>
    <w:link w:val="HeaderChar"/>
    <w:uiPriority w:val="99"/>
    <w:unhideWhenUsed/>
    <w:rsid w:val="003801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0139"/>
    <w:rPr>
      <w:lang w:val="en-GB"/>
    </w:rPr>
  </w:style>
  <w:style w:type="paragraph" w:styleId="Footer">
    <w:name w:val="footer"/>
    <w:basedOn w:val="Normal"/>
    <w:link w:val="FooterChar"/>
    <w:uiPriority w:val="99"/>
    <w:unhideWhenUsed/>
    <w:rsid w:val="003801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013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94603">
      <w:bodyDiv w:val="1"/>
      <w:marLeft w:val="0"/>
      <w:marRight w:val="0"/>
      <w:marTop w:val="0"/>
      <w:marBottom w:val="0"/>
      <w:divBdr>
        <w:top w:val="none" w:sz="0" w:space="0" w:color="auto"/>
        <w:left w:val="none" w:sz="0" w:space="0" w:color="auto"/>
        <w:bottom w:val="none" w:sz="0" w:space="0" w:color="auto"/>
        <w:right w:val="none" w:sz="0" w:space="0" w:color="auto"/>
      </w:divBdr>
    </w:div>
    <w:div w:id="284388131">
      <w:bodyDiv w:val="1"/>
      <w:marLeft w:val="0"/>
      <w:marRight w:val="0"/>
      <w:marTop w:val="0"/>
      <w:marBottom w:val="0"/>
      <w:divBdr>
        <w:top w:val="none" w:sz="0" w:space="0" w:color="auto"/>
        <w:left w:val="none" w:sz="0" w:space="0" w:color="auto"/>
        <w:bottom w:val="none" w:sz="0" w:space="0" w:color="auto"/>
        <w:right w:val="none" w:sz="0" w:space="0" w:color="auto"/>
      </w:divBdr>
    </w:div>
    <w:div w:id="361176408">
      <w:bodyDiv w:val="1"/>
      <w:marLeft w:val="0"/>
      <w:marRight w:val="0"/>
      <w:marTop w:val="0"/>
      <w:marBottom w:val="0"/>
      <w:divBdr>
        <w:top w:val="none" w:sz="0" w:space="0" w:color="auto"/>
        <w:left w:val="none" w:sz="0" w:space="0" w:color="auto"/>
        <w:bottom w:val="none" w:sz="0" w:space="0" w:color="auto"/>
        <w:right w:val="none" w:sz="0" w:space="0" w:color="auto"/>
      </w:divBdr>
    </w:div>
    <w:div w:id="361711288">
      <w:bodyDiv w:val="1"/>
      <w:marLeft w:val="0"/>
      <w:marRight w:val="0"/>
      <w:marTop w:val="0"/>
      <w:marBottom w:val="0"/>
      <w:divBdr>
        <w:top w:val="none" w:sz="0" w:space="0" w:color="auto"/>
        <w:left w:val="none" w:sz="0" w:space="0" w:color="auto"/>
        <w:bottom w:val="none" w:sz="0" w:space="0" w:color="auto"/>
        <w:right w:val="none" w:sz="0" w:space="0" w:color="auto"/>
      </w:divBdr>
    </w:div>
    <w:div w:id="425885316">
      <w:bodyDiv w:val="1"/>
      <w:marLeft w:val="0"/>
      <w:marRight w:val="0"/>
      <w:marTop w:val="0"/>
      <w:marBottom w:val="0"/>
      <w:divBdr>
        <w:top w:val="none" w:sz="0" w:space="0" w:color="auto"/>
        <w:left w:val="none" w:sz="0" w:space="0" w:color="auto"/>
        <w:bottom w:val="none" w:sz="0" w:space="0" w:color="auto"/>
        <w:right w:val="none" w:sz="0" w:space="0" w:color="auto"/>
      </w:divBdr>
    </w:div>
    <w:div w:id="756947287">
      <w:bodyDiv w:val="1"/>
      <w:marLeft w:val="0"/>
      <w:marRight w:val="0"/>
      <w:marTop w:val="0"/>
      <w:marBottom w:val="0"/>
      <w:divBdr>
        <w:top w:val="none" w:sz="0" w:space="0" w:color="auto"/>
        <w:left w:val="none" w:sz="0" w:space="0" w:color="auto"/>
        <w:bottom w:val="none" w:sz="0" w:space="0" w:color="auto"/>
        <w:right w:val="none" w:sz="0" w:space="0" w:color="auto"/>
      </w:divBdr>
    </w:div>
    <w:div w:id="1242250963">
      <w:bodyDiv w:val="1"/>
      <w:marLeft w:val="0"/>
      <w:marRight w:val="0"/>
      <w:marTop w:val="0"/>
      <w:marBottom w:val="0"/>
      <w:divBdr>
        <w:top w:val="none" w:sz="0" w:space="0" w:color="auto"/>
        <w:left w:val="none" w:sz="0" w:space="0" w:color="auto"/>
        <w:bottom w:val="none" w:sz="0" w:space="0" w:color="auto"/>
        <w:right w:val="none" w:sz="0" w:space="0" w:color="auto"/>
      </w:divBdr>
    </w:div>
    <w:div w:id="1585917820">
      <w:bodyDiv w:val="1"/>
      <w:marLeft w:val="0"/>
      <w:marRight w:val="0"/>
      <w:marTop w:val="0"/>
      <w:marBottom w:val="0"/>
      <w:divBdr>
        <w:top w:val="none" w:sz="0" w:space="0" w:color="auto"/>
        <w:left w:val="none" w:sz="0" w:space="0" w:color="auto"/>
        <w:bottom w:val="none" w:sz="0" w:space="0" w:color="auto"/>
        <w:right w:val="none" w:sz="0" w:space="0" w:color="auto"/>
      </w:divBdr>
    </w:div>
    <w:div w:id="1688755339">
      <w:bodyDiv w:val="1"/>
      <w:marLeft w:val="0"/>
      <w:marRight w:val="0"/>
      <w:marTop w:val="0"/>
      <w:marBottom w:val="0"/>
      <w:divBdr>
        <w:top w:val="none" w:sz="0" w:space="0" w:color="auto"/>
        <w:left w:val="none" w:sz="0" w:space="0" w:color="auto"/>
        <w:bottom w:val="none" w:sz="0" w:space="0" w:color="auto"/>
        <w:right w:val="none" w:sz="0" w:space="0" w:color="auto"/>
      </w:divBdr>
    </w:div>
    <w:div w:id="1954246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clnu.2016.09.00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j.clnu.2020.03.022"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clnu.2015.09.004" TargetMode="External"/><Relationship Id="rId5" Type="http://schemas.openxmlformats.org/officeDocument/2006/relationships/footnotes" Target="footnotes.xml"/><Relationship Id="rId10" Type="http://schemas.openxmlformats.org/officeDocument/2006/relationships/hyperlink" Target="https://doi.org/10.1016/j.clnu.2018.05.024" TargetMode="External"/><Relationship Id="rId4" Type="http://schemas.openxmlformats.org/officeDocument/2006/relationships/webSettings" Target="webSettings.xml"/><Relationship Id="rId9" Type="http://schemas.openxmlformats.org/officeDocument/2006/relationships/hyperlink" Target="https://doi.org/10.1016/j.clnu.2016.03.00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4</Pages>
  <Words>835</Words>
  <Characters>4762</Characters>
  <Application>Microsoft Office Word</Application>
  <DocSecurity>0</DocSecurity>
  <Lines>39</Lines>
  <Paragraphs>11</Paragraphs>
  <ScaleCrop>false</ScaleCrop>
  <Company/>
  <LinksUpToDate>false</LinksUpToDate>
  <CharactersWithSpaces>5586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 razv</dc:creator>
  <cp:keywords/>
  <dc:description/>
  <cp:lastModifiedBy>Marinel Biban</cp:lastModifiedBy>
  <cp:revision>29</cp:revision>
  <dcterms:created xsi:type="dcterms:W3CDTF">2024-02-27T20:59:00Z</dcterms:created>
  <dcterms:modified xsi:type="dcterms:W3CDTF">2024-03-01T20:13:00Z</dcterms:modified>
</cp:coreProperties>
</file>