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122" w:rsidRPr="001A0122" w:rsidRDefault="001A0122" w:rsidP="00A12872">
      <w:pPr>
        <w:pStyle w:val="a6"/>
        <w:spacing w:line="360" w:lineRule="auto"/>
        <w:jc w:val="center"/>
        <w:rPr>
          <w:rFonts w:ascii="Times New Roman" w:hAnsi="Times New Roman" w:cs="Times New Roman"/>
          <w:b/>
          <w:bCs/>
          <w:sz w:val="72"/>
          <w:szCs w:val="72"/>
        </w:rPr>
      </w:pPr>
      <w:r w:rsidRPr="001A0122">
        <w:rPr>
          <w:rFonts w:ascii="Times New Roman" w:hAnsi="Times New Roman" w:cs="Times New Roman"/>
          <w:b/>
          <w:bCs/>
          <w:sz w:val="72"/>
          <w:szCs w:val="72"/>
        </w:rPr>
        <w:t>MODULE CODE:LCBB4004</w:t>
      </w:r>
    </w:p>
    <w:p w:rsidR="00167D41" w:rsidRPr="001A0122" w:rsidRDefault="00A12872" w:rsidP="00A12872">
      <w:pPr>
        <w:pStyle w:val="a6"/>
        <w:spacing w:line="360" w:lineRule="auto"/>
        <w:jc w:val="center"/>
        <w:rPr>
          <w:rFonts w:ascii="Times New Roman" w:hAnsi="Times New Roman" w:cs="Times New Roman"/>
          <w:b/>
          <w:bCs/>
        </w:rPr>
      </w:pPr>
      <w:r w:rsidRPr="001A0122">
        <w:rPr>
          <w:rFonts w:ascii="Times New Roman" w:hAnsi="Times New Roman" w:cs="Times New Roman"/>
          <w:b/>
          <w:bCs/>
        </w:rPr>
        <w:t xml:space="preserve">Assessment 2 </w:t>
      </w:r>
    </w:p>
    <w:p w:rsidR="00167D41" w:rsidRPr="001A0122" w:rsidRDefault="00A12872" w:rsidP="00A12872">
      <w:pPr>
        <w:pStyle w:val="a6"/>
        <w:spacing w:line="360" w:lineRule="auto"/>
        <w:jc w:val="center"/>
        <w:rPr>
          <w:rFonts w:ascii="Times New Roman" w:hAnsi="Times New Roman" w:cs="Times New Roman"/>
          <w:b/>
          <w:bCs/>
        </w:rPr>
      </w:pPr>
      <w:r w:rsidRPr="001A0122">
        <w:rPr>
          <w:rFonts w:ascii="Times New Roman" w:hAnsi="Times New Roman" w:cs="Times New Roman"/>
          <w:b/>
          <w:bCs/>
        </w:rPr>
        <w:t>Marketing Fundamentals Analysis and Evaluation (Essay)</w:t>
      </w:r>
    </w:p>
    <w:p w:rsidR="001A0122" w:rsidRPr="001A0122" w:rsidRDefault="001A0122" w:rsidP="001A0122">
      <w:pPr>
        <w:rPr>
          <w:sz w:val="48"/>
          <w:szCs w:val="48"/>
        </w:rPr>
      </w:pPr>
      <w:r w:rsidRPr="001A0122">
        <w:rPr>
          <w:sz w:val="48"/>
          <w:szCs w:val="48"/>
        </w:rPr>
        <w:t>Name:Tartamus Ecaterina</w:t>
      </w:r>
    </w:p>
    <w:p w:rsidR="001A0122" w:rsidRPr="001A0122" w:rsidRDefault="001A0122" w:rsidP="001A0122">
      <w:pPr>
        <w:rPr>
          <w:sz w:val="48"/>
          <w:szCs w:val="48"/>
        </w:rPr>
      </w:pPr>
      <w:r w:rsidRPr="001A0122">
        <w:rPr>
          <w:sz w:val="48"/>
          <w:szCs w:val="48"/>
        </w:rPr>
        <w:t>Student ID:2010309</w:t>
      </w:r>
    </w:p>
    <w:p w:rsidR="001A0122" w:rsidRPr="001A0122" w:rsidRDefault="001A0122" w:rsidP="001A0122">
      <w:pPr>
        <w:rPr>
          <w:sz w:val="48"/>
          <w:szCs w:val="48"/>
        </w:rPr>
      </w:pPr>
      <w:r w:rsidRPr="001A0122">
        <w:rPr>
          <w:sz w:val="48"/>
          <w:szCs w:val="48"/>
        </w:rPr>
        <w:t>Module Title:Marketing Fundamentals</w:t>
      </w:r>
    </w:p>
    <w:p w:rsidR="001A0122" w:rsidRPr="001A0122" w:rsidRDefault="001A0122" w:rsidP="001A0122">
      <w:pPr>
        <w:rPr>
          <w:sz w:val="48"/>
          <w:szCs w:val="48"/>
        </w:rPr>
      </w:pPr>
      <w:r w:rsidRPr="001A0122">
        <w:rPr>
          <w:sz w:val="48"/>
          <w:szCs w:val="48"/>
        </w:rPr>
        <w:t>Module Lecture’s Name:Profesor Ze Zook</w:t>
      </w:r>
    </w:p>
    <w:p w:rsidR="00167D41" w:rsidRPr="00A12872" w:rsidRDefault="00167D41" w:rsidP="00A12872">
      <w:pPr>
        <w:pStyle w:val="a6"/>
        <w:spacing w:line="360" w:lineRule="auto"/>
        <w:jc w:val="center"/>
        <w:rPr>
          <w:rFonts w:ascii="Times New Roman" w:hAnsi="Times New Roman" w:cs="Times New Roman"/>
          <w:sz w:val="24"/>
          <w:szCs w:val="24"/>
        </w:rPr>
      </w:pPr>
    </w:p>
    <w:p w:rsidR="009500BB" w:rsidRPr="00A12872" w:rsidRDefault="00A12872" w:rsidP="00A12872">
      <w:pPr>
        <w:rPr>
          <w:rFonts w:cs="Times New Roman"/>
          <w:szCs w:val="24"/>
        </w:rPr>
      </w:pPr>
      <w:r w:rsidRPr="00A12872">
        <w:rPr>
          <w:rFonts w:cs="Times New Roman"/>
          <w:szCs w:val="24"/>
        </w:rPr>
        <w:br w:type="page"/>
      </w:r>
    </w:p>
    <w:p w:rsidR="009500BB" w:rsidRPr="00A12872" w:rsidRDefault="00A12872" w:rsidP="00A12872">
      <w:pPr>
        <w:rPr>
          <w:rFonts w:cs="Times New Roman"/>
          <w:szCs w:val="24"/>
        </w:rPr>
      </w:pPr>
      <w:r w:rsidRPr="00A12872">
        <w:rPr>
          <w:rFonts w:cs="Times New Roman"/>
          <w:szCs w:val="24"/>
        </w:rPr>
        <w:lastRenderedPageBreak/>
        <w:t>Marketing lets businesses fascinate several clients and is happy to achieve their goals and therefore plays the most important role for the company</w:t>
      </w:r>
      <w:r w:rsidR="00A016F9" w:rsidRPr="00A12872">
        <w:rPr>
          <w:rFonts w:cs="Times New Roman"/>
          <w:szCs w:val="24"/>
        </w:rPr>
        <w:t>, (Kotler and Armstrong, 2019)</w:t>
      </w:r>
      <w:r w:rsidRPr="00A12872">
        <w:rPr>
          <w:rFonts w:cs="Times New Roman"/>
          <w:szCs w:val="24"/>
        </w:rPr>
        <w:t>. The marketing landscape in which business is transmitting its processes is currently extremely diverse, with various steeplechases preventing a business from working in the industry and reducing productivity</w:t>
      </w:r>
      <w:r w:rsidR="00A016F9" w:rsidRPr="00A12872">
        <w:rPr>
          <w:rFonts w:cs="Times New Roman"/>
          <w:szCs w:val="24"/>
        </w:rPr>
        <w:t>, (Dawson, 2015)</w:t>
      </w:r>
      <w:r w:rsidRPr="00A12872">
        <w:rPr>
          <w:rFonts w:cs="Times New Roman"/>
          <w:szCs w:val="24"/>
        </w:rPr>
        <w:t>. However, it should be seen as a matter of improving the company. The organization ought to develop significant connections between the brand and its intended audience in order to gain customs love and loyalty. It may be plausible that the former delivers not just quality products and services but something else: ethics, a sense of positivity and esteem and, of course, positive feelings which make the company fun and useful to communicate with</w:t>
      </w:r>
      <w:r w:rsidR="00A016F9" w:rsidRPr="00A12872">
        <w:rPr>
          <w:rFonts w:cs="Times New Roman"/>
          <w:szCs w:val="24"/>
        </w:rPr>
        <w:t>, (Kotler and Armstrong, 2019).</w:t>
      </w:r>
      <w:r w:rsidRPr="00A12872">
        <w:rPr>
          <w:rFonts w:cs="Times New Roman"/>
          <w:szCs w:val="24"/>
        </w:rPr>
        <w:t xml:space="preserve"> In this essay, how marketing activities create customers value and the impact of internal and external stakeholders on an organization's marketing activities will be explained from the perspective of a German luxury cars and motorcycles manufacturer BMW, established in 1916</w:t>
      </w:r>
      <w:r w:rsidR="00A016F9" w:rsidRPr="00A12872">
        <w:rPr>
          <w:rFonts w:cs="Times New Roman"/>
          <w:szCs w:val="24"/>
        </w:rPr>
        <w:t>, (BMW International, 2021)</w:t>
      </w:r>
      <w:r w:rsidRPr="00A12872">
        <w:rPr>
          <w:rFonts w:cs="Times New Roman"/>
          <w:szCs w:val="24"/>
        </w:rPr>
        <w:t xml:space="preserve">. </w:t>
      </w:r>
    </w:p>
    <w:p w:rsidR="00D659DF" w:rsidRPr="00A12872" w:rsidRDefault="00A12872" w:rsidP="00A12872">
      <w:pPr>
        <w:rPr>
          <w:rFonts w:cs="Times New Roman"/>
          <w:szCs w:val="24"/>
        </w:rPr>
      </w:pPr>
      <w:r w:rsidRPr="00A12872">
        <w:rPr>
          <w:rFonts w:cs="Times New Roman"/>
          <w:szCs w:val="24"/>
        </w:rPr>
        <w:t>The value of the customer is satisfied the purchaser experiences or assumes to be involved by appealing to a particular action concerning the responsibility of that act</w:t>
      </w:r>
      <w:r w:rsidR="00A016F9" w:rsidRPr="00A12872">
        <w:rPr>
          <w:rFonts w:cs="Times New Roman"/>
          <w:szCs w:val="24"/>
        </w:rPr>
        <w:t>, (Solomon, 2019)</w:t>
      </w:r>
      <w:r w:rsidRPr="00A12872">
        <w:rPr>
          <w:rFonts w:cs="Times New Roman"/>
          <w:szCs w:val="24"/>
        </w:rPr>
        <w:t>. This usually involves a purchase, a registration, an election or a trip. The cost indicates anything that a customer is required to provide for receiving the goods, like currency, facts, process and knowledge. Below is the discussion of how marketing creates, communicates, and delivers value to customers in BMW.</w:t>
      </w:r>
    </w:p>
    <w:p w:rsidR="00D659DF" w:rsidRPr="00A12872" w:rsidRDefault="00A12872" w:rsidP="00A12872">
      <w:pPr>
        <w:rPr>
          <w:rFonts w:cs="Times New Roman"/>
          <w:szCs w:val="24"/>
        </w:rPr>
      </w:pPr>
      <w:r w:rsidRPr="00A12872">
        <w:rPr>
          <w:rFonts w:cs="Times New Roman"/>
          <w:szCs w:val="24"/>
        </w:rPr>
        <w:t>The BMW central chains of acquisition, actions, guidelines, transactions, brand management, and consumer services, together with other subsistence arrangements such as human resources and bookkeeping, facilitate the creation of value</w:t>
      </w:r>
      <w:r w:rsidR="00A016F9" w:rsidRPr="00A12872">
        <w:rPr>
          <w:rFonts w:cs="Times New Roman"/>
          <w:szCs w:val="24"/>
        </w:rPr>
        <w:t>, (Braekler, 2016)</w:t>
      </w:r>
      <w:r w:rsidRPr="00A12872">
        <w:rPr>
          <w:rFonts w:cs="Times New Roman"/>
          <w:szCs w:val="24"/>
        </w:rPr>
        <w:t>. All these methodologies distress customers directly or wildly by notifying the car manufacturers of their sensitivity. From the point of view of buyers, the repercussions of a commercial attempt to enhance value are valuable. In general, people don't buy cars as the company likes them, as they need automobiles and like them.</w:t>
      </w:r>
    </w:p>
    <w:p w:rsidR="009500BB" w:rsidRPr="00A12872" w:rsidRDefault="00A12872" w:rsidP="00A12872">
      <w:pPr>
        <w:rPr>
          <w:rFonts w:cs="Times New Roman"/>
          <w:szCs w:val="24"/>
        </w:rPr>
      </w:pPr>
      <w:r w:rsidRPr="00A12872">
        <w:rPr>
          <w:rFonts w:cs="Times New Roman"/>
          <w:szCs w:val="24"/>
        </w:rPr>
        <w:t>By researching and thus recognizing the market gap, BMW's marketing strategies recognize the client's requirements, desire and demand. Marketing attempts to find the trends of automotive production, facilitates, relaxes, improves and is consumer-friendly</w:t>
      </w:r>
      <w:r w:rsidR="00F863AB" w:rsidRPr="00A12872">
        <w:rPr>
          <w:rFonts w:cs="Times New Roman"/>
          <w:szCs w:val="24"/>
        </w:rPr>
        <w:t>, (Papasolomou and Kitchen, 2016)</w:t>
      </w:r>
      <w:r w:rsidRPr="00A12872">
        <w:rPr>
          <w:rFonts w:cs="Times New Roman"/>
          <w:szCs w:val="24"/>
        </w:rPr>
        <w:t xml:space="preserve">. Systemic experimentation of the market has developed a need for cars before the creation </w:t>
      </w:r>
      <w:r w:rsidRPr="00A12872">
        <w:rPr>
          <w:rFonts w:cs="Times New Roman"/>
          <w:szCs w:val="24"/>
        </w:rPr>
        <w:lastRenderedPageBreak/>
        <w:t>of motor vehicles that made motion easier for a long distance. Marketing decided to pursue its clients and, later, to provide quick and glamorous services with multiple tasks such as music systems, route planning, etc</w:t>
      </w:r>
      <w:r w:rsidR="00D659DF" w:rsidRPr="00A12872">
        <w:rPr>
          <w:rFonts w:cs="Times New Roman"/>
          <w:szCs w:val="24"/>
        </w:rPr>
        <w:t xml:space="preserve">. </w:t>
      </w:r>
      <w:r w:rsidRPr="00A12872">
        <w:rPr>
          <w:rFonts w:cs="Times New Roman"/>
          <w:szCs w:val="24"/>
        </w:rPr>
        <w:t>BMW marketing experts, visionaries, professionals and technologists are all engaged daily in creating a newly captured niche market or vehicles that create value to its moves. The critics are not far away from the certitude, but marketers add value by providing innovative goods/processes are the perfect thing. A long-term way of achieving a business goal is to create a marketing strategy.</w:t>
      </w:r>
      <w:r w:rsidR="00D659DF" w:rsidRPr="00A12872">
        <w:rPr>
          <w:rFonts w:cs="Times New Roman"/>
          <w:szCs w:val="24"/>
        </w:rPr>
        <w:t xml:space="preserve"> </w:t>
      </w:r>
      <w:r w:rsidRPr="00A12872">
        <w:rPr>
          <w:rFonts w:cs="Times New Roman"/>
          <w:szCs w:val="24"/>
        </w:rPr>
        <w:t>Looking at the car industry's initiatives, one can see that Volkswagen, Hyundai and Mercedes have severe competition to distinguish between each other in a mesmerizing marketing intensity, in exchange for providing superior value</w:t>
      </w:r>
      <w:r w:rsidR="00F863AB" w:rsidRPr="00A12872">
        <w:rPr>
          <w:rFonts w:cs="Times New Roman"/>
          <w:szCs w:val="24"/>
        </w:rPr>
        <w:t>, (Everitt, 2018)</w:t>
      </w:r>
      <w:r w:rsidRPr="00A12872">
        <w:rPr>
          <w:rFonts w:cs="Times New Roman"/>
          <w:szCs w:val="24"/>
        </w:rPr>
        <w:t>. All marketing activities unquestionably build value for our customers through committed relationships.</w:t>
      </w:r>
    </w:p>
    <w:p w:rsidR="002C0555" w:rsidRPr="00A12872" w:rsidRDefault="00A12872" w:rsidP="00A12872">
      <w:pPr>
        <w:rPr>
          <w:rFonts w:cs="Times New Roman"/>
          <w:szCs w:val="24"/>
        </w:rPr>
      </w:pPr>
      <w:r w:rsidRPr="00A12872">
        <w:rPr>
          <w:rFonts w:cs="Times New Roman"/>
          <w:szCs w:val="24"/>
        </w:rPr>
        <w:t>The organization ought to develop significant connections between the brand and its intended audience in order to gain customs love and loyalty. It may be plausible that the former delivers not just quality products and services but something else: ethics, a sense of positivity and esteem and, of course, positive feelings which make the company fun and useful to communicate with</w:t>
      </w:r>
      <w:r w:rsidR="00F863AB" w:rsidRPr="00A12872">
        <w:rPr>
          <w:rFonts w:cs="Times New Roman"/>
          <w:szCs w:val="24"/>
        </w:rPr>
        <w:t>, (Wokes, 2019)</w:t>
      </w:r>
      <w:r w:rsidRPr="00A12872">
        <w:rPr>
          <w:rFonts w:cs="Times New Roman"/>
          <w:szCs w:val="24"/>
        </w:rPr>
        <w:t>. How an organization can create value for its customers through marketing activities are illustrated below.</w:t>
      </w:r>
    </w:p>
    <w:p w:rsidR="001C3BB5" w:rsidRPr="00A12872" w:rsidRDefault="00A12872" w:rsidP="00A12872">
      <w:pPr>
        <w:rPr>
          <w:rFonts w:cs="Times New Roman"/>
          <w:szCs w:val="24"/>
        </w:rPr>
      </w:pPr>
      <w:r w:rsidRPr="00A12872">
        <w:rPr>
          <w:rFonts w:cs="Times New Roman"/>
          <w:szCs w:val="24"/>
        </w:rPr>
        <w:t xml:space="preserve">Marketing can create customer value by encouraging programs: </w:t>
      </w:r>
    </w:p>
    <w:p w:rsidR="001C3BB5" w:rsidRPr="00A12872" w:rsidRDefault="00A12872" w:rsidP="00A12872">
      <w:pPr>
        <w:rPr>
          <w:rFonts w:cs="Times New Roman"/>
          <w:szCs w:val="24"/>
        </w:rPr>
      </w:pPr>
      <w:r w:rsidRPr="00A12872">
        <w:rPr>
          <w:rFonts w:cs="Times New Roman"/>
          <w:szCs w:val="24"/>
        </w:rPr>
        <w:t>Discounts: Organizations such as BMW can offer disc</w:t>
      </w:r>
      <w:r w:rsidR="00F863AB" w:rsidRPr="00A12872">
        <w:rPr>
          <w:rFonts w:cs="Times New Roman"/>
          <w:szCs w:val="24"/>
        </w:rPr>
        <w:t>ounts to customers who spend more</w:t>
      </w:r>
      <w:r w:rsidRPr="00A12872">
        <w:rPr>
          <w:rFonts w:cs="Times New Roman"/>
          <w:szCs w:val="24"/>
        </w:rPr>
        <w:t>. It may also cover multiple purchases, products and services that are frequently bought or supplementary. It can also offer customers an off-season or weekends voucher to support boost their sales</w:t>
      </w:r>
      <w:r w:rsidRPr="00A12872">
        <w:rPr>
          <w:rFonts w:cs="Times New Roman"/>
          <w:color w:val="444444"/>
          <w:szCs w:val="24"/>
        </w:rPr>
        <w:t>.</w:t>
      </w:r>
      <w:r w:rsidRPr="00A12872">
        <w:rPr>
          <w:rFonts w:cs="Times New Roman"/>
          <w:szCs w:val="24"/>
        </w:rPr>
        <w:t xml:space="preserve"> Special offers:</w:t>
      </w:r>
      <w:r w:rsidRPr="00A12872">
        <w:rPr>
          <w:rFonts w:cs="Times New Roman"/>
          <w:color w:val="444444"/>
          <w:szCs w:val="24"/>
        </w:rPr>
        <w:t> </w:t>
      </w:r>
      <w:r w:rsidRPr="00A12872">
        <w:rPr>
          <w:rFonts w:cs="Times New Roman"/>
          <w:szCs w:val="24"/>
        </w:rPr>
        <w:t>People always welcome to express thankfulness and gifts for collaborations</w:t>
      </w:r>
      <w:r w:rsidR="00F863AB" w:rsidRPr="00A12872">
        <w:rPr>
          <w:rFonts w:cs="Times New Roman"/>
          <w:szCs w:val="24"/>
        </w:rPr>
        <w:t>, (Winer and Dhar, 2018)</w:t>
      </w:r>
      <w:r w:rsidRPr="00A12872">
        <w:rPr>
          <w:rFonts w:cs="Times New Roman"/>
          <w:szCs w:val="24"/>
        </w:rPr>
        <w:t>. Thus the organization could say, "As a consumer, we value you and look forward to working together again." It can also provide a few other free items as an order processing bonus or a special standard of support. For instance, shipping freely or quickly, after hours, decrease the minimum purchase or assignment of personal managers.</w:t>
      </w:r>
      <w:r w:rsidR="00810677" w:rsidRPr="00A12872">
        <w:rPr>
          <w:rFonts w:cs="Times New Roman"/>
          <w:szCs w:val="24"/>
        </w:rPr>
        <w:t xml:space="preserve"> Free trials:</w:t>
      </w:r>
      <w:r w:rsidRPr="00A12872">
        <w:rPr>
          <w:rFonts w:cs="Times New Roman"/>
          <w:szCs w:val="24"/>
        </w:rPr>
        <w:t> </w:t>
      </w:r>
      <w:r w:rsidR="00810677" w:rsidRPr="00A12872">
        <w:rPr>
          <w:rFonts w:cs="Times New Roman"/>
          <w:szCs w:val="24"/>
        </w:rPr>
        <w:t>In free trials, 11 to 30 percent of those who use a trial submits later to clients with a paid plan, according to a third of marketing companies</w:t>
      </w:r>
      <w:r w:rsidR="00F863AB" w:rsidRPr="00A12872">
        <w:rPr>
          <w:rFonts w:cs="Times New Roman"/>
          <w:szCs w:val="24"/>
        </w:rPr>
        <w:t>, (Sun and Kong, 2017)</w:t>
      </w:r>
      <w:r w:rsidR="00810677" w:rsidRPr="00A12872">
        <w:rPr>
          <w:rFonts w:cs="Times New Roman"/>
          <w:szCs w:val="24"/>
        </w:rPr>
        <w:t xml:space="preserve">. Whether companies supply SaaS or conventional operating systems, consumers want to verify what they spend before they purchase a paid subscription. This is a great opportunity for customers without </w:t>
      </w:r>
      <w:r w:rsidR="00810677" w:rsidRPr="00A12872">
        <w:rPr>
          <w:rFonts w:cs="Times New Roman"/>
          <w:szCs w:val="24"/>
        </w:rPr>
        <w:lastRenderedPageBreak/>
        <w:t>expenditure resources to understand the benefits of the brand.</w:t>
      </w:r>
      <w:r w:rsidR="00810677" w:rsidRPr="00A12872">
        <w:rPr>
          <w:rFonts w:cs="Times New Roman"/>
          <w:color w:val="444444"/>
          <w:szCs w:val="24"/>
        </w:rPr>
        <w:t xml:space="preserve"> </w:t>
      </w:r>
      <w:r w:rsidR="00810677" w:rsidRPr="00A12872">
        <w:rPr>
          <w:rFonts w:cs="Times New Roman"/>
          <w:szCs w:val="24"/>
        </w:rPr>
        <w:t>Co-branding: With co-branded deals, BMW can begin to create value for its clients. A business that completes its branded products can be chosen as a peer. Some car lovers, for example, may receive higher cash rewards from the retail website of their partner organizations. With this partnership, consumers feel the organization know their requirements and are committed to outstanding service when BMW offers pertinent products and services.</w:t>
      </w:r>
    </w:p>
    <w:p w:rsidR="00E97885" w:rsidRPr="00A12872" w:rsidRDefault="00A12872" w:rsidP="00A12872">
      <w:pPr>
        <w:rPr>
          <w:rFonts w:cs="Times New Roman"/>
          <w:szCs w:val="24"/>
        </w:rPr>
      </w:pPr>
      <w:r w:rsidRPr="00A12872">
        <w:rPr>
          <w:rFonts w:cs="Times New Roman"/>
          <w:szCs w:val="24"/>
        </w:rPr>
        <w:t xml:space="preserve">Marketing can create customer value through loyalty programs: </w:t>
      </w:r>
    </w:p>
    <w:p w:rsidR="00810677" w:rsidRPr="00A12872" w:rsidRDefault="00A12872" w:rsidP="00A12872">
      <w:pPr>
        <w:rPr>
          <w:rFonts w:cs="Times New Roman"/>
          <w:szCs w:val="24"/>
        </w:rPr>
      </w:pPr>
      <w:r w:rsidRPr="00A12872">
        <w:rPr>
          <w:rFonts w:cs="Times New Roman"/>
          <w:szCs w:val="24"/>
        </w:rPr>
        <w:t>As per the Hubspot Loyalty Survey, 73% of consumers are more prepared to endorse loyalty-friendly firms, 79% are inclined to buy back and 66% seem to be more eager to use the scheme to get rewards</w:t>
      </w:r>
      <w:r w:rsidR="003841CE" w:rsidRPr="00A12872">
        <w:rPr>
          <w:rFonts w:cs="Times New Roman"/>
          <w:szCs w:val="24"/>
        </w:rPr>
        <w:t>, (Marketing Statistics, 2020)</w:t>
      </w:r>
      <w:r w:rsidRPr="00A12872">
        <w:rPr>
          <w:rFonts w:cs="Times New Roman"/>
          <w:szCs w:val="24"/>
        </w:rPr>
        <w:t>. The goal of loyalty programs is to offer thanks to customers for their collaborative efforts and their brand loyalty.</w:t>
      </w:r>
      <w:r w:rsidR="00EE4C04" w:rsidRPr="00A12872">
        <w:rPr>
          <w:rFonts w:cs="Times New Roman"/>
          <w:szCs w:val="24"/>
        </w:rPr>
        <w:t xml:space="preserve"> Point-based: </w:t>
      </w:r>
      <w:r w:rsidRPr="00A12872">
        <w:rPr>
          <w:rFonts w:cs="Times New Roman"/>
          <w:szCs w:val="24"/>
        </w:rPr>
        <w:t xml:space="preserve">Purchasing points can be </w:t>
      </w:r>
      <w:r w:rsidR="00EE4C04" w:rsidRPr="00A12872">
        <w:rPr>
          <w:rFonts w:cs="Times New Roman"/>
          <w:szCs w:val="24"/>
        </w:rPr>
        <w:t>gained</w:t>
      </w:r>
      <w:r w:rsidRPr="00A12872">
        <w:rPr>
          <w:rFonts w:cs="Times New Roman"/>
          <w:szCs w:val="24"/>
        </w:rPr>
        <w:t xml:space="preserve"> through email subscriptions, personal details addition, or </w:t>
      </w:r>
      <w:r w:rsidR="00EE4C04" w:rsidRPr="00A12872">
        <w:rPr>
          <w:rFonts w:cs="Times New Roman"/>
          <w:szCs w:val="24"/>
        </w:rPr>
        <w:t>feedback provided</w:t>
      </w:r>
      <w:r w:rsidRPr="00A12872">
        <w:rPr>
          <w:rFonts w:cs="Times New Roman"/>
          <w:szCs w:val="24"/>
        </w:rPr>
        <w:t xml:space="preserve"> by the customer</w:t>
      </w:r>
      <w:r w:rsidR="003841CE" w:rsidRPr="00A12872">
        <w:rPr>
          <w:rFonts w:cs="Times New Roman"/>
          <w:szCs w:val="24"/>
        </w:rPr>
        <w:t>, (Roebuck, 2012)</w:t>
      </w:r>
      <w:r w:rsidRPr="00A12872">
        <w:rPr>
          <w:rFonts w:cs="Times New Roman"/>
          <w:szCs w:val="24"/>
        </w:rPr>
        <w:t>. They can then make future purchases for their reward system. Many car manufacturers often use the simplest approach. After the first acquisition, BMW can provide its customers with a stamp card that stamps each car, piece and service customers buy. The customers will receive a free part or service as soon as he completes the card.</w:t>
      </w:r>
      <w:r w:rsidR="00EE4C04" w:rsidRPr="00A12872">
        <w:rPr>
          <w:rFonts w:cs="Times New Roman"/>
          <w:szCs w:val="24"/>
        </w:rPr>
        <w:t xml:space="preserve"> Tier-based:</w:t>
      </w:r>
      <w:r w:rsidRPr="00A12872">
        <w:rPr>
          <w:rFonts w:cs="Times New Roman"/>
          <w:szCs w:val="24"/>
        </w:rPr>
        <w:t> </w:t>
      </w:r>
      <w:r w:rsidR="00EE4C04" w:rsidRPr="00A12872">
        <w:rPr>
          <w:rFonts w:cs="Times New Roman"/>
          <w:szCs w:val="24"/>
        </w:rPr>
        <w:t>Depending on their membership program, consumers receive benefits</w:t>
      </w:r>
      <w:r w:rsidR="003841CE" w:rsidRPr="00A12872">
        <w:rPr>
          <w:rFonts w:cs="Times New Roman"/>
          <w:szCs w:val="24"/>
        </w:rPr>
        <w:t>, (Roebuck, 2012)</w:t>
      </w:r>
      <w:r w:rsidR="00EE4C04" w:rsidRPr="00A12872">
        <w:rPr>
          <w:rFonts w:cs="Times New Roman"/>
          <w:szCs w:val="24"/>
        </w:rPr>
        <w:t>. Clients lead to a higher level by spending or buying more money. In progress, customers receive larger discounts, sophisticated offers, facilities and closed postcards for events. Well-known tier mechanisms often provide slivers, gold and platinum with growing incentives.</w:t>
      </w:r>
    </w:p>
    <w:p w:rsidR="00EE4C04" w:rsidRPr="00A12872" w:rsidRDefault="00A12872" w:rsidP="00A12872">
      <w:pPr>
        <w:rPr>
          <w:rFonts w:cs="Times New Roman"/>
          <w:szCs w:val="24"/>
        </w:rPr>
      </w:pPr>
      <w:r w:rsidRPr="00A12872">
        <w:rPr>
          <w:rFonts w:cs="Times New Roman"/>
          <w:szCs w:val="24"/>
        </w:rPr>
        <w:t>Marketing can create customer value through sharing valuable contents:</w:t>
      </w:r>
    </w:p>
    <w:p w:rsidR="0005446A" w:rsidRPr="00A12872" w:rsidRDefault="00A12872" w:rsidP="00A12872">
      <w:pPr>
        <w:rPr>
          <w:rFonts w:cs="Times New Roman"/>
          <w:szCs w:val="24"/>
        </w:rPr>
      </w:pPr>
      <w:r w:rsidRPr="00A12872">
        <w:rPr>
          <w:rFonts w:cs="Times New Roman"/>
          <w:szCs w:val="24"/>
        </w:rPr>
        <w:t>Creating original contents:</w:t>
      </w:r>
      <w:r w:rsidRPr="00A12872">
        <w:rPr>
          <w:rFonts w:cs="Times New Roman"/>
          <w:b/>
          <w:szCs w:val="24"/>
        </w:rPr>
        <w:t xml:space="preserve"> </w:t>
      </w:r>
      <w:r w:rsidRPr="00A12872">
        <w:rPr>
          <w:rFonts w:cs="Times New Roman"/>
          <w:szCs w:val="24"/>
        </w:rPr>
        <w:t>BMW is capable of creating content such as research papers, infographics, reports, advice, product guidelines, videos and blogs. It can e-mail these materials, disclose them on BMW's business blog and upload them on social media to interact with customers. It can also request patrons to related instructive measures that it arranges or partakes in: round discussion, assemblies, and forums</w:t>
      </w:r>
      <w:r w:rsidR="003841CE" w:rsidRPr="00A12872">
        <w:rPr>
          <w:rFonts w:cs="Times New Roman"/>
          <w:szCs w:val="24"/>
        </w:rPr>
        <w:t>, (Jefferson, 2016)</w:t>
      </w:r>
      <w:r w:rsidRPr="00A12872">
        <w:rPr>
          <w:rFonts w:cs="Times New Roman"/>
          <w:szCs w:val="24"/>
        </w:rPr>
        <w:t>. Influential contents: Experts, law enforcement agencies and celebrity endorsers' recommendations are a powerful way of promoting a product</w:t>
      </w:r>
      <w:r w:rsidR="003841CE" w:rsidRPr="00A12872">
        <w:rPr>
          <w:rFonts w:cs="Times New Roman"/>
          <w:szCs w:val="24"/>
        </w:rPr>
        <w:t>, (Bird, 2017)</w:t>
      </w:r>
      <w:r w:rsidRPr="00A12872">
        <w:rPr>
          <w:rFonts w:cs="Times New Roman"/>
          <w:szCs w:val="24"/>
        </w:rPr>
        <w:t xml:space="preserve">. On average companies gain $5.20 per dollar spent on influencing advertising, the Content Marketing Reference Report 2020 states. But customers </w:t>
      </w:r>
      <w:r w:rsidRPr="00A12872">
        <w:rPr>
          <w:rFonts w:cs="Times New Roman"/>
          <w:szCs w:val="24"/>
        </w:rPr>
        <w:lastRenderedPageBreak/>
        <w:t xml:space="preserve">benefit from opinion leaders that appreciate their viewers. Professionals should decrease efforts by customers to find reliable products, give useful tricks and inform people of drawbacks to avoid issues. Besides, relevant experts can also be invited to BMW's office to produce engaging information, for instance, a report behind every scene. Either on the affiliate marketer channel and as the guest post can be uploaded the completed publication. </w:t>
      </w:r>
    </w:p>
    <w:p w:rsidR="001D1CA1" w:rsidRPr="00A12872" w:rsidRDefault="00A12872" w:rsidP="00A12872">
      <w:pPr>
        <w:rPr>
          <w:rFonts w:cs="Times New Roman"/>
          <w:szCs w:val="24"/>
        </w:rPr>
      </w:pPr>
      <w:r w:rsidRPr="00A12872">
        <w:rPr>
          <w:rFonts w:cs="Times New Roman"/>
          <w:szCs w:val="24"/>
        </w:rPr>
        <w:t>Contents generated by users: UGC (user content) is any user-created brand content. In 79 percent of cases, research suggests that it causes purchases</w:t>
      </w:r>
      <w:r w:rsidR="004F54B0" w:rsidRPr="00A12872">
        <w:rPr>
          <w:rFonts w:cs="Times New Roman"/>
          <w:szCs w:val="24"/>
        </w:rPr>
        <w:t>, (Chaffey and Ellis-Chadwick, 2020)</w:t>
      </w:r>
      <w:r w:rsidRPr="00A12872">
        <w:rPr>
          <w:rFonts w:cs="Times New Roman"/>
          <w:szCs w:val="24"/>
        </w:rPr>
        <w:t xml:space="preserve">. As far as its advantages to its audience are concerned, UGC papers make people valued and heard. UGC may have a product or allude to a subject matter: customers using the company's products or employees discussing the initiative for corporate responsibility. In order to allow people to generate the UGC a product, BMW can ask clients to review their experience in Thanksgiving or packages, post the relevant hashtags of its company on its online platforms and promote UG social affairs posts. </w:t>
      </w:r>
    </w:p>
    <w:p w:rsidR="0005446A" w:rsidRPr="00A12872" w:rsidRDefault="00A12872" w:rsidP="00A12872">
      <w:pPr>
        <w:rPr>
          <w:rFonts w:cs="Times New Roman"/>
          <w:szCs w:val="24"/>
        </w:rPr>
      </w:pPr>
      <w:r w:rsidRPr="00A12872">
        <w:rPr>
          <w:rFonts w:cs="Times New Roman"/>
          <w:szCs w:val="24"/>
        </w:rPr>
        <w:t>Through Personalization: The Technology development and Accenture Center of RILA (R) has learned that 63 percent of the total buyers are interested in individualized consumer experience</w:t>
      </w:r>
      <w:r w:rsidR="004F54B0" w:rsidRPr="00A12872">
        <w:rPr>
          <w:rFonts w:cs="Times New Roman"/>
          <w:szCs w:val="24"/>
        </w:rPr>
        <w:t>, (Keskin and Soyuer, 2017)</w:t>
      </w:r>
      <w:r w:rsidRPr="00A12872">
        <w:rPr>
          <w:rFonts w:cs="Times New Roman"/>
          <w:szCs w:val="24"/>
        </w:rPr>
        <w:t>. Adjustment of company emails to BMW's subscribers' behaviour and needs is a powerful way to meet the target audience. The first advice for customization is to maintain and use customer data. It can congratulate them on time by keeping a tra</w:t>
      </w:r>
      <w:r w:rsidR="004F54B0" w:rsidRPr="00A12872">
        <w:rPr>
          <w:rFonts w:cs="Times New Roman"/>
          <w:szCs w:val="24"/>
        </w:rPr>
        <w:t>ck of BMW customer birthdays. I</w:t>
      </w:r>
      <w:r w:rsidRPr="00A12872">
        <w:rPr>
          <w:rFonts w:cs="Times New Roman"/>
          <w:szCs w:val="24"/>
        </w:rPr>
        <w:t>t can adapt its emails to include its favourite products if BMW follows online behaviour and buy history</w:t>
      </w:r>
      <w:r w:rsidR="004F54B0" w:rsidRPr="00A12872">
        <w:rPr>
          <w:rFonts w:cs="Times New Roman"/>
          <w:szCs w:val="24"/>
        </w:rPr>
        <w:t>, (Keskin and Soyuer, 2017)</w:t>
      </w:r>
      <w:r w:rsidRPr="00A12872">
        <w:rPr>
          <w:rFonts w:cs="Times New Roman"/>
          <w:szCs w:val="24"/>
        </w:rPr>
        <w:t>. BMW can send milestone emails to its subscriber if they have information concerning its membership start date.</w:t>
      </w:r>
    </w:p>
    <w:p w:rsidR="00571C78" w:rsidRPr="00A12872" w:rsidRDefault="00A12872" w:rsidP="00A12872">
      <w:pPr>
        <w:rPr>
          <w:rFonts w:cs="Times New Roman"/>
          <w:szCs w:val="24"/>
        </w:rPr>
      </w:pPr>
      <w:r w:rsidRPr="00A12872">
        <w:rPr>
          <w:rFonts w:cs="Times New Roman"/>
          <w:szCs w:val="24"/>
        </w:rPr>
        <w:t xml:space="preserve">A stakeholder is an individual, a group or a party with concern in an enterprise that can often influence or be influenced by </w:t>
      </w:r>
      <w:r w:rsidR="004F54B0" w:rsidRPr="00A12872">
        <w:rPr>
          <w:rFonts w:cs="Times New Roman"/>
          <w:szCs w:val="24"/>
        </w:rPr>
        <w:t>I</w:t>
      </w:r>
      <w:r w:rsidRPr="00A12872">
        <w:rPr>
          <w:rFonts w:cs="Times New Roman"/>
          <w:szCs w:val="24"/>
        </w:rPr>
        <w:t>t</w:t>
      </w:r>
      <w:r w:rsidR="004F54B0" w:rsidRPr="00A12872">
        <w:rPr>
          <w:rFonts w:cs="Times New Roman"/>
          <w:szCs w:val="24"/>
        </w:rPr>
        <w:t>, (Chinyio, 2016)</w:t>
      </w:r>
      <w:r w:rsidRPr="00A12872">
        <w:rPr>
          <w:rFonts w:cs="Times New Roman"/>
          <w:szCs w:val="24"/>
        </w:rPr>
        <w:t xml:space="preserve">. Shareholders, staff, clients and suppliers seem to be the main players within a typical organization. The definition has, however, been amended to allow communities, government bodies and industry groups with considerable concern in sustainable development. </w:t>
      </w:r>
      <w:r w:rsidR="00E27D84" w:rsidRPr="00A12872">
        <w:rPr>
          <w:rFonts w:cs="Times New Roman"/>
          <w:szCs w:val="24"/>
        </w:rPr>
        <w:t>Stakeholder management is a method in which people who have the greatest impact on the organization are maintaining strong relations</w:t>
      </w:r>
      <w:r w:rsidR="004F54B0" w:rsidRPr="00A12872">
        <w:rPr>
          <w:rFonts w:cs="Times New Roman"/>
          <w:szCs w:val="24"/>
        </w:rPr>
        <w:t>, (Eskerod, 2017)</w:t>
      </w:r>
      <w:r w:rsidR="00E27D84" w:rsidRPr="00A12872">
        <w:rPr>
          <w:rFonts w:cs="Times New Roman"/>
          <w:szCs w:val="24"/>
        </w:rPr>
        <w:t xml:space="preserve">. Interacting correctly with everyone can play a significant role in retaining them on the platform. </w:t>
      </w:r>
      <w:r w:rsidRPr="00A12872">
        <w:rPr>
          <w:rFonts w:cs="Times New Roman"/>
          <w:szCs w:val="24"/>
        </w:rPr>
        <w:t>The stakeholder in marketing describes people who may have importance and an influence on the company's marketing efforts, including such as shareholders, clients, etc.</w:t>
      </w:r>
    </w:p>
    <w:p w:rsidR="000068E0" w:rsidRPr="00A12872" w:rsidRDefault="00A12872" w:rsidP="00A12872">
      <w:pPr>
        <w:rPr>
          <w:rFonts w:cs="Times New Roman"/>
          <w:szCs w:val="24"/>
        </w:rPr>
      </w:pPr>
      <w:r w:rsidRPr="00A12872">
        <w:rPr>
          <w:rFonts w:cs="Times New Roman"/>
          <w:szCs w:val="24"/>
        </w:rPr>
        <w:lastRenderedPageBreak/>
        <w:t>Internal Stakeholders: Internally linked interested parties who have a direct impact mostly on policy initiatives and strategy of the business can be classified as internal parties</w:t>
      </w:r>
      <w:r w:rsidR="004F54B0" w:rsidRPr="00A12872">
        <w:rPr>
          <w:rFonts w:cs="Times New Roman"/>
          <w:szCs w:val="24"/>
        </w:rPr>
        <w:t>, (Brunton, Eweje and Taskin, 2015)</w:t>
      </w:r>
      <w:r w:rsidRPr="00A12872">
        <w:rPr>
          <w:rFonts w:cs="Times New Roman"/>
          <w:szCs w:val="24"/>
        </w:rPr>
        <w:t>. The main internal stakeholders as well as the responsibilities of the business can be mentioned below from the perspective of BMW.</w:t>
      </w:r>
    </w:p>
    <w:p w:rsidR="000068E0" w:rsidRPr="00A12872" w:rsidRDefault="00A12872" w:rsidP="00A12872">
      <w:pPr>
        <w:rPr>
          <w:rFonts w:cs="Times New Roman"/>
          <w:szCs w:val="24"/>
        </w:rPr>
      </w:pPr>
      <w:r w:rsidRPr="00A12872">
        <w:rPr>
          <w:rFonts w:cs="Times New Roman"/>
          <w:szCs w:val="24"/>
        </w:rPr>
        <w:t>Group of Managements: The stakeholders known as management of the speculator responsible for the overall corporate policies. The firm's management is a set of its stockholders who have invested in the company. These internal stakeholders have the power to formulate procedures and programs for the institution's efficient functioning</w:t>
      </w:r>
      <w:r w:rsidR="00E57383" w:rsidRPr="00A12872">
        <w:rPr>
          <w:rFonts w:cs="Times New Roman"/>
          <w:szCs w:val="24"/>
        </w:rPr>
        <w:t>, (Benn and O’Leary, 2016)</w:t>
      </w:r>
      <w:r w:rsidRPr="00A12872">
        <w:rPr>
          <w:rFonts w:cs="Times New Roman"/>
          <w:szCs w:val="24"/>
        </w:rPr>
        <w:t>. The role of this key player is very important because it can significantly alter the firm's workplace environment. BMW’s marketing efforts of formulating and executing marketing strategies, policies are governed by them. The marketing management team sets the mission and objectives for the marketing activities of the organization which ultimately help the firm in achieving corporate goals</w:t>
      </w:r>
      <w:r w:rsidR="00E57383" w:rsidRPr="00A12872">
        <w:rPr>
          <w:rFonts w:cs="Times New Roman"/>
          <w:szCs w:val="24"/>
        </w:rPr>
        <w:t>, (Economic Times, 2020)</w:t>
      </w:r>
      <w:r w:rsidRPr="00A12872">
        <w:rPr>
          <w:rFonts w:cs="Times New Roman"/>
          <w:szCs w:val="24"/>
        </w:rPr>
        <w:t>. Certain goals and objectives of another promotional mix such as objectives for digital marketing, personal selling, publicity and sales promotion as well as objectives of the strategies set using marketing mix are highly influenced by the top management decisions</w:t>
      </w:r>
      <w:r w:rsidR="005929DF" w:rsidRPr="00A12872">
        <w:rPr>
          <w:rFonts w:cs="Times New Roman"/>
          <w:szCs w:val="24"/>
        </w:rPr>
        <w:t xml:space="preserve">. </w:t>
      </w:r>
    </w:p>
    <w:p w:rsidR="005929DF" w:rsidRPr="00A12872" w:rsidRDefault="00A12872" w:rsidP="00A12872">
      <w:pPr>
        <w:rPr>
          <w:rFonts w:cs="Times New Roman"/>
          <w:szCs w:val="24"/>
        </w:rPr>
      </w:pPr>
      <w:r w:rsidRPr="00A12872">
        <w:rPr>
          <w:rFonts w:cs="Times New Roman"/>
          <w:szCs w:val="24"/>
        </w:rPr>
        <w:t>Employees: The staff members are just another important domestic player in marketing strategies, resources and capabilities. Employees are individuals that carry out more of the organization's activities. The efficacy and effective performance of the various activities performed by the organization are influenced by their performance and efficiency</w:t>
      </w:r>
      <w:r w:rsidR="00E57383" w:rsidRPr="00A12872">
        <w:rPr>
          <w:rFonts w:cs="Times New Roman"/>
          <w:szCs w:val="24"/>
        </w:rPr>
        <w:t>, (Greenwood, 2018)</w:t>
      </w:r>
      <w:r w:rsidRPr="00A12872">
        <w:rPr>
          <w:rFonts w:cs="Times New Roman"/>
          <w:szCs w:val="24"/>
        </w:rPr>
        <w:t>. In this regard, the effective co-operation and engagement of employees are essential for the successful integration of sustainable marketing tactics of companies. At BMW People explicitly or implicitly involved in the manufacture of cars play a vital role in the marketing programs. Employee effectiveness and performance affect the accurate and active implementation of the various activities of the company. An appropriate cooperative approach is indeed crucial to the smooth implementation of marketing initiatives.</w:t>
      </w:r>
    </w:p>
    <w:p w:rsidR="005929DF" w:rsidRPr="00A12872" w:rsidRDefault="00A12872" w:rsidP="00A12872">
      <w:pPr>
        <w:rPr>
          <w:rFonts w:cs="Times New Roman"/>
          <w:szCs w:val="24"/>
        </w:rPr>
      </w:pPr>
      <w:r w:rsidRPr="00A12872">
        <w:rPr>
          <w:rFonts w:cs="Times New Roman"/>
          <w:szCs w:val="24"/>
        </w:rPr>
        <w:t>Sales personnel: The salespeople of the organization will always want to make their marketing team good. For every sales team, a strong marketing department facilitates life. Sales representatives are normally the first non-marketing group in the company recruited t</w:t>
      </w:r>
      <w:r w:rsidR="00F12A60" w:rsidRPr="00A12872">
        <w:rPr>
          <w:rFonts w:cs="Times New Roman"/>
          <w:szCs w:val="24"/>
        </w:rPr>
        <w:t>o the employee support program</w:t>
      </w:r>
      <w:r w:rsidRPr="00A12872">
        <w:rPr>
          <w:rFonts w:cs="Times New Roman"/>
          <w:szCs w:val="24"/>
        </w:rPr>
        <w:t xml:space="preserve"> of the businesses. They are among the most visible players in the </w:t>
      </w:r>
      <w:r w:rsidRPr="00A12872">
        <w:rPr>
          <w:rFonts w:cs="Times New Roman"/>
          <w:szCs w:val="24"/>
        </w:rPr>
        <w:lastRenderedPageBreak/>
        <w:t xml:space="preserve">company. </w:t>
      </w:r>
      <w:r w:rsidR="00F12A60" w:rsidRPr="00A12872">
        <w:rPr>
          <w:rFonts w:cs="Times New Roman"/>
          <w:szCs w:val="24"/>
        </w:rPr>
        <w:t>BMW has</w:t>
      </w:r>
      <w:r w:rsidRPr="00A12872">
        <w:rPr>
          <w:rFonts w:cs="Times New Roman"/>
          <w:szCs w:val="24"/>
        </w:rPr>
        <w:t xml:space="preserve"> every justification to endorse and spread its message from the organization's most active employees, but the employee is also greatly benefited fr</w:t>
      </w:r>
      <w:r w:rsidR="00F12A60" w:rsidRPr="00A12872">
        <w:rPr>
          <w:rFonts w:cs="Times New Roman"/>
          <w:szCs w:val="24"/>
        </w:rPr>
        <w:t>om the staff advocacy program.</w:t>
      </w:r>
    </w:p>
    <w:p w:rsidR="00F12A60" w:rsidRPr="00A12872" w:rsidRDefault="00A12872" w:rsidP="00A12872">
      <w:pPr>
        <w:rPr>
          <w:rFonts w:cs="Times New Roman"/>
          <w:szCs w:val="24"/>
        </w:rPr>
      </w:pPr>
      <w:r w:rsidRPr="00A12872">
        <w:rPr>
          <w:rFonts w:cs="Times New Roman"/>
          <w:szCs w:val="24"/>
        </w:rPr>
        <w:t>External Stakeholder: Stakeholder groups are organizations that are not closely attributed to the company's inner activities, but which have an impact on an organization's corporate strategy and schedule</w:t>
      </w:r>
      <w:r w:rsidR="00E57383" w:rsidRPr="00A12872">
        <w:rPr>
          <w:rFonts w:cs="Times New Roman"/>
          <w:szCs w:val="24"/>
        </w:rPr>
        <w:t>, (Mahasi, 2018)</w:t>
      </w:r>
      <w:r w:rsidRPr="00A12872">
        <w:rPr>
          <w:rFonts w:cs="Times New Roman"/>
          <w:szCs w:val="24"/>
        </w:rPr>
        <w:t>. They do not directly affect BMW's activities, but rather influence the corporate strategies, plans and actions so that organizational efforts are to a certain extent also directed towards their advantage.</w:t>
      </w:r>
      <w:r w:rsidR="00C64828" w:rsidRPr="00A12872">
        <w:rPr>
          <w:rFonts w:cs="Times New Roman"/>
          <w:szCs w:val="24"/>
        </w:rPr>
        <w:t xml:space="preserve"> Probably external players have the greatest impact on a firm or program's long-term accomplishment since often they are end-users and clients. These are people, communities and organizational units affected by the implications and results of the actions of a company. Externals are interested in the success of a company but are not directly associated with the ventures in a company</w:t>
      </w:r>
      <w:r w:rsidR="00E57383" w:rsidRPr="00A12872">
        <w:rPr>
          <w:rFonts w:cs="Times New Roman"/>
          <w:szCs w:val="24"/>
        </w:rPr>
        <w:t>, (Mahasi, 2018)</w:t>
      </w:r>
      <w:r w:rsidR="00C64828" w:rsidRPr="00A12872">
        <w:rPr>
          <w:rFonts w:cs="Times New Roman"/>
          <w:szCs w:val="24"/>
        </w:rPr>
        <w:t>. Some crucial stakeholders who have a strong influence on an organization's marketing planning and actions are explained below.</w:t>
      </w:r>
    </w:p>
    <w:p w:rsidR="00780201" w:rsidRPr="00A12872" w:rsidRDefault="00A12872" w:rsidP="00A12872">
      <w:pPr>
        <w:rPr>
          <w:rFonts w:cs="Times New Roman"/>
          <w:szCs w:val="24"/>
        </w:rPr>
      </w:pPr>
      <w:r w:rsidRPr="00A12872">
        <w:rPr>
          <w:rFonts w:cs="Times New Roman"/>
          <w:szCs w:val="24"/>
        </w:rPr>
        <w:t>Customers: Customers seem to be the individuals who purchase superior products from the enterprise but are expecting it at a reasonable cost. Without customers-comprising markets, a company does not exist. Customers receive products from companies and are therefore concerned about the performance of a company</w:t>
      </w:r>
      <w:r w:rsidR="00E57383" w:rsidRPr="00A12872">
        <w:rPr>
          <w:rFonts w:cs="Times New Roman"/>
          <w:szCs w:val="24"/>
        </w:rPr>
        <w:t>, (Echekoba, 2015)</w:t>
      </w:r>
      <w:r w:rsidRPr="00A12872">
        <w:rPr>
          <w:rFonts w:cs="Times New Roman"/>
          <w:szCs w:val="24"/>
        </w:rPr>
        <w:t xml:space="preserve">. Companies, in turn, have to work with customers and meet their needs consciously. Customers expect the company to offer efficient products and services of high quality. In particular, customer satisfaction is a crucial area to ensure the success of any company as the quality of a product that a company gives affects customers directly. They seem to be the key stakeholders which play an important role as they are targeted by all marketing strategies. Customers' sensitivity, needs and wishes drive the automotive industry-BMW to develop marketing strategies. Besides, the effectiveness of all marketing efforts depends greatly on consumers' contingency plans concerning cars and brands. Customers are external stakeholders who are considered to be primary and effect and effected directly.  </w:t>
      </w:r>
    </w:p>
    <w:p w:rsidR="00C64828" w:rsidRPr="00A12872" w:rsidRDefault="00A12872" w:rsidP="00A12872">
      <w:pPr>
        <w:rPr>
          <w:rFonts w:cs="Times New Roman"/>
          <w:szCs w:val="24"/>
        </w:rPr>
      </w:pPr>
      <w:r w:rsidRPr="00A12872">
        <w:rPr>
          <w:rFonts w:cs="Times New Roman"/>
          <w:szCs w:val="24"/>
        </w:rPr>
        <w:t xml:space="preserve">Government: </w:t>
      </w:r>
      <w:r w:rsidR="00780201" w:rsidRPr="00A12872">
        <w:rPr>
          <w:rFonts w:cs="Times New Roman"/>
          <w:szCs w:val="24"/>
        </w:rPr>
        <w:t>Government departments can indeed be perceived as a significant player in an industry. They enforce laws and collects duties from the enterprise, its workers and other corporate expenditure. An important player of the institution is the government of the country in which the business needs to expand the marketing strategy</w:t>
      </w:r>
      <w:r w:rsidR="00E57383" w:rsidRPr="00A12872">
        <w:rPr>
          <w:rFonts w:cs="Times New Roman"/>
          <w:szCs w:val="24"/>
        </w:rPr>
        <w:t>, (Echekoba, 2015)</w:t>
      </w:r>
      <w:r w:rsidR="00780201" w:rsidRPr="00A12872">
        <w:rPr>
          <w:rFonts w:cs="Times New Roman"/>
          <w:szCs w:val="24"/>
        </w:rPr>
        <w:t xml:space="preserve">. The state acts as a </w:t>
      </w:r>
      <w:r w:rsidR="00780201" w:rsidRPr="00A12872">
        <w:rPr>
          <w:rFonts w:cs="Times New Roman"/>
          <w:szCs w:val="24"/>
        </w:rPr>
        <w:lastRenderedPageBreak/>
        <w:t>primary controller which, via its different legal procedures and regulations, influences the initiatives and the institution's making plans. The organization, while developing its marketing campaigns, must consider the various governmental regulations. The marketing movement of BMW always deliberates the legislative guidelines concerning advertisement and promotion approaches.</w:t>
      </w:r>
    </w:p>
    <w:p w:rsidR="00CF1091" w:rsidRPr="00A12872" w:rsidRDefault="00A12872" w:rsidP="00A12872">
      <w:pPr>
        <w:rPr>
          <w:rFonts w:cs="Times New Roman"/>
          <w:szCs w:val="24"/>
        </w:rPr>
      </w:pPr>
      <w:r w:rsidRPr="00A12872">
        <w:rPr>
          <w:rFonts w:cs="Times New Roman"/>
          <w:szCs w:val="24"/>
        </w:rPr>
        <w:t>Labor Union: A labour union is a workforce organization within a certain industry which, through unionization, ensures good advancements in wages, benefits, worker safety or political and social condition. Each company generally seems to have a connection with a union movement that takes into account the welfare of other actors, such as workers. Union members can be notified and approached on matters such as safety at work.</w:t>
      </w:r>
    </w:p>
    <w:p w:rsidR="00CF1091" w:rsidRPr="00A12872" w:rsidRDefault="00A12872" w:rsidP="00A12872">
      <w:pPr>
        <w:rPr>
          <w:rFonts w:cs="Times New Roman"/>
          <w:szCs w:val="24"/>
        </w:rPr>
      </w:pPr>
      <w:r w:rsidRPr="00A12872">
        <w:rPr>
          <w:rFonts w:cs="Times New Roman"/>
          <w:szCs w:val="24"/>
        </w:rPr>
        <w:t>Community: The society in which a company operates can be regarded as another stakeholder group. Good companies are regarded by all communities as an asset. Community members are major business players because every party (company and the society) benefits each other differently from, say, a provider and the company</w:t>
      </w:r>
      <w:r w:rsidR="00E57383" w:rsidRPr="00A12872">
        <w:rPr>
          <w:rFonts w:cs="Times New Roman"/>
          <w:szCs w:val="24"/>
        </w:rPr>
        <w:t>, (Winer and Dhar, 2014)</w:t>
      </w:r>
      <w:r w:rsidRPr="00A12872">
        <w:rPr>
          <w:rFonts w:cs="Times New Roman"/>
          <w:szCs w:val="24"/>
        </w:rPr>
        <w:t xml:space="preserve">. BMW’s marketing operations are influenced by the community’s safety, environmental sustainability and economic development. </w:t>
      </w:r>
      <w:r w:rsidR="00F77BED" w:rsidRPr="00A12872">
        <w:rPr>
          <w:rFonts w:cs="Times New Roman"/>
          <w:szCs w:val="24"/>
        </w:rPr>
        <w:t>The holistic marketing concept tries to protect the interest of the communities Holistic marketing constitutes an ideology of marketing strategy that regards enterprise and all its components as a collective system, providing every connected individual and interaction with a common purpose</w:t>
      </w:r>
      <w:r w:rsidR="00E57383" w:rsidRPr="00A12872">
        <w:rPr>
          <w:rFonts w:cs="Times New Roman"/>
          <w:szCs w:val="24"/>
        </w:rPr>
        <w:t>, (Winer and Dhar, 2014)</w:t>
      </w:r>
      <w:r w:rsidR="00F77BED" w:rsidRPr="00A12872">
        <w:rPr>
          <w:rFonts w:cs="Times New Roman"/>
          <w:szCs w:val="24"/>
        </w:rPr>
        <w:t>. A corporation is like a nervous system: it has various portions, but only until they all operate together towards such an aim is it capable of functioning correctly. The holistic concept of marketing strengthens this interconnect and acknowledges that it is critical to accomplish great outcome from a wide and integrated point of view.</w:t>
      </w:r>
    </w:p>
    <w:p w:rsidR="00F12A60" w:rsidRPr="00A12872" w:rsidRDefault="00A12872" w:rsidP="00A12872">
      <w:pPr>
        <w:rPr>
          <w:rFonts w:cs="Times New Roman"/>
          <w:szCs w:val="24"/>
        </w:rPr>
      </w:pPr>
      <w:r w:rsidRPr="00A12872">
        <w:rPr>
          <w:rFonts w:cs="Times New Roman"/>
          <w:szCs w:val="24"/>
        </w:rPr>
        <w:t>At this stage, however, it is an error to consider each stakeholder as a distinct thing, individuals or organization</w:t>
      </w:r>
      <w:r w:rsidR="00E57383" w:rsidRPr="00A12872">
        <w:rPr>
          <w:rFonts w:cs="Times New Roman"/>
          <w:szCs w:val="24"/>
        </w:rPr>
        <w:t>, (Schneider and Hadani, 2018)</w:t>
      </w:r>
      <w:r w:rsidRPr="00A12872">
        <w:rPr>
          <w:rFonts w:cs="Times New Roman"/>
          <w:szCs w:val="24"/>
        </w:rPr>
        <w:t>. It is advantageous to group stakeholders in each category. The classifications are usually overlapping. For instance, the clients of organizations, which may also be shareholders or even staff members, are part of a broader society. The crucial fact to remove from the hypothesis is that any organization impacts the society in which it works and is also environmentally-influenced</w:t>
      </w:r>
      <w:r w:rsidR="00E57383" w:rsidRPr="00A12872">
        <w:rPr>
          <w:rFonts w:cs="Times New Roman"/>
          <w:szCs w:val="24"/>
        </w:rPr>
        <w:t>, (Schneider and Hadani, 2018)</w:t>
      </w:r>
      <w:r w:rsidRPr="00A12872">
        <w:rPr>
          <w:rFonts w:cs="Times New Roman"/>
          <w:szCs w:val="24"/>
        </w:rPr>
        <w:t xml:space="preserve">. BMW will wish to define the degree of power and interest in the organization, once all </w:t>
      </w:r>
      <w:r w:rsidRPr="00A12872">
        <w:rPr>
          <w:rFonts w:cs="Times New Roman"/>
          <w:szCs w:val="24"/>
        </w:rPr>
        <w:lastRenderedPageBreak/>
        <w:t xml:space="preserve">the players in the organization are identified. Some several models and theories can help BMW on its way of creating values and managing stakeholders. </w:t>
      </w:r>
      <w:r w:rsidR="00F77BED" w:rsidRPr="00A12872">
        <w:rPr>
          <w:rFonts w:cs="Times New Roman"/>
          <w:szCs w:val="24"/>
        </w:rPr>
        <w:t>The development and maintenance of good cohesion with the state concerned and with other interested parties is a critical measure of the successful venture. Giving time to recognize and priority interested parties and weigh up their values and beliefs is a good basis for building an organization's engagement strategy for stakeholder groups. A detailed analysis of stakeholders endorsed by a meaningful interaction plan that helps an organization develop and maintain associations with those involved, reduces risks, aligns business objectives and eliminates delays. Their focus is strategically clear and given priority.</w:t>
      </w:r>
    </w:p>
    <w:p w:rsidR="00F77BED" w:rsidRPr="00A12872" w:rsidRDefault="00A12872" w:rsidP="00A12872">
      <w:pPr>
        <w:rPr>
          <w:rFonts w:cs="Times New Roman"/>
          <w:szCs w:val="24"/>
        </w:rPr>
      </w:pPr>
      <w:r w:rsidRPr="00A12872">
        <w:rPr>
          <w:rFonts w:cs="Times New Roman"/>
          <w:szCs w:val="24"/>
        </w:rPr>
        <w:t xml:space="preserve">This assessment aimed at formulating an essay covering the role of marketing for generating value for the customers and showing </w:t>
      </w:r>
      <w:r w:rsidR="00AC2EAF" w:rsidRPr="00A12872">
        <w:rPr>
          <w:rFonts w:cs="Times New Roman"/>
          <w:szCs w:val="24"/>
        </w:rPr>
        <w:t xml:space="preserve">the influence of different stakeholders on the marketing functions from the organizational perspective of the car manufacturer BMW. It shows that Marketing can create customer value through encouraging programs such as discounts, special offers, free trial and co-branding. Value for customers can also be generated through a point-based and Tier-based loyalty program. Moreover, marketing efforts can create value by sharing original and influential contents, by creating user-generated content platforms and by personalizing products and services to ensure customer satisfaction. Marketing efforts of an organization such as a car manufacturer I influenced a lot by the internal and external stakeholders who directly or indirectly have an interest in the business. </w:t>
      </w:r>
    </w:p>
    <w:p w:rsidR="00E57383" w:rsidRPr="00A12872" w:rsidRDefault="00A12872" w:rsidP="00A12872">
      <w:pPr>
        <w:jc w:val="left"/>
        <w:rPr>
          <w:rFonts w:cs="Times New Roman"/>
          <w:szCs w:val="24"/>
        </w:rPr>
      </w:pPr>
      <w:r w:rsidRPr="00A12872">
        <w:rPr>
          <w:rFonts w:cs="Times New Roman"/>
          <w:szCs w:val="24"/>
        </w:rPr>
        <w:br w:type="page"/>
      </w:r>
    </w:p>
    <w:sdt>
      <w:sdtPr>
        <w:rPr>
          <w:rFonts w:eastAsiaTheme="minorHAnsi" w:cs="Times New Roman"/>
          <w:b w:val="0"/>
          <w:sz w:val="24"/>
          <w:szCs w:val="24"/>
        </w:rPr>
        <w:id w:val="-538278325"/>
        <w:docPartObj>
          <w:docPartGallery w:val="Bibliographies"/>
          <w:docPartUnique/>
        </w:docPartObj>
      </w:sdtPr>
      <w:sdtContent>
        <w:p w:rsidR="00E57383" w:rsidRPr="00A12872" w:rsidRDefault="00A12872" w:rsidP="00A12872">
          <w:pPr>
            <w:pStyle w:val="1"/>
            <w:rPr>
              <w:rFonts w:cs="Times New Roman"/>
              <w:sz w:val="24"/>
              <w:szCs w:val="24"/>
            </w:rPr>
          </w:pPr>
          <w:r w:rsidRPr="00A12872">
            <w:rPr>
              <w:rFonts w:cs="Times New Roman"/>
              <w:sz w:val="24"/>
              <w:szCs w:val="24"/>
            </w:rPr>
            <w:t>References</w:t>
          </w:r>
        </w:p>
        <w:sdt>
          <w:sdtPr>
            <w:rPr>
              <w:rFonts w:eastAsiaTheme="minorHAnsi" w:cstheme="minorBidi"/>
              <w:szCs w:val="22"/>
            </w:rPr>
            <w:id w:val="-573587230"/>
            <w:bibliography/>
          </w:sdtPr>
          <w:sdtContent>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Benn, S. and O’Leary, B., 2016. Defining and identifying stakeholders: Views from management and stakeholders. </w:t>
              </w:r>
              <w:r w:rsidRPr="00A12872">
                <w:rPr>
                  <w:i/>
                  <w:iCs/>
                  <w:color w:val="000000"/>
                </w:rPr>
                <w:t>South African Journal of Business Management</w:t>
              </w:r>
              <w:r w:rsidRPr="00A12872">
                <w:rPr>
                  <w:color w:val="000000"/>
                </w:rPr>
                <w:t>, 47(2), pp.1-11.</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Bird, D., 2017. </w:t>
              </w:r>
              <w:r w:rsidRPr="00A12872">
                <w:rPr>
                  <w:i/>
                  <w:iCs/>
                  <w:color w:val="000000"/>
                </w:rPr>
                <w:t>Commonsense Direct &amp; digital marketing</w:t>
              </w:r>
              <w:r w:rsidRPr="00A12872">
                <w:rPr>
                  <w:color w:val="000000"/>
                </w:rPr>
                <w:t>. London: Kogan Page.</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BMW International, 2021. </w:t>
              </w:r>
              <w:r w:rsidRPr="00A12872">
                <w:rPr>
                  <w:i/>
                  <w:iCs/>
                  <w:color w:val="000000"/>
                </w:rPr>
                <w:t>The international BMW Website | BMW.com</w:t>
              </w:r>
              <w:r w:rsidRPr="00A12872">
                <w:rPr>
                  <w:color w:val="000000"/>
                </w:rPr>
                <w:t>. [online] Bmw.com. Available at: &lt;https://www.bmw.com/en/index.html&gt; [Accessed 12 March 2021].</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Braekler, M., 2016. Customer Relationship Management der BMW Group. </w:t>
              </w:r>
              <w:r w:rsidRPr="00A12872">
                <w:rPr>
                  <w:i/>
                  <w:iCs/>
                  <w:color w:val="000000"/>
                </w:rPr>
                <w:t>Best Practice der Markenführung</w:t>
              </w:r>
              <w:r w:rsidRPr="00A12872">
                <w:rPr>
                  <w:color w:val="000000"/>
                </w:rPr>
                <w:t>, pp.303-332.</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Brunton, M., Eweje, G. and Taskin, N., 2015. Communicating Corporate Social Responsibility to Internal Stakeholders: Walking the Walk or Just Talking the Talk?. </w:t>
              </w:r>
              <w:r w:rsidRPr="00A12872">
                <w:rPr>
                  <w:i/>
                  <w:iCs/>
                  <w:color w:val="000000"/>
                </w:rPr>
                <w:t>Business Strategy and the Environment</w:t>
              </w:r>
              <w:r w:rsidRPr="00A12872">
                <w:rPr>
                  <w:color w:val="000000"/>
                </w:rPr>
                <w:t>, 26(1), pp.31-48.</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Chaffey, D. and Ellis-Chadwick, F., 2020. </w:t>
              </w:r>
              <w:r w:rsidRPr="00A12872">
                <w:rPr>
                  <w:i/>
                  <w:iCs/>
                  <w:color w:val="000000"/>
                </w:rPr>
                <w:t>Digital marketing</w:t>
              </w:r>
              <w:r w:rsidRPr="00A12872">
                <w:rPr>
                  <w:color w:val="000000"/>
                </w:rPr>
                <w:t>. Harlow: Pearson.</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Chinyio, E., 2016. </w:t>
              </w:r>
              <w:r w:rsidRPr="00A12872">
                <w:rPr>
                  <w:i/>
                  <w:iCs/>
                  <w:color w:val="000000"/>
                </w:rPr>
                <w:t>Construction stakeholder management</w:t>
              </w:r>
              <w:r w:rsidRPr="00A12872">
                <w:rPr>
                  <w:color w:val="000000"/>
                </w:rPr>
                <w:t>. Chicester: Wiley-Blackwell.</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Dawson, J., 2015. </w:t>
              </w:r>
              <w:r w:rsidRPr="00A12872">
                <w:rPr>
                  <w:i/>
                  <w:iCs/>
                  <w:color w:val="000000"/>
                </w:rPr>
                <w:t>The marketing environment</w:t>
              </w:r>
              <w:r w:rsidRPr="00A12872">
                <w:rPr>
                  <w:color w:val="000000"/>
                </w:rPr>
                <w:t>. Hoboken: Routledge/Taylor and Francis.</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Echekoba, E., 2015. A Novel Stakeholder Sustainability Knowledge Management(SSKM) Model: Developing Linkages of Stakeholder Management,Knowledge Management and Triple Bottom Line Performance. </w:t>
              </w:r>
              <w:r w:rsidRPr="00A12872">
                <w:rPr>
                  <w:i/>
                  <w:iCs/>
                  <w:color w:val="000000"/>
                </w:rPr>
                <w:t>Review of Public Administration and Management</w:t>
              </w:r>
              <w:r w:rsidRPr="00A12872">
                <w:rPr>
                  <w:color w:val="000000"/>
                </w:rPr>
                <w:t>, 01(02).</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Economic Times, 2020. </w:t>
              </w:r>
              <w:r w:rsidRPr="00A12872">
                <w:rPr>
                  <w:i/>
                  <w:iCs/>
                  <w:color w:val="000000"/>
                </w:rPr>
                <w:t>BMW Industries Management Information - Details of BMW Industries Management - The Economic Times</w:t>
              </w:r>
              <w:r w:rsidRPr="00A12872">
                <w:rPr>
                  <w:color w:val="000000"/>
                </w:rPr>
                <w:t>. [online] Economictimes.indiatimes.com. Available at: &lt;https://economictimes.indiatimes.com/bmw-industries-ltd/infocompanymanagement/companyid-1942911.cms&gt; [Accessed 12 March 2021].</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ESKEROD, P., 2017. </w:t>
              </w:r>
              <w:r w:rsidRPr="00A12872">
                <w:rPr>
                  <w:i/>
                  <w:iCs/>
                  <w:color w:val="000000"/>
                </w:rPr>
                <w:t>PROJECT STAKEHOLDER MANAGEMENT</w:t>
              </w:r>
              <w:r w:rsidRPr="00A12872">
                <w:rPr>
                  <w:color w:val="000000"/>
                </w:rPr>
                <w:t>. London: ROUTLEDGE.</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Everitt, P., 2018. 'Cars not casinos': the manufacturing revival. </w:t>
              </w:r>
              <w:r w:rsidRPr="00A12872">
                <w:rPr>
                  <w:i/>
                  <w:iCs/>
                  <w:color w:val="000000"/>
                </w:rPr>
                <w:t>Soundings</w:t>
              </w:r>
              <w:r w:rsidRPr="00A12872">
                <w:rPr>
                  <w:color w:val="000000"/>
                </w:rPr>
                <w:t>, 49(49), pp.118-129.</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Greenwood, M., 2018. </w:t>
              </w:r>
              <w:r w:rsidRPr="00A12872">
                <w:rPr>
                  <w:i/>
                  <w:iCs/>
                  <w:color w:val="000000"/>
                </w:rPr>
                <w:t>Classifying employees as stakeholders</w:t>
              </w:r>
              <w:r w:rsidRPr="00A12872">
                <w:rPr>
                  <w:color w:val="000000"/>
                </w:rPr>
                <w:t>. Clayton, Vic: Monash Univ., Dep. of Management.</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lastRenderedPageBreak/>
                <w:t>Jefferson, S., 2016. </w:t>
              </w:r>
              <w:r w:rsidRPr="00A12872">
                <w:rPr>
                  <w:i/>
                  <w:iCs/>
                  <w:color w:val="000000"/>
                </w:rPr>
                <w:t>Valuable content marketing</w:t>
              </w:r>
              <w:r w:rsidRPr="00A12872">
                <w:rPr>
                  <w:color w:val="000000"/>
                </w:rPr>
                <w:t>. Sidney: Kogan Page.</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Keskin, F. and Soyuer, H., 2017. From mass customization to product personalization in automotive industry: potentials of industry 4.0. </w:t>
              </w:r>
              <w:r w:rsidRPr="00A12872">
                <w:rPr>
                  <w:i/>
                  <w:iCs/>
                  <w:color w:val="000000"/>
                </w:rPr>
                <w:t>Pressacademia</w:t>
              </w:r>
              <w:r w:rsidRPr="00A12872">
                <w:rPr>
                  <w:color w:val="000000"/>
                </w:rPr>
                <w:t>, 4(3), pp.244-250.</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Kotler, P. and Armstrong, G., 2019. </w:t>
              </w:r>
              <w:r w:rsidRPr="00A12872">
                <w:rPr>
                  <w:i/>
                  <w:iCs/>
                  <w:color w:val="000000"/>
                </w:rPr>
                <w:t>Principles of marketing</w:t>
              </w:r>
              <w:r w:rsidRPr="00A12872">
                <w:rPr>
                  <w:color w:val="000000"/>
                </w:rPr>
                <w:t>. Hawlow, England: Pearson Education Limited.</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Mahasi, J., 2018. </w:t>
              </w:r>
              <w:r w:rsidRPr="00A12872">
                <w:rPr>
                  <w:i/>
                  <w:iCs/>
                  <w:color w:val="000000"/>
                </w:rPr>
                <w:t>Resources, External Stakeholders, Expansion Strategies and Performance</w:t>
              </w:r>
              <w:r w:rsidRPr="00A12872">
                <w:rPr>
                  <w:color w:val="000000"/>
                </w:rPr>
                <w:t>. 2nd ed. London: Pearson.</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Marketing Statistics, 2020. </w:t>
              </w:r>
              <w:r w:rsidRPr="00A12872">
                <w:rPr>
                  <w:i/>
                  <w:iCs/>
                  <w:color w:val="000000"/>
                </w:rPr>
                <w:t>2020 Marketing Statistics, Trends &amp; Data — The Ultimate List of Digital Marketing Stats</w:t>
              </w:r>
              <w:r w:rsidRPr="00A12872">
                <w:rPr>
                  <w:color w:val="000000"/>
                </w:rPr>
                <w:t>. [online] Hubspot.com. Available at: &lt;https://www.hubspot.com/marketing-statistics&gt; [Accessed 12 March 2021].</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Papasolomou, I. and Kitchen, P., 2016. Cause Related Marketing: Developing a Tripartite Approach with BMW. </w:t>
              </w:r>
              <w:r w:rsidRPr="00A12872">
                <w:rPr>
                  <w:i/>
                  <w:iCs/>
                  <w:color w:val="000000"/>
                </w:rPr>
                <w:t>Corporate Reputation Review</w:t>
              </w:r>
              <w:r w:rsidRPr="00A12872">
                <w:rPr>
                  <w:color w:val="000000"/>
                </w:rPr>
                <w:t>, 14(1), pp.63-75.</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Roebuck, K., 2012. </w:t>
              </w:r>
              <w:r w:rsidRPr="00A12872">
                <w:rPr>
                  <w:i/>
                  <w:iCs/>
                  <w:color w:val="000000"/>
                </w:rPr>
                <w:t>Customer loyalty programs</w:t>
              </w:r>
              <w:r w:rsidRPr="00A12872">
                <w:rPr>
                  <w:color w:val="000000"/>
                </w:rPr>
                <w:t>. Dayboro: Emereo Pub.</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Schneider, M. and Hadani, M., 2018. Stakeholder Management and Corporate Political Activity: A Model of Strategic Stakeholder Management. </w:t>
              </w:r>
              <w:r w:rsidRPr="00A12872">
                <w:rPr>
                  <w:i/>
                  <w:iCs/>
                  <w:color w:val="000000"/>
                </w:rPr>
                <w:t>Academy of Management Proceedings</w:t>
              </w:r>
              <w:r w:rsidRPr="00A12872">
                <w:rPr>
                  <w:color w:val="000000"/>
                </w:rPr>
                <w:t>, 2018(1), p.12289.</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Solomon, M., 2019. </w:t>
              </w:r>
              <w:r w:rsidRPr="00A12872">
                <w:rPr>
                  <w:i/>
                  <w:iCs/>
                  <w:color w:val="000000"/>
                </w:rPr>
                <w:t>Marketing</w:t>
              </w:r>
              <w:r w:rsidRPr="00A12872">
                <w:rPr>
                  <w:color w:val="000000"/>
                </w:rPr>
                <w:t>. 3rd ed. Harlow, United Kingdom: Pearson Education Limited.</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Sun, K. and Kong, D., 2017. What Can Product Trial Offer?. </w:t>
              </w:r>
              <w:r w:rsidRPr="00A12872">
                <w:rPr>
                  <w:i/>
                  <w:iCs/>
                  <w:color w:val="000000"/>
                </w:rPr>
                <w:t>International Journal of Asian Business and Information Management</w:t>
              </w:r>
              <w:r w:rsidRPr="00A12872">
                <w:rPr>
                  <w:color w:val="000000"/>
                </w:rPr>
                <w:t>, 8(1), pp.24-37.</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Winer, R. and Dhar, R., 2014. </w:t>
              </w:r>
              <w:r w:rsidRPr="00A12872">
                <w:rPr>
                  <w:i/>
                  <w:iCs/>
                  <w:color w:val="000000"/>
                </w:rPr>
                <w:t>Marketing management</w:t>
              </w:r>
              <w:r w:rsidRPr="00A12872">
                <w:rPr>
                  <w:color w:val="000000"/>
                </w:rPr>
                <w:t>. Harlow, Essex: Pearson.</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Winer, R. and Dhar, R., 2018. </w:t>
              </w:r>
              <w:r w:rsidRPr="00A12872">
                <w:rPr>
                  <w:i/>
                  <w:iCs/>
                  <w:color w:val="000000"/>
                </w:rPr>
                <w:t>Marketing management</w:t>
              </w:r>
              <w:r w:rsidRPr="00A12872">
                <w:rPr>
                  <w:color w:val="000000"/>
                </w:rPr>
                <w:t>. Harlow, Essex: Pearson.</w:t>
              </w:r>
            </w:p>
            <w:p w:rsidR="00E57383" w:rsidRPr="00A12872" w:rsidRDefault="00A12872" w:rsidP="00A12872">
              <w:pPr>
                <w:pStyle w:val="a3"/>
                <w:spacing w:before="0" w:beforeAutospacing="0" w:after="180" w:afterAutospacing="0" w:line="360" w:lineRule="auto"/>
                <w:ind w:left="450" w:hanging="450"/>
                <w:rPr>
                  <w:color w:val="000000"/>
                </w:rPr>
              </w:pPr>
              <w:r w:rsidRPr="00A12872">
                <w:rPr>
                  <w:color w:val="000000"/>
                </w:rPr>
                <w:t>Wokes, B., 2019. </w:t>
              </w:r>
              <w:r w:rsidRPr="00A12872">
                <w:rPr>
                  <w:i/>
                  <w:iCs/>
                  <w:color w:val="000000"/>
                </w:rPr>
                <w:t>Harvard business review on increasing customer loyalty</w:t>
              </w:r>
              <w:r w:rsidRPr="00A12872">
                <w:rPr>
                  <w:color w:val="000000"/>
                </w:rPr>
                <w:t>. Boston, Mass.: Harvard Business Review Press, pp.235-237.</w:t>
              </w:r>
            </w:p>
            <w:p w:rsidR="00E57383" w:rsidRPr="00A12872" w:rsidRDefault="00A54F1F" w:rsidP="00A12872">
              <w:pPr>
                <w:rPr>
                  <w:rFonts w:cs="Times New Roman"/>
                  <w:szCs w:val="24"/>
                </w:rPr>
              </w:pPr>
            </w:p>
          </w:sdtContent>
        </w:sdt>
      </w:sdtContent>
    </w:sdt>
    <w:p w:rsidR="00E57383" w:rsidRPr="00A12872" w:rsidRDefault="00E57383" w:rsidP="00A12872">
      <w:pPr>
        <w:rPr>
          <w:rFonts w:cs="Times New Roman"/>
          <w:szCs w:val="24"/>
        </w:rPr>
      </w:pPr>
    </w:p>
    <w:p w:rsidR="00E57383" w:rsidRPr="00A12872" w:rsidRDefault="00E57383" w:rsidP="00A12872">
      <w:pPr>
        <w:rPr>
          <w:rFonts w:cs="Times New Roman"/>
          <w:szCs w:val="24"/>
        </w:rPr>
      </w:pPr>
    </w:p>
    <w:sectPr w:rsidR="00E57383" w:rsidRPr="00A12872" w:rsidSect="00A54F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F3D90"/>
    <w:multiLevelType w:val="multilevel"/>
    <w:tmpl w:val="EBBE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B453D5"/>
    <w:multiLevelType w:val="multilevel"/>
    <w:tmpl w:val="C396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characterSpacingControl w:val="doNotCompress"/>
  <w:compat/>
  <w:docVars>
    <w:docVar w:name="__Grammarly_42____i" w:val="H4sIAAAAAAAEAKtWckksSQxILCpxzi/NK1GyMqwFAAEhoTITAAAA"/>
    <w:docVar w:name="__Grammarly_42___1" w:val="H4sIAAAAAAAEAKtWcslP9kxRslIyNDYyMzAwtzQxtDA3MLUwMrdQ0lEKTi0uzszPAykwrAUAXMXNDSwAAAA="/>
  </w:docVars>
  <w:rsids>
    <w:rsidRoot w:val="009500BB"/>
    <w:rsid w:val="000068E0"/>
    <w:rsid w:val="0005446A"/>
    <w:rsid w:val="00167D41"/>
    <w:rsid w:val="001A0122"/>
    <w:rsid w:val="001A7086"/>
    <w:rsid w:val="001C3BB5"/>
    <w:rsid w:val="001D1CA1"/>
    <w:rsid w:val="002C0555"/>
    <w:rsid w:val="003841CE"/>
    <w:rsid w:val="004A0F03"/>
    <w:rsid w:val="004F54B0"/>
    <w:rsid w:val="00571C78"/>
    <w:rsid w:val="005929DF"/>
    <w:rsid w:val="00780201"/>
    <w:rsid w:val="00810677"/>
    <w:rsid w:val="008807E3"/>
    <w:rsid w:val="009500BB"/>
    <w:rsid w:val="009A5018"/>
    <w:rsid w:val="00A016F9"/>
    <w:rsid w:val="00A12872"/>
    <w:rsid w:val="00A54F1F"/>
    <w:rsid w:val="00A64577"/>
    <w:rsid w:val="00AC2EAF"/>
    <w:rsid w:val="00C22AC8"/>
    <w:rsid w:val="00C64828"/>
    <w:rsid w:val="00C671CF"/>
    <w:rsid w:val="00CF1091"/>
    <w:rsid w:val="00D659DF"/>
    <w:rsid w:val="00E27D84"/>
    <w:rsid w:val="00E57383"/>
    <w:rsid w:val="00E97885"/>
    <w:rsid w:val="00EC28FC"/>
    <w:rsid w:val="00EE4C04"/>
    <w:rsid w:val="00F12A60"/>
    <w:rsid w:val="00F77BED"/>
    <w:rsid w:val="00F863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F03"/>
    <w:pPr>
      <w:spacing w:line="360" w:lineRule="auto"/>
      <w:jc w:val="both"/>
    </w:pPr>
    <w:rPr>
      <w:rFonts w:ascii="Times New Roman" w:hAnsi="Times New Roman"/>
      <w:sz w:val="24"/>
    </w:rPr>
  </w:style>
  <w:style w:type="paragraph" w:styleId="1">
    <w:name w:val="heading 1"/>
    <w:basedOn w:val="a"/>
    <w:next w:val="a"/>
    <w:link w:val="10"/>
    <w:uiPriority w:val="9"/>
    <w:qFormat/>
    <w:rsid w:val="001A7086"/>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semiHidden/>
    <w:unhideWhenUsed/>
    <w:qFormat/>
    <w:rsid w:val="001A7086"/>
    <w:pPr>
      <w:keepNext/>
      <w:keepLines/>
      <w:spacing w:before="40" w:after="0"/>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086"/>
    <w:rPr>
      <w:rFonts w:ascii="Times New Roman" w:eastAsiaTheme="majorEastAsia" w:hAnsi="Times New Roman" w:cstheme="majorBidi"/>
      <w:b/>
      <w:sz w:val="28"/>
      <w:szCs w:val="32"/>
    </w:rPr>
  </w:style>
  <w:style w:type="character" w:customStyle="1" w:styleId="20">
    <w:name w:val="Заголовок 2 Знак"/>
    <w:basedOn w:val="a0"/>
    <w:link w:val="2"/>
    <w:uiPriority w:val="9"/>
    <w:semiHidden/>
    <w:rsid w:val="001A7086"/>
    <w:rPr>
      <w:rFonts w:ascii="Times New Roman" w:eastAsiaTheme="majorEastAsia" w:hAnsi="Times New Roman" w:cstheme="majorBidi"/>
      <w:b/>
      <w:sz w:val="24"/>
      <w:szCs w:val="26"/>
    </w:rPr>
  </w:style>
  <w:style w:type="paragraph" w:styleId="a3">
    <w:name w:val="Normal (Web)"/>
    <w:basedOn w:val="a"/>
    <w:uiPriority w:val="99"/>
    <w:unhideWhenUsed/>
    <w:rsid w:val="001C3BB5"/>
    <w:pPr>
      <w:spacing w:before="100" w:beforeAutospacing="1" w:after="100" w:afterAutospacing="1" w:line="240" w:lineRule="auto"/>
      <w:jc w:val="left"/>
    </w:pPr>
    <w:rPr>
      <w:rFonts w:eastAsia="Times New Roman" w:cs="Times New Roman"/>
      <w:szCs w:val="24"/>
    </w:rPr>
  </w:style>
  <w:style w:type="character" w:styleId="a4">
    <w:name w:val="Strong"/>
    <w:basedOn w:val="a0"/>
    <w:uiPriority w:val="22"/>
    <w:qFormat/>
    <w:rsid w:val="001C3BB5"/>
    <w:rPr>
      <w:b/>
      <w:bCs/>
    </w:rPr>
  </w:style>
  <w:style w:type="character" w:styleId="a5">
    <w:name w:val="Hyperlink"/>
    <w:basedOn w:val="a0"/>
    <w:uiPriority w:val="99"/>
    <w:semiHidden/>
    <w:unhideWhenUsed/>
    <w:rsid w:val="001C3BB5"/>
    <w:rPr>
      <w:color w:val="0000FF"/>
      <w:u w:val="single"/>
    </w:rPr>
  </w:style>
  <w:style w:type="paragraph" w:styleId="a6">
    <w:name w:val="Title"/>
    <w:basedOn w:val="a"/>
    <w:next w:val="a"/>
    <w:link w:val="a7"/>
    <w:uiPriority w:val="10"/>
    <w:qFormat/>
    <w:rsid w:val="00167D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Название Знак"/>
    <w:basedOn w:val="a0"/>
    <w:link w:val="a6"/>
    <w:uiPriority w:val="10"/>
    <w:rsid w:val="00167D41"/>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0E6B63-606F-4A97-AD5B-2400BE05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3543</Words>
  <Characters>20198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Zakir Hossain</dc:creator>
  <cp:lastModifiedBy>Администратор</cp:lastModifiedBy>
  <cp:revision>6</cp:revision>
  <dcterms:created xsi:type="dcterms:W3CDTF">2021-03-12T14:08:00Z</dcterms:created>
  <dcterms:modified xsi:type="dcterms:W3CDTF">2021-04-21T10:47:00Z</dcterms:modified>
</cp:coreProperties>
</file>