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pPr>
      <w:r w:rsidDel="00000000" w:rsidR="00000000" w:rsidRPr="00000000">
        <w:rPr>
          <w:rtl w:val="0"/>
        </w:rPr>
        <w:t xml:space="preserve">Presentation</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t xml:space="preserve">Hello my name is Charlotte Thomas student number 2218764, I welcome you to listen to my presentation where today I will be discussing and exploring the benefits of bilingualism and multilingualism. </w:t>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t xml:space="preserve">Cenoz (2013) states that within the world there are approximately 7,000 different languages, as a result of this individuals who are bilingual and multilingual are ubiquitous. Baker and Wright (2021) believes that the ability to speak two languages is the definition of bilingualism, further stating an individual who is able to communicate in more than two languages is multilingual. </w:t>
      </w:r>
    </w:p>
    <w:p w:rsidR="00000000" w:rsidDel="00000000" w:rsidP="00000000" w:rsidRDefault="00000000" w:rsidRPr="00000000" w14:paraId="00000007">
      <w:pPr>
        <w:rPr/>
      </w:pPr>
      <w:r w:rsidDel="00000000" w:rsidR="00000000" w:rsidRPr="00000000">
        <w:rPr>
          <w:rtl w:val="0"/>
        </w:rPr>
        <w:t xml:space="preserve">As cited by Heinlein and Williams (2013) Wei (2000) claims that within the world the amount of individuals who have the ability to speak two or more languages is rapidly increasing, with one in three people now being bilingual or multilingual. Bilingualism is separated into two categories, simultaneous bilingualism, meaning the two languages are taught evenly very early on in a child’s life, with frequent exposure to both languages being taught. Sequential bilingualism is defined as when a second language is introduced and taught later than the individual's first language ( Amengual, 2017). Trautner (2019) believes during the period of the age of 0-3 is when a child’s brain is most flexible, stating this as an unique opportunity to teach a second language. Further beliefs by Taunter (2019) claim children who are bilingual display a superior level of concentration, creativity as well as the ability to critically solve problems and are able to quickly switch attention between one area to another. Archers and Karatas (2022) and Fleith, Renzulli and Westburg (2002) are in concurrence that children who are bilingual or multilingual display a higher level of divergent thinking. Offering an example of this to be giving a child a piece of paper, a child with a lower level of divergent thinking may think of between 10-15 uses for this piece of paper where a bilingual child will come up with a substantially higher level of uses for the piece of paper, as well as a higher ability to generate several solutions to one problem relating to Taunter’s suggestion that bilingual children show an increased level of critical thinking skills.  However studies carried out and recorded by Hommel et al (2011) argue the results displayed on whether bilinguals had a greater level of both divergent thinking and cognitive ability were not consistent with the general expectation and found no greater increase in those who are bilingual as opposed to monolinguals.</w:t>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t xml:space="preserve">Okal (2014) suggests when an individual is bilingual or multilingual they display a higher understanding of the cultural values and experiences around them as well as a possible change in skills and beliefs towards the world and people around them. Haukas, Storto and Tirakova (2022) state that over the last several decades, findings have reported multiple cognitive and creative benefits surrounding multilingualism. These resulted in a higher level of both problem solving and critical thinking skills, the ability to multitask switching from one activity to another and enhanced concentration skills in addition to this Schug </w:t>
      </w:r>
      <w:r w:rsidDel="00000000" w:rsidR="00000000" w:rsidRPr="00000000">
        <w:rPr>
          <w:i w:val="1"/>
          <w:rtl w:val="0"/>
        </w:rPr>
        <w:t xml:space="preserve">et al </w:t>
      </w:r>
      <w:r w:rsidDel="00000000" w:rsidR="00000000" w:rsidRPr="00000000">
        <w:rPr>
          <w:rtl w:val="0"/>
        </w:rPr>
        <w:t xml:space="preserve">(2021) reported during a study using SPM12 to determine the volume of gray matter ( the purpose of gray matter is to process information in the brain) in a bilingual child compared to a monolingual child. Results displayed a higher level of gray matter volume present in bilingual children.</w:t>
      </w:r>
      <w:r w:rsidDel="00000000" w:rsidR="00000000" w:rsidRPr="00000000">
        <w:rPr>
          <w:rtl w:val="0"/>
        </w:rPr>
        <w:t xml:space="preserve"> As cited by Veraksa and Sheridan (2018) Vgostky’s theory highlights that language was a vital component for cognitive development and shared beliefs that both language and culture play a crucial role in the way in which one perceives the world. Peal and Lambert (1962) suggests that in both verbal and nonverbal intelligence tests, children who were multilingual scored a higher level of results.</w:t>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t xml:space="preserve">The British Association for Early Childhood Education (2022) states that over several years research has frequently discussed the benefits of exposure to multiple languages from a very early age and highlights many benefits of this such as a higher level of cognitive abilities, executing tasks and the ability to retain information. As cited by Mcleod (2023) theorist Noam Chomsky believed all children are born with their brains already wired allowing them to learn and quickly understand language. In agreeance National Literacy Trust (2022) suggests all babies brains are wired for all languages and the languages learnt from a young age play a critical part in the development of their social identity and knowledge of the wider community around them. Although a child's language is not fully developed at four months of age, research has shown that babies can distinguish between different languages at this age ( National Literacy Trust, 2022). Aliouche (2022) explains the ability of the brain to undergo structural changes in response to a stimulus, behavioural experience, or cognitive demands is referred to as neuroplasticity. Language acquisition during the early years has been found to impact the neuroplasticity of a child’s brain. A child’s brain includes millions of synapses that are made and broken each second of their life, through such plasticity this allows a child to modify their cerebral networks in order to learn a specific language, or even two or three languages in bilingualism (Aliouche, 2022). As opposed to this Rossi (2021) states learning a new language can prove difficult for an adult due to a decrease in neuroplasticity as an individual gets older, this therefore makes it more difficult for the brain to change itself when responding to new experiences. As one model’s in the activity, the use of incidental Welsh language had been used, a significant way to introduce and teach a new language. Bach (2017) states that between the ages of 0-3 is a fundamental time to introduce new languages to a child through songs, stories, rhymes , numbers and letters. Studies conducted by I-LABS researchers recorded findings that concluded from the use of one hour per day throughout a session where another language was introduced over a 18 week period. The results presented statistics that showed at the end of the trial, children were using an estimate of 74 words and phrases in the language taught. Professional Association for Childcare and Early Years (2013) states that some children may have English as an additional language within a setting environment, they may speak their mother tongue language at home. Emphasizing the importance of maintaining their first language at home as this supports communication within the family home which creates a sense of belonging and identity surrounding their community, this is further affirmed in article 30 of ‘The united nations convention on the rights of the child’ where it states every child has the right to learn and use the language spoken by their family ( United Nations on the rights of the child, 1989). As cited by the Welsh Government (2020) in 2011 The Welsh language measure was modernized replacing the original legal framework introduced in 1993. The legal framework states that the Welsh language is no less favorable than the spoken English language and enables individuals to live their lives through the medium of the Welsh language should they choose to.</w:t>
      </w:r>
    </w:p>
    <w:p w:rsidR="00000000" w:rsidDel="00000000" w:rsidP="00000000" w:rsidRDefault="00000000" w:rsidRPr="00000000" w14:paraId="0000000C">
      <w:pPr>
        <w:rPr/>
      </w:pPr>
      <w:r w:rsidDel="00000000" w:rsidR="00000000" w:rsidRPr="00000000">
        <w:rPr>
          <w:rtl w:val="0"/>
        </w:rPr>
        <w:t xml:space="preserve">Carmarthenshire County Council (2022) suggest factors as to why a child’s second language may be Welsh or English may include moving from another country or the family speaking another language in the home environment. Through play and socialization is thought to be one of the best ways to learn a language, this should be fully supported by both practitioners and teachers. In agreeance both Carmarthenshire County Council (2022) and Professional Association for Childcare and Early Years (2013) state effective ways to support this include strong partnership between practitioner and parents,making a list of useful keywords shared amongst practitioners, supporting learning with visuals where possible, the use of puppets during story time as demonstrated during one’s activity, learning songs and playing familiar songs in the child’s first language and collaboratively planning learning activities. NHS Leicestershire partnership trust (2004) affirms this further by stating through the use of object of reference the child is able to make links between the words/phrases used and the object, to support the child further it is recommended the same objects are used consistently both at home and setting. Devarakonda (2021) states multiculturalism is vastly seen around the world, and individuals should be proud of their beliefs, values and culture. Each unique child should have their culture respected and practitioners should support this by promoting culture, diversity  and offering a fully inclusive setting through everyday provocations, displays ,daily practice, songs and stories to name a few. </w:t>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t xml:space="preserve">In January 2023 Efa Gruffud Jones will take her place as the newly appointed Welsh Commissioner. Efa shared future visions with the world and her aim to move towards a Welsh country, where the Welsh language will be used daily ( Welsh Government, 2022). The Welsh language is seen as a treasure and visions are positively shared with the Welsh Government sharing their aspirations with aims for one million people to be using the Welsh language by the year 2050. With these aims for our future, education lies at the heart of this with it being deemed the foundation for the Welsh language to be embedded amongst our children with them being proud to use the language as an integral part towards the approach (Welsh Government, 2018). One may ask if this is possible or is the vision simply being to optimistic, although there is no definitive answer to this, statistics published by Iaith Pawbe revealed a decline in the overall number of welsh speakers in Wales between the years of 1901-1991, there showed an increase by 5% in children using the Welsh language between the ages of 3 and 4 and a 10% increase in the ages between 5 and 9, stating a demand for bilingual medium in education settings and schools are believed to be the reason for the increase (Welsh Assembly Government, 2003).  Written with the Welsh language and values being an integral part of it is the Curriculum for non-maintained settings, celebrating the diverse culture around us in Wales whilst providing children with a sense of belonging is at the heart of the curriculum. Within the framework it states the role of the enabling adult is to provide both experiences and an environment that highlight and value bilingualism. As seen in one’s video provocations such as story time are suggested as a positive way for children to experience bilingualism as well as song time, numeracy, poems and rhymes whilst ensuring adults provide high quality interactions for each individual child to support the holistic development of all children. </w:t>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t xml:space="preserve">Lindon (2012) states culture can be shared and promoted through daily events in settings such as clothing in role play, foods, familiar music and forms of art and celebrating cultural festivals. Within settings in wales practitioners may promote the welsh culture through celebrations of St. davids day, saint dwynwen's day, eisteddfod and items such as coal, daffodils, leeks maybe used in daily provision where practitioners share joyful stories about our welsh culture and history ensuring the Welsh language is embedded within the setting environment.</w:t>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t xml:space="preserve">I look forward to revisiting the statistics of the amount of Welsh Speakers in the coming future with the hope to see an increase. Thank you for listening to my presentation.</w:t>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