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F55DE" w14:textId="77777777" w:rsidR="003E637E" w:rsidRDefault="003E637E" w:rsidP="003E637E">
      <w:pPr>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025F4F42" wp14:editId="1D704655">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78EDF1D9" w14:textId="77777777" w:rsidR="003E637E" w:rsidRDefault="003E637E" w:rsidP="003E637E">
      <w:pPr>
        <w:rPr>
          <w:rFonts w:ascii="Times New Roman" w:hAnsi="Times New Roman" w:cs="Times New Roman"/>
          <w:sz w:val="40"/>
          <w:szCs w:val="40"/>
        </w:rPr>
      </w:pPr>
    </w:p>
    <w:p w14:paraId="5B64079E" w14:textId="77777777" w:rsidR="003E637E" w:rsidRDefault="003E637E" w:rsidP="003E637E">
      <w:pPr>
        <w:jc w:val="center"/>
        <w:rPr>
          <w:rFonts w:ascii="Times New Roman" w:hAnsi="Times New Roman" w:cs="Times New Roman"/>
          <w:sz w:val="40"/>
          <w:szCs w:val="40"/>
        </w:rPr>
      </w:pPr>
    </w:p>
    <w:p w14:paraId="278526EB" w14:textId="77777777" w:rsidR="003E637E" w:rsidRDefault="003E637E" w:rsidP="003E637E">
      <w:pPr>
        <w:jc w:val="center"/>
        <w:rPr>
          <w:rFonts w:ascii="Times New Roman" w:hAnsi="Times New Roman" w:cs="Times New Roman"/>
          <w:sz w:val="40"/>
          <w:szCs w:val="40"/>
        </w:rPr>
      </w:pPr>
    </w:p>
    <w:p w14:paraId="3A32DC24"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University of Wales Trinity Saint David</w:t>
      </w:r>
    </w:p>
    <w:p w14:paraId="4C341197"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School of Engineering</w:t>
      </w:r>
    </w:p>
    <w:p w14:paraId="0493B6C2" w14:textId="77777777" w:rsidR="003E637E" w:rsidRPr="00B63E64" w:rsidRDefault="003E637E" w:rsidP="003E637E">
      <w:pPr>
        <w:jc w:val="center"/>
        <w:rPr>
          <w:rFonts w:ascii="Times New Roman" w:hAnsi="Times New Roman" w:cs="Times New Roman"/>
          <w:sz w:val="40"/>
          <w:szCs w:val="40"/>
        </w:rPr>
      </w:pPr>
    </w:p>
    <w:p w14:paraId="6B273D31" w14:textId="2196A18C" w:rsidR="30F17411" w:rsidRPr="00221869" w:rsidRDefault="001E6C10" w:rsidP="00221869">
      <w:pPr>
        <w:jc w:val="center"/>
      </w:pPr>
      <w:r>
        <w:rPr>
          <w:rFonts w:ascii="Times New Roman" w:hAnsi="Times New Roman" w:cs="Times New Roman"/>
          <w:sz w:val="40"/>
          <w:szCs w:val="40"/>
        </w:rPr>
        <w:t>Energy in a Flywheel</w:t>
      </w:r>
    </w:p>
    <w:p w14:paraId="1FE6CED6" w14:textId="3AB1B695" w:rsidR="30F17411" w:rsidRDefault="00221869" w:rsidP="30F17411">
      <w:pPr>
        <w:jc w:val="center"/>
        <w:rPr>
          <w:rFonts w:ascii="Times New Roman" w:hAnsi="Times New Roman" w:cs="Times New Roman"/>
          <w:sz w:val="40"/>
          <w:szCs w:val="40"/>
        </w:rPr>
      </w:pPr>
      <w:r>
        <w:rPr>
          <w:rFonts w:ascii="Times New Roman" w:hAnsi="Times New Roman" w:cs="Times New Roman"/>
          <w:sz w:val="40"/>
          <w:szCs w:val="40"/>
        </w:rPr>
        <w:t>Tom Schultze</w:t>
      </w:r>
    </w:p>
    <w:p w14:paraId="22383C7D" w14:textId="5FA2A54F" w:rsidR="30F17411" w:rsidRDefault="00B4004B" w:rsidP="30F17411">
      <w:pPr>
        <w:jc w:val="center"/>
        <w:rPr>
          <w:rFonts w:ascii="Times New Roman" w:hAnsi="Times New Roman" w:cs="Times New Roman"/>
          <w:sz w:val="40"/>
          <w:szCs w:val="40"/>
        </w:rPr>
      </w:pPr>
      <w:r>
        <w:rPr>
          <w:rFonts w:ascii="Times New Roman" w:hAnsi="Times New Roman" w:cs="Times New Roman"/>
          <w:sz w:val="40"/>
          <w:szCs w:val="40"/>
        </w:rPr>
        <w:t>1802180</w:t>
      </w:r>
    </w:p>
    <w:p w14:paraId="0E7B74FE" w14:textId="77777777" w:rsidR="003E637E" w:rsidRPr="00B63E64" w:rsidRDefault="003E637E" w:rsidP="003E637E">
      <w:pPr>
        <w:jc w:val="center"/>
        <w:rPr>
          <w:rFonts w:ascii="Times New Roman" w:hAnsi="Times New Roman" w:cs="Times New Roman"/>
          <w:sz w:val="40"/>
          <w:szCs w:val="40"/>
        </w:rPr>
      </w:pPr>
    </w:p>
    <w:p w14:paraId="3143E7C0" w14:textId="27D6060C" w:rsidR="003E637E" w:rsidRPr="00B63E64" w:rsidRDefault="30F17411" w:rsidP="30F17411">
      <w:pPr>
        <w:jc w:val="center"/>
        <w:rPr>
          <w:rFonts w:ascii="Times New Roman" w:hAnsi="Times New Roman" w:cs="Times New Roman"/>
          <w:sz w:val="40"/>
          <w:szCs w:val="40"/>
        </w:rPr>
      </w:pPr>
      <w:r w:rsidRPr="30F17411">
        <w:rPr>
          <w:rFonts w:ascii="Times New Roman" w:hAnsi="Times New Roman" w:cs="Times New Roman"/>
          <w:sz w:val="40"/>
          <w:szCs w:val="40"/>
        </w:rPr>
        <w:t>Motorcycle Engineering (</w:t>
      </w:r>
      <w:r w:rsidR="00C50FED">
        <w:rPr>
          <w:rFonts w:ascii="Times New Roman" w:hAnsi="Times New Roman" w:cs="Times New Roman"/>
          <w:sz w:val="40"/>
          <w:szCs w:val="40"/>
        </w:rPr>
        <w:t>Year One</w:t>
      </w:r>
      <w:r w:rsidRPr="30F17411">
        <w:rPr>
          <w:rFonts w:ascii="Times New Roman" w:hAnsi="Times New Roman" w:cs="Times New Roman"/>
          <w:sz w:val="40"/>
          <w:szCs w:val="40"/>
        </w:rPr>
        <w:t>)</w:t>
      </w:r>
    </w:p>
    <w:p w14:paraId="58DC5263" w14:textId="2BFB5BA9" w:rsidR="30F17411" w:rsidRDefault="00B4004B" w:rsidP="30F17411">
      <w:pPr>
        <w:jc w:val="center"/>
      </w:pPr>
      <w:r>
        <w:rPr>
          <w:rFonts w:ascii="Times New Roman" w:hAnsi="Times New Roman" w:cs="Times New Roman"/>
          <w:sz w:val="40"/>
          <w:szCs w:val="40"/>
        </w:rPr>
        <w:t>02/12/19</w:t>
      </w:r>
    </w:p>
    <w:p w14:paraId="4E7E42A0" w14:textId="77777777" w:rsidR="003E637E" w:rsidRPr="00B63E64" w:rsidRDefault="003E637E" w:rsidP="003E637E">
      <w:pPr>
        <w:jc w:val="center"/>
        <w:rPr>
          <w:rFonts w:ascii="Times New Roman" w:hAnsi="Times New Roman" w:cs="Times New Roman"/>
          <w:sz w:val="40"/>
          <w:szCs w:val="40"/>
        </w:rPr>
      </w:pPr>
    </w:p>
    <w:p w14:paraId="5CCEC259" w14:textId="0736162E" w:rsidR="003E637E" w:rsidRPr="00B63E64" w:rsidRDefault="003E637E" w:rsidP="003E637E">
      <w:pPr>
        <w:jc w:val="center"/>
        <w:rPr>
          <w:rFonts w:ascii="Times New Roman" w:hAnsi="Times New Roman" w:cs="Times New Roman"/>
          <w:sz w:val="40"/>
          <w:szCs w:val="40"/>
        </w:rPr>
      </w:pPr>
      <w:r>
        <w:rPr>
          <w:rFonts w:ascii="Times New Roman" w:hAnsi="Times New Roman" w:cs="Times New Roman"/>
          <w:sz w:val="40"/>
          <w:szCs w:val="40"/>
        </w:rPr>
        <w:t>M</w:t>
      </w:r>
      <w:r w:rsidR="00B4004B">
        <w:rPr>
          <w:rFonts w:ascii="Times New Roman" w:hAnsi="Times New Roman" w:cs="Times New Roman"/>
          <w:sz w:val="40"/>
          <w:szCs w:val="40"/>
        </w:rPr>
        <w:t>4X00385</w:t>
      </w:r>
    </w:p>
    <w:p w14:paraId="0302C274" w14:textId="77777777" w:rsidR="003E637E" w:rsidRDefault="003E637E" w:rsidP="003E637E">
      <w:pPr>
        <w:rPr>
          <w:rFonts w:ascii="Times New Roman" w:hAnsi="Times New Roman" w:cs="Times New Roman"/>
        </w:rPr>
      </w:pPr>
      <w:r>
        <w:rPr>
          <w:rFonts w:ascii="Times New Roman" w:hAnsi="Times New Roman" w:cs="Times New Roman"/>
        </w:rPr>
        <w:br w:type="page"/>
      </w:r>
    </w:p>
    <w:sdt>
      <w:sdtPr>
        <w:rPr>
          <w:rFonts w:asciiTheme="minorHAnsi" w:eastAsiaTheme="minorHAnsi" w:hAnsiTheme="minorHAnsi" w:cstheme="minorBidi"/>
          <w:color w:val="auto"/>
          <w:sz w:val="22"/>
          <w:szCs w:val="22"/>
          <w:lang w:val="en-GB"/>
        </w:rPr>
        <w:id w:val="-324970179"/>
        <w:docPartObj>
          <w:docPartGallery w:val="Table of Contents"/>
          <w:docPartUnique/>
        </w:docPartObj>
      </w:sdtPr>
      <w:sdtEndPr>
        <w:rPr>
          <w:b/>
          <w:bCs/>
          <w:noProof/>
        </w:rPr>
      </w:sdtEndPr>
      <w:sdtContent>
        <w:p w14:paraId="1ADC0610" w14:textId="1ADEDB45" w:rsidR="00E01E9B" w:rsidRDefault="00E01E9B">
          <w:pPr>
            <w:pStyle w:val="TOCHeading"/>
          </w:pPr>
          <w:r>
            <w:t>Contents</w:t>
          </w:r>
        </w:p>
        <w:p w14:paraId="2F636517" w14:textId="7B328933" w:rsidR="00E01E9B" w:rsidRDefault="00E01E9B">
          <w:pPr>
            <w:pStyle w:val="TOC1"/>
            <w:tabs>
              <w:tab w:val="left" w:pos="440"/>
              <w:tab w:val="right" w:leader="dot" w:pos="9016"/>
            </w:tabs>
            <w:rPr>
              <w:noProof/>
            </w:rPr>
          </w:pPr>
          <w:r>
            <w:fldChar w:fldCharType="begin"/>
          </w:r>
          <w:r>
            <w:instrText xml:space="preserve"> TOC \o "1-3" \h \z \u </w:instrText>
          </w:r>
          <w:r>
            <w:fldChar w:fldCharType="separate"/>
          </w:r>
          <w:hyperlink w:anchor="_Toc27130121" w:history="1">
            <w:r w:rsidRPr="00A14994">
              <w:rPr>
                <w:rStyle w:val="Hyperlink"/>
                <w:noProof/>
              </w:rPr>
              <w:t>1.</w:t>
            </w:r>
            <w:r>
              <w:rPr>
                <w:noProof/>
              </w:rPr>
              <w:tab/>
            </w:r>
            <w:r w:rsidRPr="00A14994">
              <w:rPr>
                <w:rStyle w:val="Hyperlink"/>
                <w:noProof/>
              </w:rPr>
              <w:t>Introduction</w:t>
            </w:r>
            <w:r>
              <w:rPr>
                <w:noProof/>
                <w:webHidden/>
              </w:rPr>
              <w:tab/>
            </w:r>
            <w:r>
              <w:rPr>
                <w:noProof/>
                <w:webHidden/>
              </w:rPr>
              <w:fldChar w:fldCharType="begin"/>
            </w:r>
            <w:r>
              <w:rPr>
                <w:noProof/>
                <w:webHidden/>
              </w:rPr>
              <w:instrText xml:space="preserve"> PAGEREF _Toc27130121 \h </w:instrText>
            </w:r>
            <w:r>
              <w:rPr>
                <w:noProof/>
                <w:webHidden/>
              </w:rPr>
            </w:r>
            <w:r>
              <w:rPr>
                <w:noProof/>
                <w:webHidden/>
              </w:rPr>
              <w:fldChar w:fldCharType="separate"/>
            </w:r>
            <w:r>
              <w:rPr>
                <w:noProof/>
                <w:webHidden/>
              </w:rPr>
              <w:t>3</w:t>
            </w:r>
            <w:r>
              <w:rPr>
                <w:noProof/>
                <w:webHidden/>
              </w:rPr>
              <w:fldChar w:fldCharType="end"/>
            </w:r>
          </w:hyperlink>
        </w:p>
        <w:p w14:paraId="1329FF72" w14:textId="4893249A" w:rsidR="00E01E9B" w:rsidRDefault="000664AD">
          <w:pPr>
            <w:pStyle w:val="TOC1"/>
            <w:tabs>
              <w:tab w:val="left" w:pos="440"/>
              <w:tab w:val="right" w:leader="dot" w:pos="9016"/>
            </w:tabs>
            <w:rPr>
              <w:noProof/>
            </w:rPr>
          </w:pPr>
          <w:hyperlink w:anchor="_Toc27130122" w:history="1">
            <w:r w:rsidR="00E01E9B" w:rsidRPr="00A14994">
              <w:rPr>
                <w:rStyle w:val="Hyperlink"/>
                <w:noProof/>
              </w:rPr>
              <w:t>2.</w:t>
            </w:r>
            <w:r w:rsidR="00E01E9B">
              <w:rPr>
                <w:noProof/>
              </w:rPr>
              <w:tab/>
            </w:r>
            <w:r w:rsidR="00E01E9B" w:rsidRPr="00A14994">
              <w:rPr>
                <w:rStyle w:val="Hyperlink"/>
                <w:noProof/>
              </w:rPr>
              <w:t>Experimental Procedure</w:t>
            </w:r>
            <w:r w:rsidR="00E01E9B">
              <w:rPr>
                <w:noProof/>
                <w:webHidden/>
              </w:rPr>
              <w:tab/>
            </w:r>
            <w:r w:rsidR="00E01E9B">
              <w:rPr>
                <w:noProof/>
                <w:webHidden/>
              </w:rPr>
              <w:fldChar w:fldCharType="begin"/>
            </w:r>
            <w:r w:rsidR="00E01E9B">
              <w:rPr>
                <w:noProof/>
                <w:webHidden/>
              </w:rPr>
              <w:instrText xml:space="preserve"> PAGEREF _Toc27130122 \h </w:instrText>
            </w:r>
            <w:r w:rsidR="00E01E9B">
              <w:rPr>
                <w:noProof/>
                <w:webHidden/>
              </w:rPr>
            </w:r>
            <w:r w:rsidR="00E01E9B">
              <w:rPr>
                <w:noProof/>
                <w:webHidden/>
              </w:rPr>
              <w:fldChar w:fldCharType="separate"/>
            </w:r>
            <w:r w:rsidR="00E01E9B">
              <w:rPr>
                <w:noProof/>
                <w:webHidden/>
              </w:rPr>
              <w:t>4</w:t>
            </w:r>
            <w:r w:rsidR="00E01E9B">
              <w:rPr>
                <w:noProof/>
                <w:webHidden/>
              </w:rPr>
              <w:fldChar w:fldCharType="end"/>
            </w:r>
          </w:hyperlink>
        </w:p>
        <w:p w14:paraId="4D3974F5" w14:textId="62AFF50B" w:rsidR="00E01E9B" w:rsidRDefault="000664AD">
          <w:pPr>
            <w:pStyle w:val="TOC2"/>
            <w:tabs>
              <w:tab w:val="left" w:pos="880"/>
              <w:tab w:val="right" w:leader="dot" w:pos="9016"/>
            </w:tabs>
            <w:rPr>
              <w:noProof/>
            </w:rPr>
          </w:pPr>
          <w:hyperlink w:anchor="_Toc27130123" w:history="1">
            <w:r w:rsidR="00E01E9B" w:rsidRPr="00A14994">
              <w:rPr>
                <w:rStyle w:val="Hyperlink"/>
                <w:noProof/>
              </w:rPr>
              <w:t>2.1.</w:t>
            </w:r>
            <w:r w:rsidR="00E01E9B">
              <w:rPr>
                <w:noProof/>
              </w:rPr>
              <w:tab/>
            </w:r>
            <w:r w:rsidR="00E01E9B" w:rsidRPr="00A14994">
              <w:rPr>
                <w:rStyle w:val="Hyperlink"/>
                <w:noProof/>
              </w:rPr>
              <w:t>Setup</w:t>
            </w:r>
            <w:r w:rsidR="00E01E9B">
              <w:rPr>
                <w:noProof/>
                <w:webHidden/>
              </w:rPr>
              <w:tab/>
            </w:r>
            <w:r w:rsidR="00E01E9B">
              <w:rPr>
                <w:noProof/>
                <w:webHidden/>
              </w:rPr>
              <w:fldChar w:fldCharType="begin"/>
            </w:r>
            <w:r w:rsidR="00E01E9B">
              <w:rPr>
                <w:noProof/>
                <w:webHidden/>
              </w:rPr>
              <w:instrText xml:space="preserve"> PAGEREF _Toc27130123 \h </w:instrText>
            </w:r>
            <w:r w:rsidR="00E01E9B">
              <w:rPr>
                <w:noProof/>
                <w:webHidden/>
              </w:rPr>
            </w:r>
            <w:r w:rsidR="00E01E9B">
              <w:rPr>
                <w:noProof/>
                <w:webHidden/>
              </w:rPr>
              <w:fldChar w:fldCharType="separate"/>
            </w:r>
            <w:r w:rsidR="00E01E9B">
              <w:rPr>
                <w:noProof/>
                <w:webHidden/>
              </w:rPr>
              <w:t>4</w:t>
            </w:r>
            <w:r w:rsidR="00E01E9B">
              <w:rPr>
                <w:noProof/>
                <w:webHidden/>
              </w:rPr>
              <w:fldChar w:fldCharType="end"/>
            </w:r>
          </w:hyperlink>
        </w:p>
        <w:p w14:paraId="3048ABDA" w14:textId="67673AAC" w:rsidR="00E01E9B" w:rsidRDefault="000664AD">
          <w:pPr>
            <w:pStyle w:val="TOC2"/>
            <w:tabs>
              <w:tab w:val="right" w:leader="dot" w:pos="9016"/>
            </w:tabs>
            <w:rPr>
              <w:noProof/>
            </w:rPr>
          </w:pPr>
          <w:hyperlink w:anchor="_Toc27130124" w:history="1">
            <w:r w:rsidR="00E01E9B" w:rsidRPr="00A14994">
              <w:rPr>
                <w:rStyle w:val="Hyperlink"/>
                <w:noProof/>
              </w:rPr>
              <w:t>2.2 Replication</w:t>
            </w:r>
            <w:r w:rsidR="00E01E9B">
              <w:rPr>
                <w:noProof/>
                <w:webHidden/>
              </w:rPr>
              <w:tab/>
            </w:r>
            <w:r w:rsidR="00E01E9B">
              <w:rPr>
                <w:noProof/>
                <w:webHidden/>
              </w:rPr>
              <w:fldChar w:fldCharType="begin"/>
            </w:r>
            <w:r w:rsidR="00E01E9B">
              <w:rPr>
                <w:noProof/>
                <w:webHidden/>
              </w:rPr>
              <w:instrText xml:space="preserve"> PAGEREF _Toc27130124 \h </w:instrText>
            </w:r>
            <w:r w:rsidR="00E01E9B">
              <w:rPr>
                <w:noProof/>
                <w:webHidden/>
              </w:rPr>
            </w:r>
            <w:r w:rsidR="00E01E9B">
              <w:rPr>
                <w:noProof/>
                <w:webHidden/>
              </w:rPr>
              <w:fldChar w:fldCharType="separate"/>
            </w:r>
            <w:r w:rsidR="00E01E9B">
              <w:rPr>
                <w:noProof/>
                <w:webHidden/>
              </w:rPr>
              <w:t>5</w:t>
            </w:r>
            <w:r w:rsidR="00E01E9B">
              <w:rPr>
                <w:noProof/>
                <w:webHidden/>
              </w:rPr>
              <w:fldChar w:fldCharType="end"/>
            </w:r>
          </w:hyperlink>
        </w:p>
        <w:p w14:paraId="6EF5A3A8" w14:textId="42E9E4E7" w:rsidR="00E01E9B" w:rsidRDefault="000664AD">
          <w:pPr>
            <w:pStyle w:val="TOC1"/>
            <w:tabs>
              <w:tab w:val="left" w:pos="440"/>
              <w:tab w:val="right" w:leader="dot" w:pos="9016"/>
            </w:tabs>
            <w:rPr>
              <w:noProof/>
            </w:rPr>
          </w:pPr>
          <w:hyperlink w:anchor="_Toc27130125" w:history="1">
            <w:r w:rsidR="00E01E9B" w:rsidRPr="00A14994">
              <w:rPr>
                <w:rStyle w:val="Hyperlink"/>
                <w:noProof/>
              </w:rPr>
              <w:t>3.</w:t>
            </w:r>
            <w:r w:rsidR="00E01E9B">
              <w:rPr>
                <w:noProof/>
              </w:rPr>
              <w:tab/>
            </w:r>
            <w:r w:rsidR="00E01E9B" w:rsidRPr="00A14994">
              <w:rPr>
                <w:rStyle w:val="Hyperlink"/>
                <w:noProof/>
              </w:rPr>
              <w:t>Results</w:t>
            </w:r>
            <w:r w:rsidR="00E01E9B">
              <w:rPr>
                <w:noProof/>
                <w:webHidden/>
              </w:rPr>
              <w:tab/>
            </w:r>
            <w:r w:rsidR="00E01E9B">
              <w:rPr>
                <w:noProof/>
                <w:webHidden/>
              </w:rPr>
              <w:fldChar w:fldCharType="begin"/>
            </w:r>
            <w:r w:rsidR="00E01E9B">
              <w:rPr>
                <w:noProof/>
                <w:webHidden/>
              </w:rPr>
              <w:instrText xml:space="preserve"> PAGEREF _Toc27130125 \h </w:instrText>
            </w:r>
            <w:r w:rsidR="00E01E9B">
              <w:rPr>
                <w:noProof/>
                <w:webHidden/>
              </w:rPr>
            </w:r>
            <w:r w:rsidR="00E01E9B">
              <w:rPr>
                <w:noProof/>
                <w:webHidden/>
              </w:rPr>
              <w:fldChar w:fldCharType="separate"/>
            </w:r>
            <w:r w:rsidR="00E01E9B">
              <w:rPr>
                <w:noProof/>
                <w:webHidden/>
              </w:rPr>
              <w:t>6</w:t>
            </w:r>
            <w:r w:rsidR="00E01E9B">
              <w:rPr>
                <w:noProof/>
                <w:webHidden/>
              </w:rPr>
              <w:fldChar w:fldCharType="end"/>
            </w:r>
          </w:hyperlink>
        </w:p>
        <w:p w14:paraId="60945F96" w14:textId="03B4DB9C" w:rsidR="00E01E9B" w:rsidRDefault="000664AD">
          <w:pPr>
            <w:pStyle w:val="TOC1"/>
            <w:tabs>
              <w:tab w:val="left" w:pos="440"/>
              <w:tab w:val="right" w:leader="dot" w:pos="9016"/>
            </w:tabs>
            <w:rPr>
              <w:noProof/>
            </w:rPr>
          </w:pPr>
          <w:hyperlink w:anchor="_Toc27130126" w:history="1">
            <w:r w:rsidR="00E01E9B" w:rsidRPr="00A14994">
              <w:rPr>
                <w:rStyle w:val="Hyperlink"/>
                <w:noProof/>
              </w:rPr>
              <w:t>4.</w:t>
            </w:r>
            <w:r w:rsidR="00E01E9B">
              <w:rPr>
                <w:noProof/>
              </w:rPr>
              <w:tab/>
            </w:r>
            <w:r w:rsidR="00E01E9B" w:rsidRPr="00A14994">
              <w:rPr>
                <w:rStyle w:val="Hyperlink"/>
                <w:noProof/>
              </w:rPr>
              <w:t>Analysis</w:t>
            </w:r>
            <w:r w:rsidR="00E01E9B">
              <w:rPr>
                <w:noProof/>
                <w:webHidden/>
              </w:rPr>
              <w:tab/>
            </w:r>
            <w:r w:rsidR="00E01E9B">
              <w:rPr>
                <w:noProof/>
                <w:webHidden/>
              </w:rPr>
              <w:fldChar w:fldCharType="begin"/>
            </w:r>
            <w:r w:rsidR="00E01E9B">
              <w:rPr>
                <w:noProof/>
                <w:webHidden/>
              </w:rPr>
              <w:instrText xml:space="preserve"> PAGEREF _Toc27130126 \h </w:instrText>
            </w:r>
            <w:r w:rsidR="00E01E9B">
              <w:rPr>
                <w:noProof/>
                <w:webHidden/>
              </w:rPr>
            </w:r>
            <w:r w:rsidR="00E01E9B">
              <w:rPr>
                <w:noProof/>
                <w:webHidden/>
              </w:rPr>
              <w:fldChar w:fldCharType="separate"/>
            </w:r>
            <w:r w:rsidR="00E01E9B">
              <w:rPr>
                <w:noProof/>
                <w:webHidden/>
              </w:rPr>
              <w:t>8</w:t>
            </w:r>
            <w:r w:rsidR="00E01E9B">
              <w:rPr>
                <w:noProof/>
                <w:webHidden/>
              </w:rPr>
              <w:fldChar w:fldCharType="end"/>
            </w:r>
          </w:hyperlink>
        </w:p>
        <w:p w14:paraId="3723EB90" w14:textId="1C7ADBAB" w:rsidR="00E01E9B" w:rsidRDefault="000664AD">
          <w:pPr>
            <w:pStyle w:val="TOC1"/>
            <w:tabs>
              <w:tab w:val="left" w:pos="440"/>
              <w:tab w:val="right" w:leader="dot" w:pos="9016"/>
            </w:tabs>
            <w:rPr>
              <w:noProof/>
            </w:rPr>
          </w:pPr>
          <w:hyperlink w:anchor="_Toc27130127" w:history="1">
            <w:r w:rsidR="00E01E9B" w:rsidRPr="00A14994">
              <w:rPr>
                <w:rStyle w:val="Hyperlink"/>
                <w:noProof/>
              </w:rPr>
              <w:t>5.</w:t>
            </w:r>
            <w:r w:rsidR="00E01E9B">
              <w:rPr>
                <w:noProof/>
              </w:rPr>
              <w:tab/>
            </w:r>
            <w:r w:rsidR="00E01E9B" w:rsidRPr="00A14994">
              <w:rPr>
                <w:rStyle w:val="Hyperlink"/>
                <w:noProof/>
              </w:rPr>
              <w:t>Conclusion</w:t>
            </w:r>
            <w:r w:rsidR="00E01E9B">
              <w:rPr>
                <w:noProof/>
                <w:webHidden/>
              </w:rPr>
              <w:tab/>
            </w:r>
            <w:r w:rsidR="00E01E9B">
              <w:rPr>
                <w:noProof/>
                <w:webHidden/>
              </w:rPr>
              <w:fldChar w:fldCharType="begin"/>
            </w:r>
            <w:r w:rsidR="00E01E9B">
              <w:rPr>
                <w:noProof/>
                <w:webHidden/>
              </w:rPr>
              <w:instrText xml:space="preserve"> PAGEREF _Toc27130127 \h </w:instrText>
            </w:r>
            <w:r w:rsidR="00E01E9B">
              <w:rPr>
                <w:noProof/>
                <w:webHidden/>
              </w:rPr>
            </w:r>
            <w:r w:rsidR="00E01E9B">
              <w:rPr>
                <w:noProof/>
                <w:webHidden/>
              </w:rPr>
              <w:fldChar w:fldCharType="separate"/>
            </w:r>
            <w:r w:rsidR="00E01E9B">
              <w:rPr>
                <w:noProof/>
                <w:webHidden/>
              </w:rPr>
              <w:t>9</w:t>
            </w:r>
            <w:r w:rsidR="00E01E9B">
              <w:rPr>
                <w:noProof/>
                <w:webHidden/>
              </w:rPr>
              <w:fldChar w:fldCharType="end"/>
            </w:r>
          </w:hyperlink>
        </w:p>
        <w:p w14:paraId="7810C6A1" w14:textId="2B0021E8" w:rsidR="00E01E9B" w:rsidRDefault="000664AD">
          <w:pPr>
            <w:pStyle w:val="TOC1"/>
            <w:tabs>
              <w:tab w:val="left" w:pos="440"/>
              <w:tab w:val="right" w:leader="dot" w:pos="9016"/>
            </w:tabs>
            <w:rPr>
              <w:noProof/>
            </w:rPr>
          </w:pPr>
          <w:hyperlink w:anchor="_Toc27130128" w:history="1">
            <w:r w:rsidR="00E01E9B" w:rsidRPr="00A14994">
              <w:rPr>
                <w:rStyle w:val="Hyperlink"/>
                <w:noProof/>
              </w:rPr>
              <w:t>6.</w:t>
            </w:r>
            <w:r w:rsidR="00E01E9B">
              <w:rPr>
                <w:noProof/>
              </w:rPr>
              <w:tab/>
            </w:r>
            <w:r w:rsidR="00E01E9B" w:rsidRPr="00A14994">
              <w:rPr>
                <w:rStyle w:val="Hyperlink"/>
                <w:noProof/>
              </w:rPr>
              <w:t>Evaluation</w:t>
            </w:r>
            <w:r w:rsidR="00E01E9B">
              <w:rPr>
                <w:noProof/>
                <w:webHidden/>
              </w:rPr>
              <w:tab/>
            </w:r>
            <w:r w:rsidR="00E01E9B">
              <w:rPr>
                <w:noProof/>
                <w:webHidden/>
              </w:rPr>
              <w:fldChar w:fldCharType="begin"/>
            </w:r>
            <w:r w:rsidR="00E01E9B">
              <w:rPr>
                <w:noProof/>
                <w:webHidden/>
              </w:rPr>
              <w:instrText xml:space="preserve"> PAGEREF _Toc27130128 \h </w:instrText>
            </w:r>
            <w:r w:rsidR="00E01E9B">
              <w:rPr>
                <w:noProof/>
                <w:webHidden/>
              </w:rPr>
            </w:r>
            <w:r w:rsidR="00E01E9B">
              <w:rPr>
                <w:noProof/>
                <w:webHidden/>
              </w:rPr>
              <w:fldChar w:fldCharType="separate"/>
            </w:r>
            <w:r w:rsidR="00E01E9B">
              <w:rPr>
                <w:noProof/>
                <w:webHidden/>
              </w:rPr>
              <w:t>10</w:t>
            </w:r>
            <w:r w:rsidR="00E01E9B">
              <w:rPr>
                <w:noProof/>
                <w:webHidden/>
              </w:rPr>
              <w:fldChar w:fldCharType="end"/>
            </w:r>
          </w:hyperlink>
        </w:p>
        <w:p w14:paraId="36A10E18" w14:textId="1548D687" w:rsidR="00E01E9B" w:rsidRDefault="000664AD">
          <w:pPr>
            <w:pStyle w:val="TOC1"/>
            <w:tabs>
              <w:tab w:val="left" w:pos="440"/>
              <w:tab w:val="right" w:leader="dot" w:pos="9016"/>
            </w:tabs>
            <w:rPr>
              <w:noProof/>
            </w:rPr>
          </w:pPr>
          <w:hyperlink w:anchor="_Toc27130129" w:history="1">
            <w:r w:rsidR="00E01E9B" w:rsidRPr="00A14994">
              <w:rPr>
                <w:rStyle w:val="Hyperlink"/>
                <w:noProof/>
              </w:rPr>
              <w:t>7.</w:t>
            </w:r>
            <w:r w:rsidR="00E01E9B">
              <w:rPr>
                <w:noProof/>
              </w:rPr>
              <w:tab/>
            </w:r>
            <w:r w:rsidR="00E01E9B" w:rsidRPr="00A14994">
              <w:rPr>
                <w:rStyle w:val="Hyperlink"/>
                <w:noProof/>
              </w:rPr>
              <w:t>Further work</w:t>
            </w:r>
            <w:r w:rsidR="00E01E9B">
              <w:rPr>
                <w:noProof/>
                <w:webHidden/>
              </w:rPr>
              <w:tab/>
            </w:r>
            <w:r w:rsidR="00E01E9B">
              <w:rPr>
                <w:noProof/>
                <w:webHidden/>
              </w:rPr>
              <w:fldChar w:fldCharType="begin"/>
            </w:r>
            <w:r w:rsidR="00E01E9B">
              <w:rPr>
                <w:noProof/>
                <w:webHidden/>
              </w:rPr>
              <w:instrText xml:space="preserve"> PAGEREF _Toc27130129 \h </w:instrText>
            </w:r>
            <w:r w:rsidR="00E01E9B">
              <w:rPr>
                <w:noProof/>
                <w:webHidden/>
              </w:rPr>
            </w:r>
            <w:r w:rsidR="00E01E9B">
              <w:rPr>
                <w:noProof/>
                <w:webHidden/>
              </w:rPr>
              <w:fldChar w:fldCharType="separate"/>
            </w:r>
            <w:r w:rsidR="00E01E9B">
              <w:rPr>
                <w:noProof/>
                <w:webHidden/>
              </w:rPr>
              <w:t>11</w:t>
            </w:r>
            <w:r w:rsidR="00E01E9B">
              <w:rPr>
                <w:noProof/>
                <w:webHidden/>
              </w:rPr>
              <w:fldChar w:fldCharType="end"/>
            </w:r>
          </w:hyperlink>
        </w:p>
        <w:p w14:paraId="5BA66F15" w14:textId="31F51183" w:rsidR="00E01E9B" w:rsidRDefault="000664AD">
          <w:pPr>
            <w:pStyle w:val="TOC1"/>
            <w:tabs>
              <w:tab w:val="right" w:leader="dot" w:pos="9016"/>
            </w:tabs>
            <w:rPr>
              <w:noProof/>
            </w:rPr>
          </w:pPr>
          <w:hyperlink w:anchor="_Toc27130130" w:history="1">
            <w:r w:rsidR="00E01E9B" w:rsidRPr="00A14994">
              <w:rPr>
                <w:rStyle w:val="Hyperlink"/>
                <w:noProof/>
              </w:rPr>
              <w:t>References/Bibliography/ Table and picture list</w:t>
            </w:r>
            <w:r w:rsidR="00E01E9B">
              <w:rPr>
                <w:noProof/>
                <w:webHidden/>
              </w:rPr>
              <w:tab/>
            </w:r>
            <w:r w:rsidR="00E01E9B">
              <w:rPr>
                <w:noProof/>
                <w:webHidden/>
              </w:rPr>
              <w:fldChar w:fldCharType="begin"/>
            </w:r>
            <w:r w:rsidR="00E01E9B">
              <w:rPr>
                <w:noProof/>
                <w:webHidden/>
              </w:rPr>
              <w:instrText xml:space="preserve"> PAGEREF _Toc27130130 \h </w:instrText>
            </w:r>
            <w:r w:rsidR="00E01E9B">
              <w:rPr>
                <w:noProof/>
                <w:webHidden/>
              </w:rPr>
            </w:r>
            <w:r w:rsidR="00E01E9B">
              <w:rPr>
                <w:noProof/>
                <w:webHidden/>
              </w:rPr>
              <w:fldChar w:fldCharType="separate"/>
            </w:r>
            <w:r w:rsidR="00E01E9B">
              <w:rPr>
                <w:noProof/>
                <w:webHidden/>
              </w:rPr>
              <w:t>12</w:t>
            </w:r>
            <w:r w:rsidR="00E01E9B">
              <w:rPr>
                <w:noProof/>
                <w:webHidden/>
              </w:rPr>
              <w:fldChar w:fldCharType="end"/>
            </w:r>
          </w:hyperlink>
        </w:p>
        <w:p w14:paraId="05E14681" w14:textId="21AD92A0" w:rsidR="00E01E9B" w:rsidRDefault="00E01E9B">
          <w:r>
            <w:rPr>
              <w:b/>
              <w:bCs/>
              <w:noProof/>
            </w:rPr>
            <w:fldChar w:fldCharType="end"/>
          </w:r>
        </w:p>
      </w:sdtContent>
    </w:sdt>
    <w:p w14:paraId="0E80AA00" w14:textId="77777777" w:rsidR="00943EE3" w:rsidRDefault="00943EE3" w:rsidP="00943EE3">
      <w:pPr>
        <w:rPr>
          <w:rFonts w:asciiTheme="majorHAnsi" w:eastAsiaTheme="majorEastAsia" w:hAnsiTheme="majorHAnsi" w:cstheme="majorBidi"/>
          <w:color w:val="2E74B5" w:themeColor="accent1" w:themeShade="BF"/>
          <w:sz w:val="32"/>
          <w:szCs w:val="32"/>
        </w:rPr>
      </w:pPr>
      <w:r>
        <w:br w:type="page"/>
      </w:r>
    </w:p>
    <w:p w14:paraId="79068728" w14:textId="6FD9C4C5" w:rsidR="00943EE3" w:rsidRDefault="00943EE3" w:rsidP="00943EE3">
      <w:pPr>
        <w:pStyle w:val="Heading1"/>
        <w:numPr>
          <w:ilvl w:val="0"/>
          <w:numId w:val="1"/>
        </w:numPr>
      </w:pPr>
      <w:bookmarkStart w:id="0" w:name="_Toc27130121"/>
      <w:r>
        <w:lastRenderedPageBreak/>
        <w:t>Introduction</w:t>
      </w:r>
      <w:bookmarkEnd w:id="0"/>
    </w:p>
    <w:p w14:paraId="7CCD8127" w14:textId="119C5673" w:rsidR="00497775" w:rsidRDefault="001E6C10" w:rsidP="00E00F07">
      <w:pPr>
        <w:ind w:left="720"/>
      </w:pPr>
      <w:r>
        <w:t xml:space="preserve">This piece of coursework is written to understand </w:t>
      </w:r>
      <w:r w:rsidR="00563C95">
        <w:t xml:space="preserve">and prove </w:t>
      </w:r>
      <w:r>
        <w:t>how the energy is stored and used in a flywheel.</w:t>
      </w:r>
      <w:r w:rsidR="00FD5512">
        <w:t xml:space="preserve"> It is used to explore how the potential energy and kinetic energy act in accordance to each other within a flywheel</w:t>
      </w:r>
      <w:r w:rsidR="00B56CCA">
        <w:t xml:space="preserve">. </w:t>
      </w:r>
      <w:r>
        <w:t>The experiment</w:t>
      </w:r>
      <w:r w:rsidR="0032335B">
        <w:t xml:space="preserve"> </w:t>
      </w:r>
      <w:r w:rsidR="00064D9A">
        <w:t>undertaken</w:t>
      </w:r>
      <w:r w:rsidR="0032335B">
        <w:t xml:space="preserve"> to understand this physical phenomen</w:t>
      </w:r>
      <w:r w:rsidR="00947B2C">
        <w:t>on</w:t>
      </w:r>
      <w:r>
        <w:t xml:space="preserve"> was held on the 15</w:t>
      </w:r>
      <w:r w:rsidRPr="001E6C10">
        <w:rPr>
          <w:vertAlign w:val="superscript"/>
        </w:rPr>
        <w:t>th</w:t>
      </w:r>
      <w:r>
        <w:t xml:space="preserve"> of November 2019 at the University of Wales Trinity Saint David. The group which performed this experiment consisted of six first year students who met up at </w:t>
      </w:r>
      <w:r w:rsidR="00947B2C">
        <w:t xml:space="preserve">one </w:t>
      </w:r>
      <w:r>
        <w:t>o’clock in</w:t>
      </w:r>
      <w:r w:rsidR="00E96C43">
        <w:t xml:space="preserve"> the afternoon, in</w:t>
      </w:r>
      <w:r>
        <w:t xml:space="preserve"> laboratory room 007 of the IQ building at the new Waterfront Campus.</w:t>
      </w:r>
    </w:p>
    <w:p w14:paraId="0A7BFC7A" w14:textId="0939786C" w:rsidR="001E6C10" w:rsidRDefault="001E6C10" w:rsidP="00E00F07">
      <w:pPr>
        <w:ind w:left="720"/>
      </w:pPr>
      <w:r>
        <w:br w:type="page"/>
      </w:r>
    </w:p>
    <w:p w14:paraId="51917A02" w14:textId="77777777" w:rsidR="00943EE3" w:rsidRDefault="00943EE3" w:rsidP="00943EE3">
      <w:pPr>
        <w:pStyle w:val="Heading1"/>
        <w:numPr>
          <w:ilvl w:val="0"/>
          <w:numId w:val="1"/>
        </w:numPr>
      </w:pPr>
      <w:bookmarkStart w:id="1" w:name="_Toc27130122"/>
      <w:r>
        <w:lastRenderedPageBreak/>
        <w:t>Experimental Procedure</w:t>
      </w:r>
      <w:bookmarkEnd w:id="1"/>
    </w:p>
    <w:p w14:paraId="1F6B27F8" w14:textId="5DCA2661" w:rsidR="00E00F07" w:rsidRDefault="00FD5512" w:rsidP="00943EE3">
      <w:pPr>
        <w:ind w:left="720"/>
      </w:pPr>
      <w:r>
        <w:t xml:space="preserve">All the equipment to conduct this experiment was provided by the university. A </w:t>
      </w:r>
      <w:r w:rsidRPr="00FD5512">
        <w:rPr>
          <w:i/>
        </w:rPr>
        <w:t>Potential and Kinetic Energy Kit ES9</w:t>
      </w:r>
      <w:r>
        <w:rPr>
          <w:i/>
        </w:rPr>
        <w:t xml:space="preserve"> </w:t>
      </w:r>
      <w:r>
        <w:t>was used to attain the necessary data, to evaluate for this required piece of work. This piece of kit should contain</w:t>
      </w:r>
      <w:r w:rsidR="00E00F07">
        <w:t>:</w:t>
      </w:r>
    </w:p>
    <w:p w14:paraId="7FCF3E3E" w14:textId="4765216E" w:rsidR="00E00F07" w:rsidRDefault="00E00F07" w:rsidP="00E00F07">
      <w:pPr>
        <w:pStyle w:val="ListParagraph"/>
        <w:numPr>
          <w:ilvl w:val="0"/>
          <w:numId w:val="2"/>
        </w:numPr>
      </w:pPr>
      <w:r>
        <w:t>A pinboard with two legs</w:t>
      </w:r>
    </w:p>
    <w:p w14:paraId="0DC05E58" w14:textId="02030E85" w:rsidR="00E00F07" w:rsidRDefault="00E00F07" w:rsidP="00E00F07">
      <w:pPr>
        <w:pStyle w:val="ListParagraph"/>
        <w:numPr>
          <w:ilvl w:val="0"/>
          <w:numId w:val="2"/>
        </w:numPr>
      </w:pPr>
      <w:r>
        <w:t xml:space="preserve">A </w:t>
      </w:r>
      <w:r w:rsidR="000A7C35">
        <w:t xml:space="preserve">magnetic </w:t>
      </w:r>
      <w:r>
        <w:t>ruler longer than 290</w:t>
      </w:r>
      <w:r w:rsidR="000A7C35">
        <w:t xml:space="preserve"> </w:t>
      </w:r>
      <w:r w:rsidR="00D3147C">
        <w:t>millimetres</w:t>
      </w:r>
    </w:p>
    <w:p w14:paraId="2CA4EDEA" w14:textId="0F4B5142" w:rsidR="00E00F07" w:rsidRDefault="00E00F07" w:rsidP="00E00F07">
      <w:pPr>
        <w:pStyle w:val="ListParagraph"/>
        <w:numPr>
          <w:ilvl w:val="0"/>
          <w:numId w:val="2"/>
        </w:numPr>
      </w:pPr>
      <w:r>
        <w:t>A pulley block</w:t>
      </w:r>
    </w:p>
    <w:p w14:paraId="691B90B6" w14:textId="41EA619F" w:rsidR="00E00F07" w:rsidRDefault="00E00F07" w:rsidP="00E00F07">
      <w:pPr>
        <w:pStyle w:val="ListParagraph"/>
        <w:numPr>
          <w:ilvl w:val="0"/>
          <w:numId w:val="2"/>
        </w:numPr>
      </w:pPr>
      <w:r>
        <w:t>A flywheel</w:t>
      </w:r>
    </w:p>
    <w:p w14:paraId="37D51497" w14:textId="3D0C95EF" w:rsidR="00E00F07" w:rsidRDefault="00E00F07" w:rsidP="00E00F07">
      <w:pPr>
        <w:pStyle w:val="ListParagraph"/>
        <w:numPr>
          <w:ilvl w:val="0"/>
          <w:numId w:val="2"/>
        </w:numPr>
      </w:pPr>
      <w:r>
        <w:t xml:space="preserve">A weight hanger </w:t>
      </w:r>
    </w:p>
    <w:p w14:paraId="7CDB8E15" w14:textId="2971C442" w:rsidR="00E00F07" w:rsidRDefault="00E00F07" w:rsidP="00E00F07">
      <w:pPr>
        <w:pStyle w:val="ListParagraph"/>
        <w:numPr>
          <w:ilvl w:val="0"/>
          <w:numId w:val="2"/>
        </w:numPr>
      </w:pPr>
      <w:r>
        <w:t>Incremental weights up to a 1kg</w:t>
      </w:r>
    </w:p>
    <w:p w14:paraId="56DE611E" w14:textId="6F0ABA08" w:rsidR="000A7C35" w:rsidRDefault="00F51BE2" w:rsidP="00E00F07">
      <w:pPr>
        <w:pStyle w:val="ListParagraph"/>
        <w:numPr>
          <w:ilvl w:val="0"/>
          <w:numId w:val="2"/>
        </w:numPr>
      </w:pPr>
      <w:r>
        <w:t>A s</w:t>
      </w:r>
      <w:r w:rsidR="000A7C35">
        <w:t xml:space="preserve">tring longer than 290 </w:t>
      </w:r>
      <w:r w:rsidR="00D3147C">
        <w:t>millimetres</w:t>
      </w:r>
    </w:p>
    <w:p w14:paraId="3F0D99E8" w14:textId="6E1C5ED9" w:rsidR="000A7C35" w:rsidRDefault="000A7C35" w:rsidP="00E00F07">
      <w:pPr>
        <w:pStyle w:val="ListParagraph"/>
        <w:numPr>
          <w:ilvl w:val="0"/>
          <w:numId w:val="2"/>
        </w:numPr>
      </w:pPr>
      <w:r>
        <w:t>Four bolts</w:t>
      </w:r>
    </w:p>
    <w:p w14:paraId="7426466C" w14:textId="276B97B8" w:rsidR="00E00F07" w:rsidRDefault="00E00F07" w:rsidP="00E00F07">
      <w:pPr>
        <w:ind w:left="720"/>
      </w:pPr>
    </w:p>
    <w:p w14:paraId="7A9502B9" w14:textId="0A21090C" w:rsidR="00E00F07" w:rsidRDefault="00E00F07" w:rsidP="00E00F07">
      <w:pPr>
        <w:pStyle w:val="Heading2"/>
        <w:numPr>
          <w:ilvl w:val="1"/>
          <w:numId w:val="1"/>
        </w:numPr>
      </w:pPr>
      <w:bookmarkStart w:id="2" w:name="_Toc27130123"/>
      <w:r>
        <w:t>Setup</w:t>
      </w:r>
      <w:bookmarkEnd w:id="2"/>
    </w:p>
    <w:p w14:paraId="545C2FAE" w14:textId="1F6E9188" w:rsidR="00E00F07" w:rsidRDefault="00E00F07" w:rsidP="00E00F07">
      <w:pPr>
        <w:ind w:left="1080"/>
      </w:pPr>
    </w:p>
    <w:p w14:paraId="77D97DFE" w14:textId="6D6F6933" w:rsidR="00D3147C" w:rsidRDefault="00E00F07" w:rsidP="000A7C35">
      <w:pPr>
        <w:ind w:left="1080"/>
      </w:pPr>
      <w:r>
        <w:t xml:space="preserve">First the pegboard should be set up with its </w:t>
      </w:r>
      <w:r w:rsidR="00FD70B7">
        <w:t>legs,</w:t>
      </w:r>
      <w:r>
        <w:t xml:space="preserve"> so it stands on its own.</w:t>
      </w:r>
      <w:r w:rsidR="000A7C35">
        <w:t xml:space="preserve"> The string should already be attached</w:t>
      </w:r>
      <w:r w:rsidR="00D3147C">
        <w:t xml:space="preserve"> to the pulley block</w:t>
      </w:r>
      <w:r w:rsidR="000A7C35">
        <w:t xml:space="preserve"> and if </w:t>
      </w:r>
      <w:r w:rsidR="00FD70B7">
        <w:t>not,</w:t>
      </w:r>
      <w:r w:rsidR="000A7C35">
        <w:t xml:space="preserve"> it should be attached now</w:t>
      </w:r>
      <w:r w:rsidR="00D3147C">
        <w:t>.</w:t>
      </w:r>
      <w:r w:rsidR="000A7C35">
        <w:t xml:space="preserve"> </w:t>
      </w:r>
    </w:p>
    <w:p w14:paraId="5110CA4E" w14:textId="5B943A84" w:rsidR="00D3147C" w:rsidRDefault="009D1079" w:rsidP="000A7C35">
      <w:pPr>
        <w:ind w:left="1080"/>
      </w:pPr>
      <w:r>
        <w:rPr>
          <w:noProof/>
        </w:rPr>
        <w:drawing>
          <wp:anchor distT="0" distB="0" distL="114300" distR="114300" simplePos="0" relativeHeight="251662336" behindDoc="1" locked="0" layoutInCell="1" allowOverlap="1" wp14:anchorId="30A5B1F0" wp14:editId="6095CC11">
            <wp:simplePos x="0" y="0"/>
            <wp:positionH relativeFrom="margin">
              <wp:align>right</wp:align>
            </wp:positionH>
            <wp:positionV relativeFrom="paragraph">
              <wp:posOffset>295910</wp:posOffset>
            </wp:positionV>
            <wp:extent cx="2858770" cy="1350645"/>
            <wp:effectExtent l="0" t="0" r="0" b="1905"/>
            <wp:wrapTight wrapText="bothSides">
              <wp:wrapPolygon edited="0">
                <wp:start x="0" y="0"/>
                <wp:lineTo x="0" y="21326"/>
                <wp:lineTo x="21446" y="21326"/>
                <wp:lineTo x="214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58770" cy="1350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A6C33E" w14:textId="290262C7" w:rsidR="00D3147C" w:rsidRDefault="000A7C35" w:rsidP="000A7C35">
      <w:pPr>
        <w:ind w:left="1080"/>
      </w:pPr>
      <w:r>
        <w:t>Then the pulley block should be attached in the centre and at the top of the pegboard with three of the provided bolts from the back. After the pulley block was attached the flywheel should be attached with the last bolt to the pulley block.</w:t>
      </w:r>
    </w:p>
    <w:p w14:paraId="16E27928" w14:textId="04772A25" w:rsidR="00D3147C" w:rsidRDefault="00D3147C" w:rsidP="000A7C35">
      <w:pPr>
        <w:ind w:left="1080"/>
      </w:pPr>
    </w:p>
    <w:p w14:paraId="74007F3D" w14:textId="57761669" w:rsidR="00B56CCA" w:rsidRDefault="00D3147C" w:rsidP="000A7C35">
      <w:pPr>
        <w:ind w:left="1080"/>
      </w:pPr>
      <w:r>
        <w:rPr>
          <w:noProof/>
        </w:rPr>
        <w:drawing>
          <wp:anchor distT="0" distB="0" distL="114300" distR="114300" simplePos="0" relativeHeight="251660288" behindDoc="1" locked="0" layoutInCell="1" allowOverlap="1" wp14:anchorId="56E9C2CA" wp14:editId="7EFF1E01">
            <wp:simplePos x="0" y="0"/>
            <wp:positionH relativeFrom="margin">
              <wp:align>right</wp:align>
            </wp:positionH>
            <wp:positionV relativeFrom="paragraph">
              <wp:posOffset>749300</wp:posOffset>
            </wp:positionV>
            <wp:extent cx="2824480" cy="1333500"/>
            <wp:effectExtent l="2540" t="0" r="0" b="0"/>
            <wp:wrapTight wrapText="bothSides">
              <wp:wrapPolygon edited="0">
                <wp:start x="19" y="21641"/>
                <wp:lineTo x="21435" y="21641"/>
                <wp:lineTo x="21435" y="350"/>
                <wp:lineTo x="19" y="350"/>
                <wp:lineTo x="19" y="21641"/>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824480" cy="1333500"/>
                    </a:xfrm>
                    <a:prstGeom prst="rect">
                      <a:avLst/>
                    </a:prstGeom>
                    <a:noFill/>
                    <a:ln>
                      <a:noFill/>
                    </a:ln>
                  </pic:spPr>
                </pic:pic>
              </a:graphicData>
            </a:graphic>
            <wp14:sizeRelH relativeFrom="page">
              <wp14:pctWidth>0</wp14:pctWidth>
            </wp14:sizeRelH>
            <wp14:sizeRelV relativeFrom="page">
              <wp14:pctHeight>0</wp14:pctHeight>
            </wp14:sizeRelV>
          </wp:anchor>
        </w:drawing>
      </w:r>
      <w:r w:rsidR="000A7C35">
        <w:t>Now the weight hanger can be hung from the string.</w:t>
      </w:r>
      <w:r w:rsidR="00B56CCA">
        <w:t xml:space="preserve"> The magnetic ruler should be attached perpendicular from the working surface and parallel to the string, so that when the string is fully extended</w:t>
      </w:r>
      <w:r>
        <w:t xml:space="preserve"> </w:t>
      </w:r>
      <w:r w:rsidR="00C461CB">
        <w:t xml:space="preserve">the weight </w:t>
      </w:r>
      <w:r w:rsidR="001F5DC3">
        <w:t xml:space="preserve">has a travel of </w:t>
      </w:r>
      <w:r>
        <w:t xml:space="preserve">280 millimetres. </w:t>
      </w:r>
      <w:r w:rsidR="000A7C35">
        <w:t>Weight of 90</w:t>
      </w:r>
      <w:r w:rsidR="00784623">
        <w:t>g</w:t>
      </w:r>
      <w:r w:rsidR="000A7C35">
        <w:t xml:space="preserve"> shall be added to begin with the experiment. </w:t>
      </w:r>
    </w:p>
    <w:p w14:paraId="658E77E6" w14:textId="120891A6" w:rsidR="00E00F07" w:rsidRDefault="00D3147C" w:rsidP="00B56CCA">
      <w:pPr>
        <w:ind w:left="1080"/>
      </w:pPr>
      <w:r>
        <w:rPr>
          <w:noProof/>
        </w:rPr>
        <w:lastRenderedPageBreak/>
        <w:drawing>
          <wp:anchor distT="0" distB="0" distL="114300" distR="114300" simplePos="0" relativeHeight="251661312" behindDoc="1" locked="0" layoutInCell="1" allowOverlap="1" wp14:anchorId="014A2FC4" wp14:editId="0B4077F6">
            <wp:simplePos x="0" y="0"/>
            <wp:positionH relativeFrom="margin">
              <wp:posOffset>2973070</wp:posOffset>
            </wp:positionH>
            <wp:positionV relativeFrom="paragraph">
              <wp:posOffset>485775</wp:posOffset>
            </wp:positionV>
            <wp:extent cx="3229610" cy="2274570"/>
            <wp:effectExtent l="1270" t="0" r="0" b="0"/>
            <wp:wrapTight wrapText="bothSides">
              <wp:wrapPolygon edited="0">
                <wp:start x="8" y="21612"/>
                <wp:lineTo x="21413" y="21612"/>
                <wp:lineTo x="21413" y="265"/>
                <wp:lineTo x="8" y="265"/>
                <wp:lineTo x="8" y="2161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625" r="29283"/>
                    <a:stretch/>
                  </pic:blipFill>
                  <pic:spPr bwMode="auto">
                    <a:xfrm rot="5400000">
                      <a:off x="0" y="0"/>
                      <a:ext cx="3229610" cy="22745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6CCA">
        <w:t xml:space="preserve">Having followed the right setup </w:t>
      </w:r>
      <w:r w:rsidR="001725A7">
        <w:t>procedure,</w:t>
      </w:r>
      <w:r w:rsidR="00B56CCA">
        <w:t xml:space="preserve"> the fully setup ES9 kit should look something like this</w:t>
      </w:r>
      <w:r>
        <w:t xml:space="preserve"> and the experiment can now commence.</w:t>
      </w:r>
    </w:p>
    <w:p w14:paraId="5B333A17" w14:textId="57487D83" w:rsidR="00F51BE2" w:rsidRDefault="00F51BE2" w:rsidP="00B56CCA">
      <w:pPr>
        <w:ind w:left="1080"/>
      </w:pPr>
    </w:p>
    <w:p w14:paraId="1303FFC8" w14:textId="1B78526E" w:rsidR="00F51BE2" w:rsidRDefault="00F51BE2" w:rsidP="00B56CCA">
      <w:pPr>
        <w:ind w:left="1080"/>
      </w:pPr>
    </w:p>
    <w:p w14:paraId="71FF1755" w14:textId="622EFBC2" w:rsidR="00F51BE2" w:rsidRDefault="00F51BE2" w:rsidP="00B56CCA">
      <w:pPr>
        <w:ind w:left="1080"/>
      </w:pPr>
    </w:p>
    <w:p w14:paraId="3F7D2043" w14:textId="3E4B7B90" w:rsidR="00F51BE2" w:rsidRDefault="00F51BE2" w:rsidP="00B56CCA">
      <w:pPr>
        <w:ind w:left="1080"/>
      </w:pPr>
    </w:p>
    <w:p w14:paraId="70D01941" w14:textId="7A65B990" w:rsidR="00F51BE2" w:rsidRDefault="00F51BE2" w:rsidP="00B56CCA">
      <w:pPr>
        <w:ind w:left="1080"/>
      </w:pPr>
    </w:p>
    <w:p w14:paraId="2B8CB955" w14:textId="50AEBAA2" w:rsidR="00F51BE2" w:rsidRDefault="00F51BE2" w:rsidP="00B56CCA">
      <w:pPr>
        <w:ind w:left="1080"/>
      </w:pPr>
    </w:p>
    <w:p w14:paraId="20C617AF" w14:textId="14282093" w:rsidR="00F51BE2" w:rsidRDefault="00F51BE2" w:rsidP="00FF5E54"/>
    <w:p w14:paraId="62767015" w14:textId="77777777" w:rsidR="00FF5E54" w:rsidRDefault="00FF5E54" w:rsidP="00FF5E54"/>
    <w:p w14:paraId="7FE8EE10" w14:textId="0DCA2870" w:rsidR="00E42096" w:rsidRDefault="00E42096" w:rsidP="00B56CCA">
      <w:pPr>
        <w:ind w:left="1080"/>
      </w:pPr>
    </w:p>
    <w:p w14:paraId="4B6E90A3" w14:textId="057C4230" w:rsidR="002D7728" w:rsidRPr="002D7728" w:rsidRDefault="002D7728" w:rsidP="002D7728">
      <w:pPr>
        <w:pStyle w:val="Heading2"/>
        <w:ind w:firstLine="720"/>
      </w:pPr>
      <w:bookmarkStart w:id="3" w:name="_Toc27130124"/>
      <w:r>
        <w:t>2.2 Replication</w:t>
      </w:r>
      <w:bookmarkEnd w:id="3"/>
    </w:p>
    <w:p w14:paraId="194F67BA" w14:textId="77777777" w:rsidR="00FF5E54" w:rsidRDefault="00F51BE2" w:rsidP="00B56CCA">
      <w:pPr>
        <w:ind w:left="1080"/>
      </w:pPr>
      <w:r>
        <w:t>To conduct</w:t>
      </w:r>
      <w:r w:rsidR="00305D49">
        <w:t xml:space="preserve"> and replicate</w:t>
      </w:r>
      <w:r>
        <w:t xml:space="preserve"> the experiment</w:t>
      </w:r>
      <w:r w:rsidR="005A1545">
        <w:t xml:space="preserve"> follow these steps</w:t>
      </w:r>
      <w:r w:rsidR="00F10B45">
        <w:t>:</w:t>
      </w:r>
      <w:r w:rsidR="00FF5E54" w:rsidRPr="00FF5E54">
        <w:t xml:space="preserve"> </w:t>
      </w:r>
    </w:p>
    <w:p w14:paraId="6134844F" w14:textId="5E047BBD" w:rsidR="00F10B45" w:rsidRDefault="00F10B45" w:rsidP="00F10B45">
      <w:pPr>
        <w:pStyle w:val="ListParagraph"/>
        <w:numPr>
          <w:ilvl w:val="0"/>
          <w:numId w:val="3"/>
        </w:numPr>
      </w:pPr>
      <w:r>
        <w:t>Wind up the string on the pulley block</w:t>
      </w:r>
      <w:r w:rsidR="00C347A2">
        <w:t>.</w:t>
      </w:r>
    </w:p>
    <w:p w14:paraId="278EBA26" w14:textId="1045308D" w:rsidR="00DA5DA9" w:rsidRDefault="00DA5DA9" w:rsidP="00F10B45">
      <w:pPr>
        <w:pStyle w:val="ListParagraph"/>
        <w:numPr>
          <w:ilvl w:val="0"/>
          <w:numId w:val="3"/>
        </w:numPr>
      </w:pPr>
      <w:r>
        <w:t xml:space="preserve">Let </w:t>
      </w:r>
      <w:r w:rsidR="00D44EDF">
        <w:t xml:space="preserve">the </w:t>
      </w:r>
      <w:r w:rsidR="00C347A2">
        <w:t xml:space="preserve">mass </w:t>
      </w:r>
      <w:r w:rsidR="00482C77">
        <w:t>drop.</w:t>
      </w:r>
    </w:p>
    <w:p w14:paraId="273747E3" w14:textId="7D1D85C9" w:rsidR="00DA5DA9" w:rsidRDefault="0013731F" w:rsidP="00F10B45">
      <w:pPr>
        <w:pStyle w:val="ListParagraph"/>
        <w:numPr>
          <w:ilvl w:val="0"/>
          <w:numId w:val="3"/>
        </w:numPr>
      </w:pPr>
      <w:r>
        <w:t>Measure the time it</w:t>
      </w:r>
      <w:r w:rsidR="00293C13">
        <w:t xml:space="preserve"> takes to </w:t>
      </w:r>
      <w:r w:rsidR="0026425E">
        <w:t>get to its maximum height</w:t>
      </w:r>
      <w:r w:rsidR="00C7269D">
        <w:t>.</w:t>
      </w:r>
    </w:p>
    <w:p w14:paraId="6BFCBE01" w14:textId="0EFAFAAD" w:rsidR="0013731F" w:rsidRDefault="0013731F" w:rsidP="00F10B45">
      <w:pPr>
        <w:pStyle w:val="ListParagraph"/>
        <w:numPr>
          <w:ilvl w:val="0"/>
          <w:numId w:val="3"/>
        </w:numPr>
      </w:pPr>
      <w:r>
        <w:t xml:space="preserve">Note the height </w:t>
      </w:r>
      <w:r w:rsidR="00C7269D">
        <w:t>which the mass rebound to.</w:t>
      </w:r>
    </w:p>
    <w:p w14:paraId="2C8C684C" w14:textId="2543DFCF" w:rsidR="00406941" w:rsidRDefault="00406941" w:rsidP="00F10B45">
      <w:pPr>
        <w:pStyle w:val="ListParagraph"/>
        <w:numPr>
          <w:ilvl w:val="0"/>
          <w:numId w:val="3"/>
        </w:numPr>
      </w:pPr>
      <w:r>
        <w:t xml:space="preserve">Repeat steps 1-4 </w:t>
      </w:r>
      <w:r w:rsidR="00935382">
        <w:t>three</w:t>
      </w:r>
      <w:r>
        <w:t xml:space="preserve"> times</w:t>
      </w:r>
      <w:r w:rsidR="0026425E">
        <w:t xml:space="preserve"> to get an average</w:t>
      </w:r>
      <w:r w:rsidR="00935382">
        <w:t>.</w:t>
      </w:r>
    </w:p>
    <w:p w14:paraId="0BDD31F2" w14:textId="3B505374" w:rsidR="00FF5E54" w:rsidRDefault="00D40B44" w:rsidP="00FF5E54">
      <w:pPr>
        <w:pStyle w:val="ListParagraph"/>
        <w:numPr>
          <w:ilvl w:val="0"/>
          <w:numId w:val="3"/>
        </w:numPr>
      </w:pPr>
      <w:r>
        <w:t>Repeat steps 1-5</w:t>
      </w:r>
      <w:r w:rsidR="00935382">
        <w:t>,</w:t>
      </w:r>
      <w:r>
        <w:t xml:space="preserve"> adding 100 grams every time</w:t>
      </w:r>
      <w:r w:rsidR="008E25B1">
        <w:t xml:space="preserve"> until 500 grams are reache</w:t>
      </w:r>
      <w:r w:rsidR="00E42096">
        <w:t>d</w:t>
      </w:r>
      <w:r w:rsidR="00935382">
        <w:t>.</w:t>
      </w:r>
    </w:p>
    <w:p w14:paraId="035AB6FF" w14:textId="77777777" w:rsidR="00FF5E54" w:rsidRDefault="00FF5E54" w:rsidP="00FF5E54">
      <w:pPr>
        <w:pStyle w:val="ListParagraph"/>
        <w:ind w:left="1800"/>
      </w:pPr>
    </w:p>
    <w:p w14:paraId="6C9662BE" w14:textId="2AEFD9CF" w:rsidR="00FF5E54" w:rsidRDefault="00FF5E54" w:rsidP="00FF5E54">
      <w:pPr>
        <w:ind w:left="720"/>
      </w:pPr>
      <w:r>
        <w:t xml:space="preserve">From the data gained the </w:t>
      </w:r>
      <w:r w:rsidR="00935382">
        <w:t>p</w:t>
      </w:r>
      <w:r>
        <w:t xml:space="preserve">otential </w:t>
      </w:r>
      <w:r w:rsidR="00935382">
        <w:t>e</w:t>
      </w:r>
      <w:r>
        <w:t>nergy (P.E.), and the loss of P.E. can be calculated. Further data that can be calculated is</w:t>
      </w:r>
      <w:r w:rsidR="00D2562E">
        <w:t xml:space="preserve"> </w:t>
      </w:r>
      <w:r w:rsidR="00935382">
        <w:t>i</w:t>
      </w:r>
      <w:r w:rsidR="00D2562E">
        <w:t>nertia</w:t>
      </w:r>
      <w:r w:rsidR="00DA7820">
        <w:t xml:space="preserve">, from which </w:t>
      </w:r>
      <w:r w:rsidR="00935382">
        <w:t>k</w:t>
      </w:r>
      <w:r w:rsidR="00DA7820">
        <w:t xml:space="preserve">inetic </w:t>
      </w:r>
      <w:r w:rsidR="00935382">
        <w:t>e</w:t>
      </w:r>
      <w:r w:rsidR="00DA7820">
        <w:t>nergy can be calcula</w:t>
      </w:r>
      <w:r w:rsidR="00CE38FD">
        <w:t xml:space="preserve">ted. </w:t>
      </w:r>
      <w:r w:rsidR="008A14F7">
        <w:t>Falling time</w:t>
      </w:r>
      <w:r w:rsidR="005863E4">
        <w:t>, acceleration and velocity</w:t>
      </w:r>
      <w:r w:rsidR="00CD02CA">
        <w:t xml:space="preserve"> can also be </w:t>
      </w:r>
      <w:r w:rsidR="000B339B">
        <w:t>calculated.</w:t>
      </w:r>
      <w:r w:rsidR="007E3CDF" w:rsidRPr="007E3CDF">
        <w:t xml:space="preserve"> </w:t>
      </w:r>
      <w:r w:rsidR="007E3CDF">
        <w:t>Torque can be calculated from the equation (mg*ma)r.</w:t>
      </w:r>
      <w:r w:rsidR="00787CDD">
        <w:t xml:space="preserve"> </w:t>
      </w:r>
    </w:p>
    <w:p w14:paraId="4A03DCA4" w14:textId="422D04F2" w:rsidR="00E42096" w:rsidRPr="00FD5512" w:rsidRDefault="00E42096" w:rsidP="00FF5E54"/>
    <w:p w14:paraId="414FA8AB" w14:textId="77777777" w:rsidR="00E42096" w:rsidRPr="00E42096" w:rsidRDefault="00E42096" w:rsidP="00E42096"/>
    <w:p w14:paraId="5CF1AC2A" w14:textId="0BC53784" w:rsidR="00D3147C" w:rsidRDefault="00D3147C">
      <w:r>
        <w:br w:type="page"/>
      </w:r>
    </w:p>
    <w:p w14:paraId="3E669D47" w14:textId="2FFF1C3E" w:rsidR="00943EE3" w:rsidRDefault="00943EE3" w:rsidP="00943EE3">
      <w:pPr>
        <w:pStyle w:val="Heading1"/>
        <w:numPr>
          <w:ilvl w:val="0"/>
          <w:numId w:val="1"/>
        </w:numPr>
      </w:pPr>
      <w:bookmarkStart w:id="4" w:name="_Toc27130125"/>
      <w:r>
        <w:lastRenderedPageBreak/>
        <w:t>Results</w:t>
      </w:r>
      <w:bookmarkEnd w:id="4"/>
      <w:r>
        <w:t xml:space="preserve"> </w:t>
      </w:r>
    </w:p>
    <w:p w14:paraId="68EB5262" w14:textId="77777777" w:rsidR="00D20739" w:rsidRPr="00D20739" w:rsidRDefault="00D20739" w:rsidP="00D20739"/>
    <w:tbl>
      <w:tblPr>
        <w:tblpPr w:leftFromText="181" w:rightFromText="181" w:vertAnchor="page" w:horzAnchor="margin" w:tblpY="2749"/>
        <w:tblW w:w="9016" w:type="dxa"/>
        <w:tblLook w:val="04A0" w:firstRow="1" w:lastRow="0" w:firstColumn="1" w:lastColumn="0" w:noHBand="0" w:noVBand="1"/>
      </w:tblPr>
      <w:tblGrid>
        <w:gridCol w:w="1078"/>
        <w:gridCol w:w="1083"/>
        <w:gridCol w:w="1443"/>
        <w:gridCol w:w="1264"/>
        <w:gridCol w:w="1443"/>
        <w:gridCol w:w="1262"/>
        <w:gridCol w:w="1443"/>
      </w:tblGrid>
      <w:tr w:rsidR="00D20739" w:rsidRPr="00113253" w14:paraId="59AFBD52" w14:textId="77777777" w:rsidTr="00D20739">
        <w:trPr>
          <w:trHeight w:val="479"/>
        </w:trPr>
        <w:tc>
          <w:tcPr>
            <w:tcW w:w="1078" w:type="dxa"/>
            <w:tcBorders>
              <w:top w:val="single" w:sz="4" w:space="0" w:color="auto"/>
              <w:left w:val="single" w:sz="4" w:space="0" w:color="auto"/>
              <w:bottom w:val="single" w:sz="4" w:space="0" w:color="auto"/>
              <w:right w:val="nil"/>
            </w:tcBorders>
            <w:shd w:val="clear" w:color="4472C4" w:fill="4472C4"/>
            <w:noWrap/>
            <w:vAlign w:val="center"/>
            <w:hideMark/>
          </w:tcPr>
          <w:p w14:paraId="1A63912F" w14:textId="77777777" w:rsidR="00D20739" w:rsidRDefault="00D20739" w:rsidP="00D20739">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Mass</w:t>
            </w:r>
          </w:p>
          <w:p w14:paraId="78C5737D" w14:textId="77777777" w:rsidR="00D20739" w:rsidRPr="00113253" w:rsidRDefault="00D20739" w:rsidP="00D20739">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(kg)</w:t>
            </w:r>
          </w:p>
        </w:tc>
        <w:tc>
          <w:tcPr>
            <w:tcW w:w="1083" w:type="dxa"/>
            <w:tcBorders>
              <w:top w:val="single" w:sz="4" w:space="0" w:color="auto"/>
              <w:left w:val="nil"/>
              <w:bottom w:val="single" w:sz="4" w:space="0" w:color="auto"/>
              <w:right w:val="nil"/>
            </w:tcBorders>
            <w:shd w:val="clear" w:color="4472C4" w:fill="4472C4"/>
            <w:noWrap/>
            <w:vAlign w:val="center"/>
            <w:hideMark/>
          </w:tcPr>
          <w:p w14:paraId="49EC8430" w14:textId="77777777" w:rsidR="00D20739"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Time</w:t>
            </w:r>
            <w:r>
              <w:rPr>
                <w:rFonts w:ascii="Calibri" w:eastAsia="Times New Roman" w:hAnsi="Calibri" w:cs="Calibri"/>
                <w:b/>
                <w:bCs/>
                <w:color w:val="FFFFFF"/>
                <w:lang w:eastAsia="en-GB"/>
              </w:rPr>
              <w:t xml:space="preserve"> </w:t>
            </w:r>
            <w:r w:rsidRPr="00113253">
              <w:rPr>
                <w:rFonts w:ascii="Calibri" w:eastAsia="Times New Roman" w:hAnsi="Calibri" w:cs="Calibri"/>
                <w:b/>
                <w:bCs/>
                <w:color w:val="FFFFFF"/>
                <w:lang w:eastAsia="en-GB"/>
              </w:rPr>
              <w:t>1</w:t>
            </w:r>
          </w:p>
          <w:p w14:paraId="1197EFFF" w14:textId="77777777" w:rsidR="00D20739" w:rsidRPr="00113253"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(s)</w:t>
            </w:r>
          </w:p>
        </w:tc>
        <w:tc>
          <w:tcPr>
            <w:tcW w:w="1443" w:type="dxa"/>
            <w:tcBorders>
              <w:top w:val="single" w:sz="4" w:space="0" w:color="auto"/>
              <w:left w:val="nil"/>
              <w:bottom w:val="single" w:sz="4" w:space="0" w:color="auto"/>
              <w:right w:val="nil"/>
            </w:tcBorders>
            <w:shd w:val="clear" w:color="4472C4" w:fill="4472C4"/>
            <w:noWrap/>
            <w:vAlign w:val="center"/>
            <w:hideMark/>
          </w:tcPr>
          <w:p w14:paraId="0CDEB2DA" w14:textId="77777777" w:rsidR="00D20739"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Height 1</w:t>
            </w:r>
          </w:p>
          <w:p w14:paraId="568004EC" w14:textId="77777777" w:rsidR="00D20739" w:rsidRPr="00113253"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(m)</w:t>
            </w:r>
          </w:p>
        </w:tc>
        <w:tc>
          <w:tcPr>
            <w:tcW w:w="1264" w:type="dxa"/>
            <w:tcBorders>
              <w:top w:val="single" w:sz="4" w:space="0" w:color="auto"/>
              <w:left w:val="nil"/>
              <w:bottom w:val="single" w:sz="4" w:space="0" w:color="auto"/>
              <w:right w:val="nil"/>
            </w:tcBorders>
            <w:shd w:val="clear" w:color="4472C4" w:fill="4472C4"/>
            <w:noWrap/>
            <w:vAlign w:val="center"/>
            <w:hideMark/>
          </w:tcPr>
          <w:p w14:paraId="0849C6A0" w14:textId="77777777" w:rsidR="00D20739"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Time 2</w:t>
            </w:r>
          </w:p>
          <w:p w14:paraId="1155A964" w14:textId="77777777" w:rsidR="00D20739" w:rsidRPr="00113253"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(s)</w:t>
            </w:r>
          </w:p>
        </w:tc>
        <w:tc>
          <w:tcPr>
            <w:tcW w:w="1443" w:type="dxa"/>
            <w:tcBorders>
              <w:top w:val="single" w:sz="4" w:space="0" w:color="auto"/>
              <w:left w:val="nil"/>
              <w:bottom w:val="single" w:sz="4" w:space="0" w:color="auto"/>
              <w:right w:val="nil"/>
            </w:tcBorders>
            <w:shd w:val="clear" w:color="4472C4" w:fill="4472C4"/>
            <w:noWrap/>
            <w:vAlign w:val="center"/>
            <w:hideMark/>
          </w:tcPr>
          <w:p w14:paraId="1E501CD3" w14:textId="77777777" w:rsidR="00D20739"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Height 2</w:t>
            </w:r>
          </w:p>
          <w:p w14:paraId="026E86AD" w14:textId="77777777" w:rsidR="00D20739" w:rsidRPr="00113253"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(m)</w:t>
            </w:r>
          </w:p>
        </w:tc>
        <w:tc>
          <w:tcPr>
            <w:tcW w:w="1262" w:type="dxa"/>
            <w:tcBorders>
              <w:top w:val="single" w:sz="4" w:space="0" w:color="auto"/>
              <w:left w:val="nil"/>
              <w:bottom w:val="single" w:sz="4" w:space="0" w:color="auto"/>
              <w:right w:val="nil"/>
            </w:tcBorders>
            <w:shd w:val="clear" w:color="4472C4" w:fill="4472C4"/>
            <w:noWrap/>
            <w:vAlign w:val="center"/>
            <w:hideMark/>
          </w:tcPr>
          <w:p w14:paraId="65313AEA" w14:textId="77777777" w:rsidR="00D20739"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Time 3</w:t>
            </w:r>
          </w:p>
          <w:p w14:paraId="2CAE1953" w14:textId="77777777" w:rsidR="00D20739" w:rsidRPr="00113253"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(s)</w:t>
            </w:r>
          </w:p>
        </w:tc>
        <w:tc>
          <w:tcPr>
            <w:tcW w:w="1443" w:type="dxa"/>
            <w:tcBorders>
              <w:top w:val="single" w:sz="4" w:space="0" w:color="auto"/>
              <w:left w:val="nil"/>
              <w:bottom w:val="single" w:sz="4" w:space="0" w:color="auto"/>
              <w:right w:val="single" w:sz="4" w:space="0" w:color="auto"/>
            </w:tcBorders>
            <w:shd w:val="clear" w:color="4472C4" w:fill="4472C4"/>
            <w:noWrap/>
            <w:vAlign w:val="center"/>
            <w:hideMark/>
          </w:tcPr>
          <w:p w14:paraId="2E0E485D" w14:textId="77777777" w:rsidR="00D20739"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Height 3</w:t>
            </w:r>
          </w:p>
          <w:p w14:paraId="74FAEF00" w14:textId="77777777" w:rsidR="00D20739" w:rsidRPr="00113253" w:rsidRDefault="00D20739" w:rsidP="00D20739">
            <w:pPr>
              <w:spacing w:after="0" w:line="240" w:lineRule="auto"/>
              <w:jc w:val="center"/>
              <w:rPr>
                <w:rFonts w:ascii="Calibri" w:eastAsia="Times New Roman" w:hAnsi="Calibri" w:cs="Calibri"/>
                <w:b/>
                <w:bCs/>
                <w:color w:val="FFFFFF"/>
                <w:lang w:eastAsia="en-GB"/>
              </w:rPr>
            </w:pPr>
            <w:r w:rsidRPr="00113253">
              <w:rPr>
                <w:rFonts w:ascii="Calibri" w:eastAsia="Times New Roman" w:hAnsi="Calibri" w:cs="Calibri"/>
                <w:b/>
                <w:bCs/>
                <w:color w:val="FFFFFF"/>
                <w:lang w:eastAsia="en-GB"/>
              </w:rPr>
              <w:t>(m)</w:t>
            </w:r>
          </w:p>
        </w:tc>
      </w:tr>
      <w:tr w:rsidR="00D20739" w:rsidRPr="00113253" w14:paraId="584671F9" w14:textId="77777777" w:rsidTr="00D20739">
        <w:trPr>
          <w:trHeight w:val="479"/>
        </w:trPr>
        <w:tc>
          <w:tcPr>
            <w:tcW w:w="1078" w:type="dxa"/>
            <w:tcBorders>
              <w:top w:val="single" w:sz="4" w:space="0" w:color="auto"/>
              <w:left w:val="single" w:sz="4" w:space="0" w:color="8EA9DB"/>
              <w:bottom w:val="single" w:sz="4" w:space="0" w:color="8EA9DB"/>
              <w:right w:val="nil"/>
            </w:tcBorders>
            <w:shd w:val="clear" w:color="D9E1F2" w:fill="D9E1F2"/>
            <w:noWrap/>
            <w:vAlign w:val="bottom"/>
            <w:hideMark/>
          </w:tcPr>
          <w:p w14:paraId="45FEE967"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0.1</w:t>
            </w:r>
          </w:p>
        </w:tc>
        <w:tc>
          <w:tcPr>
            <w:tcW w:w="1083" w:type="dxa"/>
            <w:tcBorders>
              <w:top w:val="single" w:sz="4" w:space="0" w:color="auto"/>
              <w:left w:val="nil"/>
              <w:bottom w:val="single" w:sz="4" w:space="0" w:color="8EA9DB"/>
              <w:right w:val="nil"/>
            </w:tcBorders>
            <w:shd w:val="clear" w:color="D9E1F2" w:fill="D9E1F2"/>
            <w:noWrap/>
            <w:vAlign w:val="bottom"/>
            <w:hideMark/>
          </w:tcPr>
          <w:p w14:paraId="5F4CDC7F"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4.14</w:t>
            </w:r>
          </w:p>
        </w:tc>
        <w:tc>
          <w:tcPr>
            <w:tcW w:w="1443" w:type="dxa"/>
            <w:tcBorders>
              <w:top w:val="single" w:sz="4" w:space="0" w:color="auto"/>
              <w:left w:val="nil"/>
              <w:bottom w:val="single" w:sz="4" w:space="0" w:color="8EA9DB"/>
              <w:right w:val="nil"/>
            </w:tcBorders>
            <w:shd w:val="clear" w:color="D9E1F2" w:fill="D9E1F2"/>
            <w:noWrap/>
            <w:vAlign w:val="bottom"/>
            <w:hideMark/>
          </w:tcPr>
          <w:p w14:paraId="22B3EA4D"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0.233</w:t>
            </w:r>
          </w:p>
        </w:tc>
        <w:tc>
          <w:tcPr>
            <w:tcW w:w="1264" w:type="dxa"/>
            <w:tcBorders>
              <w:top w:val="single" w:sz="4" w:space="0" w:color="auto"/>
              <w:left w:val="nil"/>
              <w:bottom w:val="single" w:sz="4" w:space="0" w:color="8EA9DB"/>
              <w:right w:val="nil"/>
            </w:tcBorders>
            <w:shd w:val="clear" w:color="D9E1F2" w:fill="D9E1F2"/>
            <w:noWrap/>
            <w:vAlign w:val="bottom"/>
            <w:hideMark/>
          </w:tcPr>
          <w:p w14:paraId="6B30509B"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4.42</w:t>
            </w:r>
          </w:p>
        </w:tc>
        <w:tc>
          <w:tcPr>
            <w:tcW w:w="1443" w:type="dxa"/>
            <w:tcBorders>
              <w:top w:val="single" w:sz="4" w:space="0" w:color="auto"/>
              <w:left w:val="nil"/>
              <w:bottom w:val="single" w:sz="4" w:space="0" w:color="8EA9DB"/>
              <w:right w:val="nil"/>
            </w:tcBorders>
            <w:shd w:val="clear" w:color="D9E1F2" w:fill="D9E1F2"/>
            <w:noWrap/>
            <w:vAlign w:val="bottom"/>
            <w:hideMark/>
          </w:tcPr>
          <w:p w14:paraId="379132D6"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0.234</w:t>
            </w:r>
          </w:p>
        </w:tc>
        <w:tc>
          <w:tcPr>
            <w:tcW w:w="1262" w:type="dxa"/>
            <w:tcBorders>
              <w:top w:val="single" w:sz="4" w:space="0" w:color="auto"/>
              <w:left w:val="nil"/>
              <w:bottom w:val="single" w:sz="4" w:space="0" w:color="8EA9DB"/>
              <w:right w:val="nil"/>
            </w:tcBorders>
            <w:shd w:val="clear" w:color="D9E1F2" w:fill="D9E1F2"/>
            <w:noWrap/>
            <w:vAlign w:val="bottom"/>
            <w:hideMark/>
          </w:tcPr>
          <w:p w14:paraId="5857FE34"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4.35</w:t>
            </w:r>
          </w:p>
        </w:tc>
        <w:tc>
          <w:tcPr>
            <w:tcW w:w="1443" w:type="dxa"/>
            <w:tcBorders>
              <w:top w:val="single" w:sz="4" w:space="0" w:color="auto"/>
              <w:left w:val="nil"/>
              <w:bottom w:val="single" w:sz="4" w:space="0" w:color="8EA9DB"/>
              <w:right w:val="nil"/>
            </w:tcBorders>
            <w:shd w:val="clear" w:color="D9E1F2" w:fill="D9E1F2"/>
            <w:noWrap/>
            <w:vAlign w:val="bottom"/>
            <w:hideMark/>
          </w:tcPr>
          <w:p w14:paraId="42BFEF27"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0.236</w:t>
            </w:r>
          </w:p>
        </w:tc>
      </w:tr>
      <w:tr w:rsidR="00D20739" w:rsidRPr="00113253" w14:paraId="4226F9E8" w14:textId="77777777" w:rsidTr="00D20739">
        <w:trPr>
          <w:trHeight w:val="479"/>
        </w:trPr>
        <w:tc>
          <w:tcPr>
            <w:tcW w:w="1078" w:type="dxa"/>
            <w:tcBorders>
              <w:top w:val="single" w:sz="4" w:space="0" w:color="8EA9DB"/>
              <w:left w:val="single" w:sz="4" w:space="0" w:color="8EA9DB"/>
              <w:bottom w:val="single" w:sz="4" w:space="0" w:color="8EA9DB"/>
              <w:right w:val="nil"/>
            </w:tcBorders>
            <w:shd w:val="clear" w:color="auto" w:fill="auto"/>
            <w:noWrap/>
            <w:vAlign w:val="bottom"/>
            <w:hideMark/>
          </w:tcPr>
          <w:p w14:paraId="218F5040"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w:t>
            </w:r>
          </w:p>
        </w:tc>
        <w:tc>
          <w:tcPr>
            <w:tcW w:w="1083" w:type="dxa"/>
            <w:tcBorders>
              <w:top w:val="single" w:sz="4" w:space="0" w:color="8EA9DB"/>
              <w:left w:val="nil"/>
              <w:bottom w:val="single" w:sz="4" w:space="0" w:color="8EA9DB"/>
              <w:right w:val="nil"/>
            </w:tcBorders>
            <w:shd w:val="clear" w:color="auto" w:fill="auto"/>
            <w:noWrap/>
            <w:vAlign w:val="bottom"/>
            <w:hideMark/>
          </w:tcPr>
          <w:p w14:paraId="12066538"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3.30</w:t>
            </w:r>
          </w:p>
        </w:tc>
        <w:tc>
          <w:tcPr>
            <w:tcW w:w="1443" w:type="dxa"/>
            <w:tcBorders>
              <w:top w:val="single" w:sz="4" w:space="0" w:color="8EA9DB"/>
              <w:left w:val="nil"/>
              <w:bottom w:val="single" w:sz="4" w:space="0" w:color="8EA9DB"/>
              <w:right w:val="nil"/>
            </w:tcBorders>
            <w:shd w:val="clear" w:color="auto" w:fill="auto"/>
            <w:noWrap/>
            <w:vAlign w:val="bottom"/>
            <w:hideMark/>
          </w:tcPr>
          <w:p w14:paraId="1A65D124"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0.247</w:t>
            </w:r>
          </w:p>
        </w:tc>
        <w:tc>
          <w:tcPr>
            <w:tcW w:w="1264" w:type="dxa"/>
            <w:tcBorders>
              <w:top w:val="single" w:sz="4" w:space="0" w:color="8EA9DB"/>
              <w:left w:val="nil"/>
              <w:bottom w:val="single" w:sz="4" w:space="0" w:color="8EA9DB"/>
              <w:right w:val="nil"/>
            </w:tcBorders>
            <w:shd w:val="clear" w:color="auto" w:fill="auto"/>
            <w:noWrap/>
            <w:vAlign w:val="bottom"/>
            <w:hideMark/>
          </w:tcPr>
          <w:p w14:paraId="4F15039B"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3.17</w:t>
            </w:r>
          </w:p>
        </w:tc>
        <w:tc>
          <w:tcPr>
            <w:tcW w:w="1443" w:type="dxa"/>
            <w:tcBorders>
              <w:top w:val="single" w:sz="4" w:space="0" w:color="8EA9DB"/>
              <w:left w:val="nil"/>
              <w:bottom w:val="single" w:sz="4" w:space="0" w:color="8EA9DB"/>
              <w:right w:val="nil"/>
            </w:tcBorders>
            <w:shd w:val="clear" w:color="auto" w:fill="auto"/>
            <w:noWrap/>
            <w:vAlign w:val="bottom"/>
            <w:hideMark/>
          </w:tcPr>
          <w:p w14:paraId="74382D9E"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0.248</w:t>
            </w:r>
          </w:p>
        </w:tc>
        <w:tc>
          <w:tcPr>
            <w:tcW w:w="1262" w:type="dxa"/>
            <w:tcBorders>
              <w:top w:val="single" w:sz="4" w:space="0" w:color="8EA9DB"/>
              <w:left w:val="nil"/>
              <w:bottom w:val="single" w:sz="4" w:space="0" w:color="8EA9DB"/>
              <w:right w:val="nil"/>
            </w:tcBorders>
            <w:shd w:val="clear" w:color="auto" w:fill="auto"/>
            <w:noWrap/>
            <w:vAlign w:val="bottom"/>
            <w:hideMark/>
          </w:tcPr>
          <w:p w14:paraId="2A3AFE36"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3.17</w:t>
            </w:r>
          </w:p>
        </w:tc>
        <w:tc>
          <w:tcPr>
            <w:tcW w:w="1443" w:type="dxa"/>
            <w:tcBorders>
              <w:top w:val="single" w:sz="4" w:space="0" w:color="8EA9DB"/>
              <w:left w:val="nil"/>
              <w:bottom w:val="single" w:sz="4" w:space="0" w:color="8EA9DB"/>
              <w:right w:val="nil"/>
            </w:tcBorders>
            <w:shd w:val="clear" w:color="auto" w:fill="auto"/>
            <w:noWrap/>
            <w:vAlign w:val="bottom"/>
            <w:hideMark/>
          </w:tcPr>
          <w:p w14:paraId="3437222D"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0.246</w:t>
            </w:r>
          </w:p>
        </w:tc>
      </w:tr>
      <w:tr w:rsidR="00D20739" w:rsidRPr="00113253" w14:paraId="34F209CA" w14:textId="77777777" w:rsidTr="00D20739">
        <w:trPr>
          <w:trHeight w:val="479"/>
        </w:trPr>
        <w:tc>
          <w:tcPr>
            <w:tcW w:w="1078" w:type="dxa"/>
            <w:tcBorders>
              <w:top w:val="single" w:sz="4" w:space="0" w:color="8EA9DB"/>
              <w:left w:val="single" w:sz="4" w:space="0" w:color="8EA9DB"/>
              <w:bottom w:val="single" w:sz="4" w:space="0" w:color="8EA9DB"/>
              <w:right w:val="nil"/>
            </w:tcBorders>
            <w:shd w:val="clear" w:color="D9E1F2" w:fill="D9E1F2"/>
            <w:noWrap/>
            <w:vAlign w:val="bottom"/>
            <w:hideMark/>
          </w:tcPr>
          <w:p w14:paraId="6C4DFFC9"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0.3</w:t>
            </w:r>
          </w:p>
        </w:tc>
        <w:tc>
          <w:tcPr>
            <w:tcW w:w="1083" w:type="dxa"/>
            <w:tcBorders>
              <w:top w:val="single" w:sz="4" w:space="0" w:color="8EA9DB"/>
              <w:left w:val="nil"/>
              <w:bottom w:val="single" w:sz="4" w:space="0" w:color="8EA9DB"/>
              <w:right w:val="nil"/>
            </w:tcBorders>
            <w:shd w:val="clear" w:color="D9E1F2" w:fill="D9E1F2"/>
            <w:noWrap/>
            <w:vAlign w:val="bottom"/>
            <w:hideMark/>
          </w:tcPr>
          <w:p w14:paraId="075ABF4E"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2.62</w:t>
            </w:r>
          </w:p>
        </w:tc>
        <w:tc>
          <w:tcPr>
            <w:tcW w:w="1443" w:type="dxa"/>
            <w:tcBorders>
              <w:top w:val="single" w:sz="4" w:space="0" w:color="8EA9DB"/>
              <w:left w:val="nil"/>
              <w:bottom w:val="single" w:sz="4" w:space="0" w:color="8EA9DB"/>
              <w:right w:val="nil"/>
            </w:tcBorders>
            <w:shd w:val="clear" w:color="D9E1F2" w:fill="D9E1F2"/>
            <w:noWrap/>
            <w:vAlign w:val="bottom"/>
            <w:hideMark/>
          </w:tcPr>
          <w:p w14:paraId="3F69BB6C"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0.251</w:t>
            </w:r>
          </w:p>
        </w:tc>
        <w:tc>
          <w:tcPr>
            <w:tcW w:w="1264" w:type="dxa"/>
            <w:tcBorders>
              <w:top w:val="single" w:sz="4" w:space="0" w:color="8EA9DB"/>
              <w:left w:val="nil"/>
              <w:bottom w:val="single" w:sz="4" w:space="0" w:color="8EA9DB"/>
              <w:right w:val="nil"/>
            </w:tcBorders>
            <w:shd w:val="clear" w:color="D9E1F2" w:fill="D9E1F2"/>
            <w:noWrap/>
            <w:vAlign w:val="bottom"/>
            <w:hideMark/>
          </w:tcPr>
          <w:p w14:paraId="5647FEE4"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2.47</w:t>
            </w:r>
          </w:p>
        </w:tc>
        <w:tc>
          <w:tcPr>
            <w:tcW w:w="1443" w:type="dxa"/>
            <w:tcBorders>
              <w:top w:val="single" w:sz="4" w:space="0" w:color="8EA9DB"/>
              <w:left w:val="nil"/>
              <w:bottom w:val="single" w:sz="4" w:space="0" w:color="8EA9DB"/>
              <w:right w:val="nil"/>
            </w:tcBorders>
            <w:shd w:val="clear" w:color="D9E1F2" w:fill="D9E1F2"/>
            <w:noWrap/>
            <w:vAlign w:val="bottom"/>
            <w:hideMark/>
          </w:tcPr>
          <w:p w14:paraId="230A56CF"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0.250</w:t>
            </w:r>
          </w:p>
        </w:tc>
        <w:tc>
          <w:tcPr>
            <w:tcW w:w="1262" w:type="dxa"/>
            <w:tcBorders>
              <w:top w:val="single" w:sz="4" w:space="0" w:color="8EA9DB"/>
              <w:left w:val="nil"/>
              <w:bottom w:val="single" w:sz="4" w:space="0" w:color="8EA9DB"/>
              <w:right w:val="nil"/>
            </w:tcBorders>
            <w:shd w:val="clear" w:color="D9E1F2" w:fill="D9E1F2"/>
            <w:noWrap/>
            <w:vAlign w:val="bottom"/>
            <w:hideMark/>
          </w:tcPr>
          <w:p w14:paraId="5EB0FED7"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2.70</w:t>
            </w:r>
          </w:p>
        </w:tc>
        <w:tc>
          <w:tcPr>
            <w:tcW w:w="1443" w:type="dxa"/>
            <w:tcBorders>
              <w:top w:val="single" w:sz="4" w:space="0" w:color="8EA9DB"/>
              <w:left w:val="nil"/>
              <w:bottom w:val="single" w:sz="4" w:space="0" w:color="8EA9DB"/>
              <w:right w:val="nil"/>
            </w:tcBorders>
            <w:shd w:val="clear" w:color="D9E1F2" w:fill="D9E1F2"/>
            <w:noWrap/>
            <w:vAlign w:val="bottom"/>
            <w:hideMark/>
          </w:tcPr>
          <w:p w14:paraId="472D6E6C"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0.249</w:t>
            </w:r>
          </w:p>
        </w:tc>
      </w:tr>
      <w:tr w:rsidR="00D20739" w:rsidRPr="00113253" w14:paraId="7FF39476" w14:textId="77777777" w:rsidTr="00D20739">
        <w:trPr>
          <w:trHeight w:val="479"/>
        </w:trPr>
        <w:tc>
          <w:tcPr>
            <w:tcW w:w="1078" w:type="dxa"/>
            <w:tcBorders>
              <w:top w:val="single" w:sz="4" w:space="0" w:color="8EA9DB"/>
              <w:left w:val="single" w:sz="4" w:space="0" w:color="8EA9DB"/>
              <w:bottom w:val="single" w:sz="4" w:space="0" w:color="8EA9DB"/>
              <w:right w:val="nil"/>
            </w:tcBorders>
            <w:shd w:val="clear" w:color="auto" w:fill="auto"/>
            <w:noWrap/>
            <w:vAlign w:val="bottom"/>
            <w:hideMark/>
          </w:tcPr>
          <w:p w14:paraId="446E5B15"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0.4</w:t>
            </w:r>
          </w:p>
        </w:tc>
        <w:tc>
          <w:tcPr>
            <w:tcW w:w="1083" w:type="dxa"/>
            <w:tcBorders>
              <w:top w:val="single" w:sz="4" w:space="0" w:color="8EA9DB"/>
              <w:left w:val="nil"/>
              <w:bottom w:val="single" w:sz="4" w:space="0" w:color="8EA9DB"/>
              <w:right w:val="nil"/>
            </w:tcBorders>
            <w:shd w:val="clear" w:color="auto" w:fill="auto"/>
            <w:noWrap/>
            <w:vAlign w:val="bottom"/>
            <w:hideMark/>
          </w:tcPr>
          <w:p w14:paraId="58A90028"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2.17</w:t>
            </w:r>
          </w:p>
        </w:tc>
        <w:tc>
          <w:tcPr>
            <w:tcW w:w="1443" w:type="dxa"/>
            <w:tcBorders>
              <w:top w:val="single" w:sz="4" w:space="0" w:color="8EA9DB"/>
              <w:left w:val="nil"/>
              <w:bottom w:val="single" w:sz="4" w:space="0" w:color="8EA9DB"/>
              <w:right w:val="nil"/>
            </w:tcBorders>
            <w:shd w:val="clear" w:color="auto" w:fill="auto"/>
            <w:noWrap/>
            <w:vAlign w:val="bottom"/>
            <w:hideMark/>
          </w:tcPr>
          <w:p w14:paraId="6677DBF7"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0.248</w:t>
            </w:r>
          </w:p>
        </w:tc>
        <w:tc>
          <w:tcPr>
            <w:tcW w:w="1264" w:type="dxa"/>
            <w:tcBorders>
              <w:top w:val="single" w:sz="4" w:space="0" w:color="8EA9DB"/>
              <w:left w:val="nil"/>
              <w:bottom w:val="single" w:sz="4" w:space="0" w:color="8EA9DB"/>
              <w:right w:val="nil"/>
            </w:tcBorders>
            <w:shd w:val="clear" w:color="auto" w:fill="auto"/>
            <w:noWrap/>
            <w:vAlign w:val="bottom"/>
            <w:hideMark/>
          </w:tcPr>
          <w:p w14:paraId="1F3E7FFA"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2.16</w:t>
            </w:r>
          </w:p>
        </w:tc>
        <w:tc>
          <w:tcPr>
            <w:tcW w:w="1443" w:type="dxa"/>
            <w:tcBorders>
              <w:top w:val="single" w:sz="4" w:space="0" w:color="8EA9DB"/>
              <w:left w:val="nil"/>
              <w:bottom w:val="single" w:sz="4" w:space="0" w:color="8EA9DB"/>
              <w:right w:val="nil"/>
            </w:tcBorders>
            <w:shd w:val="clear" w:color="auto" w:fill="auto"/>
            <w:noWrap/>
            <w:vAlign w:val="bottom"/>
            <w:hideMark/>
          </w:tcPr>
          <w:p w14:paraId="3BC06D37"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0.247</w:t>
            </w:r>
          </w:p>
        </w:tc>
        <w:tc>
          <w:tcPr>
            <w:tcW w:w="1262" w:type="dxa"/>
            <w:tcBorders>
              <w:top w:val="single" w:sz="4" w:space="0" w:color="8EA9DB"/>
              <w:left w:val="nil"/>
              <w:bottom w:val="single" w:sz="4" w:space="0" w:color="8EA9DB"/>
              <w:right w:val="nil"/>
            </w:tcBorders>
            <w:shd w:val="clear" w:color="auto" w:fill="auto"/>
            <w:noWrap/>
            <w:vAlign w:val="bottom"/>
            <w:hideMark/>
          </w:tcPr>
          <w:p w14:paraId="602AB730"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2.20</w:t>
            </w:r>
          </w:p>
        </w:tc>
        <w:tc>
          <w:tcPr>
            <w:tcW w:w="1443" w:type="dxa"/>
            <w:tcBorders>
              <w:top w:val="single" w:sz="4" w:space="0" w:color="8EA9DB"/>
              <w:left w:val="nil"/>
              <w:bottom w:val="single" w:sz="4" w:space="0" w:color="8EA9DB"/>
              <w:right w:val="nil"/>
            </w:tcBorders>
            <w:shd w:val="clear" w:color="auto" w:fill="auto"/>
            <w:noWrap/>
            <w:vAlign w:val="bottom"/>
            <w:hideMark/>
          </w:tcPr>
          <w:p w14:paraId="61C28EF7"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0.246</w:t>
            </w:r>
          </w:p>
        </w:tc>
      </w:tr>
      <w:tr w:rsidR="00D20739" w:rsidRPr="00113253" w14:paraId="6DCE74A5" w14:textId="77777777" w:rsidTr="00D20739">
        <w:trPr>
          <w:trHeight w:val="479"/>
        </w:trPr>
        <w:tc>
          <w:tcPr>
            <w:tcW w:w="1078" w:type="dxa"/>
            <w:tcBorders>
              <w:top w:val="single" w:sz="4" w:space="0" w:color="8EA9DB"/>
              <w:left w:val="single" w:sz="4" w:space="0" w:color="8EA9DB"/>
              <w:bottom w:val="single" w:sz="4" w:space="0" w:color="8EA9DB"/>
              <w:right w:val="nil"/>
            </w:tcBorders>
            <w:shd w:val="clear" w:color="D9E1F2" w:fill="D9E1F2"/>
            <w:noWrap/>
            <w:vAlign w:val="bottom"/>
            <w:hideMark/>
          </w:tcPr>
          <w:p w14:paraId="3E9360F0"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0.5</w:t>
            </w:r>
          </w:p>
        </w:tc>
        <w:tc>
          <w:tcPr>
            <w:tcW w:w="1083" w:type="dxa"/>
            <w:tcBorders>
              <w:top w:val="single" w:sz="4" w:space="0" w:color="8EA9DB"/>
              <w:left w:val="nil"/>
              <w:bottom w:val="single" w:sz="4" w:space="0" w:color="8EA9DB"/>
              <w:right w:val="nil"/>
            </w:tcBorders>
            <w:shd w:val="clear" w:color="D9E1F2" w:fill="D9E1F2"/>
            <w:noWrap/>
            <w:vAlign w:val="bottom"/>
            <w:hideMark/>
          </w:tcPr>
          <w:p w14:paraId="36FAAA95"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1.95</w:t>
            </w:r>
          </w:p>
        </w:tc>
        <w:tc>
          <w:tcPr>
            <w:tcW w:w="1443" w:type="dxa"/>
            <w:tcBorders>
              <w:top w:val="single" w:sz="4" w:space="0" w:color="8EA9DB"/>
              <w:left w:val="nil"/>
              <w:bottom w:val="single" w:sz="4" w:space="0" w:color="8EA9DB"/>
              <w:right w:val="nil"/>
            </w:tcBorders>
            <w:shd w:val="clear" w:color="D9E1F2" w:fill="D9E1F2"/>
            <w:noWrap/>
            <w:vAlign w:val="bottom"/>
            <w:hideMark/>
          </w:tcPr>
          <w:p w14:paraId="496EF656"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0.242</w:t>
            </w:r>
          </w:p>
        </w:tc>
        <w:tc>
          <w:tcPr>
            <w:tcW w:w="1264" w:type="dxa"/>
            <w:tcBorders>
              <w:top w:val="single" w:sz="4" w:space="0" w:color="8EA9DB"/>
              <w:left w:val="nil"/>
              <w:bottom w:val="single" w:sz="4" w:space="0" w:color="8EA9DB"/>
              <w:right w:val="nil"/>
            </w:tcBorders>
            <w:shd w:val="clear" w:color="D9E1F2" w:fill="D9E1F2"/>
            <w:noWrap/>
            <w:vAlign w:val="bottom"/>
            <w:hideMark/>
          </w:tcPr>
          <w:p w14:paraId="40ED23C6"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1.88</w:t>
            </w:r>
          </w:p>
        </w:tc>
        <w:tc>
          <w:tcPr>
            <w:tcW w:w="1443" w:type="dxa"/>
            <w:tcBorders>
              <w:top w:val="single" w:sz="4" w:space="0" w:color="8EA9DB"/>
              <w:left w:val="nil"/>
              <w:bottom w:val="single" w:sz="4" w:space="0" w:color="8EA9DB"/>
              <w:right w:val="nil"/>
            </w:tcBorders>
            <w:shd w:val="clear" w:color="D9E1F2" w:fill="D9E1F2"/>
            <w:noWrap/>
            <w:vAlign w:val="bottom"/>
            <w:hideMark/>
          </w:tcPr>
          <w:p w14:paraId="6482374C"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0.235</w:t>
            </w:r>
          </w:p>
        </w:tc>
        <w:tc>
          <w:tcPr>
            <w:tcW w:w="1262" w:type="dxa"/>
            <w:tcBorders>
              <w:top w:val="single" w:sz="4" w:space="0" w:color="8EA9DB"/>
              <w:left w:val="nil"/>
              <w:bottom w:val="single" w:sz="4" w:space="0" w:color="8EA9DB"/>
              <w:right w:val="nil"/>
            </w:tcBorders>
            <w:shd w:val="clear" w:color="D9E1F2" w:fill="D9E1F2"/>
            <w:noWrap/>
            <w:vAlign w:val="bottom"/>
            <w:hideMark/>
          </w:tcPr>
          <w:p w14:paraId="72904CAD"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1.93</w:t>
            </w:r>
          </w:p>
        </w:tc>
        <w:tc>
          <w:tcPr>
            <w:tcW w:w="1443" w:type="dxa"/>
            <w:tcBorders>
              <w:top w:val="single" w:sz="4" w:space="0" w:color="8EA9DB"/>
              <w:left w:val="nil"/>
              <w:bottom w:val="single" w:sz="4" w:space="0" w:color="8EA9DB"/>
              <w:right w:val="nil"/>
            </w:tcBorders>
            <w:shd w:val="clear" w:color="D9E1F2" w:fill="D9E1F2"/>
            <w:noWrap/>
            <w:vAlign w:val="bottom"/>
            <w:hideMark/>
          </w:tcPr>
          <w:p w14:paraId="24DA8288" w14:textId="77777777" w:rsidR="00D20739" w:rsidRPr="00113253" w:rsidRDefault="00D20739" w:rsidP="00D20739">
            <w:pPr>
              <w:spacing w:after="0" w:line="240" w:lineRule="auto"/>
              <w:jc w:val="right"/>
              <w:rPr>
                <w:rFonts w:ascii="Calibri" w:eastAsia="Times New Roman" w:hAnsi="Calibri" w:cs="Calibri"/>
                <w:color w:val="000000"/>
                <w:lang w:eastAsia="en-GB"/>
              </w:rPr>
            </w:pPr>
            <w:r w:rsidRPr="00113253">
              <w:rPr>
                <w:rFonts w:ascii="Calibri" w:eastAsia="Times New Roman" w:hAnsi="Calibri" w:cs="Calibri"/>
                <w:color w:val="000000"/>
                <w:lang w:eastAsia="en-GB"/>
              </w:rPr>
              <w:t>0.230</w:t>
            </w:r>
          </w:p>
        </w:tc>
      </w:tr>
    </w:tbl>
    <w:p w14:paraId="5C318EC9" w14:textId="2D833DED" w:rsidR="00101DB2" w:rsidRDefault="00101DB2" w:rsidP="00101DB2">
      <w:pPr>
        <w:pStyle w:val="Caption"/>
        <w:keepNext/>
      </w:pPr>
      <w:r>
        <w:t xml:space="preserve">Table </w:t>
      </w:r>
      <w:r w:rsidR="000664AD">
        <w:fldChar w:fldCharType="begin"/>
      </w:r>
      <w:r w:rsidR="000664AD">
        <w:instrText xml:space="preserve"> SEQ Table \* ARABIC </w:instrText>
      </w:r>
      <w:r w:rsidR="000664AD">
        <w:fldChar w:fldCharType="separate"/>
      </w:r>
      <w:r w:rsidR="00842BC2">
        <w:rPr>
          <w:noProof/>
        </w:rPr>
        <w:t>1</w:t>
      </w:r>
      <w:r w:rsidR="000664AD">
        <w:rPr>
          <w:noProof/>
        </w:rPr>
        <w:fldChar w:fldCharType="end"/>
      </w:r>
      <w:r>
        <w:t xml:space="preserve"> Measured Values from experiment</w:t>
      </w:r>
    </w:p>
    <w:p w14:paraId="3C4BCF5D" w14:textId="77777777" w:rsidR="00D20739" w:rsidRDefault="00D20739" w:rsidP="00101DB2">
      <w:pPr>
        <w:pStyle w:val="Caption"/>
        <w:keepNext/>
      </w:pPr>
    </w:p>
    <w:p w14:paraId="76AE3E0C" w14:textId="16EE5150" w:rsidR="00101DB2" w:rsidRDefault="00101DB2" w:rsidP="00101DB2">
      <w:pPr>
        <w:pStyle w:val="Caption"/>
        <w:keepNext/>
      </w:pPr>
      <w:r>
        <w:t xml:space="preserve">Table </w:t>
      </w:r>
      <w:r w:rsidR="000664AD">
        <w:fldChar w:fldCharType="begin"/>
      </w:r>
      <w:r w:rsidR="000664AD">
        <w:instrText xml:space="preserve"> SEQ Table \* ARABIC </w:instrText>
      </w:r>
      <w:r w:rsidR="000664AD">
        <w:fldChar w:fldCharType="separate"/>
      </w:r>
      <w:r w:rsidR="00842BC2">
        <w:rPr>
          <w:noProof/>
        </w:rPr>
        <w:t>2</w:t>
      </w:r>
      <w:r w:rsidR="000664AD">
        <w:rPr>
          <w:noProof/>
        </w:rPr>
        <w:fldChar w:fldCharType="end"/>
      </w:r>
      <w:r>
        <w:t xml:space="preserve"> </w:t>
      </w:r>
      <w:r w:rsidR="005D1C66">
        <w:t>First set of c</w:t>
      </w:r>
      <w:r>
        <w:t>alculated values from experiment</w:t>
      </w:r>
      <w:r w:rsidR="005D1C66">
        <w:t xml:space="preserve"> </w:t>
      </w:r>
    </w:p>
    <w:tbl>
      <w:tblPr>
        <w:tblW w:w="9026" w:type="dxa"/>
        <w:tblLook w:val="04A0" w:firstRow="1" w:lastRow="0" w:firstColumn="1" w:lastColumn="0" w:noHBand="0" w:noVBand="1"/>
      </w:tblPr>
      <w:tblGrid>
        <w:gridCol w:w="968"/>
        <w:gridCol w:w="1309"/>
        <w:gridCol w:w="1918"/>
        <w:gridCol w:w="1661"/>
        <w:gridCol w:w="1848"/>
        <w:gridCol w:w="1322"/>
      </w:tblGrid>
      <w:tr w:rsidR="0028618C" w:rsidRPr="00563F18" w14:paraId="6435EF59" w14:textId="77777777" w:rsidTr="00101DB2">
        <w:trPr>
          <w:trHeight w:val="480"/>
        </w:trPr>
        <w:tc>
          <w:tcPr>
            <w:tcW w:w="968" w:type="dxa"/>
            <w:tcBorders>
              <w:top w:val="single" w:sz="8" w:space="0" w:color="000000"/>
              <w:left w:val="nil"/>
              <w:bottom w:val="single" w:sz="8" w:space="0" w:color="000000"/>
              <w:right w:val="nil"/>
            </w:tcBorders>
            <w:shd w:val="clear" w:color="70AD47" w:fill="70AD47"/>
            <w:noWrap/>
            <w:vAlign w:val="center"/>
            <w:hideMark/>
          </w:tcPr>
          <w:p w14:paraId="5598E0D6" w14:textId="77777777" w:rsidR="0028618C"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Mass</w:t>
            </w:r>
          </w:p>
          <w:p w14:paraId="47731C7D" w14:textId="116B1F35" w:rsidR="00563F18" w:rsidRPr="00563F18"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(kg)</w:t>
            </w:r>
          </w:p>
        </w:tc>
        <w:tc>
          <w:tcPr>
            <w:tcW w:w="1309" w:type="dxa"/>
            <w:tcBorders>
              <w:top w:val="single" w:sz="8" w:space="0" w:color="000000"/>
              <w:left w:val="nil"/>
              <w:bottom w:val="single" w:sz="8" w:space="0" w:color="000000"/>
              <w:right w:val="nil"/>
            </w:tcBorders>
            <w:shd w:val="clear" w:color="70AD47" w:fill="70AD47"/>
            <w:noWrap/>
            <w:vAlign w:val="center"/>
            <w:hideMark/>
          </w:tcPr>
          <w:p w14:paraId="0AE8079A" w14:textId="77777777" w:rsidR="0028618C"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P.E.</w:t>
            </w:r>
          </w:p>
          <w:p w14:paraId="2618B137" w14:textId="582E7FC2" w:rsidR="00563F18" w:rsidRPr="00563F18"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(J)</w:t>
            </w:r>
          </w:p>
        </w:tc>
        <w:tc>
          <w:tcPr>
            <w:tcW w:w="1918" w:type="dxa"/>
            <w:tcBorders>
              <w:top w:val="single" w:sz="8" w:space="0" w:color="000000"/>
              <w:left w:val="nil"/>
              <w:bottom w:val="single" w:sz="8" w:space="0" w:color="000000"/>
              <w:right w:val="nil"/>
            </w:tcBorders>
            <w:shd w:val="clear" w:color="70AD47" w:fill="70AD47"/>
            <w:noWrap/>
            <w:vAlign w:val="center"/>
            <w:hideMark/>
          </w:tcPr>
          <w:p w14:paraId="70BB8B4C" w14:textId="77777777" w:rsidR="0028618C"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Average Time</w:t>
            </w:r>
          </w:p>
          <w:p w14:paraId="1C53619A" w14:textId="5D71C5BB" w:rsidR="00563F18" w:rsidRPr="00563F18"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(s)</w:t>
            </w:r>
          </w:p>
        </w:tc>
        <w:tc>
          <w:tcPr>
            <w:tcW w:w="1661" w:type="dxa"/>
            <w:tcBorders>
              <w:top w:val="single" w:sz="8" w:space="0" w:color="000000"/>
              <w:left w:val="nil"/>
              <w:bottom w:val="single" w:sz="8" w:space="0" w:color="000000"/>
              <w:right w:val="nil"/>
            </w:tcBorders>
            <w:shd w:val="clear" w:color="70AD47" w:fill="70AD47"/>
            <w:noWrap/>
            <w:vAlign w:val="center"/>
            <w:hideMark/>
          </w:tcPr>
          <w:p w14:paraId="67E43D78" w14:textId="35B2AA99" w:rsidR="0028618C" w:rsidRPr="00B716F9" w:rsidRDefault="0028618C" w:rsidP="0028618C">
            <w:pPr>
              <w:spacing w:after="0" w:line="240" w:lineRule="auto"/>
              <w:jc w:val="center"/>
              <w:rPr>
                <w:rFonts w:ascii="Calibri" w:eastAsia="Times New Roman" w:hAnsi="Calibri" w:cs="Calibri"/>
                <w:b/>
                <w:bCs/>
                <w:i/>
                <w:iCs/>
                <w:color w:val="FFFFFF"/>
                <w:lang w:eastAsia="en-GB"/>
              </w:rPr>
            </w:pPr>
            <w:r>
              <w:rPr>
                <w:rFonts w:ascii="Calibri" w:eastAsia="Times New Roman" w:hAnsi="Calibri" w:cs="Calibri"/>
                <w:b/>
                <w:bCs/>
                <w:color w:val="FFFFFF"/>
                <w:lang w:eastAsia="en-GB"/>
              </w:rPr>
              <w:t>Average height</w:t>
            </w:r>
            <w:r w:rsidR="00B716F9">
              <w:rPr>
                <w:rFonts w:ascii="Calibri" w:eastAsia="Times New Roman" w:hAnsi="Calibri" w:cs="Calibri"/>
                <w:b/>
                <w:bCs/>
                <w:color w:val="FFFFFF"/>
                <w:lang w:eastAsia="en-GB"/>
              </w:rPr>
              <w:t xml:space="preserve"> </w:t>
            </w:r>
            <w:r w:rsidR="00B716F9">
              <w:rPr>
                <w:rFonts w:ascii="Calibri" w:eastAsia="Times New Roman" w:hAnsi="Calibri" w:cs="Calibri"/>
                <w:b/>
                <w:bCs/>
                <w:i/>
                <w:iCs/>
                <w:color w:val="FFFFFF"/>
                <w:lang w:eastAsia="en-GB"/>
              </w:rPr>
              <w:t>h2</w:t>
            </w:r>
          </w:p>
          <w:p w14:paraId="45D40386" w14:textId="453D9E07" w:rsidR="00563F18" w:rsidRPr="00563F18"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(m)</w:t>
            </w:r>
          </w:p>
        </w:tc>
        <w:tc>
          <w:tcPr>
            <w:tcW w:w="1848" w:type="dxa"/>
            <w:tcBorders>
              <w:top w:val="single" w:sz="8" w:space="0" w:color="000000"/>
              <w:left w:val="nil"/>
              <w:bottom w:val="single" w:sz="8" w:space="0" w:color="000000"/>
              <w:right w:val="nil"/>
            </w:tcBorders>
            <w:shd w:val="clear" w:color="70AD47" w:fill="70AD47"/>
            <w:noWrap/>
            <w:vAlign w:val="center"/>
            <w:hideMark/>
          </w:tcPr>
          <w:p w14:paraId="36B01A5C" w14:textId="77777777" w:rsidR="0028618C"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P.E. Loss Adjusted</w:t>
            </w:r>
          </w:p>
          <w:p w14:paraId="7197F675" w14:textId="6B870AA4" w:rsidR="00563F18" w:rsidRPr="00563F18"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(J)</w:t>
            </w:r>
          </w:p>
        </w:tc>
        <w:tc>
          <w:tcPr>
            <w:tcW w:w="1322" w:type="dxa"/>
            <w:tcBorders>
              <w:top w:val="single" w:sz="8" w:space="0" w:color="000000"/>
              <w:left w:val="nil"/>
              <w:bottom w:val="single" w:sz="8" w:space="0" w:color="000000"/>
              <w:right w:val="nil"/>
            </w:tcBorders>
            <w:shd w:val="clear" w:color="70AD47" w:fill="70AD47"/>
            <w:noWrap/>
            <w:vAlign w:val="center"/>
            <w:hideMark/>
          </w:tcPr>
          <w:p w14:paraId="3B111743" w14:textId="77777777" w:rsidR="0028618C"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Falling time</w:t>
            </w:r>
          </w:p>
          <w:p w14:paraId="6DD6CAFB" w14:textId="22E15F48" w:rsidR="00563F18" w:rsidRPr="00563F18" w:rsidRDefault="00563F18"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(s)</w:t>
            </w:r>
          </w:p>
        </w:tc>
      </w:tr>
      <w:tr w:rsidR="0028618C" w:rsidRPr="00563F18" w14:paraId="04A7E024" w14:textId="77777777" w:rsidTr="00101DB2">
        <w:trPr>
          <w:trHeight w:val="480"/>
        </w:trPr>
        <w:tc>
          <w:tcPr>
            <w:tcW w:w="968" w:type="dxa"/>
            <w:tcBorders>
              <w:top w:val="nil"/>
              <w:left w:val="nil"/>
              <w:bottom w:val="nil"/>
              <w:right w:val="nil"/>
            </w:tcBorders>
            <w:shd w:val="clear" w:color="D9D9D9" w:fill="D9D9D9"/>
            <w:noWrap/>
            <w:vAlign w:val="bottom"/>
            <w:hideMark/>
          </w:tcPr>
          <w:p w14:paraId="042C2664"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0.1</w:t>
            </w:r>
          </w:p>
        </w:tc>
        <w:tc>
          <w:tcPr>
            <w:tcW w:w="1309" w:type="dxa"/>
            <w:tcBorders>
              <w:top w:val="nil"/>
              <w:left w:val="nil"/>
              <w:bottom w:val="nil"/>
              <w:right w:val="nil"/>
            </w:tcBorders>
            <w:shd w:val="clear" w:color="D9D9D9" w:fill="D9D9D9"/>
            <w:noWrap/>
            <w:vAlign w:val="bottom"/>
            <w:hideMark/>
          </w:tcPr>
          <w:p w14:paraId="2CC983E0"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0.275</w:t>
            </w:r>
          </w:p>
        </w:tc>
        <w:tc>
          <w:tcPr>
            <w:tcW w:w="1918" w:type="dxa"/>
            <w:tcBorders>
              <w:top w:val="nil"/>
              <w:left w:val="nil"/>
              <w:bottom w:val="nil"/>
              <w:right w:val="nil"/>
            </w:tcBorders>
            <w:shd w:val="clear" w:color="D9D9D9" w:fill="D9D9D9"/>
            <w:noWrap/>
            <w:vAlign w:val="bottom"/>
            <w:hideMark/>
          </w:tcPr>
          <w:p w14:paraId="49D4EF08"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4.30</w:t>
            </w:r>
          </w:p>
        </w:tc>
        <w:tc>
          <w:tcPr>
            <w:tcW w:w="1661" w:type="dxa"/>
            <w:tcBorders>
              <w:top w:val="nil"/>
              <w:left w:val="nil"/>
              <w:bottom w:val="nil"/>
              <w:right w:val="nil"/>
            </w:tcBorders>
            <w:shd w:val="clear" w:color="D9D9D9" w:fill="D9D9D9"/>
            <w:noWrap/>
            <w:vAlign w:val="bottom"/>
            <w:hideMark/>
          </w:tcPr>
          <w:p w14:paraId="08E2EAC3"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0.234</w:t>
            </w:r>
          </w:p>
        </w:tc>
        <w:tc>
          <w:tcPr>
            <w:tcW w:w="1848" w:type="dxa"/>
            <w:tcBorders>
              <w:top w:val="nil"/>
              <w:left w:val="nil"/>
              <w:bottom w:val="nil"/>
              <w:right w:val="nil"/>
            </w:tcBorders>
            <w:shd w:val="clear" w:color="D9D9D9" w:fill="D9D9D9"/>
            <w:noWrap/>
            <w:vAlign w:val="bottom"/>
            <w:hideMark/>
          </w:tcPr>
          <w:p w14:paraId="0455010D"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0.040</w:t>
            </w:r>
          </w:p>
        </w:tc>
        <w:tc>
          <w:tcPr>
            <w:tcW w:w="1322" w:type="dxa"/>
            <w:tcBorders>
              <w:top w:val="nil"/>
              <w:left w:val="nil"/>
              <w:bottom w:val="nil"/>
              <w:right w:val="nil"/>
            </w:tcBorders>
            <w:shd w:val="clear" w:color="D9D9D9" w:fill="D9D9D9"/>
            <w:noWrap/>
            <w:vAlign w:val="bottom"/>
            <w:hideMark/>
          </w:tcPr>
          <w:p w14:paraId="4C160AC4"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5.312</w:t>
            </w:r>
          </w:p>
        </w:tc>
      </w:tr>
      <w:tr w:rsidR="006D012F" w:rsidRPr="00563F18" w14:paraId="2F3DE2F9" w14:textId="77777777" w:rsidTr="00101DB2">
        <w:trPr>
          <w:trHeight w:val="480"/>
        </w:trPr>
        <w:tc>
          <w:tcPr>
            <w:tcW w:w="968" w:type="dxa"/>
            <w:tcBorders>
              <w:top w:val="nil"/>
              <w:left w:val="nil"/>
              <w:bottom w:val="nil"/>
              <w:right w:val="nil"/>
            </w:tcBorders>
            <w:shd w:val="clear" w:color="auto" w:fill="auto"/>
            <w:noWrap/>
            <w:vAlign w:val="bottom"/>
            <w:hideMark/>
          </w:tcPr>
          <w:p w14:paraId="374E7DE0"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0.2</w:t>
            </w:r>
          </w:p>
        </w:tc>
        <w:tc>
          <w:tcPr>
            <w:tcW w:w="1309" w:type="dxa"/>
            <w:tcBorders>
              <w:top w:val="nil"/>
              <w:left w:val="nil"/>
              <w:bottom w:val="nil"/>
              <w:right w:val="nil"/>
            </w:tcBorders>
            <w:shd w:val="clear" w:color="auto" w:fill="auto"/>
            <w:noWrap/>
            <w:vAlign w:val="bottom"/>
            <w:hideMark/>
          </w:tcPr>
          <w:p w14:paraId="593FC813"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0.549</w:t>
            </w:r>
          </w:p>
        </w:tc>
        <w:tc>
          <w:tcPr>
            <w:tcW w:w="1918" w:type="dxa"/>
            <w:tcBorders>
              <w:top w:val="nil"/>
              <w:left w:val="nil"/>
              <w:bottom w:val="nil"/>
              <w:right w:val="nil"/>
            </w:tcBorders>
            <w:shd w:val="clear" w:color="auto" w:fill="auto"/>
            <w:noWrap/>
            <w:vAlign w:val="bottom"/>
            <w:hideMark/>
          </w:tcPr>
          <w:p w14:paraId="7EEB6899"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3.21</w:t>
            </w:r>
          </w:p>
        </w:tc>
        <w:tc>
          <w:tcPr>
            <w:tcW w:w="1661" w:type="dxa"/>
            <w:tcBorders>
              <w:top w:val="nil"/>
              <w:left w:val="nil"/>
              <w:bottom w:val="nil"/>
              <w:right w:val="nil"/>
            </w:tcBorders>
            <w:shd w:val="clear" w:color="auto" w:fill="auto"/>
            <w:noWrap/>
            <w:vAlign w:val="bottom"/>
            <w:hideMark/>
          </w:tcPr>
          <w:p w14:paraId="2818C4C6"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0.247</w:t>
            </w:r>
          </w:p>
        </w:tc>
        <w:tc>
          <w:tcPr>
            <w:tcW w:w="1848" w:type="dxa"/>
            <w:tcBorders>
              <w:top w:val="nil"/>
              <w:left w:val="nil"/>
              <w:bottom w:val="nil"/>
              <w:right w:val="nil"/>
            </w:tcBorders>
            <w:shd w:val="clear" w:color="auto" w:fill="auto"/>
            <w:noWrap/>
            <w:vAlign w:val="bottom"/>
            <w:hideMark/>
          </w:tcPr>
          <w:p w14:paraId="594197E6"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0.081</w:t>
            </w:r>
          </w:p>
        </w:tc>
        <w:tc>
          <w:tcPr>
            <w:tcW w:w="1322" w:type="dxa"/>
            <w:tcBorders>
              <w:top w:val="nil"/>
              <w:left w:val="nil"/>
              <w:bottom w:val="nil"/>
              <w:right w:val="nil"/>
            </w:tcBorders>
            <w:shd w:val="clear" w:color="auto" w:fill="auto"/>
            <w:noWrap/>
            <w:vAlign w:val="bottom"/>
            <w:hideMark/>
          </w:tcPr>
          <w:p w14:paraId="446D46B2"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4.007</w:t>
            </w:r>
          </w:p>
        </w:tc>
      </w:tr>
      <w:tr w:rsidR="0028618C" w:rsidRPr="00563F18" w14:paraId="2C48B239" w14:textId="77777777" w:rsidTr="00101DB2">
        <w:trPr>
          <w:trHeight w:val="480"/>
        </w:trPr>
        <w:tc>
          <w:tcPr>
            <w:tcW w:w="968" w:type="dxa"/>
            <w:tcBorders>
              <w:top w:val="nil"/>
              <w:left w:val="nil"/>
              <w:bottom w:val="nil"/>
              <w:right w:val="nil"/>
            </w:tcBorders>
            <w:shd w:val="clear" w:color="D9D9D9" w:fill="D9D9D9"/>
            <w:noWrap/>
            <w:vAlign w:val="bottom"/>
            <w:hideMark/>
          </w:tcPr>
          <w:p w14:paraId="743928CB"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0.3</w:t>
            </w:r>
          </w:p>
        </w:tc>
        <w:tc>
          <w:tcPr>
            <w:tcW w:w="1309" w:type="dxa"/>
            <w:tcBorders>
              <w:top w:val="nil"/>
              <w:left w:val="nil"/>
              <w:bottom w:val="nil"/>
              <w:right w:val="nil"/>
            </w:tcBorders>
            <w:shd w:val="clear" w:color="D9D9D9" w:fill="D9D9D9"/>
            <w:noWrap/>
            <w:vAlign w:val="bottom"/>
            <w:hideMark/>
          </w:tcPr>
          <w:p w14:paraId="4FDEF8BE"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0.824</w:t>
            </w:r>
          </w:p>
        </w:tc>
        <w:tc>
          <w:tcPr>
            <w:tcW w:w="1918" w:type="dxa"/>
            <w:tcBorders>
              <w:top w:val="nil"/>
              <w:left w:val="nil"/>
              <w:bottom w:val="nil"/>
              <w:right w:val="nil"/>
            </w:tcBorders>
            <w:shd w:val="clear" w:color="D9D9D9" w:fill="D9D9D9"/>
            <w:noWrap/>
            <w:vAlign w:val="bottom"/>
            <w:hideMark/>
          </w:tcPr>
          <w:p w14:paraId="37F97AC0"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2.60</w:t>
            </w:r>
          </w:p>
        </w:tc>
        <w:tc>
          <w:tcPr>
            <w:tcW w:w="1661" w:type="dxa"/>
            <w:tcBorders>
              <w:top w:val="nil"/>
              <w:left w:val="nil"/>
              <w:bottom w:val="nil"/>
              <w:right w:val="nil"/>
            </w:tcBorders>
            <w:shd w:val="clear" w:color="D9D9D9" w:fill="D9D9D9"/>
            <w:noWrap/>
            <w:vAlign w:val="bottom"/>
            <w:hideMark/>
          </w:tcPr>
          <w:p w14:paraId="78E6D689"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0.250</w:t>
            </w:r>
          </w:p>
        </w:tc>
        <w:tc>
          <w:tcPr>
            <w:tcW w:w="1848" w:type="dxa"/>
            <w:tcBorders>
              <w:top w:val="nil"/>
              <w:left w:val="nil"/>
              <w:bottom w:val="nil"/>
              <w:right w:val="nil"/>
            </w:tcBorders>
            <w:shd w:val="clear" w:color="D9D9D9" w:fill="D9D9D9"/>
            <w:noWrap/>
            <w:vAlign w:val="bottom"/>
            <w:hideMark/>
          </w:tcPr>
          <w:p w14:paraId="4AC14E37"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0.122</w:t>
            </w:r>
          </w:p>
        </w:tc>
        <w:tc>
          <w:tcPr>
            <w:tcW w:w="1322" w:type="dxa"/>
            <w:tcBorders>
              <w:top w:val="nil"/>
              <w:left w:val="nil"/>
              <w:bottom w:val="nil"/>
              <w:right w:val="nil"/>
            </w:tcBorders>
            <w:shd w:val="clear" w:color="D9D9D9" w:fill="D9D9D9"/>
            <w:noWrap/>
            <w:vAlign w:val="bottom"/>
            <w:hideMark/>
          </w:tcPr>
          <w:p w14:paraId="74E264FA"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3.246</w:t>
            </w:r>
          </w:p>
        </w:tc>
      </w:tr>
      <w:tr w:rsidR="006D012F" w:rsidRPr="00563F18" w14:paraId="481C7BBE" w14:textId="77777777" w:rsidTr="00101DB2">
        <w:trPr>
          <w:trHeight w:val="480"/>
        </w:trPr>
        <w:tc>
          <w:tcPr>
            <w:tcW w:w="968" w:type="dxa"/>
            <w:tcBorders>
              <w:top w:val="nil"/>
              <w:left w:val="nil"/>
              <w:bottom w:val="nil"/>
              <w:right w:val="nil"/>
            </w:tcBorders>
            <w:shd w:val="clear" w:color="auto" w:fill="auto"/>
            <w:noWrap/>
            <w:vAlign w:val="bottom"/>
            <w:hideMark/>
          </w:tcPr>
          <w:p w14:paraId="7BEA01A8"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0.4</w:t>
            </w:r>
          </w:p>
        </w:tc>
        <w:tc>
          <w:tcPr>
            <w:tcW w:w="1309" w:type="dxa"/>
            <w:tcBorders>
              <w:top w:val="nil"/>
              <w:left w:val="nil"/>
              <w:bottom w:val="nil"/>
              <w:right w:val="nil"/>
            </w:tcBorders>
            <w:shd w:val="clear" w:color="auto" w:fill="auto"/>
            <w:noWrap/>
            <w:vAlign w:val="bottom"/>
            <w:hideMark/>
          </w:tcPr>
          <w:p w14:paraId="5B4E78C6"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1.099</w:t>
            </w:r>
          </w:p>
        </w:tc>
        <w:tc>
          <w:tcPr>
            <w:tcW w:w="1918" w:type="dxa"/>
            <w:tcBorders>
              <w:top w:val="nil"/>
              <w:left w:val="nil"/>
              <w:bottom w:val="nil"/>
              <w:right w:val="nil"/>
            </w:tcBorders>
            <w:shd w:val="clear" w:color="auto" w:fill="auto"/>
            <w:noWrap/>
            <w:vAlign w:val="bottom"/>
            <w:hideMark/>
          </w:tcPr>
          <w:p w14:paraId="6C7C2FC0"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2.18</w:t>
            </w:r>
          </w:p>
        </w:tc>
        <w:tc>
          <w:tcPr>
            <w:tcW w:w="1661" w:type="dxa"/>
            <w:tcBorders>
              <w:top w:val="nil"/>
              <w:left w:val="nil"/>
              <w:bottom w:val="nil"/>
              <w:right w:val="nil"/>
            </w:tcBorders>
            <w:shd w:val="clear" w:color="auto" w:fill="auto"/>
            <w:noWrap/>
            <w:vAlign w:val="bottom"/>
            <w:hideMark/>
          </w:tcPr>
          <w:p w14:paraId="7340C132"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0.247</w:t>
            </w:r>
          </w:p>
        </w:tc>
        <w:tc>
          <w:tcPr>
            <w:tcW w:w="1848" w:type="dxa"/>
            <w:tcBorders>
              <w:top w:val="nil"/>
              <w:left w:val="nil"/>
              <w:bottom w:val="nil"/>
              <w:right w:val="nil"/>
            </w:tcBorders>
            <w:shd w:val="clear" w:color="auto" w:fill="auto"/>
            <w:noWrap/>
            <w:vAlign w:val="bottom"/>
            <w:hideMark/>
          </w:tcPr>
          <w:p w14:paraId="1640A376"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0.162</w:t>
            </w:r>
          </w:p>
        </w:tc>
        <w:tc>
          <w:tcPr>
            <w:tcW w:w="1322" w:type="dxa"/>
            <w:tcBorders>
              <w:top w:val="nil"/>
              <w:left w:val="nil"/>
              <w:bottom w:val="nil"/>
              <w:right w:val="nil"/>
            </w:tcBorders>
            <w:shd w:val="clear" w:color="auto" w:fill="auto"/>
            <w:noWrap/>
            <w:vAlign w:val="bottom"/>
            <w:hideMark/>
          </w:tcPr>
          <w:p w14:paraId="48CBA8EE"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2.714</w:t>
            </w:r>
          </w:p>
        </w:tc>
      </w:tr>
      <w:tr w:rsidR="0028618C" w:rsidRPr="00563F18" w14:paraId="1F17FEA6" w14:textId="77777777" w:rsidTr="00101DB2">
        <w:trPr>
          <w:trHeight w:val="480"/>
        </w:trPr>
        <w:tc>
          <w:tcPr>
            <w:tcW w:w="968" w:type="dxa"/>
            <w:tcBorders>
              <w:top w:val="nil"/>
              <w:left w:val="nil"/>
              <w:bottom w:val="single" w:sz="8" w:space="0" w:color="000000"/>
              <w:right w:val="nil"/>
            </w:tcBorders>
            <w:shd w:val="clear" w:color="D9D9D9" w:fill="D9D9D9"/>
            <w:noWrap/>
            <w:vAlign w:val="bottom"/>
            <w:hideMark/>
          </w:tcPr>
          <w:p w14:paraId="07C3F43B"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0.5</w:t>
            </w:r>
          </w:p>
        </w:tc>
        <w:tc>
          <w:tcPr>
            <w:tcW w:w="1309" w:type="dxa"/>
            <w:tcBorders>
              <w:top w:val="nil"/>
              <w:left w:val="nil"/>
              <w:bottom w:val="single" w:sz="8" w:space="0" w:color="000000"/>
              <w:right w:val="nil"/>
            </w:tcBorders>
            <w:shd w:val="clear" w:color="D9D9D9" w:fill="D9D9D9"/>
            <w:noWrap/>
            <w:vAlign w:val="bottom"/>
            <w:hideMark/>
          </w:tcPr>
          <w:p w14:paraId="037D2480"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1.373</w:t>
            </w:r>
          </w:p>
        </w:tc>
        <w:tc>
          <w:tcPr>
            <w:tcW w:w="1918" w:type="dxa"/>
            <w:tcBorders>
              <w:top w:val="nil"/>
              <w:left w:val="nil"/>
              <w:bottom w:val="single" w:sz="8" w:space="0" w:color="000000"/>
              <w:right w:val="nil"/>
            </w:tcBorders>
            <w:shd w:val="clear" w:color="D9D9D9" w:fill="D9D9D9"/>
            <w:noWrap/>
            <w:vAlign w:val="bottom"/>
            <w:hideMark/>
          </w:tcPr>
          <w:p w14:paraId="72EDE44A"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1.92</w:t>
            </w:r>
          </w:p>
        </w:tc>
        <w:tc>
          <w:tcPr>
            <w:tcW w:w="1661" w:type="dxa"/>
            <w:tcBorders>
              <w:top w:val="nil"/>
              <w:left w:val="nil"/>
              <w:bottom w:val="single" w:sz="8" w:space="0" w:color="000000"/>
              <w:right w:val="nil"/>
            </w:tcBorders>
            <w:shd w:val="clear" w:color="D9D9D9" w:fill="D9D9D9"/>
            <w:noWrap/>
            <w:vAlign w:val="bottom"/>
            <w:hideMark/>
          </w:tcPr>
          <w:p w14:paraId="2B5BE804"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0.236</w:t>
            </w:r>
          </w:p>
        </w:tc>
        <w:tc>
          <w:tcPr>
            <w:tcW w:w="1848" w:type="dxa"/>
            <w:tcBorders>
              <w:top w:val="nil"/>
              <w:left w:val="nil"/>
              <w:bottom w:val="single" w:sz="8" w:space="0" w:color="000000"/>
              <w:right w:val="nil"/>
            </w:tcBorders>
            <w:shd w:val="clear" w:color="D9D9D9" w:fill="D9D9D9"/>
            <w:noWrap/>
            <w:vAlign w:val="bottom"/>
            <w:hideMark/>
          </w:tcPr>
          <w:p w14:paraId="7FE0A21D"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0.198</w:t>
            </w:r>
          </w:p>
        </w:tc>
        <w:tc>
          <w:tcPr>
            <w:tcW w:w="1322" w:type="dxa"/>
            <w:tcBorders>
              <w:top w:val="nil"/>
              <w:left w:val="nil"/>
              <w:bottom w:val="single" w:sz="8" w:space="0" w:color="000000"/>
              <w:right w:val="nil"/>
            </w:tcBorders>
            <w:shd w:val="clear" w:color="D9D9D9" w:fill="D9D9D9"/>
            <w:noWrap/>
            <w:vAlign w:val="bottom"/>
            <w:hideMark/>
          </w:tcPr>
          <w:p w14:paraId="67B8295F" w14:textId="77777777" w:rsidR="00563F18" w:rsidRPr="00563F18" w:rsidRDefault="00563F18"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2.372</w:t>
            </w:r>
          </w:p>
        </w:tc>
      </w:tr>
    </w:tbl>
    <w:p w14:paraId="1EFB7689" w14:textId="77777777" w:rsidR="00D20739" w:rsidRDefault="00D20739" w:rsidP="005D1C66">
      <w:pPr>
        <w:pStyle w:val="Caption"/>
        <w:keepNext/>
      </w:pPr>
    </w:p>
    <w:p w14:paraId="0DBD6389" w14:textId="35FB1405" w:rsidR="005D1C66" w:rsidRDefault="00D20739" w:rsidP="005D1C66">
      <w:pPr>
        <w:pStyle w:val="Caption"/>
        <w:keepNext/>
      </w:pPr>
      <w:r>
        <w:t>T</w:t>
      </w:r>
      <w:r w:rsidR="005D1C66">
        <w:t xml:space="preserve">able </w:t>
      </w:r>
      <w:r w:rsidR="000664AD">
        <w:fldChar w:fldCharType="begin"/>
      </w:r>
      <w:r w:rsidR="000664AD">
        <w:instrText xml:space="preserve"> SEQ Table \* ARABIC </w:instrText>
      </w:r>
      <w:r w:rsidR="000664AD">
        <w:fldChar w:fldCharType="separate"/>
      </w:r>
      <w:r w:rsidR="00842BC2">
        <w:rPr>
          <w:noProof/>
        </w:rPr>
        <w:t>3</w:t>
      </w:r>
      <w:r w:rsidR="000664AD">
        <w:rPr>
          <w:noProof/>
        </w:rPr>
        <w:fldChar w:fldCharType="end"/>
      </w:r>
      <w:r w:rsidR="005D1C66">
        <w:t xml:space="preserve"> Second set of calculated data from experiment</w:t>
      </w:r>
    </w:p>
    <w:tbl>
      <w:tblPr>
        <w:tblW w:w="8968" w:type="dxa"/>
        <w:tblLook w:val="04A0" w:firstRow="1" w:lastRow="0" w:firstColumn="1" w:lastColumn="0" w:noHBand="0" w:noVBand="1"/>
      </w:tblPr>
      <w:tblGrid>
        <w:gridCol w:w="1668"/>
        <w:gridCol w:w="1410"/>
        <w:gridCol w:w="1267"/>
        <w:gridCol w:w="1187"/>
        <w:gridCol w:w="910"/>
        <w:gridCol w:w="254"/>
        <w:gridCol w:w="830"/>
        <w:gridCol w:w="1442"/>
      </w:tblGrid>
      <w:tr w:rsidR="00566ACD" w:rsidRPr="00563F18" w14:paraId="1F6682DD" w14:textId="77777777" w:rsidTr="00566ACD">
        <w:trPr>
          <w:trHeight w:val="791"/>
        </w:trPr>
        <w:tc>
          <w:tcPr>
            <w:tcW w:w="1668" w:type="dxa"/>
            <w:tcBorders>
              <w:top w:val="single" w:sz="8" w:space="0" w:color="000000"/>
              <w:left w:val="nil"/>
              <w:bottom w:val="single" w:sz="8" w:space="0" w:color="000000"/>
              <w:right w:val="nil"/>
            </w:tcBorders>
            <w:shd w:val="clear" w:color="70AD47" w:fill="70AD47"/>
            <w:noWrap/>
            <w:vAlign w:val="center"/>
            <w:hideMark/>
          </w:tcPr>
          <w:p w14:paraId="7B1C9A90" w14:textId="77777777" w:rsidR="00566ACD"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Acceleration</w:t>
            </w:r>
          </w:p>
          <w:p w14:paraId="2C56C56A" w14:textId="39EE0402" w:rsidR="00566ACD" w:rsidRPr="00563F18"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(m/s^</w:t>
            </w:r>
            <w:r>
              <w:rPr>
                <w:rFonts w:ascii="Calibri" w:eastAsia="Times New Roman" w:hAnsi="Calibri" w:cs="Calibri"/>
                <w:b/>
                <w:bCs/>
                <w:color w:val="FFFFFF"/>
                <w:lang w:eastAsia="en-GB"/>
              </w:rPr>
              <w:t>2)</w:t>
            </w:r>
          </w:p>
        </w:tc>
        <w:tc>
          <w:tcPr>
            <w:tcW w:w="1410" w:type="dxa"/>
            <w:tcBorders>
              <w:top w:val="single" w:sz="8" w:space="0" w:color="000000"/>
              <w:left w:val="nil"/>
              <w:bottom w:val="single" w:sz="8" w:space="0" w:color="000000"/>
              <w:right w:val="nil"/>
            </w:tcBorders>
            <w:shd w:val="clear" w:color="70AD47" w:fill="70AD47"/>
            <w:noWrap/>
            <w:vAlign w:val="center"/>
            <w:hideMark/>
          </w:tcPr>
          <w:p w14:paraId="4806482C" w14:textId="77777777" w:rsidR="00566ACD"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Velocity</w:t>
            </w:r>
          </w:p>
          <w:p w14:paraId="17E0494E" w14:textId="4495F5DF" w:rsidR="00566ACD" w:rsidRPr="00563F18"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(m/s)</w:t>
            </w:r>
          </w:p>
        </w:tc>
        <w:tc>
          <w:tcPr>
            <w:tcW w:w="1267" w:type="dxa"/>
            <w:tcBorders>
              <w:top w:val="single" w:sz="8" w:space="0" w:color="000000"/>
              <w:left w:val="nil"/>
              <w:bottom w:val="single" w:sz="8" w:space="0" w:color="000000"/>
              <w:right w:val="nil"/>
            </w:tcBorders>
            <w:shd w:val="clear" w:color="70AD47" w:fill="70AD47"/>
            <w:noWrap/>
            <w:vAlign w:val="center"/>
            <w:hideMark/>
          </w:tcPr>
          <w:p w14:paraId="55CA9F25" w14:textId="77777777" w:rsidR="00566ACD"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Velocity</w:t>
            </w:r>
          </w:p>
          <w:p w14:paraId="1268E7FE" w14:textId="3E8029A6" w:rsidR="00566ACD" w:rsidRPr="00563F18"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(rad/s</w:t>
            </w:r>
            <w:r>
              <w:rPr>
                <w:rFonts w:ascii="Calibri" w:eastAsia="Times New Roman" w:hAnsi="Calibri" w:cs="Calibri"/>
                <w:b/>
                <w:bCs/>
                <w:color w:val="FFFFFF"/>
                <w:lang w:eastAsia="en-GB"/>
              </w:rPr>
              <w:t>)</w:t>
            </w:r>
          </w:p>
        </w:tc>
        <w:tc>
          <w:tcPr>
            <w:tcW w:w="1187" w:type="dxa"/>
            <w:tcBorders>
              <w:top w:val="single" w:sz="8" w:space="0" w:color="000000"/>
              <w:left w:val="nil"/>
              <w:bottom w:val="single" w:sz="8" w:space="0" w:color="000000"/>
              <w:right w:val="nil"/>
            </w:tcBorders>
            <w:shd w:val="clear" w:color="70AD47" w:fill="70AD47"/>
            <w:noWrap/>
            <w:vAlign w:val="center"/>
            <w:hideMark/>
          </w:tcPr>
          <w:p w14:paraId="5D98A6A8" w14:textId="77777777" w:rsidR="00566ACD" w:rsidRPr="00563F18"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(mg-ma)r</w:t>
            </w:r>
          </w:p>
        </w:tc>
        <w:tc>
          <w:tcPr>
            <w:tcW w:w="1164" w:type="dxa"/>
            <w:gridSpan w:val="2"/>
            <w:tcBorders>
              <w:top w:val="single" w:sz="8" w:space="0" w:color="000000"/>
              <w:left w:val="nil"/>
              <w:bottom w:val="single" w:sz="8" w:space="0" w:color="000000"/>
              <w:right w:val="nil"/>
            </w:tcBorders>
            <w:shd w:val="clear" w:color="70AD47" w:fill="70AD47"/>
            <w:noWrap/>
            <w:vAlign w:val="center"/>
            <w:hideMark/>
          </w:tcPr>
          <w:p w14:paraId="443E5B64" w14:textId="77777777" w:rsidR="00566ACD" w:rsidRPr="00563F18" w:rsidRDefault="00566ACD" w:rsidP="0028618C">
            <w:pPr>
              <w:spacing w:after="0" w:line="240" w:lineRule="auto"/>
              <w:jc w:val="center"/>
              <w:rPr>
                <w:rFonts w:ascii="Calibri" w:eastAsia="Times New Roman" w:hAnsi="Calibri" w:cs="Calibri"/>
                <w:b/>
                <w:bCs/>
                <w:color w:val="FFFFFF"/>
                <w:lang w:eastAsia="en-GB"/>
              </w:rPr>
            </w:pPr>
            <w:proofErr w:type="spellStart"/>
            <w:r w:rsidRPr="00563F18">
              <w:rPr>
                <w:rFonts w:ascii="Calibri" w:eastAsia="Times New Roman" w:hAnsi="Calibri" w:cs="Calibri"/>
                <w:b/>
                <w:bCs/>
                <w:color w:val="FFFFFF"/>
                <w:lang w:eastAsia="en-GB"/>
              </w:rPr>
              <w:t>a/r</w:t>
            </w:r>
            <w:proofErr w:type="spellEnd"/>
          </w:p>
        </w:tc>
        <w:tc>
          <w:tcPr>
            <w:tcW w:w="830" w:type="dxa"/>
            <w:tcBorders>
              <w:top w:val="single" w:sz="8" w:space="0" w:color="000000"/>
              <w:left w:val="nil"/>
              <w:bottom w:val="single" w:sz="8" w:space="0" w:color="000000"/>
              <w:right w:val="nil"/>
            </w:tcBorders>
            <w:shd w:val="clear" w:color="70AD47" w:fill="70AD47"/>
            <w:noWrap/>
            <w:vAlign w:val="center"/>
            <w:hideMark/>
          </w:tcPr>
          <w:p w14:paraId="1402B8BE" w14:textId="77777777" w:rsidR="00566ACD"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K.E.</w:t>
            </w:r>
          </w:p>
          <w:p w14:paraId="2744D56F" w14:textId="77F226CC" w:rsidR="00566ACD" w:rsidRPr="00563F18" w:rsidRDefault="00566ACD" w:rsidP="0028618C">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(J)</w:t>
            </w:r>
          </w:p>
        </w:tc>
        <w:tc>
          <w:tcPr>
            <w:tcW w:w="1442" w:type="dxa"/>
            <w:tcBorders>
              <w:top w:val="single" w:sz="8" w:space="0" w:color="000000"/>
              <w:left w:val="nil"/>
              <w:bottom w:val="single" w:sz="8" w:space="0" w:color="000000"/>
              <w:right w:val="nil"/>
            </w:tcBorders>
            <w:shd w:val="clear" w:color="70AD47" w:fill="70AD47"/>
            <w:noWrap/>
            <w:vAlign w:val="center"/>
            <w:hideMark/>
          </w:tcPr>
          <w:p w14:paraId="45DF0D9E" w14:textId="77777777" w:rsidR="00566ACD"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Moment of Inertia</w:t>
            </w:r>
          </w:p>
          <w:p w14:paraId="16BCCF74" w14:textId="3DBE3AB5" w:rsidR="00566ACD" w:rsidRPr="00563F18" w:rsidRDefault="00566ACD" w:rsidP="0028618C">
            <w:pPr>
              <w:spacing w:after="0" w:line="240" w:lineRule="auto"/>
              <w:jc w:val="center"/>
              <w:rPr>
                <w:rFonts w:ascii="Calibri" w:eastAsia="Times New Roman" w:hAnsi="Calibri" w:cs="Calibri"/>
                <w:b/>
                <w:bCs/>
                <w:color w:val="FFFFFF"/>
                <w:lang w:eastAsia="en-GB"/>
              </w:rPr>
            </w:pPr>
            <w:r w:rsidRPr="00563F18">
              <w:rPr>
                <w:rFonts w:ascii="Calibri" w:eastAsia="Times New Roman" w:hAnsi="Calibri" w:cs="Calibri"/>
                <w:b/>
                <w:bCs/>
                <w:color w:val="FFFFFF"/>
                <w:lang w:eastAsia="en-GB"/>
              </w:rPr>
              <w:t>(kgm^</w:t>
            </w:r>
            <w:r>
              <w:rPr>
                <w:rFonts w:ascii="Calibri" w:eastAsia="Times New Roman" w:hAnsi="Calibri" w:cs="Calibri"/>
                <w:b/>
                <w:bCs/>
                <w:color w:val="FFFFFF"/>
                <w:lang w:eastAsia="en-GB"/>
              </w:rPr>
              <w:t>2)</w:t>
            </w:r>
          </w:p>
        </w:tc>
      </w:tr>
      <w:tr w:rsidR="00566ACD" w:rsidRPr="00563F18" w14:paraId="202F675D" w14:textId="77777777" w:rsidTr="00566ACD">
        <w:trPr>
          <w:trHeight w:val="447"/>
        </w:trPr>
        <w:tc>
          <w:tcPr>
            <w:tcW w:w="1668" w:type="dxa"/>
            <w:tcBorders>
              <w:top w:val="nil"/>
              <w:left w:val="nil"/>
              <w:bottom w:val="nil"/>
              <w:right w:val="nil"/>
            </w:tcBorders>
            <w:shd w:val="clear" w:color="D9D9D9" w:fill="D9D9D9"/>
            <w:noWrap/>
            <w:vAlign w:val="bottom"/>
            <w:hideMark/>
          </w:tcPr>
          <w:p w14:paraId="3AB70851"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0.0099</w:t>
            </w:r>
          </w:p>
        </w:tc>
        <w:tc>
          <w:tcPr>
            <w:tcW w:w="1410" w:type="dxa"/>
            <w:tcBorders>
              <w:top w:val="nil"/>
              <w:left w:val="nil"/>
              <w:bottom w:val="nil"/>
              <w:right w:val="nil"/>
            </w:tcBorders>
            <w:shd w:val="clear" w:color="D9D9D9" w:fill="D9D9D9"/>
            <w:noWrap/>
            <w:vAlign w:val="bottom"/>
            <w:hideMark/>
          </w:tcPr>
          <w:p w14:paraId="1AC6CF77"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0.053</w:t>
            </w:r>
          </w:p>
        </w:tc>
        <w:tc>
          <w:tcPr>
            <w:tcW w:w="1267" w:type="dxa"/>
            <w:tcBorders>
              <w:top w:val="nil"/>
              <w:left w:val="nil"/>
              <w:bottom w:val="nil"/>
              <w:right w:val="nil"/>
            </w:tcBorders>
            <w:shd w:val="clear" w:color="D9D9D9" w:fill="D9D9D9"/>
            <w:noWrap/>
            <w:vAlign w:val="bottom"/>
            <w:hideMark/>
          </w:tcPr>
          <w:p w14:paraId="5811B902"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8.118</w:t>
            </w:r>
          </w:p>
        </w:tc>
        <w:tc>
          <w:tcPr>
            <w:tcW w:w="1187" w:type="dxa"/>
            <w:tcBorders>
              <w:top w:val="nil"/>
              <w:left w:val="nil"/>
              <w:bottom w:val="nil"/>
              <w:right w:val="nil"/>
            </w:tcBorders>
            <w:shd w:val="clear" w:color="D9D9D9" w:fill="D9D9D9"/>
            <w:noWrap/>
            <w:vAlign w:val="bottom"/>
            <w:hideMark/>
          </w:tcPr>
          <w:p w14:paraId="3AF36515"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0.0064</w:t>
            </w:r>
          </w:p>
        </w:tc>
        <w:tc>
          <w:tcPr>
            <w:tcW w:w="910" w:type="dxa"/>
            <w:tcBorders>
              <w:top w:val="nil"/>
              <w:left w:val="nil"/>
              <w:bottom w:val="nil"/>
              <w:right w:val="nil"/>
            </w:tcBorders>
            <w:shd w:val="clear" w:color="D9D9D9" w:fill="D9D9D9"/>
            <w:noWrap/>
            <w:vAlign w:val="bottom"/>
            <w:hideMark/>
          </w:tcPr>
          <w:p w14:paraId="2679AAED"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1.527</w:t>
            </w:r>
          </w:p>
        </w:tc>
        <w:tc>
          <w:tcPr>
            <w:tcW w:w="1084" w:type="dxa"/>
            <w:gridSpan w:val="2"/>
            <w:tcBorders>
              <w:top w:val="nil"/>
              <w:left w:val="nil"/>
              <w:bottom w:val="nil"/>
              <w:right w:val="nil"/>
            </w:tcBorders>
            <w:shd w:val="clear" w:color="D9D9D9" w:fill="D9D9D9"/>
            <w:noWrap/>
            <w:vAlign w:val="bottom"/>
            <w:hideMark/>
          </w:tcPr>
          <w:p w14:paraId="249F06D6"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0.137</w:t>
            </w:r>
          </w:p>
        </w:tc>
        <w:tc>
          <w:tcPr>
            <w:tcW w:w="1442" w:type="dxa"/>
            <w:tcBorders>
              <w:top w:val="nil"/>
              <w:left w:val="nil"/>
              <w:bottom w:val="nil"/>
              <w:right w:val="nil"/>
            </w:tcBorders>
            <w:shd w:val="clear" w:color="D9D9D9" w:fill="D9D9D9"/>
            <w:noWrap/>
            <w:vAlign w:val="bottom"/>
            <w:hideMark/>
          </w:tcPr>
          <w:p w14:paraId="03D61730"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0.00417</w:t>
            </w:r>
          </w:p>
        </w:tc>
      </w:tr>
      <w:tr w:rsidR="00566ACD" w:rsidRPr="00563F18" w14:paraId="1F139308" w14:textId="77777777" w:rsidTr="00566ACD">
        <w:trPr>
          <w:trHeight w:val="447"/>
        </w:trPr>
        <w:tc>
          <w:tcPr>
            <w:tcW w:w="1668" w:type="dxa"/>
            <w:tcBorders>
              <w:top w:val="nil"/>
              <w:left w:val="nil"/>
              <w:bottom w:val="nil"/>
              <w:right w:val="nil"/>
            </w:tcBorders>
            <w:shd w:val="clear" w:color="auto" w:fill="auto"/>
            <w:noWrap/>
            <w:vAlign w:val="bottom"/>
            <w:hideMark/>
          </w:tcPr>
          <w:p w14:paraId="559D1D05"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0.0174</w:t>
            </w:r>
          </w:p>
        </w:tc>
        <w:tc>
          <w:tcPr>
            <w:tcW w:w="1410" w:type="dxa"/>
            <w:tcBorders>
              <w:top w:val="nil"/>
              <w:left w:val="nil"/>
              <w:bottom w:val="nil"/>
              <w:right w:val="nil"/>
            </w:tcBorders>
            <w:shd w:val="clear" w:color="auto" w:fill="auto"/>
            <w:noWrap/>
            <w:vAlign w:val="bottom"/>
            <w:hideMark/>
          </w:tcPr>
          <w:p w14:paraId="076F388A"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0.070</w:t>
            </w:r>
          </w:p>
        </w:tc>
        <w:tc>
          <w:tcPr>
            <w:tcW w:w="1267" w:type="dxa"/>
            <w:tcBorders>
              <w:top w:val="nil"/>
              <w:left w:val="nil"/>
              <w:bottom w:val="nil"/>
              <w:right w:val="nil"/>
            </w:tcBorders>
            <w:shd w:val="clear" w:color="auto" w:fill="auto"/>
            <w:noWrap/>
            <w:vAlign w:val="bottom"/>
            <w:hideMark/>
          </w:tcPr>
          <w:p w14:paraId="50D8B2F0"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10.761</w:t>
            </w:r>
          </w:p>
        </w:tc>
        <w:tc>
          <w:tcPr>
            <w:tcW w:w="1187" w:type="dxa"/>
            <w:tcBorders>
              <w:top w:val="nil"/>
              <w:left w:val="nil"/>
              <w:bottom w:val="nil"/>
              <w:right w:val="nil"/>
            </w:tcBorders>
            <w:shd w:val="clear" w:color="auto" w:fill="auto"/>
            <w:noWrap/>
            <w:vAlign w:val="bottom"/>
            <w:hideMark/>
          </w:tcPr>
          <w:p w14:paraId="245592DB"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0.0127</w:t>
            </w:r>
          </w:p>
        </w:tc>
        <w:tc>
          <w:tcPr>
            <w:tcW w:w="910" w:type="dxa"/>
            <w:tcBorders>
              <w:top w:val="nil"/>
              <w:left w:val="nil"/>
              <w:bottom w:val="nil"/>
              <w:right w:val="nil"/>
            </w:tcBorders>
            <w:shd w:val="clear" w:color="auto" w:fill="auto"/>
            <w:noWrap/>
            <w:vAlign w:val="bottom"/>
            <w:hideMark/>
          </w:tcPr>
          <w:p w14:paraId="01EFA418"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2.683</w:t>
            </w:r>
          </w:p>
        </w:tc>
        <w:tc>
          <w:tcPr>
            <w:tcW w:w="1084" w:type="dxa"/>
            <w:gridSpan w:val="2"/>
            <w:tcBorders>
              <w:top w:val="nil"/>
              <w:left w:val="nil"/>
              <w:bottom w:val="nil"/>
              <w:right w:val="nil"/>
            </w:tcBorders>
            <w:shd w:val="clear" w:color="auto" w:fill="auto"/>
            <w:noWrap/>
            <w:vAlign w:val="bottom"/>
            <w:hideMark/>
          </w:tcPr>
          <w:p w14:paraId="6176D999"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0.275</w:t>
            </w:r>
          </w:p>
        </w:tc>
        <w:tc>
          <w:tcPr>
            <w:tcW w:w="1442" w:type="dxa"/>
            <w:tcBorders>
              <w:top w:val="nil"/>
              <w:left w:val="nil"/>
              <w:bottom w:val="nil"/>
              <w:right w:val="nil"/>
            </w:tcBorders>
            <w:shd w:val="clear" w:color="auto" w:fill="auto"/>
            <w:noWrap/>
            <w:vAlign w:val="bottom"/>
            <w:hideMark/>
          </w:tcPr>
          <w:p w14:paraId="2786BB39"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0.00475</w:t>
            </w:r>
          </w:p>
        </w:tc>
      </w:tr>
      <w:tr w:rsidR="00566ACD" w:rsidRPr="00563F18" w14:paraId="4785A30A" w14:textId="77777777" w:rsidTr="00566ACD">
        <w:trPr>
          <w:trHeight w:val="447"/>
        </w:trPr>
        <w:tc>
          <w:tcPr>
            <w:tcW w:w="1668" w:type="dxa"/>
            <w:tcBorders>
              <w:top w:val="nil"/>
              <w:left w:val="nil"/>
              <w:bottom w:val="nil"/>
              <w:right w:val="nil"/>
            </w:tcBorders>
            <w:shd w:val="clear" w:color="D9D9D9" w:fill="D9D9D9"/>
            <w:noWrap/>
            <w:vAlign w:val="bottom"/>
            <w:hideMark/>
          </w:tcPr>
          <w:p w14:paraId="4CFC698E"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0.0266</w:t>
            </w:r>
          </w:p>
        </w:tc>
        <w:tc>
          <w:tcPr>
            <w:tcW w:w="1410" w:type="dxa"/>
            <w:tcBorders>
              <w:top w:val="nil"/>
              <w:left w:val="nil"/>
              <w:bottom w:val="nil"/>
              <w:right w:val="nil"/>
            </w:tcBorders>
            <w:shd w:val="clear" w:color="D9D9D9" w:fill="D9D9D9"/>
            <w:noWrap/>
            <w:vAlign w:val="bottom"/>
            <w:hideMark/>
          </w:tcPr>
          <w:p w14:paraId="0A6A49A7"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0.086</w:t>
            </w:r>
          </w:p>
        </w:tc>
        <w:tc>
          <w:tcPr>
            <w:tcW w:w="1267" w:type="dxa"/>
            <w:tcBorders>
              <w:top w:val="nil"/>
              <w:left w:val="nil"/>
              <w:bottom w:val="nil"/>
              <w:right w:val="nil"/>
            </w:tcBorders>
            <w:shd w:val="clear" w:color="D9D9D9" w:fill="D9D9D9"/>
            <w:noWrap/>
            <w:vAlign w:val="bottom"/>
            <w:hideMark/>
          </w:tcPr>
          <w:p w14:paraId="2A982FB6"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13.285</w:t>
            </w:r>
          </w:p>
        </w:tc>
        <w:tc>
          <w:tcPr>
            <w:tcW w:w="1187" w:type="dxa"/>
            <w:tcBorders>
              <w:top w:val="nil"/>
              <w:left w:val="nil"/>
              <w:bottom w:val="nil"/>
              <w:right w:val="nil"/>
            </w:tcBorders>
            <w:shd w:val="clear" w:color="D9D9D9" w:fill="D9D9D9"/>
            <w:noWrap/>
            <w:vAlign w:val="bottom"/>
            <w:hideMark/>
          </w:tcPr>
          <w:p w14:paraId="2B6B1AC2"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0.0191</w:t>
            </w:r>
          </w:p>
        </w:tc>
        <w:tc>
          <w:tcPr>
            <w:tcW w:w="910" w:type="dxa"/>
            <w:tcBorders>
              <w:top w:val="nil"/>
              <w:left w:val="nil"/>
              <w:bottom w:val="nil"/>
              <w:right w:val="nil"/>
            </w:tcBorders>
            <w:shd w:val="clear" w:color="D9D9D9" w:fill="D9D9D9"/>
            <w:noWrap/>
            <w:vAlign w:val="bottom"/>
            <w:hideMark/>
          </w:tcPr>
          <w:p w14:paraId="46EE3C73"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4.089</w:t>
            </w:r>
          </w:p>
        </w:tc>
        <w:tc>
          <w:tcPr>
            <w:tcW w:w="1084" w:type="dxa"/>
            <w:gridSpan w:val="2"/>
            <w:tcBorders>
              <w:top w:val="nil"/>
              <w:left w:val="nil"/>
              <w:bottom w:val="nil"/>
              <w:right w:val="nil"/>
            </w:tcBorders>
            <w:shd w:val="clear" w:color="D9D9D9" w:fill="D9D9D9"/>
            <w:noWrap/>
            <w:vAlign w:val="bottom"/>
            <w:hideMark/>
          </w:tcPr>
          <w:p w14:paraId="3C91D58E"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0.412</w:t>
            </w:r>
          </w:p>
        </w:tc>
        <w:tc>
          <w:tcPr>
            <w:tcW w:w="1442" w:type="dxa"/>
            <w:tcBorders>
              <w:top w:val="nil"/>
              <w:left w:val="nil"/>
              <w:bottom w:val="nil"/>
              <w:right w:val="nil"/>
            </w:tcBorders>
            <w:shd w:val="clear" w:color="D9D9D9" w:fill="D9D9D9"/>
            <w:noWrap/>
            <w:vAlign w:val="bottom"/>
            <w:hideMark/>
          </w:tcPr>
          <w:p w14:paraId="41BA70E4"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0.00467</w:t>
            </w:r>
          </w:p>
        </w:tc>
      </w:tr>
      <w:tr w:rsidR="00566ACD" w:rsidRPr="00563F18" w14:paraId="5B755737" w14:textId="77777777" w:rsidTr="00566ACD">
        <w:trPr>
          <w:trHeight w:val="447"/>
        </w:trPr>
        <w:tc>
          <w:tcPr>
            <w:tcW w:w="1668" w:type="dxa"/>
            <w:tcBorders>
              <w:top w:val="nil"/>
              <w:left w:val="nil"/>
              <w:bottom w:val="nil"/>
              <w:right w:val="nil"/>
            </w:tcBorders>
            <w:shd w:val="clear" w:color="auto" w:fill="auto"/>
            <w:noWrap/>
            <w:vAlign w:val="bottom"/>
            <w:hideMark/>
          </w:tcPr>
          <w:p w14:paraId="6CCCA047"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0.0380</w:t>
            </w:r>
          </w:p>
        </w:tc>
        <w:tc>
          <w:tcPr>
            <w:tcW w:w="1410" w:type="dxa"/>
            <w:tcBorders>
              <w:top w:val="nil"/>
              <w:left w:val="nil"/>
              <w:bottom w:val="nil"/>
              <w:right w:val="nil"/>
            </w:tcBorders>
            <w:shd w:val="clear" w:color="auto" w:fill="auto"/>
            <w:noWrap/>
            <w:vAlign w:val="bottom"/>
            <w:hideMark/>
          </w:tcPr>
          <w:p w14:paraId="012DC858"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0.103</w:t>
            </w:r>
          </w:p>
        </w:tc>
        <w:tc>
          <w:tcPr>
            <w:tcW w:w="1267" w:type="dxa"/>
            <w:tcBorders>
              <w:top w:val="nil"/>
              <w:left w:val="nil"/>
              <w:bottom w:val="nil"/>
              <w:right w:val="nil"/>
            </w:tcBorders>
            <w:shd w:val="clear" w:color="auto" w:fill="auto"/>
            <w:noWrap/>
            <w:vAlign w:val="bottom"/>
            <w:hideMark/>
          </w:tcPr>
          <w:p w14:paraId="546B97E2"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15.886</w:t>
            </w:r>
          </w:p>
        </w:tc>
        <w:tc>
          <w:tcPr>
            <w:tcW w:w="1187" w:type="dxa"/>
            <w:tcBorders>
              <w:top w:val="nil"/>
              <w:left w:val="nil"/>
              <w:bottom w:val="nil"/>
              <w:right w:val="nil"/>
            </w:tcBorders>
            <w:shd w:val="clear" w:color="auto" w:fill="auto"/>
            <w:noWrap/>
            <w:vAlign w:val="bottom"/>
            <w:hideMark/>
          </w:tcPr>
          <w:p w14:paraId="3EAE909F"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0.0254</w:t>
            </w:r>
          </w:p>
        </w:tc>
        <w:tc>
          <w:tcPr>
            <w:tcW w:w="910" w:type="dxa"/>
            <w:tcBorders>
              <w:top w:val="nil"/>
              <w:left w:val="nil"/>
              <w:bottom w:val="nil"/>
              <w:right w:val="nil"/>
            </w:tcBorders>
            <w:shd w:val="clear" w:color="auto" w:fill="auto"/>
            <w:noWrap/>
            <w:vAlign w:val="bottom"/>
            <w:hideMark/>
          </w:tcPr>
          <w:p w14:paraId="49EEE8B2"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5.847</w:t>
            </w:r>
          </w:p>
        </w:tc>
        <w:tc>
          <w:tcPr>
            <w:tcW w:w="1084" w:type="dxa"/>
            <w:gridSpan w:val="2"/>
            <w:tcBorders>
              <w:top w:val="nil"/>
              <w:left w:val="nil"/>
              <w:bottom w:val="nil"/>
              <w:right w:val="nil"/>
            </w:tcBorders>
            <w:shd w:val="clear" w:color="auto" w:fill="auto"/>
            <w:noWrap/>
            <w:vAlign w:val="bottom"/>
            <w:hideMark/>
          </w:tcPr>
          <w:p w14:paraId="6D61D2B2"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0.548</w:t>
            </w:r>
          </w:p>
        </w:tc>
        <w:tc>
          <w:tcPr>
            <w:tcW w:w="1442" w:type="dxa"/>
            <w:tcBorders>
              <w:top w:val="nil"/>
              <w:left w:val="nil"/>
              <w:bottom w:val="nil"/>
              <w:right w:val="nil"/>
            </w:tcBorders>
            <w:shd w:val="clear" w:color="auto" w:fill="auto"/>
            <w:noWrap/>
            <w:vAlign w:val="bottom"/>
            <w:hideMark/>
          </w:tcPr>
          <w:p w14:paraId="5CDCF54B"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0.00435</w:t>
            </w:r>
          </w:p>
        </w:tc>
      </w:tr>
      <w:tr w:rsidR="00566ACD" w:rsidRPr="00563F18" w14:paraId="03946E75" w14:textId="77777777" w:rsidTr="00566ACD">
        <w:trPr>
          <w:trHeight w:val="447"/>
        </w:trPr>
        <w:tc>
          <w:tcPr>
            <w:tcW w:w="1668" w:type="dxa"/>
            <w:tcBorders>
              <w:top w:val="nil"/>
              <w:left w:val="nil"/>
              <w:bottom w:val="single" w:sz="8" w:space="0" w:color="000000"/>
              <w:right w:val="nil"/>
            </w:tcBorders>
            <w:shd w:val="clear" w:color="D9D9D9" w:fill="D9D9D9"/>
            <w:noWrap/>
            <w:vAlign w:val="bottom"/>
            <w:hideMark/>
          </w:tcPr>
          <w:p w14:paraId="3F9FBD76"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0.0497</w:t>
            </w:r>
          </w:p>
        </w:tc>
        <w:tc>
          <w:tcPr>
            <w:tcW w:w="1410" w:type="dxa"/>
            <w:tcBorders>
              <w:top w:val="nil"/>
              <w:left w:val="nil"/>
              <w:bottom w:val="single" w:sz="8" w:space="0" w:color="000000"/>
              <w:right w:val="nil"/>
            </w:tcBorders>
            <w:shd w:val="clear" w:color="D9D9D9" w:fill="D9D9D9"/>
            <w:noWrap/>
            <w:vAlign w:val="bottom"/>
            <w:hideMark/>
          </w:tcPr>
          <w:p w14:paraId="6E342198"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0.118</w:t>
            </w:r>
          </w:p>
        </w:tc>
        <w:tc>
          <w:tcPr>
            <w:tcW w:w="1267" w:type="dxa"/>
            <w:tcBorders>
              <w:top w:val="nil"/>
              <w:left w:val="nil"/>
              <w:bottom w:val="single" w:sz="8" w:space="0" w:color="000000"/>
              <w:right w:val="nil"/>
            </w:tcBorders>
            <w:shd w:val="clear" w:color="D9D9D9" w:fill="D9D9D9"/>
            <w:noWrap/>
            <w:vAlign w:val="bottom"/>
            <w:hideMark/>
          </w:tcPr>
          <w:p w14:paraId="60F9BA3B"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18.175</w:t>
            </w:r>
          </w:p>
        </w:tc>
        <w:tc>
          <w:tcPr>
            <w:tcW w:w="1187" w:type="dxa"/>
            <w:tcBorders>
              <w:top w:val="nil"/>
              <w:left w:val="nil"/>
              <w:bottom w:val="single" w:sz="8" w:space="0" w:color="000000"/>
              <w:right w:val="nil"/>
            </w:tcBorders>
            <w:shd w:val="clear" w:color="D9D9D9" w:fill="D9D9D9"/>
            <w:noWrap/>
            <w:vAlign w:val="bottom"/>
            <w:hideMark/>
          </w:tcPr>
          <w:p w14:paraId="676A4691"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0.0317</w:t>
            </w:r>
          </w:p>
        </w:tc>
        <w:tc>
          <w:tcPr>
            <w:tcW w:w="910" w:type="dxa"/>
            <w:tcBorders>
              <w:top w:val="nil"/>
              <w:left w:val="nil"/>
              <w:bottom w:val="single" w:sz="8" w:space="0" w:color="000000"/>
              <w:right w:val="nil"/>
            </w:tcBorders>
            <w:shd w:val="clear" w:color="D9D9D9" w:fill="D9D9D9"/>
            <w:noWrap/>
            <w:vAlign w:val="bottom"/>
            <w:hideMark/>
          </w:tcPr>
          <w:p w14:paraId="73222069"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7.653</w:t>
            </w:r>
          </w:p>
        </w:tc>
        <w:tc>
          <w:tcPr>
            <w:tcW w:w="1084" w:type="dxa"/>
            <w:gridSpan w:val="2"/>
            <w:tcBorders>
              <w:top w:val="nil"/>
              <w:left w:val="nil"/>
              <w:bottom w:val="single" w:sz="8" w:space="0" w:color="000000"/>
              <w:right w:val="nil"/>
            </w:tcBorders>
            <w:shd w:val="clear" w:color="D9D9D9" w:fill="D9D9D9"/>
            <w:noWrap/>
            <w:vAlign w:val="bottom"/>
            <w:hideMark/>
          </w:tcPr>
          <w:p w14:paraId="7F424005"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0.685</w:t>
            </w:r>
          </w:p>
        </w:tc>
        <w:tc>
          <w:tcPr>
            <w:tcW w:w="1442" w:type="dxa"/>
            <w:tcBorders>
              <w:top w:val="nil"/>
              <w:left w:val="nil"/>
              <w:bottom w:val="single" w:sz="8" w:space="0" w:color="000000"/>
              <w:right w:val="nil"/>
            </w:tcBorders>
            <w:shd w:val="clear" w:color="D9D9D9" w:fill="D9D9D9"/>
            <w:noWrap/>
            <w:vAlign w:val="bottom"/>
            <w:hideMark/>
          </w:tcPr>
          <w:p w14:paraId="2B9F04F7" w14:textId="77777777" w:rsidR="00566ACD" w:rsidRPr="00563F18" w:rsidRDefault="00566ACD" w:rsidP="00563F18">
            <w:pPr>
              <w:spacing w:after="0" w:line="240" w:lineRule="auto"/>
              <w:jc w:val="right"/>
              <w:rPr>
                <w:rFonts w:ascii="Calibri" w:eastAsia="Times New Roman" w:hAnsi="Calibri" w:cs="Calibri"/>
                <w:color w:val="000000"/>
                <w:lang w:eastAsia="en-GB"/>
              </w:rPr>
            </w:pPr>
            <w:r w:rsidRPr="00563F18">
              <w:rPr>
                <w:rFonts w:ascii="Calibri" w:eastAsia="Times New Roman" w:hAnsi="Calibri" w:cs="Calibri"/>
                <w:color w:val="000000"/>
                <w:lang w:eastAsia="en-GB"/>
              </w:rPr>
              <w:t>0.00414</w:t>
            </w:r>
          </w:p>
        </w:tc>
      </w:tr>
    </w:tbl>
    <w:p w14:paraId="208B3B63" w14:textId="77777777" w:rsidR="00467818" w:rsidRDefault="00467818" w:rsidP="00467818"/>
    <w:p w14:paraId="62DF167E" w14:textId="77777777" w:rsidR="00467818" w:rsidRDefault="00467818" w:rsidP="00467818"/>
    <w:p w14:paraId="22FC77A4" w14:textId="08FD3173" w:rsidR="00467818" w:rsidRDefault="00467818" w:rsidP="00467818">
      <w:r>
        <w:rPr>
          <w:noProof/>
        </w:rPr>
        <w:lastRenderedPageBreak/>
        <w:drawing>
          <wp:anchor distT="0" distB="0" distL="114300" distR="114300" simplePos="0" relativeHeight="251663360" behindDoc="1" locked="0" layoutInCell="1" allowOverlap="1" wp14:anchorId="2EC7F569" wp14:editId="5BA5309E">
            <wp:simplePos x="0" y="0"/>
            <wp:positionH relativeFrom="margin">
              <wp:align>center</wp:align>
            </wp:positionH>
            <wp:positionV relativeFrom="paragraph">
              <wp:posOffset>0</wp:posOffset>
            </wp:positionV>
            <wp:extent cx="5329646" cy="2952206"/>
            <wp:effectExtent l="0" t="0" r="4445" b="635"/>
            <wp:wrapTight wrapText="bothSides">
              <wp:wrapPolygon edited="0">
                <wp:start x="0" y="0"/>
                <wp:lineTo x="0" y="21465"/>
                <wp:lineTo x="21541" y="21465"/>
                <wp:lineTo x="21541" y="0"/>
                <wp:lineTo x="0" y="0"/>
              </wp:wrapPolygon>
            </wp:wrapTight>
            <wp:docPr id="5" name="Chart 5">
              <a:extLst xmlns:a="http://schemas.openxmlformats.org/drawingml/2006/main">
                <a:ext uri="{FF2B5EF4-FFF2-40B4-BE49-F238E27FC236}">
                  <a16:creationId xmlns:a16="http://schemas.microsoft.com/office/drawing/2014/main" id="{151C1481-B731-4D07-8B82-3FEF1B7192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t>Nominal Inertia calculated from booklet =</w:t>
      </w:r>
      <w:r w:rsidR="000664AD">
        <w:t xml:space="preserve"> </w:t>
      </w:r>
      <w:r>
        <w:t>0.000470</w:t>
      </w:r>
    </w:p>
    <w:p w14:paraId="113B6A6A" w14:textId="745EBD99" w:rsidR="00101079" w:rsidRDefault="00411ADC" w:rsidP="00411ADC">
      <w:r>
        <w:rPr>
          <w:noProof/>
        </w:rPr>
        <mc:AlternateContent>
          <mc:Choice Requires="wps">
            <w:drawing>
              <wp:anchor distT="0" distB="0" distL="114300" distR="114300" simplePos="0" relativeHeight="251665408" behindDoc="1" locked="0" layoutInCell="1" allowOverlap="1" wp14:anchorId="4EA5934F" wp14:editId="22067430">
                <wp:simplePos x="0" y="0"/>
                <wp:positionH relativeFrom="column">
                  <wp:posOffset>198755</wp:posOffset>
                </wp:positionH>
                <wp:positionV relativeFrom="paragraph">
                  <wp:posOffset>3009265</wp:posOffset>
                </wp:positionV>
                <wp:extent cx="532955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5329555" cy="635"/>
                        </a:xfrm>
                        <a:prstGeom prst="rect">
                          <a:avLst/>
                        </a:prstGeom>
                        <a:solidFill>
                          <a:prstClr val="white"/>
                        </a:solidFill>
                        <a:ln>
                          <a:noFill/>
                        </a:ln>
                      </wps:spPr>
                      <wps:txbx>
                        <w:txbxContent>
                          <w:p w14:paraId="63F7F269" w14:textId="7FDD1314" w:rsidR="00411ADC" w:rsidRPr="00B473FF" w:rsidRDefault="00411ADC" w:rsidP="00411ADC">
                            <w:pPr>
                              <w:pStyle w:val="Caption"/>
                              <w:rPr>
                                <w:noProof/>
                              </w:rPr>
                            </w:pPr>
                            <w:r>
                              <w:t xml:space="preserve">Figure </w:t>
                            </w:r>
                            <w:r w:rsidR="000664AD">
                              <w:fldChar w:fldCharType="begin"/>
                            </w:r>
                            <w:r w:rsidR="000664AD">
                              <w:instrText xml:space="preserve"> SEQ Figure \* ARABIC </w:instrText>
                            </w:r>
                            <w:r w:rsidR="000664AD">
                              <w:fldChar w:fldCharType="separate"/>
                            </w:r>
                            <w:r>
                              <w:rPr>
                                <w:noProof/>
                              </w:rPr>
                              <w:t>1</w:t>
                            </w:r>
                            <w:r w:rsidR="000664AD">
                              <w:rPr>
                                <w:noProof/>
                              </w:rPr>
                              <w:fldChar w:fldCharType="end"/>
                            </w:r>
                            <w:r>
                              <w:t xml:space="preserve"> Moment of Inertia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EA5934F" id="_x0000_t202" coordsize="21600,21600" o:spt="202" path="m,l,21600r21600,l21600,xe">
                <v:stroke joinstyle="miter"/>
                <v:path gradientshapeok="t" o:connecttype="rect"/>
              </v:shapetype>
              <v:shape id="Text Box 6" o:spid="_x0000_s1026" type="#_x0000_t202" style="position:absolute;margin-left:15.65pt;margin-top:236.95pt;width:419.6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" stroked="f">
                <v:textbox style="mso-fit-shape-to-text:t" inset="0,0,0,0">
                  <w:txbxContent>
                    <w:p w14:paraId="63F7F269" w14:textId="7FDD1314" w:rsidR="00411ADC" w:rsidRPr="00B473FF" w:rsidRDefault="00411ADC" w:rsidP="00411ADC">
                      <w:pPr>
                        <w:pStyle w:val="Caption"/>
                        <w:rPr>
                          <w:noProof/>
                        </w:rPr>
                      </w:pPr>
                      <w:r>
                        <w:t xml:space="preserve">Figure </w:t>
                      </w:r>
                      <w:fldSimple w:instr=" SEQ Figure \* ARABIC ">
                        <w:r>
                          <w:rPr>
                            <w:noProof/>
                          </w:rPr>
                          <w:t>1</w:t>
                        </w:r>
                      </w:fldSimple>
                      <w:r>
                        <w:t xml:space="preserve"> Moment of Inertia chart</w:t>
                      </w:r>
                    </w:p>
                  </w:txbxContent>
                </v:textbox>
                <w10:wrap type="tight"/>
              </v:shape>
            </w:pict>
          </mc:Fallback>
        </mc:AlternateContent>
      </w:r>
      <w:r w:rsidR="006F31BE">
        <w:t>Average of measured inertia</w:t>
      </w:r>
      <w:r w:rsidR="00904106">
        <w:t xml:space="preserve"> =</w:t>
      </w:r>
      <w:r w:rsidR="000664AD">
        <w:t xml:space="preserve"> </w:t>
      </w:r>
      <w:r w:rsidR="006F31BE">
        <w:t>0.00441</w:t>
      </w:r>
    </w:p>
    <w:p w14:paraId="5C6D7B3F" w14:textId="719C98F4" w:rsidR="006F31BE" w:rsidRDefault="006F31BE" w:rsidP="00411ADC">
      <w:r>
        <w:t xml:space="preserve">Calculated slope </w:t>
      </w:r>
      <w:r w:rsidR="00E81EBA">
        <w:t>between first and last measurement</w:t>
      </w:r>
      <w:r w:rsidR="00D7083F">
        <w:t xml:space="preserve"> =</w:t>
      </w:r>
      <w:r w:rsidR="000664AD">
        <w:t xml:space="preserve"> </w:t>
      </w:r>
      <w:r w:rsidR="006E41E7">
        <w:t>0.00414</w:t>
      </w:r>
    </w:p>
    <w:p w14:paraId="1F80F6B7" w14:textId="3185909D" w:rsidR="006A136E" w:rsidRDefault="006A136E" w:rsidP="00411ADC"/>
    <w:p w14:paraId="7A0BC7FA" w14:textId="6A1CDDDA" w:rsidR="00842BC2" w:rsidRDefault="00842BC2" w:rsidP="00842BC2">
      <w:pPr>
        <w:pStyle w:val="Caption"/>
        <w:keepNext/>
      </w:pPr>
      <w:r>
        <w:t xml:space="preserve">Table </w:t>
      </w:r>
      <w:fldSimple w:instr=" SEQ Table \* ARABIC ">
        <w:r>
          <w:rPr>
            <w:noProof/>
          </w:rPr>
          <w:t>4</w:t>
        </w:r>
      </w:fldSimple>
      <w:r>
        <w:t xml:space="preserve"> Kinetic Energy calc. from P.E.</w:t>
      </w:r>
    </w:p>
    <w:tbl>
      <w:tblPr>
        <w:tblW w:w="2380" w:type="dxa"/>
        <w:tblLook w:val="04A0" w:firstRow="1" w:lastRow="0" w:firstColumn="1" w:lastColumn="0" w:noHBand="0" w:noVBand="1"/>
      </w:tblPr>
      <w:tblGrid>
        <w:gridCol w:w="2380"/>
      </w:tblGrid>
      <w:tr w:rsidR="00D8129E" w:rsidRPr="00D8129E" w14:paraId="69668654" w14:textId="77777777" w:rsidTr="00D8129E">
        <w:trPr>
          <w:trHeight w:val="288"/>
        </w:trPr>
        <w:tc>
          <w:tcPr>
            <w:tcW w:w="2380" w:type="dxa"/>
            <w:tcBorders>
              <w:top w:val="single" w:sz="4" w:space="0" w:color="8EA9DB"/>
              <w:left w:val="single" w:sz="4" w:space="0" w:color="8EA9DB"/>
              <w:bottom w:val="single" w:sz="4" w:space="0" w:color="8EA9DB"/>
              <w:right w:val="single" w:sz="4" w:space="0" w:color="8EA9DB"/>
            </w:tcBorders>
            <w:shd w:val="clear" w:color="4472C4" w:fill="4472C4"/>
            <w:noWrap/>
            <w:vAlign w:val="bottom"/>
            <w:hideMark/>
          </w:tcPr>
          <w:p w14:paraId="45E1BE27" w14:textId="77777777" w:rsidR="00F962D5" w:rsidRDefault="00D8129E" w:rsidP="00F962D5">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P.E.-</w:t>
            </w:r>
            <w:proofErr w:type="spellStart"/>
            <w:r>
              <w:rPr>
                <w:rFonts w:ascii="Calibri" w:eastAsia="Times New Roman" w:hAnsi="Calibri" w:cs="Calibri"/>
                <w:b/>
                <w:bCs/>
                <w:color w:val="FFFFFF"/>
                <w:lang w:eastAsia="en-GB"/>
              </w:rPr>
              <w:t>P.E.loss</w:t>
            </w:r>
            <w:proofErr w:type="spellEnd"/>
            <w:r w:rsidR="00F962D5">
              <w:rPr>
                <w:rFonts w:ascii="Calibri" w:eastAsia="Times New Roman" w:hAnsi="Calibri" w:cs="Calibri"/>
                <w:b/>
                <w:bCs/>
                <w:color w:val="FFFFFF"/>
                <w:lang w:eastAsia="en-GB"/>
              </w:rPr>
              <w:t>= K.E.</w:t>
            </w:r>
          </w:p>
          <w:p w14:paraId="1042AFFF" w14:textId="36F0906F" w:rsidR="00D8129E" w:rsidRPr="00D8129E" w:rsidRDefault="00F962D5" w:rsidP="00F962D5">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(J)</w:t>
            </w:r>
          </w:p>
        </w:tc>
      </w:tr>
      <w:tr w:rsidR="00D8129E" w:rsidRPr="00D8129E" w14:paraId="27231232" w14:textId="77777777" w:rsidTr="00D8129E">
        <w:trPr>
          <w:trHeight w:val="288"/>
        </w:trPr>
        <w:tc>
          <w:tcPr>
            <w:tcW w:w="2380" w:type="dxa"/>
            <w:tcBorders>
              <w:top w:val="single" w:sz="4" w:space="0" w:color="8EA9DB"/>
              <w:left w:val="single" w:sz="4" w:space="0" w:color="8EA9DB"/>
              <w:bottom w:val="single" w:sz="4" w:space="0" w:color="8EA9DB"/>
              <w:right w:val="single" w:sz="4" w:space="0" w:color="8EA9DB"/>
            </w:tcBorders>
            <w:shd w:val="clear" w:color="D9E1F2" w:fill="D9E1F2"/>
            <w:noWrap/>
            <w:vAlign w:val="bottom"/>
            <w:hideMark/>
          </w:tcPr>
          <w:p w14:paraId="1D3C234D" w14:textId="77777777" w:rsidR="00D8129E" w:rsidRPr="00D8129E" w:rsidRDefault="00D8129E" w:rsidP="00D8129E">
            <w:pPr>
              <w:spacing w:after="0" w:line="240" w:lineRule="auto"/>
              <w:jc w:val="right"/>
              <w:rPr>
                <w:rFonts w:ascii="Calibri" w:eastAsia="Times New Roman" w:hAnsi="Calibri" w:cs="Calibri"/>
                <w:color w:val="000000"/>
                <w:lang w:eastAsia="en-GB"/>
              </w:rPr>
            </w:pPr>
            <w:r w:rsidRPr="00D8129E">
              <w:rPr>
                <w:rFonts w:ascii="Calibri" w:eastAsia="Times New Roman" w:hAnsi="Calibri" w:cs="Calibri"/>
                <w:color w:val="000000"/>
                <w:lang w:eastAsia="en-GB"/>
              </w:rPr>
              <w:t>0.314</w:t>
            </w:r>
          </w:p>
        </w:tc>
      </w:tr>
      <w:tr w:rsidR="00D8129E" w:rsidRPr="00D8129E" w14:paraId="02BE98C4" w14:textId="77777777" w:rsidTr="00D8129E">
        <w:trPr>
          <w:trHeight w:val="288"/>
        </w:trPr>
        <w:tc>
          <w:tcPr>
            <w:tcW w:w="2380" w:type="dxa"/>
            <w:tcBorders>
              <w:top w:val="single" w:sz="4" w:space="0" w:color="8EA9DB"/>
              <w:left w:val="single" w:sz="4" w:space="0" w:color="8EA9DB"/>
              <w:bottom w:val="single" w:sz="4" w:space="0" w:color="8EA9DB"/>
              <w:right w:val="single" w:sz="4" w:space="0" w:color="8EA9DB"/>
            </w:tcBorders>
            <w:shd w:val="clear" w:color="auto" w:fill="auto"/>
            <w:noWrap/>
            <w:vAlign w:val="bottom"/>
            <w:hideMark/>
          </w:tcPr>
          <w:p w14:paraId="077DDE1C" w14:textId="77777777" w:rsidR="00D8129E" w:rsidRPr="00D8129E" w:rsidRDefault="00D8129E" w:rsidP="00D8129E">
            <w:pPr>
              <w:spacing w:after="0" w:line="240" w:lineRule="auto"/>
              <w:jc w:val="right"/>
              <w:rPr>
                <w:rFonts w:ascii="Calibri" w:eastAsia="Times New Roman" w:hAnsi="Calibri" w:cs="Calibri"/>
                <w:color w:val="000000"/>
                <w:lang w:eastAsia="en-GB"/>
              </w:rPr>
            </w:pPr>
            <w:r w:rsidRPr="00D8129E">
              <w:rPr>
                <w:rFonts w:ascii="Calibri" w:eastAsia="Times New Roman" w:hAnsi="Calibri" w:cs="Calibri"/>
                <w:color w:val="000000"/>
                <w:lang w:eastAsia="en-GB"/>
              </w:rPr>
              <w:t>0.630</w:t>
            </w:r>
          </w:p>
        </w:tc>
      </w:tr>
      <w:tr w:rsidR="00D8129E" w:rsidRPr="00D8129E" w14:paraId="7B862313" w14:textId="77777777" w:rsidTr="00D8129E">
        <w:trPr>
          <w:trHeight w:val="288"/>
        </w:trPr>
        <w:tc>
          <w:tcPr>
            <w:tcW w:w="2380" w:type="dxa"/>
            <w:tcBorders>
              <w:top w:val="single" w:sz="4" w:space="0" w:color="8EA9DB"/>
              <w:left w:val="single" w:sz="4" w:space="0" w:color="8EA9DB"/>
              <w:bottom w:val="single" w:sz="4" w:space="0" w:color="8EA9DB"/>
              <w:right w:val="single" w:sz="4" w:space="0" w:color="8EA9DB"/>
            </w:tcBorders>
            <w:shd w:val="clear" w:color="D9E1F2" w:fill="D9E1F2"/>
            <w:noWrap/>
            <w:vAlign w:val="bottom"/>
            <w:hideMark/>
          </w:tcPr>
          <w:p w14:paraId="64F73A58" w14:textId="77777777" w:rsidR="00D8129E" w:rsidRPr="00D8129E" w:rsidRDefault="00D8129E" w:rsidP="00D8129E">
            <w:pPr>
              <w:spacing w:after="0" w:line="240" w:lineRule="auto"/>
              <w:jc w:val="right"/>
              <w:rPr>
                <w:rFonts w:ascii="Calibri" w:eastAsia="Times New Roman" w:hAnsi="Calibri" w:cs="Calibri"/>
                <w:color w:val="000000"/>
                <w:lang w:eastAsia="en-GB"/>
              </w:rPr>
            </w:pPr>
            <w:r w:rsidRPr="00D8129E">
              <w:rPr>
                <w:rFonts w:ascii="Calibri" w:eastAsia="Times New Roman" w:hAnsi="Calibri" w:cs="Calibri"/>
                <w:color w:val="000000"/>
                <w:lang w:eastAsia="en-GB"/>
              </w:rPr>
              <w:t>0.946</w:t>
            </w:r>
          </w:p>
        </w:tc>
      </w:tr>
      <w:tr w:rsidR="00D8129E" w:rsidRPr="00D8129E" w14:paraId="6B39CD3D" w14:textId="77777777" w:rsidTr="00D8129E">
        <w:trPr>
          <w:trHeight w:val="288"/>
        </w:trPr>
        <w:tc>
          <w:tcPr>
            <w:tcW w:w="2380" w:type="dxa"/>
            <w:tcBorders>
              <w:top w:val="single" w:sz="4" w:space="0" w:color="8EA9DB"/>
              <w:left w:val="single" w:sz="4" w:space="0" w:color="8EA9DB"/>
              <w:bottom w:val="single" w:sz="4" w:space="0" w:color="8EA9DB"/>
              <w:right w:val="single" w:sz="4" w:space="0" w:color="8EA9DB"/>
            </w:tcBorders>
            <w:shd w:val="clear" w:color="auto" w:fill="auto"/>
            <w:noWrap/>
            <w:vAlign w:val="bottom"/>
            <w:hideMark/>
          </w:tcPr>
          <w:p w14:paraId="63FC9054" w14:textId="77777777" w:rsidR="00D8129E" w:rsidRPr="00D8129E" w:rsidRDefault="00D8129E" w:rsidP="00D8129E">
            <w:pPr>
              <w:spacing w:after="0" w:line="240" w:lineRule="auto"/>
              <w:jc w:val="right"/>
              <w:rPr>
                <w:rFonts w:ascii="Calibri" w:eastAsia="Times New Roman" w:hAnsi="Calibri" w:cs="Calibri"/>
                <w:color w:val="000000"/>
                <w:lang w:eastAsia="en-GB"/>
              </w:rPr>
            </w:pPr>
            <w:r w:rsidRPr="00D8129E">
              <w:rPr>
                <w:rFonts w:ascii="Calibri" w:eastAsia="Times New Roman" w:hAnsi="Calibri" w:cs="Calibri"/>
                <w:color w:val="000000"/>
                <w:lang w:eastAsia="en-GB"/>
              </w:rPr>
              <w:t>1.261</w:t>
            </w:r>
          </w:p>
        </w:tc>
      </w:tr>
      <w:tr w:rsidR="00D8129E" w:rsidRPr="00D8129E" w14:paraId="0B63E8AC" w14:textId="77777777" w:rsidTr="00D8129E">
        <w:trPr>
          <w:trHeight w:val="288"/>
        </w:trPr>
        <w:tc>
          <w:tcPr>
            <w:tcW w:w="2380" w:type="dxa"/>
            <w:tcBorders>
              <w:top w:val="single" w:sz="4" w:space="0" w:color="8EA9DB"/>
              <w:left w:val="single" w:sz="4" w:space="0" w:color="8EA9DB"/>
              <w:bottom w:val="single" w:sz="4" w:space="0" w:color="8EA9DB"/>
              <w:right w:val="single" w:sz="4" w:space="0" w:color="8EA9DB"/>
            </w:tcBorders>
            <w:shd w:val="clear" w:color="D9E1F2" w:fill="D9E1F2"/>
            <w:noWrap/>
            <w:vAlign w:val="bottom"/>
            <w:hideMark/>
          </w:tcPr>
          <w:p w14:paraId="23839E7D" w14:textId="77777777" w:rsidR="00D8129E" w:rsidRPr="00D8129E" w:rsidRDefault="00D8129E" w:rsidP="00D8129E">
            <w:pPr>
              <w:spacing w:after="0" w:line="240" w:lineRule="auto"/>
              <w:jc w:val="right"/>
              <w:rPr>
                <w:rFonts w:ascii="Calibri" w:eastAsia="Times New Roman" w:hAnsi="Calibri" w:cs="Calibri"/>
                <w:color w:val="000000"/>
                <w:lang w:eastAsia="en-GB"/>
              </w:rPr>
            </w:pPr>
            <w:r w:rsidRPr="00D8129E">
              <w:rPr>
                <w:rFonts w:ascii="Calibri" w:eastAsia="Times New Roman" w:hAnsi="Calibri" w:cs="Calibri"/>
                <w:color w:val="000000"/>
                <w:lang w:eastAsia="en-GB"/>
              </w:rPr>
              <w:t>1.572</w:t>
            </w:r>
          </w:p>
        </w:tc>
      </w:tr>
    </w:tbl>
    <w:p w14:paraId="6C09B179" w14:textId="77777777" w:rsidR="006A136E" w:rsidRPr="007F3C7D" w:rsidRDefault="006A136E" w:rsidP="00411ADC"/>
    <w:p w14:paraId="4FF86614" w14:textId="1224B823" w:rsidR="00943EE3" w:rsidRDefault="00943EE3" w:rsidP="00943EE3">
      <w:r>
        <w:br w:type="page"/>
      </w:r>
    </w:p>
    <w:p w14:paraId="0770EEC1" w14:textId="1EB880EE" w:rsidR="00943EE3" w:rsidRDefault="00943EE3" w:rsidP="00943EE3">
      <w:pPr>
        <w:pStyle w:val="Heading1"/>
        <w:numPr>
          <w:ilvl w:val="0"/>
          <w:numId w:val="1"/>
        </w:numPr>
      </w:pPr>
      <w:bookmarkStart w:id="5" w:name="_Toc27130126"/>
      <w:r>
        <w:lastRenderedPageBreak/>
        <w:t>Analysis</w:t>
      </w:r>
      <w:bookmarkEnd w:id="5"/>
    </w:p>
    <w:p w14:paraId="2736E941" w14:textId="009F1E56" w:rsidR="000B6572" w:rsidRDefault="000B6572" w:rsidP="000B6572"/>
    <w:p w14:paraId="735B73CC" w14:textId="0AF45705" w:rsidR="000B6572" w:rsidRPr="000B6572" w:rsidRDefault="000B6572" w:rsidP="000B6572">
      <w:r>
        <w:t>Before the analysis is read</w:t>
      </w:r>
      <w:r w:rsidR="008A1BAB">
        <w:t>,</w:t>
      </w:r>
      <w:r>
        <w:t xml:space="preserve"> the reader should b</w:t>
      </w:r>
      <w:r w:rsidR="00550D33">
        <w:t>ear</w:t>
      </w:r>
      <w:r>
        <w:t xml:space="preserve"> in mind that </w:t>
      </w:r>
      <w:r w:rsidR="008A1BAB">
        <w:t>wrong data was given by the manufacture</w:t>
      </w:r>
      <w:r w:rsidR="00603623">
        <w:t>r</w:t>
      </w:r>
      <w:r w:rsidR="008A1BAB">
        <w:t xml:space="preserve"> of the </w:t>
      </w:r>
      <w:r w:rsidR="008E2B02">
        <w:t>Engineering Science worksheets</w:t>
      </w:r>
      <w:r w:rsidR="00B67347">
        <w:t xml:space="preserve"> and kits,</w:t>
      </w:r>
      <w:r w:rsidR="00467818">
        <w:t xml:space="preserve"> </w:t>
      </w:r>
      <w:proofErr w:type="spellStart"/>
      <w:r w:rsidR="00B67347" w:rsidRPr="000664AD">
        <w:rPr>
          <w:i/>
          <w:iCs/>
        </w:rPr>
        <w:t>TecQuipment</w:t>
      </w:r>
      <w:proofErr w:type="spellEnd"/>
      <w:r w:rsidR="00B67347" w:rsidRPr="000664AD">
        <w:rPr>
          <w:i/>
          <w:iCs/>
        </w:rPr>
        <w:t xml:space="preserve"> Ltd</w:t>
      </w:r>
      <w:r w:rsidR="00B67347">
        <w:t>.</w:t>
      </w:r>
      <w:r w:rsidR="00603623">
        <w:t xml:space="preserve"> so some data might deviate from the expected norm</w:t>
      </w:r>
      <w:r w:rsidR="008E2B02">
        <w:t>.</w:t>
      </w:r>
      <w:r w:rsidR="00467818">
        <w:t xml:space="preserve"> The data is deviant </w:t>
      </w:r>
      <w:r w:rsidR="002C2739">
        <w:t xml:space="preserve">by </w:t>
      </w:r>
      <w:r w:rsidR="002C5792">
        <w:t>one</w:t>
      </w:r>
      <w:r w:rsidR="004D6437">
        <w:t xml:space="preserve"> decimal place</w:t>
      </w:r>
      <w:r w:rsidR="002C5792">
        <w:t xml:space="preserve"> </w:t>
      </w:r>
    </w:p>
    <w:p w14:paraId="1284124C" w14:textId="6E4DEC48" w:rsidR="00943EE3" w:rsidRDefault="00310369" w:rsidP="00943EE3">
      <w:pPr>
        <w:ind w:left="720"/>
      </w:pPr>
      <w:r>
        <w:t xml:space="preserve">All values and results </w:t>
      </w:r>
      <w:r w:rsidR="00F11555">
        <w:t xml:space="preserve">displayed in this experiment </w:t>
      </w:r>
      <w:r>
        <w:t>have been depicted with a</w:t>
      </w:r>
      <w:r w:rsidR="00742768">
        <w:t xml:space="preserve"> minimum of three significant </w:t>
      </w:r>
      <w:r w:rsidR="000348A6">
        <w:t>figures.</w:t>
      </w:r>
    </w:p>
    <w:p w14:paraId="5BE1576C" w14:textId="681D380C" w:rsidR="008F6BD1" w:rsidRDefault="00F345A1" w:rsidP="00943EE3">
      <w:pPr>
        <w:ind w:left="720"/>
      </w:pPr>
      <w:r w:rsidRPr="00F345A1">
        <w:t>T</w:t>
      </w:r>
      <w:r w:rsidR="000C1D36">
        <w:t>able 1</w:t>
      </w:r>
      <w:r w:rsidRPr="00F345A1">
        <w:t xml:space="preserve"> contains all the measured values from the </w:t>
      </w:r>
      <w:bookmarkStart w:id="6" w:name="_GoBack"/>
      <w:bookmarkEnd w:id="6"/>
      <w:r w:rsidRPr="00F345A1">
        <w:t>experiment from which the values in Table 2</w:t>
      </w:r>
      <w:r w:rsidR="000C1D36">
        <w:t xml:space="preserve"> and Table 3</w:t>
      </w:r>
      <w:r w:rsidRPr="00F345A1">
        <w:t xml:space="preserve"> have been calculated</w:t>
      </w:r>
      <w:r w:rsidR="000C1D36">
        <w:t>.</w:t>
      </w:r>
    </w:p>
    <w:p w14:paraId="62A080B9" w14:textId="1B687E4E" w:rsidR="000C34E1" w:rsidRDefault="003A3DBC" w:rsidP="00943EE3">
      <w:pPr>
        <w:ind w:left="720"/>
      </w:pPr>
      <w:r>
        <w:t xml:space="preserve">The potential energy increases </w:t>
      </w:r>
      <w:r w:rsidR="004E5612">
        <w:t xml:space="preserve">every 100 grams of mass at about 0.275J, whereas the potential energy </w:t>
      </w:r>
      <w:r w:rsidR="00DB4F08">
        <w:t xml:space="preserve">with loss adjusted </w:t>
      </w:r>
      <w:r w:rsidR="00EF23B6">
        <w:t xml:space="preserve">only increases by </w:t>
      </w:r>
      <w:r w:rsidR="00125CA4">
        <w:t>0.04J</w:t>
      </w:r>
      <w:r w:rsidR="000C34E1">
        <w:t>.</w:t>
      </w:r>
      <w:r w:rsidR="00B34B5A">
        <w:t xml:space="preserve"> This means that the potential energy increases a lot more drastically with weight increase</w:t>
      </w:r>
      <w:r w:rsidR="00234D61">
        <w:t xml:space="preserve"> than the </w:t>
      </w:r>
      <w:r w:rsidR="002F7988">
        <w:t>p</w:t>
      </w:r>
      <w:r w:rsidR="00234D61">
        <w:t xml:space="preserve">otential energy loss. It can be deduced from this that </w:t>
      </w:r>
      <w:r w:rsidR="002A3B6D">
        <w:t>p</w:t>
      </w:r>
      <w:r w:rsidR="00234D61">
        <w:t xml:space="preserve">otential </w:t>
      </w:r>
      <w:r w:rsidR="002A3B6D">
        <w:t>e</w:t>
      </w:r>
      <w:r w:rsidR="00234D61">
        <w:t>nergy increases</w:t>
      </w:r>
      <w:r w:rsidR="00022AF1">
        <w:t>. Also, it can be concluded that the loss</w:t>
      </w:r>
      <w:r w:rsidR="003C24B7">
        <w:t xml:space="preserve"> of potential energy did not </w:t>
      </w:r>
      <w:r w:rsidR="008C522E">
        <w:t>increase by a sig</w:t>
      </w:r>
      <w:r w:rsidR="009B1C2D">
        <w:t xml:space="preserve">nificant amount. </w:t>
      </w:r>
      <w:r w:rsidR="00B152CD">
        <w:t>It was seen that the potential energy loss was recorde</w:t>
      </w:r>
      <w:r w:rsidR="00906F75">
        <w:t>d at 0.04</w:t>
      </w:r>
      <w:r w:rsidR="00E46FAC">
        <w:t>J</w:t>
      </w:r>
      <w:r w:rsidR="003E64B9">
        <w:t xml:space="preserve">, which is such a minute value that </w:t>
      </w:r>
      <w:r w:rsidR="00486807">
        <w:t xml:space="preserve">it would not be considered </w:t>
      </w:r>
      <w:r w:rsidR="00820764">
        <w:t xml:space="preserve">a </w:t>
      </w:r>
      <w:r w:rsidR="0086357E">
        <w:t>substantial enough increase</w:t>
      </w:r>
      <w:r w:rsidR="0039408D">
        <w:t xml:space="preserve">. </w:t>
      </w:r>
    </w:p>
    <w:p w14:paraId="43FC259C" w14:textId="31278DD9" w:rsidR="0070169B" w:rsidRDefault="000C34E1" w:rsidP="00943EE3">
      <w:pPr>
        <w:ind w:left="720"/>
      </w:pPr>
      <w:r>
        <w:t xml:space="preserve">Another trend that can be seen very clearly </w:t>
      </w:r>
      <w:r w:rsidR="003C5273">
        <w:t xml:space="preserve">is </w:t>
      </w:r>
      <w:r w:rsidR="007B2D05">
        <w:t>in the fourth column of Table 2</w:t>
      </w:r>
      <w:r w:rsidR="001E0EB9">
        <w:t>;</w:t>
      </w:r>
      <w:r>
        <w:t xml:space="preserve"> </w:t>
      </w:r>
      <w:r w:rsidR="000344C2">
        <w:t>the average</w:t>
      </w:r>
      <w:r w:rsidR="00B57149">
        <w:t xml:space="preserve"> rebound</w:t>
      </w:r>
      <w:r w:rsidR="000344C2">
        <w:t xml:space="preserve"> height</w:t>
      </w:r>
      <w:r w:rsidR="001E0EB9">
        <w:t>, or</w:t>
      </w:r>
      <w:r w:rsidR="00B716F9">
        <w:t xml:space="preserve"> </w:t>
      </w:r>
      <w:r w:rsidR="00B716F9">
        <w:rPr>
          <w:i/>
          <w:iCs/>
        </w:rPr>
        <w:t>h2</w:t>
      </w:r>
      <w:r w:rsidR="000344C2">
        <w:t>. It starts at</w:t>
      </w:r>
      <w:r w:rsidR="000A0385">
        <w:t xml:space="preserve"> 0.234</w:t>
      </w:r>
      <w:r w:rsidR="001144D7">
        <w:t>m</w:t>
      </w:r>
      <w:r w:rsidR="007426FC">
        <w:t xml:space="preserve"> then increases by 0.03m,</w:t>
      </w:r>
      <w:r w:rsidR="00034359">
        <w:t xml:space="preserve"> when </w:t>
      </w:r>
      <w:r w:rsidR="00C25853">
        <w:t>100g of mass</w:t>
      </w:r>
      <w:r w:rsidR="00CF5370">
        <w:t xml:space="preserve"> is</w:t>
      </w:r>
      <w:r w:rsidR="00C25853">
        <w:t xml:space="preserve"> added</w:t>
      </w:r>
      <w:r w:rsidR="004D5142">
        <w:t xml:space="preserve"> to</w:t>
      </w:r>
      <w:r w:rsidR="003C5273">
        <w:t xml:space="preserve"> </w:t>
      </w:r>
      <w:r w:rsidR="005B7AF6">
        <w:t>it</w:t>
      </w:r>
      <w:r w:rsidR="00177415">
        <w:t>. Then, it was found that it</w:t>
      </w:r>
      <w:r w:rsidR="005B7AF6">
        <w:t xml:space="preserve"> only increases</w:t>
      </w:r>
      <w:r w:rsidR="006B25D1">
        <w:t xml:space="preserve"> by 0.003</w:t>
      </w:r>
      <w:r w:rsidR="00A8495B">
        <w:t>m</w:t>
      </w:r>
      <w:r w:rsidR="008E4E1F">
        <w:t xml:space="preserve"> when a further mass of 100g </w:t>
      </w:r>
      <w:r w:rsidR="002D483D">
        <w:t>i</w:t>
      </w:r>
      <w:r w:rsidR="008E4E1F">
        <w:t>s added</w:t>
      </w:r>
      <w:r w:rsidR="00001CE8">
        <w:t xml:space="preserve">. </w:t>
      </w:r>
      <w:r w:rsidR="003D3459">
        <w:t xml:space="preserve">So, </w:t>
      </w:r>
      <w:r w:rsidR="00564D01">
        <w:t xml:space="preserve">the increase recorded </w:t>
      </w:r>
      <w:r w:rsidR="006C19EF">
        <w:t>is mirrored in the decrease record</w:t>
      </w:r>
      <w:r w:rsidR="004E5F34">
        <w:t>ed</w:t>
      </w:r>
      <w:r w:rsidR="006C19EF">
        <w:t xml:space="preserve">. </w:t>
      </w:r>
      <w:r w:rsidR="00096C77">
        <w:t>When th</w:t>
      </w:r>
      <w:r w:rsidR="009F2A5B">
        <w:t xml:space="preserve">e third and fourth increments of 100g </w:t>
      </w:r>
      <w:r w:rsidR="002D483D">
        <w:t>a</w:t>
      </w:r>
      <w:r w:rsidR="009F2A5B">
        <w:t>re added, t</w:t>
      </w:r>
      <w:r w:rsidR="00B54C6B">
        <w:t xml:space="preserve">he height decreases </w:t>
      </w:r>
      <w:r w:rsidR="00A8495B">
        <w:t>first by 0.003m and then by 0.</w:t>
      </w:r>
      <w:r w:rsidR="00E5417B">
        <w:t>03m</w:t>
      </w:r>
      <w:r w:rsidR="003C5273">
        <w:t>.</w:t>
      </w:r>
      <w:r w:rsidR="00281469">
        <w:t xml:space="preserve"> This shows a</w:t>
      </w:r>
      <w:r w:rsidR="0082499A">
        <w:t xml:space="preserve">n </w:t>
      </w:r>
      <w:r w:rsidR="000E49FF">
        <w:t>upside-down</w:t>
      </w:r>
      <w:r w:rsidR="0082499A">
        <w:t xml:space="preserve"> </w:t>
      </w:r>
      <w:r w:rsidR="00281469">
        <w:t>parabolic relation</w:t>
      </w:r>
      <w:r w:rsidR="009A78CD">
        <w:t>ship</w:t>
      </w:r>
      <w:r w:rsidR="00281469">
        <w:t xml:space="preserve"> between </w:t>
      </w:r>
      <w:r w:rsidR="00AB2AD4">
        <w:t>m</w:t>
      </w:r>
      <w:r w:rsidR="00CB272E">
        <w:t xml:space="preserve">ass and </w:t>
      </w:r>
      <w:r w:rsidR="00AB2AD4">
        <w:t>k</w:t>
      </w:r>
      <w:r w:rsidR="00CB272E">
        <w:t xml:space="preserve">inetic </w:t>
      </w:r>
      <w:r w:rsidR="00AB2AD4">
        <w:t>e</w:t>
      </w:r>
      <w:r w:rsidR="00CB272E">
        <w:t>nergy.</w:t>
      </w:r>
    </w:p>
    <w:p w14:paraId="4351D0F7" w14:textId="79F04A76" w:rsidR="00CB272E" w:rsidRDefault="00310369" w:rsidP="00CB272E">
      <w:pPr>
        <w:ind w:left="720"/>
      </w:pPr>
      <w:r>
        <w:t xml:space="preserve">Below all the tables </w:t>
      </w:r>
      <w:r w:rsidR="00470504">
        <w:t xml:space="preserve">displayed, </w:t>
      </w:r>
      <w:r>
        <w:t>some more values</w:t>
      </w:r>
      <w:r w:rsidR="00AD3AC9">
        <w:t xml:space="preserve"> which</w:t>
      </w:r>
      <w:r w:rsidR="000974C1">
        <w:t xml:space="preserve"> </w:t>
      </w:r>
      <w:r w:rsidR="0061790A">
        <w:t xml:space="preserve">could be considered as </w:t>
      </w:r>
      <w:r>
        <w:t xml:space="preserve">interesting to </w:t>
      </w:r>
      <w:r w:rsidR="000974C1">
        <w:t>include in this repor</w:t>
      </w:r>
      <w:r w:rsidR="00470504">
        <w:t>t are shown.</w:t>
      </w:r>
      <w:r w:rsidR="000974C1">
        <w:t xml:space="preserve"> </w:t>
      </w:r>
      <w:r w:rsidR="0061790A">
        <w:t xml:space="preserve">For example, </w:t>
      </w:r>
      <w:r w:rsidR="000974C1">
        <w:t>the average</w:t>
      </w:r>
      <w:r w:rsidR="00510C91">
        <w:t xml:space="preserve"> </w:t>
      </w:r>
      <w:r w:rsidR="000974C1">
        <w:t xml:space="preserve">measured </w:t>
      </w:r>
      <w:r w:rsidR="0061790A">
        <w:t>i</w:t>
      </w:r>
      <w:r w:rsidR="000974C1">
        <w:t>nertia</w:t>
      </w:r>
      <w:r w:rsidR="00E53C92">
        <w:t xml:space="preserve">, the </w:t>
      </w:r>
      <w:r w:rsidR="0061790A">
        <w:t>i</w:t>
      </w:r>
      <w:r w:rsidR="00E53C92">
        <w:t xml:space="preserve">nertia calculated from the </w:t>
      </w:r>
      <w:r w:rsidR="0096384F">
        <w:t xml:space="preserve">nominal </w:t>
      </w:r>
      <w:r w:rsidR="00470A8E">
        <w:t>i</w:t>
      </w:r>
      <w:r w:rsidR="0096384F">
        <w:t>nertia</w:t>
      </w:r>
      <w:r w:rsidR="00E53C92">
        <w:t xml:space="preserve"> provided </w:t>
      </w:r>
      <w:r w:rsidR="0096384F">
        <w:t xml:space="preserve">in the </w:t>
      </w:r>
      <w:r w:rsidR="00E53C92">
        <w:t>booklet</w:t>
      </w:r>
      <w:r w:rsidR="005775B2">
        <w:t xml:space="preserve"> and the calculated slope between the first and last measured values</w:t>
      </w:r>
      <w:r w:rsidR="00510C91">
        <w:t xml:space="preserve"> are </w:t>
      </w:r>
      <w:r w:rsidR="00470504">
        <w:t xml:space="preserve">all factors in this experiment which </w:t>
      </w:r>
      <w:r w:rsidR="006C3B63">
        <w:t xml:space="preserve">represent its </w:t>
      </w:r>
      <w:r w:rsidR="00A11D7D">
        <w:t>accuracy.</w:t>
      </w:r>
    </w:p>
    <w:p w14:paraId="6B20A660" w14:textId="6C14C22C" w:rsidR="002F5852" w:rsidRDefault="00CB272E" w:rsidP="00CB272E">
      <w:pPr>
        <w:ind w:left="720"/>
      </w:pPr>
      <w:r>
        <w:t xml:space="preserve">Kinetic </w:t>
      </w:r>
      <w:r w:rsidR="00A11D7D">
        <w:t>e</w:t>
      </w:r>
      <w:r>
        <w:t>nergy is different depending on how it is calculated. If it is calculated by its norma</w:t>
      </w:r>
      <w:r w:rsidR="0031576F">
        <w:t>l</w:t>
      </w:r>
      <w:r>
        <w:t xml:space="preserve"> equation</w:t>
      </w:r>
      <w:r w:rsidR="00A11D7D">
        <w:t>, which is</w:t>
      </w:r>
      <w:r>
        <w:t xml:space="preserve"> </w:t>
      </w:r>
      <w:r w:rsidRPr="00A11D7D">
        <w:rPr>
          <w:i/>
          <w:iCs/>
        </w:rPr>
        <w:t>K.E.=0.5</w:t>
      </w:r>
      <w:r w:rsidR="0031576F" w:rsidRPr="00A11D7D">
        <w:rPr>
          <w:i/>
          <w:iCs/>
        </w:rPr>
        <w:t>* I*w</w:t>
      </w:r>
      <w:r w:rsidR="00EF7B57" w:rsidRPr="00A11D7D">
        <w:rPr>
          <w:rFonts w:cstheme="minorHAnsi"/>
          <w:i/>
          <w:iCs/>
        </w:rPr>
        <w:t>^</w:t>
      </w:r>
      <w:r w:rsidR="00EF7B57" w:rsidRPr="00A11D7D">
        <w:rPr>
          <w:i/>
          <w:iCs/>
        </w:rPr>
        <w:t>2</w:t>
      </w:r>
      <w:r w:rsidR="002C28E4">
        <w:t>, results shown in the second column from the right in table 3</w:t>
      </w:r>
      <w:r w:rsidR="000E49FF">
        <w:t xml:space="preserve"> </w:t>
      </w:r>
      <w:r w:rsidR="003259D6">
        <w:t xml:space="preserve">differ </w:t>
      </w:r>
      <w:r w:rsidR="00F90499">
        <w:t>from the result gained from</w:t>
      </w:r>
      <w:r w:rsidR="003F11B8">
        <w:t xml:space="preserve"> the</w:t>
      </w:r>
      <w:r w:rsidR="00F90499">
        <w:t xml:space="preserve"> </w:t>
      </w:r>
      <w:r w:rsidR="003F11B8">
        <w:t xml:space="preserve">potential energy </w:t>
      </w:r>
      <w:r w:rsidR="00F90499">
        <w:t>loss subtract</w:t>
      </w:r>
      <w:r w:rsidR="003F11B8">
        <w:t>ed</w:t>
      </w:r>
      <w:r w:rsidR="00F90499">
        <w:t xml:space="preserve"> </w:t>
      </w:r>
      <w:r w:rsidR="000A2285">
        <w:t xml:space="preserve">from </w:t>
      </w:r>
      <w:r w:rsidR="003F11B8">
        <w:t xml:space="preserve">the potential energy </w:t>
      </w:r>
      <w:r w:rsidR="000A2285">
        <w:t xml:space="preserve">(Table 4). They </w:t>
      </w:r>
      <w:r w:rsidR="003F11B8">
        <w:t>most likely diffe</w:t>
      </w:r>
      <w:r w:rsidR="00D30115">
        <w:t xml:space="preserve">r </w:t>
      </w:r>
      <w:r w:rsidR="000A2285">
        <w:t>because of the</w:t>
      </w:r>
      <w:r w:rsidR="00D30115">
        <w:t xml:space="preserve"> </w:t>
      </w:r>
      <w:r w:rsidR="00BF7C79">
        <w:t xml:space="preserve">provided </w:t>
      </w:r>
      <w:r w:rsidR="007237B1">
        <w:t>inertia</w:t>
      </w:r>
      <w:r w:rsidR="00BF7C79">
        <w:t xml:space="preserve"> values, which were seen to be incorrect.</w:t>
      </w:r>
      <w:r w:rsidR="000A2285">
        <w:t xml:space="preserve"> </w:t>
      </w:r>
      <w:r w:rsidR="00BF7C79">
        <w:t>However,</w:t>
      </w:r>
      <w:r w:rsidR="000A2285">
        <w:t xml:space="preserve"> the same trend in linear increase can be seen in both tables. </w:t>
      </w:r>
      <w:r w:rsidR="00A252EF">
        <w:t xml:space="preserve">The values displayed in </w:t>
      </w:r>
      <w:r w:rsidR="00C104B5">
        <w:t xml:space="preserve">Table 4 </w:t>
      </w:r>
      <w:r w:rsidR="00A252EF">
        <w:t>are</w:t>
      </w:r>
      <w:r w:rsidR="00C104B5">
        <w:t xml:space="preserve"> </w:t>
      </w:r>
      <w:r w:rsidR="00A252EF">
        <w:t xml:space="preserve">approximately </w:t>
      </w:r>
      <w:r w:rsidR="00C104B5">
        <w:t>2.3</w:t>
      </w:r>
      <w:r w:rsidR="00A252EF">
        <w:t xml:space="preserve"> times</w:t>
      </w:r>
      <w:r w:rsidR="00C104B5">
        <w:t xml:space="preserve"> bigger than in </w:t>
      </w:r>
      <w:r w:rsidR="00A252EF">
        <w:t>T</w:t>
      </w:r>
      <w:r w:rsidR="00C104B5">
        <w:t>able 3</w:t>
      </w:r>
      <w:r w:rsidR="00A252EF">
        <w:t>,</w:t>
      </w:r>
      <w:r w:rsidR="00C104B5">
        <w:t xml:space="preserve"> but </w:t>
      </w:r>
      <w:r w:rsidR="00AC658C">
        <w:t xml:space="preserve">the same linear </w:t>
      </w:r>
      <w:r w:rsidR="0003176B">
        <w:t xml:space="preserve">increase </w:t>
      </w:r>
      <w:r w:rsidR="00AC658C">
        <w:t>of about 0.137</w:t>
      </w:r>
      <w:r w:rsidR="00AC0C22">
        <w:t>J can be seen in both set of values.</w:t>
      </w:r>
    </w:p>
    <w:p w14:paraId="3CCBC64F" w14:textId="789C2D0A" w:rsidR="009D1A03" w:rsidRDefault="00EA33A8" w:rsidP="005439C6">
      <w:pPr>
        <w:ind w:left="720"/>
      </w:pPr>
      <w:r>
        <w:t>In the graph</w:t>
      </w:r>
      <w:r w:rsidR="0003176B">
        <w:t xml:space="preserve"> dis</w:t>
      </w:r>
      <w:r w:rsidR="00955296">
        <w:t>played above,</w:t>
      </w:r>
      <w:r>
        <w:t xml:space="preserve"> the </w:t>
      </w:r>
      <w:r w:rsidR="0070544E">
        <w:t>gradient</w:t>
      </w:r>
      <w:r w:rsidR="0070544E" w:rsidRPr="00955296">
        <w:rPr>
          <w:i/>
          <w:iCs/>
        </w:rPr>
        <w:t xml:space="preserve"> m</w:t>
      </w:r>
      <w:r w:rsidR="0070544E">
        <w:t xml:space="preserve"> of the</w:t>
      </w:r>
      <w:r w:rsidR="00971EB2">
        <w:t xml:space="preserve"> trendline</w:t>
      </w:r>
      <w:r w:rsidR="0070544E">
        <w:t xml:space="preserve"> formula is </w:t>
      </w:r>
      <w:r w:rsidR="009C49A4">
        <w:t>0.0063</w:t>
      </w:r>
      <w:r w:rsidR="009E0D27">
        <w:t>kgm</w:t>
      </w:r>
      <w:r w:rsidR="009E0D27">
        <w:rPr>
          <w:rFonts w:cstheme="minorHAnsi"/>
        </w:rPr>
        <w:t>^</w:t>
      </w:r>
      <w:r w:rsidR="009E0D27">
        <w:t>2</w:t>
      </w:r>
      <w:r w:rsidR="00481EA7">
        <w:t>,</w:t>
      </w:r>
      <w:r w:rsidR="005A1A49">
        <w:t xml:space="preserve"> </w:t>
      </w:r>
      <w:r w:rsidR="00206522">
        <w:t>which is an acceptable value f</w:t>
      </w:r>
      <w:r w:rsidR="00C22277">
        <w:t xml:space="preserve">or our measured data. It only deviates by about </w:t>
      </w:r>
      <w:r w:rsidR="003B5C4F">
        <w:t>0.00</w:t>
      </w:r>
      <w:r w:rsidR="00971EB2">
        <w:t>16</w:t>
      </w:r>
      <w:r w:rsidR="009E0D27">
        <w:t>kgm</w:t>
      </w:r>
      <w:r w:rsidR="009E0D27">
        <w:rPr>
          <w:rFonts w:cstheme="minorHAnsi"/>
        </w:rPr>
        <w:t>^</w:t>
      </w:r>
      <w:r w:rsidR="009E0D27">
        <w:t>2 from our</w:t>
      </w:r>
      <w:r w:rsidR="00CB4577">
        <w:t xml:space="preserve"> closest</w:t>
      </w:r>
      <w:r w:rsidR="009E0D27">
        <w:t xml:space="preserve"> calc</w:t>
      </w:r>
      <w:r w:rsidR="00CB4577">
        <w:t>ulated value of</w:t>
      </w:r>
      <w:r w:rsidR="00481EA7">
        <w:t xml:space="preserve"> i</w:t>
      </w:r>
      <w:r w:rsidR="00CB4577">
        <w:t>nertia</w:t>
      </w:r>
      <w:r w:rsidR="0022157E">
        <w:t>, if it were not off by a decimal place that is.</w:t>
      </w:r>
    </w:p>
    <w:p w14:paraId="6FBE9937" w14:textId="77777777" w:rsidR="00943EE3" w:rsidRDefault="00943EE3" w:rsidP="00943EE3">
      <w:r>
        <w:br w:type="page"/>
      </w:r>
    </w:p>
    <w:p w14:paraId="7E08C83D" w14:textId="77777777" w:rsidR="00943EE3" w:rsidRDefault="00943EE3" w:rsidP="00943EE3">
      <w:pPr>
        <w:pStyle w:val="Heading1"/>
        <w:numPr>
          <w:ilvl w:val="0"/>
          <w:numId w:val="1"/>
        </w:numPr>
      </w:pPr>
      <w:bookmarkStart w:id="7" w:name="_Toc27130127"/>
      <w:r>
        <w:lastRenderedPageBreak/>
        <w:t>Conclusion</w:t>
      </w:r>
      <w:bookmarkEnd w:id="7"/>
    </w:p>
    <w:p w14:paraId="43579D65" w14:textId="3DC9B8BF" w:rsidR="00607D93" w:rsidRDefault="007E2CA4" w:rsidP="00607D93">
      <w:pPr>
        <w:ind w:left="720"/>
      </w:pPr>
      <w:r>
        <w:t>Kinetic energy is the energy of movemen</w:t>
      </w:r>
      <w:r w:rsidR="008B3305">
        <w:t>t.</w:t>
      </w:r>
      <w:r w:rsidR="004A49AA">
        <w:t xml:space="preserve"> </w:t>
      </w:r>
      <w:r w:rsidR="008B3305">
        <w:t>T</w:t>
      </w:r>
      <w:r w:rsidR="004A49AA">
        <w:t xml:space="preserve">his means </w:t>
      </w:r>
      <w:r w:rsidR="008B3305">
        <w:t xml:space="preserve">that </w:t>
      </w:r>
      <w:r w:rsidR="00D53127">
        <w:t>an object</w:t>
      </w:r>
      <w:r w:rsidR="00CF2063">
        <w:t xml:space="preserve"> has </w:t>
      </w:r>
      <w:r w:rsidR="008E2077">
        <w:t>the</w:t>
      </w:r>
      <w:r w:rsidR="004A49AA">
        <w:t xml:space="preserve"> </w:t>
      </w:r>
      <w:r w:rsidR="00CF2063">
        <w:t>least</w:t>
      </w:r>
      <w:r w:rsidR="004A49AA">
        <w:t xml:space="preserve"> amount </w:t>
      </w:r>
      <w:r w:rsidR="008E2077">
        <w:t xml:space="preserve">of </w:t>
      </w:r>
      <w:r w:rsidR="008B3305">
        <w:t>k</w:t>
      </w:r>
      <w:r w:rsidR="008E2077">
        <w:t xml:space="preserve">inetic </w:t>
      </w:r>
      <w:r w:rsidR="008B3305">
        <w:t>e</w:t>
      </w:r>
      <w:r w:rsidR="008E2077">
        <w:t>nergy</w:t>
      </w:r>
      <w:r w:rsidR="00CF2063">
        <w:t xml:space="preserve"> </w:t>
      </w:r>
      <w:r w:rsidR="008B3305">
        <w:t>when it is at rest,</w:t>
      </w:r>
      <w:r w:rsidR="00D53127">
        <w:t xml:space="preserve"> and its highest</w:t>
      </w:r>
      <w:r w:rsidR="008E2077">
        <w:t xml:space="preserve"> </w:t>
      </w:r>
      <w:r w:rsidR="00D53127">
        <w:t xml:space="preserve">amount </w:t>
      </w:r>
      <w:r w:rsidR="008E2077">
        <w:t xml:space="preserve">of </w:t>
      </w:r>
      <w:r w:rsidR="008B3305">
        <w:t>k</w:t>
      </w:r>
      <w:r w:rsidR="00D53127">
        <w:t xml:space="preserve">inetic </w:t>
      </w:r>
      <w:r w:rsidR="008B3305">
        <w:t>e</w:t>
      </w:r>
      <w:r w:rsidR="00D53127">
        <w:t>nergy</w:t>
      </w:r>
      <w:r w:rsidR="008E2077">
        <w:t xml:space="preserve"> when it is right about to move</w:t>
      </w:r>
      <w:r w:rsidR="00317EDC">
        <w:t xml:space="preserve"> or change direction</w:t>
      </w:r>
      <w:r w:rsidR="008E2077">
        <w:t>. In our case in the flywheel</w:t>
      </w:r>
      <w:r w:rsidR="008B3305">
        <w:t>,</w:t>
      </w:r>
      <w:r w:rsidR="008E2077">
        <w:t xml:space="preserve"> </w:t>
      </w:r>
      <w:r w:rsidR="00177425">
        <w:t>that</w:t>
      </w:r>
      <w:r w:rsidR="008E2077">
        <w:t xml:space="preserve"> was when the </w:t>
      </w:r>
      <w:r w:rsidR="00607D93">
        <w:t>flywheel was at the bottom of its fall, right when it was about to rebound.</w:t>
      </w:r>
    </w:p>
    <w:p w14:paraId="493A69E9" w14:textId="2AD4C5DB" w:rsidR="00607D93" w:rsidRDefault="00607D93" w:rsidP="00607D93">
      <w:pPr>
        <w:ind w:left="720"/>
      </w:pPr>
      <w:r>
        <w:t xml:space="preserve">This shows an inverse </w:t>
      </w:r>
      <w:r w:rsidR="006C3559">
        <w:t xml:space="preserve">linear </w:t>
      </w:r>
      <w:r>
        <w:t>relation between Potential Energy and Kinetic Energy.</w:t>
      </w:r>
    </w:p>
    <w:p w14:paraId="62CEB32E" w14:textId="6D8CC839" w:rsidR="00607D93" w:rsidRDefault="00607D93" w:rsidP="00607D93">
      <w:pPr>
        <w:ind w:left="720"/>
      </w:pPr>
      <w:r>
        <w:t xml:space="preserve">Flywheels are usually used to smooth energy fluctuations. They also make machines with non-continual </w:t>
      </w:r>
      <w:r w:rsidR="008940AE">
        <w:t>energy flow</w:t>
      </w:r>
      <w:r>
        <w:t xml:space="preserve"> more uniform. It is stored as Kinetic Energy in the flywheel. (Engineering Toolbox, 2015)</w:t>
      </w:r>
    </w:p>
    <w:p w14:paraId="29BB3B84" w14:textId="41304985" w:rsidR="00603CC0" w:rsidRDefault="00D778EB" w:rsidP="00603CC0">
      <w:pPr>
        <w:ind w:left="720"/>
      </w:pPr>
      <w:r>
        <w:t>This smooth</w:t>
      </w:r>
      <w:r w:rsidR="00F0652C">
        <w:t>e</w:t>
      </w:r>
      <w:r w:rsidR="00233EB7">
        <w:t>n</w:t>
      </w:r>
      <w:r>
        <w:t>s out Torque curves in motors</w:t>
      </w:r>
      <w:r w:rsidR="00F0652C">
        <w:t>,</w:t>
      </w:r>
      <w:r>
        <w:t xml:space="preserve"> for example</w:t>
      </w:r>
      <w:r w:rsidR="00F0652C">
        <w:t>,</w:t>
      </w:r>
      <w:r>
        <w:t xml:space="preserve"> and keeps them running if </w:t>
      </w:r>
      <w:r w:rsidR="009C2DCB">
        <w:t>it is not accelerated</w:t>
      </w:r>
      <w:r w:rsidR="00093B24">
        <w:t xml:space="preserve"> or in neutral</w:t>
      </w:r>
      <w:r w:rsidR="00233EB7">
        <w:t>. This is</w:t>
      </w:r>
      <w:r w:rsidR="00696DED">
        <w:t xml:space="preserve"> due to the kept </w:t>
      </w:r>
      <w:r w:rsidR="00233EB7">
        <w:t>i</w:t>
      </w:r>
      <w:r w:rsidR="00696DED">
        <w:t>nertia of the flywheel</w:t>
      </w:r>
      <w:r w:rsidR="00233EB7">
        <w:t xml:space="preserve">, which </w:t>
      </w:r>
      <w:r w:rsidR="008940AE">
        <w:t xml:space="preserve">creates a less </w:t>
      </w:r>
      <w:r w:rsidR="00DF7D57">
        <w:t>staggered</w:t>
      </w:r>
      <w:r w:rsidR="008940AE">
        <w:t xml:space="preserve"> and </w:t>
      </w:r>
      <w:r w:rsidR="00696DED">
        <w:t xml:space="preserve">more </w:t>
      </w:r>
      <w:r w:rsidR="008940AE">
        <w:t>pleasurable driving experience</w:t>
      </w:r>
      <w:r w:rsidR="00093B24">
        <w:t>.</w:t>
      </w:r>
      <w:r w:rsidR="008F055E">
        <w:t xml:space="preserve"> </w:t>
      </w:r>
      <w:r w:rsidR="00BA303D">
        <w:t>(Engineering Explained, 2012)</w:t>
      </w:r>
      <w:r w:rsidR="00DF7D57">
        <w:t>.</w:t>
      </w:r>
    </w:p>
    <w:p w14:paraId="79C39115" w14:textId="3A88B006" w:rsidR="00527C3A" w:rsidRDefault="005908A3" w:rsidP="00603CC0">
      <w:pPr>
        <w:ind w:left="720"/>
      </w:pPr>
      <w:r>
        <w:t xml:space="preserve">Flywheels </w:t>
      </w:r>
      <w:r w:rsidR="00C47014">
        <w:t xml:space="preserve">are limited in a </w:t>
      </w:r>
      <w:r w:rsidR="0070640A">
        <w:t>way</w:t>
      </w:r>
      <w:r w:rsidR="00566B11">
        <w:t>. This is because</w:t>
      </w:r>
      <w:r w:rsidR="004E2604">
        <w:t xml:space="preserve"> their </w:t>
      </w:r>
      <w:r>
        <w:t>limitations are their bearings</w:t>
      </w:r>
      <w:r w:rsidR="004E2604">
        <w:t>. D</w:t>
      </w:r>
      <w:r>
        <w:t xml:space="preserve">epending on the </w:t>
      </w:r>
      <w:r w:rsidR="00023EE6">
        <w:t>type</w:t>
      </w:r>
      <w:r w:rsidR="006405E2">
        <w:t xml:space="preserve"> of bearing</w:t>
      </w:r>
      <w:r w:rsidR="00023EE6">
        <w:t xml:space="preserve"> </w:t>
      </w:r>
      <w:r w:rsidR="00A13A83">
        <w:t>which attaches the flywheel to its</w:t>
      </w:r>
      <w:r>
        <w:t xml:space="preserve"> axle</w:t>
      </w:r>
      <w:r w:rsidR="00A13A83">
        <w:t>,</w:t>
      </w:r>
      <w:r>
        <w:t xml:space="preserve"> some</w:t>
      </w:r>
      <w:r w:rsidR="00023EE6">
        <w:t xml:space="preserve"> </w:t>
      </w:r>
      <w:r>
        <w:t>can achieve</w:t>
      </w:r>
      <w:r w:rsidR="004E2604">
        <w:t xml:space="preserve"> only</w:t>
      </w:r>
      <w:r>
        <w:t xml:space="preserve"> a few t</w:t>
      </w:r>
      <w:r w:rsidR="004E2604">
        <w:t>housand revolutions per minute</w:t>
      </w:r>
      <w:r w:rsidR="00A13A83">
        <w:t>, otherwise known as</w:t>
      </w:r>
      <w:r w:rsidR="004E2604">
        <w:t xml:space="preserve"> in a scientific </w:t>
      </w:r>
      <w:r w:rsidR="00C35036">
        <w:t>unit Radians per second. Magneti</w:t>
      </w:r>
      <w:r w:rsidR="00AD7EF7">
        <w:t>c bearings d</w:t>
      </w:r>
      <w:r w:rsidR="00637872">
        <w:t>o</w:t>
      </w:r>
      <w:r w:rsidR="00AD7EF7">
        <w:t xml:space="preserve"> no</w:t>
      </w:r>
      <w:r w:rsidR="00BC7A31">
        <w:t xml:space="preserve">t </w:t>
      </w:r>
      <w:r w:rsidR="00CC2DD4">
        <w:t>experience any limitations caused by friction. This</w:t>
      </w:r>
      <w:r w:rsidR="004E4F02">
        <w:t xml:space="preserve"> </w:t>
      </w:r>
      <w:r w:rsidR="00637872">
        <w:t>because they levitate around their axis by the means of magnetic forces</w:t>
      </w:r>
      <w:r w:rsidR="00D7158C">
        <w:t>, and so</w:t>
      </w:r>
      <w:r w:rsidR="004E4F02">
        <w:t xml:space="preserve"> are </w:t>
      </w:r>
      <w:r w:rsidR="0039630D">
        <w:t>capable of achieving over 60.000 revolutions per minute, which is about one kilohertz.</w:t>
      </w:r>
    </w:p>
    <w:p w14:paraId="0474BE2E" w14:textId="0BD0A2FC" w:rsidR="00603CC0" w:rsidRDefault="00BC7A31" w:rsidP="00603CC0">
      <w:pPr>
        <w:ind w:left="720"/>
      </w:pPr>
      <w:r>
        <w:t>Additionally, kinetic energy</w:t>
      </w:r>
      <w:r w:rsidR="00603CC0">
        <w:t xml:space="preserve"> is also very much dependent on </w:t>
      </w:r>
      <w:r>
        <w:t>i</w:t>
      </w:r>
      <w:r w:rsidR="00603CC0">
        <w:t xml:space="preserve">nertia, which is calculated from using this formula: </w:t>
      </w:r>
      <m:oMath>
        <m: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*I*ω</m:t>
        </m:r>
        <m:r>
          <w:rPr>
            <w:rFonts w:ascii="Cambria Math" w:hAnsi="Cambria Math" w:cs="Calibri"/>
          </w:rPr>
          <m:t>^</m:t>
        </m:r>
        <m:r>
          <w:rPr>
            <w:rFonts w:ascii="Cambria Math" w:hAnsi="Cambria Math"/>
          </w:rPr>
          <m:t>2</m:t>
        </m:r>
      </m:oMath>
      <w:r w:rsidR="00603CC0">
        <w:rPr>
          <w:rFonts w:eastAsiaTheme="minorEastAsia"/>
        </w:rPr>
        <w:t xml:space="preserve">. </w:t>
      </w:r>
      <w:r w:rsidR="00F01D43">
        <w:rPr>
          <w:rFonts w:eastAsiaTheme="minorEastAsia"/>
        </w:rPr>
        <w:t>Here, inertia is the factor which is</w:t>
      </w:r>
      <w:r w:rsidR="00415BFC">
        <w:rPr>
          <w:rFonts w:eastAsiaTheme="minorEastAsia"/>
        </w:rPr>
        <w:t xml:space="preserve"> to change </w:t>
      </w:r>
      <w:r w:rsidR="007B4AFD">
        <w:rPr>
          <w:rFonts w:eastAsiaTheme="minorEastAsia"/>
        </w:rPr>
        <w:t xml:space="preserve">speed. Inertia is also more heavily dependent on mass, </w:t>
      </w:r>
      <w:r w:rsidR="00F01D43">
        <w:rPr>
          <w:rFonts w:eastAsiaTheme="minorEastAsia"/>
        </w:rPr>
        <w:t>with it</w:t>
      </w:r>
      <w:r w:rsidR="007B4AFD">
        <w:rPr>
          <w:rFonts w:eastAsiaTheme="minorEastAsia"/>
        </w:rPr>
        <w:t xml:space="preserve"> being the seco</w:t>
      </w:r>
      <w:r w:rsidR="00460295">
        <w:rPr>
          <w:rFonts w:eastAsiaTheme="minorEastAsia"/>
        </w:rPr>
        <w:t xml:space="preserve">nd moment of mass. How this mass is proportioned and located impacts the </w:t>
      </w:r>
      <w:r w:rsidR="004B3FDD">
        <w:rPr>
          <w:rFonts w:eastAsiaTheme="minorEastAsia"/>
        </w:rPr>
        <w:t xml:space="preserve">amount of </w:t>
      </w:r>
      <w:r w:rsidR="00F01D43">
        <w:rPr>
          <w:rFonts w:eastAsiaTheme="minorEastAsia"/>
        </w:rPr>
        <w:t>i</w:t>
      </w:r>
      <w:r w:rsidR="004B3FDD">
        <w:rPr>
          <w:rFonts w:eastAsiaTheme="minorEastAsia"/>
        </w:rPr>
        <w:t xml:space="preserve">nertia it needs and further affects how much </w:t>
      </w:r>
      <w:r w:rsidR="00F01D43">
        <w:rPr>
          <w:rFonts w:eastAsiaTheme="minorEastAsia"/>
        </w:rPr>
        <w:t>k</w:t>
      </w:r>
      <w:r w:rsidR="004B3FDD">
        <w:rPr>
          <w:rFonts w:eastAsiaTheme="minorEastAsia"/>
        </w:rPr>
        <w:t xml:space="preserve">inetic </w:t>
      </w:r>
      <w:r w:rsidR="00F01D43">
        <w:rPr>
          <w:rFonts w:eastAsiaTheme="minorEastAsia"/>
        </w:rPr>
        <w:t>e</w:t>
      </w:r>
      <w:r w:rsidR="004B3FDD">
        <w:rPr>
          <w:rFonts w:eastAsiaTheme="minorEastAsia"/>
        </w:rPr>
        <w:t>nergy it can store.</w:t>
      </w:r>
      <w:r w:rsidR="001F31A1">
        <w:rPr>
          <w:rFonts w:eastAsiaTheme="minorEastAsia"/>
        </w:rPr>
        <w:t xml:space="preserve"> Flywheels can differ in their effectiveness, and this is all down to </w:t>
      </w:r>
      <w:r w:rsidR="002626FF">
        <w:rPr>
          <w:rFonts w:eastAsiaTheme="minorEastAsia"/>
        </w:rPr>
        <w:t>their specific mode of usage</w:t>
      </w:r>
      <w:r w:rsidR="004B3FDD">
        <w:rPr>
          <w:rFonts w:eastAsiaTheme="minorEastAsia"/>
        </w:rPr>
        <w:t xml:space="preserve">. </w:t>
      </w:r>
      <w:r w:rsidR="00534327">
        <w:rPr>
          <w:rFonts w:eastAsiaTheme="minorEastAsia"/>
        </w:rPr>
        <w:t xml:space="preserve">Bigger flywheels tend to be better but weigh more, so dependent on use </w:t>
      </w:r>
      <w:r w:rsidR="004328FD">
        <w:rPr>
          <w:rFonts w:eastAsiaTheme="minorEastAsia"/>
        </w:rPr>
        <w:t>a compromise between weight and effectiveness needs to be made. This could impact decisions in motorsport for example.</w:t>
      </w:r>
    </w:p>
    <w:p w14:paraId="31811FDF" w14:textId="007E3CE4" w:rsidR="007273AF" w:rsidRDefault="007273AF" w:rsidP="007273AF">
      <w:pPr>
        <w:ind w:left="720"/>
      </w:pPr>
      <w:r>
        <w:t xml:space="preserve">Subtracting </w:t>
      </w:r>
      <w:r w:rsidR="008449E5">
        <w:t>p</w:t>
      </w:r>
      <w:r>
        <w:t xml:space="preserve">otential </w:t>
      </w:r>
      <w:r w:rsidR="008449E5">
        <w:t>e</w:t>
      </w:r>
      <w:r>
        <w:t xml:space="preserve">nergy by </w:t>
      </w:r>
      <w:r w:rsidR="008449E5">
        <w:t>p</w:t>
      </w:r>
      <w:r>
        <w:t xml:space="preserve">otential </w:t>
      </w:r>
      <w:r w:rsidR="008449E5">
        <w:t>e</w:t>
      </w:r>
      <w:r>
        <w:t xml:space="preserve">nergy loss should usually result </w:t>
      </w:r>
      <w:r w:rsidR="008F055E">
        <w:t>i</w:t>
      </w:r>
      <w:r>
        <w:t xml:space="preserve">n </w:t>
      </w:r>
      <w:r w:rsidR="0079225D">
        <w:t>the conversion of potential energy to k</w:t>
      </w:r>
      <w:r>
        <w:t xml:space="preserve">inetic </w:t>
      </w:r>
      <w:r w:rsidR="0079225D">
        <w:t>e</w:t>
      </w:r>
      <w:r>
        <w:t>nergy, but it</w:t>
      </w:r>
      <w:r w:rsidR="00064D9A">
        <w:t xml:space="preserve"> in fact</w:t>
      </w:r>
      <w:r>
        <w:t xml:space="preserve"> does not add up to a realistic value. In this case</w:t>
      </w:r>
      <w:r w:rsidR="00064D9A">
        <w:t>,</w:t>
      </w:r>
      <w:r>
        <w:t xml:space="preserve"> this is not due to friction or other factors</w:t>
      </w:r>
      <w:r w:rsidR="00064D9A">
        <w:t>.</w:t>
      </w:r>
      <w:r>
        <w:t xml:space="preserve"> </w:t>
      </w:r>
      <w:r w:rsidR="00064D9A">
        <w:t>Instead, it is simply down to the validity of the data provided for this experiment.</w:t>
      </w:r>
    </w:p>
    <w:p w14:paraId="7B810D0F" w14:textId="1426CDD7" w:rsidR="003D3B58" w:rsidRDefault="003D3B58" w:rsidP="00943EE3">
      <w:pPr>
        <w:ind w:left="720"/>
      </w:pPr>
    </w:p>
    <w:p w14:paraId="65978BAF" w14:textId="77777777" w:rsidR="00943EE3" w:rsidRDefault="00943EE3" w:rsidP="00943EE3">
      <w:r>
        <w:br w:type="page"/>
      </w:r>
    </w:p>
    <w:p w14:paraId="01D69FAE" w14:textId="77777777" w:rsidR="00943EE3" w:rsidRDefault="00943EE3" w:rsidP="00943EE3">
      <w:pPr>
        <w:pStyle w:val="Heading1"/>
        <w:numPr>
          <w:ilvl w:val="0"/>
          <w:numId w:val="1"/>
        </w:numPr>
      </w:pPr>
      <w:bookmarkStart w:id="8" w:name="_Toc27130128"/>
      <w:r>
        <w:lastRenderedPageBreak/>
        <w:t>Evaluation</w:t>
      </w:r>
      <w:bookmarkEnd w:id="8"/>
    </w:p>
    <w:p w14:paraId="57A9C7B0" w14:textId="283A22B5" w:rsidR="002C5792" w:rsidRDefault="008359AA" w:rsidP="00943EE3">
      <w:pPr>
        <w:ind w:left="720"/>
      </w:pPr>
      <w:r>
        <w:t>This experiment was flawed from the beginning but ignoring that</w:t>
      </w:r>
      <w:r w:rsidR="00930471">
        <w:t>,</w:t>
      </w:r>
      <w:r>
        <w:t xml:space="preserve"> the results were straying not t</w:t>
      </w:r>
      <w:r w:rsidR="001A1080">
        <w:t>o</w:t>
      </w:r>
      <w:r>
        <w:t xml:space="preserve">o far from what was expected. </w:t>
      </w:r>
    </w:p>
    <w:p w14:paraId="550AED0E" w14:textId="77777777" w:rsidR="00201327" w:rsidRDefault="00D24654" w:rsidP="00BA6E37">
      <w:pPr>
        <w:ind w:left="720"/>
      </w:pPr>
      <w:r>
        <w:t>Everything realisti</w:t>
      </w:r>
      <w:r w:rsidR="00FD0F38">
        <w:t>cally possible to attain accurate and consistent results</w:t>
      </w:r>
      <w:r w:rsidR="00BA6E37">
        <w:t xml:space="preserve"> was done.</w:t>
      </w:r>
    </w:p>
    <w:p w14:paraId="4FA48574" w14:textId="5A3347F5" w:rsidR="00201327" w:rsidRDefault="00BA6E37" w:rsidP="00BA6E37">
      <w:pPr>
        <w:ind w:left="720"/>
      </w:pPr>
      <w:r>
        <w:t xml:space="preserve">The time it took for the weight </w:t>
      </w:r>
      <w:r w:rsidR="00E5256F">
        <w:t xml:space="preserve">to rebound was measured by two people and </w:t>
      </w:r>
      <w:r w:rsidR="00147D59">
        <w:t>the height was read off by three people. The height was more of a</w:t>
      </w:r>
      <w:r w:rsidR="0032704C">
        <w:t>n</w:t>
      </w:r>
      <w:r w:rsidR="00147D59">
        <w:t xml:space="preserve"> </w:t>
      </w:r>
      <w:r w:rsidR="00DF5751">
        <w:t>estimation</w:t>
      </w:r>
      <w:r w:rsidR="00147D59">
        <w:t xml:space="preserve"> but</w:t>
      </w:r>
      <w:r w:rsidR="00DF5751">
        <w:t xml:space="preserve"> having three people estimate would create an averaged value. </w:t>
      </w:r>
    </w:p>
    <w:p w14:paraId="5CA1E431" w14:textId="1F350243" w:rsidR="00BA6E37" w:rsidRDefault="00E77240" w:rsidP="00BA6E37">
      <w:pPr>
        <w:ind w:left="720"/>
      </w:pPr>
      <w:r>
        <w:t>Another factor that could have skewed values would be the twist in string</w:t>
      </w:r>
      <w:r w:rsidR="00733098">
        <w:t>, or the string becoming more elastic throughout the experiment or even brea</w:t>
      </w:r>
      <w:r w:rsidR="001B33F0">
        <w:t>k, which actually happened</w:t>
      </w:r>
      <w:r>
        <w:t xml:space="preserve">. </w:t>
      </w:r>
    </w:p>
    <w:p w14:paraId="700D9DE3" w14:textId="6EC0834A" w:rsidR="00A12CFC" w:rsidRDefault="00C32953" w:rsidP="009E444A">
      <w:pPr>
        <w:ind w:left="720"/>
      </w:pPr>
      <w:r>
        <w:t xml:space="preserve">The string broke on the second drop </w:t>
      </w:r>
      <w:r w:rsidR="00340D44">
        <w:t xml:space="preserve">of 500 grams. The experiment was promptly set up again and continued. </w:t>
      </w:r>
      <w:r w:rsidR="008432AF">
        <w:t xml:space="preserve">The data </w:t>
      </w:r>
      <w:r w:rsidR="008036AD">
        <w:t>retrieved after the string broke, did not deviate from the further expected data trend,</w:t>
      </w:r>
      <w:r w:rsidR="002961EF">
        <w:t xml:space="preserve"> so </w:t>
      </w:r>
      <w:r w:rsidR="00F00300">
        <w:t>wa</w:t>
      </w:r>
      <w:r w:rsidR="002961EF">
        <w:t xml:space="preserve">s still </w:t>
      </w:r>
      <w:r w:rsidR="008D6D3D">
        <w:t xml:space="preserve">considered </w:t>
      </w:r>
      <w:r w:rsidR="002961EF">
        <w:t>accurate enough to be used.</w:t>
      </w:r>
      <w:r w:rsidR="00190C62">
        <w:t xml:space="preserve"> Another aspect that was considered was the way the string was wound up on the pulley. It was always wound up so that the string was always on the </w:t>
      </w:r>
      <w:r w:rsidR="009E444A">
        <w:t>left</w:t>
      </w:r>
      <w:r w:rsidR="00190C62">
        <w:t xml:space="preserve"> o</w:t>
      </w:r>
      <w:r w:rsidR="00A12CFC">
        <w:t>f where it was attached to the pulley. This was done to stay consistent</w:t>
      </w:r>
      <w:r w:rsidR="009E444A">
        <w:t>.</w:t>
      </w:r>
    </w:p>
    <w:p w14:paraId="46DDD2AE" w14:textId="0F200B43" w:rsidR="00E20A98" w:rsidRDefault="00E20A98" w:rsidP="00BA6E37">
      <w:pPr>
        <w:ind w:left="720"/>
      </w:pPr>
      <w:r>
        <w:t xml:space="preserve">Air resistance </w:t>
      </w:r>
      <w:r w:rsidR="00FB068E">
        <w:t xml:space="preserve">could be another factor </w:t>
      </w:r>
      <w:r w:rsidR="005A0D69">
        <w:t xml:space="preserve">the results </w:t>
      </w:r>
      <w:r w:rsidR="00A82F6D">
        <w:t>were skewed a little, but the facil</w:t>
      </w:r>
      <w:r w:rsidR="005F63C5">
        <w:t xml:space="preserve">ity </w:t>
      </w:r>
      <w:r w:rsidR="00A82F6D">
        <w:t xml:space="preserve">being </w:t>
      </w:r>
      <w:r w:rsidR="005F63C5">
        <w:t>very clo</w:t>
      </w:r>
      <w:r w:rsidR="00A82F6D">
        <w:t>se to sea level</w:t>
      </w:r>
      <w:r w:rsidR="005F63C5">
        <w:t xml:space="preserve"> and </w:t>
      </w:r>
      <w:r w:rsidR="00255759">
        <w:t>th</w:t>
      </w:r>
      <w:r w:rsidR="00C3246B">
        <w:t>at the experiment was held in a laboratory with a constant temperature</w:t>
      </w:r>
      <w:r w:rsidR="00F2779A">
        <w:t xml:space="preserve"> as well as the</w:t>
      </w:r>
      <w:r w:rsidR="00255759">
        <w:t xml:space="preserve"> drop only consisting of 280 millimetres, </w:t>
      </w:r>
      <w:r w:rsidR="005F63C5">
        <w:t xml:space="preserve">air resistance </w:t>
      </w:r>
      <w:r w:rsidR="00C03C16">
        <w:t>can be considered negli</w:t>
      </w:r>
      <w:r w:rsidR="00DE57AB">
        <w:t>gi</w:t>
      </w:r>
      <w:r w:rsidR="00C03C16">
        <w:t>ble.</w:t>
      </w:r>
    </w:p>
    <w:p w14:paraId="5B5CD265" w14:textId="25A68DF2" w:rsidR="005439C6" w:rsidRDefault="005439C6" w:rsidP="00BA6E37">
      <w:pPr>
        <w:ind w:left="720"/>
      </w:pPr>
      <w:r>
        <w:t xml:space="preserve">A problem that showed up was that </w:t>
      </w:r>
      <w:r w:rsidR="00723E63">
        <w:t>with increasing weight the rebound motion kept becoming more and more abrupt</w:t>
      </w:r>
      <w:r w:rsidR="00197C5D">
        <w:t xml:space="preserve"> and erratic </w:t>
      </w:r>
      <w:r w:rsidR="00C3280A">
        <w:t xml:space="preserve">, making it more and more </w:t>
      </w:r>
      <w:r w:rsidR="00FC26F8">
        <w:t xml:space="preserve">difficult. This could be improved by using a bigger </w:t>
      </w:r>
      <w:r w:rsidR="00812324">
        <w:t>and heavier flywheel. It would soften the Torque curve and create less of an erratic bounce and would simplify the experiment a whole load. It would make for more precise data collection as well.</w:t>
      </w:r>
    </w:p>
    <w:p w14:paraId="3F2AFAC0" w14:textId="77777777" w:rsidR="00943EE3" w:rsidRDefault="00943EE3" w:rsidP="00943EE3">
      <w:r>
        <w:br w:type="page"/>
      </w:r>
    </w:p>
    <w:p w14:paraId="6EE27290" w14:textId="77777777" w:rsidR="00943EE3" w:rsidRDefault="00943EE3" w:rsidP="00943EE3">
      <w:pPr>
        <w:pStyle w:val="Heading1"/>
        <w:numPr>
          <w:ilvl w:val="0"/>
          <w:numId w:val="1"/>
        </w:numPr>
      </w:pPr>
      <w:bookmarkStart w:id="9" w:name="_Toc27130129"/>
      <w:r>
        <w:lastRenderedPageBreak/>
        <w:t>Further work</w:t>
      </w:r>
      <w:bookmarkEnd w:id="9"/>
    </w:p>
    <w:p w14:paraId="0051DDDA" w14:textId="2F972C68" w:rsidR="00943EE3" w:rsidRDefault="00E63C08" w:rsidP="00943EE3">
      <w:pPr>
        <w:ind w:left="720"/>
      </w:pPr>
      <w:r>
        <w:t xml:space="preserve">This deviation of data was not only experienced by our </w:t>
      </w:r>
      <w:r w:rsidR="00007148">
        <w:t xml:space="preserve">own group but by all groups that had performed the </w:t>
      </w:r>
      <w:r w:rsidR="00703753">
        <w:t>experiment. This was brought to the attention of the lecturer, who then went over the assigned coursework. She as well was getting data that was of</w:t>
      </w:r>
      <w:r w:rsidR="00AC0BF3">
        <w:t>f</w:t>
      </w:r>
      <w:r w:rsidR="00703753">
        <w:t xml:space="preserve"> by a </w:t>
      </w:r>
      <w:r w:rsidR="003B653D">
        <w:t xml:space="preserve">decimal place. This </w:t>
      </w:r>
      <w:r w:rsidR="00893626">
        <w:t>led</w:t>
      </w:r>
      <w:r w:rsidR="003B653D">
        <w:t xml:space="preserve"> to </w:t>
      </w:r>
      <w:r w:rsidR="00BC72FA">
        <w:t xml:space="preserve">the </w:t>
      </w:r>
      <w:r w:rsidR="003B653D">
        <w:t>producer of th</w:t>
      </w:r>
      <w:r w:rsidR="00BC72FA">
        <w:t xml:space="preserve">e </w:t>
      </w:r>
      <w:r w:rsidR="00BC72FA">
        <w:rPr>
          <w:i/>
          <w:iCs/>
        </w:rPr>
        <w:t>Engineering Science Kit 9</w:t>
      </w:r>
      <w:r w:rsidR="00EE6BAB">
        <w:rPr>
          <w:i/>
          <w:iCs/>
        </w:rPr>
        <w:t xml:space="preserve">, </w:t>
      </w:r>
      <w:proofErr w:type="spellStart"/>
      <w:r w:rsidR="00EE6BAB">
        <w:t>TechQu</w:t>
      </w:r>
      <w:r w:rsidR="000C7FBD">
        <w:t>ipment</w:t>
      </w:r>
      <w:proofErr w:type="spellEnd"/>
      <w:r w:rsidR="000C7FBD">
        <w:t xml:space="preserve"> Ltd.</w:t>
      </w:r>
      <w:r w:rsidR="00EE6BAB">
        <w:t xml:space="preserve"> </w:t>
      </w:r>
      <w:r w:rsidR="00E21B89">
        <w:t>being</w:t>
      </w:r>
      <w:r w:rsidR="00EE6BAB">
        <w:t xml:space="preserve"> contacted. </w:t>
      </w:r>
      <w:r w:rsidR="00893626">
        <w:t xml:space="preserve">They have </w:t>
      </w:r>
      <w:r w:rsidR="00B4072D">
        <w:t>assigned someone to revise their Flywheel kit.</w:t>
      </w:r>
    </w:p>
    <w:p w14:paraId="558F54B1" w14:textId="6155F143" w:rsidR="00C273A7" w:rsidRPr="00EE6BAB" w:rsidRDefault="00C273A7" w:rsidP="00943EE3">
      <w:pPr>
        <w:ind w:left="720"/>
      </w:pPr>
      <w:r>
        <w:t xml:space="preserve">Having </w:t>
      </w:r>
      <w:r w:rsidR="000C689C">
        <w:t>searched</w:t>
      </w:r>
      <w:r>
        <w:t xml:space="preserve"> the internet</w:t>
      </w:r>
      <w:r w:rsidR="000C689C">
        <w:t xml:space="preserve"> for </w:t>
      </w:r>
      <w:r>
        <w:t>similar experiments</w:t>
      </w:r>
      <w:r w:rsidR="000C689C">
        <w:t>,</w:t>
      </w:r>
      <w:r w:rsidR="00A5708F">
        <w:t xml:space="preserve"> </w:t>
      </w:r>
      <w:r w:rsidR="000C689C">
        <w:t xml:space="preserve">many </w:t>
      </w:r>
      <w:r>
        <w:t xml:space="preserve">can be found and performed. </w:t>
      </w:r>
      <w:r w:rsidR="00B92A22">
        <w:t xml:space="preserve">Maybe one could have performed a few of them and compare data </w:t>
      </w:r>
      <w:r w:rsidR="000C689C">
        <w:t xml:space="preserve">gained </w:t>
      </w:r>
      <w:r w:rsidR="00B92A22">
        <w:t>from those e</w:t>
      </w:r>
      <w:r w:rsidR="00735385">
        <w:t>x</w:t>
      </w:r>
      <w:r w:rsidR="00B92A22">
        <w:t xml:space="preserve">periments </w:t>
      </w:r>
      <w:r w:rsidR="00735385">
        <w:t xml:space="preserve">to this </w:t>
      </w:r>
      <w:r w:rsidR="00A5708F">
        <w:t xml:space="preserve">flawed </w:t>
      </w:r>
      <w:r w:rsidR="00735385">
        <w:t xml:space="preserve">one if it were not for time constraints and other Coursework due in </w:t>
      </w:r>
      <w:r w:rsidR="007859DC">
        <w:t>soon</w:t>
      </w:r>
      <w:r w:rsidR="000C689C">
        <w:t xml:space="preserve"> and exams coming up</w:t>
      </w:r>
      <w:r w:rsidR="007859DC">
        <w:t>.</w:t>
      </w:r>
    </w:p>
    <w:p w14:paraId="5FB89816" w14:textId="77777777" w:rsidR="00943EE3" w:rsidRDefault="00943EE3" w:rsidP="00943EE3">
      <w:r>
        <w:br w:type="page"/>
      </w:r>
    </w:p>
    <w:p w14:paraId="47AF5E0F" w14:textId="789254D8" w:rsidR="00943EE3" w:rsidRDefault="00943EE3" w:rsidP="00943EE3">
      <w:pPr>
        <w:pStyle w:val="Heading1"/>
      </w:pPr>
      <w:bookmarkStart w:id="10" w:name="_Toc27130130"/>
      <w:r>
        <w:lastRenderedPageBreak/>
        <w:t>References</w:t>
      </w:r>
      <w:bookmarkEnd w:id="10"/>
    </w:p>
    <w:p w14:paraId="6C10B60B" w14:textId="1212521C" w:rsidR="00BA303D" w:rsidRDefault="00BA303D" w:rsidP="000D4486">
      <w:pPr>
        <w:pStyle w:val="ListParagraph"/>
        <w:numPr>
          <w:ilvl w:val="0"/>
          <w:numId w:val="4"/>
        </w:numPr>
        <w:spacing w:after="0" w:line="240" w:lineRule="auto"/>
      </w:pPr>
      <w:r>
        <w:t>Engineering Explained (2012)</w:t>
      </w:r>
    </w:p>
    <w:p w14:paraId="67DC01C8" w14:textId="5824AD1F" w:rsidR="003B3C3A" w:rsidRDefault="003B3C3A" w:rsidP="00BA303D">
      <w:pPr>
        <w:pStyle w:val="ListParagraph"/>
        <w:spacing w:after="0" w:line="240" w:lineRule="auto"/>
      </w:pPr>
      <w:r w:rsidRPr="003B3C3A">
        <w:t>https://www.youtube.com/watch?v=7K4W4hA6aV4</w:t>
      </w:r>
    </w:p>
    <w:p w14:paraId="5402C2CA" w14:textId="70AAE9E6" w:rsidR="003B3C3A" w:rsidRDefault="008D0BFD" w:rsidP="000D4486">
      <w:pPr>
        <w:pStyle w:val="ListParagraph"/>
        <w:numPr>
          <w:ilvl w:val="0"/>
          <w:numId w:val="4"/>
        </w:numPr>
        <w:spacing w:after="0" w:line="240" w:lineRule="auto"/>
      </w:pPr>
      <w:r>
        <w:t xml:space="preserve">Engineering </w:t>
      </w:r>
      <w:proofErr w:type="spellStart"/>
      <w:r>
        <w:t>ToolBox</w:t>
      </w:r>
      <w:proofErr w:type="spellEnd"/>
      <w:r>
        <w:t xml:space="preserve">, (2005). </w:t>
      </w:r>
      <w:r w:rsidRPr="003B3C3A">
        <w:rPr>
          <w:i/>
          <w:iCs/>
        </w:rPr>
        <w:t>Flywheel Kinetic Energy</w:t>
      </w:r>
      <w:r>
        <w:t>. [online],</w:t>
      </w:r>
    </w:p>
    <w:p w14:paraId="3813F501" w14:textId="77777777" w:rsidR="003B3C3A" w:rsidRDefault="008D0BFD" w:rsidP="003B3C3A">
      <w:pPr>
        <w:pStyle w:val="ListParagraph"/>
        <w:spacing w:after="0" w:line="240" w:lineRule="auto"/>
      </w:pPr>
      <w:r>
        <w:t xml:space="preserve">Available at: </w:t>
      </w:r>
      <w:hyperlink r:id="rId13" w:history="1">
        <w:r w:rsidR="000D4486" w:rsidRPr="00D74BA0">
          <w:rPr>
            <w:rStyle w:val="Hyperlink"/>
          </w:rPr>
          <w:t>https://www.engineeringtoolbox.com/flywheel-energy-d_945.html</w:t>
        </w:r>
      </w:hyperlink>
      <w:r w:rsidR="000D4486">
        <w:t>,</w:t>
      </w:r>
    </w:p>
    <w:p w14:paraId="2D6BE8F8" w14:textId="4686655A" w:rsidR="00F03A43" w:rsidRDefault="008D0BFD" w:rsidP="003B3C3A">
      <w:pPr>
        <w:pStyle w:val="ListParagraph"/>
        <w:spacing w:after="0" w:line="240" w:lineRule="auto"/>
      </w:pPr>
      <w:r>
        <w:t xml:space="preserve">[Accessed </w:t>
      </w:r>
      <w:r w:rsidR="000D4486">
        <w:t>11/12/19</w:t>
      </w:r>
      <w:r>
        <w:t>]</w:t>
      </w:r>
    </w:p>
    <w:p w14:paraId="0A2E6F00" w14:textId="46669EC4" w:rsidR="009112E0" w:rsidRPr="00F03A43" w:rsidRDefault="009112E0" w:rsidP="009112E0">
      <w:pPr>
        <w:pStyle w:val="ListParagraph"/>
        <w:numPr>
          <w:ilvl w:val="0"/>
          <w:numId w:val="4"/>
        </w:numPr>
        <w:spacing w:after="0" w:line="240" w:lineRule="auto"/>
      </w:pPr>
      <w:r w:rsidRPr="009112E0">
        <w:t>http://www.freestudy.co.uk/dynamics/moment%20of%20inertia.pdf</w:t>
      </w:r>
    </w:p>
    <w:sectPr w:rsidR="009112E0" w:rsidRPr="00F03A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27106A"/>
    <w:multiLevelType w:val="hybridMultilevel"/>
    <w:tmpl w:val="71C03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C434E2"/>
    <w:multiLevelType w:val="hybridMultilevel"/>
    <w:tmpl w:val="EC0E5BA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520A12A4"/>
    <w:multiLevelType w:val="multilevel"/>
    <w:tmpl w:val="2408BD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5FB626E"/>
    <w:multiLevelType w:val="hybridMultilevel"/>
    <w:tmpl w:val="ADE4B6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EE3"/>
    <w:rsid w:val="000015BD"/>
    <w:rsid w:val="00001CE8"/>
    <w:rsid w:val="00007148"/>
    <w:rsid w:val="00020529"/>
    <w:rsid w:val="00022AF1"/>
    <w:rsid w:val="00023EE6"/>
    <w:rsid w:val="0003176B"/>
    <w:rsid w:val="00034359"/>
    <w:rsid w:val="000344C2"/>
    <w:rsid w:val="000348A6"/>
    <w:rsid w:val="00064D9A"/>
    <w:rsid w:val="000664AD"/>
    <w:rsid w:val="00093B24"/>
    <w:rsid w:val="00096C77"/>
    <w:rsid w:val="000974C1"/>
    <w:rsid w:val="000A0385"/>
    <w:rsid w:val="000A2285"/>
    <w:rsid w:val="000A7C35"/>
    <w:rsid w:val="000B339B"/>
    <w:rsid w:val="000B6572"/>
    <w:rsid w:val="000C1D36"/>
    <w:rsid w:val="000C34E1"/>
    <w:rsid w:val="000C689C"/>
    <w:rsid w:val="000C7FBD"/>
    <w:rsid w:val="000D4486"/>
    <w:rsid w:val="000E2373"/>
    <w:rsid w:val="000E49FF"/>
    <w:rsid w:val="00101079"/>
    <w:rsid w:val="00101DB2"/>
    <w:rsid w:val="00113253"/>
    <w:rsid w:val="001144D7"/>
    <w:rsid w:val="00121F5D"/>
    <w:rsid w:val="00125CA4"/>
    <w:rsid w:val="0013731F"/>
    <w:rsid w:val="00147D59"/>
    <w:rsid w:val="00162980"/>
    <w:rsid w:val="001725A7"/>
    <w:rsid w:val="00177415"/>
    <w:rsid w:val="00177425"/>
    <w:rsid w:val="00190C62"/>
    <w:rsid w:val="00197C5D"/>
    <w:rsid w:val="001A1080"/>
    <w:rsid w:val="001B33F0"/>
    <w:rsid w:val="001E0EB9"/>
    <w:rsid w:val="001E6C10"/>
    <w:rsid w:val="001F31A1"/>
    <w:rsid w:val="001F5DC3"/>
    <w:rsid w:val="00201327"/>
    <w:rsid w:val="00202ABF"/>
    <w:rsid w:val="00206522"/>
    <w:rsid w:val="0022157E"/>
    <w:rsid w:val="00221869"/>
    <w:rsid w:val="00233EB7"/>
    <w:rsid w:val="00234D61"/>
    <w:rsid w:val="00255759"/>
    <w:rsid w:val="002626FF"/>
    <w:rsid w:val="0026425E"/>
    <w:rsid w:val="00281469"/>
    <w:rsid w:val="0028618C"/>
    <w:rsid w:val="00293C13"/>
    <w:rsid w:val="002961EF"/>
    <w:rsid w:val="002A2492"/>
    <w:rsid w:val="002A3B6D"/>
    <w:rsid w:val="002C2739"/>
    <w:rsid w:val="002C28E4"/>
    <w:rsid w:val="002C5792"/>
    <w:rsid w:val="002D483D"/>
    <w:rsid w:val="002D7728"/>
    <w:rsid w:val="002F5852"/>
    <w:rsid w:val="002F7988"/>
    <w:rsid w:val="00302C3B"/>
    <w:rsid w:val="00305D49"/>
    <w:rsid w:val="00310369"/>
    <w:rsid w:val="0031576F"/>
    <w:rsid w:val="00317EDC"/>
    <w:rsid w:val="0032335B"/>
    <w:rsid w:val="003259D6"/>
    <w:rsid w:val="0032704C"/>
    <w:rsid w:val="00336CB2"/>
    <w:rsid w:val="00340D44"/>
    <w:rsid w:val="00370FF9"/>
    <w:rsid w:val="0039408D"/>
    <w:rsid w:val="0039630D"/>
    <w:rsid w:val="003A3DBC"/>
    <w:rsid w:val="003A61C3"/>
    <w:rsid w:val="003B36E6"/>
    <w:rsid w:val="003B3C3A"/>
    <w:rsid w:val="003B5C4F"/>
    <w:rsid w:val="003B653D"/>
    <w:rsid w:val="003B77B1"/>
    <w:rsid w:val="003C24B7"/>
    <w:rsid w:val="003C5273"/>
    <w:rsid w:val="003D3459"/>
    <w:rsid w:val="003D3B58"/>
    <w:rsid w:val="003D41CE"/>
    <w:rsid w:val="003E637E"/>
    <w:rsid w:val="003E64B9"/>
    <w:rsid w:val="003F11B8"/>
    <w:rsid w:val="00406941"/>
    <w:rsid w:val="00411ADC"/>
    <w:rsid w:val="00415BFC"/>
    <w:rsid w:val="004328FD"/>
    <w:rsid w:val="004517F6"/>
    <w:rsid w:val="00460295"/>
    <w:rsid w:val="00467818"/>
    <w:rsid w:val="00470504"/>
    <w:rsid w:val="00470A8E"/>
    <w:rsid w:val="00480BF8"/>
    <w:rsid w:val="00481EA7"/>
    <w:rsid w:val="00482C77"/>
    <w:rsid w:val="004841AA"/>
    <w:rsid w:val="00486807"/>
    <w:rsid w:val="00497775"/>
    <w:rsid w:val="004A49AA"/>
    <w:rsid w:val="004B3FDD"/>
    <w:rsid w:val="004D5142"/>
    <w:rsid w:val="004D6437"/>
    <w:rsid w:val="004E2604"/>
    <w:rsid w:val="004E4F02"/>
    <w:rsid w:val="004E5612"/>
    <w:rsid w:val="004E5F34"/>
    <w:rsid w:val="00510C91"/>
    <w:rsid w:val="00514124"/>
    <w:rsid w:val="00527C3A"/>
    <w:rsid w:val="005308A1"/>
    <w:rsid w:val="00534327"/>
    <w:rsid w:val="005439C6"/>
    <w:rsid w:val="00550D33"/>
    <w:rsid w:val="00563C95"/>
    <w:rsid w:val="00563F18"/>
    <w:rsid w:val="00564D01"/>
    <w:rsid w:val="00566ACD"/>
    <w:rsid w:val="00566B11"/>
    <w:rsid w:val="005775B2"/>
    <w:rsid w:val="005863E4"/>
    <w:rsid w:val="005908A3"/>
    <w:rsid w:val="005A0D69"/>
    <w:rsid w:val="005A1545"/>
    <w:rsid w:val="005A1A49"/>
    <w:rsid w:val="005B27D0"/>
    <w:rsid w:val="005B7AF6"/>
    <w:rsid w:val="005D1C66"/>
    <w:rsid w:val="005E4853"/>
    <w:rsid w:val="005F1BAA"/>
    <w:rsid w:val="005F63C5"/>
    <w:rsid w:val="005F6E45"/>
    <w:rsid w:val="00603623"/>
    <w:rsid w:val="00603CC0"/>
    <w:rsid w:val="00607D93"/>
    <w:rsid w:val="0061790A"/>
    <w:rsid w:val="00637872"/>
    <w:rsid w:val="006405E2"/>
    <w:rsid w:val="006928B6"/>
    <w:rsid w:val="00696DED"/>
    <w:rsid w:val="006A136E"/>
    <w:rsid w:val="006B25D1"/>
    <w:rsid w:val="006C16AF"/>
    <w:rsid w:val="006C19EF"/>
    <w:rsid w:val="006C3559"/>
    <w:rsid w:val="006C3B63"/>
    <w:rsid w:val="006D012F"/>
    <w:rsid w:val="006D1C13"/>
    <w:rsid w:val="006E41E7"/>
    <w:rsid w:val="006F31BE"/>
    <w:rsid w:val="0070169B"/>
    <w:rsid w:val="00703753"/>
    <w:rsid w:val="0070404D"/>
    <w:rsid w:val="0070544E"/>
    <w:rsid w:val="0070640A"/>
    <w:rsid w:val="00711832"/>
    <w:rsid w:val="007134F8"/>
    <w:rsid w:val="0071466D"/>
    <w:rsid w:val="007237B1"/>
    <w:rsid w:val="00723E63"/>
    <w:rsid w:val="007273AF"/>
    <w:rsid w:val="00733098"/>
    <w:rsid w:val="00735385"/>
    <w:rsid w:val="007426FC"/>
    <w:rsid w:val="00742768"/>
    <w:rsid w:val="00784623"/>
    <w:rsid w:val="007859DC"/>
    <w:rsid w:val="00786584"/>
    <w:rsid w:val="00787CDD"/>
    <w:rsid w:val="0079225D"/>
    <w:rsid w:val="007B2D05"/>
    <w:rsid w:val="007B4AFD"/>
    <w:rsid w:val="007C3E3D"/>
    <w:rsid w:val="007E2CA4"/>
    <w:rsid w:val="007E3CDF"/>
    <w:rsid w:val="007E62F2"/>
    <w:rsid w:val="007F3C7D"/>
    <w:rsid w:val="00800167"/>
    <w:rsid w:val="008036AD"/>
    <w:rsid w:val="00812324"/>
    <w:rsid w:val="00820764"/>
    <w:rsid w:val="0082499A"/>
    <w:rsid w:val="008359AA"/>
    <w:rsid w:val="00842BC2"/>
    <w:rsid w:val="008432AF"/>
    <w:rsid w:val="008449E5"/>
    <w:rsid w:val="0086357E"/>
    <w:rsid w:val="0089201B"/>
    <w:rsid w:val="00893626"/>
    <w:rsid w:val="008940AE"/>
    <w:rsid w:val="008A14F7"/>
    <w:rsid w:val="008A1BAB"/>
    <w:rsid w:val="008B3305"/>
    <w:rsid w:val="008C522E"/>
    <w:rsid w:val="008D056D"/>
    <w:rsid w:val="008D0BFD"/>
    <w:rsid w:val="008D6D3D"/>
    <w:rsid w:val="008E2077"/>
    <w:rsid w:val="008E25B1"/>
    <w:rsid w:val="008E2B02"/>
    <w:rsid w:val="008E4E1F"/>
    <w:rsid w:val="008F055E"/>
    <w:rsid w:val="008F58F3"/>
    <w:rsid w:val="008F6BD1"/>
    <w:rsid w:val="00904106"/>
    <w:rsid w:val="00906F75"/>
    <w:rsid w:val="009112E0"/>
    <w:rsid w:val="00930471"/>
    <w:rsid w:val="00935382"/>
    <w:rsid w:val="00943EE3"/>
    <w:rsid w:val="00947B2C"/>
    <w:rsid w:val="00955296"/>
    <w:rsid w:val="00956192"/>
    <w:rsid w:val="0096384F"/>
    <w:rsid w:val="00971EB2"/>
    <w:rsid w:val="009A78CD"/>
    <w:rsid w:val="009B1C2D"/>
    <w:rsid w:val="009C2DCB"/>
    <w:rsid w:val="009C49A4"/>
    <w:rsid w:val="009D1079"/>
    <w:rsid w:val="009D1A03"/>
    <w:rsid w:val="009D2FF5"/>
    <w:rsid w:val="009E0D27"/>
    <w:rsid w:val="009E444A"/>
    <w:rsid w:val="009E5EE8"/>
    <w:rsid w:val="009F2A5B"/>
    <w:rsid w:val="00A0063F"/>
    <w:rsid w:val="00A11D7D"/>
    <w:rsid w:val="00A12CFC"/>
    <w:rsid w:val="00A13A83"/>
    <w:rsid w:val="00A252EF"/>
    <w:rsid w:val="00A5708F"/>
    <w:rsid w:val="00A81F47"/>
    <w:rsid w:val="00A82F6D"/>
    <w:rsid w:val="00A8495B"/>
    <w:rsid w:val="00AA2625"/>
    <w:rsid w:val="00AA4141"/>
    <w:rsid w:val="00AB2AD4"/>
    <w:rsid w:val="00AB5C7F"/>
    <w:rsid w:val="00AC0BF3"/>
    <w:rsid w:val="00AC0C22"/>
    <w:rsid w:val="00AC658C"/>
    <w:rsid w:val="00AD3AC9"/>
    <w:rsid w:val="00AD7EF7"/>
    <w:rsid w:val="00B0413E"/>
    <w:rsid w:val="00B152CD"/>
    <w:rsid w:val="00B25649"/>
    <w:rsid w:val="00B3115C"/>
    <w:rsid w:val="00B34B5A"/>
    <w:rsid w:val="00B4004B"/>
    <w:rsid w:val="00B4072D"/>
    <w:rsid w:val="00B54C6B"/>
    <w:rsid w:val="00B56CCA"/>
    <w:rsid w:val="00B57149"/>
    <w:rsid w:val="00B67347"/>
    <w:rsid w:val="00B70EB1"/>
    <w:rsid w:val="00B716F9"/>
    <w:rsid w:val="00B92A22"/>
    <w:rsid w:val="00B96D29"/>
    <w:rsid w:val="00BA303D"/>
    <w:rsid w:val="00BA6E37"/>
    <w:rsid w:val="00BC72FA"/>
    <w:rsid w:val="00BC7A31"/>
    <w:rsid w:val="00BF7C79"/>
    <w:rsid w:val="00C03C16"/>
    <w:rsid w:val="00C0781F"/>
    <w:rsid w:val="00C104B5"/>
    <w:rsid w:val="00C22277"/>
    <w:rsid w:val="00C25853"/>
    <w:rsid w:val="00C273A7"/>
    <w:rsid w:val="00C3246B"/>
    <w:rsid w:val="00C3280A"/>
    <w:rsid w:val="00C32953"/>
    <w:rsid w:val="00C347A2"/>
    <w:rsid w:val="00C35036"/>
    <w:rsid w:val="00C461CB"/>
    <w:rsid w:val="00C47014"/>
    <w:rsid w:val="00C50FED"/>
    <w:rsid w:val="00C65445"/>
    <w:rsid w:val="00C7269D"/>
    <w:rsid w:val="00C753F5"/>
    <w:rsid w:val="00C91213"/>
    <w:rsid w:val="00CA5AC2"/>
    <w:rsid w:val="00CB272E"/>
    <w:rsid w:val="00CB4577"/>
    <w:rsid w:val="00CC2DD4"/>
    <w:rsid w:val="00CC4C82"/>
    <w:rsid w:val="00CD02CA"/>
    <w:rsid w:val="00CE38FD"/>
    <w:rsid w:val="00CF2063"/>
    <w:rsid w:val="00CF5370"/>
    <w:rsid w:val="00D02B63"/>
    <w:rsid w:val="00D0573F"/>
    <w:rsid w:val="00D20739"/>
    <w:rsid w:val="00D24654"/>
    <w:rsid w:val="00D2562E"/>
    <w:rsid w:val="00D30115"/>
    <w:rsid w:val="00D3147C"/>
    <w:rsid w:val="00D40B44"/>
    <w:rsid w:val="00D44EDF"/>
    <w:rsid w:val="00D45073"/>
    <w:rsid w:val="00D53127"/>
    <w:rsid w:val="00D62BDE"/>
    <w:rsid w:val="00D631D1"/>
    <w:rsid w:val="00D64456"/>
    <w:rsid w:val="00D7083F"/>
    <w:rsid w:val="00D7158C"/>
    <w:rsid w:val="00D73F45"/>
    <w:rsid w:val="00D778EB"/>
    <w:rsid w:val="00D8129E"/>
    <w:rsid w:val="00DA5DA9"/>
    <w:rsid w:val="00DA7820"/>
    <w:rsid w:val="00DB4F08"/>
    <w:rsid w:val="00DD362E"/>
    <w:rsid w:val="00DE4A08"/>
    <w:rsid w:val="00DE57AB"/>
    <w:rsid w:val="00DF5751"/>
    <w:rsid w:val="00DF7D57"/>
    <w:rsid w:val="00E00F07"/>
    <w:rsid w:val="00E01E9B"/>
    <w:rsid w:val="00E20A98"/>
    <w:rsid w:val="00E21B89"/>
    <w:rsid w:val="00E252C6"/>
    <w:rsid w:val="00E42096"/>
    <w:rsid w:val="00E46FAC"/>
    <w:rsid w:val="00E50E5C"/>
    <w:rsid w:val="00E5256F"/>
    <w:rsid w:val="00E52E67"/>
    <w:rsid w:val="00E53C92"/>
    <w:rsid w:val="00E5417B"/>
    <w:rsid w:val="00E55B45"/>
    <w:rsid w:val="00E63C08"/>
    <w:rsid w:val="00E77240"/>
    <w:rsid w:val="00E81EBA"/>
    <w:rsid w:val="00E96C43"/>
    <w:rsid w:val="00EA33A8"/>
    <w:rsid w:val="00EE6BAB"/>
    <w:rsid w:val="00EF23B6"/>
    <w:rsid w:val="00EF7B57"/>
    <w:rsid w:val="00F00300"/>
    <w:rsid w:val="00F01D43"/>
    <w:rsid w:val="00F03A43"/>
    <w:rsid w:val="00F043FE"/>
    <w:rsid w:val="00F0652C"/>
    <w:rsid w:val="00F10B45"/>
    <w:rsid w:val="00F11555"/>
    <w:rsid w:val="00F14505"/>
    <w:rsid w:val="00F149F3"/>
    <w:rsid w:val="00F270BC"/>
    <w:rsid w:val="00F2779A"/>
    <w:rsid w:val="00F345A1"/>
    <w:rsid w:val="00F45B8B"/>
    <w:rsid w:val="00F51BE2"/>
    <w:rsid w:val="00F76325"/>
    <w:rsid w:val="00F77DD4"/>
    <w:rsid w:val="00F90499"/>
    <w:rsid w:val="00F962D5"/>
    <w:rsid w:val="00FB068E"/>
    <w:rsid w:val="00FB7835"/>
    <w:rsid w:val="00FC26F8"/>
    <w:rsid w:val="00FD0F38"/>
    <w:rsid w:val="00FD5512"/>
    <w:rsid w:val="00FD70B7"/>
    <w:rsid w:val="00FE60DB"/>
    <w:rsid w:val="00FF5E54"/>
    <w:rsid w:val="30F17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76B5F"/>
  <w15:chartTrackingRefBased/>
  <w15:docId w15:val="{A7122268-4ECB-4DB0-9EFA-8306F351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3E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E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43E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3EE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00F07"/>
    <w:pPr>
      <w:ind w:left="720"/>
      <w:contextualSpacing/>
    </w:pPr>
  </w:style>
  <w:style w:type="paragraph" w:styleId="Caption">
    <w:name w:val="caption"/>
    <w:basedOn w:val="Normal"/>
    <w:next w:val="Normal"/>
    <w:uiPriority w:val="35"/>
    <w:unhideWhenUsed/>
    <w:qFormat/>
    <w:rsid w:val="00A81F47"/>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C104B5"/>
    <w:rPr>
      <w:color w:val="808080"/>
    </w:rPr>
  </w:style>
  <w:style w:type="paragraph" w:styleId="TOCHeading">
    <w:name w:val="TOC Heading"/>
    <w:basedOn w:val="Heading1"/>
    <w:next w:val="Normal"/>
    <w:uiPriority w:val="39"/>
    <w:unhideWhenUsed/>
    <w:qFormat/>
    <w:rsid w:val="00E01E9B"/>
    <w:pPr>
      <w:outlineLvl w:val="9"/>
    </w:pPr>
    <w:rPr>
      <w:lang w:val="en-US"/>
    </w:rPr>
  </w:style>
  <w:style w:type="paragraph" w:styleId="TOC1">
    <w:name w:val="toc 1"/>
    <w:basedOn w:val="Normal"/>
    <w:next w:val="Normal"/>
    <w:autoRedefine/>
    <w:uiPriority w:val="39"/>
    <w:unhideWhenUsed/>
    <w:rsid w:val="00E01E9B"/>
    <w:pPr>
      <w:spacing w:after="100"/>
    </w:pPr>
  </w:style>
  <w:style w:type="paragraph" w:styleId="TOC2">
    <w:name w:val="toc 2"/>
    <w:basedOn w:val="Normal"/>
    <w:next w:val="Normal"/>
    <w:autoRedefine/>
    <w:uiPriority w:val="39"/>
    <w:unhideWhenUsed/>
    <w:rsid w:val="00E01E9B"/>
    <w:pPr>
      <w:spacing w:after="100"/>
      <w:ind w:left="220"/>
    </w:pPr>
  </w:style>
  <w:style w:type="character" w:styleId="Hyperlink">
    <w:name w:val="Hyperlink"/>
    <w:basedOn w:val="DefaultParagraphFont"/>
    <w:uiPriority w:val="99"/>
    <w:unhideWhenUsed/>
    <w:rsid w:val="00E01E9B"/>
    <w:rPr>
      <w:color w:val="0563C1" w:themeColor="hyperlink"/>
      <w:u w:val="single"/>
    </w:rPr>
  </w:style>
  <w:style w:type="character" w:styleId="UnresolvedMention">
    <w:name w:val="Unresolved Mention"/>
    <w:basedOn w:val="DefaultParagraphFont"/>
    <w:uiPriority w:val="99"/>
    <w:semiHidden/>
    <w:unhideWhenUsed/>
    <w:rsid w:val="000D44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77111">
      <w:bodyDiv w:val="1"/>
      <w:marLeft w:val="0"/>
      <w:marRight w:val="0"/>
      <w:marTop w:val="0"/>
      <w:marBottom w:val="0"/>
      <w:divBdr>
        <w:top w:val="none" w:sz="0" w:space="0" w:color="auto"/>
        <w:left w:val="none" w:sz="0" w:space="0" w:color="auto"/>
        <w:bottom w:val="none" w:sz="0" w:space="0" w:color="auto"/>
        <w:right w:val="none" w:sz="0" w:space="0" w:color="auto"/>
      </w:divBdr>
    </w:div>
    <w:div w:id="140004412">
      <w:bodyDiv w:val="1"/>
      <w:marLeft w:val="0"/>
      <w:marRight w:val="0"/>
      <w:marTop w:val="0"/>
      <w:marBottom w:val="0"/>
      <w:divBdr>
        <w:top w:val="none" w:sz="0" w:space="0" w:color="auto"/>
        <w:left w:val="none" w:sz="0" w:space="0" w:color="auto"/>
        <w:bottom w:val="none" w:sz="0" w:space="0" w:color="auto"/>
        <w:right w:val="none" w:sz="0" w:space="0" w:color="auto"/>
      </w:divBdr>
    </w:div>
    <w:div w:id="392388890">
      <w:bodyDiv w:val="1"/>
      <w:marLeft w:val="0"/>
      <w:marRight w:val="0"/>
      <w:marTop w:val="0"/>
      <w:marBottom w:val="0"/>
      <w:divBdr>
        <w:top w:val="none" w:sz="0" w:space="0" w:color="auto"/>
        <w:left w:val="none" w:sz="0" w:space="0" w:color="auto"/>
        <w:bottom w:val="none" w:sz="0" w:space="0" w:color="auto"/>
        <w:right w:val="none" w:sz="0" w:space="0" w:color="auto"/>
      </w:divBdr>
    </w:div>
    <w:div w:id="1043217386">
      <w:bodyDiv w:val="1"/>
      <w:marLeft w:val="0"/>
      <w:marRight w:val="0"/>
      <w:marTop w:val="0"/>
      <w:marBottom w:val="0"/>
      <w:divBdr>
        <w:top w:val="none" w:sz="0" w:space="0" w:color="auto"/>
        <w:left w:val="none" w:sz="0" w:space="0" w:color="auto"/>
        <w:bottom w:val="none" w:sz="0" w:space="0" w:color="auto"/>
        <w:right w:val="none" w:sz="0" w:space="0" w:color="auto"/>
      </w:divBdr>
    </w:div>
    <w:div w:id="1246526714">
      <w:bodyDiv w:val="1"/>
      <w:marLeft w:val="0"/>
      <w:marRight w:val="0"/>
      <w:marTop w:val="0"/>
      <w:marBottom w:val="0"/>
      <w:divBdr>
        <w:top w:val="none" w:sz="0" w:space="0" w:color="auto"/>
        <w:left w:val="none" w:sz="0" w:space="0" w:color="auto"/>
        <w:bottom w:val="none" w:sz="0" w:space="0" w:color="auto"/>
        <w:right w:val="none" w:sz="0" w:space="0" w:color="auto"/>
      </w:divBdr>
    </w:div>
    <w:div w:id="1363283005">
      <w:bodyDiv w:val="1"/>
      <w:marLeft w:val="0"/>
      <w:marRight w:val="0"/>
      <w:marTop w:val="0"/>
      <w:marBottom w:val="0"/>
      <w:divBdr>
        <w:top w:val="none" w:sz="0" w:space="0" w:color="auto"/>
        <w:left w:val="none" w:sz="0" w:space="0" w:color="auto"/>
        <w:bottom w:val="none" w:sz="0" w:space="0" w:color="auto"/>
        <w:right w:val="none" w:sz="0" w:space="0" w:color="auto"/>
      </w:divBdr>
    </w:div>
    <w:div w:id="1671717037">
      <w:bodyDiv w:val="1"/>
      <w:marLeft w:val="0"/>
      <w:marRight w:val="0"/>
      <w:marTop w:val="0"/>
      <w:marBottom w:val="0"/>
      <w:divBdr>
        <w:top w:val="none" w:sz="0" w:space="0" w:color="auto"/>
        <w:left w:val="none" w:sz="0" w:space="0" w:color="auto"/>
        <w:bottom w:val="none" w:sz="0" w:space="0" w:color="auto"/>
        <w:right w:val="none" w:sz="0" w:space="0" w:color="auto"/>
      </w:divBdr>
    </w:div>
    <w:div w:id="1694725089">
      <w:bodyDiv w:val="1"/>
      <w:marLeft w:val="0"/>
      <w:marRight w:val="0"/>
      <w:marTop w:val="0"/>
      <w:marBottom w:val="0"/>
      <w:divBdr>
        <w:top w:val="none" w:sz="0" w:space="0" w:color="auto"/>
        <w:left w:val="none" w:sz="0" w:space="0" w:color="auto"/>
        <w:bottom w:val="none" w:sz="0" w:space="0" w:color="auto"/>
        <w:right w:val="none" w:sz="0" w:space="0" w:color="auto"/>
      </w:divBdr>
    </w:div>
    <w:div w:id="1961640319">
      <w:bodyDiv w:val="1"/>
      <w:marLeft w:val="0"/>
      <w:marRight w:val="0"/>
      <w:marTop w:val="0"/>
      <w:marBottom w:val="0"/>
      <w:divBdr>
        <w:top w:val="none" w:sz="0" w:space="0" w:color="auto"/>
        <w:left w:val="none" w:sz="0" w:space="0" w:color="auto"/>
        <w:bottom w:val="none" w:sz="0" w:space="0" w:color="auto"/>
        <w:right w:val="none" w:sz="0" w:space="0" w:color="auto"/>
      </w:divBdr>
    </w:div>
    <w:div w:id="1982541100">
      <w:bodyDiv w:val="1"/>
      <w:marLeft w:val="0"/>
      <w:marRight w:val="0"/>
      <w:marTop w:val="0"/>
      <w:marBottom w:val="0"/>
      <w:divBdr>
        <w:top w:val="none" w:sz="0" w:space="0" w:color="auto"/>
        <w:left w:val="none" w:sz="0" w:space="0" w:color="auto"/>
        <w:bottom w:val="none" w:sz="0" w:space="0" w:color="auto"/>
        <w:right w:val="none" w:sz="0" w:space="0" w:color="auto"/>
      </w:divBdr>
    </w:div>
    <w:div w:id="2058581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ineeringtoolbox.com/flywheel-energy-d_945.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2180_student_uwtsd_ac_uk/Documents/Y2/Science/FlywheelCW.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Moment of Inertia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Moment of Inertia</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0.10791238668143963"/>
                  <c:y val="7.2746827274682721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numRef>
              <c:f>Sheet1!$U$2:$U$7</c:f>
              <c:numCache>
                <c:formatCode>0.000</c:formatCode>
                <c:ptCount val="6"/>
                <c:pt idx="0">
                  <c:v>1.5267565257082432</c:v>
                </c:pt>
                <c:pt idx="1">
                  <c:v>2.6828735840955966</c:v>
                </c:pt>
                <c:pt idx="2">
                  <c:v>4.0887658698584461</c:v>
                </c:pt>
                <c:pt idx="3">
                  <c:v>5.8469302716539797</c:v>
                </c:pt>
                <c:pt idx="4">
                  <c:v>7.6531381789138599</c:v>
                </c:pt>
              </c:numCache>
            </c:numRef>
          </c:cat>
          <c:val>
            <c:numRef>
              <c:f>Sheet1!$T$2:$T$7</c:f>
              <c:numCache>
                <c:formatCode>0.0000</c:formatCode>
                <c:ptCount val="6"/>
                <c:pt idx="0">
                  <c:v>6.3700494536788827E-3</c:v>
                </c:pt>
                <c:pt idx="1">
                  <c:v>1.2730329718214393E-2</c:v>
                </c:pt>
                <c:pt idx="2">
                  <c:v>1.9077674892599546E-2</c:v>
                </c:pt>
                <c:pt idx="3">
                  <c:v>2.5407186878409049E-2</c:v>
                </c:pt>
                <c:pt idx="4">
                  <c:v>3.1720827455970442E-2</c:v>
                </c:pt>
              </c:numCache>
            </c:numRef>
          </c:val>
          <c:smooth val="0"/>
          <c:extLst>
            <c:ext xmlns:c16="http://schemas.microsoft.com/office/drawing/2014/chart" uri="{C3380CC4-5D6E-409C-BE32-E72D297353CC}">
              <c16:uniqueId val="{00000002-D60B-49A3-8826-1134471D45F7}"/>
            </c:ext>
          </c:extLst>
        </c:ser>
        <c:dLbls>
          <c:dLblPos val="t"/>
          <c:showLegendKey val="0"/>
          <c:showVal val="1"/>
          <c:showCatName val="0"/>
          <c:showSerName val="0"/>
          <c:showPercent val="0"/>
          <c:showBubbleSize val="0"/>
        </c:dLbls>
        <c:smooth val="0"/>
        <c:axId val="628091600"/>
        <c:axId val="628090616"/>
      </c:lineChart>
      <c:catAx>
        <c:axId val="628091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090616"/>
        <c:crosses val="autoZero"/>
        <c:auto val="1"/>
        <c:lblAlgn val="ctr"/>
        <c:lblOffset val="100"/>
        <c:noMultiLvlLbl val="0"/>
      </c:catAx>
      <c:valAx>
        <c:axId val="628090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(mg-ma)r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091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3" ma:contentTypeDescription="Create a new document." ma:contentTypeScope="" ma:versionID="a0f61f43d17a7825e19151f05a32adb1">
  <xsd:schema xmlns:xsd="http://www.w3.org/2001/XMLSchema" xmlns:xs="http://www.w3.org/2001/XMLSchema" xmlns:p="http://schemas.microsoft.com/office/2006/metadata/properties" xmlns:ns3="ed25a739-d205-4a8f-b117-2566f909cb60" targetNamespace="http://schemas.microsoft.com/office/2006/metadata/properties" ma:root="true" ma:fieldsID="9281488a3c83526efbc7bd5c2b2e9734"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B818F-3495-4421-B738-A60C0D84A7C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67F8E63-201D-4A42-AE16-72C76B413B00}">
  <ds:schemaRefs>
    <ds:schemaRef ds:uri="http://schemas.microsoft.com/sharepoint/v3/contenttype/forms"/>
  </ds:schemaRefs>
</ds:datastoreItem>
</file>

<file path=customXml/itemProps3.xml><?xml version="1.0" encoding="utf-8"?>
<ds:datastoreItem xmlns:ds="http://schemas.openxmlformats.org/officeDocument/2006/customXml" ds:itemID="{7E11BFE6-ED28-4192-A719-24825D3F52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12</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Schultze (1802180)</dc:creator>
  <cp:keywords/>
  <dc:description/>
  <cp:lastModifiedBy>Katie Rees</cp:lastModifiedBy>
  <cp:revision>377</cp:revision>
  <dcterms:created xsi:type="dcterms:W3CDTF">2019-12-02T09:28:00Z</dcterms:created>
  <dcterms:modified xsi:type="dcterms:W3CDTF">2019-12-13T20:44:00Z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