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70EC8" w14:textId="42CA9897" w:rsidR="00D73002" w:rsidRPr="00710940" w:rsidRDefault="00D73002" w:rsidP="00D73002">
      <w:pPr>
        <w:rPr>
          <w:rFonts w:asciiTheme="majorHAnsi" w:eastAsia="Times New Roman" w:hAnsiTheme="majorHAnsi" w:cstheme="majorHAnsi"/>
          <w:b/>
          <w:bCs/>
          <w:lang w:eastAsia="en-GB"/>
        </w:rPr>
      </w:pPr>
      <w:r w:rsidRPr="00710940">
        <w:rPr>
          <w:rFonts w:asciiTheme="majorHAnsi" w:eastAsia="Times New Roman" w:hAnsiTheme="majorHAnsi" w:cstheme="majorHAnsi"/>
          <w:b/>
          <w:bCs/>
          <w:lang w:eastAsia="en-GB"/>
        </w:rPr>
        <w:t>Jonathan Michael Ryan</w:t>
      </w:r>
    </w:p>
    <w:p w14:paraId="714CA368" w14:textId="7EC0FB7F" w:rsidR="00D73002" w:rsidRPr="00710940" w:rsidRDefault="00D73002" w:rsidP="00D73002">
      <w:pPr>
        <w:rPr>
          <w:rFonts w:asciiTheme="majorHAnsi" w:eastAsia="Times New Roman" w:hAnsiTheme="majorHAnsi" w:cstheme="majorHAnsi"/>
          <w:b/>
          <w:bCs/>
          <w:lang w:eastAsia="en-GB"/>
        </w:rPr>
      </w:pPr>
      <w:r w:rsidRPr="00710940">
        <w:rPr>
          <w:rFonts w:asciiTheme="majorHAnsi" w:eastAsia="Times New Roman" w:hAnsiTheme="majorHAnsi" w:cstheme="majorHAnsi"/>
          <w:b/>
          <w:bCs/>
          <w:lang w:eastAsia="en-GB"/>
        </w:rPr>
        <w:t>Student Number: 2023854</w:t>
      </w:r>
    </w:p>
    <w:p w14:paraId="6CB6D606" w14:textId="3D3D8477" w:rsidR="00D73002" w:rsidRPr="00710940" w:rsidRDefault="00D73002" w:rsidP="00D73002">
      <w:pPr>
        <w:rPr>
          <w:rFonts w:asciiTheme="majorHAnsi" w:eastAsia="Times New Roman" w:hAnsiTheme="majorHAnsi" w:cstheme="majorHAnsi"/>
          <w:b/>
          <w:bCs/>
          <w:lang w:eastAsia="en-GB"/>
        </w:rPr>
      </w:pPr>
    </w:p>
    <w:p w14:paraId="7C0F8C70" w14:textId="7B8BA244" w:rsidR="00D73002" w:rsidRPr="00710940" w:rsidRDefault="00D73002" w:rsidP="00D73002">
      <w:pPr>
        <w:rPr>
          <w:rFonts w:asciiTheme="majorHAnsi" w:eastAsia="Times New Roman" w:hAnsiTheme="majorHAnsi" w:cstheme="majorHAnsi"/>
          <w:b/>
          <w:bCs/>
          <w:lang w:eastAsia="en-GB"/>
        </w:rPr>
      </w:pPr>
    </w:p>
    <w:p w14:paraId="36DCF507" w14:textId="55B0DDCA" w:rsidR="00D73002" w:rsidRPr="00710940" w:rsidRDefault="00D73002" w:rsidP="00D73002">
      <w:pPr>
        <w:rPr>
          <w:rFonts w:asciiTheme="majorHAnsi" w:eastAsia="Times New Roman" w:hAnsiTheme="majorHAnsi" w:cstheme="majorHAnsi"/>
          <w:b/>
          <w:bCs/>
          <w:lang w:eastAsia="en-GB"/>
        </w:rPr>
      </w:pPr>
    </w:p>
    <w:p w14:paraId="7D397CD3" w14:textId="2176A0D1" w:rsidR="00D73002" w:rsidRPr="00710940" w:rsidRDefault="00D73002" w:rsidP="00D73002">
      <w:pPr>
        <w:rPr>
          <w:rFonts w:asciiTheme="majorHAnsi" w:eastAsia="Times New Roman" w:hAnsiTheme="majorHAnsi" w:cstheme="majorHAnsi"/>
          <w:b/>
          <w:bCs/>
          <w:lang w:eastAsia="en-GB"/>
        </w:rPr>
      </w:pPr>
    </w:p>
    <w:p w14:paraId="5F0436A2" w14:textId="3FB0D458" w:rsidR="00D73002" w:rsidRPr="00710940" w:rsidRDefault="00D73002" w:rsidP="00D73002">
      <w:pPr>
        <w:rPr>
          <w:rFonts w:asciiTheme="majorHAnsi" w:eastAsia="Times New Roman" w:hAnsiTheme="majorHAnsi" w:cstheme="majorHAnsi"/>
          <w:b/>
          <w:bCs/>
          <w:lang w:eastAsia="en-GB"/>
        </w:rPr>
      </w:pPr>
    </w:p>
    <w:p w14:paraId="7DCF1898" w14:textId="0CEF7D40" w:rsidR="00D73002" w:rsidRPr="00710940" w:rsidRDefault="00D73002" w:rsidP="00D73002">
      <w:pPr>
        <w:rPr>
          <w:rFonts w:asciiTheme="majorHAnsi" w:eastAsia="Times New Roman" w:hAnsiTheme="majorHAnsi" w:cstheme="majorHAnsi"/>
          <w:b/>
          <w:bCs/>
          <w:lang w:eastAsia="en-GB"/>
        </w:rPr>
      </w:pPr>
    </w:p>
    <w:p w14:paraId="5AA4C7CE" w14:textId="7E921594" w:rsidR="00D73002" w:rsidRPr="00710940" w:rsidRDefault="00D73002" w:rsidP="00D73002">
      <w:pPr>
        <w:rPr>
          <w:rFonts w:asciiTheme="majorHAnsi" w:eastAsia="Times New Roman" w:hAnsiTheme="majorHAnsi" w:cstheme="majorHAnsi"/>
          <w:b/>
          <w:bCs/>
          <w:lang w:eastAsia="en-GB"/>
        </w:rPr>
      </w:pPr>
    </w:p>
    <w:p w14:paraId="4552D69C" w14:textId="160004A7" w:rsidR="00D73002" w:rsidRPr="00710940" w:rsidRDefault="00D73002" w:rsidP="00D73002">
      <w:pPr>
        <w:rPr>
          <w:rFonts w:asciiTheme="majorHAnsi" w:eastAsia="Times New Roman" w:hAnsiTheme="majorHAnsi" w:cstheme="majorHAnsi"/>
          <w:b/>
          <w:bCs/>
          <w:lang w:eastAsia="en-GB"/>
        </w:rPr>
      </w:pPr>
    </w:p>
    <w:p w14:paraId="19BF3650" w14:textId="57936504" w:rsidR="00D73002" w:rsidRPr="00710940" w:rsidRDefault="00D73002" w:rsidP="00D73002">
      <w:pPr>
        <w:rPr>
          <w:rFonts w:asciiTheme="majorHAnsi" w:eastAsia="Times New Roman" w:hAnsiTheme="majorHAnsi" w:cstheme="majorHAnsi"/>
          <w:b/>
          <w:bCs/>
          <w:lang w:eastAsia="en-GB"/>
        </w:rPr>
      </w:pPr>
    </w:p>
    <w:p w14:paraId="4C972F02" w14:textId="5EF3306C" w:rsidR="00D73002" w:rsidRPr="00710940" w:rsidRDefault="00D73002" w:rsidP="00D73002">
      <w:pPr>
        <w:rPr>
          <w:rFonts w:asciiTheme="majorHAnsi" w:eastAsia="Times New Roman" w:hAnsiTheme="majorHAnsi" w:cstheme="majorHAnsi"/>
          <w:b/>
          <w:bCs/>
          <w:lang w:eastAsia="en-GB"/>
        </w:rPr>
      </w:pPr>
    </w:p>
    <w:p w14:paraId="32959120" w14:textId="2EED5610" w:rsidR="00D73002" w:rsidRPr="00710940" w:rsidRDefault="00D73002" w:rsidP="00D73002">
      <w:pPr>
        <w:rPr>
          <w:rFonts w:asciiTheme="majorHAnsi" w:eastAsia="Times New Roman" w:hAnsiTheme="majorHAnsi" w:cstheme="majorHAnsi"/>
          <w:b/>
          <w:bCs/>
          <w:lang w:eastAsia="en-GB"/>
        </w:rPr>
      </w:pPr>
    </w:p>
    <w:p w14:paraId="620B6AB1" w14:textId="6B09020F" w:rsidR="00D73002" w:rsidRPr="00710940" w:rsidRDefault="00D73002" w:rsidP="00D73002">
      <w:pPr>
        <w:rPr>
          <w:rFonts w:asciiTheme="majorHAnsi" w:eastAsia="Times New Roman" w:hAnsiTheme="majorHAnsi" w:cstheme="majorHAnsi"/>
          <w:b/>
          <w:bCs/>
          <w:lang w:eastAsia="en-GB"/>
        </w:rPr>
      </w:pPr>
    </w:p>
    <w:p w14:paraId="53A0D9A8" w14:textId="5CCAE48F" w:rsidR="00D73002" w:rsidRPr="00710940" w:rsidRDefault="00D73002" w:rsidP="00D73002">
      <w:pPr>
        <w:rPr>
          <w:rFonts w:asciiTheme="majorHAnsi" w:eastAsia="Times New Roman" w:hAnsiTheme="majorHAnsi" w:cstheme="majorHAnsi"/>
          <w:b/>
          <w:bCs/>
          <w:lang w:eastAsia="en-GB"/>
        </w:rPr>
      </w:pPr>
    </w:p>
    <w:p w14:paraId="6EAF3CAE" w14:textId="53B7CD48" w:rsidR="00D73002" w:rsidRPr="00710940" w:rsidRDefault="00D73002" w:rsidP="00D73002">
      <w:pPr>
        <w:rPr>
          <w:rFonts w:asciiTheme="majorHAnsi" w:eastAsia="Times New Roman" w:hAnsiTheme="majorHAnsi" w:cstheme="majorHAnsi"/>
          <w:b/>
          <w:bCs/>
          <w:lang w:eastAsia="en-GB"/>
        </w:rPr>
      </w:pPr>
    </w:p>
    <w:p w14:paraId="4D4B168D" w14:textId="54ACFF6E" w:rsidR="00D73002" w:rsidRPr="00710940" w:rsidRDefault="00D73002" w:rsidP="00D73002">
      <w:pPr>
        <w:rPr>
          <w:rFonts w:asciiTheme="majorHAnsi" w:eastAsia="Times New Roman" w:hAnsiTheme="majorHAnsi" w:cstheme="majorHAnsi"/>
          <w:b/>
          <w:bCs/>
          <w:lang w:eastAsia="en-GB"/>
        </w:rPr>
      </w:pPr>
    </w:p>
    <w:p w14:paraId="0BD0017F" w14:textId="45D61325" w:rsidR="00D73002" w:rsidRPr="00710940" w:rsidRDefault="00D73002" w:rsidP="00D73002">
      <w:pPr>
        <w:rPr>
          <w:rFonts w:asciiTheme="majorHAnsi" w:eastAsia="Times New Roman" w:hAnsiTheme="majorHAnsi" w:cstheme="majorHAnsi"/>
          <w:b/>
          <w:bCs/>
          <w:lang w:eastAsia="en-GB"/>
        </w:rPr>
      </w:pPr>
    </w:p>
    <w:p w14:paraId="40A93A26" w14:textId="37289720" w:rsidR="00D73002" w:rsidRPr="00710940" w:rsidRDefault="00D73002" w:rsidP="00D73002">
      <w:pPr>
        <w:rPr>
          <w:rFonts w:asciiTheme="majorHAnsi" w:eastAsia="Times New Roman" w:hAnsiTheme="majorHAnsi" w:cstheme="majorHAnsi"/>
          <w:b/>
          <w:bCs/>
          <w:lang w:eastAsia="en-GB"/>
        </w:rPr>
      </w:pPr>
    </w:p>
    <w:p w14:paraId="2B3A7FDE" w14:textId="7E4827EF" w:rsidR="00D73002" w:rsidRPr="00710940" w:rsidRDefault="00D73002" w:rsidP="00D73002">
      <w:pPr>
        <w:rPr>
          <w:rFonts w:asciiTheme="majorHAnsi" w:eastAsia="Times New Roman" w:hAnsiTheme="majorHAnsi" w:cstheme="majorHAnsi"/>
          <w:b/>
          <w:bCs/>
          <w:lang w:eastAsia="en-GB"/>
        </w:rPr>
      </w:pPr>
    </w:p>
    <w:p w14:paraId="3130F62F" w14:textId="3E613461" w:rsidR="00D73002" w:rsidRPr="00710940" w:rsidRDefault="00D73002" w:rsidP="00D73002">
      <w:pPr>
        <w:rPr>
          <w:rFonts w:asciiTheme="majorHAnsi" w:eastAsia="Times New Roman" w:hAnsiTheme="majorHAnsi" w:cstheme="majorHAnsi"/>
          <w:b/>
          <w:bCs/>
          <w:lang w:eastAsia="en-GB"/>
        </w:rPr>
      </w:pPr>
    </w:p>
    <w:p w14:paraId="322335C5" w14:textId="0BD299D1" w:rsidR="00D73002" w:rsidRPr="00710940" w:rsidRDefault="00D73002" w:rsidP="00D73002">
      <w:pPr>
        <w:rPr>
          <w:rFonts w:asciiTheme="majorHAnsi" w:eastAsia="Times New Roman" w:hAnsiTheme="majorHAnsi" w:cstheme="majorHAnsi"/>
          <w:b/>
          <w:bCs/>
          <w:lang w:eastAsia="en-GB"/>
        </w:rPr>
      </w:pPr>
    </w:p>
    <w:p w14:paraId="296392D6" w14:textId="6C04E026" w:rsidR="00D73002" w:rsidRPr="00710940" w:rsidRDefault="00D73002" w:rsidP="00D73002">
      <w:pPr>
        <w:rPr>
          <w:rFonts w:asciiTheme="majorHAnsi" w:eastAsia="Times New Roman" w:hAnsiTheme="majorHAnsi" w:cstheme="majorHAnsi"/>
          <w:b/>
          <w:bCs/>
          <w:lang w:eastAsia="en-GB"/>
        </w:rPr>
      </w:pPr>
    </w:p>
    <w:p w14:paraId="12180BCB" w14:textId="3F891322" w:rsidR="00D73002" w:rsidRPr="00710940" w:rsidRDefault="00D73002" w:rsidP="00D73002">
      <w:pPr>
        <w:rPr>
          <w:rFonts w:asciiTheme="majorHAnsi" w:eastAsia="Times New Roman" w:hAnsiTheme="majorHAnsi" w:cstheme="majorHAnsi"/>
          <w:b/>
          <w:bCs/>
          <w:lang w:eastAsia="en-GB"/>
        </w:rPr>
      </w:pPr>
    </w:p>
    <w:p w14:paraId="08AFD586" w14:textId="5C9F24CF" w:rsidR="00D73002" w:rsidRPr="00710940" w:rsidRDefault="00D73002" w:rsidP="00D73002">
      <w:pPr>
        <w:rPr>
          <w:rFonts w:asciiTheme="majorHAnsi" w:eastAsia="Times New Roman" w:hAnsiTheme="majorHAnsi" w:cstheme="majorHAnsi"/>
          <w:b/>
          <w:bCs/>
          <w:lang w:eastAsia="en-GB"/>
        </w:rPr>
      </w:pPr>
    </w:p>
    <w:p w14:paraId="6053FCB4" w14:textId="111267A0" w:rsidR="00D73002" w:rsidRPr="00710940" w:rsidRDefault="00D73002" w:rsidP="00D73002">
      <w:pPr>
        <w:rPr>
          <w:rFonts w:asciiTheme="majorHAnsi" w:eastAsia="Times New Roman" w:hAnsiTheme="majorHAnsi" w:cstheme="majorHAnsi"/>
          <w:b/>
          <w:bCs/>
          <w:lang w:eastAsia="en-GB"/>
        </w:rPr>
      </w:pPr>
    </w:p>
    <w:p w14:paraId="0A1E1DA0" w14:textId="406334F4" w:rsidR="00D73002" w:rsidRPr="00710940" w:rsidRDefault="00D73002" w:rsidP="00D73002">
      <w:pPr>
        <w:rPr>
          <w:rFonts w:asciiTheme="majorHAnsi" w:eastAsia="Times New Roman" w:hAnsiTheme="majorHAnsi" w:cstheme="majorHAnsi"/>
          <w:b/>
          <w:bCs/>
          <w:lang w:eastAsia="en-GB"/>
        </w:rPr>
      </w:pPr>
    </w:p>
    <w:p w14:paraId="38F34677" w14:textId="67E30431" w:rsidR="00D73002" w:rsidRPr="00710940" w:rsidRDefault="00D73002" w:rsidP="00D73002">
      <w:pPr>
        <w:rPr>
          <w:rFonts w:asciiTheme="majorHAnsi" w:eastAsia="Times New Roman" w:hAnsiTheme="majorHAnsi" w:cstheme="majorHAnsi"/>
          <w:b/>
          <w:bCs/>
          <w:lang w:eastAsia="en-GB"/>
        </w:rPr>
      </w:pPr>
    </w:p>
    <w:p w14:paraId="0B24B827" w14:textId="1AB9564F" w:rsidR="00D73002" w:rsidRPr="00710940" w:rsidRDefault="00D73002" w:rsidP="00D73002">
      <w:pPr>
        <w:rPr>
          <w:rFonts w:asciiTheme="majorHAnsi" w:eastAsia="Times New Roman" w:hAnsiTheme="majorHAnsi" w:cstheme="majorHAnsi"/>
          <w:b/>
          <w:bCs/>
          <w:lang w:eastAsia="en-GB"/>
        </w:rPr>
      </w:pPr>
    </w:p>
    <w:p w14:paraId="2E90B56B" w14:textId="008C97F3" w:rsidR="00D73002" w:rsidRPr="00710940" w:rsidRDefault="00D73002" w:rsidP="00D73002">
      <w:pPr>
        <w:rPr>
          <w:rFonts w:asciiTheme="majorHAnsi" w:eastAsia="Times New Roman" w:hAnsiTheme="majorHAnsi" w:cstheme="majorHAnsi"/>
          <w:b/>
          <w:bCs/>
          <w:lang w:eastAsia="en-GB"/>
        </w:rPr>
      </w:pPr>
    </w:p>
    <w:p w14:paraId="2CAE0318" w14:textId="77777777" w:rsidR="00D73002" w:rsidRPr="00710940" w:rsidRDefault="00D73002" w:rsidP="00D73002">
      <w:pPr>
        <w:rPr>
          <w:rFonts w:asciiTheme="majorHAnsi" w:eastAsia="Times New Roman" w:hAnsiTheme="majorHAnsi" w:cstheme="majorHAnsi"/>
          <w:b/>
          <w:bCs/>
          <w:lang w:eastAsia="en-GB"/>
        </w:rPr>
      </w:pPr>
    </w:p>
    <w:p w14:paraId="17652F51" w14:textId="77777777" w:rsidR="00D73002" w:rsidRPr="00710940" w:rsidRDefault="00D73002" w:rsidP="00D73002">
      <w:pPr>
        <w:rPr>
          <w:rFonts w:asciiTheme="majorHAnsi" w:eastAsia="Times New Roman" w:hAnsiTheme="majorHAnsi" w:cstheme="majorHAnsi"/>
          <w:b/>
          <w:bCs/>
          <w:lang w:eastAsia="en-GB"/>
        </w:rPr>
      </w:pPr>
    </w:p>
    <w:p w14:paraId="693D5450" w14:textId="2D1EF336" w:rsidR="00D73002" w:rsidRPr="00710940" w:rsidRDefault="00D73002" w:rsidP="00D73002">
      <w:pPr>
        <w:rPr>
          <w:rFonts w:asciiTheme="majorHAnsi" w:eastAsia="Times New Roman" w:hAnsiTheme="majorHAnsi" w:cstheme="majorHAnsi"/>
          <w:lang w:eastAsia="en-GB"/>
        </w:rPr>
      </w:pPr>
      <w:r w:rsidRPr="00710940">
        <w:rPr>
          <w:rFonts w:asciiTheme="majorHAnsi" w:eastAsia="Times New Roman" w:hAnsiTheme="majorHAnsi" w:cstheme="majorHAnsi"/>
          <w:b/>
          <w:bCs/>
          <w:lang w:eastAsia="en-GB"/>
        </w:rPr>
        <w:t>Essay one title:</w:t>
      </w:r>
    </w:p>
    <w:p w14:paraId="70D87AAB" w14:textId="49543D2A" w:rsidR="00D73002" w:rsidRPr="00710940" w:rsidRDefault="00D73002" w:rsidP="00D73002">
      <w:pPr>
        <w:rPr>
          <w:rFonts w:asciiTheme="majorHAnsi" w:eastAsia="Times New Roman" w:hAnsiTheme="majorHAnsi" w:cstheme="majorHAnsi"/>
          <w:lang w:eastAsia="en-GB"/>
        </w:rPr>
      </w:pPr>
      <w:r w:rsidRPr="00710940">
        <w:rPr>
          <w:rFonts w:asciiTheme="majorHAnsi" w:eastAsia="Times New Roman" w:hAnsiTheme="majorHAnsi" w:cstheme="majorHAnsi"/>
          <w:lang w:eastAsia="en-GB"/>
        </w:rPr>
        <w:t>Analyse the role of independent bodies (i.e., IOPC/HMICFRS) in holding the police accountable to those they serve. (1000 words)</w:t>
      </w:r>
    </w:p>
    <w:p w14:paraId="3FBB4EFF" w14:textId="0FD26535" w:rsidR="00D73002" w:rsidRPr="00710940" w:rsidRDefault="00D73002" w:rsidP="00D73002">
      <w:pPr>
        <w:rPr>
          <w:rFonts w:asciiTheme="majorHAnsi" w:eastAsia="Times New Roman" w:hAnsiTheme="majorHAnsi" w:cstheme="majorHAnsi"/>
          <w:lang w:eastAsia="en-GB"/>
        </w:rPr>
      </w:pPr>
    </w:p>
    <w:p w14:paraId="1C080C86" w14:textId="77777777" w:rsidR="00D73002" w:rsidRPr="00710940" w:rsidRDefault="00D73002" w:rsidP="00D73002">
      <w:pPr>
        <w:spacing w:line="360" w:lineRule="auto"/>
        <w:jc w:val="both"/>
        <w:rPr>
          <w:rFonts w:asciiTheme="majorHAnsi" w:hAnsiTheme="majorHAnsi" w:cstheme="majorHAnsi"/>
        </w:rPr>
      </w:pPr>
      <w:r w:rsidRPr="00710940">
        <w:rPr>
          <w:rFonts w:asciiTheme="majorHAnsi" w:hAnsiTheme="majorHAnsi" w:cstheme="majorHAnsi"/>
        </w:rPr>
        <w:t xml:space="preserve">Conduct and complaint procedures are primarily governed by three legislations: Police regulations 2020 for conduct, Police regulations 2020 for performance and Police regulations 2020 for complaints and misconduct. Misconduct under the police conduct regulations is defined as </w:t>
      </w:r>
    </w:p>
    <w:p w14:paraId="7BD53888" w14:textId="77777777" w:rsidR="00D73002" w:rsidRPr="00710940" w:rsidRDefault="00D73002" w:rsidP="00D73002">
      <w:pPr>
        <w:spacing w:line="360" w:lineRule="auto"/>
        <w:jc w:val="center"/>
        <w:rPr>
          <w:rFonts w:asciiTheme="majorHAnsi" w:hAnsiTheme="majorHAnsi" w:cstheme="majorHAnsi"/>
        </w:rPr>
      </w:pPr>
      <w:r w:rsidRPr="00710940">
        <w:rPr>
          <w:rFonts w:asciiTheme="majorHAnsi" w:hAnsiTheme="majorHAnsi" w:cstheme="majorHAnsi"/>
        </w:rPr>
        <w:t>“A breach of the standard of professional behaviour that is so serious as to justice disciplinary action.” (Bryant, R and Bryant, S, 2021)</w:t>
      </w:r>
    </w:p>
    <w:p w14:paraId="3DE6C107" w14:textId="77777777" w:rsidR="00D73002" w:rsidRPr="00710940" w:rsidRDefault="00D73002" w:rsidP="00D73002">
      <w:pPr>
        <w:spacing w:line="360" w:lineRule="auto"/>
        <w:jc w:val="both"/>
        <w:rPr>
          <w:rFonts w:asciiTheme="majorHAnsi" w:hAnsiTheme="majorHAnsi" w:cstheme="majorHAnsi"/>
        </w:rPr>
      </w:pPr>
      <w:r w:rsidRPr="00710940">
        <w:rPr>
          <w:rFonts w:asciiTheme="majorHAnsi" w:hAnsiTheme="majorHAnsi" w:cstheme="majorHAnsi"/>
        </w:rPr>
        <w:t>All police officers are required to abide by the standard of professional behaviour:</w:t>
      </w:r>
    </w:p>
    <w:p w14:paraId="5887FAB0" w14:textId="77777777" w:rsidR="00D73002" w:rsidRPr="00710940" w:rsidRDefault="00D73002" w:rsidP="00D73002">
      <w:pPr>
        <w:pStyle w:val="ListParagraph"/>
        <w:numPr>
          <w:ilvl w:val="0"/>
          <w:numId w:val="3"/>
        </w:numPr>
        <w:spacing w:line="360" w:lineRule="auto"/>
        <w:jc w:val="both"/>
        <w:rPr>
          <w:rFonts w:asciiTheme="majorHAnsi" w:hAnsiTheme="majorHAnsi" w:cstheme="majorHAnsi"/>
        </w:rPr>
      </w:pPr>
      <w:r w:rsidRPr="00710940">
        <w:rPr>
          <w:rFonts w:asciiTheme="majorHAnsi" w:hAnsiTheme="majorHAnsi" w:cstheme="majorHAnsi"/>
        </w:rPr>
        <w:t>Honesty and integrity,</w:t>
      </w:r>
    </w:p>
    <w:p w14:paraId="73A92746" w14:textId="77777777" w:rsidR="00D73002" w:rsidRPr="00710940" w:rsidRDefault="00D73002" w:rsidP="00D73002">
      <w:pPr>
        <w:pStyle w:val="ListParagraph"/>
        <w:numPr>
          <w:ilvl w:val="0"/>
          <w:numId w:val="3"/>
        </w:numPr>
        <w:spacing w:line="360" w:lineRule="auto"/>
        <w:jc w:val="both"/>
        <w:rPr>
          <w:rFonts w:asciiTheme="majorHAnsi" w:hAnsiTheme="majorHAnsi" w:cstheme="majorHAnsi"/>
        </w:rPr>
      </w:pPr>
      <w:r w:rsidRPr="00710940">
        <w:rPr>
          <w:rFonts w:asciiTheme="majorHAnsi" w:hAnsiTheme="majorHAnsi" w:cstheme="majorHAnsi"/>
        </w:rPr>
        <w:t>Authority, respect, and courtesy,</w:t>
      </w:r>
    </w:p>
    <w:p w14:paraId="3B549381" w14:textId="77777777" w:rsidR="00D73002" w:rsidRPr="00710940" w:rsidRDefault="00D73002" w:rsidP="00D73002">
      <w:pPr>
        <w:pStyle w:val="ListParagraph"/>
        <w:numPr>
          <w:ilvl w:val="0"/>
          <w:numId w:val="3"/>
        </w:numPr>
        <w:spacing w:line="360" w:lineRule="auto"/>
        <w:jc w:val="both"/>
        <w:rPr>
          <w:rFonts w:asciiTheme="majorHAnsi" w:hAnsiTheme="majorHAnsi" w:cstheme="majorHAnsi"/>
        </w:rPr>
      </w:pPr>
      <w:r w:rsidRPr="00710940">
        <w:rPr>
          <w:rFonts w:asciiTheme="majorHAnsi" w:hAnsiTheme="majorHAnsi" w:cstheme="majorHAnsi"/>
        </w:rPr>
        <w:t>Equality and diversity,</w:t>
      </w:r>
    </w:p>
    <w:p w14:paraId="36AB8512" w14:textId="77777777" w:rsidR="00D73002" w:rsidRPr="00710940" w:rsidRDefault="00D73002" w:rsidP="00D73002">
      <w:pPr>
        <w:pStyle w:val="ListParagraph"/>
        <w:numPr>
          <w:ilvl w:val="0"/>
          <w:numId w:val="3"/>
        </w:numPr>
        <w:spacing w:line="360" w:lineRule="auto"/>
        <w:jc w:val="both"/>
        <w:rPr>
          <w:rFonts w:asciiTheme="majorHAnsi" w:hAnsiTheme="majorHAnsi" w:cstheme="majorHAnsi"/>
        </w:rPr>
      </w:pPr>
      <w:r w:rsidRPr="00710940">
        <w:rPr>
          <w:rFonts w:asciiTheme="majorHAnsi" w:hAnsiTheme="majorHAnsi" w:cstheme="majorHAnsi"/>
        </w:rPr>
        <w:t>Use of force,</w:t>
      </w:r>
    </w:p>
    <w:p w14:paraId="6D1CC8C5" w14:textId="77777777" w:rsidR="00D73002" w:rsidRPr="00710940" w:rsidRDefault="00D73002" w:rsidP="00D73002">
      <w:pPr>
        <w:pStyle w:val="ListParagraph"/>
        <w:numPr>
          <w:ilvl w:val="0"/>
          <w:numId w:val="3"/>
        </w:numPr>
        <w:spacing w:line="360" w:lineRule="auto"/>
        <w:jc w:val="both"/>
        <w:rPr>
          <w:rFonts w:asciiTheme="majorHAnsi" w:hAnsiTheme="majorHAnsi" w:cstheme="majorHAnsi"/>
        </w:rPr>
      </w:pPr>
      <w:r w:rsidRPr="00710940">
        <w:rPr>
          <w:rFonts w:asciiTheme="majorHAnsi" w:hAnsiTheme="majorHAnsi" w:cstheme="majorHAnsi"/>
        </w:rPr>
        <w:t>Orders and instructions,</w:t>
      </w:r>
    </w:p>
    <w:p w14:paraId="044F277B" w14:textId="77777777" w:rsidR="00D73002" w:rsidRPr="00710940" w:rsidRDefault="00D73002" w:rsidP="00D73002">
      <w:pPr>
        <w:pStyle w:val="ListParagraph"/>
        <w:numPr>
          <w:ilvl w:val="0"/>
          <w:numId w:val="3"/>
        </w:numPr>
        <w:spacing w:line="360" w:lineRule="auto"/>
        <w:jc w:val="both"/>
        <w:rPr>
          <w:rFonts w:asciiTheme="majorHAnsi" w:hAnsiTheme="majorHAnsi" w:cstheme="majorHAnsi"/>
        </w:rPr>
      </w:pPr>
      <w:r w:rsidRPr="00710940">
        <w:rPr>
          <w:rFonts w:asciiTheme="majorHAnsi" w:hAnsiTheme="majorHAnsi" w:cstheme="majorHAnsi"/>
        </w:rPr>
        <w:t>Duties and responsibility,</w:t>
      </w:r>
    </w:p>
    <w:p w14:paraId="6BAA3B2D" w14:textId="77777777" w:rsidR="00D73002" w:rsidRPr="00710940" w:rsidRDefault="00D73002" w:rsidP="00D73002">
      <w:pPr>
        <w:pStyle w:val="ListParagraph"/>
        <w:numPr>
          <w:ilvl w:val="0"/>
          <w:numId w:val="3"/>
        </w:numPr>
        <w:spacing w:line="360" w:lineRule="auto"/>
        <w:jc w:val="both"/>
        <w:rPr>
          <w:rFonts w:asciiTheme="majorHAnsi" w:hAnsiTheme="majorHAnsi" w:cstheme="majorHAnsi"/>
        </w:rPr>
      </w:pPr>
      <w:r w:rsidRPr="00710940">
        <w:rPr>
          <w:rFonts w:asciiTheme="majorHAnsi" w:hAnsiTheme="majorHAnsi" w:cstheme="majorHAnsi"/>
        </w:rPr>
        <w:t>Confidentiality,</w:t>
      </w:r>
    </w:p>
    <w:p w14:paraId="7CAD0E9A" w14:textId="77777777" w:rsidR="00D73002" w:rsidRPr="00710940" w:rsidRDefault="00D73002" w:rsidP="00D73002">
      <w:pPr>
        <w:pStyle w:val="ListParagraph"/>
        <w:numPr>
          <w:ilvl w:val="0"/>
          <w:numId w:val="3"/>
        </w:numPr>
        <w:spacing w:line="360" w:lineRule="auto"/>
        <w:jc w:val="both"/>
        <w:rPr>
          <w:rFonts w:asciiTheme="majorHAnsi" w:hAnsiTheme="majorHAnsi" w:cstheme="majorHAnsi"/>
        </w:rPr>
      </w:pPr>
      <w:r w:rsidRPr="00710940">
        <w:rPr>
          <w:rFonts w:asciiTheme="majorHAnsi" w:hAnsiTheme="majorHAnsi" w:cstheme="majorHAnsi"/>
        </w:rPr>
        <w:t>Fitness for duty,</w:t>
      </w:r>
    </w:p>
    <w:p w14:paraId="16162175" w14:textId="77777777" w:rsidR="00D73002" w:rsidRPr="00710940" w:rsidRDefault="00D73002" w:rsidP="00D73002">
      <w:pPr>
        <w:pStyle w:val="ListParagraph"/>
        <w:numPr>
          <w:ilvl w:val="0"/>
          <w:numId w:val="3"/>
        </w:numPr>
        <w:spacing w:line="360" w:lineRule="auto"/>
        <w:jc w:val="both"/>
        <w:rPr>
          <w:rFonts w:asciiTheme="majorHAnsi" w:hAnsiTheme="majorHAnsi" w:cstheme="majorHAnsi"/>
        </w:rPr>
      </w:pPr>
      <w:r w:rsidRPr="00710940">
        <w:rPr>
          <w:rFonts w:asciiTheme="majorHAnsi" w:hAnsiTheme="majorHAnsi" w:cstheme="majorHAnsi"/>
        </w:rPr>
        <w:t>Discreditable conduct,</w:t>
      </w:r>
    </w:p>
    <w:p w14:paraId="6A0E548D" w14:textId="77777777" w:rsidR="00D73002" w:rsidRPr="00710940" w:rsidRDefault="00D73002" w:rsidP="00D73002">
      <w:pPr>
        <w:pStyle w:val="ListParagraph"/>
        <w:numPr>
          <w:ilvl w:val="0"/>
          <w:numId w:val="3"/>
        </w:numPr>
        <w:spacing w:line="360" w:lineRule="auto"/>
        <w:jc w:val="both"/>
        <w:rPr>
          <w:rFonts w:asciiTheme="majorHAnsi" w:hAnsiTheme="majorHAnsi" w:cstheme="majorHAnsi"/>
        </w:rPr>
      </w:pPr>
      <w:r w:rsidRPr="00710940">
        <w:rPr>
          <w:rFonts w:asciiTheme="majorHAnsi" w:hAnsiTheme="majorHAnsi" w:cstheme="majorHAnsi"/>
        </w:rPr>
        <w:t>Challenging and reporting improper conduct.</w:t>
      </w:r>
    </w:p>
    <w:p w14:paraId="42CE9743" w14:textId="77777777" w:rsidR="00D73002" w:rsidRPr="00710940" w:rsidRDefault="00D73002" w:rsidP="00D73002">
      <w:pPr>
        <w:pStyle w:val="para1"/>
        <w:shd w:val="clear" w:color="auto" w:fill="F8F7F7"/>
        <w:spacing w:before="360" w:beforeAutospacing="0" w:after="150" w:afterAutospacing="0" w:line="360" w:lineRule="auto"/>
        <w:jc w:val="both"/>
        <w:rPr>
          <w:rFonts w:asciiTheme="majorHAnsi" w:hAnsiTheme="majorHAnsi" w:cstheme="majorHAnsi"/>
          <w:color w:val="4D4D4D"/>
          <w:sz w:val="22"/>
          <w:szCs w:val="22"/>
        </w:rPr>
      </w:pPr>
      <w:r w:rsidRPr="00710940">
        <w:rPr>
          <w:rFonts w:asciiTheme="majorHAnsi" w:hAnsiTheme="majorHAnsi" w:cstheme="majorHAnsi"/>
          <w:sz w:val="22"/>
          <w:szCs w:val="22"/>
        </w:rPr>
        <w:t xml:space="preserve">The police service has powers that can impact people’s lives and liberty. The public must have full confidence that the powers an officer has is not abused. With this authority comes accountability. </w:t>
      </w:r>
      <w:r w:rsidRPr="00710940">
        <w:rPr>
          <w:rFonts w:asciiTheme="majorHAnsi" w:hAnsiTheme="majorHAnsi" w:cstheme="majorHAnsi"/>
          <w:color w:val="4D4D4D"/>
          <w:sz w:val="22"/>
          <w:szCs w:val="22"/>
        </w:rPr>
        <w:t>Complaints against police officers take many forms, ranging from incivility to members of the public to involvement in crime or in a death or serious injury. Complaints are dealt with in two broad types: complaint and conduct matters. The most serious cases are dealt with by the Independent Office of Police Complaint (IOPC). (Policeconnduct.gov.uk, 2020)</w:t>
      </w:r>
    </w:p>
    <w:p w14:paraId="0A8DD0B7" w14:textId="77777777" w:rsidR="00D73002" w:rsidRPr="00710940" w:rsidRDefault="00D73002" w:rsidP="00D73002">
      <w:pPr>
        <w:pStyle w:val="para1"/>
        <w:shd w:val="clear" w:color="auto" w:fill="F8F7F7"/>
        <w:spacing w:before="360" w:beforeAutospacing="0" w:after="150" w:afterAutospacing="0" w:line="360" w:lineRule="auto"/>
        <w:jc w:val="both"/>
        <w:rPr>
          <w:rFonts w:asciiTheme="majorHAnsi" w:hAnsiTheme="majorHAnsi" w:cstheme="majorHAnsi"/>
          <w:sz w:val="22"/>
          <w:szCs w:val="22"/>
        </w:rPr>
      </w:pPr>
      <w:r w:rsidRPr="00710940">
        <w:rPr>
          <w:rFonts w:asciiTheme="majorHAnsi" w:hAnsiTheme="majorHAnsi" w:cstheme="majorHAnsi"/>
          <w:sz w:val="22"/>
          <w:szCs w:val="22"/>
        </w:rPr>
        <w:t xml:space="preserve">The IOPC oversees the police complaints system in England and Wales. It is independent, making its decisions completely independently of the police, government, and complainants. Part of their remit is to analyse the actions taken by police officers and police staff after a death or serious injury which occurred during or following contact with the police. </w:t>
      </w:r>
    </w:p>
    <w:p w14:paraId="7D8CBB1E" w14:textId="77777777" w:rsidR="00D73002" w:rsidRPr="00710940" w:rsidRDefault="00D73002" w:rsidP="00D73002">
      <w:pPr>
        <w:pStyle w:val="para1"/>
        <w:shd w:val="clear" w:color="auto" w:fill="F8F7F7"/>
        <w:spacing w:before="360" w:beforeAutospacing="0" w:after="150" w:afterAutospacing="0" w:line="360" w:lineRule="auto"/>
        <w:jc w:val="both"/>
        <w:rPr>
          <w:rStyle w:val="Hyperlink"/>
          <w:rFonts w:asciiTheme="majorHAnsi" w:hAnsiTheme="majorHAnsi" w:cstheme="majorHAnsi"/>
          <w:color w:val="4D4D4D"/>
          <w:sz w:val="22"/>
          <w:szCs w:val="22"/>
          <w:u w:val="none"/>
        </w:rPr>
      </w:pPr>
      <w:r w:rsidRPr="00710940">
        <w:rPr>
          <w:rFonts w:asciiTheme="majorHAnsi" w:hAnsiTheme="majorHAnsi" w:cstheme="majorHAnsi"/>
          <w:sz w:val="22"/>
          <w:szCs w:val="22"/>
        </w:rPr>
        <w:lastRenderedPageBreak/>
        <w:t>T</w:t>
      </w:r>
      <w:r w:rsidRPr="00710940">
        <w:rPr>
          <w:rFonts w:asciiTheme="majorHAnsi" w:hAnsiTheme="majorHAnsi" w:cstheme="majorHAnsi"/>
          <w:color w:val="4A4A4A"/>
          <w:sz w:val="22"/>
          <w:szCs w:val="22"/>
        </w:rPr>
        <w:t>he IOPC exists to increase the public’s confidence with the police complaints process. To know if they are successful the IOPC conduct surveys by asking members of the public their view of them as an organisation and about the police complaints system.  An independent IOPC investigation are used for incidents that cause the greatest level of public concern, which could potentially impact communities and could harm the police reputation. (Policeconduct.gov.uk, 2020)</w:t>
      </w:r>
    </w:p>
    <w:p w14:paraId="1AF36869" w14:textId="77777777" w:rsidR="00D73002" w:rsidRPr="00710940" w:rsidRDefault="00D73002" w:rsidP="00D73002">
      <w:pPr>
        <w:pStyle w:val="NormalWeb"/>
        <w:shd w:val="clear" w:color="auto" w:fill="FAFAFA"/>
        <w:spacing w:before="0" w:beforeAutospacing="0" w:after="225" w:afterAutospacing="0" w:line="360" w:lineRule="auto"/>
        <w:jc w:val="both"/>
        <w:textAlignment w:val="baseline"/>
        <w:rPr>
          <w:rFonts w:asciiTheme="majorHAnsi" w:hAnsiTheme="majorHAnsi" w:cstheme="majorHAnsi"/>
          <w:sz w:val="22"/>
          <w:szCs w:val="22"/>
        </w:rPr>
      </w:pPr>
      <w:r w:rsidRPr="00710940">
        <w:rPr>
          <w:rStyle w:val="Hyperlink"/>
          <w:rFonts w:asciiTheme="majorHAnsi" w:hAnsiTheme="majorHAnsi" w:cstheme="majorHAnsi"/>
          <w:color w:val="auto"/>
          <w:sz w:val="22"/>
          <w:szCs w:val="22"/>
          <w:u w:val="none"/>
        </w:rPr>
        <w:t xml:space="preserve">Another service which independently assess and reports on the effectiveness and efficiency of the police and fire rescue services is Her Majesty’s Inspectorate of Constabulary and Fire and Rescue Service </w:t>
      </w:r>
      <w:r w:rsidRPr="00710940">
        <w:rPr>
          <w:rFonts w:asciiTheme="majorHAnsi" w:hAnsiTheme="majorHAnsi" w:cstheme="majorHAnsi"/>
          <w:color w:val="282828"/>
          <w:sz w:val="22"/>
          <w:szCs w:val="22"/>
        </w:rPr>
        <w:t>(HMICFRS). This organisation works in the public interest. They ask questions that they believe the public wish to have answered, and publish their findings, conclusions, and recommendations. They use their expertise to interpret the evidence and make recommendations for improvement. (Justiceinspectorates.gov.uk, 2020)</w:t>
      </w:r>
    </w:p>
    <w:p w14:paraId="06F93706" w14:textId="77777777" w:rsidR="00D73002" w:rsidRPr="00710940" w:rsidRDefault="00D73002" w:rsidP="00D73002">
      <w:pPr>
        <w:shd w:val="clear" w:color="auto" w:fill="FAFAFA"/>
        <w:spacing w:after="0" w:line="360" w:lineRule="auto"/>
        <w:jc w:val="both"/>
        <w:textAlignment w:val="baseline"/>
        <w:rPr>
          <w:rFonts w:asciiTheme="majorHAnsi" w:eastAsia="Times New Roman" w:hAnsiTheme="majorHAnsi" w:cstheme="majorHAnsi"/>
          <w:color w:val="4A4A4A"/>
          <w:lang w:eastAsia="en-GB"/>
        </w:rPr>
      </w:pPr>
      <w:r w:rsidRPr="00710940">
        <w:rPr>
          <w:rFonts w:asciiTheme="majorHAnsi" w:hAnsiTheme="majorHAnsi" w:cstheme="majorHAnsi"/>
        </w:rPr>
        <w:t xml:space="preserve">An example where the IOPC has investigated police actions was in 2012 and they looked at the Hillsborough disaster. </w:t>
      </w:r>
      <w:r w:rsidRPr="00710940">
        <w:rPr>
          <w:rFonts w:asciiTheme="majorHAnsi" w:hAnsiTheme="majorHAnsi" w:cstheme="majorHAnsi"/>
          <w:color w:val="4A4A4A"/>
        </w:rPr>
        <w:t>The IOPC launched an </w:t>
      </w:r>
      <w:r w:rsidRPr="00710940">
        <w:rPr>
          <w:rStyle w:val="taxonomy-tooltip-element"/>
          <w:rFonts w:asciiTheme="majorHAnsi" w:hAnsiTheme="majorHAnsi" w:cstheme="majorHAnsi"/>
          <w:color w:val="4A4A4A"/>
          <w:bdr w:val="none" w:sz="0" w:space="0" w:color="auto" w:frame="1"/>
        </w:rPr>
        <w:t>independent investigation</w:t>
      </w:r>
      <w:r w:rsidRPr="00710940">
        <w:rPr>
          <w:rFonts w:asciiTheme="majorHAnsi" w:hAnsiTheme="majorHAnsi" w:cstheme="majorHAnsi"/>
          <w:color w:val="4A4A4A"/>
        </w:rPr>
        <w:t> into police actions following the Hillsborough disaster. The disaster resulted in the deaths of 97 Liverpool supporters and remains to this day the worst disaster in British sporting history. This is the largest </w:t>
      </w:r>
      <w:r w:rsidRPr="00710940">
        <w:rPr>
          <w:rStyle w:val="taxonomy-tooltip-element"/>
          <w:rFonts w:asciiTheme="majorHAnsi" w:hAnsiTheme="majorHAnsi" w:cstheme="majorHAnsi"/>
          <w:color w:val="4A4A4A"/>
          <w:bdr w:val="none" w:sz="0" w:space="0" w:color="auto" w:frame="1"/>
        </w:rPr>
        <w:t>independent investigation</w:t>
      </w:r>
      <w:r w:rsidRPr="00710940">
        <w:rPr>
          <w:rFonts w:asciiTheme="majorHAnsi" w:hAnsiTheme="majorHAnsi" w:cstheme="majorHAnsi"/>
          <w:color w:val="4A4A4A"/>
        </w:rPr>
        <w:t> into alleged police </w:t>
      </w:r>
      <w:r w:rsidRPr="00710940">
        <w:rPr>
          <w:rStyle w:val="taxonomy-tooltip-element"/>
          <w:rFonts w:asciiTheme="majorHAnsi" w:hAnsiTheme="majorHAnsi" w:cstheme="majorHAnsi"/>
          <w:color w:val="4A4A4A"/>
          <w:bdr w:val="none" w:sz="0" w:space="0" w:color="auto" w:frame="1"/>
        </w:rPr>
        <w:t>misconduct</w:t>
      </w:r>
      <w:r w:rsidRPr="00710940">
        <w:rPr>
          <w:rFonts w:asciiTheme="majorHAnsi" w:hAnsiTheme="majorHAnsi" w:cstheme="majorHAnsi"/>
          <w:color w:val="4A4A4A"/>
        </w:rPr>
        <w:t xml:space="preserve"> and criminality ever carried out in England and Wales. </w:t>
      </w:r>
      <w:r w:rsidRPr="00710940">
        <w:rPr>
          <w:rFonts w:asciiTheme="majorHAnsi" w:hAnsiTheme="majorHAnsi" w:cstheme="majorHAnsi"/>
          <w:color w:val="4A4A4A"/>
          <w:shd w:val="clear" w:color="auto" w:fill="FAFAFA"/>
        </w:rPr>
        <w:t>The initial inquests in March 1991 returned verdicts of accidental death into the 95 deaths.</w:t>
      </w:r>
      <w:r w:rsidRPr="00710940">
        <w:rPr>
          <w:rFonts w:asciiTheme="majorHAnsi" w:eastAsia="Times New Roman" w:hAnsiTheme="majorHAnsi" w:cstheme="majorHAnsi"/>
          <w:color w:val="4A4A4A"/>
          <w:lang w:eastAsia="en-GB"/>
        </w:rPr>
        <w:t xml:space="preserve"> (Policeconduct.go.uk, 2018)</w:t>
      </w:r>
    </w:p>
    <w:p w14:paraId="21C0A178" w14:textId="77777777" w:rsidR="00D73002" w:rsidRPr="00710940" w:rsidRDefault="00D73002" w:rsidP="00D73002">
      <w:pPr>
        <w:pStyle w:val="NormalWeb"/>
        <w:shd w:val="clear" w:color="auto" w:fill="FAFAFA"/>
        <w:spacing w:before="0" w:beforeAutospacing="0" w:after="0" w:afterAutospacing="0" w:line="360" w:lineRule="auto"/>
        <w:jc w:val="both"/>
        <w:textAlignment w:val="baseline"/>
        <w:rPr>
          <w:rFonts w:asciiTheme="majorHAnsi" w:hAnsiTheme="majorHAnsi" w:cstheme="majorHAnsi"/>
          <w:color w:val="4A4A4A"/>
          <w:sz w:val="22"/>
          <w:szCs w:val="22"/>
          <w:shd w:val="clear" w:color="auto" w:fill="FAFAFA"/>
        </w:rPr>
      </w:pPr>
    </w:p>
    <w:p w14:paraId="75FF4C96" w14:textId="77777777" w:rsidR="00D73002" w:rsidRPr="00710940" w:rsidRDefault="00D73002" w:rsidP="00D73002">
      <w:pPr>
        <w:pStyle w:val="NormalWeb"/>
        <w:shd w:val="clear" w:color="auto" w:fill="FAFAFA"/>
        <w:spacing w:before="0" w:beforeAutospacing="0" w:after="0" w:afterAutospacing="0" w:line="360" w:lineRule="auto"/>
        <w:jc w:val="both"/>
        <w:textAlignment w:val="baseline"/>
        <w:rPr>
          <w:rFonts w:asciiTheme="majorHAnsi" w:hAnsiTheme="majorHAnsi" w:cstheme="majorHAnsi"/>
          <w:color w:val="4A4A4A"/>
          <w:sz w:val="22"/>
          <w:szCs w:val="22"/>
          <w:shd w:val="clear" w:color="auto" w:fill="FAFAFA"/>
        </w:rPr>
      </w:pPr>
    </w:p>
    <w:p w14:paraId="5E2A0815" w14:textId="77777777" w:rsidR="00D73002" w:rsidRPr="00710940" w:rsidRDefault="00D73002" w:rsidP="00D73002">
      <w:pPr>
        <w:shd w:val="clear" w:color="auto" w:fill="FAFAFA"/>
        <w:spacing w:after="0"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According to Policeconduct.gov.uk (2018) a formation cited in the Hillsborough Independent Panel (HIP) report resulted in referrals to the IOPC (then the IPCC) from South Yorkshire Police (SYP), the force responsible for policing the game, and West Midlands Police (WMP), who carried out the original </w:t>
      </w:r>
      <w:r w:rsidRPr="00710940">
        <w:rPr>
          <w:rFonts w:asciiTheme="majorHAnsi" w:eastAsia="Times New Roman" w:hAnsiTheme="majorHAnsi" w:cstheme="majorHAnsi"/>
          <w:color w:val="4A4A4A"/>
          <w:bdr w:val="none" w:sz="0" w:space="0" w:color="auto" w:frame="1"/>
          <w:lang w:eastAsia="en-GB"/>
        </w:rPr>
        <w:t>investigation</w:t>
      </w:r>
      <w:r w:rsidRPr="00710940">
        <w:rPr>
          <w:rFonts w:asciiTheme="majorHAnsi" w:eastAsia="Times New Roman" w:hAnsiTheme="majorHAnsi" w:cstheme="majorHAnsi"/>
          <w:color w:val="4A4A4A"/>
          <w:lang w:eastAsia="en-GB"/>
        </w:rPr>
        <w:t> into the disaster.</w:t>
      </w:r>
    </w:p>
    <w:p w14:paraId="0D84F58F" w14:textId="77777777" w:rsidR="00D73002" w:rsidRPr="00710940" w:rsidRDefault="00D73002" w:rsidP="00D73002">
      <w:pPr>
        <w:shd w:val="clear" w:color="auto" w:fill="FAFAFA"/>
        <w:spacing w:after="0" w:line="360" w:lineRule="auto"/>
        <w:jc w:val="both"/>
        <w:textAlignment w:val="baseline"/>
        <w:rPr>
          <w:rFonts w:asciiTheme="majorHAnsi" w:eastAsia="Times New Roman" w:hAnsiTheme="majorHAnsi" w:cstheme="majorHAnsi"/>
          <w:color w:val="4A4A4A"/>
          <w:lang w:eastAsia="en-GB"/>
        </w:rPr>
      </w:pPr>
    </w:p>
    <w:p w14:paraId="40CD1FF4" w14:textId="77777777" w:rsidR="00D73002" w:rsidRPr="00710940" w:rsidRDefault="00D73002" w:rsidP="00D73002">
      <w:pPr>
        <w:shd w:val="clear" w:color="auto" w:fill="FAFAFA"/>
        <w:spacing w:after="0"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In October 2012, one month after the HIP released its findings, they launched an </w:t>
      </w:r>
      <w:r w:rsidRPr="00710940">
        <w:rPr>
          <w:rFonts w:asciiTheme="majorHAnsi" w:eastAsia="Times New Roman" w:hAnsiTheme="majorHAnsi" w:cstheme="majorHAnsi"/>
          <w:color w:val="4A4A4A"/>
          <w:bdr w:val="none" w:sz="0" w:space="0" w:color="auto" w:frame="1"/>
          <w:lang w:eastAsia="en-GB"/>
        </w:rPr>
        <w:t>independent investigation</w:t>
      </w:r>
      <w:r w:rsidRPr="00710940">
        <w:rPr>
          <w:rFonts w:asciiTheme="majorHAnsi" w:eastAsia="Times New Roman" w:hAnsiTheme="majorHAnsi" w:cstheme="majorHAnsi"/>
          <w:color w:val="4A4A4A"/>
          <w:lang w:eastAsia="en-GB"/>
        </w:rPr>
        <w:t> into police actions in the aftermath of the disaster. </w:t>
      </w:r>
    </w:p>
    <w:p w14:paraId="184FA58A" w14:textId="77777777" w:rsidR="00D73002" w:rsidRPr="00710940" w:rsidRDefault="00D73002" w:rsidP="00D73002">
      <w:pPr>
        <w:shd w:val="clear" w:color="auto" w:fill="FAFAFA"/>
        <w:spacing w:after="0"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The areas they </w:t>
      </w:r>
      <w:r w:rsidRPr="00710940">
        <w:rPr>
          <w:rFonts w:asciiTheme="majorHAnsi" w:eastAsia="Times New Roman" w:hAnsiTheme="majorHAnsi" w:cstheme="majorHAnsi"/>
          <w:color w:val="4A4A4A"/>
          <w:bdr w:val="none" w:sz="0" w:space="0" w:color="auto" w:frame="1"/>
          <w:lang w:eastAsia="en-GB"/>
        </w:rPr>
        <w:t xml:space="preserve">investigated </w:t>
      </w:r>
      <w:r w:rsidRPr="00710940">
        <w:rPr>
          <w:rFonts w:asciiTheme="majorHAnsi" w:eastAsia="Times New Roman" w:hAnsiTheme="majorHAnsi" w:cstheme="majorHAnsi"/>
          <w:color w:val="4A4A4A"/>
          <w:lang w:eastAsia="en-GB"/>
        </w:rPr>
        <w:t>include:</w:t>
      </w:r>
    </w:p>
    <w:p w14:paraId="428E6710" w14:textId="77777777" w:rsidR="00D73002" w:rsidRPr="00710940" w:rsidRDefault="00D73002" w:rsidP="00D73002">
      <w:pPr>
        <w:shd w:val="clear" w:color="auto" w:fill="FAFAFA"/>
        <w:spacing w:after="0" w:line="360" w:lineRule="auto"/>
        <w:jc w:val="both"/>
        <w:textAlignment w:val="baseline"/>
        <w:rPr>
          <w:rFonts w:asciiTheme="majorHAnsi" w:eastAsia="Times New Roman" w:hAnsiTheme="majorHAnsi" w:cstheme="majorHAnsi"/>
          <w:color w:val="4A4A4A"/>
          <w:lang w:eastAsia="en-GB"/>
        </w:rPr>
      </w:pPr>
    </w:p>
    <w:p w14:paraId="6C14B909" w14:textId="77777777" w:rsidR="00D73002" w:rsidRPr="00710940" w:rsidRDefault="00D73002" w:rsidP="00D73002">
      <w:pPr>
        <w:numPr>
          <w:ilvl w:val="0"/>
          <w:numId w:val="1"/>
        </w:numPr>
        <w:shd w:val="clear" w:color="auto" w:fill="FAFAFA"/>
        <w:spacing w:after="225"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alleged amendments to the accounts of SYP officers who were present at Hillsborough,</w:t>
      </w:r>
    </w:p>
    <w:p w14:paraId="720B8182" w14:textId="77777777" w:rsidR="00D73002" w:rsidRPr="00710940" w:rsidRDefault="00D73002" w:rsidP="00D73002">
      <w:pPr>
        <w:numPr>
          <w:ilvl w:val="0"/>
          <w:numId w:val="1"/>
        </w:numPr>
        <w:shd w:val="clear" w:color="auto" w:fill="FAFAFA"/>
        <w:spacing w:after="0"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bdr w:val="none" w:sz="0" w:space="0" w:color="auto" w:frame="1"/>
          <w:lang w:eastAsia="en-GB"/>
        </w:rPr>
        <w:t>allegations</w:t>
      </w:r>
      <w:r w:rsidRPr="00710940">
        <w:rPr>
          <w:rFonts w:asciiTheme="majorHAnsi" w:eastAsia="Times New Roman" w:hAnsiTheme="majorHAnsi" w:cstheme="majorHAnsi"/>
          <w:color w:val="4A4A4A"/>
          <w:lang w:eastAsia="en-GB"/>
        </w:rPr>
        <w:t> that misleading information was passed by the police to the media, MPs, Parliament, and the inquiries set up immediately after the disaster,</w:t>
      </w:r>
    </w:p>
    <w:p w14:paraId="3E744027" w14:textId="77777777" w:rsidR="00D73002" w:rsidRPr="00710940" w:rsidRDefault="00D73002" w:rsidP="00D73002">
      <w:pPr>
        <w:numPr>
          <w:ilvl w:val="0"/>
          <w:numId w:val="1"/>
        </w:numPr>
        <w:shd w:val="clear" w:color="auto" w:fill="FAFAFA"/>
        <w:spacing w:after="225"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the actions of police officers after the disaster, including the taking of blood alcohol levels and the undertaking of police national computer checks on the dead and injured,</w:t>
      </w:r>
    </w:p>
    <w:p w14:paraId="0CCDEF9D" w14:textId="77777777" w:rsidR="00D73002" w:rsidRPr="00710940" w:rsidRDefault="00D73002" w:rsidP="00D73002">
      <w:pPr>
        <w:numPr>
          <w:ilvl w:val="0"/>
          <w:numId w:val="1"/>
        </w:numPr>
        <w:shd w:val="clear" w:color="auto" w:fill="FAFAFA"/>
        <w:spacing w:after="0"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lastRenderedPageBreak/>
        <w:t>the role of WMP and those who led its </w:t>
      </w:r>
      <w:r w:rsidRPr="00710940">
        <w:rPr>
          <w:rFonts w:asciiTheme="majorHAnsi" w:eastAsia="Times New Roman" w:hAnsiTheme="majorHAnsi" w:cstheme="majorHAnsi"/>
          <w:color w:val="4A4A4A"/>
          <w:bdr w:val="none" w:sz="0" w:space="0" w:color="auto" w:frame="1"/>
          <w:lang w:eastAsia="en-GB"/>
        </w:rPr>
        <w:t>investigation,</w:t>
      </w:r>
    </w:p>
    <w:p w14:paraId="536E0C89" w14:textId="77777777" w:rsidR="00D73002" w:rsidRPr="00710940" w:rsidRDefault="00D73002" w:rsidP="00D73002">
      <w:pPr>
        <w:shd w:val="clear" w:color="auto" w:fill="FAFAFA"/>
        <w:spacing w:after="0" w:line="360" w:lineRule="auto"/>
        <w:ind w:left="720"/>
        <w:jc w:val="both"/>
        <w:textAlignment w:val="baseline"/>
        <w:rPr>
          <w:rFonts w:asciiTheme="majorHAnsi" w:eastAsia="Times New Roman" w:hAnsiTheme="majorHAnsi" w:cstheme="majorHAnsi"/>
          <w:color w:val="4A4A4A"/>
          <w:lang w:eastAsia="en-GB"/>
        </w:rPr>
      </w:pPr>
    </w:p>
    <w:p w14:paraId="3FE3CDF1" w14:textId="77777777" w:rsidR="00D73002" w:rsidRPr="00710940" w:rsidRDefault="00D73002" w:rsidP="00D73002">
      <w:pPr>
        <w:numPr>
          <w:ilvl w:val="0"/>
          <w:numId w:val="1"/>
        </w:numPr>
        <w:shd w:val="clear" w:color="auto" w:fill="FAFAFA"/>
        <w:spacing w:after="0"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bdr w:val="none" w:sz="0" w:space="0" w:color="auto" w:frame="1"/>
          <w:lang w:eastAsia="en-GB"/>
        </w:rPr>
        <w:t>allegations</w:t>
      </w:r>
      <w:r w:rsidRPr="00710940">
        <w:rPr>
          <w:rFonts w:asciiTheme="majorHAnsi" w:eastAsia="Times New Roman" w:hAnsiTheme="majorHAnsi" w:cstheme="majorHAnsi"/>
          <w:color w:val="4A4A4A"/>
          <w:lang w:eastAsia="en-GB"/>
        </w:rPr>
        <w:t> that family members and campaigners were subject to surveillance by the police after the disaster. (</w:t>
      </w:r>
      <w:bookmarkStart w:id="0" w:name="_Hlk102412222"/>
      <w:r w:rsidRPr="00710940">
        <w:rPr>
          <w:rFonts w:asciiTheme="majorHAnsi" w:eastAsia="Times New Roman" w:hAnsiTheme="majorHAnsi" w:cstheme="majorHAnsi"/>
          <w:color w:val="4A4A4A"/>
          <w:lang w:eastAsia="en-GB"/>
        </w:rPr>
        <w:t>Policeconduct.go.uk, 2018)</w:t>
      </w:r>
    </w:p>
    <w:bookmarkEnd w:id="0"/>
    <w:p w14:paraId="21607F27" w14:textId="77777777" w:rsidR="00D73002" w:rsidRPr="00710940" w:rsidRDefault="00D73002" w:rsidP="00D73002">
      <w:pPr>
        <w:pStyle w:val="NormalWeb"/>
        <w:shd w:val="clear" w:color="auto" w:fill="FAFAFA"/>
        <w:spacing w:before="0" w:beforeAutospacing="0" w:after="0" w:afterAutospacing="0" w:line="360" w:lineRule="auto"/>
        <w:jc w:val="both"/>
        <w:textAlignment w:val="baseline"/>
        <w:rPr>
          <w:rFonts w:asciiTheme="majorHAnsi" w:hAnsiTheme="majorHAnsi" w:cstheme="majorHAnsi"/>
          <w:color w:val="4A4A4A"/>
          <w:sz w:val="22"/>
          <w:szCs w:val="22"/>
        </w:rPr>
      </w:pPr>
    </w:p>
    <w:p w14:paraId="0DFAC487" w14:textId="77777777" w:rsidR="00D73002" w:rsidRPr="00710940" w:rsidRDefault="00D73002" w:rsidP="00D73002">
      <w:pPr>
        <w:shd w:val="clear" w:color="auto" w:fill="FAFAFA"/>
        <w:spacing w:after="0"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A second </w:t>
      </w:r>
      <w:r w:rsidRPr="00710940">
        <w:rPr>
          <w:rFonts w:asciiTheme="majorHAnsi" w:eastAsia="Times New Roman" w:hAnsiTheme="majorHAnsi" w:cstheme="majorHAnsi"/>
          <w:color w:val="4A4A4A"/>
          <w:bdr w:val="none" w:sz="0" w:space="0" w:color="auto" w:frame="1"/>
          <w:lang w:eastAsia="en-GB"/>
        </w:rPr>
        <w:t>investigation</w:t>
      </w:r>
      <w:r w:rsidRPr="00710940">
        <w:rPr>
          <w:rFonts w:asciiTheme="majorHAnsi" w:eastAsia="Times New Roman" w:hAnsiTheme="majorHAnsi" w:cstheme="majorHAnsi"/>
          <w:color w:val="4A4A4A"/>
          <w:lang w:eastAsia="en-GB"/>
        </w:rPr>
        <w:t> was ordered by the Home Secretary because of the Hillsborough Independent Panel report. </w:t>
      </w:r>
      <w:r w:rsidRPr="00710940">
        <w:rPr>
          <w:rFonts w:asciiTheme="majorHAnsi" w:eastAsia="Times New Roman" w:hAnsiTheme="majorHAnsi" w:cstheme="majorHAnsi"/>
          <w:color w:val="4A4A4A"/>
          <w:bdr w:val="none" w:sz="0" w:space="0" w:color="auto" w:frame="1"/>
          <w:lang w:eastAsia="en-GB"/>
        </w:rPr>
        <w:t xml:space="preserve">Operation Resolve </w:t>
      </w:r>
      <w:r w:rsidRPr="00710940">
        <w:rPr>
          <w:rFonts w:asciiTheme="majorHAnsi" w:eastAsia="Times New Roman" w:hAnsiTheme="majorHAnsi" w:cstheme="majorHAnsi"/>
          <w:color w:val="4A4A4A"/>
          <w:lang w:eastAsia="en-GB"/>
        </w:rPr>
        <w:t>was a taskforce made up of police investigators that looked at the actions of all those organisations involved in the disaster. To ensure its independence, the elements of the Operation Resolve </w:t>
      </w:r>
      <w:r w:rsidRPr="00710940">
        <w:rPr>
          <w:rFonts w:asciiTheme="majorHAnsi" w:eastAsia="Times New Roman" w:hAnsiTheme="majorHAnsi" w:cstheme="majorHAnsi"/>
          <w:color w:val="4A4A4A"/>
          <w:bdr w:val="none" w:sz="0" w:space="0" w:color="auto" w:frame="1"/>
          <w:lang w:eastAsia="en-GB"/>
        </w:rPr>
        <w:t>investigation</w:t>
      </w:r>
      <w:r w:rsidRPr="00710940">
        <w:rPr>
          <w:rFonts w:asciiTheme="majorHAnsi" w:eastAsia="Times New Roman" w:hAnsiTheme="majorHAnsi" w:cstheme="majorHAnsi"/>
          <w:color w:val="4A4A4A"/>
          <w:lang w:eastAsia="en-GB"/>
        </w:rPr>
        <w:t> relating to the police have been managed by us to provide independent oversight and scrutiny.</w:t>
      </w:r>
    </w:p>
    <w:p w14:paraId="68521BD9" w14:textId="77777777" w:rsidR="00D73002" w:rsidRPr="00710940" w:rsidRDefault="00D73002" w:rsidP="00D73002">
      <w:pPr>
        <w:shd w:val="clear" w:color="auto" w:fill="FAFAFA"/>
        <w:spacing w:after="0" w:line="360" w:lineRule="auto"/>
        <w:jc w:val="both"/>
        <w:textAlignment w:val="baseline"/>
        <w:rPr>
          <w:rFonts w:asciiTheme="majorHAnsi" w:eastAsia="Times New Roman" w:hAnsiTheme="majorHAnsi" w:cstheme="majorHAnsi"/>
          <w:color w:val="4A4A4A"/>
          <w:lang w:eastAsia="en-GB"/>
        </w:rPr>
      </w:pPr>
    </w:p>
    <w:p w14:paraId="31034580" w14:textId="77777777" w:rsidR="00D73002" w:rsidRPr="00710940" w:rsidRDefault="00D73002" w:rsidP="00D73002">
      <w:pPr>
        <w:shd w:val="clear" w:color="auto" w:fill="FAFAFA"/>
        <w:spacing w:after="0"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Operation Resolve’s </w:t>
      </w:r>
      <w:r w:rsidRPr="00710940">
        <w:rPr>
          <w:rFonts w:asciiTheme="majorHAnsi" w:eastAsia="Times New Roman" w:hAnsiTheme="majorHAnsi" w:cstheme="majorHAnsi"/>
          <w:color w:val="4A4A4A"/>
          <w:bdr w:val="none" w:sz="0" w:space="0" w:color="auto" w:frame="1"/>
          <w:lang w:eastAsia="en-GB"/>
        </w:rPr>
        <w:t>terms of reference</w:t>
      </w:r>
      <w:r w:rsidRPr="00710940">
        <w:rPr>
          <w:rFonts w:asciiTheme="majorHAnsi" w:eastAsia="Times New Roman" w:hAnsiTheme="majorHAnsi" w:cstheme="majorHAnsi"/>
          <w:color w:val="4A4A4A"/>
          <w:lang w:eastAsia="en-GB"/>
        </w:rPr>
        <w:t> include:</w:t>
      </w:r>
    </w:p>
    <w:p w14:paraId="658E0807" w14:textId="77777777" w:rsidR="00D73002" w:rsidRPr="00710940" w:rsidRDefault="00D73002" w:rsidP="00D73002">
      <w:pPr>
        <w:shd w:val="clear" w:color="auto" w:fill="FAFAFA"/>
        <w:spacing w:after="0" w:line="360" w:lineRule="auto"/>
        <w:jc w:val="both"/>
        <w:textAlignment w:val="baseline"/>
        <w:rPr>
          <w:rFonts w:asciiTheme="majorHAnsi" w:eastAsia="Times New Roman" w:hAnsiTheme="majorHAnsi" w:cstheme="majorHAnsi"/>
          <w:color w:val="4A4A4A"/>
          <w:lang w:eastAsia="en-GB"/>
        </w:rPr>
      </w:pPr>
    </w:p>
    <w:p w14:paraId="14D6EE28" w14:textId="77777777" w:rsidR="00D73002" w:rsidRPr="00710940" w:rsidRDefault="00D73002" w:rsidP="00D73002">
      <w:pPr>
        <w:numPr>
          <w:ilvl w:val="0"/>
          <w:numId w:val="2"/>
        </w:numPr>
        <w:shd w:val="clear" w:color="auto" w:fill="FAFAFA"/>
        <w:spacing w:after="225"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police involvement in the planning and preparation for the game,</w:t>
      </w:r>
    </w:p>
    <w:p w14:paraId="147B2071" w14:textId="77777777" w:rsidR="00D73002" w:rsidRPr="00710940" w:rsidRDefault="00D73002" w:rsidP="00D73002">
      <w:pPr>
        <w:numPr>
          <w:ilvl w:val="0"/>
          <w:numId w:val="2"/>
        </w:numPr>
        <w:shd w:val="clear" w:color="auto" w:fill="FAFAFA"/>
        <w:spacing w:after="225"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police management of fans outside and their entry into the stadium,</w:t>
      </w:r>
    </w:p>
    <w:p w14:paraId="52985376" w14:textId="77777777" w:rsidR="00D73002" w:rsidRPr="00710940" w:rsidRDefault="00D73002" w:rsidP="00D73002">
      <w:pPr>
        <w:numPr>
          <w:ilvl w:val="0"/>
          <w:numId w:val="2"/>
        </w:numPr>
        <w:shd w:val="clear" w:color="auto" w:fill="FAFAFA"/>
        <w:spacing w:after="225"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the early response of the police to the disaster,</w:t>
      </w:r>
    </w:p>
    <w:p w14:paraId="38C6A97D" w14:textId="77777777" w:rsidR="00D73002" w:rsidRPr="00710940" w:rsidRDefault="00D73002" w:rsidP="00D73002">
      <w:pPr>
        <w:numPr>
          <w:ilvl w:val="0"/>
          <w:numId w:val="2"/>
        </w:numPr>
        <w:shd w:val="clear" w:color="auto" w:fill="FAFAFA"/>
        <w:spacing w:after="225" w:line="360" w:lineRule="auto"/>
        <w:jc w:val="both"/>
        <w:textAlignment w:val="baseline"/>
        <w:rPr>
          <w:rFonts w:asciiTheme="majorHAnsi" w:eastAsia="Times New Roman" w:hAnsiTheme="majorHAnsi" w:cstheme="majorHAnsi"/>
          <w:color w:val="4A4A4A"/>
          <w:lang w:eastAsia="en-GB"/>
        </w:rPr>
      </w:pPr>
      <w:r w:rsidRPr="00710940">
        <w:rPr>
          <w:rFonts w:asciiTheme="majorHAnsi" w:eastAsia="Times New Roman" w:hAnsiTheme="majorHAnsi" w:cstheme="majorHAnsi"/>
          <w:color w:val="4A4A4A"/>
          <w:lang w:eastAsia="en-GB"/>
        </w:rPr>
        <w:t>police liaison with families of the deceased and the injured in the immediate aftermath of the disaster.</w:t>
      </w:r>
    </w:p>
    <w:p w14:paraId="3860EF29" w14:textId="77777777" w:rsidR="00D73002" w:rsidRPr="00710940" w:rsidRDefault="00D73002" w:rsidP="00D73002">
      <w:pPr>
        <w:spacing w:line="360" w:lineRule="auto"/>
        <w:jc w:val="both"/>
        <w:rPr>
          <w:rFonts w:asciiTheme="majorHAnsi" w:hAnsiTheme="majorHAnsi" w:cstheme="majorHAnsi"/>
        </w:rPr>
      </w:pPr>
    </w:p>
    <w:p w14:paraId="79C3CE0F" w14:textId="77777777" w:rsidR="00D73002" w:rsidRPr="00710940" w:rsidRDefault="00D73002" w:rsidP="00D73002">
      <w:pPr>
        <w:spacing w:line="360" w:lineRule="auto"/>
        <w:jc w:val="both"/>
        <w:rPr>
          <w:rFonts w:asciiTheme="majorHAnsi" w:hAnsiTheme="majorHAnsi" w:cstheme="majorHAnsi"/>
        </w:rPr>
      </w:pPr>
      <w:r w:rsidRPr="00710940">
        <w:rPr>
          <w:rFonts w:asciiTheme="majorHAnsi" w:hAnsiTheme="majorHAnsi" w:cstheme="majorHAnsi"/>
          <w:shd w:val="clear" w:color="auto" w:fill="FAFAFA"/>
        </w:rPr>
        <w:t>As a result of Operation Resolve’s </w:t>
      </w:r>
      <w:r w:rsidRPr="00710940">
        <w:rPr>
          <w:rStyle w:val="taxonomy-tooltip-element"/>
          <w:rFonts w:asciiTheme="majorHAnsi" w:hAnsiTheme="majorHAnsi" w:cstheme="majorHAnsi"/>
          <w:bdr w:val="none" w:sz="0" w:space="0" w:color="auto" w:frame="1"/>
          <w:shd w:val="clear" w:color="auto" w:fill="FAFAFA"/>
        </w:rPr>
        <w:t>investigation</w:t>
      </w:r>
      <w:r w:rsidRPr="00710940">
        <w:rPr>
          <w:rFonts w:asciiTheme="majorHAnsi" w:hAnsiTheme="majorHAnsi" w:cstheme="majorHAnsi"/>
          <w:shd w:val="clear" w:color="auto" w:fill="FAFAFA"/>
        </w:rPr>
        <w:t>, criminal charges were brought against Chief Superintendent David Duckenfield, the match commander on the day of the Hillsborough disaster. Following a re-trial in 2019, he was found not guilty of 95 counts of gross negligence manslaughter.</w:t>
      </w:r>
    </w:p>
    <w:p w14:paraId="67C5114E" w14:textId="77777777" w:rsidR="00D73002" w:rsidRPr="00710940" w:rsidRDefault="00D73002" w:rsidP="00D73002">
      <w:pPr>
        <w:spacing w:line="360" w:lineRule="auto"/>
        <w:jc w:val="both"/>
        <w:rPr>
          <w:rFonts w:asciiTheme="majorHAnsi" w:hAnsiTheme="majorHAnsi" w:cstheme="majorHAnsi"/>
        </w:rPr>
      </w:pPr>
      <w:r w:rsidRPr="00710940">
        <w:rPr>
          <w:rFonts w:asciiTheme="majorHAnsi" w:hAnsiTheme="majorHAnsi" w:cstheme="majorHAnsi"/>
        </w:rPr>
        <w:t>In conclusion, the need for these independent bodies is essential to ensure the Police are abiding by the code of ethics and are also held accountable for their actions, good and bad. These organisations are evolving all the time and always trying to ensure they are acting on behalf of the public to ensure a fair outcome where needed. However, many do believe that they are working alongside the Police force, they do not have faith in their investigations and are corrupt.</w:t>
      </w:r>
    </w:p>
    <w:p w14:paraId="0E35C0EB" w14:textId="5319DC3F" w:rsidR="00D73002" w:rsidRPr="00710940" w:rsidRDefault="00D73002" w:rsidP="00D73002">
      <w:pPr>
        <w:pStyle w:val="NormalWeb"/>
        <w:shd w:val="clear" w:color="auto" w:fill="FFFFFF"/>
        <w:spacing w:line="360" w:lineRule="auto"/>
        <w:jc w:val="both"/>
        <w:textAlignment w:val="baseline"/>
        <w:rPr>
          <w:rFonts w:asciiTheme="majorHAnsi" w:hAnsiTheme="majorHAnsi" w:cstheme="majorHAnsi"/>
          <w:color w:val="212529"/>
          <w:sz w:val="22"/>
          <w:szCs w:val="22"/>
          <w:shd w:val="clear" w:color="auto" w:fill="FFFFFF"/>
        </w:rPr>
      </w:pPr>
      <w:r w:rsidRPr="00710940">
        <w:rPr>
          <w:rFonts w:asciiTheme="majorHAnsi" w:hAnsiTheme="majorHAnsi" w:cstheme="majorHAnsi"/>
          <w:color w:val="212529"/>
          <w:sz w:val="22"/>
          <w:szCs w:val="22"/>
        </w:rPr>
        <w:t xml:space="preserve">The IOPC has carried out 1,895 investigations into police cases since it was formed in 2018. 181 investigations have been published, and in total there were 181 cases where the IOPC felt a reasonable tribunal could find misconduct in respect of the individuals involved, including 11 in Wales involving 19 </w:t>
      </w:r>
      <w:r w:rsidRPr="00710940">
        <w:rPr>
          <w:rFonts w:asciiTheme="majorHAnsi" w:hAnsiTheme="majorHAnsi" w:cstheme="majorHAnsi"/>
          <w:color w:val="212529"/>
          <w:sz w:val="22"/>
          <w:szCs w:val="22"/>
        </w:rPr>
        <w:lastRenderedPageBreak/>
        <w:t xml:space="preserve">officers or other police staff. </w:t>
      </w:r>
      <w:r w:rsidRPr="00710940">
        <w:rPr>
          <w:rFonts w:asciiTheme="majorHAnsi" w:hAnsiTheme="majorHAnsi" w:cstheme="majorHAnsi"/>
          <w:color w:val="212529"/>
          <w:sz w:val="22"/>
          <w:szCs w:val="22"/>
          <w:shd w:val="clear" w:color="auto" w:fill="FFFFFF"/>
        </w:rPr>
        <w:t xml:space="preserve">Questions have been asked about whether the IOPC has fulfilled its objective to speed up investigations, make them more independent, and improve justice.  </w:t>
      </w:r>
    </w:p>
    <w:p w14:paraId="22232DBD" w14:textId="3A9E5EC3" w:rsidR="00D73002" w:rsidRPr="00710940" w:rsidRDefault="00D73002" w:rsidP="00D73002">
      <w:pPr>
        <w:pStyle w:val="NormalWeb"/>
        <w:shd w:val="clear" w:color="auto" w:fill="FFFFFF"/>
        <w:spacing w:line="360" w:lineRule="auto"/>
        <w:jc w:val="both"/>
        <w:textAlignment w:val="baseline"/>
        <w:rPr>
          <w:rFonts w:asciiTheme="majorHAnsi" w:hAnsiTheme="majorHAnsi" w:cstheme="majorHAnsi"/>
          <w:color w:val="212529"/>
          <w:sz w:val="22"/>
          <w:szCs w:val="22"/>
          <w:shd w:val="clear" w:color="auto" w:fill="FFFFFF"/>
        </w:rPr>
      </w:pPr>
    </w:p>
    <w:p w14:paraId="48A677D0" w14:textId="401A796E" w:rsidR="00D73002" w:rsidRPr="00F14A46" w:rsidRDefault="00D73002" w:rsidP="00F14A46">
      <w:pPr>
        <w:pStyle w:val="NormalWeb"/>
        <w:shd w:val="clear" w:color="auto" w:fill="FFFFFF"/>
        <w:spacing w:line="360" w:lineRule="auto"/>
        <w:jc w:val="both"/>
        <w:textAlignment w:val="baseline"/>
        <w:rPr>
          <w:rFonts w:asciiTheme="majorHAnsi" w:hAnsiTheme="majorHAnsi" w:cstheme="majorHAnsi"/>
          <w:b/>
          <w:bCs/>
          <w:color w:val="212529"/>
          <w:sz w:val="22"/>
          <w:szCs w:val="22"/>
        </w:rPr>
      </w:pPr>
      <w:r w:rsidRPr="00710940">
        <w:rPr>
          <w:rFonts w:asciiTheme="majorHAnsi" w:hAnsiTheme="majorHAnsi" w:cstheme="majorHAnsi"/>
          <w:b/>
          <w:bCs/>
          <w:color w:val="212529"/>
          <w:sz w:val="22"/>
          <w:szCs w:val="22"/>
          <w:shd w:val="clear" w:color="auto" w:fill="FFFFFF"/>
        </w:rPr>
        <w:t xml:space="preserve">(971 Words) </w:t>
      </w:r>
    </w:p>
    <w:p w14:paraId="3EFBA358" w14:textId="56B64B99" w:rsidR="00D73002" w:rsidRPr="00710940" w:rsidRDefault="00D73002" w:rsidP="00D73002">
      <w:pPr>
        <w:spacing w:line="360" w:lineRule="auto"/>
        <w:jc w:val="both"/>
        <w:rPr>
          <w:rFonts w:asciiTheme="majorHAnsi" w:hAnsiTheme="majorHAnsi" w:cstheme="majorHAnsi"/>
        </w:rPr>
      </w:pPr>
    </w:p>
    <w:p w14:paraId="2A7F0440" w14:textId="65D2D2A8" w:rsidR="00D73002" w:rsidRPr="00710940" w:rsidRDefault="00D73002" w:rsidP="00D73002">
      <w:pPr>
        <w:spacing w:line="360" w:lineRule="auto"/>
        <w:jc w:val="both"/>
        <w:rPr>
          <w:rFonts w:asciiTheme="majorHAnsi" w:hAnsiTheme="majorHAnsi" w:cstheme="majorHAnsi"/>
        </w:rPr>
      </w:pPr>
    </w:p>
    <w:p w14:paraId="63E854D7" w14:textId="630BA5D4" w:rsidR="00D73002" w:rsidRPr="00710940" w:rsidRDefault="00D73002" w:rsidP="00D73002">
      <w:pPr>
        <w:spacing w:line="360" w:lineRule="auto"/>
        <w:jc w:val="both"/>
        <w:rPr>
          <w:rFonts w:asciiTheme="majorHAnsi" w:hAnsiTheme="majorHAnsi" w:cstheme="majorHAnsi"/>
        </w:rPr>
      </w:pPr>
    </w:p>
    <w:p w14:paraId="50E59B2B" w14:textId="137EA2B5" w:rsidR="00D73002" w:rsidRPr="00710940" w:rsidRDefault="00D73002" w:rsidP="00D73002">
      <w:pPr>
        <w:spacing w:line="360" w:lineRule="auto"/>
        <w:jc w:val="both"/>
        <w:rPr>
          <w:rFonts w:asciiTheme="majorHAnsi" w:hAnsiTheme="majorHAnsi" w:cstheme="majorHAnsi"/>
        </w:rPr>
      </w:pPr>
    </w:p>
    <w:p w14:paraId="7C34A44F" w14:textId="0A907180" w:rsidR="00D73002" w:rsidRPr="00710940" w:rsidRDefault="00D73002" w:rsidP="00D73002">
      <w:pPr>
        <w:spacing w:line="360" w:lineRule="auto"/>
        <w:jc w:val="both"/>
        <w:rPr>
          <w:rFonts w:asciiTheme="majorHAnsi" w:hAnsiTheme="majorHAnsi" w:cstheme="majorHAnsi"/>
        </w:rPr>
      </w:pPr>
    </w:p>
    <w:p w14:paraId="625EE648" w14:textId="6DB54D7E" w:rsidR="00D73002" w:rsidRPr="00710940" w:rsidRDefault="00D73002" w:rsidP="00D73002">
      <w:pPr>
        <w:spacing w:line="360" w:lineRule="auto"/>
        <w:jc w:val="both"/>
        <w:rPr>
          <w:rFonts w:asciiTheme="majorHAnsi" w:hAnsiTheme="majorHAnsi" w:cstheme="majorHAnsi"/>
        </w:rPr>
      </w:pPr>
    </w:p>
    <w:p w14:paraId="5F6AC5D8" w14:textId="1E34DF0A" w:rsidR="00D73002" w:rsidRPr="00710940" w:rsidRDefault="00D73002" w:rsidP="00D73002">
      <w:pPr>
        <w:spacing w:line="360" w:lineRule="auto"/>
        <w:jc w:val="both"/>
        <w:rPr>
          <w:rFonts w:asciiTheme="majorHAnsi" w:hAnsiTheme="majorHAnsi" w:cstheme="majorHAnsi"/>
        </w:rPr>
      </w:pPr>
    </w:p>
    <w:p w14:paraId="6D5D47DD" w14:textId="2E9AE332" w:rsidR="00D73002" w:rsidRPr="00710940" w:rsidRDefault="00D73002" w:rsidP="00D73002">
      <w:pPr>
        <w:spacing w:line="360" w:lineRule="auto"/>
        <w:jc w:val="both"/>
        <w:rPr>
          <w:rFonts w:asciiTheme="majorHAnsi" w:hAnsiTheme="majorHAnsi" w:cstheme="majorHAnsi"/>
        </w:rPr>
      </w:pPr>
    </w:p>
    <w:p w14:paraId="070ABD06" w14:textId="42024A13" w:rsidR="00D73002" w:rsidRPr="00710940" w:rsidRDefault="00D73002" w:rsidP="00D73002">
      <w:pPr>
        <w:spacing w:line="360" w:lineRule="auto"/>
        <w:jc w:val="both"/>
        <w:rPr>
          <w:rFonts w:asciiTheme="majorHAnsi" w:hAnsiTheme="majorHAnsi" w:cstheme="majorHAnsi"/>
        </w:rPr>
      </w:pPr>
    </w:p>
    <w:p w14:paraId="0C865D53" w14:textId="19B6FB77" w:rsidR="00D73002" w:rsidRPr="00710940" w:rsidRDefault="00D73002" w:rsidP="00D73002">
      <w:pPr>
        <w:spacing w:line="360" w:lineRule="auto"/>
        <w:jc w:val="both"/>
        <w:rPr>
          <w:rFonts w:asciiTheme="majorHAnsi" w:hAnsiTheme="majorHAnsi" w:cstheme="majorHAnsi"/>
        </w:rPr>
      </w:pPr>
    </w:p>
    <w:p w14:paraId="1F64A353" w14:textId="77777777" w:rsidR="002E32FD" w:rsidRPr="00710940" w:rsidRDefault="002E32FD"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3D9A26BF" w14:textId="77777777" w:rsidR="002E32FD" w:rsidRPr="00710940" w:rsidRDefault="002E32FD"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7530BBEB" w14:textId="77777777" w:rsidR="00F14A46" w:rsidRDefault="00F14A46"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26ACA0F1" w14:textId="77777777" w:rsidR="00F14A46" w:rsidRDefault="00F14A46"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704D4818" w14:textId="77777777" w:rsidR="00F14A46" w:rsidRDefault="00F14A46"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553901F9" w14:textId="77777777" w:rsidR="00F14A46" w:rsidRDefault="00F14A46"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2CFDE0EE" w14:textId="77777777" w:rsidR="00F14A46" w:rsidRDefault="00F14A46"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0E4AAF13" w14:textId="77777777" w:rsidR="00F14A46" w:rsidRDefault="00F14A46"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2BE6B7D5" w14:textId="77777777" w:rsidR="00F14A46" w:rsidRDefault="00F14A46"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757E5A06" w14:textId="77777777" w:rsidR="00F14A46" w:rsidRDefault="00F14A46"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2A07868F" w14:textId="77777777" w:rsidR="00F14A46" w:rsidRDefault="00F14A46"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00088F26" w14:textId="0B507E3C" w:rsidR="002E32FD" w:rsidRPr="00710940" w:rsidRDefault="002E32FD"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b/>
          <w:bCs/>
          <w:lang w:eastAsia="en-GB"/>
        </w:rPr>
        <w:lastRenderedPageBreak/>
        <w:t>Essay two title:</w:t>
      </w:r>
      <w:r w:rsidRPr="00710940">
        <w:rPr>
          <w:rFonts w:asciiTheme="majorHAnsi" w:eastAsia="Times New Roman" w:hAnsiTheme="majorHAnsi" w:cstheme="majorHAnsi"/>
          <w:lang w:eastAsia="en-GB"/>
        </w:rPr>
        <w:t xml:space="preserve"> </w:t>
      </w:r>
    </w:p>
    <w:p w14:paraId="63684AA4" w14:textId="77777777" w:rsidR="002E32FD" w:rsidRPr="00710940" w:rsidRDefault="002E32FD" w:rsidP="002E32FD">
      <w:pPr>
        <w:overflowPunct w:val="0"/>
        <w:autoSpaceDE w:val="0"/>
        <w:autoSpaceDN w:val="0"/>
        <w:adjustRightInd w:val="0"/>
        <w:spacing w:before="240" w:after="0" w:line="240" w:lineRule="auto"/>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lang w:eastAsia="en-GB"/>
        </w:rPr>
        <w:t>Examine the ethical dimension of ‘real time’ operational decisions. (1000 words)</w:t>
      </w:r>
    </w:p>
    <w:p w14:paraId="28C30898" w14:textId="5D2D7FFD" w:rsidR="002E32FD" w:rsidRPr="00710940" w:rsidRDefault="002E32FD" w:rsidP="00D73002">
      <w:pPr>
        <w:spacing w:line="360" w:lineRule="auto"/>
        <w:jc w:val="both"/>
        <w:rPr>
          <w:rFonts w:asciiTheme="majorHAnsi" w:hAnsiTheme="majorHAnsi" w:cstheme="majorHAnsi"/>
        </w:rPr>
      </w:pPr>
    </w:p>
    <w:p w14:paraId="0AAE2FE2" w14:textId="77777777" w:rsidR="002E32FD" w:rsidRPr="00710940" w:rsidRDefault="002E32FD" w:rsidP="002E32FD">
      <w:pPr>
        <w:overflowPunct w:val="0"/>
        <w:autoSpaceDE w:val="0"/>
        <w:autoSpaceDN w:val="0"/>
        <w:adjustRightInd w:val="0"/>
        <w:spacing w:before="240" w:after="0" w:line="360" w:lineRule="auto"/>
        <w:jc w:val="both"/>
        <w:textAlignment w:val="baseline"/>
        <w:rPr>
          <w:rFonts w:asciiTheme="majorHAnsi" w:hAnsiTheme="majorHAnsi" w:cstheme="majorHAnsi"/>
          <w:color w:val="111111"/>
          <w:shd w:val="clear" w:color="auto" w:fill="FFFFFF"/>
        </w:rPr>
      </w:pPr>
      <w:r w:rsidRPr="00710940">
        <w:rPr>
          <w:rFonts w:asciiTheme="majorHAnsi" w:hAnsiTheme="majorHAnsi" w:cstheme="majorHAnsi"/>
          <w:color w:val="111111"/>
          <w:shd w:val="clear" w:color="auto" w:fill="FFFFFF"/>
        </w:rPr>
        <w:t>Police officers are</w:t>
      </w:r>
      <w:r w:rsidRPr="00710940">
        <w:rPr>
          <w:rStyle w:val="Strong"/>
          <w:rFonts w:asciiTheme="majorHAnsi" w:hAnsiTheme="majorHAnsi" w:cstheme="majorHAnsi"/>
          <w:color w:val="111111"/>
          <w:shd w:val="clear" w:color="auto" w:fill="FFFFFF"/>
        </w:rPr>
        <w:t> </w:t>
      </w:r>
      <w:r w:rsidRPr="00710940">
        <w:rPr>
          <w:rStyle w:val="Strong"/>
          <w:rFonts w:asciiTheme="majorHAnsi" w:hAnsiTheme="majorHAnsi" w:cstheme="majorHAnsi"/>
          <w:b w:val="0"/>
          <w:bCs w:val="0"/>
          <w:color w:val="111111"/>
          <w:shd w:val="clear" w:color="auto" w:fill="FFFFFF"/>
        </w:rPr>
        <w:t>gatekeepers of the criminal court system</w:t>
      </w:r>
      <w:r w:rsidRPr="00710940">
        <w:rPr>
          <w:rFonts w:asciiTheme="majorHAnsi" w:hAnsiTheme="majorHAnsi" w:cstheme="majorHAnsi"/>
          <w:color w:val="111111"/>
          <w:shd w:val="clear" w:color="auto" w:fill="FFFFFF"/>
        </w:rPr>
        <w:t> and must make several critical decisions during their interactions with citizens and in the performance of their duties. To make decisions, officers use normative criteria such as responsibility and blameworthiness as well as pragmatic and efficiency criteria such as the likelihood of conviction, the amount of time and effort needed, and the organizational barriers that may prevent a desired result. (Criminal justice, 2022)</w:t>
      </w:r>
    </w:p>
    <w:p w14:paraId="576FB85B" w14:textId="77777777" w:rsidR="002E32FD" w:rsidRPr="00710940" w:rsidRDefault="002E32FD" w:rsidP="002E32FD">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lang w:eastAsia="en-GB"/>
        </w:rPr>
        <w:t>The police as an organisation must make decisions that do not just involve themselves, or their organisation, they must make considerations for the public. For instance, public safety or even public opinion (Charles, 1980)</w:t>
      </w:r>
    </w:p>
    <w:p w14:paraId="7400714B" w14:textId="77777777" w:rsidR="002E32FD" w:rsidRPr="00710940" w:rsidRDefault="002E32FD" w:rsidP="002E32FD">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hAnsiTheme="majorHAnsi" w:cstheme="majorHAnsi"/>
          <w:noProof/>
        </w:rPr>
        <w:drawing>
          <wp:anchor distT="0" distB="0" distL="114300" distR="114300" simplePos="0" relativeHeight="251659264" behindDoc="1" locked="0" layoutInCell="1" allowOverlap="1" wp14:anchorId="6CDF6E44" wp14:editId="52961ED0">
            <wp:simplePos x="0" y="0"/>
            <wp:positionH relativeFrom="column">
              <wp:posOffset>927100</wp:posOffset>
            </wp:positionH>
            <wp:positionV relativeFrom="paragraph">
              <wp:posOffset>549910</wp:posOffset>
            </wp:positionV>
            <wp:extent cx="3416300" cy="209296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16300" cy="20929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10940">
        <w:rPr>
          <w:rFonts w:asciiTheme="majorHAnsi" w:eastAsia="Times New Roman" w:hAnsiTheme="majorHAnsi" w:cstheme="majorHAnsi"/>
          <w:lang w:eastAsia="en-GB"/>
        </w:rPr>
        <w:t xml:space="preserve">The police use the National Decision Model (NDM) to aid their decision-making process. </w:t>
      </w:r>
    </w:p>
    <w:p w14:paraId="50073C36" w14:textId="77777777" w:rsidR="002E32FD" w:rsidRPr="00710940" w:rsidRDefault="002E32FD" w:rsidP="002E32FD">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hAnsiTheme="majorHAnsi" w:cstheme="majorHAnsi"/>
        </w:rPr>
        <w:t xml:space="preserve">According to the Collage of Policing (2022) </w:t>
      </w:r>
      <w:r w:rsidRPr="00710940">
        <w:rPr>
          <w:rFonts w:asciiTheme="majorHAnsi" w:eastAsia="Times New Roman" w:hAnsiTheme="majorHAnsi" w:cstheme="majorHAnsi"/>
          <w:color w:val="333333"/>
          <w:lang w:eastAsia="en-GB"/>
        </w:rPr>
        <w:t>The National Decision Model (NDM) is suitable</w:t>
      </w:r>
    </w:p>
    <w:p w14:paraId="409DC819" w14:textId="77777777" w:rsidR="002E32FD" w:rsidRPr="00710940" w:rsidRDefault="002E32FD" w:rsidP="002E32FD">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color w:val="333333"/>
          <w:lang w:eastAsia="en-GB"/>
        </w:rPr>
        <w:t>for all decisions and should be used by everyone in policing. It can be applied:</w:t>
      </w:r>
    </w:p>
    <w:p w14:paraId="001230D1" w14:textId="77777777" w:rsidR="002E32FD" w:rsidRPr="00710940" w:rsidRDefault="002E32FD" w:rsidP="002E32FD">
      <w:pPr>
        <w:numPr>
          <w:ilvl w:val="0"/>
          <w:numId w:val="4"/>
        </w:numPr>
        <w:spacing w:before="100" w:beforeAutospacing="1" w:after="100" w:afterAutospacing="1"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to spontaneous incidents or planned operations,</w:t>
      </w:r>
    </w:p>
    <w:p w14:paraId="54E76B36" w14:textId="77777777" w:rsidR="002E32FD" w:rsidRPr="00710940" w:rsidRDefault="002E32FD" w:rsidP="002E32FD">
      <w:pPr>
        <w:numPr>
          <w:ilvl w:val="0"/>
          <w:numId w:val="4"/>
        </w:numPr>
        <w:spacing w:before="100" w:beforeAutospacing="1" w:after="100" w:afterAutospacing="1"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by an individual or team of people,</w:t>
      </w:r>
    </w:p>
    <w:p w14:paraId="4D08D3AE" w14:textId="77777777" w:rsidR="002E32FD" w:rsidRPr="00710940" w:rsidRDefault="002E32FD" w:rsidP="002E32FD">
      <w:pPr>
        <w:numPr>
          <w:ilvl w:val="0"/>
          <w:numId w:val="4"/>
        </w:numPr>
        <w:spacing w:before="100" w:beforeAutospacing="1" w:after="100" w:afterAutospacing="1"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to both operational and non-operational situations.</w:t>
      </w:r>
    </w:p>
    <w:p w14:paraId="66AD9240" w14:textId="77777777" w:rsidR="002E32FD" w:rsidRPr="00710940" w:rsidRDefault="002E32FD" w:rsidP="002E32FD">
      <w:pPr>
        <w:pStyle w:val="NormalWeb"/>
        <w:spacing w:after="150" w:line="360" w:lineRule="auto"/>
        <w:jc w:val="both"/>
        <w:rPr>
          <w:rFonts w:asciiTheme="majorHAnsi" w:hAnsiTheme="majorHAnsi" w:cstheme="majorHAnsi"/>
          <w:color w:val="333333"/>
          <w:sz w:val="22"/>
          <w:szCs w:val="22"/>
        </w:rPr>
      </w:pPr>
    </w:p>
    <w:p w14:paraId="2BD08B80" w14:textId="77777777" w:rsidR="002E32FD" w:rsidRPr="00710940" w:rsidRDefault="002E32FD" w:rsidP="002E32FD">
      <w:pPr>
        <w:pStyle w:val="NormalWeb"/>
        <w:spacing w:after="150" w:line="360" w:lineRule="auto"/>
        <w:jc w:val="both"/>
        <w:rPr>
          <w:rFonts w:asciiTheme="majorHAnsi" w:hAnsiTheme="majorHAnsi" w:cstheme="majorHAnsi"/>
          <w:color w:val="333333"/>
          <w:sz w:val="22"/>
          <w:szCs w:val="22"/>
        </w:rPr>
      </w:pPr>
      <w:r w:rsidRPr="00710940">
        <w:rPr>
          <w:rFonts w:asciiTheme="majorHAnsi" w:hAnsiTheme="majorHAnsi" w:cstheme="majorHAnsi"/>
          <w:color w:val="333333"/>
          <w:sz w:val="22"/>
          <w:szCs w:val="22"/>
        </w:rPr>
        <w:t xml:space="preserve">At the centre of the NDM model is the code of ethics. The Code of Ethics sets out the policing principles that members of the police service are expected to uphold and the standards of behaviour they are expected to meet. </w:t>
      </w:r>
    </w:p>
    <w:p w14:paraId="7A8476B4" w14:textId="77777777" w:rsidR="002E32FD" w:rsidRPr="00710940" w:rsidRDefault="002E32FD" w:rsidP="002E32FD">
      <w:pPr>
        <w:pStyle w:val="NormalWeb"/>
        <w:spacing w:after="150" w:line="360" w:lineRule="auto"/>
        <w:jc w:val="both"/>
        <w:rPr>
          <w:rFonts w:asciiTheme="majorHAnsi" w:hAnsiTheme="majorHAnsi" w:cstheme="majorHAnsi"/>
          <w:color w:val="333333"/>
          <w:sz w:val="22"/>
          <w:szCs w:val="22"/>
        </w:rPr>
      </w:pPr>
      <w:r w:rsidRPr="00710940">
        <w:rPr>
          <w:rFonts w:asciiTheme="majorHAnsi" w:hAnsiTheme="majorHAnsi" w:cstheme="majorHAnsi"/>
          <w:color w:val="333333"/>
          <w:sz w:val="22"/>
          <w:szCs w:val="22"/>
        </w:rPr>
        <w:lastRenderedPageBreak/>
        <w:t>Ethics are important for all police officers because if police methods and procedures do not meet high ethical standards then the authority of the police will be undermined, and the public may have less trust in the police and the law. The code of ethics within policing is listed as below:</w:t>
      </w:r>
    </w:p>
    <w:p w14:paraId="46CAC2FD" w14:textId="77777777" w:rsidR="002E32FD" w:rsidRPr="00710940" w:rsidRDefault="002E32FD" w:rsidP="002E32FD">
      <w:pPr>
        <w:pStyle w:val="NormalWeb"/>
        <w:spacing w:after="150" w:line="360" w:lineRule="auto"/>
        <w:jc w:val="both"/>
        <w:rPr>
          <w:rFonts w:asciiTheme="majorHAnsi" w:hAnsiTheme="majorHAnsi" w:cstheme="majorHAnsi"/>
          <w:color w:val="333333"/>
          <w:sz w:val="22"/>
          <w:szCs w:val="22"/>
        </w:rPr>
      </w:pPr>
    </w:p>
    <w:p w14:paraId="6BA73774" w14:textId="77777777" w:rsidR="002E32FD" w:rsidRPr="00710940" w:rsidRDefault="002E32FD" w:rsidP="002E32FD">
      <w:pPr>
        <w:pStyle w:val="NormalWeb"/>
        <w:spacing w:after="150" w:line="360" w:lineRule="auto"/>
        <w:jc w:val="both"/>
        <w:rPr>
          <w:rFonts w:asciiTheme="majorHAnsi" w:hAnsiTheme="majorHAnsi" w:cstheme="majorHAnsi"/>
          <w:color w:val="333333"/>
          <w:sz w:val="22"/>
          <w:szCs w:val="22"/>
        </w:rPr>
      </w:pPr>
    </w:p>
    <w:tbl>
      <w:tblPr>
        <w:tblpPr w:leftFromText="180" w:rightFromText="180" w:vertAnchor="text" w:horzAnchor="margin" w:tblpXSpec="center" w:tblpY="17"/>
        <w:tblW w:w="10800" w:type="dxa"/>
        <w:shd w:val="clear" w:color="auto" w:fill="F3F4F5"/>
        <w:tblCellMar>
          <w:left w:w="0" w:type="dxa"/>
          <w:right w:w="0" w:type="dxa"/>
        </w:tblCellMar>
        <w:tblLook w:val="04A0" w:firstRow="1" w:lastRow="0" w:firstColumn="1" w:lastColumn="0" w:noHBand="0" w:noVBand="1"/>
      </w:tblPr>
      <w:tblGrid>
        <w:gridCol w:w="3592"/>
        <w:gridCol w:w="3837"/>
        <w:gridCol w:w="3371"/>
      </w:tblGrid>
      <w:tr w:rsidR="002E32FD" w:rsidRPr="00710940" w14:paraId="157C2163" w14:textId="77777777" w:rsidTr="00EF1F28">
        <w:tc>
          <w:tcPr>
            <w:tcW w:w="0" w:type="auto"/>
            <w:tcBorders>
              <w:bottom w:val="single" w:sz="6" w:space="0" w:color="CCCCCC"/>
            </w:tcBorders>
            <w:shd w:val="clear" w:color="auto" w:fill="F3F4F5"/>
            <w:tcMar>
              <w:top w:w="150" w:type="dxa"/>
              <w:left w:w="75" w:type="dxa"/>
              <w:bottom w:w="150" w:type="dxa"/>
              <w:right w:w="75" w:type="dxa"/>
            </w:tcMar>
            <w:vAlign w:val="center"/>
            <w:hideMark/>
          </w:tcPr>
          <w:p w14:paraId="09074B4A" w14:textId="77777777" w:rsidR="002E32FD" w:rsidRPr="00710940" w:rsidRDefault="002E32FD" w:rsidP="00EF1F28">
            <w:pPr>
              <w:spacing w:after="0" w:line="360" w:lineRule="auto"/>
              <w:jc w:val="both"/>
              <w:rPr>
                <w:rFonts w:asciiTheme="majorHAnsi" w:eastAsia="Times New Roman" w:hAnsiTheme="majorHAnsi" w:cstheme="majorHAnsi"/>
                <w:color w:val="717171"/>
                <w:lang w:eastAsia="en-GB"/>
              </w:rPr>
            </w:pPr>
            <w:r w:rsidRPr="00710940">
              <w:rPr>
                <w:rFonts w:asciiTheme="majorHAnsi" w:eastAsia="Times New Roman" w:hAnsiTheme="majorHAnsi" w:cstheme="majorHAnsi"/>
                <w:b/>
                <w:bCs/>
                <w:color w:val="717171"/>
                <w:lang w:eastAsia="en-GB"/>
              </w:rPr>
              <w:t>Accountability</w:t>
            </w:r>
            <w:r w:rsidRPr="00710940">
              <w:rPr>
                <w:rFonts w:asciiTheme="majorHAnsi" w:eastAsia="Times New Roman" w:hAnsiTheme="majorHAnsi" w:cstheme="majorHAnsi"/>
                <w:color w:val="717171"/>
                <w:lang w:eastAsia="en-GB"/>
              </w:rPr>
              <w:br/>
              <w:t xml:space="preserve">You are accountable for your decisions, </w:t>
            </w:r>
            <w:proofErr w:type="gramStart"/>
            <w:r w:rsidRPr="00710940">
              <w:rPr>
                <w:rFonts w:asciiTheme="majorHAnsi" w:eastAsia="Times New Roman" w:hAnsiTheme="majorHAnsi" w:cstheme="majorHAnsi"/>
                <w:color w:val="717171"/>
                <w:lang w:eastAsia="en-GB"/>
              </w:rPr>
              <w:t>actions</w:t>
            </w:r>
            <w:proofErr w:type="gramEnd"/>
            <w:r w:rsidRPr="00710940">
              <w:rPr>
                <w:rFonts w:asciiTheme="majorHAnsi" w:eastAsia="Times New Roman" w:hAnsiTheme="majorHAnsi" w:cstheme="majorHAnsi"/>
                <w:color w:val="717171"/>
                <w:lang w:eastAsia="en-GB"/>
              </w:rPr>
              <w:t xml:space="preserve"> and omissions</w:t>
            </w:r>
          </w:p>
        </w:tc>
        <w:tc>
          <w:tcPr>
            <w:tcW w:w="0" w:type="auto"/>
            <w:tcBorders>
              <w:bottom w:val="single" w:sz="6" w:space="0" w:color="CCCCCC"/>
            </w:tcBorders>
            <w:shd w:val="clear" w:color="auto" w:fill="F3F4F5"/>
            <w:tcMar>
              <w:top w:w="150" w:type="dxa"/>
              <w:left w:w="75" w:type="dxa"/>
              <w:bottom w:w="150" w:type="dxa"/>
              <w:right w:w="75" w:type="dxa"/>
            </w:tcMar>
            <w:vAlign w:val="center"/>
            <w:hideMark/>
          </w:tcPr>
          <w:p w14:paraId="77E009F4" w14:textId="77777777" w:rsidR="002E32FD" w:rsidRPr="00710940" w:rsidRDefault="002E32FD" w:rsidP="00EF1F28">
            <w:pPr>
              <w:spacing w:after="0" w:line="360" w:lineRule="auto"/>
              <w:jc w:val="both"/>
              <w:rPr>
                <w:rFonts w:asciiTheme="majorHAnsi" w:eastAsia="Times New Roman" w:hAnsiTheme="majorHAnsi" w:cstheme="majorHAnsi"/>
                <w:color w:val="717171"/>
                <w:lang w:eastAsia="en-GB"/>
              </w:rPr>
            </w:pPr>
            <w:r w:rsidRPr="00710940">
              <w:rPr>
                <w:rFonts w:asciiTheme="majorHAnsi" w:eastAsia="Times New Roman" w:hAnsiTheme="majorHAnsi" w:cstheme="majorHAnsi"/>
                <w:b/>
                <w:bCs/>
                <w:color w:val="717171"/>
                <w:lang w:eastAsia="en-GB"/>
              </w:rPr>
              <w:t>Integrity</w:t>
            </w:r>
            <w:r w:rsidRPr="00710940">
              <w:rPr>
                <w:rFonts w:asciiTheme="majorHAnsi" w:eastAsia="Times New Roman" w:hAnsiTheme="majorHAnsi" w:cstheme="majorHAnsi"/>
                <w:color w:val="717171"/>
                <w:lang w:eastAsia="en-GB"/>
              </w:rPr>
              <w:br/>
              <w:t>You always do the right thing</w:t>
            </w:r>
          </w:p>
        </w:tc>
        <w:tc>
          <w:tcPr>
            <w:tcW w:w="0" w:type="auto"/>
            <w:tcBorders>
              <w:bottom w:val="single" w:sz="6" w:space="0" w:color="CCCCCC"/>
            </w:tcBorders>
            <w:shd w:val="clear" w:color="auto" w:fill="F3F4F5"/>
            <w:tcMar>
              <w:top w:w="150" w:type="dxa"/>
              <w:left w:w="75" w:type="dxa"/>
              <w:bottom w:w="150" w:type="dxa"/>
              <w:right w:w="75" w:type="dxa"/>
            </w:tcMar>
            <w:vAlign w:val="center"/>
            <w:hideMark/>
          </w:tcPr>
          <w:p w14:paraId="68EADF0F" w14:textId="77777777" w:rsidR="002E32FD" w:rsidRPr="00710940" w:rsidRDefault="002E32FD" w:rsidP="00EF1F28">
            <w:pPr>
              <w:spacing w:after="0" w:line="360" w:lineRule="auto"/>
              <w:jc w:val="both"/>
              <w:rPr>
                <w:rFonts w:asciiTheme="majorHAnsi" w:eastAsia="Times New Roman" w:hAnsiTheme="majorHAnsi" w:cstheme="majorHAnsi"/>
                <w:color w:val="717171"/>
                <w:lang w:eastAsia="en-GB"/>
              </w:rPr>
            </w:pPr>
            <w:r w:rsidRPr="00710940">
              <w:rPr>
                <w:rFonts w:asciiTheme="majorHAnsi" w:eastAsia="Times New Roman" w:hAnsiTheme="majorHAnsi" w:cstheme="majorHAnsi"/>
                <w:b/>
                <w:bCs/>
                <w:color w:val="717171"/>
                <w:lang w:eastAsia="en-GB"/>
              </w:rPr>
              <w:t>Openness</w:t>
            </w:r>
            <w:r w:rsidRPr="00710940">
              <w:rPr>
                <w:rFonts w:asciiTheme="majorHAnsi" w:eastAsia="Times New Roman" w:hAnsiTheme="majorHAnsi" w:cstheme="majorHAnsi"/>
                <w:color w:val="717171"/>
                <w:lang w:eastAsia="en-GB"/>
              </w:rPr>
              <w:br/>
              <w:t>You are open and transparent in your actions and decisions</w:t>
            </w:r>
          </w:p>
        </w:tc>
      </w:tr>
      <w:tr w:rsidR="002E32FD" w:rsidRPr="00710940" w14:paraId="7B026233" w14:textId="77777777" w:rsidTr="00EF1F28">
        <w:tc>
          <w:tcPr>
            <w:tcW w:w="0" w:type="auto"/>
            <w:tcBorders>
              <w:bottom w:val="single" w:sz="6" w:space="0" w:color="CCCCCC"/>
            </w:tcBorders>
            <w:shd w:val="clear" w:color="auto" w:fill="F3F4F5"/>
            <w:tcMar>
              <w:top w:w="150" w:type="dxa"/>
              <w:left w:w="75" w:type="dxa"/>
              <w:bottom w:w="150" w:type="dxa"/>
              <w:right w:w="75" w:type="dxa"/>
            </w:tcMar>
            <w:vAlign w:val="center"/>
            <w:hideMark/>
          </w:tcPr>
          <w:p w14:paraId="56198BC2" w14:textId="77777777" w:rsidR="002E32FD" w:rsidRPr="00710940" w:rsidRDefault="002E32FD" w:rsidP="00EF1F28">
            <w:pPr>
              <w:spacing w:after="0" w:line="360" w:lineRule="auto"/>
              <w:jc w:val="both"/>
              <w:rPr>
                <w:rFonts w:asciiTheme="majorHAnsi" w:eastAsia="Times New Roman" w:hAnsiTheme="majorHAnsi" w:cstheme="majorHAnsi"/>
                <w:color w:val="717171"/>
                <w:lang w:eastAsia="en-GB"/>
              </w:rPr>
            </w:pPr>
            <w:r w:rsidRPr="00710940">
              <w:rPr>
                <w:rFonts w:asciiTheme="majorHAnsi" w:eastAsia="Times New Roman" w:hAnsiTheme="majorHAnsi" w:cstheme="majorHAnsi"/>
                <w:b/>
                <w:bCs/>
                <w:color w:val="717171"/>
                <w:lang w:eastAsia="en-GB"/>
              </w:rPr>
              <w:t>Fairness</w:t>
            </w:r>
            <w:r w:rsidRPr="00710940">
              <w:rPr>
                <w:rFonts w:asciiTheme="majorHAnsi" w:eastAsia="Times New Roman" w:hAnsiTheme="majorHAnsi" w:cstheme="majorHAnsi"/>
                <w:color w:val="717171"/>
                <w:lang w:eastAsia="en-GB"/>
              </w:rPr>
              <w:br/>
              <w:t>You treat people fairly</w:t>
            </w:r>
          </w:p>
        </w:tc>
        <w:tc>
          <w:tcPr>
            <w:tcW w:w="0" w:type="auto"/>
            <w:tcBorders>
              <w:bottom w:val="single" w:sz="6" w:space="0" w:color="CCCCCC"/>
            </w:tcBorders>
            <w:shd w:val="clear" w:color="auto" w:fill="F3F4F5"/>
            <w:tcMar>
              <w:top w:w="150" w:type="dxa"/>
              <w:left w:w="75" w:type="dxa"/>
              <w:bottom w:w="150" w:type="dxa"/>
              <w:right w:w="75" w:type="dxa"/>
            </w:tcMar>
            <w:vAlign w:val="center"/>
            <w:hideMark/>
          </w:tcPr>
          <w:p w14:paraId="2D13858B" w14:textId="77777777" w:rsidR="002E32FD" w:rsidRPr="00710940" w:rsidRDefault="002E32FD" w:rsidP="00EF1F28">
            <w:pPr>
              <w:spacing w:after="0" w:line="360" w:lineRule="auto"/>
              <w:jc w:val="both"/>
              <w:rPr>
                <w:rFonts w:asciiTheme="majorHAnsi" w:eastAsia="Times New Roman" w:hAnsiTheme="majorHAnsi" w:cstheme="majorHAnsi"/>
                <w:color w:val="717171"/>
                <w:lang w:eastAsia="en-GB"/>
              </w:rPr>
            </w:pPr>
            <w:r w:rsidRPr="00710940">
              <w:rPr>
                <w:rFonts w:asciiTheme="majorHAnsi" w:eastAsia="Times New Roman" w:hAnsiTheme="majorHAnsi" w:cstheme="majorHAnsi"/>
                <w:b/>
                <w:bCs/>
                <w:color w:val="717171"/>
                <w:lang w:eastAsia="en-GB"/>
              </w:rPr>
              <w:t>Leadership</w:t>
            </w:r>
            <w:r w:rsidRPr="00710940">
              <w:rPr>
                <w:rFonts w:asciiTheme="majorHAnsi" w:eastAsia="Times New Roman" w:hAnsiTheme="majorHAnsi" w:cstheme="majorHAnsi"/>
                <w:color w:val="717171"/>
                <w:lang w:eastAsia="en-GB"/>
              </w:rPr>
              <w:br/>
              <w:t>You lead by good example</w:t>
            </w:r>
          </w:p>
        </w:tc>
        <w:tc>
          <w:tcPr>
            <w:tcW w:w="0" w:type="auto"/>
            <w:tcBorders>
              <w:bottom w:val="single" w:sz="6" w:space="0" w:color="CCCCCC"/>
            </w:tcBorders>
            <w:shd w:val="clear" w:color="auto" w:fill="F3F4F5"/>
            <w:tcMar>
              <w:top w:w="150" w:type="dxa"/>
              <w:left w:w="75" w:type="dxa"/>
              <w:bottom w:w="150" w:type="dxa"/>
              <w:right w:w="75" w:type="dxa"/>
            </w:tcMar>
            <w:vAlign w:val="center"/>
            <w:hideMark/>
          </w:tcPr>
          <w:p w14:paraId="60F6E6D5" w14:textId="77777777" w:rsidR="002E32FD" w:rsidRPr="00710940" w:rsidRDefault="002E32FD" w:rsidP="00EF1F28">
            <w:pPr>
              <w:spacing w:after="0" w:line="360" w:lineRule="auto"/>
              <w:jc w:val="both"/>
              <w:rPr>
                <w:rFonts w:asciiTheme="majorHAnsi" w:eastAsia="Times New Roman" w:hAnsiTheme="majorHAnsi" w:cstheme="majorHAnsi"/>
                <w:color w:val="717171"/>
                <w:lang w:eastAsia="en-GB"/>
              </w:rPr>
            </w:pPr>
            <w:r w:rsidRPr="00710940">
              <w:rPr>
                <w:rFonts w:asciiTheme="majorHAnsi" w:eastAsia="Times New Roman" w:hAnsiTheme="majorHAnsi" w:cstheme="majorHAnsi"/>
                <w:b/>
                <w:bCs/>
                <w:color w:val="717171"/>
                <w:lang w:eastAsia="en-GB"/>
              </w:rPr>
              <w:t>Respect</w:t>
            </w:r>
            <w:r w:rsidRPr="00710940">
              <w:rPr>
                <w:rFonts w:asciiTheme="majorHAnsi" w:eastAsia="Times New Roman" w:hAnsiTheme="majorHAnsi" w:cstheme="majorHAnsi"/>
                <w:color w:val="717171"/>
                <w:lang w:eastAsia="en-GB"/>
              </w:rPr>
              <w:br/>
              <w:t>You treat everyone with respect</w:t>
            </w:r>
          </w:p>
        </w:tc>
      </w:tr>
      <w:tr w:rsidR="002E32FD" w:rsidRPr="00710940" w14:paraId="49EADD26" w14:textId="77777777" w:rsidTr="00EF1F28">
        <w:tc>
          <w:tcPr>
            <w:tcW w:w="0" w:type="auto"/>
            <w:tcBorders>
              <w:bottom w:val="single" w:sz="6" w:space="0" w:color="CCCCCC"/>
            </w:tcBorders>
            <w:shd w:val="clear" w:color="auto" w:fill="F3F4F5"/>
            <w:tcMar>
              <w:top w:w="150" w:type="dxa"/>
              <w:left w:w="75" w:type="dxa"/>
              <w:bottom w:w="150" w:type="dxa"/>
              <w:right w:w="75" w:type="dxa"/>
            </w:tcMar>
            <w:vAlign w:val="center"/>
            <w:hideMark/>
          </w:tcPr>
          <w:p w14:paraId="257E4327" w14:textId="77777777" w:rsidR="002E32FD" w:rsidRPr="00710940" w:rsidRDefault="002E32FD" w:rsidP="00EF1F28">
            <w:pPr>
              <w:spacing w:after="0" w:line="360" w:lineRule="auto"/>
              <w:jc w:val="both"/>
              <w:rPr>
                <w:rFonts w:asciiTheme="majorHAnsi" w:eastAsia="Times New Roman" w:hAnsiTheme="majorHAnsi" w:cstheme="majorHAnsi"/>
                <w:color w:val="717171"/>
                <w:lang w:eastAsia="en-GB"/>
              </w:rPr>
            </w:pPr>
            <w:r w:rsidRPr="00710940">
              <w:rPr>
                <w:rFonts w:asciiTheme="majorHAnsi" w:eastAsia="Times New Roman" w:hAnsiTheme="majorHAnsi" w:cstheme="majorHAnsi"/>
                <w:b/>
                <w:bCs/>
                <w:color w:val="717171"/>
                <w:lang w:eastAsia="en-GB"/>
              </w:rPr>
              <w:t>Honesty</w:t>
            </w:r>
            <w:r w:rsidRPr="00710940">
              <w:rPr>
                <w:rFonts w:asciiTheme="majorHAnsi" w:eastAsia="Times New Roman" w:hAnsiTheme="majorHAnsi" w:cstheme="majorHAnsi"/>
                <w:color w:val="717171"/>
                <w:lang w:eastAsia="en-GB"/>
              </w:rPr>
              <w:br/>
              <w:t>You are truthful and trustworthy</w:t>
            </w:r>
          </w:p>
        </w:tc>
        <w:tc>
          <w:tcPr>
            <w:tcW w:w="0" w:type="auto"/>
            <w:tcBorders>
              <w:bottom w:val="single" w:sz="6" w:space="0" w:color="CCCCCC"/>
            </w:tcBorders>
            <w:shd w:val="clear" w:color="auto" w:fill="F3F4F5"/>
            <w:tcMar>
              <w:top w:w="150" w:type="dxa"/>
              <w:left w:w="75" w:type="dxa"/>
              <w:bottom w:w="150" w:type="dxa"/>
              <w:right w:w="75" w:type="dxa"/>
            </w:tcMar>
            <w:vAlign w:val="center"/>
            <w:hideMark/>
          </w:tcPr>
          <w:p w14:paraId="77E2F61F" w14:textId="77777777" w:rsidR="002E32FD" w:rsidRPr="00710940" w:rsidRDefault="002E32FD" w:rsidP="00EF1F28">
            <w:pPr>
              <w:spacing w:after="0" w:line="360" w:lineRule="auto"/>
              <w:jc w:val="both"/>
              <w:rPr>
                <w:rFonts w:asciiTheme="majorHAnsi" w:eastAsia="Times New Roman" w:hAnsiTheme="majorHAnsi" w:cstheme="majorHAnsi"/>
                <w:color w:val="717171"/>
                <w:lang w:eastAsia="en-GB"/>
              </w:rPr>
            </w:pPr>
            <w:r w:rsidRPr="00710940">
              <w:rPr>
                <w:rFonts w:asciiTheme="majorHAnsi" w:eastAsia="Times New Roman" w:hAnsiTheme="majorHAnsi" w:cstheme="majorHAnsi"/>
                <w:b/>
                <w:bCs/>
                <w:color w:val="717171"/>
                <w:lang w:eastAsia="en-GB"/>
              </w:rPr>
              <w:t>Objectivity</w:t>
            </w:r>
            <w:r w:rsidRPr="00710940">
              <w:rPr>
                <w:rFonts w:asciiTheme="majorHAnsi" w:eastAsia="Times New Roman" w:hAnsiTheme="majorHAnsi" w:cstheme="majorHAnsi"/>
                <w:color w:val="717171"/>
                <w:lang w:eastAsia="en-GB"/>
              </w:rPr>
              <w:br/>
              <w:t>You make choices on evidence and your best professional judgement</w:t>
            </w:r>
          </w:p>
        </w:tc>
        <w:tc>
          <w:tcPr>
            <w:tcW w:w="0" w:type="auto"/>
            <w:tcBorders>
              <w:bottom w:val="single" w:sz="6" w:space="0" w:color="CCCCCC"/>
            </w:tcBorders>
            <w:shd w:val="clear" w:color="auto" w:fill="F3F4F5"/>
            <w:tcMar>
              <w:top w:w="150" w:type="dxa"/>
              <w:left w:w="75" w:type="dxa"/>
              <w:bottom w:w="150" w:type="dxa"/>
              <w:right w:w="75" w:type="dxa"/>
            </w:tcMar>
            <w:vAlign w:val="center"/>
            <w:hideMark/>
          </w:tcPr>
          <w:p w14:paraId="590903FD" w14:textId="77777777" w:rsidR="002E32FD" w:rsidRPr="00710940" w:rsidRDefault="002E32FD" w:rsidP="00EF1F28">
            <w:pPr>
              <w:spacing w:after="0" w:line="360" w:lineRule="auto"/>
              <w:jc w:val="both"/>
              <w:rPr>
                <w:rFonts w:asciiTheme="majorHAnsi" w:eastAsia="Times New Roman" w:hAnsiTheme="majorHAnsi" w:cstheme="majorHAnsi"/>
                <w:color w:val="717171"/>
                <w:lang w:eastAsia="en-GB"/>
              </w:rPr>
            </w:pPr>
            <w:r w:rsidRPr="00710940">
              <w:rPr>
                <w:rFonts w:asciiTheme="majorHAnsi" w:eastAsia="Times New Roman" w:hAnsiTheme="majorHAnsi" w:cstheme="majorHAnsi"/>
                <w:b/>
                <w:bCs/>
                <w:color w:val="717171"/>
                <w:lang w:eastAsia="en-GB"/>
              </w:rPr>
              <w:t>Selflessness</w:t>
            </w:r>
            <w:r w:rsidRPr="00710940">
              <w:rPr>
                <w:rFonts w:asciiTheme="majorHAnsi" w:eastAsia="Times New Roman" w:hAnsiTheme="majorHAnsi" w:cstheme="majorHAnsi"/>
                <w:color w:val="717171"/>
                <w:lang w:eastAsia="en-GB"/>
              </w:rPr>
              <w:br/>
              <w:t>You act in the public interest</w:t>
            </w:r>
          </w:p>
        </w:tc>
      </w:tr>
    </w:tbl>
    <w:p w14:paraId="5232C548" w14:textId="77777777" w:rsidR="002E32FD" w:rsidRPr="00710940" w:rsidRDefault="002E32FD" w:rsidP="002E32FD">
      <w:pPr>
        <w:pStyle w:val="NormalWeb"/>
        <w:spacing w:after="150" w:line="360" w:lineRule="auto"/>
        <w:jc w:val="right"/>
        <w:rPr>
          <w:rFonts w:asciiTheme="majorHAnsi" w:hAnsiTheme="majorHAnsi" w:cstheme="majorHAnsi"/>
          <w:color w:val="333333"/>
          <w:sz w:val="22"/>
          <w:szCs w:val="22"/>
        </w:rPr>
      </w:pPr>
      <w:bookmarkStart w:id="1" w:name="_Hlk102415120"/>
      <w:r w:rsidRPr="00710940">
        <w:rPr>
          <w:rFonts w:asciiTheme="majorHAnsi" w:hAnsiTheme="majorHAnsi" w:cstheme="majorHAnsi"/>
          <w:color w:val="333333"/>
          <w:sz w:val="22"/>
          <w:szCs w:val="22"/>
        </w:rPr>
        <w:t>(Collage of Policing, 2022)</w:t>
      </w:r>
    </w:p>
    <w:bookmarkEnd w:id="1"/>
    <w:p w14:paraId="00C74A21" w14:textId="77777777" w:rsidR="002E32FD" w:rsidRPr="00710940" w:rsidRDefault="002E32FD" w:rsidP="002E32FD">
      <w:pPr>
        <w:pStyle w:val="NormalWeb"/>
        <w:spacing w:after="150" w:line="360" w:lineRule="auto"/>
        <w:jc w:val="both"/>
        <w:rPr>
          <w:rFonts w:asciiTheme="majorHAnsi" w:hAnsiTheme="majorHAnsi" w:cstheme="majorHAnsi"/>
          <w:color w:val="333333"/>
          <w:sz w:val="22"/>
          <w:szCs w:val="22"/>
        </w:rPr>
      </w:pPr>
    </w:p>
    <w:p w14:paraId="787387D6" w14:textId="77777777" w:rsidR="002E32FD" w:rsidRPr="00710940" w:rsidRDefault="002E32FD" w:rsidP="002E32FD">
      <w:pPr>
        <w:pStyle w:val="NormalWeb"/>
        <w:spacing w:after="150" w:line="360" w:lineRule="auto"/>
        <w:jc w:val="both"/>
        <w:rPr>
          <w:rFonts w:asciiTheme="majorHAnsi" w:hAnsiTheme="majorHAnsi" w:cstheme="majorHAnsi"/>
          <w:sz w:val="22"/>
          <w:szCs w:val="22"/>
        </w:rPr>
      </w:pPr>
      <w:r w:rsidRPr="00710940">
        <w:rPr>
          <w:rFonts w:asciiTheme="majorHAnsi" w:hAnsiTheme="majorHAnsi" w:cstheme="majorHAnsi"/>
          <w:color w:val="333333"/>
          <w:sz w:val="22"/>
          <w:szCs w:val="22"/>
        </w:rPr>
        <w:t>Throughout a situation, decision makers should ask themselves:</w:t>
      </w:r>
    </w:p>
    <w:p w14:paraId="032F1143" w14:textId="77777777" w:rsidR="002E32FD" w:rsidRPr="00710940" w:rsidRDefault="002E32FD" w:rsidP="002E32FD">
      <w:pPr>
        <w:numPr>
          <w:ilvl w:val="0"/>
          <w:numId w:val="5"/>
        </w:numPr>
        <w:spacing w:before="100" w:beforeAutospacing="1" w:after="100" w:afterAutospacing="1"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Is this consistent with the Code of Ethics?</w:t>
      </w:r>
    </w:p>
    <w:p w14:paraId="3FB5E160" w14:textId="77777777" w:rsidR="002E32FD" w:rsidRPr="00710940" w:rsidRDefault="002E32FD" w:rsidP="002E32FD">
      <w:pPr>
        <w:numPr>
          <w:ilvl w:val="0"/>
          <w:numId w:val="5"/>
        </w:numPr>
        <w:spacing w:before="100" w:beforeAutospacing="1" w:after="100" w:afterAutospacing="1"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What would the victim or community affected expect in this situation?</w:t>
      </w:r>
    </w:p>
    <w:p w14:paraId="3F93F5E5" w14:textId="77777777" w:rsidR="002E32FD" w:rsidRPr="00710940" w:rsidRDefault="002E32FD" w:rsidP="002E32FD">
      <w:pPr>
        <w:numPr>
          <w:ilvl w:val="0"/>
          <w:numId w:val="5"/>
        </w:numPr>
        <w:spacing w:before="100" w:beforeAutospacing="1" w:after="100" w:afterAutospacing="1"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What does the police service expect in this situation?</w:t>
      </w:r>
    </w:p>
    <w:p w14:paraId="2A4D30C1" w14:textId="77777777" w:rsidR="002E32FD" w:rsidRPr="00710940" w:rsidRDefault="002E32FD" w:rsidP="002E32FD">
      <w:pPr>
        <w:numPr>
          <w:ilvl w:val="0"/>
          <w:numId w:val="5"/>
        </w:numPr>
        <w:spacing w:before="100" w:beforeAutospacing="1" w:after="100" w:afterAutospacing="1"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Is this action or decision likely to reflect positively on professionalism and policing generally?</w:t>
      </w:r>
    </w:p>
    <w:p w14:paraId="6E54186E" w14:textId="77777777" w:rsidR="002E32FD" w:rsidRPr="00710940" w:rsidRDefault="002E32FD" w:rsidP="002E32FD">
      <w:pPr>
        <w:numPr>
          <w:ilvl w:val="0"/>
          <w:numId w:val="5"/>
        </w:numPr>
        <w:spacing w:before="100" w:beforeAutospacing="1" w:after="100" w:afterAutospacing="1"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Can actions be explained?</w:t>
      </w:r>
    </w:p>
    <w:p w14:paraId="2B3A1645" w14:textId="77777777" w:rsidR="002E32FD" w:rsidRPr="00710940" w:rsidRDefault="002E32FD" w:rsidP="002E32FD">
      <w:pPr>
        <w:spacing w:before="100" w:beforeAutospacing="1" w:after="100" w:afterAutospacing="1" w:line="360" w:lineRule="auto"/>
        <w:ind w:left="720"/>
        <w:jc w:val="right"/>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(Collage of Policing, 2022)</w:t>
      </w:r>
    </w:p>
    <w:p w14:paraId="6E751487" w14:textId="77777777" w:rsidR="002E32FD" w:rsidRPr="00710940" w:rsidRDefault="002E32FD" w:rsidP="002E32FD">
      <w:pPr>
        <w:spacing w:after="150"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Decision makers are accountable for their decisions and must be prepared to provide a rationale for what they did and why. In some circumstances they need to document decisions that is prescribed by statute, required by organisational strategies, policies, or local practices, or left to the decision maker’s discretion.</w:t>
      </w:r>
    </w:p>
    <w:p w14:paraId="1CA1797A" w14:textId="77777777" w:rsidR="002E32FD" w:rsidRPr="00710940" w:rsidRDefault="002E32FD" w:rsidP="002E32FD">
      <w:pPr>
        <w:spacing w:after="150"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lastRenderedPageBreak/>
        <w:t>Whatever the circumstances, the police service recognises that it is impossible to record every single decision and that not all decisions need to be recorded. In most instances professional judgement should guide officers on whether to record the rationale, as well as the nature and extent of any explanation.</w:t>
      </w:r>
    </w:p>
    <w:p w14:paraId="79BE0FAA" w14:textId="77777777" w:rsidR="002E32FD" w:rsidRPr="00710940" w:rsidRDefault="002E32FD" w:rsidP="002E32FD">
      <w:pPr>
        <w:spacing w:after="150"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When making decisions using the NDM the mnemonic CIAPOAR can used as a guide for structure. However, the record should be proportionate to the seriousness of the situation or incident, particularly if this involves a risk of harm to a person.</w:t>
      </w:r>
    </w:p>
    <w:p w14:paraId="0B6BDE81" w14:textId="77777777" w:rsidR="002E32FD" w:rsidRPr="00710940" w:rsidRDefault="002E32FD" w:rsidP="002E32FD">
      <w:pPr>
        <w:spacing w:after="150"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b/>
          <w:bCs/>
          <w:color w:val="333333"/>
          <w:lang w:eastAsia="en-GB"/>
        </w:rPr>
        <w:t>C</w:t>
      </w:r>
      <w:r w:rsidRPr="00710940">
        <w:rPr>
          <w:rFonts w:asciiTheme="majorHAnsi" w:eastAsia="Times New Roman" w:hAnsiTheme="majorHAnsi" w:cstheme="majorHAnsi"/>
          <w:color w:val="333333"/>
          <w:lang w:eastAsia="en-GB"/>
        </w:rPr>
        <w:t> – the principles and standards of the Code of Ethics considered during decision making</w:t>
      </w:r>
    </w:p>
    <w:p w14:paraId="4443A426" w14:textId="77777777" w:rsidR="002E32FD" w:rsidRPr="00710940" w:rsidRDefault="002E32FD" w:rsidP="002E32FD">
      <w:pPr>
        <w:spacing w:after="150"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b/>
          <w:bCs/>
          <w:color w:val="333333"/>
          <w:lang w:eastAsia="en-GB"/>
        </w:rPr>
        <w:t>I</w:t>
      </w:r>
      <w:r w:rsidRPr="00710940">
        <w:rPr>
          <w:rFonts w:asciiTheme="majorHAnsi" w:eastAsia="Times New Roman" w:hAnsiTheme="majorHAnsi" w:cstheme="majorHAnsi"/>
          <w:color w:val="333333"/>
          <w:lang w:eastAsia="en-GB"/>
        </w:rPr>
        <w:t> – information and intelligence known about the situation</w:t>
      </w:r>
    </w:p>
    <w:p w14:paraId="71FD22DD" w14:textId="77777777" w:rsidR="002E32FD" w:rsidRPr="00710940" w:rsidRDefault="002E32FD" w:rsidP="002E32FD">
      <w:pPr>
        <w:spacing w:after="150"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b/>
          <w:bCs/>
          <w:color w:val="333333"/>
          <w:lang w:eastAsia="en-GB"/>
        </w:rPr>
        <w:t>A</w:t>
      </w:r>
      <w:r w:rsidRPr="00710940">
        <w:rPr>
          <w:rFonts w:asciiTheme="majorHAnsi" w:eastAsia="Times New Roman" w:hAnsiTheme="majorHAnsi" w:cstheme="majorHAnsi"/>
          <w:color w:val="333333"/>
          <w:lang w:eastAsia="en-GB"/>
        </w:rPr>
        <w:t> – how it was assessed and what the working strategy was</w:t>
      </w:r>
    </w:p>
    <w:p w14:paraId="172F690E" w14:textId="77777777" w:rsidR="002E32FD" w:rsidRPr="00710940" w:rsidRDefault="002E32FD" w:rsidP="002E32FD">
      <w:pPr>
        <w:spacing w:after="150"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b/>
          <w:bCs/>
          <w:color w:val="333333"/>
          <w:lang w:eastAsia="en-GB"/>
        </w:rPr>
        <w:t>P</w:t>
      </w:r>
      <w:r w:rsidRPr="00710940">
        <w:rPr>
          <w:rFonts w:asciiTheme="majorHAnsi" w:eastAsia="Times New Roman" w:hAnsiTheme="majorHAnsi" w:cstheme="majorHAnsi"/>
          <w:color w:val="333333"/>
          <w:lang w:eastAsia="en-GB"/>
        </w:rPr>
        <w:t> – any powers, policies, legislation that applied</w:t>
      </w:r>
    </w:p>
    <w:p w14:paraId="10DDFFCD" w14:textId="77777777" w:rsidR="002E32FD" w:rsidRPr="00710940" w:rsidRDefault="002E32FD" w:rsidP="002E32FD">
      <w:pPr>
        <w:spacing w:after="150"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b/>
          <w:bCs/>
          <w:color w:val="333333"/>
          <w:lang w:eastAsia="en-GB"/>
        </w:rPr>
        <w:t>O</w:t>
      </w:r>
      <w:r w:rsidRPr="00710940">
        <w:rPr>
          <w:rFonts w:asciiTheme="majorHAnsi" w:eastAsia="Times New Roman" w:hAnsiTheme="majorHAnsi" w:cstheme="majorHAnsi"/>
          <w:color w:val="333333"/>
          <w:lang w:eastAsia="en-GB"/>
        </w:rPr>
        <w:t> – the main options considered</w:t>
      </w:r>
    </w:p>
    <w:p w14:paraId="2FAB1A6A" w14:textId="77777777" w:rsidR="002E32FD" w:rsidRPr="00710940" w:rsidRDefault="002E32FD" w:rsidP="002E32FD">
      <w:pPr>
        <w:spacing w:after="150"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b/>
          <w:bCs/>
          <w:color w:val="333333"/>
          <w:lang w:eastAsia="en-GB"/>
        </w:rPr>
        <w:t>A</w:t>
      </w:r>
      <w:r w:rsidRPr="00710940">
        <w:rPr>
          <w:rFonts w:asciiTheme="majorHAnsi" w:eastAsia="Times New Roman" w:hAnsiTheme="majorHAnsi" w:cstheme="majorHAnsi"/>
          <w:color w:val="333333"/>
          <w:lang w:eastAsia="en-GB"/>
        </w:rPr>
        <w:t> – the decision made, or action taken</w:t>
      </w:r>
    </w:p>
    <w:p w14:paraId="52211E29" w14:textId="77777777" w:rsidR="002E32FD" w:rsidRPr="00710940" w:rsidRDefault="002E32FD" w:rsidP="002E32FD">
      <w:pPr>
        <w:spacing w:after="150" w:line="360" w:lineRule="auto"/>
        <w:jc w:val="both"/>
        <w:rPr>
          <w:rFonts w:asciiTheme="majorHAnsi" w:eastAsia="Times New Roman" w:hAnsiTheme="majorHAnsi" w:cstheme="majorHAnsi"/>
          <w:color w:val="333333"/>
          <w:lang w:eastAsia="en-GB"/>
        </w:rPr>
      </w:pPr>
      <w:r w:rsidRPr="00710940">
        <w:rPr>
          <w:rFonts w:asciiTheme="majorHAnsi" w:eastAsia="Times New Roman" w:hAnsiTheme="majorHAnsi" w:cstheme="majorHAnsi"/>
          <w:b/>
          <w:bCs/>
          <w:color w:val="333333"/>
          <w:lang w:eastAsia="en-GB"/>
        </w:rPr>
        <w:t>R</w:t>
      </w:r>
      <w:r w:rsidRPr="00710940">
        <w:rPr>
          <w:rFonts w:asciiTheme="majorHAnsi" w:eastAsia="Times New Roman" w:hAnsiTheme="majorHAnsi" w:cstheme="majorHAnsi"/>
          <w:color w:val="333333"/>
          <w:lang w:eastAsia="en-GB"/>
        </w:rPr>
        <w:t> – the resulting outcome</w:t>
      </w:r>
    </w:p>
    <w:p w14:paraId="5B8EF9F0" w14:textId="77777777" w:rsidR="002E32FD" w:rsidRPr="00710940" w:rsidRDefault="002E32FD" w:rsidP="002E32FD">
      <w:pPr>
        <w:spacing w:after="150" w:line="360" w:lineRule="auto"/>
        <w:jc w:val="right"/>
        <w:rPr>
          <w:rFonts w:asciiTheme="majorHAnsi" w:eastAsia="Times New Roman" w:hAnsiTheme="majorHAnsi" w:cstheme="majorHAnsi"/>
          <w:color w:val="333333"/>
          <w:lang w:eastAsia="en-GB"/>
        </w:rPr>
      </w:pPr>
      <w:r w:rsidRPr="00710940">
        <w:rPr>
          <w:rFonts w:asciiTheme="majorHAnsi" w:eastAsia="Times New Roman" w:hAnsiTheme="majorHAnsi" w:cstheme="majorHAnsi"/>
          <w:color w:val="333333"/>
          <w:lang w:eastAsia="en-GB"/>
        </w:rPr>
        <w:t xml:space="preserve"> (Collage of policing,2022)</w:t>
      </w:r>
    </w:p>
    <w:p w14:paraId="17174D5F" w14:textId="77777777" w:rsidR="002E32FD" w:rsidRPr="00710940" w:rsidRDefault="002E32FD" w:rsidP="002E32FD">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color w:val="333333"/>
          <w:lang w:eastAsia="en-GB"/>
        </w:rPr>
        <w:t xml:space="preserve">The NDM aims to provide the policy basis and ethical underpinning for acting or deciding not to act. </w:t>
      </w:r>
      <w:r w:rsidRPr="00710940">
        <w:rPr>
          <w:rFonts w:asciiTheme="majorHAnsi" w:eastAsia="Times New Roman" w:hAnsiTheme="majorHAnsi" w:cstheme="majorHAnsi"/>
          <w:lang w:eastAsia="en-GB"/>
        </w:rPr>
        <w:t xml:space="preserve">These principles strengthen the existing procedures and regulations for ensuring standards of professional behaviour for both police officers and police staff. </w:t>
      </w:r>
    </w:p>
    <w:p w14:paraId="73FFFF8A" w14:textId="77777777" w:rsidR="002E32FD" w:rsidRPr="00710940" w:rsidRDefault="002E32FD" w:rsidP="002E32FD">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p>
    <w:p w14:paraId="3EFB3CA8" w14:textId="77777777" w:rsidR="002E32FD" w:rsidRPr="00710940" w:rsidRDefault="002E32FD" w:rsidP="002E32FD">
      <w:pPr>
        <w:pStyle w:val="NormalWeb"/>
        <w:spacing w:after="150" w:line="360" w:lineRule="auto"/>
        <w:jc w:val="both"/>
        <w:rPr>
          <w:rFonts w:asciiTheme="majorHAnsi" w:hAnsiTheme="majorHAnsi" w:cstheme="majorHAnsi"/>
          <w:sz w:val="22"/>
          <w:szCs w:val="22"/>
        </w:rPr>
      </w:pPr>
      <w:r w:rsidRPr="00710940">
        <w:rPr>
          <w:rFonts w:asciiTheme="majorHAnsi" w:hAnsiTheme="majorHAnsi" w:cstheme="majorHAnsi"/>
          <w:sz w:val="22"/>
          <w:szCs w:val="22"/>
        </w:rPr>
        <w:t>This does not mean that every decision made will be ethical or even the correct decision in certain circumstances. There are four main dimensions that can impact in an officer’s ability to make ethical decisions whilst being part of an organisation such as the police, whilst making real time operational decisions. These dimensions are, the environment, the organisation, the personal characteristics, and values of those involved in the decision-making process, and the nature of the leadership within the organisation or organisational culture (Mills, 2003).</w:t>
      </w:r>
    </w:p>
    <w:p w14:paraId="4752C5AF" w14:textId="77777777" w:rsidR="002E32FD" w:rsidRPr="00710940" w:rsidRDefault="002E32FD" w:rsidP="002E32FD">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lang w:eastAsia="en-GB"/>
        </w:rPr>
        <w:t xml:space="preserve">Having the code of ethics at centre of the decision-making model used by police can be an essential tool in the decision-making process. Although, in real time situations there are factors that can influence how these decisions are made. These decisions can also be broken down into four categories. These are situational, individual, organisational and community (Eric C. </w:t>
      </w:r>
      <w:proofErr w:type="spellStart"/>
      <w:r w:rsidRPr="00710940">
        <w:rPr>
          <w:rFonts w:asciiTheme="majorHAnsi" w:eastAsia="Times New Roman" w:hAnsiTheme="majorHAnsi" w:cstheme="majorHAnsi"/>
          <w:lang w:eastAsia="en-GB"/>
        </w:rPr>
        <w:t>Riksheim</w:t>
      </w:r>
      <w:proofErr w:type="spellEnd"/>
      <w:r w:rsidRPr="00710940">
        <w:rPr>
          <w:rFonts w:asciiTheme="majorHAnsi" w:eastAsia="Times New Roman" w:hAnsiTheme="majorHAnsi" w:cstheme="majorHAnsi"/>
          <w:lang w:eastAsia="en-GB"/>
        </w:rPr>
        <w:t xml:space="preserve">, 1993). The situational factor </w:t>
      </w:r>
      <w:r w:rsidRPr="00710940">
        <w:rPr>
          <w:rFonts w:asciiTheme="majorHAnsi" w:eastAsia="Times New Roman" w:hAnsiTheme="majorHAnsi" w:cstheme="majorHAnsi"/>
          <w:lang w:eastAsia="en-GB"/>
        </w:rPr>
        <w:lastRenderedPageBreak/>
        <w:t xml:space="preserve">relates to the characteristics displayed by a suspect or victim. These could include the race, gender, demeanour, age of the individual, or even the relationship between those involved. The individual factor relates to the officers own individual characteristics that could influence in the decision-making process, which could include the officer’s own gender, race, personal views, training, or age. The organisational factors can include aspects of the police as an organisation that might influence the officer’s decision-making abilities, which could include policies, pressures from supervisors, administrative workload, or support from colleagues. Finally, the community factor relates to the public expectation from the police, the characteristics of that demographic or political views. </w:t>
      </w:r>
    </w:p>
    <w:p w14:paraId="4D769D72" w14:textId="77777777" w:rsidR="002E32FD" w:rsidRPr="00710940" w:rsidRDefault="002E32FD" w:rsidP="002E32FD">
      <w:pPr>
        <w:pStyle w:val="NormalWeb"/>
        <w:spacing w:after="150" w:line="360" w:lineRule="auto"/>
        <w:jc w:val="both"/>
        <w:rPr>
          <w:rFonts w:asciiTheme="majorHAnsi" w:hAnsiTheme="majorHAnsi" w:cstheme="majorHAnsi"/>
          <w:sz w:val="22"/>
          <w:szCs w:val="22"/>
        </w:rPr>
      </w:pPr>
    </w:p>
    <w:p w14:paraId="5A82F435" w14:textId="4A4644C1" w:rsidR="002E32FD" w:rsidRPr="00710940" w:rsidRDefault="002E32FD" w:rsidP="002E32FD">
      <w:pPr>
        <w:pStyle w:val="NormalWeb"/>
        <w:spacing w:after="150" w:line="360" w:lineRule="auto"/>
        <w:jc w:val="both"/>
        <w:rPr>
          <w:rFonts w:asciiTheme="majorHAnsi" w:hAnsiTheme="majorHAnsi" w:cstheme="majorHAnsi"/>
          <w:sz w:val="22"/>
          <w:szCs w:val="22"/>
        </w:rPr>
      </w:pPr>
      <w:r w:rsidRPr="00710940">
        <w:rPr>
          <w:rFonts w:asciiTheme="majorHAnsi" w:hAnsiTheme="majorHAnsi" w:cstheme="majorHAnsi"/>
          <w:sz w:val="22"/>
          <w:szCs w:val="22"/>
        </w:rPr>
        <w:t xml:space="preserve">In conclusion, it is important that in real time decision making a police </w:t>
      </w:r>
      <w:proofErr w:type="spellStart"/>
      <w:r w:rsidRPr="00710940">
        <w:rPr>
          <w:rFonts w:asciiTheme="majorHAnsi" w:hAnsiTheme="majorHAnsi" w:cstheme="majorHAnsi"/>
          <w:sz w:val="22"/>
          <w:szCs w:val="22"/>
        </w:rPr>
        <w:t>office</w:t>
      </w:r>
      <w:proofErr w:type="spellEnd"/>
      <w:r w:rsidRPr="00710940">
        <w:rPr>
          <w:rFonts w:asciiTheme="majorHAnsi" w:hAnsiTheme="majorHAnsi" w:cstheme="majorHAnsi"/>
          <w:sz w:val="22"/>
          <w:szCs w:val="22"/>
        </w:rPr>
        <w:t xml:space="preserve"> makes a balanced decision which is well informed. Considering the NDM, code of ethics and what the situation entailed. It is also important to not treat every incident the same, as there could be several different aspects to consider that may affect a police officer’s decision making. Every decision however should be ethical and responsible.</w:t>
      </w:r>
    </w:p>
    <w:p w14:paraId="04C87A7B" w14:textId="1A0F7669" w:rsidR="002E32FD" w:rsidRPr="00710940" w:rsidRDefault="002E32FD" w:rsidP="002E32FD">
      <w:pPr>
        <w:pStyle w:val="NormalWeb"/>
        <w:spacing w:after="150" w:line="360" w:lineRule="auto"/>
        <w:jc w:val="both"/>
        <w:rPr>
          <w:rFonts w:asciiTheme="majorHAnsi" w:hAnsiTheme="majorHAnsi" w:cstheme="majorHAnsi"/>
          <w:sz w:val="22"/>
          <w:szCs w:val="22"/>
        </w:rPr>
      </w:pPr>
    </w:p>
    <w:p w14:paraId="1C642949" w14:textId="2864DA61" w:rsidR="002E32FD" w:rsidRPr="00F14A46" w:rsidRDefault="002E32FD" w:rsidP="00F14A46">
      <w:pPr>
        <w:pStyle w:val="NormalWeb"/>
        <w:spacing w:after="150" w:line="360" w:lineRule="auto"/>
        <w:jc w:val="both"/>
        <w:rPr>
          <w:rFonts w:asciiTheme="majorHAnsi" w:hAnsiTheme="majorHAnsi" w:cstheme="majorHAnsi"/>
          <w:b/>
          <w:bCs/>
          <w:sz w:val="22"/>
          <w:szCs w:val="22"/>
        </w:rPr>
      </w:pPr>
      <w:r w:rsidRPr="00710940">
        <w:rPr>
          <w:rFonts w:asciiTheme="majorHAnsi" w:hAnsiTheme="majorHAnsi" w:cstheme="majorHAnsi"/>
          <w:b/>
          <w:bCs/>
          <w:sz w:val="22"/>
          <w:szCs w:val="22"/>
        </w:rPr>
        <w:t>(953 WORDS)</w:t>
      </w:r>
    </w:p>
    <w:p w14:paraId="5FC59571" w14:textId="77777777" w:rsidR="002E32FD" w:rsidRPr="00710940" w:rsidRDefault="002E32FD" w:rsidP="002E32FD">
      <w:pPr>
        <w:pStyle w:val="NormalWeb"/>
        <w:spacing w:after="150" w:line="360" w:lineRule="auto"/>
        <w:jc w:val="both"/>
        <w:rPr>
          <w:rFonts w:asciiTheme="majorHAnsi" w:hAnsiTheme="majorHAnsi" w:cstheme="majorHAnsi"/>
          <w:b/>
          <w:bCs/>
          <w:sz w:val="22"/>
          <w:szCs w:val="22"/>
        </w:rPr>
      </w:pPr>
    </w:p>
    <w:p w14:paraId="359405C5" w14:textId="77777777" w:rsidR="002E32FD" w:rsidRPr="00710940" w:rsidRDefault="002E32FD" w:rsidP="00D73002">
      <w:pPr>
        <w:spacing w:line="360" w:lineRule="auto"/>
        <w:jc w:val="both"/>
        <w:rPr>
          <w:rFonts w:asciiTheme="majorHAnsi" w:hAnsiTheme="majorHAnsi" w:cstheme="majorHAnsi"/>
        </w:rPr>
      </w:pPr>
    </w:p>
    <w:p w14:paraId="4D56BC65" w14:textId="77777777" w:rsidR="00D73002" w:rsidRPr="00710940" w:rsidRDefault="00D73002" w:rsidP="00D73002">
      <w:pPr>
        <w:spacing w:line="360" w:lineRule="auto"/>
        <w:rPr>
          <w:rFonts w:asciiTheme="majorHAnsi" w:hAnsiTheme="majorHAnsi" w:cstheme="majorHAnsi"/>
        </w:rPr>
      </w:pPr>
    </w:p>
    <w:p w14:paraId="15814A32" w14:textId="77777777" w:rsidR="00D73002" w:rsidRPr="00710940" w:rsidRDefault="00D73002" w:rsidP="00D73002">
      <w:pPr>
        <w:rPr>
          <w:rFonts w:asciiTheme="majorHAnsi" w:eastAsia="Times New Roman" w:hAnsiTheme="majorHAnsi" w:cstheme="majorHAnsi"/>
          <w:lang w:eastAsia="en-GB"/>
        </w:rPr>
      </w:pPr>
    </w:p>
    <w:p w14:paraId="78C99589" w14:textId="2212F0C3" w:rsidR="00B25E22" w:rsidRPr="00710940" w:rsidRDefault="00B25E22">
      <w:pPr>
        <w:rPr>
          <w:rFonts w:asciiTheme="majorHAnsi" w:hAnsiTheme="majorHAnsi" w:cstheme="majorHAnsi"/>
        </w:rPr>
      </w:pPr>
    </w:p>
    <w:p w14:paraId="4BAB1FC3" w14:textId="7EEE5B25" w:rsidR="00827B05" w:rsidRPr="00710940" w:rsidRDefault="00827B05">
      <w:pPr>
        <w:rPr>
          <w:rFonts w:asciiTheme="majorHAnsi" w:hAnsiTheme="majorHAnsi" w:cstheme="majorHAnsi"/>
        </w:rPr>
      </w:pPr>
    </w:p>
    <w:p w14:paraId="192B9C72" w14:textId="391D7A96" w:rsidR="00827B05" w:rsidRPr="00710940" w:rsidRDefault="00827B05">
      <w:pPr>
        <w:rPr>
          <w:rFonts w:asciiTheme="majorHAnsi" w:hAnsiTheme="majorHAnsi" w:cstheme="majorHAnsi"/>
        </w:rPr>
      </w:pPr>
    </w:p>
    <w:p w14:paraId="34CC790C" w14:textId="234C9E20" w:rsidR="00827B05" w:rsidRPr="00710940" w:rsidRDefault="00827B05">
      <w:pPr>
        <w:rPr>
          <w:rFonts w:asciiTheme="majorHAnsi" w:hAnsiTheme="majorHAnsi" w:cstheme="majorHAnsi"/>
        </w:rPr>
      </w:pPr>
    </w:p>
    <w:p w14:paraId="14164288" w14:textId="77777777" w:rsidR="00F14A46" w:rsidRDefault="00F14A46" w:rsidP="00827B05">
      <w:pPr>
        <w:rPr>
          <w:rFonts w:asciiTheme="majorHAnsi" w:eastAsia="Times New Roman" w:hAnsiTheme="majorHAnsi" w:cstheme="majorHAnsi"/>
          <w:b/>
          <w:bCs/>
          <w:lang w:eastAsia="en-GB"/>
        </w:rPr>
      </w:pPr>
    </w:p>
    <w:p w14:paraId="555857FE" w14:textId="77777777" w:rsidR="00F14A46" w:rsidRDefault="00F14A46" w:rsidP="00827B05">
      <w:pPr>
        <w:rPr>
          <w:rFonts w:asciiTheme="majorHAnsi" w:eastAsia="Times New Roman" w:hAnsiTheme="majorHAnsi" w:cstheme="majorHAnsi"/>
          <w:b/>
          <w:bCs/>
          <w:lang w:eastAsia="en-GB"/>
        </w:rPr>
      </w:pPr>
    </w:p>
    <w:p w14:paraId="2EA9FDCB" w14:textId="77777777" w:rsidR="00F14A46" w:rsidRDefault="00F14A46" w:rsidP="00827B05">
      <w:pPr>
        <w:rPr>
          <w:rFonts w:asciiTheme="majorHAnsi" w:eastAsia="Times New Roman" w:hAnsiTheme="majorHAnsi" w:cstheme="majorHAnsi"/>
          <w:b/>
          <w:bCs/>
          <w:lang w:eastAsia="en-GB"/>
        </w:rPr>
      </w:pPr>
    </w:p>
    <w:p w14:paraId="4D23391C" w14:textId="77777777" w:rsidR="00F14A46" w:rsidRDefault="00F14A46" w:rsidP="00827B05">
      <w:pPr>
        <w:rPr>
          <w:rFonts w:asciiTheme="majorHAnsi" w:eastAsia="Times New Roman" w:hAnsiTheme="majorHAnsi" w:cstheme="majorHAnsi"/>
          <w:b/>
          <w:bCs/>
          <w:lang w:eastAsia="en-GB"/>
        </w:rPr>
      </w:pPr>
    </w:p>
    <w:p w14:paraId="137542BA" w14:textId="77777777" w:rsidR="00F14A46" w:rsidRDefault="00F14A46" w:rsidP="00827B05">
      <w:pPr>
        <w:rPr>
          <w:rFonts w:asciiTheme="majorHAnsi" w:eastAsia="Times New Roman" w:hAnsiTheme="majorHAnsi" w:cstheme="majorHAnsi"/>
          <w:b/>
          <w:bCs/>
          <w:lang w:eastAsia="en-GB"/>
        </w:rPr>
      </w:pPr>
    </w:p>
    <w:p w14:paraId="39C077DC" w14:textId="5B52D2FE" w:rsidR="00827B05" w:rsidRPr="00710940" w:rsidRDefault="00827B05" w:rsidP="00827B05">
      <w:pPr>
        <w:rPr>
          <w:rFonts w:asciiTheme="majorHAnsi" w:eastAsia="Times New Roman" w:hAnsiTheme="majorHAnsi" w:cstheme="majorHAnsi"/>
          <w:b/>
          <w:bCs/>
          <w:lang w:eastAsia="en-GB"/>
        </w:rPr>
      </w:pPr>
      <w:r w:rsidRPr="00710940">
        <w:rPr>
          <w:rFonts w:asciiTheme="majorHAnsi" w:eastAsia="Times New Roman" w:hAnsiTheme="majorHAnsi" w:cstheme="majorHAnsi"/>
          <w:b/>
          <w:bCs/>
          <w:lang w:eastAsia="en-GB"/>
        </w:rPr>
        <w:lastRenderedPageBreak/>
        <w:t xml:space="preserve">Essay three title: </w:t>
      </w:r>
    </w:p>
    <w:p w14:paraId="59D1FAA4" w14:textId="1BED4886" w:rsidR="00827B05" w:rsidRPr="00710940" w:rsidRDefault="00827B05">
      <w:pPr>
        <w:rPr>
          <w:rFonts w:asciiTheme="majorHAnsi" w:eastAsia="Times New Roman" w:hAnsiTheme="majorHAnsi" w:cstheme="majorHAnsi"/>
          <w:lang w:eastAsia="en-GB"/>
        </w:rPr>
      </w:pPr>
      <w:r w:rsidRPr="00710940">
        <w:rPr>
          <w:rFonts w:asciiTheme="majorHAnsi" w:eastAsia="Times New Roman" w:hAnsiTheme="majorHAnsi" w:cstheme="majorHAnsi"/>
          <w:lang w:eastAsia="en-GB"/>
        </w:rPr>
        <w:t>Assess the impact of organisational justice on police agency. (1000 words)</w:t>
      </w:r>
    </w:p>
    <w:p w14:paraId="7903EE0E" w14:textId="26D083D3" w:rsidR="00827B05" w:rsidRPr="00710940" w:rsidRDefault="00827B05">
      <w:pPr>
        <w:rPr>
          <w:rFonts w:asciiTheme="majorHAnsi" w:eastAsia="Times New Roman" w:hAnsiTheme="majorHAnsi" w:cstheme="majorHAnsi"/>
          <w:lang w:eastAsia="en-GB"/>
        </w:rPr>
      </w:pPr>
    </w:p>
    <w:p w14:paraId="3B852672" w14:textId="77777777" w:rsidR="00827B05" w:rsidRPr="00710940" w:rsidRDefault="00827B05" w:rsidP="00827B05">
      <w:pPr>
        <w:spacing w:line="360" w:lineRule="auto"/>
        <w:jc w:val="both"/>
        <w:rPr>
          <w:rFonts w:asciiTheme="majorHAnsi" w:eastAsia="Times New Roman" w:hAnsiTheme="majorHAnsi" w:cstheme="majorHAnsi"/>
          <w:lang w:eastAsia="en-GB"/>
        </w:rPr>
      </w:pPr>
      <w:proofErr w:type="spellStart"/>
      <w:r w:rsidRPr="00710940">
        <w:rPr>
          <w:rFonts w:asciiTheme="majorHAnsi" w:hAnsiTheme="majorHAnsi" w:cstheme="majorHAnsi"/>
          <w:color w:val="212529"/>
          <w:shd w:val="clear" w:color="auto" w:fill="FFFFFF"/>
        </w:rPr>
        <w:t>Uk</w:t>
      </w:r>
      <w:proofErr w:type="spellEnd"/>
      <w:r w:rsidRPr="00710940">
        <w:rPr>
          <w:rFonts w:asciiTheme="majorHAnsi" w:hAnsiTheme="majorHAnsi" w:cstheme="majorHAnsi"/>
          <w:color w:val="212529"/>
          <w:shd w:val="clear" w:color="auto" w:fill="FFFFFF"/>
        </w:rPr>
        <w:t xml:space="preserve"> essays (2015) states that Organisational justice theory provides a model through which perceptions of fairness and equity by those affected by change can be explored and understood. Individuals can look to the fairness of organisational policies to gain insight into the type of treatment they can expect to receive from the organisation. Fair policies not only establish what the organisation considers to be appropriate treatment, but policies also build employees’ expectations that this treatment will occur. </w:t>
      </w:r>
    </w:p>
    <w:p w14:paraId="7E20BCCD" w14:textId="77777777" w:rsidR="00827B05" w:rsidRPr="00710940" w:rsidRDefault="00827B05" w:rsidP="00827B05">
      <w:pPr>
        <w:pStyle w:val="NormalWeb"/>
        <w:shd w:val="clear" w:color="auto" w:fill="FBFDFA"/>
        <w:spacing w:after="150" w:line="360" w:lineRule="auto"/>
        <w:jc w:val="both"/>
        <w:rPr>
          <w:rFonts w:asciiTheme="majorHAnsi" w:hAnsiTheme="majorHAnsi" w:cstheme="majorHAnsi"/>
          <w:color w:val="333333"/>
          <w:spacing w:val="4"/>
          <w:sz w:val="22"/>
          <w:szCs w:val="22"/>
        </w:rPr>
      </w:pPr>
      <w:r w:rsidRPr="00710940">
        <w:rPr>
          <w:rFonts w:asciiTheme="majorHAnsi" w:hAnsiTheme="majorHAnsi" w:cstheme="majorHAnsi"/>
          <w:color w:val="212529"/>
          <w:sz w:val="22"/>
          <w:szCs w:val="22"/>
          <w:shd w:val="clear" w:color="auto" w:fill="FFFFFF"/>
        </w:rPr>
        <w:t xml:space="preserve">According to Chetty, P (2018), </w:t>
      </w:r>
      <w:r w:rsidRPr="00710940">
        <w:rPr>
          <w:rFonts w:asciiTheme="majorHAnsi" w:hAnsiTheme="majorHAnsi" w:cstheme="majorHAnsi"/>
          <w:color w:val="333333"/>
          <w:spacing w:val="4"/>
          <w:sz w:val="22"/>
          <w:szCs w:val="22"/>
        </w:rPr>
        <w:t>Traditionally, there are three broad categories of organizational justice theory:</w:t>
      </w:r>
    </w:p>
    <w:p w14:paraId="48F7F910" w14:textId="77777777" w:rsidR="00827B05" w:rsidRPr="00710940" w:rsidRDefault="00827B05" w:rsidP="00827B05">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color w:val="333333"/>
          <w:spacing w:val="4"/>
          <w:lang w:eastAsia="en-GB"/>
        </w:rPr>
        <w:t xml:space="preserve">Procedural - </w:t>
      </w:r>
      <w:proofErr w:type="spellStart"/>
      <w:r w:rsidRPr="00710940">
        <w:rPr>
          <w:rFonts w:asciiTheme="majorHAnsi" w:hAnsiTheme="majorHAnsi" w:cstheme="majorHAnsi"/>
          <w:color w:val="2A2A2A"/>
          <w:shd w:val="clear" w:color="auto" w:fill="FFFFFF"/>
        </w:rPr>
        <w:t>Myhill</w:t>
      </w:r>
      <w:proofErr w:type="spellEnd"/>
      <w:r w:rsidRPr="00710940">
        <w:rPr>
          <w:rFonts w:asciiTheme="majorHAnsi" w:hAnsiTheme="majorHAnsi" w:cstheme="majorHAnsi"/>
          <w:color w:val="2A2A2A"/>
          <w:shd w:val="clear" w:color="auto" w:fill="FFFFFF"/>
        </w:rPr>
        <w:t xml:space="preserve"> and Quinton (2011) define procedural justice in relation to policing as the public placing their trust in the police as an institution, which is bolstered by fair treatment and good quality interaction between officers, citizens they police and where they may need to win over public support for their performance with t</w:t>
      </w:r>
      <w:r w:rsidRPr="00710940">
        <w:rPr>
          <w:rFonts w:asciiTheme="majorHAnsi" w:eastAsia="Times New Roman" w:hAnsiTheme="majorHAnsi" w:cstheme="majorHAnsi"/>
          <w:lang w:eastAsia="en-GB"/>
        </w:rPr>
        <w:t>he police and the public on a day-to-day basis, and how these interactions are perceived under the four key components of procedural justice (Mazerolle, 2012).</w:t>
      </w:r>
      <w:r w:rsidRPr="00710940">
        <w:rPr>
          <w:rFonts w:asciiTheme="majorHAnsi" w:hAnsiTheme="majorHAnsi" w:cstheme="majorHAnsi"/>
          <w:color w:val="2A2A2A"/>
          <w:shd w:val="clear" w:color="auto" w:fill="FFFFFF"/>
        </w:rPr>
        <w:t xml:space="preserve"> </w:t>
      </w:r>
      <w:r w:rsidRPr="00710940">
        <w:rPr>
          <w:rFonts w:asciiTheme="majorHAnsi" w:eastAsia="Times New Roman" w:hAnsiTheme="majorHAnsi" w:cstheme="majorHAnsi"/>
          <w:lang w:eastAsia="en-GB"/>
        </w:rPr>
        <w:t xml:space="preserve">Firstly, there is, neutrality, which is absence of bias and prejudice. Secondly there is, voice, which provides employees and the public an opportunity to have their voice heard in the decision-making processes. Thirdly respect, which involves behaving in a way that protects the employees and the public’s rights, ensuring they treat all individuals with dignity. The fourth component is, trustworthiness, showing concern for the safety and well-being of their employees as well as the public and acting on their behalf. In policing these four components can have the ability to change how the public perceive and respond to the police, as well as the officers in the employee and employer relationship. Not only to enhance compliance, but also satisfaction. </w:t>
      </w:r>
    </w:p>
    <w:p w14:paraId="6C1AA690" w14:textId="77777777" w:rsidR="00827B05" w:rsidRPr="00710940" w:rsidRDefault="00827B05" w:rsidP="00827B05">
      <w:pPr>
        <w:shd w:val="clear" w:color="auto" w:fill="FBFDFA"/>
        <w:spacing w:before="100" w:beforeAutospacing="1" w:after="300" w:line="360" w:lineRule="auto"/>
        <w:jc w:val="both"/>
        <w:rPr>
          <w:rFonts w:asciiTheme="majorHAnsi" w:eastAsia="Times New Roman" w:hAnsiTheme="majorHAnsi" w:cstheme="majorHAnsi"/>
          <w:color w:val="333333"/>
          <w:spacing w:val="4"/>
          <w:lang w:eastAsia="en-GB"/>
        </w:rPr>
      </w:pPr>
      <w:r w:rsidRPr="00710940">
        <w:rPr>
          <w:rFonts w:asciiTheme="majorHAnsi" w:eastAsia="Times New Roman" w:hAnsiTheme="majorHAnsi" w:cstheme="majorHAnsi"/>
          <w:color w:val="333333"/>
          <w:spacing w:val="4"/>
          <w:lang w:eastAsia="en-GB"/>
        </w:rPr>
        <w:t>Distributive –</w:t>
      </w:r>
      <w:r w:rsidRPr="00710940">
        <w:rPr>
          <w:rFonts w:asciiTheme="majorHAnsi" w:hAnsiTheme="majorHAnsi" w:cstheme="majorHAnsi"/>
          <w:color w:val="333333"/>
          <w:spacing w:val="4"/>
          <w:shd w:val="clear" w:color="auto" w:fill="FBFDFA"/>
        </w:rPr>
        <w:t>fairness of outcomes such as rewards and promotions. Employees tend to compare their outcomes with that of others on the same team</w:t>
      </w:r>
      <w:r w:rsidRPr="00710940">
        <w:rPr>
          <w:rFonts w:asciiTheme="majorHAnsi" w:eastAsia="Times New Roman" w:hAnsiTheme="majorHAnsi" w:cstheme="majorHAnsi"/>
          <w:lang w:eastAsia="en-GB"/>
        </w:rPr>
        <w:t>. An example of when an employee may feel like distributive justice has not taken place could be when some employees work more hours but receive the same pay as others. Disregarding rank and length of service.</w:t>
      </w:r>
    </w:p>
    <w:p w14:paraId="5574D4A7" w14:textId="77777777" w:rsidR="00827B05" w:rsidRPr="00710940" w:rsidRDefault="00827B05" w:rsidP="00827B05">
      <w:pPr>
        <w:shd w:val="clear" w:color="auto" w:fill="FBFDFA"/>
        <w:spacing w:before="100" w:beforeAutospacing="1" w:after="300" w:line="360" w:lineRule="auto"/>
        <w:jc w:val="both"/>
        <w:rPr>
          <w:rStyle w:val="Hyperlink"/>
          <w:rFonts w:asciiTheme="majorHAnsi" w:eastAsia="Times New Roman" w:hAnsiTheme="majorHAnsi" w:cstheme="majorHAnsi"/>
          <w:color w:val="333333"/>
          <w:spacing w:val="4"/>
          <w:u w:val="none"/>
          <w:lang w:eastAsia="en-GB"/>
        </w:rPr>
      </w:pPr>
      <w:r w:rsidRPr="00710940">
        <w:rPr>
          <w:rFonts w:asciiTheme="majorHAnsi" w:eastAsia="Times New Roman" w:hAnsiTheme="majorHAnsi" w:cstheme="majorHAnsi"/>
          <w:color w:val="333333"/>
          <w:spacing w:val="4"/>
          <w:lang w:eastAsia="en-GB"/>
        </w:rPr>
        <w:t xml:space="preserve">Interactional justice – </w:t>
      </w:r>
      <w:r w:rsidRPr="00710940">
        <w:rPr>
          <w:rFonts w:asciiTheme="majorHAnsi" w:hAnsiTheme="majorHAnsi" w:cstheme="majorHAnsi"/>
          <w:color w:val="333333"/>
          <w:spacing w:val="4"/>
          <w:shd w:val="clear" w:color="auto" w:fill="FBFDFA"/>
        </w:rPr>
        <w:t>A measure of how the employees relate to each other at the workplace. Establishing standards of conduct are critical to ensuring a high level of respect is shown to employees and to ensure the organization is regarded as a fair and safe workplace</w:t>
      </w:r>
      <w:r w:rsidRPr="00710940">
        <w:rPr>
          <w:rFonts w:asciiTheme="majorHAnsi" w:eastAsia="Times New Roman" w:hAnsiTheme="majorHAnsi" w:cstheme="majorHAnsi"/>
          <w:color w:val="333333"/>
          <w:spacing w:val="4"/>
          <w:lang w:eastAsia="en-GB"/>
        </w:rPr>
        <w:t xml:space="preserve">. </w:t>
      </w:r>
      <w:r w:rsidRPr="00710940">
        <w:rPr>
          <w:rFonts w:asciiTheme="majorHAnsi" w:hAnsiTheme="majorHAnsi" w:cstheme="majorHAnsi"/>
          <w:color w:val="333333"/>
          <w:spacing w:val="4"/>
          <w:shd w:val="clear" w:color="auto" w:fill="FBFDFA"/>
        </w:rPr>
        <w:t>(Chetty, P 2018)</w:t>
      </w:r>
    </w:p>
    <w:p w14:paraId="7E0EEBB2" w14:textId="77777777" w:rsidR="00827B05" w:rsidRPr="00710940" w:rsidRDefault="00827B05" w:rsidP="00827B05">
      <w:pPr>
        <w:shd w:val="clear" w:color="auto" w:fill="FBFDFA"/>
        <w:spacing w:before="100" w:beforeAutospacing="1" w:after="300" w:line="360" w:lineRule="auto"/>
        <w:jc w:val="both"/>
        <w:rPr>
          <w:rFonts w:asciiTheme="majorHAnsi" w:hAnsiTheme="majorHAnsi" w:cstheme="majorHAnsi"/>
        </w:rPr>
      </w:pPr>
      <w:r w:rsidRPr="00710940">
        <w:rPr>
          <w:rFonts w:asciiTheme="majorHAnsi" w:hAnsiTheme="majorHAnsi" w:cstheme="majorHAnsi"/>
        </w:rPr>
        <w:lastRenderedPageBreak/>
        <w:t>According to the UK Parliament (2022) “Complaints against police officers take many forms, ranging from incivility to members of the public to involvement in crime or in a death or serious injury. Between 2014 and 2020 Government made substantial reforms to both the police complaints and discipline systems to address concerns about public confidence. Significant changes included the establishment of the Independent Office for Police Conduct (IOPC)”</w:t>
      </w:r>
    </w:p>
    <w:p w14:paraId="1D75147C" w14:textId="77777777" w:rsidR="00827B05" w:rsidRPr="00710940" w:rsidRDefault="00827B05" w:rsidP="00827B05">
      <w:pPr>
        <w:shd w:val="clear" w:color="auto" w:fill="FBFDFA"/>
        <w:spacing w:before="100" w:beforeAutospacing="1" w:after="300" w:line="360" w:lineRule="auto"/>
        <w:jc w:val="both"/>
        <w:rPr>
          <w:rFonts w:asciiTheme="majorHAnsi" w:hAnsiTheme="majorHAnsi" w:cstheme="majorHAnsi"/>
        </w:rPr>
      </w:pPr>
      <w:r w:rsidRPr="00710940">
        <w:rPr>
          <w:rFonts w:asciiTheme="majorHAnsi" w:hAnsiTheme="majorHAnsi" w:cstheme="majorHAnsi"/>
        </w:rPr>
        <w:t>The IOPC is a non-departmental public body to handle complaints against police officers and forces. Its creation was part of a series of measures aimed at improving police accountability and discipline, as well as increasing public confidence in how complaints were handled. It handles the most serious and sensitive cases (investigation of officers’ conduct in relation to the murder of Sarah Everard, for example, or the recent report on conduct at Charing Cross police station in London). The IOPC reported improvements in the speed of its investigations. However, concerns about public trust and confidence in the former IPCC and the police complaints system were key reasons why the Government initiated the February 2020 reforms that created the IOPC and gave it more powers. A lack of public confidence in the police factors in this lack of confidence are continued delays to resolving complaints and investigations, a lack of transparency and the use of complex language to explain the systems</w:t>
      </w:r>
    </w:p>
    <w:p w14:paraId="2F9FA699" w14:textId="77777777" w:rsidR="00827B05" w:rsidRPr="00710940" w:rsidRDefault="00827B05" w:rsidP="00827B05">
      <w:pPr>
        <w:shd w:val="clear" w:color="auto" w:fill="FBFDFA"/>
        <w:spacing w:before="100" w:beforeAutospacing="1" w:after="300" w:line="360" w:lineRule="auto"/>
        <w:jc w:val="both"/>
        <w:rPr>
          <w:rFonts w:asciiTheme="majorHAnsi" w:eastAsia="Times New Roman" w:hAnsiTheme="majorHAnsi" w:cstheme="majorHAnsi"/>
          <w:color w:val="333333"/>
          <w:spacing w:val="4"/>
          <w:lang w:eastAsia="en-GB"/>
        </w:rPr>
      </w:pPr>
      <w:r w:rsidRPr="00710940">
        <w:rPr>
          <w:rFonts w:asciiTheme="majorHAnsi" w:eastAsia="Times New Roman" w:hAnsiTheme="majorHAnsi" w:cstheme="majorHAnsi"/>
          <w:lang w:eastAsia="en-GB"/>
        </w:rPr>
        <w:t>Organisational justice is a key component of the police service's culture</w:t>
      </w:r>
      <w:r w:rsidRPr="00710940">
        <w:rPr>
          <w:rFonts w:asciiTheme="majorHAnsi" w:hAnsiTheme="majorHAnsi" w:cstheme="majorHAnsi"/>
          <w:color w:val="333333"/>
          <w:spacing w:val="4"/>
          <w:shd w:val="clear" w:color="auto" w:fill="FBFDFA"/>
        </w:rPr>
        <w:t xml:space="preserve">. Organisational justice helps to create a harmony in the workplace, and it also promotes a good organisational culture. A good working environment within an organisation helps everyone work towards the achievement of organisational goals. </w:t>
      </w:r>
    </w:p>
    <w:p w14:paraId="1AC71559" w14:textId="77777777" w:rsidR="00827B05" w:rsidRPr="00710940" w:rsidRDefault="00827B05" w:rsidP="00827B05">
      <w:pPr>
        <w:spacing w:line="360" w:lineRule="auto"/>
        <w:jc w:val="both"/>
        <w:rPr>
          <w:rFonts w:asciiTheme="majorHAnsi" w:hAnsiTheme="majorHAnsi" w:cstheme="majorHAnsi"/>
        </w:rPr>
      </w:pPr>
      <w:r w:rsidRPr="00710940">
        <w:rPr>
          <w:rFonts w:asciiTheme="majorHAnsi" w:hAnsiTheme="majorHAnsi" w:cstheme="majorHAnsi"/>
        </w:rPr>
        <w:t xml:space="preserve">It is also important to integrate ethics into any decision making. According to the Collage of Policing (2014): </w:t>
      </w:r>
    </w:p>
    <w:p w14:paraId="628AC209" w14:textId="77777777" w:rsidR="00827B05" w:rsidRPr="00710940" w:rsidRDefault="00827B05" w:rsidP="00827B05">
      <w:pPr>
        <w:spacing w:line="360" w:lineRule="auto"/>
        <w:jc w:val="center"/>
        <w:rPr>
          <w:rFonts w:asciiTheme="majorHAnsi" w:hAnsiTheme="majorHAnsi" w:cstheme="majorHAnsi"/>
          <w:color w:val="000000"/>
          <w:spacing w:val="3"/>
        </w:rPr>
      </w:pPr>
      <w:r w:rsidRPr="00710940">
        <w:rPr>
          <w:rFonts w:asciiTheme="majorHAnsi" w:hAnsiTheme="majorHAnsi" w:cstheme="majorHAnsi"/>
        </w:rPr>
        <w:t>“</w:t>
      </w:r>
      <w:r w:rsidRPr="00710940">
        <w:rPr>
          <w:rFonts w:asciiTheme="majorHAnsi" w:hAnsiTheme="majorHAnsi" w:cstheme="majorHAnsi"/>
          <w:color w:val="000000"/>
          <w:spacing w:val="3"/>
        </w:rPr>
        <w:t>The Code of Ethics is about self-awareness, ensuring that everyone in policing feels able to always do the right thing and is confident to challenge colleagues irrespective of their rank, role or position.”</w:t>
      </w:r>
    </w:p>
    <w:p w14:paraId="0042B0C9" w14:textId="77777777" w:rsidR="00827B05" w:rsidRPr="00710940" w:rsidRDefault="00827B05" w:rsidP="00827B05">
      <w:pPr>
        <w:spacing w:line="360" w:lineRule="auto"/>
        <w:jc w:val="both"/>
        <w:rPr>
          <w:rFonts w:asciiTheme="majorHAnsi" w:hAnsiTheme="majorHAnsi" w:cstheme="majorHAnsi"/>
          <w:color w:val="000000"/>
          <w:spacing w:val="3"/>
        </w:rPr>
      </w:pPr>
    </w:p>
    <w:p w14:paraId="1984B682" w14:textId="77777777" w:rsidR="00827B05" w:rsidRPr="00710940" w:rsidRDefault="00827B05" w:rsidP="00827B05">
      <w:pPr>
        <w:spacing w:line="360" w:lineRule="auto"/>
        <w:jc w:val="both"/>
        <w:rPr>
          <w:rFonts w:asciiTheme="majorHAnsi" w:hAnsiTheme="majorHAnsi" w:cstheme="majorHAnsi"/>
        </w:rPr>
      </w:pPr>
      <w:r w:rsidRPr="00710940">
        <w:rPr>
          <w:rFonts w:asciiTheme="majorHAnsi" w:hAnsiTheme="majorHAnsi" w:cstheme="majorHAnsi"/>
        </w:rPr>
        <w:t xml:space="preserve">Ethical behaviour comes from the values, beliefs, </w:t>
      </w:r>
      <w:proofErr w:type="gramStart"/>
      <w:r w:rsidRPr="00710940">
        <w:rPr>
          <w:rFonts w:asciiTheme="majorHAnsi" w:hAnsiTheme="majorHAnsi" w:cstheme="majorHAnsi"/>
        </w:rPr>
        <w:t>attitudes</w:t>
      </w:r>
      <w:proofErr w:type="gramEnd"/>
      <w:r w:rsidRPr="00710940">
        <w:rPr>
          <w:rFonts w:asciiTheme="majorHAnsi" w:hAnsiTheme="majorHAnsi" w:cstheme="majorHAnsi"/>
        </w:rPr>
        <w:t xml:space="preserve"> and knowledge that guide the judgements of each individual. Everyone in policing </w:t>
      </w:r>
      <w:proofErr w:type="gramStart"/>
      <w:r w:rsidRPr="00710940">
        <w:rPr>
          <w:rFonts w:asciiTheme="majorHAnsi" w:hAnsiTheme="majorHAnsi" w:cstheme="majorHAnsi"/>
        </w:rPr>
        <w:t>has to</w:t>
      </w:r>
      <w:proofErr w:type="gramEnd"/>
      <w:r w:rsidRPr="00710940">
        <w:rPr>
          <w:rFonts w:asciiTheme="majorHAnsi" w:hAnsiTheme="majorHAnsi" w:cstheme="majorHAnsi"/>
        </w:rPr>
        <w:t xml:space="preserve"> make difficult decisions and complex choices every day of the week. These range from how to talk to a distressed member of the public through to how to allocate scarce resources. The College of Policing, as the professional body for all in policing, has a responsibility to support the way these choices are made. The ethical principles must be made clear as </w:t>
      </w:r>
      <w:r w:rsidRPr="00710940">
        <w:rPr>
          <w:rFonts w:asciiTheme="majorHAnsi" w:hAnsiTheme="majorHAnsi" w:cstheme="majorHAnsi"/>
        </w:rPr>
        <w:lastRenderedPageBreak/>
        <w:t>to what is expected to guide decisions, whatever the context, and must be clear about what happens if those expectations are not met. These are expectations are:</w:t>
      </w:r>
    </w:p>
    <w:p w14:paraId="135A6881" w14:textId="77777777" w:rsidR="00827B05" w:rsidRPr="00710940" w:rsidRDefault="00827B05" w:rsidP="00827B05">
      <w:pPr>
        <w:pStyle w:val="ListParagraph"/>
        <w:numPr>
          <w:ilvl w:val="0"/>
          <w:numId w:val="6"/>
        </w:numPr>
        <w:spacing w:line="360" w:lineRule="auto"/>
        <w:jc w:val="both"/>
        <w:rPr>
          <w:rFonts w:asciiTheme="majorHAnsi" w:hAnsiTheme="majorHAnsi" w:cstheme="majorHAnsi"/>
        </w:rPr>
      </w:pPr>
      <w:r w:rsidRPr="00710940">
        <w:rPr>
          <w:rFonts w:asciiTheme="majorHAnsi" w:hAnsiTheme="majorHAnsi" w:cstheme="majorHAnsi"/>
        </w:rPr>
        <w:t xml:space="preserve">Accountability </w:t>
      </w:r>
    </w:p>
    <w:p w14:paraId="0E67E574" w14:textId="77777777" w:rsidR="00827B05" w:rsidRPr="00710940" w:rsidRDefault="00827B05" w:rsidP="00827B05">
      <w:pPr>
        <w:pStyle w:val="ListParagraph"/>
        <w:numPr>
          <w:ilvl w:val="0"/>
          <w:numId w:val="6"/>
        </w:numPr>
        <w:spacing w:line="360" w:lineRule="auto"/>
        <w:jc w:val="both"/>
        <w:rPr>
          <w:rFonts w:asciiTheme="majorHAnsi" w:hAnsiTheme="majorHAnsi" w:cstheme="majorHAnsi"/>
        </w:rPr>
      </w:pPr>
      <w:r w:rsidRPr="00710940">
        <w:rPr>
          <w:rFonts w:asciiTheme="majorHAnsi" w:hAnsiTheme="majorHAnsi" w:cstheme="majorHAnsi"/>
        </w:rPr>
        <w:t xml:space="preserve">Fairness. </w:t>
      </w:r>
    </w:p>
    <w:p w14:paraId="42DA4ED7" w14:textId="77777777" w:rsidR="00827B05" w:rsidRPr="00710940" w:rsidRDefault="00827B05" w:rsidP="00827B05">
      <w:pPr>
        <w:pStyle w:val="ListParagraph"/>
        <w:numPr>
          <w:ilvl w:val="0"/>
          <w:numId w:val="6"/>
        </w:numPr>
        <w:spacing w:line="360" w:lineRule="auto"/>
        <w:jc w:val="both"/>
        <w:rPr>
          <w:rFonts w:asciiTheme="majorHAnsi" w:hAnsiTheme="majorHAnsi" w:cstheme="majorHAnsi"/>
        </w:rPr>
      </w:pPr>
      <w:r w:rsidRPr="00710940">
        <w:rPr>
          <w:rFonts w:asciiTheme="majorHAnsi" w:hAnsiTheme="majorHAnsi" w:cstheme="majorHAnsi"/>
        </w:rPr>
        <w:t xml:space="preserve">Honesty </w:t>
      </w:r>
    </w:p>
    <w:p w14:paraId="4C0F66E0" w14:textId="77777777" w:rsidR="00827B05" w:rsidRPr="00710940" w:rsidRDefault="00827B05" w:rsidP="00827B05">
      <w:pPr>
        <w:pStyle w:val="ListParagraph"/>
        <w:numPr>
          <w:ilvl w:val="0"/>
          <w:numId w:val="6"/>
        </w:numPr>
        <w:spacing w:line="360" w:lineRule="auto"/>
        <w:jc w:val="both"/>
        <w:rPr>
          <w:rFonts w:asciiTheme="majorHAnsi" w:hAnsiTheme="majorHAnsi" w:cstheme="majorHAnsi"/>
        </w:rPr>
      </w:pPr>
      <w:r w:rsidRPr="00710940">
        <w:rPr>
          <w:rFonts w:asciiTheme="majorHAnsi" w:hAnsiTheme="majorHAnsi" w:cstheme="majorHAnsi"/>
        </w:rPr>
        <w:t xml:space="preserve">Integrity  </w:t>
      </w:r>
    </w:p>
    <w:p w14:paraId="05EA8A74" w14:textId="77777777" w:rsidR="00827B05" w:rsidRPr="00710940" w:rsidRDefault="00827B05" w:rsidP="00827B05">
      <w:pPr>
        <w:pStyle w:val="ListParagraph"/>
        <w:numPr>
          <w:ilvl w:val="0"/>
          <w:numId w:val="6"/>
        </w:numPr>
        <w:spacing w:line="360" w:lineRule="auto"/>
        <w:jc w:val="both"/>
        <w:rPr>
          <w:rFonts w:asciiTheme="majorHAnsi" w:hAnsiTheme="majorHAnsi" w:cstheme="majorHAnsi"/>
        </w:rPr>
      </w:pPr>
      <w:r w:rsidRPr="00710940">
        <w:rPr>
          <w:rFonts w:asciiTheme="majorHAnsi" w:hAnsiTheme="majorHAnsi" w:cstheme="majorHAnsi"/>
        </w:rPr>
        <w:t xml:space="preserve">Leadership </w:t>
      </w:r>
    </w:p>
    <w:p w14:paraId="11CE26E9" w14:textId="77777777" w:rsidR="00827B05" w:rsidRPr="00710940" w:rsidRDefault="00827B05" w:rsidP="00827B05">
      <w:pPr>
        <w:pStyle w:val="ListParagraph"/>
        <w:numPr>
          <w:ilvl w:val="0"/>
          <w:numId w:val="6"/>
        </w:numPr>
        <w:spacing w:line="360" w:lineRule="auto"/>
        <w:jc w:val="both"/>
        <w:rPr>
          <w:rFonts w:asciiTheme="majorHAnsi" w:hAnsiTheme="majorHAnsi" w:cstheme="majorHAnsi"/>
        </w:rPr>
      </w:pPr>
      <w:r w:rsidRPr="00710940">
        <w:rPr>
          <w:rFonts w:asciiTheme="majorHAnsi" w:hAnsiTheme="majorHAnsi" w:cstheme="majorHAnsi"/>
        </w:rPr>
        <w:t xml:space="preserve">Objectivity </w:t>
      </w:r>
    </w:p>
    <w:p w14:paraId="2CB776E9" w14:textId="77777777" w:rsidR="00827B05" w:rsidRPr="00710940" w:rsidRDefault="00827B05" w:rsidP="00827B05">
      <w:pPr>
        <w:pStyle w:val="ListParagraph"/>
        <w:numPr>
          <w:ilvl w:val="0"/>
          <w:numId w:val="6"/>
        </w:numPr>
        <w:spacing w:line="360" w:lineRule="auto"/>
        <w:jc w:val="both"/>
        <w:rPr>
          <w:rFonts w:asciiTheme="majorHAnsi" w:hAnsiTheme="majorHAnsi" w:cstheme="majorHAnsi"/>
        </w:rPr>
      </w:pPr>
      <w:r w:rsidRPr="00710940">
        <w:rPr>
          <w:rFonts w:asciiTheme="majorHAnsi" w:hAnsiTheme="majorHAnsi" w:cstheme="majorHAnsi"/>
        </w:rPr>
        <w:t>Openness</w:t>
      </w:r>
    </w:p>
    <w:p w14:paraId="1559A050" w14:textId="77777777" w:rsidR="00827B05" w:rsidRPr="00710940" w:rsidRDefault="00827B05" w:rsidP="00827B05">
      <w:pPr>
        <w:pStyle w:val="ListParagraph"/>
        <w:numPr>
          <w:ilvl w:val="0"/>
          <w:numId w:val="6"/>
        </w:numPr>
        <w:spacing w:line="360" w:lineRule="auto"/>
        <w:jc w:val="both"/>
        <w:rPr>
          <w:rFonts w:asciiTheme="majorHAnsi" w:hAnsiTheme="majorHAnsi" w:cstheme="majorHAnsi"/>
        </w:rPr>
      </w:pPr>
      <w:r w:rsidRPr="00710940">
        <w:rPr>
          <w:rFonts w:asciiTheme="majorHAnsi" w:hAnsiTheme="majorHAnsi" w:cstheme="majorHAnsi"/>
        </w:rPr>
        <w:t>Respect</w:t>
      </w:r>
    </w:p>
    <w:p w14:paraId="2A67E479" w14:textId="77777777" w:rsidR="00827B05" w:rsidRPr="00710940" w:rsidRDefault="00827B05" w:rsidP="00827B05">
      <w:pPr>
        <w:pStyle w:val="ListParagraph"/>
        <w:numPr>
          <w:ilvl w:val="0"/>
          <w:numId w:val="6"/>
        </w:numPr>
        <w:spacing w:line="360" w:lineRule="auto"/>
        <w:jc w:val="both"/>
        <w:rPr>
          <w:rFonts w:asciiTheme="majorHAnsi" w:hAnsiTheme="majorHAnsi" w:cstheme="majorHAnsi"/>
        </w:rPr>
      </w:pPr>
      <w:r w:rsidRPr="00710940">
        <w:rPr>
          <w:rFonts w:asciiTheme="majorHAnsi" w:hAnsiTheme="majorHAnsi" w:cstheme="majorHAnsi"/>
        </w:rPr>
        <w:t>Selflessness</w:t>
      </w:r>
    </w:p>
    <w:p w14:paraId="6EB4AD67" w14:textId="77777777" w:rsidR="00827B05" w:rsidRPr="00710940" w:rsidRDefault="00827B05" w:rsidP="00827B05">
      <w:pPr>
        <w:pStyle w:val="ListParagraph"/>
        <w:spacing w:line="360" w:lineRule="auto"/>
        <w:jc w:val="right"/>
        <w:rPr>
          <w:rFonts w:asciiTheme="majorHAnsi" w:hAnsiTheme="majorHAnsi" w:cstheme="majorHAnsi"/>
        </w:rPr>
      </w:pPr>
      <w:r w:rsidRPr="00710940">
        <w:rPr>
          <w:rFonts w:asciiTheme="majorHAnsi" w:hAnsiTheme="majorHAnsi" w:cstheme="majorHAnsi"/>
        </w:rPr>
        <w:t>(Collage of policing ,2014)</w:t>
      </w:r>
    </w:p>
    <w:p w14:paraId="246D3225" w14:textId="77777777" w:rsidR="00827B05" w:rsidRPr="00710940" w:rsidRDefault="00827B05" w:rsidP="00827B05">
      <w:pPr>
        <w:spacing w:line="360" w:lineRule="auto"/>
        <w:jc w:val="both"/>
        <w:rPr>
          <w:rFonts w:asciiTheme="majorHAnsi" w:hAnsiTheme="majorHAnsi" w:cstheme="majorHAnsi"/>
        </w:rPr>
      </w:pPr>
      <w:r w:rsidRPr="00710940">
        <w:rPr>
          <w:rFonts w:asciiTheme="majorHAnsi" w:hAnsiTheme="majorHAnsi" w:cstheme="majorHAnsi"/>
        </w:rPr>
        <w:t xml:space="preserve">In conclusion, evidence has shown that there is a similarity between how the policing system works and the organisational justice aspect of decision making. Employees’ perceptions of fairness in the workplace – matters. Get it wrong and the human, financial and reputational consequences can be severe. The College of Policing’s 2015 report Fair Cop 2 put the relationship between organisational justice and outcomes for the public under the spotlight, asking whether the accepted wisdom that fair treatment at work translated into better employee behaviour and hence a better service held true in the world of policing. The argument that policing was different from other organisations seems to have a credible basis. The majority of research into organisational justice suggested its impact was </w:t>
      </w:r>
      <w:proofErr w:type="gramStart"/>
      <w:r w:rsidRPr="00710940">
        <w:rPr>
          <w:rFonts w:asciiTheme="majorHAnsi" w:hAnsiTheme="majorHAnsi" w:cstheme="majorHAnsi"/>
        </w:rPr>
        <w:t>indirect, and</w:t>
      </w:r>
      <w:proofErr w:type="gramEnd"/>
      <w:r w:rsidRPr="00710940">
        <w:rPr>
          <w:rFonts w:asciiTheme="majorHAnsi" w:hAnsiTheme="majorHAnsi" w:cstheme="majorHAnsi"/>
        </w:rPr>
        <w:t xml:space="preserve"> resulted from staff identifying more strongly with an organisation that treated them well. That in turn meant they were more likely to act in the organisation’s interests and those of the people it served. Officers were more likely to engage in discretionary effort, feel empowered, and value the public when they identified with their force. In addition to the effects of this strong organisational identity, different elements of organisational justice had direct effects on outcomes, with the behaviour of senior leader’s shows to be particularly important. Being treated fairly themselves also made officers more confident in their own authority. That in turn translated into positive policing outcomes.</w:t>
      </w:r>
    </w:p>
    <w:p w14:paraId="285E0F7E" w14:textId="6A7787DF" w:rsidR="00827B05" w:rsidRPr="00710940" w:rsidRDefault="00827B05">
      <w:pPr>
        <w:rPr>
          <w:rFonts w:asciiTheme="majorHAnsi" w:eastAsia="Times New Roman" w:hAnsiTheme="majorHAnsi" w:cstheme="majorHAnsi"/>
          <w:lang w:eastAsia="en-GB"/>
        </w:rPr>
      </w:pPr>
    </w:p>
    <w:p w14:paraId="06A466DC" w14:textId="4DC0474A" w:rsidR="00827B05" w:rsidRPr="00710940" w:rsidRDefault="00827B05">
      <w:pPr>
        <w:rPr>
          <w:rFonts w:asciiTheme="majorHAnsi" w:eastAsia="Times New Roman" w:hAnsiTheme="majorHAnsi" w:cstheme="majorHAnsi"/>
          <w:b/>
          <w:bCs/>
          <w:lang w:eastAsia="en-GB"/>
        </w:rPr>
      </w:pPr>
      <w:r w:rsidRPr="00710940">
        <w:rPr>
          <w:rFonts w:asciiTheme="majorHAnsi" w:eastAsia="Times New Roman" w:hAnsiTheme="majorHAnsi" w:cstheme="majorHAnsi"/>
          <w:b/>
          <w:bCs/>
          <w:lang w:eastAsia="en-GB"/>
        </w:rPr>
        <w:t>(1073 Words)</w:t>
      </w:r>
    </w:p>
    <w:p w14:paraId="07F93E55" w14:textId="7FD8EABD" w:rsidR="00981D91" w:rsidRPr="00710940" w:rsidRDefault="00981D91" w:rsidP="00981D91">
      <w:pPr>
        <w:spacing w:line="360" w:lineRule="auto"/>
        <w:jc w:val="both"/>
        <w:rPr>
          <w:rFonts w:asciiTheme="majorHAnsi" w:hAnsiTheme="majorHAnsi" w:cstheme="majorHAnsi"/>
        </w:rPr>
      </w:pPr>
    </w:p>
    <w:p w14:paraId="16998953" w14:textId="77777777" w:rsidR="00F14A46" w:rsidRDefault="00F14A46" w:rsidP="00981D91">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019F9255" w14:textId="77777777" w:rsidR="00F14A46" w:rsidRDefault="00F14A46" w:rsidP="00981D91">
      <w:pPr>
        <w:overflowPunct w:val="0"/>
        <w:autoSpaceDE w:val="0"/>
        <w:autoSpaceDN w:val="0"/>
        <w:adjustRightInd w:val="0"/>
        <w:spacing w:before="240" w:after="0" w:line="240" w:lineRule="auto"/>
        <w:textAlignment w:val="baseline"/>
        <w:rPr>
          <w:rFonts w:asciiTheme="majorHAnsi" w:eastAsia="Times New Roman" w:hAnsiTheme="majorHAnsi" w:cstheme="majorHAnsi"/>
          <w:b/>
          <w:bCs/>
          <w:lang w:eastAsia="en-GB"/>
        </w:rPr>
      </w:pPr>
    </w:p>
    <w:p w14:paraId="61D18EE0" w14:textId="1B35FFB5" w:rsidR="00981D91" w:rsidRPr="00710940" w:rsidRDefault="00981D91" w:rsidP="00981D91">
      <w:pPr>
        <w:overflowPunct w:val="0"/>
        <w:autoSpaceDE w:val="0"/>
        <w:autoSpaceDN w:val="0"/>
        <w:adjustRightInd w:val="0"/>
        <w:spacing w:before="240" w:after="0" w:line="240" w:lineRule="auto"/>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b/>
          <w:bCs/>
          <w:lang w:eastAsia="en-GB"/>
        </w:rPr>
        <w:lastRenderedPageBreak/>
        <w:t>Essay four title:</w:t>
      </w:r>
      <w:r w:rsidRPr="00710940">
        <w:rPr>
          <w:rFonts w:asciiTheme="majorHAnsi" w:eastAsia="Times New Roman" w:hAnsiTheme="majorHAnsi" w:cstheme="majorHAnsi"/>
          <w:lang w:eastAsia="en-GB"/>
        </w:rPr>
        <w:t xml:space="preserve"> </w:t>
      </w:r>
    </w:p>
    <w:p w14:paraId="3F63032A" w14:textId="77777777" w:rsidR="00981D91" w:rsidRPr="00710940" w:rsidRDefault="00981D91" w:rsidP="00981D91">
      <w:pPr>
        <w:overflowPunct w:val="0"/>
        <w:autoSpaceDE w:val="0"/>
        <w:autoSpaceDN w:val="0"/>
        <w:adjustRightInd w:val="0"/>
        <w:spacing w:before="240" w:after="0" w:line="240" w:lineRule="auto"/>
        <w:textAlignment w:val="baseline"/>
        <w:rPr>
          <w:rFonts w:asciiTheme="majorHAnsi" w:eastAsia="Times New Roman" w:hAnsiTheme="majorHAnsi" w:cstheme="majorHAnsi"/>
          <w:i/>
          <w:iCs/>
          <w:lang w:eastAsia="en-GB"/>
        </w:rPr>
      </w:pPr>
      <w:r w:rsidRPr="00710940">
        <w:rPr>
          <w:rFonts w:asciiTheme="majorHAnsi" w:eastAsia="Times New Roman" w:hAnsiTheme="majorHAnsi" w:cstheme="majorHAnsi"/>
          <w:lang w:eastAsia="en-GB"/>
        </w:rPr>
        <w:t>Analyse potential links between serious and organised crime and public protection issues (1000 words)</w:t>
      </w:r>
    </w:p>
    <w:p w14:paraId="3FB246C7" w14:textId="2486CFEC" w:rsidR="00981D91" w:rsidRPr="00710940" w:rsidRDefault="00981D91" w:rsidP="00981D91">
      <w:pPr>
        <w:spacing w:line="360" w:lineRule="auto"/>
        <w:jc w:val="both"/>
        <w:rPr>
          <w:rFonts w:asciiTheme="majorHAnsi" w:hAnsiTheme="majorHAnsi" w:cstheme="majorHAnsi"/>
        </w:rPr>
      </w:pPr>
    </w:p>
    <w:p w14:paraId="0BFAC642" w14:textId="77777777" w:rsidR="00981D91" w:rsidRPr="00710940" w:rsidRDefault="00981D91" w:rsidP="00981D91">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bookmarkStart w:id="2" w:name="_Hlk101896266"/>
      <w:bookmarkEnd w:id="2"/>
      <w:r w:rsidRPr="00710940">
        <w:rPr>
          <w:rFonts w:asciiTheme="majorHAnsi" w:eastAsia="Times New Roman" w:hAnsiTheme="majorHAnsi" w:cstheme="majorHAnsi"/>
          <w:lang w:eastAsia="en-GB"/>
        </w:rPr>
        <w:t xml:space="preserve">Serious and organised crime, can be defined as several people who have worked together for a length of time to plan out, coordinate and conduct serious Illegal or criminal operations. People involved in serious and organised crime, are often, motivated to commit these crimes for the purpose of financial rewards </w:t>
      </w:r>
      <w:bookmarkStart w:id="3" w:name="_Hlk101723528"/>
      <w:r w:rsidRPr="00710940">
        <w:rPr>
          <w:rFonts w:asciiTheme="majorHAnsi" w:eastAsia="Times New Roman" w:hAnsiTheme="majorHAnsi" w:cstheme="majorHAnsi"/>
          <w:lang w:eastAsia="en-GB"/>
        </w:rPr>
        <w:t xml:space="preserve">(Crime stoppers UK, 2018). </w:t>
      </w:r>
    </w:p>
    <w:bookmarkEnd w:id="3"/>
    <w:p w14:paraId="2E947DE3" w14:textId="77777777" w:rsidR="00981D91" w:rsidRPr="00710940" w:rsidRDefault="00981D91" w:rsidP="00981D91">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hAnsiTheme="majorHAnsi" w:cstheme="majorHAnsi"/>
          <w:noProof/>
        </w:rPr>
        <w:drawing>
          <wp:inline distT="0" distB="0" distL="0" distR="0" wp14:anchorId="524D1286" wp14:editId="71CC8A33">
            <wp:extent cx="5731510" cy="34131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13125"/>
                    </a:xfrm>
                    <a:prstGeom prst="rect">
                      <a:avLst/>
                    </a:prstGeom>
                  </pic:spPr>
                </pic:pic>
              </a:graphicData>
            </a:graphic>
          </wp:inline>
        </w:drawing>
      </w:r>
    </w:p>
    <w:p w14:paraId="11AE31E1" w14:textId="77777777" w:rsidR="00981D91" w:rsidRPr="00710940" w:rsidRDefault="00981D91" w:rsidP="00981D91">
      <w:pPr>
        <w:overflowPunct w:val="0"/>
        <w:autoSpaceDE w:val="0"/>
        <w:autoSpaceDN w:val="0"/>
        <w:adjustRightInd w:val="0"/>
        <w:spacing w:before="240" w:after="0" w:line="360" w:lineRule="auto"/>
        <w:jc w:val="right"/>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lang w:eastAsia="en-GB"/>
        </w:rPr>
        <w:t xml:space="preserve">(Crime stoppers UK, 2018). </w:t>
      </w:r>
    </w:p>
    <w:p w14:paraId="62BC31FE" w14:textId="77777777" w:rsidR="00981D91" w:rsidRPr="00710940" w:rsidRDefault="00981D91" w:rsidP="00981D91">
      <w:pPr>
        <w:shd w:val="clear" w:color="auto" w:fill="FFFFFF"/>
        <w:spacing w:after="300" w:line="360" w:lineRule="auto"/>
        <w:rPr>
          <w:rFonts w:asciiTheme="majorHAnsi" w:hAnsiTheme="majorHAnsi" w:cstheme="majorHAnsi"/>
        </w:rPr>
      </w:pPr>
    </w:p>
    <w:p w14:paraId="68D6D262" w14:textId="77777777" w:rsidR="00981D91" w:rsidRPr="00710940" w:rsidRDefault="00981D91" w:rsidP="00981D91">
      <w:pPr>
        <w:shd w:val="clear" w:color="auto" w:fill="FFFFFF"/>
        <w:spacing w:after="300" w:line="360" w:lineRule="auto"/>
        <w:rPr>
          <w:rFonts w:asciiTheme="majorHAnsi" w:eastAsia="Times New Roman" w:hAnsiTheme="majorHAnsi" w:cstheme="majorHAnsi"/>
          <w:color w:val="0B0C0C"/>
          <w:lang w:eastAsia="en-GB"/>
        </w:rPr>
      </w:pPr>
      <w:r w:rsidRPr="00710940">
        <w:rPr>
          <w:rFonts w:asciiTheme="majorHAnsi" w:eastAsia="Times New Roman" w:hAnsiTheme="majorHAnsi" w:cstheme="majorHAnsi"/>
          <w:color w:val="0B0C0C"/>
          <w:lang w:eastAsia="en-GB"/>
        </w:rPr>
        <w:t>According to Gov.uk (2022) “We define the main categories of serious offences as:</w:t>
      </w:r>
    </w:p>
    <w:p w14:paraId="1451F623" w14:textId="77777777" w:rsidR="00981D91" w:rsidRPr="00710940" w:rsidRDefault="00981D91" w:rsidP="00981D91">
      <w:pPr>
        <w:numPr>
          <w:ilvl w:val="0"/>
          <w:numId w:val="7"/>
        </w:numPr>
        <w:shd w:val="clear" w:color="auto" w:fill="FFFFFF"/>
        <w:spacing w:after="75" w:line="360" w:lineRule="auto"/>
        <w:ind w:left="1020"/>
        <w:rPr>
          <w:rFonts w:asciiTheme="majorHAnsi" w:eastAsia="Times New Roman" w:hAnsiTheme="majorHAnsi" w:cstheme="majorHAnsi"/>
          <w:color w:val="0B0C0C"/>
          <w:lang w:eastAsia="en-GB"/>
        </w:rPr>
      </w:pPr>
      <w:r w:rsidRPr="00710940">
        <w:rPr>
          <w:rFonts w:asciiTheme="majorHAnsi" w:eastAsia="Times New Roman" w:hAnsiTheme="majorHAnsi" w:cstheme="majorHAnsi"/>
          <w:color w:val="0B0C0C"/>
          <w:lang w:eastAsia="en-GB"/>
        </w:rPr>
        <w:t>Child sexual exploitation and abuse</w:t>
      </w:r>
    </w:p>
    <w:p w14:paraId="275C4BD9" w14:textId="77777777" w:rsidR="00981D91" w:rsidRPr="00710940" w:rsidRDefault="00981D91" w:rsidP="00981D91">
      <w:pPr>
        <w:numPr>
          <w:ilvl w:val="0"/>
          <w:numId w:val="7"/>
        </w:numPr>
        <w:shd w:val="clear" w:color="auto" w:fill="FFFFFF"/>
        <w:spacing w:after="75" w:line="360" w:lineRule="auto"/>
        <w:ind w:left="1020"/>
        <w:rPr>
          <w:rFonts w:asciiTheme="majorHAnsi" w:eastAsia="Times New Roman" w:hAnsiTheme="majorHAnsi" w:cstheme="majorHAnsi"/>
          <w:color w:val="0B0C0C"/>
          <w:lang w:eastAsia="en-GB"/>
        </w:rPr>
      </w:pPr>
      <w:r w:rsidRPr="00710940">
        <w:rPr>
          <w:rFonts w:asciiTheme="majorHAnsi" w:eastAsia="Times New Roman" w:hAnsiTheme="majorHAnsi" w:cstheme="majorHAnsi"/>
          <w:color w:val="0B0C0C"/>
          <w:lang w:eastAsia="en-GB"/>
        </w:rPr>
        <w:t xml:space="preserve">Illegal drugs </w:t>
      </w:r>
    </w:p>
    <w:p w14:paraId="1AD680FA" w14:textId="77777777" w:rsidR="00981D91" w:rsidRPr="00710940" w:rsidRDefault="00981D91" w:rsidP="00981D91">
      <w:pPr>
        <w:numPr>
          <w:ilvl w:val="0"/>
          <w:numId w:val="7"/>
        </w:numPr>
        <w:shd w:val="clear" w:color="auto" w:fill="FFFFFF"/>
        <w:spacing w:after="75" w:line="360" w:lineRule="auto"/>
        <w:ind w:left="1020"/>
        <w:rPr>
          <w:rFonts w:asciiTheme="majorHAnsi" w:eastAsia="Times New Roman" w:hAnsiTheme="majorHAnsi" w:cstheme="majorHAnsi"/>
          <w:color w:val="0B0C0C"/>
          <w:lang w:eastAsia="en-GB"/>
        </w:rPr>
      </w:pPr>
      <w:r w:rsidRPr="00710940">
        <w:rPr>
          <w:rFonts w:asciiTheme="majorHAnsi" w:eastAsia="Times New Roman" w:hAnsiTheme="majorHAnsi" w:cstheme="majorHAnsi"/>
          <w:color w:val="0B0C0C"/>
          <w:lang w:eastAsia="en-GB"/>
        </w:rPr>
        <w:t>Illegal firearms</w:t>
      </w:r>
    </w:p>
    <w:p w14:paraId="321EB2B0" w14:textId="77777777" w:rsidR="00981D91" w:rsidRPr="00710940" w:rsidRDefault="00981D91" w:rsidP="00981D91">
      <w:pPr>
        <w:numPr>
          <w:ilvl w:val="0"/>
          <w:numId w:val="7"/>
        </w:numPr>
        <w:shd w:val="clear" w:color="auto" w:fill="FFFFFF"/>
        <w:spacing w:after="75" w:line="360" w:lineRule="auto"/>
        <w:ind w:left="1020"/>
        <w:rPr>
          <w:rFonts w:asciiTheme="majorHAnsi" w:eastAsia="Times New Roman" w:hAnsiTheme="majorHAnsi" w:cstheme="majorHAnsi"/>
          <w:color w:val="0B0C0C"/>
          <w:lang w:eastAsia="en-GB"/>
        </w:rPr>
      </w:pPr>
      <w:r w:rsidRPr="00710940">
        <w:rPr>
          <w:rFonts w:asciiTheme="majorHAnsi" w:eastAsia="Times New Roman" w:hAnsiTheme="majorHAnsi" w:cstheme="majorHAnsi"/>
          <w:color w:val="0B0C0C"/>
          <w:lang w:eastAsia="en-GB"/>
        </w:rPr>
        <w:t>Fraud</w:t>
      </w:r>
    </w:p>
    <w:p w14:paraId="5EB9E8CC" w14:textId="77777777" w:rsidR="00981D91" w:rsidRPr="00710940" w:rsidRDefault="00981D91" w:rsidP="00981D91">
      <w:pPr>
        <w:numPr>
          <w:ilvl w:val="0"/>
          <w:numId w:val="7"/>
        </w:numPr>
        <w:shd w:val="clear" w:color="auto" w:fill="FFFFFF"/>
        <w:spacing w:after="75" w:line="360" w:lineRule="auto"/>
        <w:ind w:left="1020"/>
        <w:rPr>
          <w:rFonts w:asciiTheme="majorHAnsi" w:eastAsia="Times New Roman" w:hAnsiTheme="majorHAnsi" w:cstheme="majorHAnsi"/>
          <w:color w:val="0B0C0C"/>
          <w:lang w:eastAsia="en-GB"/>
        </w:rPr>
      </w:pPr>
      <w:r w:rsidRPr="00710940">
        <w:rPr>
          <w:rFonts w:asciiTheme="majorHAnsi" w:eastAsia="Times New Roman" w:hAnsiTheme="majorHAnsi" w:cstheme="majorHAnsi"/>
          <w:color w:val="0B0C0C"/>
          <w:lang w:eastAsia="en-GB"/>
        </w:rPr>
        <w:t>Money laundering and other economic crime</w:t>
      </w:r>
    </w:p>
    <w:p w14:paraId="1D24B24D" w14:textId="77777777" w:rsidR="00981D91" w:rsidRPr="00710940" w:rsidRDefault="00981D91" w:rsidP="00981D91">
      <w:pPr>
        <w:numPr>
          <w:ilvl w:val="0"/>
          <w:numId w:val="7"/>
        </w:numPr>
        <w:shd w:val="clear" w:color="auto" w:fill="FFFFFF"/>
        <w:spacing w:after="75" w:line="360" w:lineRule="auto"/>
        <w:ind w:left="1020"/>
        <w:rPr>
          <w:rFonts w:asciiTheme="majorHAnsi" w:eastAsia="Times New Roman" w:hAnsiTheme="majorHAnsi" w:cstheme="majorHAnsi"/>
          <w:color w:val="0B0C0C"/>
          <w:lang w:eastAsia="en-GB"/>
        </w:rPr>
      </w:pPr>
      <w:r w:rsidRPr="00710940">
        <w:rPr>
          <w:rFonts w:asciiTheme="majorHAnsi" w:eastAsia="Times New Roman" w:hAnsiTheme="majorHAnsi" w:cstheme="majorHAnsi"/>
          <w:color w:val="0B0C0C"/>
          <w:lang w:eastAsia="en-GB"/>
        </w:rPr>
        <w:t>Bribery and corruption</w:t>
      </w:r>
    </w:p>
    <w:p w14:paraId="23D905CC" w14:textId="77777777" w:rsidR="00981D91" w:rsidRPr="00710940" w:rsidRDefault="00981D91" w:rsidP="00981D91">
      <w:pPr>
        <w:numPr>
          <w:ilvl w:val="0"/>
          <w:numId w:val="7"/>
        </w:numPr>
        <w:shd w:val="clear" w:color="auto" w:fill="FFFFFF"/>
        <w:spacing w:after="75" w:line="360" w:lineRule="auto"/>
        <w:ind w:left="1020"/>
        <w:rPr>
          <w:rFonts w:asciiTheme="majorHAnsi" w:eastAsia="Times New Roman" w:hAnsiTheme="majorHAnsi" w:cstheme="majorHAnsi"/>
          <w:color w:val="0B0C0C"/>
          <w:lang w:eastAsia="en-GB"/>
        </w:rPr>
      </w:pPr>
      <w:r w:rsidRPr="00710940">
        <w:rPr>
          <w:rFonts w:asciiTheme="majorHAnsi" w:eastAsia="Times New Roman" w:hAnsiTheme="majorHAnsi" w:cstheme="majorHAnsi"/>
          <w:color w:val="0B0C0C"/>
          <w:lang w:eastAsia="en-GB"/>
        </w:rPr>
        <w:lastRenderedPageBreak/>
        <w:t>Organised immigration crime</w:t>
      </w:r>
    </w:p>
    <w:p w14:paraId="57C02412" w14:textId="77777777" w:rsidR="00981D91" w:rsidRPr="00710940" w:rsidRDefault="00981D91" w:rsidP="00981D91">
      <w:pPr>
        <w:numPr>
          <w:ilvl w:val="0"/>
          <w:numId w:val="7"/>
        </w:numPr>
        <w:shd w:val="clear" w:color="auto" w:fill="FFFFFF"/>
        <w:spacing w:after="75" w:line="360" w:lineRule="auto"/>
        <w:ind w:left="1020"/>
        <w:rPr>
          <w:rFonts w:asciiTheme="majorHAnsi" w:eastAsia="Times New Roman" w:hAnsiTheme="majorHAnsi" w:cstheme="majorHAnsi"/>
          <w:color w:val="0B0C0C"/>
          <w:lang w:eastAsia="en-GB"/>
        </w:rPr>
      </w:pPr>
      <w:r w:rsidRPr="00710940">
        <w:rPr>
          <w:rFonts w:asciiTheme="majorHAnsi" w:eastAsia="Times New Roman" w:hAnsiTheme="majorHAnsi" w:cstheme="majorHAnsi"/>
          <w:color w:val="0B0C0C"/>
          <w:lang w:eastAsia="en-GB"/>
        </w:rPr>
        <w:t>Modern slavery and human trafficking</w:t>
      </w:r>
    </w:p>
    <w:p w14:paraId="0134B2E4" w14:textId="1898EF8B" w:rsidR="00981D91" w:rsidRPr="00710940" w:rsidRDefault="00981D91" w:rsidP="00981D91">
      <w:pPr>
        <w:numPr>
          <w:ilvl w:val="0"/>
          <w:numId w:val="7"/>
        </w:numPr>
        <w:shd w:val="clear" w:color="auto" w:fill="FFFFFF"/>
        <w:spacing w:after="75" w:line="360" w:lineRule="auto"/>
        <w:ind w:left="1020"/>
        <w:rPr>
          <w:rFonts w:asciiTheme="majorHAnsi" w:eastAsia="Times New Roman" w:hAnsiTheme="majorHAnsi" w:cstheme="majorHAnsi"/>
          <w:color w:val="0B0C0C"/>
          <w:lang w:eastAsia="en-GB"/>
        </w:rPr>
      </w:pPr>
      <w:r w:rsidRPr="00710940">
        <w:rPr>
          <w:rFonts w:asciiTheme="majorHAnsi" w:eastAsia="Times New Roman" w:hAnsiTheme="majorHAnsi" w:cstheme="majorHAnsi"/>
          <w:color w:val="0B0C0C"/>
          <w:lang w:eastAsia="en-GB"/>
        </w:rPr>
        <w:t>Cyber-crime</w:t>
      </w:r>
    </w:p>
    <w:p w14:paraId="5DBF7AF7" w14:textId="77777777" w:rsidR="00981D91" w:rsidRPr="00710940" w:rsidRDefault="00981D91" w:rsidP="00981D91">
      <w:pPr>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Serious and organised crime (SOC) usually centres on acquiring money, profit, influence, and power. Sexual gratification is also a motivator in some cases. Such offences are often committed by organised crime groups (OCGs), who use violence, corruption, and intimidation to protect their criminal activities. The National Crime Agency (NCA) has stated that SOC affects more UK citizens, more often, than any other national security threat. It has a daily impact on citizens, public services, businesses, institutions, national reputation, and infrastructure. (Parliament.uk, 2020)</w:t>
      </w:r>
    </w:p>
    <w:p w14:paraId="15DD4108" w14:textId="5E5C43DF" w:rsidR="00981D91"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xml:space="preserve">The director general of the National Crime Agency, Lynne Owens, argued that: </w:t>
      </w:r>
    </w:p>
    <w:p w14:paraId="14A49CE7" w14:textId="77777777" w:rsidR="00710940" w:rsidRPr="00710940" w:rsidRDefault="00710940"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p>
    <w:p w14:paraId="6414930A" w14:textId="4964B136" w:rsidR="00981D91" w:rsidRDefault="00981D91" w:rsidP="00981D91">
      <w:pPr>
        <w:tabs>
          <w:tab w:val="left" w:pos="6290"/>
        </w:tabs>
        <w:overflowPunct w:val="0"/>
        <w:autoSpaceDE w:val="0"/>
        <w:autoSpaceDN w:val="0"/>
        <w:adjustRightInd w:val="0"/>
        <w:spacing w:before="240" w:after="0" w:line="360" w:lineRule="auto"/>
        <w:jc w:val="center"/>
        <w:textAlignment w:val="baseline"/>
        <w:rPr>
          <w:rFonts w:asciiTheme="majorHAnsi" w:hAnsiTheme="majorHAnsi" w:cstheme="majorHAnsi"/>
        </w:rPr>
      </w:pPr>
      <w:r w:rsidRPr="00710940">
        <w:rPr>
          <w:rFonts w:asciiTheme="majorHAnsi" w:hAnsiTheme="majorHAnsi" w:cstheme="majorHAnsi"/>
        </w:rPr>
        <w:t>“Serious and organised crime in the UK is chronic and corrosive, its scale is truly staggering. It kills more people every year than terrorism, war and natural disasters combined.</w:t>
      </w:r>
    </w:p>
    <w:p w14:paraId="36EF49B2" w14:textId="77777777" w:rsidR="00710940" w:rsidRDefault="00710940" w:rsidP="00981D91">
      <w:pPr>
        <w:tabs>
          <w:tab w:val="left" w:pos="6290"/>
        </w:tabs>
        <w:overflowPunct w:val="0"/>
        <w:autoSpaceDE w:val="0"/>
        <w:autoSpaceDN w:val="0"/>
        <w:adjustRightInd w:val="0"/>
        <w:spacing w:before="240" w:after="0" w:line="360" w:lineRule="auto"/>
        <w:jc w:val="center"/>
        <w:textAlignment w:val="baseline"/>
        <w:rPr>
          <w:rFonts w:asciiTheme="majorHAnsi" w:hAnsiTheme="majorHAnsi" w:cstheme="majorHAnsi"/>
        </w:rPr>
      </w:pPr>
    </w:p>
    <w:p w14:paraId="0459DD40"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xml:space="preserve">The UK Government published a serious and organised crime strategy in 2013 and 2018. Other government departments, agencies, local police forces and the private sector were also involved in creating the strategy. Both the 2013 and 2018 strategies use a framework based on four ‘P’ work strands: </w:t>
      </w:r>
    </w:p>
    <w:p w14:paraId="068981F9"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Prevent people from getting involved in organised crime.</w:t>
      </w:r>
    </w:p>
    <w:p w14:paraId="644BD6E4"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xml:space="preserve">• Pursue and disrupt serious and organised criminals. </w:t>
      </w:r>
    </w:p>
    <w:p w14:paraId="4C7FD3D3"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Protect individuals, organisations, communities against serious and organised criminality.</w:t>
      </w:r>
    </w:p>
    <w:p w14:paraId="5EEE2E2D"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xml:space="preserve"> • Prepare for when serious and organised crime occurs and mitigate its impact.</w:t>
      </w:r>
    </w:p>
    <w:p w14:paraId="726E5D18"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eastAsia="Times New Roman" w:hAnsiTheme="majorHAnsi" w:cstheme="majorHAnsi"/>
          <w:lang w:eastAsia="en-GB"/>
        </w:rPr>
        <w:t xml:space="preserve">These groups often exploit vulnerable communities by creating an atmosphere of intimidation, fear and even with the use of technology. Over time these factors ruin lives, becomes the norm and drives out legitimate businesses. In some instances, these criminal groups undermine the role of local authorities by providing alternative forms of employment and security merged with retribution (Paoli, 2014). The National Crime Agency (NCA) was established to fight serious and organised crime. </w:t>
      </w:r>
      <w:r w:rsidRPr="00710940">
        <w:rPr>
          <w:rFonts w:asciiTheme="majorHAnsi" w:hAnsiTheme="majorHAnsi" w:cstheme="majorHAnsi"/>
        </w:rPr>
        <w:t xml:space="preserve">The NCA’s remit is </w:t>
      </w:r>
      <w:r w:rsidRPr="00710940">
        <w:rPr>
          <w:rFonts w:asciiTheme="majorHAnsi" w:hAnsiTheme="majorHAnsi" w:cstheme="majorHAnsi"/>
        </w:rPr>
        <w:lastRenderedPageBreak/>
        <w:t>described in the Crime and Courts Act 2013 as securing the efficient and effective activities to combat organised crime and serious crime are carried out. (National crime agency, 2020)</w:t>
      </w:r>
    </w:p>
    <w:p w14:paraId="0EF65F60"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xml:space="preserve">The overall mission of the NCA is to lead the UK’s fight to cut serious and organised crime. The NCA: </w:t>
      </w:r>
    </w:p>
    <w:p w14:paraId="1CB5B0E1"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sym w:font="Symbol" w:char="F0B7"/>
      </w:r>
      <w:r w:rsidRPr="00710940">
        <w:rPr>
          <w:rFonts w:asciiTheme="majorHAnsi" w:hAnsiTheme="majorHAnsi" w:cstheme="majorHAnsi"/>
        </w:rPr>
        <w:t xml:space="preserve"> Has a multi-skilled workforce with the specialist capabilities to undertake operations to cut serious and organised crime across the UK.</w:t>
      </w:r>
    </w:p>
    <w:p w14:paraId="014F7AC3"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xml:space="preserve"> </w:t>
      </w:r>
      <w:r w:rsidRPr="00710940">
        <w:rPr>
          <w:rFonts w:asciiTheme="majorHAnsi" w:hAnsiTheme="majorHAnsi" w:cstheme="majorHAnsi"/>
        </w:rPr>
        <w:sym w:font="Symbol" w:char="F0B7"/>
      </w:r>
      <w:r w:rsidRPr="00710940">
        <w:rPr>
          <w:rFonts w:asciiTheme="majorHAnsi" w:hAnsiTheme="majorHAnsi" w:cstheme="majorHAnsi"/>
        </w:rPr>
        <w:t xml:space="preserve"> Has a wide remit to tackle serious and organised crime, strengthen the UK border, fight economic crime, cyber-crime, protect children and young people from sexual abuse and exploitation.</w:t>
      </w:r>
    </w:p>
    <w:p w14:paraId="61254834"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xml:space="preserve"> </w:t>
      </w:r>
      <w:r w:rsidRPr="00710940">
        <w:rPr>
          <w:rFonts w:asciiTheme="majorHAnsi" w:hAnsiTheme="majorHAnsi" w:cstheme="majorHAnsi"/>
        </w:rPr>
        <w:sym w:font="Symbol" w:char="F0B7"/>
      </w:r>
      <w:r w:rsidRPr="00710940">
        <w:rPr>
          <w:rFonts w:asciiTheme="majorHAnsi" w:hAnsiTheme="majorHAnsi" w:cstheme="majorHAnsi"/>
        </w:rPr>
        <w:t xml:space="preserve"> Works with partners to maintain an authoritative UK intelligence picture of serious and organised crime to drive joined up operational activity. </w:t>
      </w:r>
    </w:p>
    <w:p w14:paraId="6E4FEA06"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sym w:font="Symbol" w:char="F0B7"/>
      </w:r>
      <w:r w:rsidRPr="00710940">
        <w:rPr>
          <w:rFonts w:asciiTheme="majorHAnsi" w:hAnsiTheme="majorHAnsi" w:cstheme="majorHAnsi"/>
        </w:rPr>
        <w:t xml:space="preserve"> Ensures that the UK’s response to serious and organised crime is joined up by coordinating and tasking the national response, enabling the NCA to prioritise its effort and effectively deploy its resources locally, regionally, nationally, as well as at the border and overseas.</w:t>
      </w:r>
    </w:p>
    <w:p w14:paraId="0AD1EC82"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sym w:font="Symbol" w:char="F0B7"/>
      </w:r>
      <w:r w:rsidRPr="00710940">
        <w:rPr>
          <w:rFonts w:asciiTheme="majorHAnsi" w:hAnsiTheme="majorHAnsi" w:cstheme="majorHAnsi"/>
        </w:rPr>
        <w:t xml:space="preserve"> Working with partners to cut serious and organised crime.</w:t>
      </w:r>
    </w:p>
    <w:p w14:paraId="326AE250"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sym w:font="Symbol" w:char="F0B7"/>
      </w:r>
      <w:r w:rsidRPr="00710940">
        <w:rPr>
          <w:rFonts w:asciiTheme="majorHAnsi" w:hAnsiTheme="majorHAnsi" w:cstheme="majorHAnsi"/>
        </w:rPr>
        <w:t xml:space="preserve"> Delivers operational results with partners using operational capabilities, flexibly deployed across the threat areas, delivering criminal justice outcomes, asset denial, </w:t>
      </w:r>
      <w:proofErr w:type="gramStart"/>
      <w:r w:rsidRPr="00710940">
        <w:rPr>
          <w:rFonts w:asciiTheme="majorHAnsi" w:hAnsiTheme="majorHAnsi" w:cstheme="majorHAnsi"/>
        </w:rPr>
        <w:t>prevention</w:t>
      </w:r>
      <w:proofErr w:type="gramEnd"/>
      <w:r w:rsidRPr="00710940">
        <w:rPr>
          <w:rFonts w:asciiTheme="majorHAnsi" w:hAnsiTheme="majorHAnsi" w:cstheme="majorHAnsi"/>
        </w:rPr>
        <w:t xml:space="preserve"> and other disruption activity. (Parliament UK, 2020)</w:t>
      </w:r>
    </w:p>
    <w:p w14:paraId="4978DB8C"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p>
    <w:p w14:paraId="3C8B6473"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lang w:eastAsia="en-GB"/>
        </w:rPr>
        <w:t>There are also probable links between a public protection issue like corruption, and serious and organised crime.  Corruption weakens the authority of genuine processes, waste of public funding, and undermines the publics and community’s confidence in any organisation and their actions. As a result, corruption encourages the reality of serious and organised crime. The motive for this situation is corrupt staff within an organisation protecting serious and organised crimes from disruption from police and law enforcement agencies. It is often challenging to preserve ongoing criminal initiatives and guarantee viability over a long period if there are means to safeguard from serious and organised crime (</w:t>
      </w:r>
      <w:proofErr w:type="spellStart"/>
      <w:r w:rsidRPr="00710940">
        <w:rPr>
          <w:rFonts w:asciiTheme="majorHAnsi" w:eastAsia="Times New Roman" w:hAnsiTheme="majorHAnsi" w:cstheme="majorHAnsi"/>
          <w:lang w:eastAsia="en-GB"/>
        </w:rPr>
        <w:t>Staniforth</w:t>
      </w:r>
      <w:proofErr w:type="spellEnd"/>
      <w:r w:rsidRPr="00710940">
        <w:rPr>
          <w:rFonts w:asciiTheme="majorHAnsi" w:eastAsia="Times New Roman" w:hAnsiTheme="majorHAnsi" w:cstheme="majorHAnsi"/>
          <w:lang w:eastAsia="en-GB"/>
        </w:rPr>
        <w:t>, R A, 2019).</w:t>
      </w:r>
    </w:p>
    <w:p w14:paraId="4A995A68"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color w:val="333333"/>
          <w:shd w:val="clear" w:color="auto" w:fill="FFFFFF"/>
        </w:rPr>
      </w:pPr>
      <w:r w:rsidRPr="00710940">
        <w:rPr>
          <w:rFonts w:asciiTheme="majorHAnsi" w:eastAsia="Times New Roman" w:hAnsiTheme="majorHAnsi" w:cstheme="majorHAnsi"/>
          <w:lang w:eastAsia="en-GB"/>
        </w:rPr>
        <w:t>According to NCA (2020) “</w:t>
      </w:r>
      <w:r w:rsidRPr="00710940">
        <w:rPr>
          <w:rFonts w:asciiTheme="majorHAnsi" w:hAnsiTheme="majorHAnsi" w:cstheme="majorHAnsi"/>
          <w:color w:val="111111"/>
          <w:shd w:val="clear" w:color="auto" w:fill="FFFFFF"/>
        </w:rPr>
        <w:t>Serious and organised crime</w:t>
      </w:r>
      <w:r w:rsidRPr="00710940">
        <w:rPr>
          <w:rStyle w:val="Strong"/>
          <w:rFonts w:asciiTheme="majorHAnsi" w:hAnsiTheme="majorHAnsi" w:cstheme="majorHAnsi"/>
          <w:color w:val="111111"/>
          <w:shd w:val="clear" w:color="auto" w:fill="FFFFFF"/>
        </w:rPr>
        <w:t xml:space="preserve"> criminals are exploiting advances in technology to drive serious and organised crime”. </w:t>
      </w:r>
      <w:r w:rsidRPr="00710940">
        <w:rPr>
          <w:rFonts w:asciiTheme="majorHAnsi" w:hAnsiTheme="majorHAnsi" w:cstheme="majorHAnsi"/>
          <w:color w:val="333333"/>
          <w:shd w:val="clear" w:color="auto" w:fill="FFFFFF"/>
        </w:rPr>
        <w:t>Offenders have turned to online spaces, increasingly using emerging technologies to commit crimes at scale and avoid detection.</w:t>
      </w:r>
      <w:r w:rsidRPr="00710940">
        <w:rPr>
          <w:rStyle w:val="Strong"/>
          <w:rFonts w:asciiTheme="majorHAnsi" w:hAnsiTheme="majorHAnsi" w:cstheme="majorHAnsi"/>
          <w:color w:val="111111"/>
          <w:shd w:val="clear" w:color="auto" w:fill="FFFFFF"/>
        </w:rPr>
        <w:t xml:space="preserve"> C</w:t>
      </w:r>
      <w:r w:rsidRPr="00710940">
        <w:rPr>
          <w:rFonts w:asciiTheme="majorHAnsi" w:hAnsiTheme="majorHAnsi" w:cstheme="majorHAnsi"/>
          <w:color w:val="333333"/>
          <w:shd w:val="clear" w:color="auto" w:fill="FFFFFF"/>
        </w:rPr>
        <w:t xml:space="preserve">riminals continue to use </w:t>
      </w:r>
      <w:r w:rsidRPr="00710940">
        <w:rPr>
          <w:rFonts w:asciiTheme="majorHAnsi" w:hAnsiTheme="majorHAnsi" w:cstheme="majorHAnsi"/>
          <w:color w:val="333333"/>
          <w:shd w:val="clear" w:color="auto" w:fill="FFFFFF"/>
        </w:rPr>
        <w:lastRenderedPageBreak/>
        <w:t>technology to exploit children at scale. Online exploitation has been shown to enable offending in the real world. Criminals have always been adept at exploiting technology</w:t>
      </w:r>
      <w:r w:rsidRPr="00710940">
        <w:rPr>
          <w:rFonts w:asciiTheme="majorHAnsi" w:eastAsia="Times New Roman" w:hAnsiTheme="majorHAnsi" w:cstheme="majorHAnsi"/>
          <w:lang w:eastAsia="en-GB"/>
        </w:rPr>
        <w:t xml:space="preserve"> creating an easier and wider scope to target the vulnerable</w:t>
      </w:r>
      <w:r w:rsidRPr="00710940">
        <w:rPr>
          <w:rFonts w:asciiTheme="majorHAnsi" w:hAnsiTheme="majorHAnsi" w:cstheme="majorHAnsi"/>
          <w:color w:val="333333"/>
          <w:shd w:val="clear" w:color="auto" w:fill="FFFFFF"/>
        </w:rPr>
        <w:t>. However, the rate of technological innovation and the ability of organised criminals to adapt these technologies have been increasing steadily over recent years. Developments such as the emergence of the online trade in illicit goods and services are set to result in significant shifts in criminal markets and confront law enforcement authorities with new challenges.</w:t>
      </w:r>
    </w:p>
    <w:p w14:paraId="782E1E52" w14:textId="77777777" w:rsidR="00981D91" w:rsidRPr="00710940" w:rsidRDefault="00981D91" w:rsidP="00981D91">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color w:val="000000" w:themeColor="text1"/>
          <w:shd w:val="clear" w:color="auto" w:fill="FFFFFF"/>
        </w:rPr>
      </w:pPr>
    </w:p>
    <w:p w14:paraId="1C4E2820" w14:textId="77777777" w:rsidR="00981D91" w:rsidRPr="00710940" w:rsidRDefault="00981D91" w:rsidP="00981D91">
      <w:pPr>
        <w:pStyle w:val="NormalWeb"/>
        <w:shd w:val="clear" w:color="auto" w:fill="FFFFFF"/>
        <w:spacing w:before="0" w:beforeAutospacing="0" w:after="375" w:afterAutospacing="0" w:line="360" w:lineRule="auto"/>
        <w:jc w:val="both"/>
        <w:rPr>
          <w:rFonts w:asciiTheme="majorHAnsi" w:hAnsiTheme="majorHAnsi" w:cstheme="majorHAnsi"/>
          <w:color w:val="333333"/>
          <w:sz w:val="22"/>
          <w:szCs w:val="22"/>
          <w:shd w:val="clear" w:color="auto" w:fill="FFFFFF"/>
        </w:rPr>
      </w:pPr>
      <w:r w:rsidRPr="00710940">
        <w:rPr>
          <w:rFonts w:asciiTheme="majorHAnsi" w:hAnsiTheme="majorHAnsi" w:cstheme="majorHAnsi"/>
          <w:color w:val="000000" w:themeColor="text1"/>
          <w:sz w:val="22"/>
          <w:szCs w:val="22"/>
        </w:rPr>
        <w:t>SOC is often thought of in a regional, national, or international context its impact is most felt by local communities. It harms individuals, families, and local businesses alike with rippling implications for even the smallest and most rural communities. Dealing in drugs, weapons, fake cigarettes, and booze are all part of a growing concern within policing.  We have recently seen reports of gangs using children as young as seven for county lines.</w:t>
      </w:r>
      <w:r w:rsidRPr="00710940">
        <w:rPr>
          <w:rFonts w:asciiTheme="majorHAnsi" w:hAnsiTheme="majorHAnsi" w:cstheme="majorHAnsi"/>
          <w:sz w:val="22"/>
          <w:szCs w:val="22"/>
        </w:rPr>
        <w:t xml:space="preserve"> Serious and organised criminal groups often exploit vulnerable communities by creating an atmosphere of intimidation and fear. </w:t>
      </w:r>
      <w:r w:rsidRPr="00710940">
        <w:rPr>
          <w:rFonts w:asciiTheme="majorHAnsi" w:hAnsiTheme="majorHAnsi" w:cstheme="majorHAnsi"/>
          <w:color w:val="000000" w:themeColor="text1"/>
          <w:sz w:val="22"/>
          <w:szCs w:val="22"/>
        </w:rPr>
        <w:t xml:space="preserve"> However, it is becoming apparent that </w:t>
      </w:r>
      <w:r w:rsidRPr="00710940">
        <w:rPr>
          <w:rFonts w:asciiTheme="majorHAnsi" w:hAnsiTheme="majorHAnsi" w:cstheme="majorHAnsi"/>
          <w:color w:val="333333"/>
          <w:sz w:val="22"/>
          <w:szCs w:val="22"/>
          <w:shd w:val="clear" w:color="auto" w:fill="FFFFFF"/>
        </w:rPr>
        <w:t>tackling serious organised crime can no longer be seen as primarily a policing issue. We need a stronger set of partnerships across policing, community groups and service providers to better recognise and address vulnerability and exploitation linked to organised crime. (NCA, 2020)</w:t>
      </w:r>
    </w:p>
    <w:p w14:paraId="7D6622AC" w14:textId="77777777" w:rsidR="00981D91" w:rsidRPr="00710940" w:rsidRDefault="00981D91" w:rsidP="00981D91">
      <w:pPr>
        <w:pStyle w:val="NormalWeb"/>
        <w:shd w:val="clear" w:color="auto" w:fill="FFFFFF"/>
        <w:spacing w:before="0" w:beforeAutospacing="0" w:after="375" w:afterAutospacing="0" w:line="360" w:lineRule="auto"/>
        <w:jc w:val="both"/>
        <w:rPr>
          <w:rFonts w:asciiTheme="majorHAnsi" w:hAnsiTheme="majorHAnsi" w:cstheme="majorHAnsi"/>
          <w:color w:val="000000" w:themeColor="text1"/>
          <w:sz w:val="22"/>
          <w:szCs w:val="22"/>
        </w:rPr>
      </w:pPr>
      <w:r w:rsidRPr="00710940">
        <w:rPr>
          <w:rFonts w:asciiTheme="majorHAnsi" w:hAnsiTheme="majorHAnsi" w:cstheme="majorHAnsi"/>
          <w:color w:val="000000" w:themeColor="text1"/>
          <w:sz w:val="22"/>
          <w:szCs w:val="22"/>
        </w:rPr>
        <w:t>In conclusion, communities who see law enforcement agencies tackling serious crime head on builds confidence between the public and the police and law enforcement agencies. This will then demonstrate to the public that if they provide information on serious crime, the information that they have provided will be taken seriously and acted on. However, what is clear with organised crime, is they intimidate communities not to come forward, which leads to the public becoming scared of repercussions due to coming forward than the impact organised and serious crime has on the community. More focus needs to be placed on protecting the people who want change and stop these crimes happening. Only once we have resources in place to tackle these issues will we see a reduction in these groups from developing.</w:t>
      </w:r>
    </w:p>
    <w:p w14:paraId="62E346C2" w14:textId="5E2BD26C" w:rsidR="00981D91" w:rsidRPr="00710940" w:rsidRDefault="00981D91" w:rsidP="00981D91">
      <w:pPr>
        <w:spacing w:line="360" w:lineRule="auto"/>
        <w:jc w:val="both"/>
        <w:rPr>
          <w:rFonts w:asciiTheme="majorHAnsi" w:hAnsiTheme="majorHAnsi" w:cstheme="majorHAnsi"/>
        </w:rPr>
      </w:pPr>
    </w:p>
    <w:p w14:paraId="5234637B" w14:textId="2A1351DC" w:rsidR="00981D91" w:rsidRPr="00710940" w:rsidRDefault="00981D91" w:rsidP="00981D91">
      <w:pPr>
        <w:spacing w:line="360" w:lineRule="auto"/>
        <w:jc w:val="both"/>
        <w:rPr>
          <w:rFonts w:asciiTheme="majorHAnsi" w:hAnsiTheme="majorHAnsi" w:cstheme="majorHAnsi"/>
          <w:b/>
          <w:bCs/>
        </w:rPr>
      </w:pPr>
      <w:r w:rsidRPr="00710940">
        <w:rPr>
          <w:rFonts w:asciiTheme="majorHAnsi" w:hAnsiTheme="majorHAnsi" w:cstheme="majorHAnsi"/>
          <w:b/>
          <w:bCs/>
        </w:rPr>
        <w:t>(1088 WORDS)</w:t>
      </w:r>
    </w:p>
    <w:p w14:paraId="42382463" w14:textId="7ED8BE08" w:rsidR="00981D91" w:rsidRPr="00710940" w:rsidRDefault="00981D91" w:rsidP="00981D91">
      <w:pPr>
        <w:spacing w:line="360" w:lineRule="auto"/>
        <w:jc w:val="both"/>
        <w:rPr>
          <w:rFonts w:asciiTheme="majorHAnsi" w:hAnsiTheme="majorHAnsi" w:cstheme="majorHAnsi"/>
          <w:b/>
          <w:bCs/>
        </w:rPr>
      </w:pPr>
    </w:p>
    <w:p w14:paraId="3C7C0D33" w14:textId="77777777" w:rsidR="00F14A46" w:rsidRDefault="00F14A46" w:rsidP="00981D91">
      <w:pPr>
        <w:spacing w:line="360" w:lineRule="auto"/>
        <w:jc w:val="both"/>
        <w:rPr>
          <w:rFonts w:asciiTheme="majorHAnsi" w:hAnsiTheme="majorHAnsi" w:cstheme="majorHAnsi"/>
          <w:b/>
          <w:bCs/>
        </w:rPr>
      </w:pPr>
    </w:p>
    <w:p w14:paraId="4048D974" w14:textId="77777777" w:rsidR="00F14A46" w:rsidRDefault="00F14A46" w:rsidP="00981D91">
      <w:pPr>
        <w:spacing w:line="360" w:lineRule="auto"/>
        <w:jc w:val="both"/>
        <w:rPr>
          <w:rFonts w:asciiTheme="majorHAnsi" w:hAnsiTheme="majorHAnsi" w:cstheme="majorHAnsi"/>
          <w:b/>
          <w:bCs/>
        </w:rPr>
      </w:pPr>
    </w:p>
    <w:p w14:paraId="5BFF3177" w14:textId="45CB08E3" w:rsidR="00981D91" w:rsidRDefault="00981D91" w:rsidP="00981D91">
      <w:pPr>
        <w:spacing w:line="360" w:lineRule="auto"/>
        <w:jc w:val="both"/>
        <w:rPr>
          <w:rFonts w:asciiTheme="majorHAnsi" w:hAnsiTheme="majorHAnsi" w:cstheme="majorHAnsi"/>
          <w:b/>
          <w:bCs/>
        </w:rPr>
      </w:pPr>
      <w:r w:rsidRPr="00710940">
        <w:rPr>
          <w:rFonts w:asciiTheme="majorHAnsi" w:hAnsiTheme="majorHAnsi" w:cstheme="majorHAnsi"/>
          <w:b/>
          <w:bCs/>
        </w:rPr>
        <w:lastRenderedPageBreak/>
        <w:t xml:space="preserve">Bibliography </w:t>
      </w:r>
    </w:p>
    <w:p w14:paraId="1920CCD3" w14:textId="1A5E84C2" w:rsidR="00F14A46" w:rsidRDefault="00F14A46" w:rsidP="00981D91">
      <w:pPr>
        <w:spacing w:line="360" w:lineRule="auto"/>
        <w:jc w:val="both"/>
        <w:rPr>
          <w:rFonts w:asciiTheme="majorHAnsi" w:hAnsiTheme="majorHAnsi" w:cstheme="majorHAnsi"/>
          <w:b/>
          <w:bCs/>
        </w:rPr>
      </w:pPr>
    </w:p>
    <w:p w14:paraId="27F74CC4" w14:textId="77777777" w:rsidR="00F14A46" w:rsidRPr="00710940" w:rsidRDefault="00F14A46" w:rsidP="00F14A46">
      <w:pPr>
        <w:shd w:val="clear" w:color="auto" w:fill="FFFFFF"/>
        <w:spacing w:after="0" w:line="360" w:lineRule="auto"/>
        <w:rPr>
          <w:rStyle w:val="Hyperlink"/>
          <w:rFonts w:asciiTheme="majorHAnsi" w:hAnsiTheme="majorHAnsi" w:cstheme="majorHAnsi"/>
          <w:color w:val="auto"/>
        </w:rPr>
      </w:pPr>
      <w:r w:rsidRPr="00710940">
        <w:rPr>
          <w:rFonts w:asciiTheme="majorHAnsi" w:eastAsia="Times New Roman" w:hAnsiTheme="majorHAnsi" w:cstheme="majorHAnsi"/>
          <w:lang w:eastAsia="en-GB"/>
        </w:rPr>
        <w:t>Association Against Abuse of Police Powers and Privileges (2020</w:t>
      </w:r>
      <w:r w:rsidRPr="00710940">
        <w:rPr>
          <w:rFonts w:asciiTheme="majorHAnsi" w:eastAsia="Times New Roman" w:hAnsiTheme="majorHAnsi" w:cstheme="majorHAnsi"/>
          <w:i/>
          <w:iCs/>
          <w:lang w:eastAsia="en-GB"/>
        </w:rPr>
        <w:t xml:space="preserve">) The code of ethics of the </w:t>
      </w:r>
      <w:proofErr w:type="spellStart"/>
      <w:r w:rsidRPr="00710940">
        <w:rPr>
          <w:rFonts w:asciiTheme="majorHAnsi" w:eastAsia="Times New Roman" w:hAnsiTheme="majorHAnsi" w:cstheme="majorHAnsi"/>
          <w:i/>
          <w:iCs/>
          <w:lang w:eastAsia="en-GB"/>
        </w:rPr>
        <w:t>uk</w:t>
      </w:r>
      <w:proofErr w:type="spellEnd"/>
      <w:r w:rsidRPr="00710940">
        <w:rPr>
          <w:rFonts w:asciiTheme="majorHAnsi" w:eastAsia="Times New Roman" w:hAnsiTheme="majorHAnsi" w:cstheme="majorHAnsi"/>
          <w:i/>
          <w:iCs/>
          <w:lang w:eastAsia="en-GB"/>
        </w:rPr>
        <w:t xml:space="preserve"> police – Explained </w:t>
      </w:r>
      <w:r w:rsidRPr="00710940">
        <w:rPr>
          <w:rFonts w:asciiTheme="majorHAnsi" w:hAnsiTheme="majorHAnsi" w:cstheme="majorHAnsi"/>
        </w:rPr>
        <w:t xml:space="preserve">Available: </w:t>
      </w:r>
      <w:hyperlink r:id="rId9" w:anchor=":~:text=Those%2010%20standards%20are%3A%201%20Honesty%20and%20integrity,9%20Conduct%2010%20Challenging%20and%20reporting%20improper%20behaviour" w:history="1">
        <w:r w:rsidRPr="00710940">
          <w:rPr>
            <w:rStyle w:val="Hyperlink"/>
            <w:rFonts w:asciiTheme="majorHAnsi" w:hAnsiTheme="majorHAnsi" w:cstheme="majorHAnsi"/>
            <w:color w:val="auto"/>
          </w:rPr>
          <w:t>The Code of Ethics of the UK Police: explained – AAAPPP – Association Against Abuse of Police Powers and Privileges</w:t>
        </w:r>
      </w:hyperlink>
      <w:r w:rsidRPr="00710940">
        <w:rPr>
          <w:rStyle w:val="Hyperlink"/>
          <w:rFonts w:asciiTheme="majorHAnsi" w:hAnsiTheme="majorHAnsi" w:cstheme="majorHAnsi"/>
          <w:color w:val="auto"/>
        </w:rPr>
        <w:t xml:space="preserve">  </w:t>
      </w:r>
      <w:r w:rsidRPr="00710940">
        <w:rPr>
          <w:rStyle w:val="Hyperlink"/>
          <w:rFonts w:asciiTheme="majorHAnsi" w:hAnsiTheme="majorHAnsi" w:cstheme="majorHAnsi"/>
          <w:color w:val="auto"/>
          <w:u w:val="none"/>
        </w:rPr>
        <w:t>Accessed – 8/04/2022</w:t>
      </w:r>
    </w:p>
    <w:p w14:paraId="5548C77B" w14:textId="77777777" w:rsidR="00F14A46" w:rsidRDefault="00F14A46" w:rsidP="00F14A46">
      <w:pPr>
        <w:pStyle w:val="Heading1"/>
        <w:pBdr>
          <w:bottom w:val="single" w:sz="6" w:space="11" w:color="D3CBCB"/>
        </w:pBdr>
        <w:shd w:val="clear" w:color="auto" w:fill="FBFDFA"/>
        <w:spacing w:before="0" w:line="360" w:lineRule="auto"/>
        <w:rPr>
          <w:rFonts w:cstheme="majorHAnsi"/>
          <w:color w:val="auto"/>
          <w:sz w:val="22"/>
          <w:szCs w:val="22"/>
          <w:lang w:eastAsia="en-GB"/>
        </w:rPr>
      </w:pPr>
      <w:r w:rsidRPr="00710940">
        <w:rPr>
          <w:rFonts w:cstheme="majorHAnsi"/>
          <w:color w:val="auto"/>
          <w:sz w:val="22"/>
          <w:szCs w:val="22"/>
          <w:u w:val="single"/>
        </w:rPr>
        <w:t xml:space="preserve">Available: Role of organizational justice theory in performance management (projectguru.in) </w:t>
      </w:r>
      <w:r w:rsidRPr="00710940">
        <w:rPr>
          <w:rFonts w:cstheme="majorHAnsi"/>
          <w:color w:val="auto"/>
          <w:sz w:val="22"/>
          <w:szCs w:val="22"/>
          <w:lang w:eastAsia="en-GB"/>
        </w:rPr>
        <w:t>Accessed – 10/04/2022</w:t>
      </w:r>
    </w:p>
    <w:p w14:paraId="64199013" w14:textId="77777777" w:rsidR="00F14A46" w:rsidRPr="007F4AA2" w:rsidRDefault="00F14A46" w:rsidP="00F14A46">
      <w:pPr>
        <w:rPr>
          <w:lang w:eastAsia="en-GB"/>
        </w:rPr>
      </w:pPr>
    </w:p>
    <w:p w14:paraId="43B9134D" w14:textId="77777777" w:rsidR="00F14A46" w:rsidRDefault="00F14A46" w:rsidP="00F14A46">
      <w:pPr>
        <w:spacing w:line="360" w:lineRule="auto"/>
        <w:jc w:val="both"/>
        <w:rPr>
          <w:rFonts w:asciiTheme="majorHAnsi" w:hAnsiTheme="majorHAnsi" w:cstheme="majorHAnsi"/>
        </w:rPr>
      </w:pPr>
      <w:proofErr w:type="gramStart"/>
      <w:r w:rsidRPr="00710940">
        <w:rPr>
          <w:rFonts w:asciiTheme="majorHAnsi" w:hAnsiTheme="majorHAnsi" w:cstheme="majorHAnsi"/>
        </w:rPr>
        <w:t>Available:https://publications.parliament.uk/pa/cm5802/cmselect/cmhaff/140/report.html#heading-2</w:t>
      </w:r>
      <w:proofErr w:type="gramEnd"/>
      <w:r w:rsidRPr="00710940">
        <w:rPr>
          <w:rFonts w:asciiTheme="majorHAnsi" w:hAnsiTheme="majorHAnsi" w:cstheme="majorHAnsi"/>
        </w:rPr>
        <w:t xml:space="preserve">.  Accessed 17/03/2022. </w:t>
      </w:r>
    </w:p>
    <w:p w14:paraId="2E26481E" w14:textId="77777777" w:rsidR="00F14A46" w:rsidRPr="00710940" w:rsidRDefault="00F14A46" w:rsidP="00F14A46">
      <w:pPr>
        <w:spacing w:line="360" w:lineRule="auto"/>
        <w:jc w:val="both"/>
        <w:rPr>
          <w:rFonts w:asciiTheme="majorHAnsi" w:hAnsiTheme="majorHAnsi" w:cstheme="majorHAnsi"/>
        </w:rPr>
      </w:pPr>
    </w:p>
    <w:p w14:paraId="0DA963E5" w14:textId="77777777" w:rsidR="00F14A46" w:rsidRDefault="00F14A46" w:rsidP="00F14A46">
      <w:pPr>
        <w:pStyle w:val="para1"/>
        <w:shd w:val="clear" w:color="auto" w:fill="F8F7F7"/>
        <w:spacing w:before="360" w:beforeAutospacing="0" w:after="150" w:afterAutospacing="0" w:line="360" w:lineRule="auto"/>
        <w:jc w:val="both"/>
        <w:rPr>
          <w:rFonts w:asciiTheme="majorHAnsi" w:hAnsiTheme="majorHAnsi" w:cstheme="majorHAnsi"/>
          <w:sz w:val="22"/>
          <w:szCs w:val="22"/>
        </w:rPr>
      </w:pPr>
      <w:r w:rsidRPr="00710940">
        <w:rPr>
          <w:rFonts w:asciiTheme="majorHAnsi" w:hAnsiTheme="majorHAnsi" w:cstheme="majorHAnsi"/>
          <w:sz w:val="22"/>
          <w:szCs w:val="22"/>
        </w:rPr>
        <w:t>Available:</w:t>
      </w:r>
      <w:hyperlink r:id="rId10" w:history="1">
        <w:r w:rsidRPr="00710940">
          <w:rPr>
            <w:rFonts w:asciiTheme="majorHAnsi" w:hAnsiTheme="majorHAnsi" w:cstheme="majorHAnsi"/>
            <w:sz w:val="22"/>
            <w:szCs w:val="22"/>
            <w:u w:val="single"/>
          </w:rPr>
          <w:t>independent-investigations-information-for-police-officers-staff-and-their-representatives_IOPC_2020.pdf (policeconduct.gov.uk)</w:t>
        </w:r>
      </w:hyperlink>
      <w:r w:rsidRPr="00710940">
        <w:rPr>
          <w:rFonts w:asciiTheme="majorHAnsi" w:hAnsiTheme="majorHAnsi" w:cstheme="majorHAnsi"/>
          <w:sz w:val="22"/>
          <w:szCs w:val="22"/>
        </w:rPr>
        <w:t xml:space="preserve">. Accessed 17/03/2022 </w:t>
      </w:r>
    </w:p>
    <w:p w14:paraId="3669F620" w14:textId="77777777" w:rsidR="00F14A46" w:rsidRPr="00710940" w:rsidRDefault="00F14A46" w:rsidP="00F14A46">
      <w:pPr>
        <w:pStyle w:val="para1"/>
        <w:shd w:val="clear" w:color="auto" w:fill="F8F7F7"/>
        <w:spacing w:before="360" w:beforeAutospacing="0" w:after="150" w:afterAutospacing="0" w:line="360" w:lineRule="auto"/>
        <w:jc w:val="both"/>
        <w:rPr>
          <w:rFonts w:asciiTheme="majorHAnsi" w:hAnsiTheme="majorHAnsi" w:cstheme="majorHAnsi"/>
          <w:sz w:val="22"/>
          <w:szCs w:val="22"/>
        </w:rPr>
      </w:pPr>
    </w:p>
    <w:p w14:paraId="1A13EA5E" w14:textId="77777777" w:rsidR="00F14A46" w:rsidRDefault="00F14A46" w:rsidP="00F14A46">
      <w:pPr>
        <w:spacing w:line="360" w:lineRule="auto"/>
        <w:rPr>
          <w:rFonts w:asciiTheme="majorHAnsi" w:hAnsiTheme="majorHAnsi" w:cstheme="majorHAnsi"/>
        </w:rPr>
      </w:pPr>
      <w:r w:rsidRPr="00710940">
        <w:rPr>
          <w:rFonts w:asciiTheme="majorHAnsi" w:hAnsiTheme="majorHAnsi" w:cstheme="majorHAnsi"/>
        </w:rPr>
        <w:t>Bryant, R and Bryant, S (2021</w:t>
      </w:r>
      <w:r w:rsidRPr="00710940">
        <w:rPr>
          <w:rFonts w:asciiTheme="majorHAnsi" w:hAnsiTheme="majorHAnsi" w:cstheme="majorHAnsi"/>
          <w:i/>
          <w:iCs/>
        </w:rPr>
        <w:t xml:space="preserve">) </w:t>
      </w:r>
      <w:proofErr w:type="spellStart"/>
      <w:r w:rsidRPr="00710940">
        <w:rPr>
          <w:rFonts w:asciiTheme="majorHAnsi" w:hAnsiTheme="majorHAnsi" w:cstheme="majorHAnsi"/>
          <w:i/>
          <w:iCs/>
        </w:rPr>
        <w:t>Blackstones</w:t>
      </w:r>
      <w:proofErr w:type="spellEnd"/>
      <w:r w:rsidRPr="00710940">
        <w:rPr>
          <w:rFonts w:asciiTheme="majorHAnsi" w:hAnsiTheme="majorHAnsi" w:cstheme="majorHAnsi"/>
          <w:i/>
          <w:iCs/>
        </w:rPr>
        <w:t xml:space="preserve"> handbook for policing </w:t>
      </w:r>
      <w:proofErr w:type="gramStart"/>
      <w:r w:rsidRPr="00710940">
        <w:rPr>
          <w:rFonts w:asciiTheme="majorHAnsi" w:hAnsiTheme="majorHAnsi" w:cstheme="majorHAnsi"/>
          <w:i/>
          <w:iCs/>
        </w:rPr>
        <w:t>students</w:t>
      </w:r>
      <w:proofErr w:type="gramEnd"/>
      <w:r w:rsidRPr="00710940">
        <w:rPr>
          <w:rFonts w:asciiTheme="majorHAnsi" w:hAnsiTheme="majorHAnsi" w:cstheme="majorHAnsi"/>
        </w:rPr>
        <w:t xml:space="preserve"> 15</w:t>
      </w:r>
      <w:r w:rsidRPr="00710940">
        <w:rPr>
          <w:rFonts w:asciiTheme="majorHAnsi" w:hAnsiTheme="majorHAnsi" w:cstheme="majorHAnsi"/>
          <w:vertAlign w:val="superscript"/>
        </w:rPr>
        <w:t>th</w:t>
      </w:r>
      <w:r w:rsidRPr="00710940">
        <w:rPr>
          <w:rFonts w:asciiTheme="majorHAnsi" w:hAnsiTheme="majorHAnsi" w:cstheme="majorHAnsi"/>
        </w:rPr>
        <w:t xml:space="preserve"> Edition, Oxford university press</w:t>
      </w:r>
    </w:p>
    <w:p w14:paraId="0912C93B" w14:textId="77777777" w:rsidR="00F14A46" w:rsidRPr="00710940" w:rsidRDefault="00F14A46" w:rsidP="00F14A46">
      <w:pPr>
        <w:spacing w:line="360" w:lineRule="auto"/>
        <w:rPr>
          <w:rFonts w:asciiTheme="majorHAnsi" w:hAnsiTheme="majorHAnsi" w:cstheme="majorHAnsi"/>
        </w:rPr>
      </w:pPr>
    </w:p>
    <w:p w14:paraId="30BE8EF0" w14:textId="77777777" w:rsidR="00F14A46" w:rsidRDefault="00F14A46" w:rsidP="00F14A46">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lang w:eastAsia="en-GB"/>
        </w:rPr>
        <w:t>Charles, M. T, (1980) Utilization of Attitude Surveys in the Police Decision-Making Process. Journal of Police Science and Administration, 8(3), pp. 294-303.</w:t>
      </w:r>
    </w:p>
    <w:p w14:paraId="197E5100" w14:textId="77777777" w:rsidR="00F14A46" w:rsidRPr="00710940" w:rsidRDefault="00F14A46" w:rsidP="00F14A46">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p>
    <w:p w14:paraId="1DF62F3D" w14:textId="77777777" w:rsidR="00F14A46" w:rsidRPr="00710940" w:rsidRDefault="00F14A46" w:rsidP="00F14A46">
      <w:pPr>
        <w:pStyle w:val="Heading1"/>
        <w:pBdr>
          <w:bottom w:val="single" w:sz="6" w:space="11" w:color="D3CBCB"/>
        </w:pBdr>
        <w:shd w:val="clear" w:color="auto" w:fill="FBFDFA"/>
        <w:spacing w:before="0" w:line="360" w:lineRule="auto"/>
        <w:rPr>
          <w:rFonts w:cstheme="majorHAnsi"/>
          <w:i/>
          <w:iCs/>
          <w:color w:val="auto"/>
          <w:sz w:val="22"/>
          <w:szCs w:val="22"/>
        </w:rPr>
      </w:pPr>
      <w:r w:rsidRPr="00710940">
        <w:rPr>
          <w:rFonts w:cstheme="majorHAnsi"/>
          <w:color w:val="auto"/>
          <w:sz w:val="22"/>
          <w:szCs w:val="22"/>
        </w:rPr>
        <w:t xml:space="preserve">Chetty, P (2018) </w:t>
      </w:r>
      <w:r w:rsidRPr="00710940">
        <w:rPr>
          <w:rFonts w:cstheme="majorHAnsi"/>
          <w:i/>
          <w:iCs/>
          <w:color w:val="auto"/>
          <w:sz w:val="22"/>
          <w:szCs w:val="22"/>
        </w:rPr>
        <w:t>Role of organizational justice theory in performance management</w:t>
      </w:r>
    </w:p>
    <w:p w14:paraId="087F0085" w14:textId="77777777" w:rsidR="00F14A46" w:rsidRDefault="00F14A46" w:rsidP="00F14A46">
      <w:pPr>
        <w:spacing w:line="360" w:lineRule="auto"/>
        <w:rPr>
          <w:rStyle w:val="Hyperlink"/>
          <w:rFonts w:asciiTheme="majorHAnsi" w:hAnsiTheme="majorHAnsi" w:cstheme="majorHAnsi"/>
          <w:color w:val="auto"/>
          <w:u w:val="none"/>
        </w:rPr>
      </w:pPr>
      <w:r w:rsidRPr="00710940">
        <w:rPr>
          <w:rFonts w:asciiTheme="majorHAnsi" w:hAnsiTheme="majorHAnsi" w:cstheme="majorHAnsi"/>
        </w:rPr>
        <w:t xml:space="preserve">Collage of policing (2014) </w:t>
      </w:r>
      <w:r w:rsidRPr="00710940">
        <w:rPr>
          <w:rFonts w:asciiTheme="majorHAnsi" w:hAnsiTheme="majorHAnsi" w:cstheme="majorHAnsi"/>
          <w:i/>
          <w:iCs/>
        </w:rPr>
        <w:t>National decision model</w:t>
      </w:r>
      <w:r w:rsidRPr="00710940">
        <w:rPr>
          <w:rFonts w:asciiTheme="majorHAnsi" w:hAnsiTheme="majorHAnsi" w:cstheme="majorHAnsi"/>
        </w:rPr>
        <w:t xml:space="preserve"> Available: </w:t>
      </w:r>
      <w:hyperlink r:id="rId11" w:history="1">
        <w:r w:rsidRPr="00710940">
          <w:rPr>
            <w:rStyle w:val="Hyperlink"/>
            <w:rFonts w:asciiTheme="majorHAnsi" w:hAnsiTheme="majorHAnsi" w:cstheme="majorHAnsi"/>
            <w:color w:val="auto"/>
          </w:rPr>
          <w:t>National Decision Model (college.police.uk)</w:t>
        </w:r>
      </w:hyperlink>
      <w:r w:rsidRPr="00710940">
        <w:rPr>
          <w:rStyle w:val="Hyperlink"/>
          <w:rFonts w:asciiTheme="majorHAnsi" w:hAnsiTheme="majorHAnsi" w:cstheme="majorHAnsi"/>
          <w:color w:val="auto"/>
        </w:rPr>
        <w:t xml:space="preserve">  </w:t>
      </w:r>
      <w:r w:rsidRPr="00710940">
        <w:rPr>
          <w:rStyle w:val="Hyperlink"/>
          <w:rFonts w:asciiTheme="majorHAnsi" w:hAnsiTheme="majorHAnsi" w:cstheme="majorHAnsi"/>
          <w:color w:val="auto"/>
          <w:u w:val="none"/>
        </w:rPr>
        <w:t>Accessed – 8/04/2022</w:t>
      </w:r>
    </w:p>
    <w:p w14:paraId="0B439B21" w14:textId="77777777" w:rsidR="00F14A46" w:rsidRPr="00710940" w:rsidRDefault="00F14A46" w:rsidP="00F14A46">
      <w:pPr>
        <w:spacing w:line="360" w:lineRule="auto"/>
        <w:rPr>
          <w:rStyle w:val="Hyperlink"/>
          <w:rFonts w:asciiTheme="majorHAnsi" w:hAnsiTheme="majorHAnsi" w:cstheme="majorHAnsi"/>
          <w:color w:val="auto"/>
        </w:rPr>
      </w:pPr>
    </w:p>
    <w:p w14:paraId="3BA2E5EE" w14:textId="77777777" w:rsidR="00F14A46" w:rsidRDefault="00F14A46" w:rsidP="00F14A46">
      <w:pPr>
        <w:spacing w:line="360" w:lineRule="auto"/>
        <w:jc w:val="both"/>
        <w:rPr>
          <w:rFonts w:asciiTheme="majorHAnsi" w:hAnsiTheme="majorHAnsi" w:cstheme="majorHAnsi"/>
        </w:rPr>
      </w:pPr>
      <w:r w:rsidRPr="00710940">
        <w:rPr>
          <w:rFonts w:asciiTheme="majorHAnsi" w:hAnsiTheme="majorHAnsi" w:cstheme="majorHAnsi"/>
        </w:rPr>
        <w:t xml:space="preserve">Collage of policing (2022) Code of ethic Available: </w:t>
      </w:r>
      <w:hyperlink r:id="rId12" w:history="1">
        <w:r w:rsidRPr="00710940">
          <w:rPr>
            <w:rStyle w:val="Hyperlink"/>
            <w:rFonts w:asciiTheme="majorHAnsi" w:hAnsiTheme="majorHAnsi" w:cstheme="majorHAnsi"/>
            <w:color w:val="auto"/>
          </w:rPr>
          <w:t>https://www.college.police.uk/ethics/code-of-ethics</w:t>
        </w:r>
      </w:hyperlink>
      <w:r w:rsidRPr="00710940">
        <w:rPr>
          <w:rFonts w:asciiTheme="majorHAnsi" w:hAnsiTheme="majorHAnsi" w:cstheme="majorHAnsi"/>
        </w:rPr>
        <w:t xml:space="preserve"> Accessed: 08/04/2022</w:t>
      </w:r>
    </w:p>
    <w:p w14:paraId="735BA3FD" w14:textId="77777777" w:rsidR="00F14A46" w:rsidRPr="00710940" w:rsidRDefault="00F14A46" w:rsidP="00F14A46">
      <w:pPr>
        <w:spacing w:line="360" w:lineRule="auto"/>
        <w:jc w:val="both"/>
        <w:rPr>
          <w:rFonts w:asciiTheme="majorHAnsi" w:hAnsiTheme="majorHAnsi" w:cstheme="majorHAnsi"/>
        </w:rPr>
      </w:pPr>
    </w:p>
    <w:p w14:paraId="1DAF1A85" w14:textId="77777777" w:rsidR="00F14A46" w:rsidRDefault="00F14A46" w:rsidP="00F14A46">
      <w:pPr>
        <w:tabs>
          <w:tab w:val="left" w:pos="6290"/>
        </w:tabs>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hAnsiTheme="majorHAnsi" w:cstheme="majorHAnsi"/>
        </w:rPr>
        <w:lastRenderedPageBreak/>
        <w:t xml:space="preserve">Crimestoppers (2018) Serious and organised crime </w:t>
      </w:r>
      <w:r w:rsidRPr="00710940">
        <w:rPr>
          <w:rFonts w:asciiTheme="majorHAnsi" w:eastAsia="Times New Roman" w:hAnsiTheme="majorHAnsi" w:cstheme="majorHAnsi"/>
          <w:lang w:eastAsia="en-GB"/>
        </w:rPr>
        <w:t xml:space="preserve">Available at: </w:t>
      </w:r>
      <w:hyperlink r:id="rId13" w:history="1">
        <w:r w:rsidRPr="00710940">
          <w:rPr>
            <w:rStyle w:val="Hyperlink"/>
            <w:rFonts w:asciiTheme="majorHAnsi" w:eastAsia="Times New Roman" w:hAnsiTheme="majorHAnsi" w:cstheme="majorHAnsi"/>
            <w:color w:val="auto"/>
            <w:lang w:eastAsia="en-GB"/>
          </w:rPr>
          <w:t>https://crimestoppers-uk.org/keeping-safe/community-family/serious-and-organised-crime</w:t>
        </w:r>
      </w:hyperlink>
      <w:r w:rsidRPr="00710940">
        <w:rPr>
          <w:rFonts w:asciiTheme="majorHAnsi" w:eastAsia="Times New Roman" w:hAnsiTheme="majorHAnsi" w:cstheme="majorHAnsi"/>
          <w:lang w:eastAsia="en-GB"/>
        </w:rPr>
        <w:t xml:space="preserve">. </w:t>
      </w:r>
      <w:r w:rsidRPr="00710940">
        <w:rPr>
          <w:rFonts w:asciiTheme="majorHAnsi" w:hAnsiTheme="majorHAnsi" w:cstheme="majorHAnsi"/>
        </w:rPr>
        <w:t xml:space="preserve"> </w:t>
      </w:r>
      <w:r w:rsidRPr="00710940">
        <w:rPr>
          <w:rFonts w:asciiTheme="majorHAnsi" w:eastAsia="Times New Roman" w:hAnsiTheme="majorHAnsi" w:cstheme="majorHAnsi"/>
          <w:lang w:eastAsia="en-GB"/>
        </w:rPr>
        <w:t>Accessed 02/04/2022</w:t>
      </w:r>
    </w:p>
    <w:p w14:paraId="619932A9" w14:textId="77777777" w:rsidR="00F14A46" w:rsidRPr="00710940" w:rsidRDefault="00F14A46" w:rsidP="00F14A46">
      <w:pPr>
        <w:tabs>
          <w:tab w:val="left" w:pos="6290"/>
        </w:tabs>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p>
    <w:p w14:paraId="4D396F23" w14:textId="77777777" w:rsidR="00F14A46" w:rsidRDefault="00F14A46" w:rsidP="00F14A46">
      <w:pPr>
        <w:overflowPunct w:val="0"/>
        <w:autoSpaceDE w:val="0"/>
        <w:autoSpaceDN w:val="0"/>
        <w:adjustRightInd w:val="0"/>
        <w:spacing w:before="240" w:after="0" w:line="360" w:lineRule="auto"/>
        <w:jc w:val="both"/>
        <w:textAlignment w:val="baseline"/>
        <w:rPr>
          <w:rStyle w:val="Hyperlink"/>
          <w:rFonts w:asciiTheme="majorHAnsi" w:hAnsiTheme="majorHAnsi" w:cstheme="majorHAnsi"/>
          <w:color w:val="auto"/>
          <w:u w:val="none"/>
        </w:rPr>
      </w:pPr>
      <w:r w:rsidRPr="00710940">
        <w:rPr>
          <w:rFonts w:asciiTheme="majorHAnsi" w:hAnsiTheme="majorHAnsi" w:cstheme="majorHAnsi"/>
        </w:rPr>
        <w:t>Criminal Justice (2022</w:t>
      </w:r>
      <w:r w:rsidRPr="00710940">
        <w:rPr>
          <w:rFonts w:asciiTheme="majorHAnsi" w:hAnsiTheme="majorHAnsi" w:cstheme="majorHAnsi"/>
          <w:i/>
          <w:iCs/>
        </w:rPr>
        <w:t xml:space="preserve">) Police decision making </w:t>
      </w:r>
      <w:r w:rsidRPr="00710940">
        <w:rPr>
          <w:rFonts w:asciiTheme="majorHAnsi" w:hAnsiTheme="majorHAnsi" w:cstheme="majorHAnsi"/>
        </w:rPr>
        <w:t xml:space="preserve">Available: </w:t>
      </w:r>
      <w:hyperlink r:id="rId14" w:anchor=":~:text=Police%20Decision%20Making.%20Police%20officers%20are%20gatekeepers%20of,organizational%20barriers%20that%20may%20prevent%20a%20desired%20result." w:history="1">
        <w:r w:rsidRPr="00710940">
          <w:rPr>
            <w:rStyle w:val="Hyperlink"/>
            <w:rFonts w:asciiTheme="majorHAnsi" w:hAnsiTheme="majorHAnsi" w:cstheme="majorHAnsi"/>
            <w:color w:val="auto"/>
          </w:rPr>
          <w:t xml:space="preserve">Police Decision Making (Forensic Psychology) - </w:t>
        </w:r>
        <w:proofErr w:type="spellStart"/>
        <w:r w:rsidRPr="00710940">
          <w:rPr>
            <w:rStyle w:val="Hyperlink"/>
            <w:rFonts w:asciiTheme="majorHAnsi" w:hAnsiTheme="majorHAnsi" w:cstheme="majorHAnsi"/>
            <w:color w:val="auto"/>
          </w:rPr>
          <w:t>iResearchNet</w:t>
        </w:r>
        <w:proofErr w:type="spellEnd"/>
      </w:hyperlink>
      <w:r w:rsidRPr="00710940">
        <w:rPr>
          <w:rStyle w:val="Hyperlink"/>
          <w:rFonts w:asciiTheme="majorHAnsi" w:hAnsiTheme="majorHAnsi" w:cstheme="majorHAnsi"/>
          <w:i/>
          <w:iCs/>
          <w:color w:val="auto"/>
        </w:rPr>
        <w:t xml:space="preserve"> </w:t>
      </w:r>
      <w:r w:rsidRPr="00710940">
        <w:rPr>
          <w:rStyle w:val="Hyperlink"/>
          <w:rFonts w:asciiTheme="majorHAnsi" w:hAnsiTheme="majorHAnsi" w:cstheme="majorHAnsi"/>
          <w:color w:val="auto"/>
          <w:u w:val="none"/>
        </w:rPr>
        <w:t>Accessed 07/04/2022</w:t>
      </w:r>
    </w:p>
    <w:p w14:paraId="2F696137" w14:textId="77777777" w:rsidR="00F14A46" w:rsidRPr="00710940" w:rsidRDefault="00F14A46" w:rsidP="00F14A46">
      <w:pPr>
        <w:overflowPunct w:val="0"/>
        <w:autoSpaceDE w:val="0"/>
        <w:autoSpaceDN w:val="0"/>
        <w:adjustRightInd w:val="0"/>
        <w:spacing w:before="240" w:after="0" w:line="360" w:lineRule="auto"/>
        <w:jc w:val="both"/>
        <w:textAlignment w:val="baseline"/>
        <w:rPr>
          <w:rStyle w:val="Hyperlink"/>
          <w:rFonts w:asciiTheme="majorHAnsi" w:hAnsiTheme="majorHAnsi" w:cstheme="majorHAnsi"/>
          <w:i/>
          <w:iCs/>
          <w:color w:val="auto"/>
        </w:rPr>
      </w:pPr>
    </w:p>
    <w:p w14:paraId="78C34A1A" w14:textId="77777777" w:rsidR="00F14A46" w:rsidRDefault="00F14A46" w:rsidP="00F14A46">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lang w:eastAsia="en-GB"/>
        </w:rPr>
        <w:t xml:space="preserve">Eric C. </w:t>
      </w:r>
      <w:proofErr w:type="spellStart"/>
      <w:r w:rsidRPr="00710940">
        <w:rPr>
          <w:rFonts w:asciiTheme="majorHAnsi" w:eastAsia="Times New Roman" w:hAnsiTheme="majorHAnsi" w:cstheme="majorHAnsi"/>
          <w:lang w:eastAsia="en-GB"/>
        </w:rPr>
        <w:t>Riksheim</w:t>
      </w:r>
      <w:proofErr w:type="spellEnd"/>
      <w:r w:rsidRPr="00710940">
        <w:rPr>
          <w:rFonts w:asciiTheme="majorHAnsi" w:eastAsia="Times New Roman" w:hAnsiTheme="majorHAnsi" w:cstheme="majorHAnsi"/>
          <w:lang w:eastAsia="en-GB"/>
        </w:rPr>
        <w:t>, S. M. C (1993) Causes of police behaviour revisited. Journal of Criminal Justice, 21(4), pp. 353-382.</w:t>
      </w:r>
    </w:p>
    <w:p w14:paraId="76FEC074" w14:textId="77777777" w:rsidR="00F14A46" w:rsidRPr="00710940" w:rsidRDefault="00F14A46" w:rsidP="00F14A46">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p>
    <w:p w14:paraId="262A0978" w14:textId="77777777" w:rsidR="00F14A46" w:rsidRDefault="00F14A46" w:rsidP="00F14A46">
      <w:pPr>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xml:space="preserve">Gov.uk (2022) Serious and Organised Crime Strategy Available at: </w:t>
      </w:r>
      <w:hyperlink w:history="1">
        <w:r w:rsidRPr="00710940">
          <w:rPr>
            <w:rStyle w:val="Hyperlink"/>
            <w:rFonts w:asciiTheme="majorHAnsi" w:hAnsiTheme="majorHAnsi" w:cstheme="majorHAnsi"/>
            <w:color w:val="auto"/>
          </w:rPr>
          <w:t>Serious and Organised Crime Strategy - GOV.UK (www.gov.uk)</w:t>
        </w:r>
      </w:hyperlink>
      <w:r w:rsidRPr="00710940">
        <w:rPr>
          <w:rFonts w:asciiTheme="majorHAnsi" w:hAnsiTheme="majorHAnsi" w:cstheme="majorHAnsi"/>
        </w:rPr>
        <w:t xml:space="preserve"> Accessed 02/04/2022</w:t>
      </w:r>
    </w:p>
    <w:p w14:paraId="35BA06A7" w14:textId="77777777" w:rsidR="00F14A46" w:rsidRPr="00710940" w:rsidRDefault="00F14A46" w:rsidP="00F14A46">
      <w:pPr>
        <w:overflowPunct w:val="0"/>
        <w:autoSpaceDE w:val="0"/>
        <w:autoSpaceDN w:val="0"/>
        <w:adjustRightInd w:val="0"/>
        <w:spacing w:before="240" w:after="0" w:line="360" w:lineRule="auto"/>
        <w:jc w:val="both"/>
        <w:textAlignment w:val="baseline"/>
        <w:rPr>
          <w:rFonts w:asciiTheme="majorHAnsi" w:hAnsiTheme="majorHAnsi" w:cstheme="majorHAnsi"/>
        </w:rPr>
      </w:pPr>
    </w:p>
    <w:p w14:paraId="3C9E0823" w14:textId="77777777" w:rsidR="00F14A46" w:rsidRDefault="00F14A46" w:rsidP="00F14A46">
      <w:pPr>
        <w:pStyle w:val="NormalWeb"/>
        <w:shd w:val="clear" w:color="auto" w:fill="FAFAFA"/>
        <w:spacing w:before="0" w:beforeAutospacing="0" w:after="225" w:afterAutospacing="0" w:line="360" w:lineRule="auto"/>
        <w:jc w:val="both"/>
        <w:textAlignment w:val="baseline"/>
        <w:rPr>
          <w:rFonts w:asciiTheme="majorHAnsi" w:hAnsiTheme="majorHAnsi" w:cstheme="majorHAnsi"/>
          <w:sz w:val="22"/>
          <w:szCs w:val="22"/>
        </w:rPr>
      </w:pPr>
      <w:r w:rsidRPr="00710940">
        <w:rPr>
          <w:rFonts w:asciiTheme="majorHAnsi" w:hAnsiTheme="majorHAnsi" w:cstheme="majorHAnsi"/>
          <w:sz w:val="22"/>
          <w:szCs w:val="22"/>
        </w:rPr>
        <w:t xml:space="preserve">HMICFRS (2022) </w:t>
      </w:r>
      <w:r w:rsidRPr="00710940">
        <w:rPr>
          <w:rFonts w:asciiTheme="majorHAnsi" w:hAnsiTheme="majorHAnsi" w:cstheme="majorHAnsi"/>
          <w:i/>
          <w:iCs/>
          <w:sz w:val="22"/>
          <w:szCs w:val="22"/>
        </w:rPr>
        <w:t>Justice inspectorates</w:t>
      </w:r>
      <w:r w:rsidRPr="00710940">
        <w:rPr>
          <w:rFonts w:asciiTheme="majorHAnsi" w:hAnsiTheme="majorHAnsi" w:cstheme="majorHAnsi"/>
          <w:sz w:val="22"/>
          <w:szCs w:val="22"/>
        </w:rPr>
        <w:t xml:space="preserve"> Available: </w:t>
      </w:r>
      <w:hyperlink r:id="rId15" w:history="1">
        <w:r w:rsidRPr="00710940">
          <w:rPr>
            <w:rStyle w:val="Hyperlink"/>
            <w:rFonts w:asciiTheme="majorHAnsi" w:hAnsiTheme="majorHAnsi" w:cstheme="majorHAnsi"/>
            <w:color w:val="auto"/>
            <w:sz w:val="22"/>
            <w:szCs w:val="22"/>
          </w:rPr>
          <w:t>HMICFRS - Home (justiceinspectorates.gov.uk)</w:t>
        </w:r>
      </w:hyperlink>
      <w:r w:rsidRPr="00710940">
        <w:rPr>
          <w:rFonts w:asciiTheme="majorHAnsi" w:hAnsiTheme="majorHAnsi" w:cstheme="majorHAnsi"/>
          <w:sz w:val="22"/>
          <w:szCs w:val="22"/>
        </w:rPr>
        <w:t xml:space="preserve"> Accessed 15/03/2022</w:t>
      </w:r>
    </w:p>
    <w:p w14:paraId="15AB0DE5" w14:textId="77777777" w:rsidR="00F14A46" w:rsidRPr="00710940" w:rsidRDefault="00F14A46" w:rsidP="00F14A46">
      <w:pPr>
        <w:pStyle w:val="NormalWeb"/>
        <w:shd w:val="clear" w:color="auto" w:fill="FAFAFA"/>
        <w:spacing w:before="0" w:beforeAutospacing="0" w:after="225" w:afterAutospacing="0" w:line="360" w:lineRule="auto"/>
        <w:jc w:val="both"/>
        <w:textAlignment w:val="baseline"/>
        <w:rPr>
          <w:rFonts w:asciiTheme="majorHAnsi" w:hAnsiTheme="majorHAnsi" w:cstheme="majorHAnsi"/>
          <w:sz w:val="22"/>
          <w:szCs w:val="22"/>
        </w:rPr>
      </w:pPr>
    </w:p>
    <w:p w14:paraId="5E40C23C" w14:textId="77777777" w:rsidR="00F14A46" w:rsidRDefault="00F14A46" w:rsidP="00F14A46">
      <w:pPr>
        <w:spacing w:line="360" w:lineRule="auto"/>
        <w:jc w:val="both"/>
        <w:rPr>
          <w:rFonts w:asciiTheme="majorHAnsi" w:hAnsiTheme="majorHAnsi" w:cstheme="majorHAnsi"/>
        </w:rPr>
      </w:pPr>
      <w:r w:rsidRPr="00710940">
        <w:rPr>
          <w:rFonts w:asciiTheme="majorHAnsi" w:hAnsiTheme="majorHAnsi" w:cstheme="majorHAnsi"/>
        </w:rPr>
        <w:t xml:space="preserve">IOPC (2018) </w:t>
      </w:r>
      <w:r w:rsidRPr="00710940">
        <w:rPr>
          <w:rFonts w:asciiTheme="majorHAnsi" w:hAnsiTheme="majorHAnsi" w:cstheme="majorHAnsi"/>
          <w:i/>
          <w:iCs/>
        </w:rPr>
        <w:t xml:space="preserve">Hillsborough investigation </w:t>
      </w:r>
      <w:r w:rsidRPr="00710940">
        <w:rPr>
          <w:rFonts w:asciiTheme="majorHAnsi" w:hAnsiTheme="majorHAnsi" w:cstheme="majorHAnsi"/>
        </w:rPr>
        <w:t xml:space="preserve">Available: </w:t>
      </w:r>
      <w:hyperlink r:id="rId16" w:history="1">
        <w:r w:rsidRPr="00710940">
          <w:rPr>
            <w:rFonts w:asciiTheme="majorHAnsi" w:hAnsiTheme="majorHAnsi" w:cstheme="majorHAnsi"/>
            <w:u w:val="single"/>
          </w:rPr>
          <w:t>Hillsborough investigation | Independent Office for Police Conduct</w:t>
        </w:r>
      </w:hyperlink>
      <w:r w:rsidRPr="00710940">
        <w:rPr>
          <w:rFonts w:asciiTheme="majorHAnsi" w:hAnsiTheme="majorHAnsi" w:cstheme="majorHAnsi"/>
          <w:u w:val="single"/>
        </w:rPr>
        <w:t xml:space="preserve"> </w:t>
      </w:r>
      <w:r w:rsidRPr="00710940">
        <w:rPr>
          <w:rFonts w:asciiTheme="majorHAnsi" w:hAnsiTheme="majorHAnsi" w:cstheme="majorHAnsi"/>
        </w:rPr>
        <w:t>Accessed 20/3/2022</w:t>
      </w:r>
    </w:p>
    <w:p w14:paraId="756872E7" w14:textId="77777777" w:rsidR="00F14A46" w:rsidRPr="00710940" w:rsidRDefault="00F14A46" w:rsidP="00F14A46">
      <w:pPr>
        <w:spacing w:line="360" w:lineRule="auto"/>
        <w:jc w:val="both"/>
        <w:rPr>
          <w:rFonts w:asciiTheme="majorHAnsi" w:hAnsiTheme="majorHAnsi" w:cstheme="majorHAnsi"/>
          <w:u w:val="single"/>
        </w:rPr>
      </w:pPr>
    </w:p>
    <w:p w14:paraId="430CF277" w14:textId="77777777" w:rsidR="00F14A46" w:rsidRPr="00710940" w:rsidRDefault="00F14A46" w:rsidP="00F14A46">
      <w:pPr>
        <w:spacing w:line="360" w:lineRule="auto"/>
        <w:jc w:val="both"/>
        <w:rPr>
          <w:rFonts w:asciiTheme="majorHAnsi" w:hAnsiTheme="majorHAnsi" w:cstheme="majorHAnsi"/>
          <w:i/>
          <w:iCs/>
        </w:rPr>
      </w:pPr>
      <w:r w:rsidRPr="00710940">
        <w:rPr>
          <w:rFonts w:asciiTheme="majorHAnsi" w:hAnsiTheme="majorHAnsi" w:cstheme="majorHAnsi"/>
        </w:rPr>
        <w:t xml:space="preserve">IOPC (2020) </w:t>
      </w:r>
      <w:r w:rsidRPr="00710940">
        <w:rPr>
          <w:rFonts w:asciiTheme="majorHAnsi" w:hAnsiTheme="majorHAnsi" w:cstheme="majorHAnsi"/>
          <w:i/>
          <w:iCs/>
        </w:rPr>
        <w:t xml:space="preserve">Independent investigations: Information for police officers, </w:t>
      </w:r>
      <w:proofErr w:type="gramStart"/>
      <w:r w:rsidRPr="00710940">
        <w:rPr>
          <w:rFonts w:asciiTheme="majorHAnsi" w:hAnsiTheme="majorHAnsi" w:cstheme="majorHAnsi"/>
          <w:i/>
          <w:iCs/>
        </w:rPr>
        <w:t>staff</w:t>
      </w:r>
      <w:proofErr w:type="gramEnd"/>
      <w:r w:rsidRPr="00710940">
        <w:rPr>
          <w:rFonts w:asciiTheme="majorHAnsi" w:hAnsiTheme="majorHAnsi" w:cstheme="majorHAnsi"/>
          <w:i/>
          <w:iCs/>
        </w:rPr>
        <w:t xml:space="preserve"> and their representatives</w:t>
      </w:r>
    </w:p>
    <w:p w14:paraId="62BEA475" w14:textId="77777777" w:rsidR="00F14A46" w:rsidRDefault="00F14A46" w:rsidP="00F14A46">
      <w:pPr>
        <w:pStyle w:val="NormalWeb"/>
        <w:shd w:val="clear" w:color="auto" w:fill="FAFAFA"/>
        <w:spacing w:before="0" w:beforeAutospacing="0" w:after="225" w:afterAutospacing="0" w:line="360" w:lineRule="auto"/>
        <w:jc w:val="both"/>
        <w:textAlignment w:val="baseline"/>
        <w:rPr>
          <w:rStyle w:val="Hyperlink"/>
          <w:rFonts w:asciiTheme="majorHAnsi" w:hAnsiTheme="majorHAnsi" w:cstheme="majorHAnsi"/>
          <w:color w:val="auto"/>
          <w:sz w:val="22"/>
          <w:szCs w:val="22"/>
          <w:u w:val="none"/>
        </w:rPr>
      </w:pPr>
      <w:r w:rsidRPr="00710940">
        <w:rPr>
          <w:rFonts w:asciiTheme="majorHAnsi" w:hAnsiTheme="majorHAnsi" w:cstheme="majorHAnsi"/>
          <w:sz w:val="22"/>
          <w:szCs w:val="22"/>
        </w:rPr>
        <w:t xml:space="preserve">IOPC (2020) </w:t>
      </w:r>
      <w:r w:rsidRPr="00710940">
        <w:rPr>
          <w:rFonts w:asciiTheme="majorHAnsi" w:hAnsiTheme="majorHAnsi" w:cstheme="majorHAnsi"/>
          <w:i/>
          <w:iCs/>
          <w:sz w:val="22"/>
          <w:szCs w:val="22"/>
        </w:rPr>
        <w:t>Our investigations</w:t>
      </w:r>
      <w:r w:rsidRPr="00710940">
        <w:rPr>
          <w:rFonts w:asciiTheme="majorHAnsi" w:hAnsiTheme="majorHAnsi" w:cstheme="majorHAnsi"/>
          <w:sz w:val="22"/>
          <w:szCs w:val="22"/>
        </w:rPr>
        <w:t xml:space="preserve"> Available: </w:t>
      </w:r>
      <w:hyperlink r:id="rId17" w:history="1">
        <w:r w:rsidRPr="00710940">
          <w:rPr>
            <w:rStyle w:val="Hyperlink"/>
            <w:rFonts w:asciiTheme="majorHAnsi" w:hAnsiTheme="majorHAnsi" w:cstheme="majorHAnsi"/>
            <w:color w:val="auto"/>
            <w:sz w:val="22"/>
            <w:szCs w:val="22"/>
          </w:rPr>
          <w:t>Our investigations | Independent Office for Police Conduct</w:t>
        </w:r>
      </w:hyperlink>
      <w:r w:rsidRPr="00710940">
        <w:rPr>
          <w:rStyle w:val="Hyperlink"/>
          <w:rFonts w:asciiTheme="majorHAnsi" w:hAnsiTheme="majorHAnsi" w:cstheme="majorHAnsi"/>
          <w:color w:val="auto"/>
          <w:sz w:val="22"/>
          <w:szCs w:val="22"/>
          <w:u w:val="none"/>
        </w:rPr>
        <w:t xml:space="preserve"> Accessed 19 </w:t>
      </w:r>
      <w:r w:rsidRPr="00710940">
        <w:rPr>
          <w:rStyle w:val="Hyperlink"/>
          <w:rFonts w:asciiTheme="majorHAnsi" w:hAnsiTheme="majorHAnsi" w:cstheme="majorHAnsi"/>
          <w:color w:val="auto"/>
          <w:sz w:val="22"/>
          <w:szCs w:val="22"/>
          <w:u w:val="none"/>
          <w:vertAlign w:val="superscript"/>
        </w:rPr>
        <w:t>/</w:t>
      </w:r>
      <w:r w:rsidRPr="00710940">
        <w:rPr>
          <w:rStyle w:val="Hyperlink"/>
          <w:rFonts w:asciiTheme="majorHAnsi" w:hAnsiTheme="majorHAnsi" w:cstheme="majorHAnsi"/>
          <w:color w:val="auto"/>
          <w:sz w:val="22"/>
          <w:szCs w:val="22"/>
          <w:u w:val="none"/>
        </w:rPr>
        <w:t xml:space="preserve"> 3/ 2020</w:t>
      </w:r>
    </w:p>
    <w:p w14:paraId="46B8058E" w14:textId="77777777" w:rsidR="00F14A46" w:rsidRPr="00710940" w:rsidRDefault="00F14A46" w:rsidP="00F14A46">
      <w:pPr>
        <w:pStyle w:val="NormalWeb"/>
        <w:shd w:val="clear" w:color="auto" w:fill="FAFAFA"/>
        <w:spacing w:before="0" w:beforeAutospacing="0" w:after="225" w:afterAutospacing="0" w:line="360" w:lineRule="auto"/>
        <w:jc w:val="both"/>
        <w:textAlignment w:val="baseline"/>
        <w:rPr>
          <w:rStyle w:val="Hyperlink"/>
          <w:rFonts w:asciiTheme="majorHAnsi" w:hAnsiTheme="majorHAnsi" w:cstheme="majorHAnsi"/>
          <w:color w:val="auto"/>
          <w:sz w:val="22"/>
          <w:szCs w:val="22"/>
          <w:u w:val="none"/>
        </w:rPr>
      </w:pPr>
    </w:p>
    <w:p w14:paraId="1CB9E564" w14:textId="77777777" w:rsidR="00F14A46" w:rsidRDefault="00F14A46" w:rsidP="00F14A46">
      <w:pPr>
        <w:spacing w:line="360" w:lineRule="auto"/>
        <w:jc w:val="both"/>
        <w:rPr>
          <w:rStyle w:val="Hyperlink"/>
          <w:rFonts w:asciiTheme="majorHAnsi" w:hAnsiTheme="majorHAnsi" w:cstheme="majorHAnsi"/>
          <w:color w:val="auto"/>
        </w:rPr>
      </w:pPr>
      <w:r w:rsidRPr="00710940">
        <w:rPr>
          <w:rFonts w:asciiTheme="majorHAnsi" w:hAnsiTheme="majorHAnsi" w:cstheme="majorHAnsi"/>
        </w:rPr>
        <w:t>IOPC. (2020). </w:t>
      </w:r>
      <w:r w:rsidRPr="00710940">
        <w:rPr>
          <w:rFonts w:asciiTheme="majorHAnsi" w:hAnsiTheme="majorHAnsi" w:cstheme="majorHAnsi"/>
          <w:i/>
          <w:iCs/>
        </w:rPr>
        <w:t xml:space="preserve">Who we </w:t>
      </w:r>
      <w:proofErr w:type="gramStart"/>
      <w:r w:rsidRPr="00710940">
        <w:rPr>
          <w:rFonts w:asciiTheme="majorHAnsi" w:hAnsiTheme="majorHAnsi" w:cstheme="majorHAnsi"/>
          <w:i/>
          <w:iCs/>
        </w:rPr>
        <w:t>are.</w:t>
      </w:r>
      <w:proofErr w:type="gramEnd"/>
      <w:r w:rsidRPr="00710940">
        <w:rPr>
          <w:rFonts w:asciiTheme="majorHAnsi" w:hAnsiTheme="majorHAnsi" w:cstheme="majorHAnsi"/>
        </w:rPr>
        <w:t xml:space="preserve">  Available: </w:t>
      </w:r>
      <w:hyperlink r:id="rId18" w:history="1">
        <w:r w:rsidRPr="00710940">
          <w:rPr>
            <w:rStyle w:val="Hyperlink"/>
            <w:rFonts w:asciiTheme="majorHAnsi" w:hAnsiTheme="majorHAnsi" w:cstheme="majorHAnsi"/>
            <w:color w:val="auto"/>
          </w:rPr>
          <w:t>https://policeconduct.gov.uk/who-we-are Last accessed March 2022</w:t>
        </w:r>
      </w:hyperlink>
    </w:p>
    <w:p w14:paraId="22A1E7C6" w14:textId="77777777" w:rsidR="00F14A46" w:rsidRPr="00710940" w:rsidRDefault="00F14A46" w:rsidP="00F14A46">
      <w:pPr>
        <w:spacing w:line="360" w:lineRule="auto"/>
        <w:jc w:val="both"/>
        <w:rPr>
          <w:rFonts w:asciiTheme="majorHAnsi" w:hAnsiTheme="majorHAnsi" w:cstheme="majorHAnsi"/>
        </w:rPr>
      </w:pPr>
    </w:p>
    <w:p w14:paraId="3845647B" w14:textId="77777777" w:rsidR="00F14A46" w:rsidRDefault="00F14A46" w:rsidP="00F14A46">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lang w:eastAsia="en-GB"/>
        </w:rPr>
        <w:lastRenderedPageBreak/>
        <w:t>Mills, A (2003) Ethical decision making and policing ‐ the challenge for police leadership. Journal of Financial Crime, 10(4), pp. 331-335.</w:t>
      </w:r>
    </w:p>
    <w:p w14:paraId="592C9C72" w14:textId="77777777" w:rsidR="00F14A46" w:rsidRPr="00710940" w:rsidRDefault="00F14A46" w:rsidP="00F14A46">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p>
    <w:p w14:paraId="1F7AB27C" w14:textId="77777777" w:rsidR="00F14A46" w:rsidRDefault="00F14A46" w:rsidP="00F14A46">
      <w:pPr>
        <w:shd w:val="clear" w:color="auto" w:fill="FFFFFF"/>
        <w:spacing w:after="0" w:line="360" w:lineRule="auto"/>
        <w:textAlignment w:val="baseline"/>
        <w:rPr>
          <w:rFonts w:asciiTheme="majorHAnsi" w:eastAsia="Times New Roman" w:hAnsiTheme="majorHAnsi" w:cstheme="majorHAnsi"/>
          <w:shd w:val="clear" w:color="auto" w:fill="FFFFFF"/>
          <w:lang w:eastAsia="en-GB"/>
        </w:rPr>
      </w:pPr>
      <w:proofErr w:type="spellStart"/>
      <w:r w:rsidRPr="00710940">
        <w:rPr>
          <w:rFonts w:asciiTheme="majorHAnsi" w:eastAsia="Times New Roman" w:hAnsiTheme="majorHAnsi" w:cstheme="majorHAnsi"/>
          <w:lang w:eastAsia="en-GB"/>
        </w:rPr>
        <w:t>Myhill</w:t>
      </w:r>
      <w:proofErr w:type="spellEnd"/>
      <w:r w:rsidRPr="00710940">
        <w:rPr>
          <w:rFonts w:asciiTheme="majorHAnsi" w:eastAsia="Times New Roman" w:hAnsiTheme="majorHAnsi" w:cstheme="majorHAnsi"/>
          <w:lang w:eastAsia="en-GB"/>
        </w:rPr>
        <w:t xml:space="preserve"> A</w:t>
      </w:r>
      <w:r w:rsidRPr="00710940">
        <w:rPr>
          <w:rFonts w:asciiTheme="majorHAnsi" w:eastAsia="Times New Roman" w:hAnsiTheme="majorHAnsi" w:cstheme="majorHAnsi"/>
          <w:shd w:val="clear" w:color="auto" w:fill="FFFFFF"/>
          <w:lang w:eastAsia="en-GB"/>
        </w:rPr>
        <w:t>, </w:t>
      </w:r>
      <w:r w:rsidRPr="00710940">
        <w:rPr>
          <w:rFonts w:asciiTheme="majorHAnsi" w:eastAsia="Times New Roman" w:hAnsiTheme="majorHAnsi" w:cstheme="majorHAnsi"/>
          <w:lang w:eastAsia="en-GB"/>
        </w:rPr>
        <w:t xml:space="preserve">and </w:t>
      </w:r>
      <w:r w:rsidRPr="00710940">
        <w:rPr>
          <w:rFonts w:asciiTheme="majorHAnsi" w:eastAsia="Times New Roman" w:hAnsiTheme="majorHAnsi" w:cstheme="majorHAnsi"/>
          <w:bdr w:val="none" w:sz="0" w:space="0" w:color="auto" w:frame="1"/>
          <w:shd w:val="clear" w:color="auto" w:fill="FFFFFF"/>
          <w:lang w:eastAsia="en-GB"/>
        </w:rPr>
        <w:t>Quinton</w:t>
      </w:r>
      <w:r w:rsidRPr="00710940">
        <w:rPr>
          <w:rFonts w:asciiTheme="majorHAnsi" w:eastAsia="Times New Roman" w:hAnsiTheme="majorHAnsi" w:cstheme="majorHAnsi"/>
          <w:lang w:eastAsia="en-GB"/>
        </w:rPr>
        <w:t xml:space="preserve"> </w:t>
      </w:r>
      <w:proofErr w:type="gramStart"/>
      <w:r w:rsidRPr="00710940">
        <w:rPr>
          <w:rFonts w:asciiTheme="majorHAnsi" w:eastAsia="Times New Roman" w:hAnsiTheme="majorHAnsi" w:cstheme="majorHAnsi"/>
          <w:bdr w:val="none" w:sz="0" w:space="0" w:color="auto" w:frame="1"/>
          <w:shd w:val="clear" w:color="auto" w:fill="FFFFFF"/>
          <w:lang w:eastAsia="en-GB"/>
        </w:rPr>
        <w:t>P</w:t>
      </w:r>
      <w:r w:rsidRPr="00710940">
        <w:rPr>
          <w:rFonts w:asciiTheme="majorHAnsi" w:eastAsia="Times New Roman" w:hAnsiTheme="majorHAnsi" w:cstheme="majorHAnsi"/>
          <w:shd w:val="clear" w:color="auto" w:fill="FFFFFF"/>
          <w:lang w:eastAsia="en-GB"/>
        </w:rPr>
        <w:t>(</w:t>
      </w:r>
      <w:proofErr w:type="gramEnd"/>
      <w:r w:rsidRPr="00710940">
        <w:rPr>
          <w:rFonts w:asciiTheme="majorHAnsi" w:eastAsia="Times New Roman" w:hAnsiTheme="majorHAnsi" w:cstheme="majorHAnsi"/>
          <w:lang w:eastAsia="en-GB"/>
        </w:rPr>
        <w:t>2011</w:t>
      </w:r>
      <w:r w:rsidRPr="00710940">
        <w:rPr>
          <w:rFonts w:asciiTheme="majorHAnsi" w:eastAsia="Times New Roman" w:hAnsiTheme="majorHAnsi" w:cstheme="majorHAnsi"/>
          <w:shd w:val="clear" w:color="auto" w:fill="FFFFFF"/>
          <w:lang w:eastAsia="en-GB"/>
        </w:rPr>
        <w:t>). </w:t>
      </w:r>
      <w:r w:rsidRPr="00710940">
        <w:rPr>
          <w:rFonts w:asciiTheme="majorHAnsi" w:eastAsia="Times New Roman" w:hAnsiTheme="majorHAnsi" w:cstheme="majorHAnsi"/>
          <w:i/>
          <w:iCs/>
          <w:bdr w:val="none" w:sz="0" w:space="0" w:color="auto" w:frame="1"/>
          <w:shd w:val="clear" w:color="auto" w:fill="FFFFFF"/>
          <w:lang w:eastAsia="en-GB"/>
        </w:rPr>
        <w:t>It’s a Fair Cop? Police Legitimacy, Public Cooperation, and Crime Reduction: An Interpretative Evidence Commentary</w:t>
      </w:r>
      <w:r w:rsidRPr="00710940">
        <w:rPr>
          <w:rFonts w:asciiTheme="majorHAnsi" w:eastAsia="Times New Roman" w:hAnsiTheme="majorHAnsi" w:cstheme="majorHAnsi"/>
          <w:shd w:val="clear" w:color="auto" w:fill="FFFFFF"/>
          <w:lang w:eastAsia="en-GB"/>
        </w:rPr>
        <w:t xml:space="preserve">. National Policing Improvement Agency, Police Officer Numbers in </w:t>
      </w:r>
      <w:proofErr w:type="gramStart"/>
      <w:r w:rsidRPr="00710940">
        <w:rPr>
          <w:rFonts w:asciiTheme="majorHAnsi" w:eastAsia="Times New Roman" w:hAnsiTheme="majorHAnsi" w:cstheme="majorHAnsi"/>
          <w:shd w:val="clear" w:color="auto" w:fill="FFFFFF"/>
          <w:lang w:eastAsia="en-GB"/>
        </w:rPr>
        <w:t>England</w:t>
      </w:r>
      <w:proofErr w:type="gramEnd"/>
      <w:r w:rsidRPr="00710940">
        <w:rPr>
          <w:rFonts w:asciiTheme="majorHAnsi" w:eastAsia="Times New Roman" w:hAnsiTheme="majorHAnsi" w:cstheme="majorHAnsi"/>
          <w:shd w:val="clear" w:color="auto" w:fill="FFFFFF"/>
          <w:lang w:eastAsia="en-GB"/>
        </w:rPr>
        <w:t xml:space="preserve"> and Wales. Accessed: 08/04/2022</w:t>
      </w:r>
    </w:p>
    <w:p w14:paraId="411DF632" w14:textId="77777777" w:rsidR="00F14A46" w:rsidRPr="00710940" w:rsidRDefault="00F14A46" w:rsidP="00F14A46">
      <w:pPr>
        <w:shd w:val="clear" w:color="auto" w:fill="FFFFFF"/>
        <w:spacing w:after="0" w:line="360" w:lineRule="auto"/>
        <w:textAlignment w:val="baseline"/>
        <w:rPr>
          <w:rFonts w:asciiTheme="majorHAnsi" w:eastAsia="Times New Roman" w:hAnsiTheme="majorHAnsi" w:cstheme="majorHAnsi"/>
          <w:shd w:val="clear" w:color="auto" w:fill="FFFFFF"/>
          <w:lang w:eastAsia="en-GB"/>
        </w:rPr>
      </w:pPr>
    </w:p>
    <w:p w14:paraId="357AAA04" w14:textId="77777777" w:rsidR="00F14A46" w:rsidRDefault="00F14A46" w:rsidP="00F14A46">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xml:space="preserve">National crime agency (2020) Commitment to working in partnerships Available at: </w:t>
      </w:r>
      <w:hyperlink r:id="rId19" w:history="1">
        <w:r w:rsidRPr="00710940">
          <w:rPr>
            <w:rFonts w:asciiTheme="majorHAnsi" w:hAnsiTheme="majorHAnsi" w:cstheme="majorHAnsi"/>
            <w:u w:val="single"/>
          </w:rPr>
          <w:t>file (nationalcrimeagency.gov.uk)</w:t>
        </w:r>
      </w:hyperlink>
      <w:r w:rsidRPr="00710940">
        <w:rPr>
          <w:rFonts w:asciiTheme="majorHAnsi" w:hAnsiTheme="majorHAnsi" w:cstheme="majorHAnsi"/>
        </w:rPr>
        <w:t xml:space="preserve"> Accessed 03/04/2022</w:t>
      </w:r>
    </w:p>
    <w:p w14:paraId="3DD92ABA" w14:textId="77777777" w:rsidR="00F14A46" w:rsidRPr="00710940" w:rsidRDefault="00F14A46" w:rsidP="00F14A46">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rPr>
      </w:pPr>
    </w:p>
    <w:p w14:paraId="4F490227" w14:textId="77777777" w:rsidR="00F14A46" w:rsidRDefault="00F14A46" w:rsidP="00F14A46">
      <w:pPr>
        <w:overflowPunct w:val="0"/>
        <w:autoSpaceDE w:val="0"/>
        <w:autoSpaceDN w:val="0"/>
        <w:adjustRightInd w:val="0"/>
        <w:spacing w:before="240" w:after="0" w:line="360" w:lineRule="auto"/>
        <w:jc w:val="both"/>
        <w:textAlignment w:val="baseline"/>
        <w:rPr>
          <w:rFonts w:asciiTheme="majorHAnsi" w:hAnsiTheme="majorHAnsi" w:cstheme="majorHAnsi"/>
        </w:rPr>
      </w:pPr>
      <w:r w:rsidRPr="00710940">
        <w:rPr>
          <w:rFonts w:asciiTheme="majorHAnsi" w:hAnsiTheme="majorHAnsi" w:cstheme="majorHAnsi"/>
        </w:rPr>
        <w:t xml:space="preserve">National Crime Agency (2020) National Strategic assessment of serious and organised crime Available at: </w:t>
      </w:r>
      <w:hyperlink r:id="rId20" w:history="1">
        <w:r w:rsidRPr="00710940">
          <w:rPr>
            <w:rFonts w:asciiTheme="majorHAnsi" w:hAnsiTheme="majorHAnsi" w:cstheme="majorHAnsi"/>
            <w:u w:val="single"/>
          </w:rPr>
          <w:t>National Strategic Assessment of Serious and Organised Crime 2020 - National Crime Agency</w:t>
        </w:r>
      </w:hyperlink>
      <w:r w:rsidRPr="00710940">
        <w:rPr>
          <w:rFonts w:asciiTheme="majorHAnsi" w:hAnsiTheme="majorHAnsi" w:cstheme="majorHAnsi"/>
        </w:rPr>
        <w:t xml:space="preserve"> Accessed 04/04/2022</w:t>
      </w:r>
    </w:p>
    <w:p w14:paraId="3EE4712D" w14:textId="77777777" w:rsidR="00F14A46" w:rsidRPr="00710940" w:rsidRDefault="00F14A46" w:rsidP="00F14A46">
      <w:pPr>
        <w:overflowPunct w:val="0"/>
        <w:autoSpaceDE w:val="0"/>
        <w:autoSpaceDN w:val="0"/>
        <w:adjustRightInd w:val="0"/>
        <w:spacing w:before="240" w:after="0" w:line="360" w:lineRule="auto"/>
        <w:jc w:val="both"/>
        <w:textAlignment w:val="baseline"/>
        <w:rPr>
          <w:rFonts w:asciiTheme="majorHAnsi" w:hAnsiTheme="majorHAnsi" w:cstheme="majorHAnsi"/>
        </w:rPr>
      </w:pPr>
    </w:p>
    <w:p w14:paraId="5CD6B179" w14:textId="77777777" w:rsidR="00F14A46" w:rsidRDefault="00F14A46" w:rsidP="00F14A46">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r w:rsidRPr="00710940">
        <w:rPr>
          <w:rFonts w:asciiTheme="majorHAnsi" w:eastAsia="Times New Roman" w:hAnsiTheme="majorHAnsi" w:cstheme="majorHAnsi"/>
          <w:lang w:eastAsia="en-GB"/>
        </w:rPr>
        <w:t xml:space="preserve">Paoli, L (2014) </w:t>
      </w:r>
      <w:r w:rsidRPr="00710940">
        <w:rPr>
          <w:rFonts w:asciiTheme="majorHAnsi" w:eastAsia="Times New Roman" w:hAnsiTheme="majorHAnsi" w:cstheme="majorHAnsi"/>
          <w:i/>
          <w:iCs/>
          <w:lang w:eastAsia="en-GB"/>
        </w:rPr>
        <w:t xml:space="preserve">How to Tackle (organized) Crime in Europe? The EU Policy Cycle on Serious and Organized Crime and The New Emphasis </w:t>
      </w:r>
      <w:proofErr w:type="gramStart"/>
      <w:r w:rsidRPr="00710940">
        <w:rPr>
          <w:rFonts w:asciiTheme="majorHAnsi" w:eastAsia="Times New Roman" w:hAnsiTheme="majorHAnsi" w:cstheme="majorHAnsi"/>
          <w:i/>
          <w:iCs/>
          <w:lang w:eastAsia="en-GB"/>
        </w:rPr>
        <w:t>On</w:t>
      </w:r>
      <w:proofErr w:type="gramEnd"/>
      <w:r w:rsidRPr="00710940">
        <w:rPr>
          <w:rFonts w:asciiTheme="majorHAnsi" w:eastAsia="Times New Roman" w:hAnsiTheme="majorHAnsi" w:cstheme="majorHAnsi"/>
          <w:i/>
          <w:iCs/>
          <w:lang w:eastAsia="en-GB"/>
        </w:rPr>
        <w:t xml:space="preserve"> Harm</w:t>
      </w:r>
      <w:r w:rsidRPr="00710940">
        <w:rPr>
          <w:rFonts w:asciiTheme="majorHAnsi" w:eastAsia="Times New Roman" w:hAnsiTheme="majorHAnsi" w:cstheme="majorHAnsi"/>
          <w:lang w:eastAsia="en-GB"/>
        </w:rPr>
        <w:t>. European Journal of Crime, Criminal Law and Criminal Justice, 22(1), pp. 1-12.</w:t>
      </w:r>
    </w:p>
    <w:p w14:paraId="33635EE7" w14:textId="77777777" w:rsidR="00F14A46" w:rsidRPr="00710940" w:rsidRDefault="00F14A46" w:rsidP="00F14A46">
      <w:pPr>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p>
    <w:p w14:paraId="063C85A2" w14:textId="77777777" w:rsidR="00F14A46" w:rsidRDefault="00F14A46" w:rsidP="00F14A46">
      <w:pPr>
        <w:tabs>
          <w:tab w:val="left" w:pos="6290"/>
        </w:tabs>
        <w:overflowPunct w:val="0"/>
        <w:autoSpaceDE w:val="0"/>
        <w:autoSpaceDN w:val="0"/>
        <w:adjustRightInd w:val="0"/>
        <w:spacing w:before="240" w:after="0" w:line="360" w:lineRule="auto"/>
        <w:jc w:val="both"/>
        <w:textAlignment w:val="baseline"/>
        <w:rPr>
          <w:rStyle w:val="Hyperlink"/>
          <w:rFonts w:asciiTheme="majorHAnsi" w:hAnsiTheme="majorHAnsi" w:cstheme="majorHAnsi"/>
          <w:color w:val="auto"/>
          <w:u w:val="none"/>
        </w:rPr>
      </w:pPr>
      <w:r w:rsidRPr="00710940">
        <w:rPr>
          <w:rFonts w:asciiTheme="majorHAnsi" w:hAnsiTheme="majorHAnsi" w:cstheme="majorHAnsi"/>
        </w:rPr>
        <w:t xml:space="preserve">Parliament.uk (2020) Policing in the UK Available at: </w:t>
      </w:r>
      <w:hyperlink r:id="rId21" w:history="1">
        <w:bookmarkStart w:id="4" w:name="_Hlk101898243"/>
        <w:r w:rsidRPr="00710940">
          <w:rPr>
            <w:rStyle w:val="Hyperlink"/>
            <w:rFonts w:asciiTheme="majorHAnsi" w:hAnsiTheme="majorHAnsi" w:cstheme="majorHAnsi"/>
            <w:color w:val="auto"/>
          </w:rPr>
          <w:t>Policing in the UK: Serious and Organised Crime (parliament.uk</w:t>
        </w:r>
        <w:bookmarkEnd w:id="4"/>
        <w:r w:rsidRPr="00710940">
          <w:rPr>
            <w:rStyle w:val="Hyperlink"/>
            <w:rFonts w:asciiTheme="majorHAnsi" w:hAnsiTheme="majorHAnsi" w:cstheme="majorHAnsi"/>
            <w:color w:val="auto"/>
          </w:rPr>
          <w:t>)</w:t>
        </w:r>
      </w:hyperlink>
      <w:r w:rsidRPr="00710940">
        <w:rPr>
          <w:rStyle w:val="Hyperlink"/>
          <w:rFonts w:asciiTheme="majorHAnsi" w:hAnsiTheme="majorHAnsi" w:cstheme="majorHAnsi"/>
          <w:color w:val="auto"/>
          <w:u w:val="none"/>
        </w:rPr>
        <w:t xml:space="preserve"> Accessed 03/04/2022</w:t>
      </w:r>
    </w:p>
    <w:p w14:paraId="5ADF56CA" w14:textId="77777777" w:rsidR="00F14A46" w:rsidRPr="00710940" w:rsidRDefault="00F14A46" w:rsidP="00F14A46">
      <w:pPr>
        <w:tabs>
          <w:tab w:val="left" w:pos="6290"/>
        </w:tabs>
        <w:overflowPunct w:val="0"/>
        <w:autoSpaceDE w:val="0"/>
        <w:autoSpaceDN w:val="0"/>
        <w:adjustRightInd w:val="0"/>
        <w:spacing w:before="240" w:after="0" w:line="360" w:lineRule="auto"/>
        <w:jc w:val="both"/>
        <w:textAlignment w:val="baseline"/>
        <w:rPr>
          <w:rStyle w:val="Hyperlink"/>
          <w:rFonts w:asciiTheme="majorHAnsi" w:hAnsiTheme="majorHAnsi" w:cstheme="majorHAnsi"/>
          <w:color w:val="auto"/>
          <w:u w:val="none"/>
        </w:rPr>
      </w:pPr>
    </w:p>
    <w:p w14:paraId="45117367" w14:textId="77777777" w:rsidR="00F14A46" w:rsidRDefault="00F14A46" w:rsidP="00F14A46">
      <w:pPr>
        <w:tabs>
          <w:tab w:val="left" w:pos="6290"/>
        </w:tabs>
        <w:overflowPunct w:val="0"/>
        <w:autoSpaceDE w:val="0"/>
        <w:autoSpaceDN w:val="0"/>
        <w:adjustRightInd w:val="0"/>
        <w:spacing w:before="240" w:after="0" w:line="360" w:lineRule="auto"/>
        <w:jc w:val="both"/>
        <w:textAlignment w:val="baseline"/>
        <w:rPr>
          <w:rFonts w:asciiTheme="majorHAnsi" w:eastAsia="Times New Roman" w:hAnsiTheme="majorHAnsi" w:cstheme="majorHAnsi"/>
          <w:lang w:eastAsia="en-GB"/>
        </w:rPr>
      </w:pPr>
      <w:proofErr w:type="spellStart"/>
      <w:r w:rsidRPr="00710940">
        <w:rPr>
          <w:rFonts w:asciiTheme="majorHAnsi" w:eastAsia="Times New Roman" w:hAnsiTheme="majorHAnsi" w:cstheme="majorHAnsi"/>
          <w:lang w:eastAsia="en-GB"/>
        </w:rPr>
        <w:t>Staniforth</w:t>
      </w:r>
      <w:proofErr w:type="spellEnd"/>
      <w:r w:rsidRPr="00710940">
        <w:rPr>
          <w:rFonts w:asciiTheme="majorHAnsi" w:eastAsia="Times New Roman" w:hAnsiTheme="majorHAnsi" w:cstheme="majorHAnsi"/>
          <w:lang w:eastAsia="en-GB"/>
        </w:rPr>
        <w:t xml:space="preserve">, R A (2019) </w:t>
      </w:r>
      <w:r w:rsidRPr="00710940">
        <w:rPr>
          <w:rFonts w:asciiTheme="majorHAnsi" w:eastAsia="Times New Roman" w:hAnsiTheme="majorHAnsi" w:cstheme="majorHAnsi"/>
          <w:i/>
          <w:iCs/>
          <w:lang w:eastAsia="en-GB"/>
        </w:rPr>
        <w:t>Using Multi-Agency, Multi-Professional Collaboration to Reduce Serious Violence and Organized Crime</w:t>
      </w:r>
      <w:r w:rsidRPr="00710940">
        <w:rPr>
          <w:rFonts w:asciiTheme="majorHAnsi" w:eastAsia="Times New Roman" w:hAnsiTheme="majorHAnsi" w:cstheme="majorHAnsi"/>
          <w:lang w:eastAsia="en-GB"/>
        </w:rPr>
        <w:t>. Journal of Community Safety and Well-Being, 4(3), pp. 63-65</w:t>
      </w:r>
    </w:p>
    <w:p w14:paraId="4984FF19" w14:textId="77777777" w:rsidR="00F14A46" w:rsidRPr="00710940" w:rsidRDefault="00F14A46" w:rsidP="00F14A46">
      <w:pPr>
        <w:tabs>
          <w:tab w:val="left" w:pos="6290"/>
        </w:tabs>
        <w:overflowPunct w:val="0"/>
        <w:autoSpaceDE w:val="0"/>
        <w:autoSpaceDN w:val="0"/>
        <w:adjustRightInd w:val="0"/>
        <w:spacing w:before="240" w:after="0" w:line="360" w:lineRule="auto"/>
        <w:jc w:val="both"/>
        <w:textAlignment w:val="baseline"/>
        <w:rPr>
          <w:rFonts w:asciiTheme="majorHAnsi" w:hAnsiTheme="majorHAnsi" w:cstheme="majorHAnsi"/>
          <w:u w:val="single"/>
        </w:rPr>
      </w:pPr>
    </w:p>
    <w:p w14:paraId="0E3B4344" w14:textId="77777777" w:rsidR="00F14A46" w:rsidRDefault="00F14A46" w:rsidP="00F14A46">
      <w:pPr>
        <w:spacing w:line="360" w:lineRule="auto"/>
        <w:jc w:val="both"/>
        <w:rPr>
          <w:rStyle w:val="Hyperlink"/>
          <w:rFonts w:asciiTheme="majorHAnsi" w:hAnsiTheme="majorHAnsi" w:cstheme="majorHAnsi"/>
          <w:color w:val="auto"/>
          <w:u w:val="none"/>
        </w:rPr>
      </w:pPr>
      <w:r w:rsidRPr="00710940">
        <w:rPr>
          <w:rFonts w:asciiTheme="majorHAnsi" w:hAnsiTheme="majorHAnsi" w:cstheme="majorHAnsi"/>
        </w:rPr>
        <w:t xml:space="preserve">UK Essays (2015) </w:t>
      </w:r>
      <w:r w:rsidRPr="00710940">
        <w:rPr>
          <w:rFonts w:asciiTheme="majorHAnsi" w:hAnsiTheme="majorHAnsi" w:cstheme="majorHAnsi"/>
          <w:i/>
        </w:rPr>
        <w:t>What is the organisational justice theory  commerce essay</w:t>
      </w:r>
      <w:r w:rsidRPr="00710940">
        <w:rPr>
          <w:rFonts w:asciiTheme="majorHAnsi" w:hAnsiTheme="majorHAnsi" w:cstheme="majorHAnsi"/>
        </w:rPr>
        <w:t xml:space="preserve"> Available: </w:t>
      </w:r>
      <w:hyperlink r:id="rId22" w:history="1">
        <w:r w:rsidRPr="00710940">
          <w:rPr>
            <w:rStyle w:val="Hyperlink"/>
            <w:rFonts w:asciiTheme="majorHAnsi" w:hAnsiTheme="majorHAnsi" w:cstheme="majorHAnsi"/>
            <w:color w:val="auto"/>
          </w:rPr>
          <w:t>What Is The Organizational Justice Theory Commerce Essay (ukessays.com)</w:t>
        </w:r>
      </w:hyperlink>
      <w:r w:rsidRPr="00710940">
        <w:rPr>
          <w:rStyle w:val="Hyperlink"/>
          <w:rFonts w:asciiTheme="majorHAnsi" w:hAnsiTheme="majorHAnsi" w:cstheme="majorHAnsi"/>
          <w:color w:val="auto"/>
          <w:u w:val="none"/>
        </w:rPr>
        <w:t xml:space="preserve"> Accessed 18/04/2022</w:t>
      </w:r>
    </w:p>
    <w:p w14:paraId="129051BC" w14:textId="77777777" w:rsidR="00F14A46" w:rsidRPr="00710940" w:rsidRDefault="00F14A46" w:rsidP="00F14A46">
      <w:pPr>
        <w:spacing w:line="360" w:lineRule="auto"/>
        <w:jc w:val="both"/>
        <w:rPr>
          <w:rStyle w:val="Hyperlink"/>
          <w:rFonts w:asciiTheme="majorHAnsi" w:hAnsiTheme="majorHAnsi" w:cstheme="majorHAnsi"/>
          <w:color w:val="auto"/>
          <w:u w:val="none"/>
        </w:rPr>
      </w:pPr>
    </w:p>
    <w:p w14:paraId="459C5E75" w14:textId="77777777" w:rsidR="00F14A46" w:rsidRDefault="00F14A46" w:rsidP="00F14A46">
      <w:pPr>
        <w:spacing w:line="360" w:lineRule="auto"/>
        <w:jc w:val="both"/>
        <w:rPr>
          <w:rFonts w:asciiTheme="majorHAnsi" w:hAnsiTheme="majorHAnsi" w:cstheme="majorHAnsi"/>
        </w:rPr>
      </w:pPr>
      <w:r w:rsidRPr="00710940">
        <w:rPr>
          <w:rFonts w:asciiTheme="majorHAnsi" w:hAnsiTheme="majorHAnsi" w:cstheme="majorHAnsi"/>
        </w:rPr>
        <w:lastRenderedPageBreak/>
        <w:t xml:space="preserve">UK Parliament (2022) Police conduct and complaints Available: </w:t>
      </w:r>
      <w:hyperlink r:id="rId23" w:history="1">
        <w:r w:rsidRPr="00710940">
          <w:rPr>
            <w:rFonts w:asciiTheme="majorHAnsi" w:hAnsiTheme="majorHAnsi" w:cstheme="majorHAnsi"/>
            <w:u w:val="single"/>
          </w:rPr>
          <w:t>Police Conduct and Complaints - Home Affairs Committee (parliament.uk)</w:t>
        </w:r>
      </w:hyperlink>
      <w:r w:rsidRPr="00710940">
        <w:rPr>
          <w:rFonts w:asciiTheme="majorHAnsi" w:hAnsiTheme="majorHAnsi" w:cstheme="majorHAnsi"/>
        </w:rPr>
        <w:t xml:space="preserve"> Accessed: 08/04/2022</w:t>
      </w:r>
    </w:p>
    <w:p w14:paraId="1AE07B15" w14:textId="77777777" w:rsidR="00F14A46" w:rsidRPr="00710940" w:rsidRDefault="00F14A46" w:rsidP="00F14A46">
      <w:pPr>
        <w:spacing w:line="360" w:lineRule="auto"/>
        <w:jc w:val="both"/>
        <w:rPr>
          <w:rFonts w:asciiTheme="majorHAnsi" w:hAnsiTheme="majorHAnsi" w:cstheme="majorHAnsi"/>
        </w:rPr>
      </w:pPr>
    </w:p>
    <w:p w14:paraId="3717D29B" w14:textId="77777777" w:rsidR="00F14A46" w:rsidRPr="00710940" w:rsidRDefault="00F14A46" w:rsidP="00981D91">
      <w:pPr>
        <w:spacing w:line="360" w:lineRule="auto"/>
        <w:jc w:val="both"/>
        <w:rPr>
          <w:rFonts w:asciiTheme="majorHAnsi" w:hAnsiTheme="majorHAnsi" w:cstheme="majorHAnsi"/>
          <w:b/>
          <w:bCs/>
        </w:rPr>
      </w:pPr>
    </w:p>
    <w:p w14:paraId="2806FB45" w14:textId="2EE24502" w:rsidR="00981D91" w:rsidRPr="00710940" w:rsidRDefault="00981D91" w:rsidP="00981D91">
      <w:pPr>
        <w:spacing w:line="360" w:lineRule="auto"/>
        <w:jc w:val="both"/>
        <w:rPr>
          <w:rFonts w:asciiTheme="majorHAnsi" w:hAnsiTheme="majorHAnsi" w:cstheme="majorHAnsi"/>
        </w:rPr>
      </w:pPr>
    </w:p>
    <w:p w14:paraId="397E2762" w14:textId="77777777" w:rsidR="00981D91" w:rsidRPr="00710940" w:rsidRDefault="00981D91" w:rsidP="00981D91">
      <w:pPr>
        <w:spacing w:line="360" w:lineRule="auto"/>
        <w:jc w:val="both"/>
        <w:rPr>
          <w:rFonts w:asciiTheme="majorHAnsi" w:hAnsiTheme="majorHAnsi" w:cstheme="majorHAnsi"/>
        </w:rPr>
      </w:pPr>
    </w:p>
    <w:p w14:paraId="06A37062" w14:textId="471B0D88" w:rsidR="00981D91" w:rsidRPr="00710940" w:rsidRDefault="00981D91" w:rsidP="00981D91">
      <w:pPr>
        <w:spacing w:line="360" w:lineRule="auto"/>
        <w:jc w:val="both"/>
        <w:rPr>
          <w:rFonts w:asciiTheme="majorHAnsi" w:hAnsiTheme="majorHAnsi" w:cstheme="majorHAnsi"/>
        </w:rPr>
      </w:pPr>
    </w:p>
    <w:p w14:paraId="73E30181" w14:textId="77777777" w:rsidR="00981D91" w:rsidRPr="00710940" w:rsidRDefault="00981D91" w:rsidP="00981D91">
      <w:pPr>
        <w:spacing w:line="360" w:lineRule="auto"/>
        <w:jc w:val="both"/>
        <w:rPr>
          <w:rFonts w:asciiTheme="majorHAnsi" w:hAnsiTheme="majorHAnsi" w:cstheme="majorHAnsi"/>
        </w:rPr>
      </w:pPr>
    </w:p>
    <w:p w14:paraId="10D30AAD" w14:textId="77777777" w:rsidR="00981D91" w:rsidRPr="00710940" w:rsidRDefault="00981D91">
      <w:pPr>
        <w:rPr>
          <w:rFonts w:asciiTheme="majorHAnsi" w:eastAsia="Times New Roman" w:hAnsiTheme="majorHAnsi" w:cstheme="majorHAnsi"/>
          <w:lang w:eastAsia="en-GB"/>
        </w:rPr>
      </w:pPr>
    </w:p>
    <w:p w14:paraId="13BED904" w14:textId="5F926341" w:rsidR="00827B05" w:rsidRPr="00710940" w:rsidRDefault="00827B05">
      <w:pPr>
        <w:rPr>
          <w:rFonts w:asciiTheme="majorHAnsi" w:eastAsia="Times New Roman" w:hAnsiTheme="majorHAnsi" w:cstheme="majorHAnsi"/>
          <w:lang w:eastAsia="en-GB"/>
        </w:rPr>
      </w:pPr>
    </w:p>
    <w:p w14:paraId="0DF6A097" w14:textId="77777777" w:rsidR="00827B05" w:rsidRPr="00710940" w:rsidRDefault="00827B05">
      <w:pPr>
        <w:rPr>
          <w:rFonts w:asciiTheme="majorHAnsi" w:eastAsia="Times New Roman" w:hAnsiTheme="majorHAnsi" w:cstheme="majorHAnsi"/>
          <w:lang w:eastAsia="en-GB"/>
        </w:rPr>
      </w:pPr>
    </w:p>
    <w:p w14:paraId="36185C1C" w14:textId="77777777" w:rsidR="00827B05" w:rsidRPr="00710940" w:rsidRDefault="00827B05">
      <w:pPr>
        <w:rPr>
          <w:rFonts w:asciiTheme="majorHAnsi" w:eastAsia="Times New Roman" w:hAnsiTheme="majorHAnsi" w:cstheme="majorHAnsi"/>
          <w:lang w:eastAsia="en-GB"/>
        </w:rPr>
      </w:pPr>
    </w:p>
    <w:sectPr w:rsidR="00827B05" w:rsidRPr="007109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B9435" w14:textId="77777777" w:rsidR="00A24157" w:rsidRDefault="00A24157" w:rsidP="00A24157">
      <w:pPr>
        <w:spacing w:after="0" w:line="240" w:lineRule="auto"/>
      </w:pPr>
      <w:r>
        <w:separator/>
      </w:r>
    </w:p>
  </w:endnote>
  <w:endnote w:type="continuationSeparator" w:id="0">
    <w:p w14:paraId="6027A9CB" w14:textId="77777777" w:rsidR="00A24157" w:rsidRDefault="00A24157" w:rsidP="00A24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EA648" w14:textId="77777777" w:rsidR="00A24157" w:rsidRDefault="00A24157" w:rsidP="00A24157">
      <w:pPr>
        <w:spacing w:after="0" w:line="240" w:lineRule="auto"/>
      </w:pPr>
      <w:r>
        <w:separator/>
      </w:r>
    </w:p>
  </w:footnote>
  <w:footnote w:type="continuationSeparator" w:id="0">
    <w:p w14:paraId="25CD27C6" w14:textId="77777777" w:rsidR="00A24157" w:rsidRDefault="00A24157" w:rsidP="00A24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A7608"/>
    <w:multiLevelType w:val="hybridMultilevel"/>
    <w:tmpl w:val="0F14E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33218"/>
    <w:multiLevelType w:val="multilevel"/>
    <w:tmpl w:val="E2522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D766DB"/>
    <w:multiLevelType w:val="multilevel"/>
    <w:tmpl w:val="3AD21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C92801"/>
    <w:multiLevelType w:val="hybridMultilevel"/>
    <w:tmpl w:val="C8761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F65A41"/>
    <w:multiLevelType w:val="multilevel"/>
    <w:tmpl w:val="8934F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A76205"/>
    <w:multiLevelType w:val="multilevel"/>
    <w:tmpl w:val="5CB02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EA2508"/>
    <w:multiLevelType w:val="multilevel"/>
    <w:tmpl w:val="C414B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3"/>
  </w:num>
  <w:num w:numId="4">
    <w:abstractNumId w:val="5"/>
  </w:num>
  <w:num w:numId="5">
    <w:abstractNumId w:val="1"/>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002"/>
    <w:rsid w:val="002E32FD"/>
    <w:rsid w:val="00657A55"/>
    <w:rsid w:val="00710940"/>
    <w:rsid w:val="00827B05"/>
    <w:rsid w:val="00981D91"/>
    <w:rsid w:val="00A03336"/>
    <w:rsid w:val="00A24157"/>
    <w:rsid w:val="00B25E22"/>
    <w:rsid w:val="00D73002"/>
    <w:rsid w:val="00F14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6017AFF"/>
  <w15:chartTrackingRefBased/>
  <w15:docId w15:val="{8FBA930B-83A6-455A-B4B9-FDCBAA4F1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002"/>
    <w:pPr>
      <w:spacing w:line="256" w:lineRule="auto"/>
    </w:pPr>
  </w:style>
  <w:style w:type="paragraph" w:styleId="Heading1">
    <w:name w:val="heading 1"/>
    <w:basedOn w:val="Normal"/>
    <w:next w:val="Normal"/>
    <w:link w:val="Heading1Char"/>
    <w:uiPriority w:val="9"/>
    <w:qFormat/>
    <w:rsid w:val="00981D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3002"/>
    <w:rPr>
      <w:color w:val="0000FF"/>
      <w:u w:val="single"/>
    </w:rPr>
  </w:style>
  <w:style w:type="paragraph" w:styleId="NormalWeb">
    <w:name w:val="Normal (Web)"/>
    <w:basedOn w:val="Normal"/>
    <w:uiPriority w:val="99"/>
    <w:unhideWhenUsed/>
    <w:rsid w:val="00D730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D73002"/>
  </w:style>
  <w:style w:type="paragraph" w:styleId="ListParagraph">
    <w:name w:val="List Paragraph"/>
    <w:basedOn w:val="Normal"/>
    <w:uiPriority w:val="34"/>
    <w:qFormat/>
    <w:rsid w:val="00D73002"/>
    <w:pPr>
      <w:spacing w:line="259" w:lineRule="auto"/>
      <w:ind w:left="720"/>
      <w:contextualSpacing/>
    </w:pPr>
  </w:style>
  <w:style w:type="paragraph" w:customStyle="1" w:styleId="para1">
    <w:name w:val="para1"/>
    <w:basedOn w:val="Normal"/>
    <w:rsid w:val="00D730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73002"/>
    <w:rPr>
      <w:color w:val="605E5C"/>
      <w:shd w:val="clear" w:color="auto" w:fill="E1DFDD"/>
    </w:rPr>
  </w:style>
  <w:style w:type="character" w:styleId="Strong">
    <w:name w:val="Strong"/>
    <w:basedOn w:val="DefaultParagraphFont"/>
    <w:uiPriority w:val="22"/>
    <w:qFormat/>
    <w:rsid w:val="002E32FD"/>
    <w:rPr>
      <w:b/>
      <w:bCs/>
      <w:color w:val="000000" w:themeColor="text1"/>
    </w:rPr>
  </w:style>
  <w:style w:type="character" w:styleId="FollowedHyperlink">
    <w:name w:val="FollowedHyperlink"/>
    <w:basedOn w:val="DefaultParagraphFont"/>
    <w:uiPriority w:val="99"/>
    <w:semiHidden/>
    <w:unhideWhenUsed/>
    <w:rsid w:val="002E32FD"/>
    <w:rPr>
      <w:color w:val="954F72" w:themeColor="followedHyperlink"/>
      <w:u w:val="single"/>
    </w:rPr>
  </w:style>
  <w:style w:type="character" w:customStyle="1" w:styleId="Heading1Char">
    <w:name w:val="Heading 1 Char"/>
    <w:basedOn w:val="DefaultParagraphFont"/>
    <w:link w:val="Heading1"/>
    <w:uiPriority w:val="9"/>
    <w:rsid w:val="00981D9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49275">
      <w:bodyDiv w:val="1"/>
      <w:marLeft w:val="0"/>
      <w:marRight w:val="0"/>
      <w:marTop w:val="0"/>
      <w:marBottom w:val="0"/>
      <w:divBdr>
        <w:top w:val="none" w:sz="0" w:space="0" w:color="auto"/>
        <w:left w:val="none" w:sz="0" w:space="0" w:color="auto"/>
        <w:bottom w:val="none" w:sz="0" w:space="0" w:color="auto"/>
        <w:right w:val="none" w:sz="0" w:space="0" w:color="auto"/>
      </w:divBdr>
    </w:div>
    <w:div w:id="1223755470">
      <w:bodyDiv w:val="1"/>
      <w:marLeft w:val="0"/>
      <w:marRight w:val="0"/>
      <w:marTop w:val="0"/>
      <w:marBottom w:val="0"/>
      <w:divBdr>
        <w:top w:val="none" w:sz="0" w:space="0" w:color="auto"/>
        <w:left w:val="none" w:sz="0" w:space="0" w:color="auto"/>
        <w:bottom w:val="none" w:sz="0" w:space="0" w:color="auto"/>
        <w:right w:val="none" w:sz="0" w:space="0" w:color="auto"/>
      </w:divBdr>
    </w:div>
    <w:div w:id="1387990648">
      <w:bodyDiv w:val="1"/>
      <w:marLeft w:val="0"/>
      <w:marRight w:val="0"/>
      <w:marTop w:val="0"/>
      <w:marBottom w:val="0"/>
      <w:divBdr>
        <w:top w:val="none" w:sz="0" w:space="0" w:color="auto"/>
        <w:left w:val="none" w:sz="0" w:space="0" w:color="auto"/>
        <w:bottom w:val="none" w:sz="0" w:space="0" w:color="auto"/>
        <w:right w:val="none" w:sz="0" w:space="0" w:color="auto"/>
      </w:divBdr>
    </w:div>
    <w:div w:id="1980642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rimestoppers-uk.org/keeping-safe/community-family/serious-and-organised-crime" TargetMode="External"/><Relationship Id="rId18" Type="http://schemas.openxmlformats.org/officeDocument/2006/relationships/hyperlink" Target="https://policeconduct.gov.uk/who-we-are%20Last%20accessed%20March%202022" TargetMode="External"/><Relationship Id="rId3" Type="http://schemas.openxmlformats.org/officeDocument/2006/relationships/settings" Target="settings.xml"/><Relationship Id="rId21" Type="http://schemas.openxmlformats.org/officeDocument/2006/relationships/hyperlink" Target="https://researchbriefings.files.parliament.uk/documents/LLN-2020-0016/LLN-2020-0016.pdf" TargetMode="External"/><Relationship Id="rId7" Type="http://schemas.openxmlformats.org/officeDocument/2006/relationships/image" Target="media/image1.png"/><Relationship Id="rId12" Type="http://schemas.openxmlformats.org/officeDocument/2006/relationships/hyperlink" Target="https://www.college.police.uk/ethics/code-of-ethics" TargetMode="External"/><Relationship Id="rId17" Type="http://schemas.openxmlformats.org/officeDocument/2006/relationships/hyperlink" Target="https://policeconduct.gov.uk/investigations/our-investigation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oliceconduct.gov.uk/investigations/hillsborough-investigation" TargetMode="External"/><Relationship Id="rId20" Type="http://schemas.openxmlformats.org/officeDocument/2006/relationships/hyperlink" Target="https://www.nationalcrimeagency.gov.uk/news/nsa20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college.police.uk/app-content/national-decision-model/the-national-decision-mode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usticeinspectorates.gov.uk/hmicfrs/" TargetMode="External"/><Relationship Id="rId23" Type="http://schemas.openxmlformats.org/officeDocument/2006/relationships/hyperlink" Target="https://publications.parliament.uk/pa/cm5802/cmselect/cmhaff/140/report.html" TargetMode="External"/><Relationship Id="rId10" Type="http://schemas.openxmlformats.org/officeDocument/2006/relationships/hyperlink" Target="https://policeconduct.gov.uk/sites/default/files/Documents/info-for-police/independent-investigations-information-for-police-officers-staff-and-their-representatives_IOPC_2020.pdf" TargetMode="External"/><Relationship Id="rId19" Type="http://schemas.openxmlformats.org/officeDocument/2006/relationships/hyperlink" Target="https://nationalcrimeagency.gov.uk/who-we-are/publications/34-the-nca-commitment-to-working-in-partnership-with-pccs/file" TargetMode="External"/><Relationship Id="rId4" Type="http://schemas.openxmlformats.org/officeDocument/2006/relationships/webSettings" Target="webSettings.xml"/><Relationship Id="rId9" Type="http://schemas.openxmlformats.org/officeDocument/2006/relationships/hyperlink" Target="https://www.aaappp.org.uk/the-code-of-ethics-of-the-uk-police-explained/" TargetMode="External"/><Relationship Id="rId14" Type="http://schemas.openxmlformats.org/officeDocument/2006/relationships/hyperlink" Target="http://criminal-justice.iresearchnet.com/forensic-psychology/police-decision-making/" TargetMode="External"/><Relationship Id="rId22" Type="http://schemas.openxmlformats.org/officeDocument/2006/relationships/hyperlink" Target="https://www.ukessays.com/essays/commerce/what-is-the-organizational-justice-theory-commerce-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20</Pages>
  <Words>4990</Words>
  <Characters>28449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Ryan,Jonathan swp6873</dc:creator>
  <cp:keywords/>
  <dc:description/>
  <cp:lastModifiedBy>Ryan,Jonathan swp6873</cp:lastModifiedBy>
  <cp:revision>3</cp:revision>
  <dcterms:created xsi:type="dcterms:W3CDTF">2022-05-05T19:49:00Z</dcterms:created>
  <dcterms:modified xsi:type="dcterms:W3CDTF">2022-05-06T08:54:00Z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2022-05-05T20:34:27Z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7c07db93-7ab7-426b-bac0-e4c0f1cc7a0b</vt:lpwstr>
  </property>
  <property fmtid="{D5CDD505-2E9C-101B-9397-08002B2CF9AE}" pid="8" name="MSIP_Label_66cf8fe5-b7b7-4df7-b38d-1c61ac2f6639_ContentBits">
    <vt:lpwstr>0</vt:lpwstr>
  </property>
</Properties>
</file>