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D5D37" w14:textId="1A015D64" w:rsidR="0003202D" w:rsidRPr="0003202D" w:rsidRDefault="0003202D" w:rsidP="0003202D">
      <w:pPr>
        <w:spacing w:line="360" w:lineRule="auto"/>
        <w:jc w:val="center"/>
        <w:rPr>
          <w:rFonts w:ascii="Arial" w:hAnsi="Arial" w:cs="Arial"/>
          <w:b/>
          <w:bCs/>
          <w:sz w:val="28"/>
          <w:szCs w:val="28"/>
          <w:u w:val="single"/>
        </w:rPr>
      </w:pPr>
      <w:r w:rsidRPr="0003202D">
        <w:rPr>
          <w:rFonts w:ascii="Arial" w:hAnsi="Arial" w:cs="Arial"/>
          <w:b/>
          <w:bCs/>
          <w:sz w:val="28"/>
          <w:szCs w:val="28"/>
          <w:u w:val="single"/>
        </w:rPr>
        <w:t>Principles of Health and Social Care: Health Management.</w:t>
      </w:r>
    </w:p>
    <w:p w14:paraId="416872F6" w14:textId="74FF561A" w:rsidR="0003202D" w:rsidRDefault="0003202D" w:rsidP="0003202D">
      <w:pPr>
        <w:spacing w:line="360" w:lineRule="auto"/>
        <w:jc w:val="center"/>
        <w:rPr>
          <w:rFonts w:ascii="Arial" w:hAnsi="Arial" w:cs="Arial"/>
          <w:b/>
          <w:bCs/>
          <w:sz w:val="28"/>
          <w:szCs w:val="28"/>
          <w:u w:val="single"/>
        </w:rPr>
      </w:pPr>
      <w:r w:rsidRPr="0003202D">
        <w:rPr>
          <w:rFonts w:ascii="Arial" w:hAnsi="Arial" w:cs="Arial"/>
          <w:b/>
          <w:bCs/>
          <w:sz w:val="28"/>
          <w:szCs w:val="28"/>
          <w:u w:val="single"/>
        </w:rPr>
        <w:t>Ben Duxbury</w:t>
      </w:r>
      <w:r>
        <w:rPr>
          <w:rFonts w:ascii="Arial" w:hAnsi="Arial" w:cs="Arial"/>
          <w:b/>
          <w:bCs/>
          <w:sz w:val="28"/>
          <w:szCs w:val="28"/>
          <w:u w:val="single"/>
        </w:rPr>
        <w:t>.</w:t>
      </w:r>
    </w:p>
    <w:p w14:paraId="02970A1A" w14:textId="776B3539" w:rsidR="0003202D" w:rsidRDefault="0003202D" w:rsidP="0003202D">
      <w:pPr>
        <w:spacing w:line="360" w:lineRule="auto"/>
        <w:jc w:val="center"/>
        <w:rPr>
          <w:rFonts w:ascii="Arial" w:hAnsi="Arial" w:cs="Arial"/>
          <w:b/>
          <w:bCs/>
          <w:sz w:val="28"/>
          <w:szCs w:val="28"/>
          <w:u w:val="single"/>
        </w:rPr>
      </w:pPr>
    </w:p>
    <w:p w14:paraId="66E5CB3C" w14:textId="18B2B390" w:rsidR="0003202D" w:rsidRDefault="0003202D" w:rsidP="0003202D">
      <w:pPr>
        <w:spacing w:line="360" w:lineRule="auto"/>
        <w:jc w:val="center"/>
        <w:rPr>
          <w:rFonts w:ascii="Arial" w:hAnsi="Arial" w:cs="Arial"/>
          <w:b/>
          <w:bCs/>
          <w:sz w:val="28"/>
          <w:szCs w:val="28"/>
          <w:u w:val="single"/>
        </w:rPr>
      </w:pPr>
    </w:p>
    <w:p w14:paraId="1A9F4AF8" w14:textId="6C0BD3A6" w:rsidR="0003202D" w:rsidRDefault="0003202D" w:rsidP="0003202D">
      <w:pPr>
        <w:spacing w:line="360" w:lineRule="auto"/>
        <w:jc w:val="center"/>
        <w:rPr>
          <w:rFonts w:ascii="Arial" w:hAnsi="Arial" w:cs="Arial"/>
          <w:b/>
          <w:bCs/>
          <w:sz w:val="28"/>
          <w:szCs w:val="28"/>
          <w:u w:val="single"/>
        </w:rPr>
      </w:pPr>
    </w:p>
    <w:p w14:paraId="1CC3730E" w14:textId="11219B5B" w:rsidR="0003202D" w:rsidRDefault="0003202D" w:rsidP="0003202D">
      <w:pPr>
        <w:spacing w:line="360" w:lineRule="auto"/>
        <w:jc w:val="center"/>
        <w:rPr>
          <w:rFonts w:ascii="Arial" w:hAnsi="Arial" w:cs="Arial"/>
          <w:b/>
          <w:bCs/>
          <w:sz w:val="28"/>
          <w:szCs w:val="28"/>
          <w:u w:val="single"/>
        </w:rPr>
      </w:pPr>
    </w:p>
    <w:p w14:paraId="5151BF89" w14:textId="482DBD91" w:rsidR="0003202D" w:rsidRDefault="0003202D" w:rsidP="0003202D">
      <w:pPr>
        <w:spacing w:line="360" w:lineRule="auto"/>
        <w:jc w:val="center"/>
        <w:rPr>
          <w:rFonts w:ascii="Arial" w:hAnsi="Arial" w:cs="Arial"/>
          <w:b/>
          <w:bCs/>
          <w:sz w:val="28"/>
          <w:szCs w:val="28"/>
          <w:u w:val="single"/>
        </w:rPr>
      </w:pPr>
    </w:p>
    <w:p w14:paraId="1DCE3281" w14:textId="0A7435A4" w:rsidR="0003202D" w:rsidRDefault="0003202D" w:rsidP="0003202D">
      <w:pPr>
        <w:spacing w:line="360" w:lineRule="auto"/>
        <w:jc w:val="center"/>
        <w:rPr>
          <w:rFonts w:ascii="Arial" w:hAnsi="Arial" w:cs="Arial"/>
          <w:b/>
          <w:bCs/>
          <w:sz w:val="28"/>
          <w:szCs w:val="28"/>
          <w:u w:val="single"/>
        </w:rPr>
      </w:pPr>
    </w:p>
    <w:p w14:paraId="273A7F97" w14:textId="0A3D8160" w:rsidR="0003202D" w:rsidRDefault="0003202D" w:rsidP="0003202D">
      <w:pPr>
        <w:spacing w:line="360" w:lineRule="auto"/>
        <w:jc w:val="center"/>
        <w:rPr>
          <w:rFonts w:ascii="Arial" w:hAnsi="Arial" w:cs="Arial"/>
          <w:b/>
          <w:bCs/>
          <w:sz w:val="28"/>
          <w:szCs w:val="28"/>
          <w:u w:val="single"/>
        </w:rPr>
      </w:pPr>
    </w:p>
    <w:p w14:paraId="7498F838" w14:textId="2B776CF6" w:rsidR="0003202D" w:rsidRDefault="0003202D" w:rsidP="0003202D">
      <w:pPr>
        <w:spacing w:line="360" w:lineRule="auto"/>
        <w:jc w:val="center"/>
        <w:rPr>
          <w:rFonts w:ascii="Arial" w:hAnsi="Arial" w:cs="Arial"/>
          <w:b/>
          <w:bCs/>
          <w:sz w:val="28"/>
          <w:szCs w:val="28"/>
          <w:u w:val="single"/>
        </w:rPr>
      </w:pPr>
    </w:p>
    <w:p w14:paraId="1F9BF382" w14:textId="3CD98969" w:rsidR="0003202D" w:rsidRDefault="0003202D" w:rsidP="0003202D">
      <w:pPr>
        <w:spacing w:line="360" w:lineRule="auto"/>
        <w:jc w:val="center"/>
        <w:rPr>
          <w:rFonts w:ascii="Arial" w:hAnsi="Arial" w:cs="Arial"/>
          <w:b/>
          <w:bCs/>
          <w:sz w:val="28"/>
          <w:szCs w:val="28"/>
          <w:u w:val="single"/>
        </w:rPr>
      </w:pPr>
    </w:p>
    <w:p w14:paraId="00794A0E" w14:textId="481AA472" w:rsidR="0003202D" w:rsidRDefault="0003202D" w:rsidP="0003202D">
      <w:pPr>
        <w:spacing w:line="360" w:lineRule="auto"/>
        <w:jc w:val="center"/>
        <w:rPr>
          <w:rFonts w:ascii="Arial" w:hAnsi="Arial" w:cs="Arial"/>
          <w:b/>
          <w:bCs/>
          <w:sz w:val="28"/>
          <w:szCs w:val="28"/>
          <w:u w:val="single"/>
        </w:rPr>
      </w:pPr>
    </w:p>
    <w:p w14:paraId="41238D72" w14:textId="0BF6202A" w:rsidR="0003202D" w:rsidRDefault="0003202D" w:rsidP="0003202D">
      <w:pPr>
        <w:spacing w:line="360" w:lineRule="auto"/>
        <w:jc w:val="center"/>
        <w:rPr>
          <w:rFonts w:ascii="Arial" w:hAnsi="Arial" w:cs="Arial"/>
          <w:b/>
          <w:bCs/>
          <w:sz w:val="28"/>
          <w:szCs w:val="28"/>
          <w:u w:val="single"/>
        </w:rPr>
      </w:pPr>
    </w:p>
    <w:p w14:paraId="7C3CA540" w14:textId="3D9C78B8" w:rsidR="0003202D" w:rsidRDefault="0003202D" w:rsidP="0003202D">
      <w:pPr>
        <w:spacing w:line="360" w:lineRule="auto"/>
        <w:jc w:val="center"/>
        <w:rPr>
          <w:rFonts w:ascii="Arial" w:hAnsi="Arial" w:cs="Arial"/>
          <w:b/>
          <w:bCs/>
          <w:sz w:val="28"/>
          <w:szCs w:val="28"/>
          <w:u w:val="single"/>
        </w:rPr>
      </w:pPr>
    </w:p>
    <w:p w14:paraId="36CFF70C" w14:textId="634556C8" w:rsidR="0003202D" w:rsidRDefault="0003202D" w:rsidP="0003202D">
      <w:pPr>
        <w:spacing w:line="360" w:lineRule="auto"/>
        <w:jc w:val="center"/>
        <w:rPr>
          <w:rFonts w:ascii="Arial" w:hAnsi="Arial" w:cs="Arial"/>
          <w:b/>
          <w:bCs/>
          <w:sz w:val="28"/>
          <w:szCs w:val="28"/>
          <w:u w:val="single"/>
        </w:rPr>
      </w:pPr>
    </w:p>
    <w:p w14:paraId="761F252C" w14:textId="23E2061E" w:rsidR="0003202D" w:rsidRDefault="0003202D" w:rsidP="0003202D">
      <w:pPr>
        <w:spacing w:line="360" w:lineRule="auto"/>
        <w:jc w:val="center"/>
        <w:rPr>
          <w:rFonts w:ascii="Arial" w:hAnsi="Arial" w:cs="Arial"/>
          <w:b/>
          <w:bCs/>
          <w:sz w:val="28"/>
          <w:szCs w:val="28"/>
          <w:u w:val="single"/>
        </w:rPr>
      </w:pPr>
    </w:p>
    <w:p w14:paraId="31116D90" w14:textId="04A4FDCA" w:rsidR="0003202D" w:rsidRDefault="0003202D" w:rsidP="0003202D">
      <w:pPr>
        <w:spacing w:line="360" w:lineRule="auto"/>
        <w:jc w:val="center"/>
        <w:rPr>
          <w:rFonts w:ascii="Arial" w:hAnsi="Arial" w:cs="Arial"/>
          <w:b/>
          <w:bCs/>
          <w:sz w:val="28"/>
          <w:szCs w:val="28"/>
          <w:u w:val="single"/>
        </w:rPr>
      </w:pPr>
    </w:p>
    <w:p w14:paraId="48A8E501" w14:textId="1266412A" w:rsidR="0003202D" w:rsidRDefault="0003202D" w:rsidP="0003202D">
      <w:pPr>
        <w:spacing w:line="360" w:lineRule="auto"/>
        <w:jc w:val="center"/>
        <w:rPr>
          <w:rFonts w:ascii="Arial" w:hAnsi="Arial" w:cs="Arial"/>
          <w:b/>
          <w:bCs/>
          <w:sz w:val="28"/>
          <w:szCs w:val="28"/>
          <w:u w:val="single"/>
        </w:rPr>
      </w:pPr>
    </w:p>
    <w:p w14:paraId="77DEAE03" w14:textId="34C6AD6A" w:rsidR="0003202D" w:rsidRDefault="0003202D" w:rsidP="0003202D">
      <w:pPr>
        <w:spacing w:line="360" w:lineRule="auto"/>
        <w:jc w:val="center"/>
        <w:rPr>
          <w:rFonts w:ascii="Arial" w:hAnsi="Arial" w:cs="Arial"/>
          <w:b/>
          <w:bCs/>
          <w:sz w:val="28"/>
          <w:szCs w:val="28"/>
          <w:u w:val="single"/>
        </w:rPr>
      </w:pPr>
    </w:p>
    <w:p w14:paraId="44F78CF4" w14:textId="67E7577C" w:rsidR="0003202D" w:rsidRDefault="0003202D" w:rsidP="0003202D">
      <w:pPr>
        <w:spacing w:line="360" w:lineRule="auto"/>
        <w:jc w:val="center"/>
        <w:rPr>
          <w:rFonts w:ascii="Arial" w:hAnsi="Arial" w:cs="Arial"/>
          <w:b/>
          <w:bCs/>
          <w:sz w:val="28"/>
          <w:szCs w:val="28"/>
          <w:u w:val="single"/>
        </w:rPr>
      </w:pPr>
    </w:p>
    <w:p w14:paraId="31143100" w14:textId="6EA897A0" w:rsidR="0003202D" w:rsidRDefault="0003202D" w:rsidP="0003202D">
      <w:pPr>
        <w:spacing w:line="360" w:lineRule="auto"/>
        <w:jc w:val="center"/>
        <w:rPr>
          <w:rFonts w:ascii="Arial" w:hAnsi="Arial" w:cs="Arial"/>
          <w:b/>
          <w:bCs/>
          <w:sz w:val="28"/>
          <w:szCs w:val="28"/>
          <w:u w:val="single"/>
        </w:rPr>
      </w:pPr>
    </w:p>
    <w:p w14:paraId="54CDD208" w14:textId="76FF4EF3" w:rsidR="0003202D" w:rsidRDefault="0003202D" w:rsidP="0003202D">
      <w:pPr>
        <w:spacing w:line="360" w:lineRule="auto"/>
        <w:jc w:val="center"/>
        <w:rPr>
          <w:rFonts w:ascii="Arial" w:hAnsi="Arial" w:cs="Arial"/>
          <w:b/>
          <w:bCs/>
          <w:sz w:val="28"/>
          <w:szCs w:val="28"/>
          <w:u w:val="single"/>
        </w:rPr>
      </w:pPr>
    </w:p>
    <w:p w14:paraId="3B84BC82" w14:textId="6E40A75B" w:rsidR="0003202D" w:rsidRDefault="0003202D" w:rsidP="0003202D">
      <w:pPr>
        <w:spacing w:line="360" w:lineRule="auto"/>
        <w:jc w:val="center"/>
        <w:rPr>
          <w:rFonts w:ascii="Arial" w:hAnsi="Arial" w:cs="Arial"/>
          <w:b/>
          <w:bCs/>
          <w:sz w:val="28"/>
          <w:szCs w:val="28"/>
          <w:u w:val="single"/>
        </w:rPr>
      </w:pPr>
    </w:p>
    <w:p w14:paraId="41614FFC" w14:textId="4D464F30" w:rsidR="0003202D" w:rsidRDefault="0003202D" w:rsidP="0003202D">
      <w:pPr>
        <w:spacing w:line="360" w:lineRule="auto"/>
        <w:jc w:val="center"/>
        <w:rPr>
          <w:rFonts w:ascii="Arial" w:hAnsi="Arial" w:cs="Arial"/>
          <w:b/>
          <w:bCs/>
          <w:sz w:val="28"/>
          <w:szCs w:val="28"/>
          <w:u w:val="single"/>
        </w:rPr>
      </w:pPr>
    </w:p>
    <w:p w14:paraId="1D58B9B5" w14:textId="6FD9235A" w:rsidR="0003202D" w:rsidRDefault="0003202D" w:rsidP="0003202D">
      <w:pPr>
        <w:spacing w:line="360" w:lineRule="auto"/>
        <w:jc w:val="center"/>
        <w:rPr>
          <w:rFonts w:ascii="Arial" w:hAnsi="Arial" w:cs="Arial"/>
          <w:b/>
          <w:bCs/>
          <w:sz w:val="28"/>
          <w:szCs w:val="28"/>
          <w:u w:val="single"/>
        </w:rPr>
      </w:pPr>
    </w:p>
    <w:p w14:paraId="782E2249" w14:textId="1CE64E9F" w:rsidR="0003202D" w:rsidRDefault="0003202D" w:rsidP="0003202D">
      <w:pPr>
        <w:spacing w:line="360" w:lineRule="auto"/>
        <w:jc w:val="center"/>
        <w:rPr>
          <w:rFonts w:ascii="Arial" w:hAnsi="Arial" w:cs="Arial"/>
          <w:b/>
          <w:bCs/>
          <w:sz w:val="28"/>
          <w:szCs w:val="28"/>
          <w:u w:val="single"/>
        </w:rPr>
      </w:pPr>
    </w:p>
    <w:p w14:paraId="4A62E63B" w14:textId="4F272F50" w:rsidR="0003202D" w:rsidRDefault="0003202D" w:rsidP="0003202D">
      <w:pPr>
        <w:spacing w:line="360" w:lineRule="auto"/>
        <w:jc w:val="center"/>
        <w:rPr>
          <w:rFonts w:ascii="Arial" w:hAnsi="Arial" w:cs="Arial"/>
          <w:b/>
          <w:bCs/>
          <w:sz w:val="28"/>
          <w:szCs w:val="28"/>
          <w:u w:val="single"/>
        </w:rPr>
      </w:pPr>
    </w:p>
    <w:p w14:paraId="2D4EEDA6" w14:textId="47FFCE20" w:rsidR="0003202D" w:rsidRDefault="0003202D" w:rsidP="0003202D">
      <w:pPr>
        <w:spacing w:line="360" w:lineRule="auto"/>
        <w:jc w:val="center"/>
        <w:rPr>
          <w:rFonts w:ascii="Arial" w:hAnsi="Arial" w:cs="Arial"/>
          <w:b/>
          <w:bCs/>
          <w:sz w:val="28"/>
          <w:szCs w:val="28"/>
          <w:u w:val="single"/>
        </w:rPr>
      </w:pPr>
    </w:p>
    <w:p w14:paraId="3B936CC7" w14:textId="21C0EF41" w:rsidR="0003202D" w:rsidRDefault="0003202D" w:rsidP="0003202D">
      <w:pPr>
        <w:spacing w:line="360" w:lineRule="auto"/>
        <w:jc w:val="center"/>
        <w:rPr>
          <w:rFonts w:ascii="Arial" w:hAnsi="Arial" w:cs="Arial"/>
          <w:b/>
          <w:bCs/>
          <w:sz w:val="28"/>
          <w:szCs w:val="28"/>
          <w:u w:val="single"/>
        </w:rPr>
      </w:pPr>
    </w:p>
    <w:p w14:paraId="01A745BE" w14:textId="6D8D0101" w:rsidR="0003202D" w:rsidRDefault="00C72F4B" w:rsidP="00C72F4B">
      <w:pPr>
        <w:spacing w:line="360" w:lineRule="auto"/>
        <w:rPr>
          <w:rFonts w:ascii="Arial" w:hAnsi="Arial" w:cs="Arial"/>
          <w:b/>
          <w:bCs/>
          <w:sz w:val="28"/>
          <w:szCs w:val="28"/>
        </w:rPr>
      </w:pPr>
      <w:r>
        <w:rPr>
          <w:rFonts w:ascii="Arial" w:hAnsi="Arial" w:cs="Arial"/>
          <w:b/>
          <w:bCs/>
          <w:sz w:val="28"/>
          <w:szCs w:val="28"/>
        </w:rPr>
        <w:lastRenderedPageBreak/>
        <w:t>Introduction</w:t>
      </w:r>
    </w:p>
    <w:p w14:paraId="556C751A" w14:textId="1B05E51D" w:rsidR="00C72F4B" w:rsidRDefault="00C72F4B" w:rsidP="00C72F4B">
      <w:pPr>
        <w:spacing w:line="360" w:lineRule="auto"/>
        <w:rPr>
          <w:rFonts w:ascii="Arial" w:hAnsi="Arial" w:cs="Arial"/>
        </w:rPr>
      </w:pPr>
      <w:r>
        <w:rPr>
          <w:rFonts w:ascii="Arial" w:hAnsi="Arial" w:cs="Arial"/>
          <w:b/>
          <w:bCs/>
          <w:sz w:val="28"/>
          <w:szCs w:val="28"/>
        </w:rPr>
        <w:tab/>
      </w:r>
      <w:r>
        <w:rPr>
          <w:rFonts w:ascii="Arial" w:hAnsi="Arial" w:cs="Arial"/>
        </w:rPr>
        <w:t xml:space="preserve">Through this essay, there will be theories analysed that underpin health and social care practice that are the most relevant to practice. </w:t>
      </w:r>
      <w:r w:rsidR="008C5306">
        <w:rPr>
          <w:rFonts w:ascii="Arial" w:hAnsi="Arial" w:cs="Arial"/>
        </w:rPr>
        <w:t>T</w:t>
      </w:r>
      <w:r>
        <w:rPr>
          <w:rFonts w:ascii="Arial" w:hAnsi="Arial" w:cs="Arial"/>
        </w:rPr>
        <w:t>he aim</w:t>
      </w:r>
      <w:r w:rsidR="008C5306">
        <w:rPr>
          <w:rFonts w:ascii="Arial" w:hAnsi="Arial" w:cs="Arial"/>
        </w:rPr>
        <w:t xml:space="preserve"> of this</w:t>
      </w:r>
      <w:r>
        <w:rPr>
          <w:rFonts w:ascii="Arial" w:hAnsi="Arial" w:cs="Arial"/>
        </w:rPr>
        <w:t xml:space="preserve"> will be to </w:t>
      </w:r>
      <w:r w:rsidR="00365CA7">
        <w:rPr>
          <w:rFonts w:ascii="Arial" w:hAnsi="Arial" w:cs="Arial"/>
        </w:rPr>
        <w:t>refer</w:t>
      </w:r>
      <w:r>
        <w:rPr>
          <w:rFonts w:ascii="Arial" w:hAnsi="Arial" w:cs="Arial"/>
        </w:rPr>
        <w:t xml:space="preserve"> to a particular area such as: individual circumstances and lifestyle choices related to health and social care, human growth and development, management of loss and change and of stress and behaviour, inter-professional working and social processes and health inequalities. From these areas the one that will be discussed though this essay </w:t>
      </w:r>
      <w:r w:rsidR="0009745B">
        <w:rPr>
          <w:rFonts w:ascii="Arial" w:hAnsi="Arial" w:cs="Arial"/>
        </w:rPr>
        <w:t>is human growth and development through this,</w:t>
      </w:r>
      <w:r w:rsidR="00C24156">
        <w:rPr>
          <w:rFonts w:ascii="Arial" w:hAnsi="Arial" w:cs="Arial"/>
        </w:rPr>
        <w:t xml:space="preserve"> there will be details about how children develop in the early years through school and how theories have been used to influence current practice and what impact it has had on children</w:t>
      </w:r>
      <w:r w:rsidR="008A6684">
        <w:rPr>
          <w:rFonts w:ascii="Arial" w:hAnsi="Arial" w:cs="Arial"/>
        </w:rPr>
        <w:t>’s</w:t>
      </w:r>
      <w:r w:rsidR="00C24156">
        <w:rPr>
          <w:rFonts w:ascii="Arial" w:hAnsi="Arial" w:cs="Arial"/>
        </w:rPr>
        <w:t xml:space="preserve"> development. </w:t>
      </w:r>
      <w:r w:rsidR="0009745B">
        <w:rPr>
          <w:rFonts w:ascii="Arial" w:hAnsi="Arial" w:cs="Arial"/>
        </w:rPr>
        <w:t>Through this there will be a range of academic resources used to back up what is being found and inputted into the essay and will show clear links</w:t>
      </w:r>
      <w:r w:rsidR="00742415">
        <w:rPr>
          <w:rFonts w:ascii="Arial" w:hAnsi="Arial" w:cs="Arial"/>
        </w:rPr>
        <w:t xml:space="preserve"> to what information is put into the essay.</w:t>
      </w:r>
    </w:p>
    <w:p w14:paraId="1E92FB34" w14:textId="21E1D1EC" w:rsidR="003F4296" w:rsidRDefault="00A46D88" w:rsidP="00C72F4B">
      <w:pPr>
        <w:spacing w:line="360" w:lineRule="auto"/>
        <w:rPr>
          <w:rFonts w:ascii="Arial" w:hAnsi="Arial" w:cs="Arial"/>
        </w:rPr>
      </w:pPr>
      <w:r>
        <w:rPr>
          <w:rFonts w:ascii="Arial" w:hAnsi="Arial" w:cs="Arial"/>
        </w:rPr>
        <w:tab/>
      </w:r>
      <w:r w:rsidR="00280BC5">
        <w:rPr>
          <w:rFonts w:ascii="Arial" w:hAnsi="Arial" w:cs="Arial"/>
        </w:rPr>
        <w:t xml:space="preserve">The meaning of child development goes back to a child’s cognitive, emotional, physical and social growth which occurs throughout their life. A child and young person’s development </w:t>
      </w:r>
      <w:r w:rsidR="008A6684">
        <w:rPr>
          <w:rFonts w:ascii="Arial" w:hAnsi="Arial" w:cs="Arial"/>
        </w:rPr>
        <w:t>are</w:t>
      </w:r>
      <w:r w:rsidR="00280BC5">
        <w:rPr>
          <w:rFonts w:ascii="Arial" w:hAnsi="Arial" w:cs="Arial"/>
        </w:rPr>
        <w:t xml:space="preserve"> affected</w:t>
      </w:r>
      <w:r w:rsidR="003F4296">
        <w:rPr>
          <w:rFonts w:ascii="Arial" w:hAnsi="Arial" w:cs="Arial"/>
        </w:rPr>
        <w:t xml:space="preserve"> by their mental health, behavioural, social well-being and cognitive, their development can also be affected by environment or other factors which can include trauma and abuse. (NSPCC, 2021).</w:t>
      </w:r>
    </w:p>
    <w:p w14:paraId="28D68E33" w14:textId="160DE860" w:rsidR="003552A1" w:rsidRDefault="00946BB6" w:rsidP="00C72F4B">
      <w:pPr>
        <w:spacing w:line="360" w:lineRule="auto"/>
        <w:rPr>
          <w:rFonts w:ascii="Arial" w:hAnsi="Arial" w:cs="Arial"/>
        </w:rPr>
      </w:pPr>
      <w:r>
        <w:rPr>
          <w:rFonts w:ascii="Arial" w:hAnsi="Arial" w:cs="Arial"/>
        </w:rPr>
        <w:tab/>
        <w:t xml:space="preserve">As soon as babies are </w:t>
      </w:r>
      <w:r w:rsidR="008B517C">
        <w:rPr>
          <w:rFonts w:ascii="Arial" w:hAnsi="Arial" w:cs="Arial"/>
        </w:rPr>
        <w:t>born,</w:t>
      </w:r>
      <w:r>
        <w:rPr>
          <w:rFonts w:ascii="Arial" w:hAnsi="Arial" w:cs="Arial"/>
        </w:rPr>
        <w:t xml:space="preserve"> they come into the world ready to learn, the time they get to be 3 to 4 years of age </w:t>
      </w:r>
      <w:r w:rsidR="00DD013F">
        <w:rPr>
          <w:rFonts w:ascii="Arial" w:hAnsi="Arial" w:cs="Arial"/>
        </w:rPr>
        <w:t xml:space="preserve">they start school and developing further with the help off people that influence them </w:t>
      </w:r>
      <w:r w:rsidR="00365CA7">
        <w:rPr>
          <w:rFonts w:ascii="Arial" w:hAnsi="Arial" w:cs="Arial"/>
        </w:rPr>
        <w:t>for example,</w:t>
      </w:r>
      <w:r w:rsidR="00DD013F">
        <w:rPr>
          <w:rFonts w:ascii="Arial" w:hAnsi="Arial" w:cs="Arial"/>
        </w:rPr>
        <w:t xml:space="preserve"> teachers, </w:t>
      </w:r>
      <w:r w:rsidR="008B517C">
        <w:rPr>
          <w:rFonts w:ascii="Arial" w:hAnsi="Arial" w:cs="Arial"/>
        </w:rPr>
        <w:t>curriculum, friends etc. (EYFS, No Date). When children are in school it is important that</w:t>
      </w:r>
      <w:r w:rsidR="00B7148D">
        <w:rPr>
          <w:rFonts w:ascii="Arial" w:hAnsi="Arial" w:cs="Arial"/>
        </w:rPr>
        <w:t xml:space="preserve"> they require a safe, health, stimulating and secure environment with appropriate supervision, given the chance to explore their curiosity, environment and get a real sense of experience from a positive attitude towards learning and have that interaction with adults and children to stimulate their learning. </w:t>
      </w:r>
      <w:r w:rsidR="00C56BB7">
        <w:rPr>
          <w:rFonts w:ascii="Arial" w:hAnsi="Arial" w:cs="Arial"/>
        </w:rPr>
        <w:t>(Department of Education, No Date).</w:t>
      </w:r>
    </w:p>
    <w:p w14:paraId="48030F99" w14:textId="213CBEE7" w:rsidR="00946BB6" w:rsidRDefault="00365CA7" w:rsidP="003552A1">
      <w:pPr>
        <w:spacing w:line="360" w:lineRule="auto"/>
        <w:ind w:firstLine="720"/>
        <w:rPr>
          <w:rFonts w:ascii="Arial" w:hAnsi="Arial" w:cs="Arial"/>
        </w:rPr>
      </w:pPr>
      <w:r>
        <w:rPr>
          <w:rFonts w:ascii="Arial" w:hAnsi="Arial" w:cs="Arial"/>
        </w:rPr>
        <w:t xml:space="preserve">Furthermore, with the Department of Education, </w:t>
      </w:r>
      <w:proofErr w:type="gramStart"/>
      <w:r>
        <w:rPr>
          <w:rFonts w:ascii="Arial" w:hAnsi="Arial" w:cs="Arial"/>
        </w:rPr>
        <w:t>No</w:t>
      </w:r>
      <w:proofErr w:type="gramEnd"/>
      <w:r>
        <w:rPr>
          <w:rFonts w:ascii="Arial" w:hAnsi="Arial" w:cs="Arial"/>
        </w:rPr>
        <w:t xml:space="preserve"> date.</w:t>
      </w:r>
      <w:r w:rsidR="003552A1">
        <w:rPr>
          <w:rFonts w:ascii="Arial" w:hAnsi="Arial" w:cs="Arial"/>
        </w:rPr>
        <w:t>,</w:t>
      </w:r>
      <w:r w:rsidR="0074513C">
        <w:rPr>
          <w:rFonts w:ascii="Arial" w:hAnsi="Arial" w:cs="Arial"/>
        </w:rPr>
        <w:t xml:space="preserve"> through research it was discovered that</w:t>
      </w:r>
      <w:r w:rsidR="003552A1">
        <w:rPr>
          <w:rFonts w:ascii="Arial" w:hAnsi="Arial" w:cs="Arial"/>
        </w:rPr>
        <w:t xml:space="preserve"> the curriculum it must be followed to give children the chance to meet their physical, emotional, social and cognitive needs in their particular stage of development, give motivates, challenges and stimulates them and it is balanced and broad. The curriculum can give children the opportunity </w:t>
      </w:r>
      <w:r w:rsidR="00D76833">
        <w:rPr>
          <w:rFonts w:ascii="Arial" w:hAnsi="Arial" w:cs="Arial"/>
        </w:rPr>
        <w:t xml:space="preserve">to make choices and provide these through play and different experiences which helps them develop learning connected </w:t>
      </w:r>
      <w:r w:rsidR="00A526A6">
        <w:rPr>
          <w:rFonts w:ascii="Arial" w:hAnsi="Arial" w:cs="Arial"/>
        </w:rPr>
        <w:t>with</w:t>
      </w:r>
      <w:r w:rsidR="00D76833">
        <w:rPr>
          <w:rFonts w:ascii="Arial" w:hAnsi="Arial" w:cs="Arial"/>
        </w:rPr>
        <w:t xml:space="preserve"> knowledge and appreciation of the environment, physical </w:t>
      </w:r>
      <w:r w:rsidR="00D76833">
        <w:rPr>
          <w:rFonts w:ascii="Arial" w:hAnsi="Arial" w:cs="Arial"/>
        </w:rPr>
        <w:lastRenderedPageBreak/>
        <w:t>development, early mathematical experiences, language development, personal, social and emotional development, early experiences in science and technology and creative/aesthetic development.</w:t>
      </w:r>
      <w:r w:rsidR="00C56BB7">
        <w:rPr>
          <w:rFonts w:ascii="Arial" w:hAnsi="Arial" w:cs="Arial"/>
        </w:rPr>
        <w:t xml:space="preserve"> (Department of Education, No Date).</w:t>
      </w:r>
    </w:p>
    <w:p w14:paraId="076A8EB4" w14:textId="41B299BB" w:rsidR="00964D6A" w:rsidRDefault="00A526A6" w:rsidP="003552A1">
      <w:pPr>
        <w:spacing w:line="360" w:lineRule="auto"/>
        <w:ind w:firstLine="720"/>
        <w:rPr>
          <w:rFonts w:ascii="Arial" w:hAnsi="Arial" w:cs="Arial"/>
        </w:rPr>
      </w:pPr>
      <w:r>
        <w:rPr>
          <w:rFonts w:ascii="Arial" w:hAnsi="Arial" w:cs="Arial"/>
        </w:rPr>
        <w:t xml:space="preserve">There are many different theories that </w:t>
      </w:r>
      <w:r w:rsidR="000027BC">
        <w:rPr>
          <w:rFonts w:ascii="Arial" w:hAnsi="Arial" w:cs="Arial"/>
        </w:rPr>
        <w:t>are used in current practice for children’s development</w:t>
      </w:r>
      <w:r w:rsidR="007D6BD0">
        <w:rPr>
          <w:rFonts w:ascii="Arial" w:hAnsi="Arial" w:cs="Arial"/>
        </w:rPr>
        <w:t xml:space="preserve"> such as: </w:t>
      </w:r>
      <w:r w:rsidR="00145D16">
        <w:rPr>
          <w:rFonts w:ascii="Arial" w:hAnsi="Arial" w:cs="Arial"/>
        </w:rPr>
        <w:t>Erikson’s Psychosocial Development Theory, Bowlby’s Attachment Theory</w:t>
      </w:r>
      <w:r w:rsidR="005A61C1">
        <w:rPr>
          <w:rFonts w:ascii="Arial" w:hAnsi="Arial" w:cs="Arial"/>
        </w:rPr>
        <w:t xml:space="preserve"> and</w:t>
      </w:r>
      <w:r w:rsidR="00145D16">
        <w:rPr>
          <w:rFonts w:ascii="Arial" w:hAnsi="Arial" w:cs="Arial"/>
        </w:rPr>
        <w:t xml:space="preserve"> Piaget’s Cognitive Development Theory</w:t>
      </w:r>
      <w:r w:rsidR="005A61C1">
        <w:rPr>
          <w:rFonts w:ascii="Arial" w:hAnsi="Arial" w:cs="Arial"/>
        </w:rPr>
        <w:t>.</w:t>
      </w:r>
      <w:r w:rsidR="00145D16">
        <w:rPr>
          <w:rFonts w:ascii="Arial" w:hAnsi="Arial" w:cs="Arial"/>
        </w:rPr>
        <w:t xml:space="preserve"> </w:t>
      </w:r>
      <w:r w:rsidR="00964D6A">
        <w:rPr>
          <w:rFonts w:ascii="Arial" w:hAnsi="Arial" w:cs="Arial"/>
        </w:rPr>
        <w:t>These theories will be discussed by going into detail about what they are about, how they help children’s development and how they are used and influenced into current practice today.</w:t>
      </w:r>
    </w:p>
    <w:p w14:paraId="31C06E9A" w14:textId="6D1BD8F1" w:rsidR="00A526A6" w:rsidRDefault="00964D6A" w:rsidP="003552A1">
      <w:pPr>
        <w:spacing w:line="360" w:lineRule="auto"/>
        <w:ind w:firstLine="720"/>
        <w:rPr>
          <w:rFonts w:ascii="Arial" w:hAnsi="Arial" w:cs="Arial"/>
        </w:rPr>
      </w:pPr>
      <w:r>
        <w:rPr>
          <w:rFonts w:ascii="Arial" w:hAnsi="Arial" w:cs="Arial"/>
        </w:rPr>
        <w:t>The first theorist to be discussed is Erik Erikson</w:t>
      </w:r>
      <w:r w:rsidR="0098510D">
        <w:rPr>
          <w:rFonts w:ascii="Arial" w:hAnsi="Arial" w:cs="Arial"/>
        </w:rPr>
        <w:t>,</w:t>
      </w:r>
      <w:r>
        <w:rPr>
          <w:rFonts w:ascii="Arial" w:hAnsi="Arial" w:cs="Arial"/>
        </w:rPr>
        <w:t xml:space="preserve"> he </w:t>
      </w:r>
      <w:r w:rsidR="00F07D2A">
        <w:rPr>
          <w:rFonts w:ascii="Arial" w:hAnsi="Arial" w:cs="Arial"/>
        </w:rPr>
        <w:t>was</w:t>
      </w:r>
      <w:r>
        <w:rPr>
          <w:rFonts w:ascii="Arial" w:hAnsi="Arial" w:cs="Arial"/>
        </w:rPr>
        <w:t xml:space="preserve"> a</w:t>
      </w:r>
      <w:r w:rsidR="008A6684">
        <w:rPr>
          <w:rFonts w:ascii="Arial" w:hAnsi="Arial" w:cs="Arial"/>
        </w:rPr>
        <w:t>n</w:t>
      </w:r>
      <w:r>
        <w:rPr>
          <w:rFonts w:ascii="Arial" w:hAnsi="Arial" w:cs="Arial"/>
        </w:rPr>
        <w:t xml:space="preserve"> ego psychologist. </w:t>
      </w:r>
      <w:r w:rsidR="00365CA7">
        <w:rPr>
          <w:rFonts w:ascii="Arial" w:hAnsi="Arial" w:cs="Arial"/>
        </w:rPr>
        <w:t>Cherry, 2020., published that he</w:t>
      </w:r>
      <w:r>
        <w:rPr>
          <w:rFonts w:ascii="Arial" w:hAnsi="Arial" w:cs="Arial"/>
        </w:rPr>
        <w:t xml:space="preserve"> developed one of the many popular and influential theories of development although his theory had been impacted by Sigmund Freud’s work, his own theory</w:t>
      </w:r>
      <w:r w:rsidR="006B395E">
        <w:rPr>
          <w:rFonts w:ascii="Arial" w:hAnsi="Arial" w:cs="Arial"/>
        </w:rPr>
        <w:t>’s main purpose was on the psychosocial development rather than psychosexual development. Erik Erikson’s theory is made up of 8 different stages these are: stage 1 trust vs mistrust (</w:t>
      </w:r>
      <w:r w:rsidR="00C24156">
        <w:rPr>
          <w:rFonts w:ascii="Arial" w:hAnsi="Arial" w:cs="Arial"/>
        </w:rPr>
        <w:t>I</w:t>
      </w:r>
      <w:r w:rsidR="006B395E">
        <w:rPr>
          <w:rFonts w:ascii="Arial" w:hAnsi="Arial" w:cs="Arial"/>
        </w:rPr>
        <w:t>nfancy</w:t>
      </w:r>
      <w:r w:rsidR="00C24156">
        <w:rPr>
          <w:rFonts w:ascii="Arial" w:hAnsi="Arial" w:cs="Arial"/>
        </w:rPr>
        <w:t xml:space="preserve"> birth to 18 months</w:t>
      </w:r>
      <w:r w:rsidR="006B395E">
        <w:rPr>
          <w:rFonts w:ascii="Arial" w:hAnsi="Arial" w:cs="Arial"/>
        </w:rPr>
        <w:t>), stage 2 autonomy vs shame and doubt (</w:t>
      </w:r>
      <w:r w:rsidR="00C24156">
        <w:rPr>
          <w:rFonts w:ascii="Arial" w:hAnsi="Arial" w:cs="Arial"/>
        </w:rPr>
        <w:t>E</w:t>
      </w:r>
      <w:r w:rsidR="006B395E">
        <w:rPr>
          <w:rFonts w:ascii="Arial" w:hAnsi="Arial" w:cs="Arial"/>
        </w:rPr>
        <w:t xml:space="preserve">arly </w:t>
      </w:r>
      <w:r w:rsidR="00C24156">
        <w:rPr>
          <w:rFonts w:ascii="Arial" w:hAnsi="Arial" w:cs="Arial"/>
        </w:rPr>
        <w:t>C</w:t>
      </w:r>
      <w:r w:rsidR="006B395E">
        <w:rPr>
          <w:rFonts w:ascii="Arial" w:hAnsi="Arial" w:cs="Arial"/>
        </w:rPr>
        <w:t>hildhood</w:t>
      </w:r>
      <w:r w:rsidR="00C24156">
        <w:rPr>
          <w:rFonts w:ascii="Arial" w:hAnsi="Arial" w:cs="Arial"/>
        </w:rPr>
        <w:t xml:space="preserve"> 2-3 years</w:t>
      </w:r>
      <w:r w:rsidR="006B395E">
        <w:rPr>
          <w:rFonts w:ascii="Arial" w:hAnsi="Arial" w:cs="Arial"/>
        </w:rPr>
        <w:t>), stage 3 initiative vs guilt (</w:t>
      </w:r>
      <w:r w:rsidR="00C24156">
        <w:rPr>
          <w:rFonts w:ascii="Arial" w:hAnsi="Arial" w:cs="Arial"/>
        </w:rPr>
        <w:t>P</w:t>
      </w:r>
      <w:r w:rsidR="006B395E">
        <w:rPr>
          <w:rFonts w:ascii="Arial" w:hAnsi="Arial" w:cs="Arial"/>
        </w:rPr>
        <w:t>reschool</w:t>
      </w:r>
      <w:r w:rsidR="00C24156">
        <w:rPr>
          <w:rFonts w:ascii="Arial" w:hAnsi="Arial" w:cs="Arial"/>
        </w:rPr>
        <w:t xml:space="preserve"> 3-5 years</w:t>
      </w:r>
      <w:r w:rsidR="006B395E">
        <w:rPr>
          <w:rFonts w:ascii="Arial" w:hAnsi="Arial" w:cs="Arial"/>
        </w:rPr>
        <w:t>), stage 4 industry vs inferiority (</w:t>
      </w:r>
      <w:r w:rsidR="00C24156">
        <w:rPr>
          <w:rFonts w:ascii="Arial" w:hAnsi="Arial" w:cs="Arial"/>
        </w:rPr>
        <w:t>S</w:t>
      </w:r>
      <w:r w:rsidR="006B395E">
        <w:rPr>
          <w:rFonts w:ascii="Arial" w:hAnsi="Arial" w:cs="Arial"/>
        </w:rPr>
        <w:t xml:space="preserve">chool </w:t>
      </w:r>
      <w:r w:rsidR="00C24156">
        <w:rPr>
          <w:rFonts w:ascii="Arial" w:hAnsi="Arial" w:cs="Arial"/>
        </w:rPr>
        <w:t>A</w:t>
      </w:r>
      <w:r w:rsidR="006B395E">
        <w:rPr>
          <w:rFonts w:ascii="Arial" w:hAnsi="Arial" w:cs="Arial"/>
        </w:rPr>
        <w:t>ge</w:t>
      </w:r>
      <w:r w:rsidR="00C24156">
        <w:rPr>
          <w:rFonts w:ascii="Arial" w:hAnsi="Arial" w:cs="Arial"/>
        </w:rPr>
        <w:t xml:space="preserve"> 6-11 years</w:t>
      </w:r>
      <w:r w:rsidR="006B395E">
        <w:rPr>
          <w:rFonts w:ascii="Arial" w:hAnsi="Arial" w:cs="Arial"/>
        </w:rPr>
        <w:t>), stage 5 identity vs role confusion (Adolescence</w:t>
      </w:r>
      <w:r w:rsidR="00C24156">
        <w:rPr>
          <w:rFonts w:ascii="Arial" w:hAnsi="Arial" w:cs="Arial"/>
        </w:rPr>
        <w:t xml:space="preserve"> 12-18 years</w:t>
      </w:r>
      <w:r w:rsidR="006B395E">
        <w:rPr>
          <w:rFonts w:ascii="Arial" w:hAnsi="Arial" w:cs="Arial"/>
        </w:rPr>
        <w:t>), stage 6 intimacy vs isolation (Young Adulthood</w:t>
      </w:r>
      <w:r w:rsidR="00C24156">
        <w:rPr>
          <w:rFonts w:ascii="Arial" w:hAnsi="Arial" w:cs="Arial"/>
        </w:rPr>
        <w:t xml:space="preserve"> 19-40 years</w:t>
      </w:r>
      <w:r w:rsidR="006B395E">
        <w:rPr>
          <w:rFonts w:ascii="Arial" w:hAnsi="Arial" w:cs="Arial"/>
        </w:rPr>
        <w:t>), stage 7 generativity vs stagnation (Middle Adulthood</w:t>
      </w:r>
      <w:r w:rsidR="00C24156">
        <w:rPr>
          <w:rFonts w:ascii="Arial" w:hAnsi="Arial" w:cs="Arial"/>
        </w:rPr>
        <w:t xml:space="preserve"> 40-65 years</w:t>
      </w:r>
      <w:r w:rsidR="006B395E">
        <w:rPr>
          <w:rFonts w:ascii="Arial" w:hAnsi="Arial" w:cs="Arial"/>
        </w:rPr>
        <w:t>) and stage 8 ego integrity vs despair (Maturity</w:t>
      </w:r>
      <w:r w:rsidR="00C24156">
        <w:rPr>
          <w:rFonts w:ascii="Arial" w:hAnsi="Arial" w:cs="Arial"/>
        </w:rPr>
        <w:t xml:space="preserve"> 65 to death</w:t>
      </w:r>
      <w:r w:rsidR="006B395E">
        <w:rPr>
          <w:rFonts w:ascii="Arial" w:hAnsi="Arial" w:cs="Arial"/>
        </w:rPr>
        <w:t xml:space="preserve">). </w:t>
      </w:r>
      <w:r w:rsidR="006C628B">
        <w:rPr>
          <w:rFonts w:ascii="Arial" w:hAnsi="Arial" w:cs="Arial"/>
        </w:rPr>
        <w:t xml:space="preserve">(Cherry., </w:t>
      </w:r>
      <w:r w:rsidR="006C7D8B">
        <w:rPr>
          <w:rFonts w:ascii="Arial" w:hAnsi="Arial" w:cs="Arial"/>
        </w:rPr>
        <w:t>2020).</w:t>
      </w:r>
      <w:r w:rsidR="006B395E">
        <w:rPr>
          <w:rFonts w:ascii="Arial" w:hAnsi="Arial" w:cs="Arial"/>
        </w:rPr>
        <w:t xml:space="preserve"> </w:t>
      </w:r>
      <w:r>
        <w:rPr>
          <w:rFonts w:ascii="Arial" w:hAnsi="Arial" w:cs="Arial"/>
        </w:rPr>
        <w:t xml:space="preserve">  </w:t>
      </w:r>
      <w:r w:rsidR="00145D16">
        <w:rPr>
          <w:rFonts w:ascii="Arial" w:hAnsi="Arial" w:cs="Arial"/>
        </w:rPr>
        <w:t xml:space="preserve"> </w:t>
      </w:r>
      <w:r w:rsidR="000027BC">
        <w:rPr>
          <w:rFonts w:ascii="Arial" w:hAnsi="Arial" w:cs="Arial"/>
        </w:rPr>
        <w:t xml:space="preserve"> </w:t>
      </w:r>
    </w:p>
    <w:p w14:paraId="1D116E6F" w14:textId="0BAF9DA2" w:rsidR="008A6684" w:rsidRDefault="00365CA7" w:rsidP="003552A1">
      <w:pPr>
        <w:spacing w:line="360" w:lineRule="auto"/>
        <w:ind w:firstLine="720"/>
        <w:rPr>
          <w:rFonts w:ascii="Arial" w:hAnsi="Arial" w:cs="Arial"/>
        </w:rPr>
      </w:pPr>
      <w:r>
        <w:rPr>
          <w:rFonts w:ascii="Arial" w:hAnsi="Arial" w:cs="Arial"/>
        </w:rPr>
        <w:t>To speak on from Cherry., 2020 reference,</w:t>
      </w:r>
      <w:r w:rsidR="008A6684">
        <w:rPr>
          <w:rFonts w:ascii="Arial" w:hAnsi="Arial" w:cs="Arial"/>
        </w:rPr>
        <w:t xml:space="preserve"> stage 3 + 4 are the two that are the focus for this essay as in early years of school </w:t>
      </w:r>
      <w:r w:rsidR="0059064C">
        <w:rPr>
          <w:rFonts w:ascii="Arial" w:hAnsi="Arial" w:cs="Arial"/>
        </w:rPr>
        <w:t xml:space="preserve">children are aged 3 to 11. Stage 3 takes place through the preschool years, at this point in the psychosocial development it is where children start to assert their power and control over the world though play and other social interactions. When children are considered to be successful at this </w:t>
      </w:r>
      <w:r w:rsidR="006C7D8B">
        <w:rPr>
          <w:rFonts w:ascii="Arial" w:hAnsi="Arial" w:cs="Arial"/>
        </w:rPr>
        <w:t>stage,</w:t>
      </w:r>
      <w:r w:rsidR="0059064C">
        <w:rPr>
          <w:rFonts w:ascii="Arial" w:hAnsi="Arial" w:cs="Arial"/>
        </w:rPr>
        <w:t xml:space="preserve"> they are capable to lead others and for the ones who ‘fail’ are left with a sense of guilt, lack of initiative and self-doubt. The 4</w:t>
      </w:r>
      <w:r w:rsidR="0059064C" w:rsidRPr="0059064C">
        <w:rPr>
          <w:rFonts w:ascii="Arial" w:hAnsi="Arial" w:cs="Arial"/>
          <w:vertAlign w:val="superscript"/>
        </w:rPr>
        <w:t>th</w:t>
      </w:r>
      <w:r w:rsidR="0059064C">
        <w:rPr>
          <w:rFonts w:ascii="Arial" w:hAnsi="Arial" w:cs="Arial"/>
        </w:rPr>
        <w:t xml:space="preserve"> stage takes place in early school years </w:t>
      </w:r>
      <w:r w:rsidR="00AD0F06">
        <w:rPr>
          <w:rFonts w:ascii="Arial" w:hAnsi="Arial" w:cs="Arial"/>
        </w:rPr>
        <w:t xml:space="preserve">from ages of 5-11, by social interactions children start to develop a sense of pride in the things they accomplish and their abilities. This is where children need to learn how to cope with new social and academic demands, when successful it gives them a sense of competence while failure leads to feeling inferiority. </w:t>
      </w:r>
      <w:r w:rsidR="006C7D8B">
        <w:rPr>
          <w:rFonts w:ascii="Arial" w:hAnsi="Arial" w:cs="Arial"/>
        </w:rPr>
        <w:t>(Cherry., 2020).</w:t>
      </w:r>
    </w:p>
    <w:p w14:paraId="489B5475" w14:textId="59CC259A" w:rsidR="006C7D8B" w:rsidRDefault="000A76D2" w:rsidP="003552A1">
      <w:pPr>
        <w:spacing w:line="360" w:lineRule="auto"/>
        <w:ind w:firstLine="720"/>
        <w:rPr>
          <w:rFonts w:ascii="Arial" w:hAnsi="Arial" w:cs="Arial"/>
        </w:rPr>
      </w:pPr>
      <w:r>
        <w:rPr>
          <w:rFonts w:ascii="Arial" w:hAnsi="Arial" w:cs="Arial"/>
        </w:rPr>
        <w:lastRenderedPageBreak/>
        <w:t xml:space="preserve">Through this theory current practice </w:t>
      </w:r>
      <w:r w:rsidR="00530CC8">
        <w:rPr>
          <w:rFonts w:ascii="Arial" w:hAnsi="Arial" w:cs="Arial"/>
        </w:rPr>
        <w:t xml:space="preserve">have been able to use this by following the relevant stages </w:t>
      </w:r>
      <w:r w:rsidR="0070567C">
        <w:rPr>
          <w:rFonts w:ascii="Arial" w:hAnsi="Arial" w:cs="Arial"/>
        </w:rPr>
        <w:t>in his theory</w:t>
      </w:r>
      <w:r w:rsidR="00530CC8">
        <w:rPr>
          <w:rFonts w:ascii="Arial" w:hAnsi="Arial" w:cs="Arial"/>
        </w:rPr>
        <w:t xml:space="preserve">, </w:t>
      </w:r>
      <w:r w:rsidR="009D1CDA">
        <w:rPr>
          <w:rFonts w:ascii="Arial" w:hAnsi="Arial" w:cs="Arial"/>
        </w:rPr>
        <w:t xml:space="preserve">to carry on this Ramkumar., 2021 says that </w:t>
      </w:r>
      <w:r w:rsidR="00530CC8">
        <w:rPr>
          <w:rFonts w:ascii="Arial" w:hAnsi="Arial" w:cs="Arial"/>
        </w:rPr>
        <w:t xml:space="preserve">stage 3 </w:t>
      </w:r>
      <w:r w:rsidR="0070567C">
        <w:rPr>
          <w:rFonts w:ascii="Arial" w:hAnsi="Arial" w:cs="Arial"/>
        </w:rPr>
        <w:t>is where current practice should ensure that they provide children with vari</w:t>
      </w:r>
      <w:r w:rsidR="008C5306">
        <w:rPr>
          <w:rFonts w:ascii="Arial" w:hAnsi="Arial" w:cs="Arial"/>
        </w:rPr>
        <w:t>ety</w:t>
      </w:r>
      <w:r w:rsidR="0070567C">
        <w:rPr>
          <w:rFonts w:ascii="Arial" w:hAnsi="Arial" w:cs="Arial"/>
        </w:rPr>
        <w:t xml:space="preserve"> of simple, natural materials where they are able to express themselves through their own imagination, introducing their imagination through songs and stories that also stimulate this, giving them the opportunity and environment to do real life activities and role play e.g. serving food in a shop, being a vet etc. Continuing onto child-direct activities where the children have control of what they do with activities and must be encouraged often to get that sense of independence and show responsibility</w:t>
      </w:r>
      <w:r w:rsidR="003C0D04">
        <w:rPr>
          <w:rFonts w:ascii="Arial" w:hAnsi="Arial" w:cs="Arial"/>
        </w:rPr>
        <w:t>. (Ramkumar., 2021).</w:t>
      </w:r>
    </w:p>
    <w:p w14:paraId="0F71D1F4" w14:textId="2BABBFA6" w:rsidR="0098510D" w:rsidRDefault="0098510D" w:rsidP="0098510D">
      <w:pPr>
        <w:spacing w:line="360" w:lineRule="auto"/>
        <w:ind w:firstLine="720"/>
        <w:rPr>
          <w:rFonts w:ascii="Arial" w:hAnsi="Arial" w:cs="Arial"/>
        </w:rPr>
      </w:pPr>
      <w:r>
        <w:rPr>
          <w:rFonts w:ascii="Arial" w:hAnsi="Arial" w:cs="Arial"/>
        </w:rPr>
        <w:t xml:space="preserve">Although Erik’s theory is well known </w:t>
      </w:r>
      <w:r w:rsidR="00F07D2A">
        <w:rPr>
          <w:rFonts w:ascii="Arial" w:hAnsi="Arial" w:cs="Arial"/>
        </w:rPr>
        <w:t>for his 8-stage theory,</w:t>
      </w:r>
      <w:r w:rsidR="009D1CDA">
        <w:rPr>
          <w:rFonts w:ascii="Arial" w:hAnsi="Arial" w:cs="Arial"/>
        </w:rPr>
        <w:t xml:space="preserve"> through research </w:t>
      </w:r>
      <w:proofErr w:type="spellStart"/>
      <w:r w:rsidR="009D1CDA">
        <w:rPr>
          <w:rFonts w:ascii="Arial" w:hAnsi="Arial" w:cs="Arial"/>
        </w:rPr>
        <w:t>Ayub</w:t>
      </w:r>
      <w:proofErr w:type="spellEnd"/>
      <w:r w:rsidR="009D1CDA">
        <w:rPr>
          <w:rFonts w:ascii="Arial" w:hAnsi="Arial" w:cs="Arial"/>
        </w:rPr>
        <w:t>., 2021 was discovered finding that</w:t>
      </w:r>
      <w:r w:rsidR="00F07D2A">
        <w:rPr>
          <w:rFonts w:ascii="Arial" w:hAnsi="Arial" w:cs="Arial"/>
        </w:rPr>
        <w:t xml:space="preserve"> he failed to see the psychosexual problems as a centre of development, he built his theory around psychosocial crises which covers both positive and negative outcomes. There are many critiques about Erik’s theory two that stood out was that there was no attention toward emotional and cognitive development</w:t>
      </w:r>
      <w:r w:rsidR="00703415">
        <w:rPr>
          <w:rFonts w:ascii="Arial" w:hAnsi="Arial" w:cs="Arial"/>
        </w:rPr>
        <w:t xml:space="preserve">, saying how his theory only covers a few aspects of human development of simple attitude towards life and other individuals. There is no mention of the cognitive development and hardly anything on emotional development. The other critique is that it is vague cause of development, in his stages he is not very explicit about the issues within the stages. </w:t>
      </w:r>
      <w:proofErr w:type="gramStart"/>
      <w:r w:rsidR="00703415">
        <w:rPr>
          <w:rFonts w:ascii="Arial" w:hAnsi="Arial" w:cs="Arial"/>
        </w:rPr>
        <w:t>So</w:t>
      </w:r>
      <w:proofErr w:type="gramEnd"/>
      <w:r w:rsidR="00703415">
        <w:rPr>
          <w:rFonts w:ascii="Arial" w:hAnsi="Arial" w:cs="Arial"/>
        </w:rPr>
        <w:t xml:space="preserve"> it is said that his theory is mainly a descriptive overview of humans social and emotional development that doesn’t give an appropriate explanation of why or how development actually takes place. (</w:t>
      </w:r>
      <w:proofErr w:type="spellStart"/>
      <w:r w:rsidR="00703415">
        <w:rPr>
          <w:rFonts w:ascii="Arial" w:hAnsi="Arial" w:cs="Arial"/>
        </w:rPr>
        <w:t>Ayub</w:t>
      </w:r>
      <w:proofErr w:type="spellEnd"/>
      <w:r w:rsidR="00703415">
        <w:rPr>
          <w:rFonts w:ascii="Arial" w:hAnsi="Arial" w:cs="Arial"/>
        </w:rPr>
        <w:t>., 2021).</w:t>
      </w:r>
    </w:p>
    <w:p w14:paraId="70D6E70C" w14:textId="3B9E84AF" w:rsidR="003C0D04" w:rsidRDefault="003C0D04" w:rsidP="003552A1">
      <w:pPr>
        <w:spacing w:line="360" w:lineRule="auto"/>
        <w:ind w:firstLine="720"/>
        <w:rPr>
          <w:rFonts w:ascii="Arial" w:hAnsi="Arial" w:cs="Arial"/>
        </w:rPr>
      </w:pPr>
      <w:r>
        <w:rPr>
          <w:rFonts w:ascii="Arial" w:hAnsi="Arial" w:cs="Arial"/>
        </w:rPr>
        <w:t>Furthermore</w:t>
      </w:r>
      <w:r w:rsidR="002A058B">
        <w:rPr>
          <w:rFonts w:ascii="Arial" w:hAnsi="Arial" w:cs="Arial"/>
        </w:rPr>
        <w:t>,</w:t>
      </w:r>
      <w:r w:rsidR="009D1CDA">
        <w:rPr>
          <w:rFonts w:ascii="Arial" w:hAnsi="Arial" w:cs="Arial"/>
        </w:rPr>
        <w:t xml:space="preserve"> research found from Mc</w:t>
      </w:r>
      <w:r w:rsidR="002A058B">
        <w:rPr>
          <w:rFonts w:ascii="Arial" w:hAnsi="Arial" w:cs="Arial"/>
        </w:rPr>
        <w:t>L</w:t>
      </w:r>
      <w:r w:rsidR="009D1CDA">
        <w:rPr>
          <w:rFonts w:ascii="Arial" w:hAnsi="Arial" w:cs="Arial"/>
        </w:rPr>
        <w:t>eod., 2017</w:t>
      </w:r>
      <w:r>
        <w:rPr>
          <w:rFonts w:ascii="Arial" w:hAnsi="Arial" w:cs="Arial"/>
        </w:rPr>
        <w:t>, Bowlby</w:t>
      </w:r>
      <w:r w:rsidR="002A058B">
        <w:rPr>
          <w:rFonts w:ascii="Arial" w:hAnsi="Arial" w:cs="Arial"/>
        </w:rPr>
        <w:t>’s</w:t>
      </w:r>
      <w:r>
        <w:rPr>
          <w:rFonts w:ascii="Arial" w:hAnsi="Arial" w:cs="Arial"/>
        </w:rPr>
        <w:t xml:space="preserve"> theory was </w:t>
      </w:r>
      <w:r w:rsidR="00F84BF0">
        <w:rPr>
          <w:rFonts w:ascii="Arial" w:hAnsi="Arial" w:cs="Arial"/>
        </w:rPr>
        <w:t>o</w:t>
      </w:r>
      <w:r>
        <w:rPr>
          <w:rFonts w:ascii="Arial" w:hAnsi="Arial" w:cs="Arial"/>
        </w:rPr>
        <w:t>n attachment</w:t>
      </w:r>
      <w:r w:rsidR="00F84BF0">
        <w:rPr>
          <w:rFonts w:ascii="Arial" w:hAnsi="Arial" w:cs="Arial"/>
        </w:rPr>
        <w:t xml:space="preserve"> it was influenced by ethological theory but also influenced by Lorenz’s study of imprinting. With Bowlby’s evolutionary theory of attachment that when children come into the </w:t>
      </w:r>
      <w:r w:rsidR="00AD49D3">
        <w:rPr>
          <w:rFonts w:ascii="Arial" w:hAnsi="Arial" w:cs="Arial"/>
        </w:rPr>
        <w:t>world,</w:t>
      </w:r>
      <w:r w:rsidR="00F84BF0">
        <w:rPr>
          <w:rFonts w:ascii="Arial" w:hAnsi="Arial" w:cs="Arial"/>
        </w:rPr>
        <w:t xml:space="preserve"> they are biologically pre-programmed to form attachments with individuals as it helps them survive. </w:t>
      </w:r>
      <w:r w:rsidR="00AD49D3">
        <w:rPr>
          <w:rFonts w:ascii="Arial" w:hAnsi="Arial" w:cs="Arial"/>
        </w:rPr>
        <w:t>In his theory when a child is born, they have an innate which is where the child needs to form a main attachment to a figure which is known as monotropy, this entails that there is one more attachment that is greater than the rest. In Bowlby’s theory if children do not form attachments in the period up to 2.5 years, then it is likely that they will not form these attachments. (McLeod., 2017).</w:t>
      </w:r>
    </w:p>
    <w:p w14:paraId="46500BFB" w14:textId="085AB4E8" w:rsidR="00AD49D3" w:rsidRDefault="00AD49D3" w:rsidP="00AD49D3">
      <w:pPr>
        <w:spacing w:line="360" w:lineRule="auto"/>
        <w:ind w:firstLine="720"/>
        <w:rPr>
          <w:rFonts w:ascii="Arial" w:hAnsi="Arial" w:cs="Arial"/>
        </w:rPr>
      </w:pPr>
      <w:r>
        <w:rPr>
          <w:rFonts w:ascii="Arial" w:hAnsi="Arial" w:cs="Arial"/>
        </w:rPr>
        <w:lastRenderedPageBreak/>
        <w:t xml:space="preserve">In order for current practice to support children with Bowlby’s theory schools need to: ensure all staff are trained in attachment aware approaches, know the importance of the role played by key adults, to meet needs work with other appropriate agencies families and local communities, promote consistent thinking and practice across all school staff partner agencies and parents, to the needs of those children and young people who did not meet attachment needs and have gone through trauma and loss and to control behaviour and boost children’s volume for self-regulation, resilience and confidence. Some of the issue can be that many teachers can feel as if they are alone in tackling these problems, so with a programme in place it can help them to gain provided support from a wider network. Furthermore, to help school more with Bowlby’s attachment theory there can be training programmes introduced to help teacher talk to eminent psychologist, neuroscientists and experts to learn more. (Rose, </w:t>
      </w:r>
      <w:r w:rsidR="005A61C1">
        <w:rPr>
          <w:rFonts w:ascii="Arial" w:hAnsi="Arial" w:cs="Arial"/>
        </w:rPr>
        <w:t xml:space="preserve">&amp; </w:t>
      </w:r>
      <w:r>
        <w:rPr>
          <w:rFonts w:ascii="Arial" w:hAnsi="Arial" w:cs="Arial"/>
        </w:rPr>
        <w:t xml:space="preserve">Parker, 2014). </w:t>
      </w:r>
    </w:p>
    <w:p w14:paraId="7ED5DD4F" w14:textId="7019C14D" w:rsidR="00AD49D3" w:rsidRDefault="00AD49D3" w:rsidP="00AD49D3">
      <w:pPr>
        <w:spacing w:line="360" w:lineRule="auto"/>
        <w:ind w:firstLine="720"/>
        <w:rPr>
          <w:rFonts w:ascii="Arial" w:hAnsi="Arial" w:cs="Arial"/>
        </w:rPr>
      </w:pPr>
      <w:r>
        <w:rPr>
          <w:rFonts w:ascii="Arial" w:hAnsi="Arial" w:cs="Arial"/>
        </w:rPr>
        <w:t>A good example of how Bowlby’s theory is used in current practice</w:t>
      </w:r>
      <w:r w:rsidR="008C5306">
        <w:rPr>
          <w:rFonts w:ascii="Arial" w:hAnsi="Arial" w:cs="Arial"/>
        </w:rPr>
        <w:t>, for me</w:t>
      </w:r>
      <w:r>
        <w:rPr>
          <w:rFonts w:ascii="Arial" w:hAnsi="Arial" w:cs="Arial"/>
        </w:rPr>
        <w:t xml:space="preserve"> personally is when I attended work experience in a school and when I had a job within a day nursery. When I was in work experience within a school I was in reception, seeing how the teachers would form bonds with the children to try and make the process of them coming from nursery into reception an easier transition was amazing, they would come into the nursery classes to introduce themselves to the children and once a week 5/6 children would have the chance to go up to the reception class for an hour to get a chance to feel what it was like to be up there so when it came to them going up there full time the transition would be smooth and the children would have already form a bond/attachment to the teacher.</w:t>
      </w:r>
    </w:p>
    <w:p w14:paraId="61B06B5A" w14:textId="27E4FA42" w:rsidR="00AD49D3" w:rsidRDefault="00AD49D3" w:rsidP="00AD49D3">
      <w:pPr>
        <w:spacing w:line="360" w:lineRule="auto"/>
        <w:ind w:firstLine="720"/>
        <w:rPr>
          <w:rFonts w:ascii="Arial" w:hAnsi="Arial" w:cs="Arial"/>
        </w:rPr>
      </w:pPr>
      <w:r>
        <w:rPr>
          <w:rFonts w:ascii="Arial" w:hAnsi="Arial" w:cs="Arial"/>
        </w:rPr>
        <w:t xml:space="preserve">However, within the day nursery </w:t>
      </w:r>
      <w:r w:rsidR="0023687D">
        <w:rPr>
          <w:rFonts w:ascii="Arial" w:hAnsi="Arial" w:cs="Arial"/>
        </w:rPr>
        <w:t xml:space="preserve">I worked in </w:t>
      </w:r>
      <w:r>
        <w:rPr>
          <w:rFonts w:ascii="Arial" w:hAnsi="Arial" w:cs="Arial"/>
        </w:rPr>
        <w:t>it was very different but also the same, as the attachment the child has to make is going from the mother to one of the staff, so the mum or dad would come into the nursery to help the child settle and then leave for an hour while the child gets a feel of the room around other children</w:t>
      </w:r>
      <w:r w:rsidR="008C5306">
        <w:rPr>
          <w:rFonts w:ascii="Arial" w:hAnsi="Arial" w:cs="Arial"/>
        </w:rPr>
        <w:t xml:space="preserve">, the child would then </w:t>
      </w:r>
      <w:r>
        <w:rPr>
          <w:rFonts w:ascii="Arial" w:hAnsi="Arial" w:cs="Arial"/>
        </w:rPr>
        <w:t>learn not to need their mother or father and then form an attachment to a key staff member. A child would only have one key person that will be there substitute attachment while mum or dad are away at work etc until they come to collect them</w:t>
      </w:r>
      <w:r w:rsidR="008C5306">
        <w:rPr>
          <w:rFonts w:ascii="Arial" w:hAnsi="Arial" w:cs="Arial"/>
        </w:rPr>
        <w:t>,</w:t>
      </w:r>
      <w:r>
        <w:rPr>
          <w:rFonts w:ascii="Arial" w:hAnsi="Arial" w:cs="Arial"/>
        </w:rPr>
        <w:t xml:space="preserve"> but throughout the day other staff members can comfort or look after the child, but the child will know who their main attachment person is.</w:t>
      </w:r>
    </w:p>
    <w:p w14:paraId="0A1307C1" w14:textId="473C64AA" w:rsidR="0023687D" w:rsidRDefault="002A058B" w:rsidP="002A058B">
      <w:pPr>
        <w:spacing w:line="360" w:lineRule="auto"/>
        <w:ind w:firstLine="720"/>
        <w:rPr>
          <w:rFonts w:ascii="Arial" w:hAnsi="Arial" w:cs="Arial"/>
        </w:rPr>
      </w:pPr>
      <w:r>
        <w:rPr>
          <w:rFonts w:ascii="Arial" w:hAnsi="Arial" w:cs="Arial"/>
        </w:rPr>
        <w:lastRenderedPageBreak/>
        <w:t>Lee., 2003 said that w</w:t>
      </w:r>
      <w:r w:rsidR="0023687D">
        <w:rPr>
          <w:rFonts w:ascii="Arial" w:hAnsi="Arial" w:cs="Arial"/>
        </w:rPr>
        <w:t xml:space="preserve">ithin everything that is used and published there will always be someone who doesn’t agree and has a critique, for Bowlby’s theory one of his main critiques was that people would assume just because a child’s parent is kind, honest that </w:t>
      </w:r>
      <w:r w:rsidR="0032021D">
        <w:rPr>
          <w:rFonts w:ascii="Arial" w:hAnsi="Arial" w:cs="Arial"/>
        </w:rPr>
        <w:t>their</w:t>
      </w:r>
      <w:r w:rsidR="0023687D">
        <w:rPr>
          <w:rFonts w:ascii="Arial" w:hAnsi="Arial" w:cs="Arial"/>
        </w:rPr>
        <w:t xml:space="preserve"> children will be the same and for parents who are rude, lairs people will assume the children will be the </w:t>
      </w:r>
      <w:r w:rsidR="0032021D">
        <w:rPr>
          <w:rFonts w:ascii="Arial" w:hAnsi="Arial" w:cs="Arial"/>
        </w:rPr>
        <w:t>same,</w:t>
      </w:r>
      <w:r w:rsidR="0023687D">
        <w:rPr>
          <w:rFonts w:ascii="Arial" w:hAnsi="Arial" w:cs="Arial"/>
        </w:rPr>
        <w:t xml:space="preserve"> but this is not correct according to Harris</w:t>
      </w:r>
      <w:r w:rsidR="0032021D">
        <w:rPr>
          <w:rFonts w:ascii="Arial" w:hAnsi="Arial" w:cs="Arial"/>
        </w:rPr>
        <w:t>. He believed that parents did not shape their child’s character or personality as a child’s peers have more influence on them than their parents. A limitation faced within his theory is that the attachment of the behaviour was just on what happened during the major separations which is stressful to them rather than during the non-stressful situations. (Lee</w:t>
      </w:r>
      <w:r w:rsidR="00595942">
        <w:rPr>
          <w:rFonts w:ascii="Arial" w:hAnsi="Arial" w:cs="Arial"/>
        </w:rPr>
        <w:t>., 2003).</w:t>
      </w:r>
    </w:p>
    <w:p w14:paraId="64293629" w14:textId="7D37977F" w:rsidR="005A61C1" w:rsidRDefault="002A058B" w:rsidP="00F23E7F">
      <w:pPr>
        <w:spacing w:line="360" w:lineRule="auto"/>
        <w:ind w:firstLine="720"/>
        <w:rPr>
          <w:rFonts w:ascii="Arial" w:hAnsi="Arial" w:cs="Arial"/>
        </w:rPr>
      </w:pPr>
      <w:r>
        <w:rPr>
          <w:rFonts w:ascii="Arial" w:hAnsi="Arial" w:cs="Arial"/>
        </w:rPr>
        <w:t xml:space="preserve">Again, with Cherry., 2020, </w:t>
      </w:r>
      <w:r w:rsidR="00AD49D3" w:rsidRPr="00F23E7F">
        <w:rPr>
          <w:rFonts w:ascii="Arial" w:hAnsi="Arial" w:cs="Arial"/>
        </w:rPr>
        <w:t xml:space="preserve">Jean Piaget </w:t>
      </w:r>
      <w:r w:rsidR="005A61C1">
        <w:rPr>
          <w:rFonts w:ascii="Arial" w:hAnsi="Arial" w:cs="Arial"/>
        </w:rPr>
        <w:t>was born in Switzerland; he was early exposed to the intellectual development of children began when he assisted aside to Alfred Binet and Theodore Simon. Through the observation Piaget conducted on his own nephew and daughter that is when his cognitive development of children interest inspired him through the observations, he carried out on both of them, through these observations they reinforced his budding hypothesis that children’s mind were just smaller versions of an adults. (Cherry, 2020).</w:t>
      </w:r>
    </w:p>
    <w:p w14:paraId="07461B5F" w14:textId="36860C1F" w:rsidR="00F23E7F" w:rsidRDefault="002A058B" w:rsidP="00F23E7F">
      <w:pPr>
        <w:spacing w:line="360" w:lineRule="auto"/>
        <w:ind w:firstLine="720"/>
        <w:rPr>
          <w:rFonts w:ascii="Arial" w:eastAsia="Times New Roman" w:hAnsi="Arial" w:cs="Arial"/>
          <w:color w:val="000000" w:themeColor="text1"/>
          <w:shd w:val="clear" w:color="auto" w:fill="FFFFFF"/>
          <w:lang w:eastAsia="en-GB"/>
        </w:rPr>
      </w:pPr>
      <w:r>
        <w:rPr>
          <w:rFonts w:ascii="Arial" w:hAnsi="Arial" w:cs="Arial"/>
        </w:rPr>
        <w:t xml:space="preserve">Speaking on from Cherry, 2020 </w:t>
      </w:r>
      <w:r w:rsidR="005A61C1">
        <w:rPr>
          <w:rFonts w:ascii="Arial" w:hAnsi="Arial" w:cs="Arial"/>
        </w:rPr>
        <w:t xml:space="preserve">Piaget later </w:t>
      </w:r>
      <w:r w:rsidR="00AD49D3" w:rsidRPr="00F23E7F">
        <w:rPr>
          <w:rFonts w:ascii="Arial" w:hAnsi="Arial" w:cs="Arial"/>
        </w:rPr>
        <w:t>developed a cognitive development theory that children go through four different stages of mental development; in his theory he did not only look at the understanding of how children got knowledge but also the understanding the nature of intelligence. Piaget’s 4 stages are: Sensorimotor (Birth to 2 years), Preoperational (2 to 7 years), Concrete operational (7 to 11 years) and formal operational (12 years and up).</w:t>
      </w:r>
      <w:r w:rsidR="00F23E7F" w:rsidRPr="00F23E7F">
        <w:rPr>
          <w:rFonts w:ascii="Arial" w:hAnsi="Arial" w:cs="Arial"/>
        </w:rPr>
        <w:t xml:space="preserve"> According to Cherry., 2020 “</w:t>
      </w:r>
      <w:r w:rsidR="00F23E7F" w:rsidRPr="00F23E7F">
        <w:rPr>
          <w:rFonts w:ascii="Arial" w:eastAsia="Times New Roman" w:hAnsi="Arial" w:cs="Arial"/>
          <w:color w:val="000000" w:themeColor="text1"/>
          <w:shd w:val="clear" w:color="auto" w:fill="FFFFFF"/>
          <w:lang w:eastAsia="en-GB"/>
        </w:rPr>
        <w:t>Piaget believed that children take an active role in the learning process, acting much like little scientists as they perform experiments, make observations, and learn about the world</w:t>
      </w:r>
      <w:r w:rsidR="00F23E7F">
        <w:rPr>
          <w:rFonts w:ascii="Arial" w:eastAsia="Times New Roman" w:hAnsi="Arial" w:cs="Arial"/>
          <w:color w:val="000000" w:themeColor="text1"/>
          <w:shd w:val="clear" w:color="auto" w:fill="FFFFFF"/>
          <w:lang w:eastAsia="en-GB"/>
        </w:rPr>
        <w:t>’. While children interact with the world that is around them, they are constantly adding knowledge, developing on existing knowledge and adapting to old ideas to take in new information.</w:t>
      </w:r>
    </w:p>
    <w:p w14:paraId="3A5DCC8A" w14:textId="6425A188" w:rsidR="005A61C1" w:rsidRDefault="003C09F9" w:rsidP="00F23E7F">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carry on from Cherry., 2020 web page, </w:t>
      </w:r>
      <w:r w:rsidR="00F23E7F">
        <w:rPr>
          <w:rFonts w:ascii="Arial" w:eastAsia="Times New Roman" w:hAnsi="Arial" w:cs="Arial"/>
          <w:color w:val="000000" w:themeColor="text1"/>
          <w:shd w:val="clear" w:color="auto" w:fill="FFFFFF"/>
          <w:lang w:eastAsia="en-GB"/>
        </w:rPr>
        <w:t xml:space="preserve">Piaget’s stages are all important to children but the two main ones to look into for this essay is the Preoperational stage and the Concrete Operational stage, the first one is where children start to learn words and pictures to act for objects, they struggle to see things from the perspective of others which is known as egocentric, although they are developing their language </w:t>
      </w:r>
      <w:r w:rsidR="00F23E7F">
        <w:rPr>
          <w:rFonts w:ascii="Arial" w:eastAsia="Times New Roman" w:hAnsi="Arial" w:cs="Arial"/>
          <w:color w:val="000000" w:themeColor="text1"/>
          <w:shd w:val="clear" w:color="auto" w:fill="FFFFFF"/>
          <w:lang w:eastAsia="en-GB"/>
        </w:rPr>
        <w:lastRenderedPageBreak/>
        <w:t xml:space="preserve">and thinking sometimes, they still think about things in concrete terms. In this stage children learn through pretend play but still have difficulty with logic and the point of view of other people and the understanding of constancy. </w:t>
      </w:r>
      <w:r w:rsidR="005A61C1">
        <w:rPr>
          <w:rFonts w:ascii="Arial" w:eastAsia="Times New Roman" w:hAnsi="Arial" w:cs="Arial"/>
          <w:color w:val="000000" w:themeColor="text1"/>
          <w:shd w:val="clear" w:color="auto" w:fill="FFFFFF"/>
          <w:lang w:eastAsia="en-GB"/>
        </w:rPr>
        <w:t>(Cherry., 2020.)</w:t>
      </w:r>
    </w:p>
    <w:p w14:paraId="17DE5935" w14:textId="2BDD645C" w:rsidR="00F23E7F" w:rsidRDefault="00F23E7F" w:rsidP="00F23E7F">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Concrete Operational stage is where they start to think logically about concrete events, they start to understand the meaning of a conversation for example, the amount of liquid is short, how a wide glass is equal to a tall one etc, there thinking is more developed as it is more logical and organised but still concrete and they start using inductive logic or reasoning from certain information in this stage. Through this stage </w:t>
      </w:r>
      <w:r w:rsidR="005A61C1">
        <w:rPr>
          <w:rFonts w:ascii="Arial" w:eastAsia="Times New Roman" w:hAnsi="Arial" w:cs="Arial"/>
          <w:color w:val="000000" w:themeColor="text1"/>
          <w:shd w:val="clear" w:color="auto" w:fill="FFFFFF"/>
          <w:lang w:eastAsia="en-GB"/>
        </w:rPr>
        <w:t>children are less egocentric and start to think of others and there feeling, they also start to think about their own feelings and understand that they are unique and not everyone else can share their thoughts, opinions and feelings. (Cherry., 2020.)</w:t>
      </w:r>
    </w:p>
    <w:p w14:paraId="2FDAC6C4" w14:textId="04D72DA3" w:rsidR="005A61C1" w:rsidRDefault="005A61C1" w:rsidP="00F23E7F">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Through using Jean Piaget’s theory within the classroom not only the children benefit from it but also the teachers in many ways.</w:t>
      </w:r>
      <w:r w:rsidR="003C09F9">
        <w:rPr>
          <w:rFonts w:ascii="Arial" w:eastAsia="Times New Roman" w:hAnsi="Arial" w:cs="Arial"/>
          <w:color w:val="000000" w:themeColor="text1"/>
          <w:shd w:val="clear" w:color="auto" w:fill="FFFFFF"/>
          <w:lang w:eastAsia="en-GB"/>
        </w:rPr>
        <w:t xml:space="preserve"> Blake &amp; Pope, 2008,</w:t>
      </w:r>
      <w:r>
        <w:rPr>
          <w:rFonts w:ascii="Arial" w:eastAsia="Times New Roman" w:hAnsi="Arial" w:cs="Arial"/>
          <w:color w:val="000000" w:themeColor="text1"/>
          <w:shd w:val="clear" w:color="auto" w:fill="FFFFFF"/>
          <w:lang w:eastAsia="en-GB"/>
        </w:rPr>
        <w:t xml:space="preserve"> Teachers develop a better understanding of their students thinking and </w:t>
      </w:r>
      <w:proofErr w:type="gramStart"/>
      <w:r>
        <w:rPr>
          <w:rFonts w:ascii="Arial" w:eastAsia="Times New Roman" w:hAnsi="Arial" w:cs="Arial"/>
          <w:color w:val="000000" w:themeColor="text1"/>
          <w:shd w:val="clear" w:color="auto" w:fill="FFFFFF"/>
          <w:lang w:eastAsia="en-GB"/>
        </w:rPr>
        <w:t>are able to</w:t>
      </w:r>
      <w:proofErr w:type="gramEnd"/>
      <w:r>
        <w:rPr>
          <w:rFonts w:ascii="Arial" w:eastAsia="Times New Roman" w:hAnsi="Arial" w:cs="Arial"/>
          <w:color w:val="000000" w:themeColor="text1"/>
          <w:shd w:val="clear" w:color="auto" w:fill="FFFFFF"/>
          <w:lang w:eastAsia="en-GB"/>
        </w:rPr>
        <w:t xml:space="preserve"> adapt their teaching strategies with their student’s certain cognitive level for example, by changing the way they teach the motivational, modelling and assignments sets. For children to be able to develop their conservation of constancy skills it is vital that teachers must give their students opportunities to notice the similarities and the differences in both abstract and physical level. Many people developed conversation of constancy through playing games and doing jobs around the house. However, Piaget believed that conversations are developed through student who are at the ages of 7 and 8, reflective and visualisation awareness is vital to those concern of conversation of constancy through encouraging students to see the similarities and differences in object in order to develop their conversation of constancy. (Blake, &amp; Pope, 2008).</w:t>
      </w:r>
    </w:p>
    <w:p w14:paraId="6DCD6870" w14:textId="0945DC81" w:rsidR="005A61C1" w:rsidRDefault="005A61C1" w:rsidP="00F23E7F">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A good example of Jean Piaget theory in the classroom is again back when I did work experience within a primary, although the teaching done was very adult led in order to ensure the children are learning, the activities set out for the children such as: role play, painting, drawing etc gave the children the chance to use their skills and learn about different things in the world around them as they would have set themes for each week such as: animals, jobs, food and so on so they are learning about different things without realising it through play.</w:t>
      </w:r>
    </w:p>
    <w:p w14:paraId="5828F17E" w14:textId="05C4452D" w:rsidR="00595942" w:rsidRDefault="00595942" w:rsidP="00F23E7F">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lastRenderedPageBreak/>
        <w:t xml:space="preserve">Again, although Piaget’s theory has had a massive influence on practice there has also been critiques about his theory, the first one is that Piaget characterises development negatively as the </w:t>
      </w:r>
      <w:r w:rsidR="005618C4">
        <w:rPr>
          <w:rFonts w:ascii="Arial" w:eastAsia="Times New Roman" w:hAnsi="Arial" w:cs="Arial"/>
          <w:color w:val="000000" w:themeColor="text1"/>
          <w:shd w:val="clear" w:color="auto" w:fill="FFFFFF"/>
          <w:lang w:eastAsia="en-GB"/>
        </w:rPr>
        <w:t>development from one stage to the next is not the best transition from a negative stage to a positive stage. Another critique is that in Piaget’s theory he neglects the role of social factors in development, within his theory he was more focused on the emergence and sequence of the cognitive stages rather than the factors that acc</w:t>
      </w:r>
      <w:r w:rsidR="007874F4">
        <w:rPr>
          <w:rFonts w:ascii="Arial" w:eastAsia="Times New Roman" w:hAnsi="Arial" w:cs="Arial"/>
          <w:color w:val="000000" w:themeColor="text1"/>
          <w:shd w:val="clear" w:color="auto" w:fill="FFFFFF"/>
          <w:lang w:eastAsia="en-GB"/>
        </w:rPr>
        <w:t>elerate or even prevent their appearance. When describing the construction of necessary knowledge, which he explained it as the central problem of the psychogenesis of operational structures, he went against the process to bring into and not to the normal factors of development. (Lourenco,</w:t>
      </w:r>
      <w:r w:rsidR="003C09F9">
        <w:rPr>
          <w:rFonts w:ascii="Arial" w:eastAsia="Times New Roman" w:hAnsi="Arial" w:cs="Arial"/>
          <w:color w:val="000000" w:themeColor="text1"/>
          <w:shd w:val="clear" w:color="auto" w:fill="FFFFFF"/>
          <w:lang w:eastAsia="en-GB"/>
        </w:rPr>
        <w:t xml:space="preserve"> &amp;</w:t>
      </w:r>
      <w:r w:rsidR="007874F4">
        <w:rPr>
          <w:rFonts w:ascii="Arial" w:eastAsia="Times New Roman" w:hAnsi="Arial" w:cs="Arial"/>
          <w:color w:val="000000" w:themeColor="text1"/>
          <w:shd w:val="clear" w:color="auto" w:fill="FFFFFF"/>
          <w:lang w:eastAsia="en-GB"/>
        </w:rPr>
        <w:t xml:space="preserve"> Machado</w:t>
      </w:r>
      <w:r w:rsidR="003C09F9">
        <w:rPr>
          <w:rFonts w:ascii="Arial" w:eastAsia="Times New Roman" w:hAnsi="Arial" w:cs="Arial"/>
          <w:color w:val="000000" w:themeColor="text1"/>
          <w:shd w:val="clear" w:color="auto" w:fill="FFFFFF"/>
          <w:lang w:eastAsia="en-GB"/>
        </w:rPr>
        <w:t>.</w:t>
      </w:r>
      <w:r w:rsidR="007874F4">
        <w:rPr>
          <w:rFonts w:ascii="Arial" w:eastAsia="Times New Roman" w:hAnsi="Arial" w:cs="Arial"/>
          <w:color w:val="000000" w:themeColor="text1"/>
          <w:shd w:val="clear" w:color="auto" w:fill="FFFFFF"/>
          <w:lang w:eastAsia="en-GB"/>
        </w:rPr>
        <w:t>, 1996</w:t>
      </w:r>
      <w:r w:rsidR="00B14502">
        <w:rPr>
          <w:rFonts w:ascii="Arial" w:eastAsia="Times New Roman" w:hAnsi="Arial" w:cs="Arial"/>
          <w:color w:val="000000" w:themeColor="text1"/>
          <w:shd w:val="clear" w:color="auto" w:fill="FFFFFF"/>
          <w:lang w:eastAsia="en-GB"/>
        </w:rPr>
        <w:t>).</w:t>
      </w:r>
    </w:p>
    <w:p w14:paraId="675197A7" w14:textId="5BA613C9" w:rsidR="00AD49D3" w:rsidRPr="005A61C1" w:rsidRDefault="005A61C1" w:rsidP="005A61C1">
      <w:pPr>
        <w:spacing w:line="360" w:lineRule="auto"/>
        <w:ind w:firstLine="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To conclude, within this essay there has been a clear understanding of what child development is and what is the curriculum and how it is used. Through the research the aim has been met of analysing one human growth and development as there has been clear understanding of children’s development and how relevant theories have helped current practice encourage children’s development no matter what their needs are. Furthermore, through this essay there has been a range of academic resources used and with clear links of how the theorists have develop and how they have influenced current practice.</w:t>
      </w:r>
    </w:p>
    <w:p w14:paraId="3267FE48" w14:textId="0D51ED59" w:rsidR="003F4296" w:rsidRDefault="003F4296" w:rsidP="00C72F4B">
      <w:pPr>
        <w:spacing w:line="360" w:lineRule="auto"/>
        <w:rPr>
          <w:rFonts w:ascii="Arial" w:hAnsi="Arial" w:cs="Arial"/>
        </w:rPr>
      </w:pPr>
    </w:p>
    <w:p w14:paraId="1B0B3551" w14:textId="180930EE" w:rsidR="005A61C1" w:rsidRDefault="005A61C1" w:rsidP="00C72F4B">
      <w:pPr>
        <w:spacing w:line="360" w:lineRule="auto"/>
        <w:rPr>
          <w:rFonts w:ascii="Arial" w:hAnsi="Arial" w:cs="Arial"/>
        </w:rPr>
      </w:pPr>
    </w:p>
    <w:p w14:paraId="33A6DF65" w14:textId="23D503BA" w:rsidR="005A61C1" w:rsidRDefault="005A61C1" w:rsidP="00C72F4B">
      <w:pPr>
        <w:spacing w:line="360" w:lineRule="auto"/>
        <w:rPr>
          <w:rFonts w:ascii="Arial" w:hAnsi="Arial" w:cs="Arial"/>
        </w:rPr>
      </w:pPr>
    </w:p>
    <w:p w14:paraId="3DFCCED6" w14:textId="2697C089" w:rsidR="005A61C1" w:rsidRDefault="005A61C1" w:rsidP="00C72F4B">
      <w:pPr>
        <w:spacing w:line="360" w:lineRule="auto"/>
        <w:rPr>
          <w:rFonts w:ascii="Arial" w:hAnsi="Arial" w:cs="Arial"/>
        </w:rPr>
      </w:pPr>
    </w:p>
    <w:p w14:paraId="26C2049D" w14:textId="7C37C164" w:rsidR="005A61C1" w:rsidRDefault="005A61C1" w:rsidP="00C72F4B">
      <w:pPr>
        <w:spacing w:line="360" w:lineRule="auto"/>
        <w:rPr>
          <w:rFonts w:ascii="Arial" w:hAnsi="Arial" w:cs="Arial"/>
        </w:rPr>
      </w:pPr>
    </w:p>
    <w:p w14:paraId="020308AD" w14:textId="49708553" w:rsidR="005A61C1" w:rsidRDefault="005A61C1" w:rsidP="00C72F4B">
      <w:pPr>
        <w:spacing w:line="360" w:lineRule="auto"/>
        <w:rPr>
          <w:rFonts w:ascii="Arial" w:hAnsi="Arial" w:cs="Arial"/>
        </w:rPr>
      </w:pPr>
    </w:p>
    <w:p w14:paraId="7CB7AEFF" w14:textId="2DC1686B" w:rsidR="005A61C1" w:rsidRDefault="005A61C1" w:rsidP="00C72F4B">
      <w:pPr>
        <w:spacing w:line="360" w:lineRule="auto"/>
        <w:rPr>
          <w:rFonts w:ascii="Arial" w:hAnsi="Arial" w:cs="Arial"/>
        </w:rPr>
      </w:pPr>
    </w:p>
    <w:p w14:paraId="6FCFAD68" w14:textId="0D3C5523" w:rsidR="005A61C1" w:rsidRDefault="005A61C1" w:rsidP="00C72F4B">
      <w:pPr>
        <w:spacing w:line="360" w:lineRule="auto"/>
        <w:rPr>
          <w:rFonts w:ascii="Arial" w:hAnsi="Arial" w:cs="Arial"/>
        </w:rPr>
      </w:pPr>
    </w:p>
    <w:p w14:paraId="5E9AD7FC" w14:textId="755CC831" w:rsidR="005A61C1" w:rsidRDefault="005A61C1" w:rsidP="00C72F4B">
      <w:pPr>
        <w:spacing w:line="360" w:lineRule="auto"/>
        <w:rPr>
          <w:rFonts w:ascii="Arial" w:hAnsi="Arial" w:cs="Arial"/>
        </w:rPr>
      </w:pPr>
    </w:p>
    <w:p w14:paraId="0379045A" w14:textId="54A8B09C" w:rsidR="005A61C1" w:rsidRDefault="005A61C1" w:rsidP="00C72F4B">
      <w:pPr>
        <w:spacing w:line="360" w:lineRule="auto"/>
        <w:rPr>
          <w:rFonts w:ascii="Arial" w:hAnsi="Arial" w:cs="Arial"/>
        </w:rPr>
      </w:pPr>
    </w:p>
    <w:p w14:paraId="668C2830" w14:textId="29EE9946" w:rsidR="005A61C1" w:rsidRDefault="005A61C1" w:rsidP="00C72F4B">
      <w:pPr>
        <w:spacing w:line="360" w:lineRule="auto"/>
        <w:rPr>
          <w:rFonts w:ascii="Arial" w:hAnsi="Arial" w:cs="Arial"/>
        </w:rPr>
      </w:pPr>
    </w:p>
    <w:p w14:paraId="417AD21E" w14:textId="1FDBB1E0" w:rsidR="005A61C1" w:rsidRDefault="005A61C1" w:rsidP="00C72F4B">
      <w:pPr>
        <w:spacing w:line="360" w:lineRule="auto"/>
        <w:rPr>
          <w:rFonts w:ascii="Arial" w:hAnsi="Arial" w:cs="Arial"/>
        </w:rPr>
      </w:pPr>
    </w:p>
    <w:p w14:paraId="4A43A435" w14:textId="1FFF6A2F" w:rsidR="005A61C1" w:rsidRDefault="005A61C1" w:rsidP="00C72F4B">
      <w:pPr>
        <w:spacing w:line="360" w:lineRule="auto"/>
        <w:rPr>
          <w:rFonts w:ascii="Arial" w:hAnsi="Arial" w:cs="Arial"/>
        </w:rPr>
      </w:pPr>
    </w:p>
    <w:p w14:paraId="24995A41" w14:textId="2A28268A" w:rsidR="005A61C1" w:rsidRDefault="005A61C1" w:rsidP="00C72F4B">
      <w:pPr>
        <w:spacing w:line="360" w:lineRule="auto"/>
        <w:rPr>
          <w:rFonts w:ascii="Arial" w:hAnsi="Arial" w:cs="Arial"/>
        </w:rPr>
      </w:pPr>
    </w:p>
    <w:p w14:paraId="615B3514" w14:textId="03101BE8" w:rsidR="005A61C1" w:rsidRDefault="005A61C1" w:rsidP="00C72F4B">
      <w:pPr>
        <w:spacing w:line="360" w:lineRule="auto"/>
        <w:rPr>
          <w:rFonts w:ascii="Arial" w:hAnsi="Arial" w:cs="Arial"/>
        </w:rPr>
      </w:pPr>
    </w:p>
    <w:p w14:paraId="1C0B4C61" w14:textId="787DE873" w:rsidR="005A61C1" w:rsidRDefault="005A61C1" w:rsidP="00C72F4B">
      <w:pPr>
        <w:spacing w:line="360" w:lineRule="auto"/>
        <w:rPr>
          <w:rFonts w:ascii="Arial" w:hAnsi="Arial" w:cs="Arial"/>
        </w:rPr>
      </w:pPr>
    </w:p>
    <w:p w14:paraId="114B7200" w14:textId="166124F9" w:rsidR="005A61C1" w:rsidRDefault="005A61C1" w:rsidP="00C72F4B">
      <w:pPr>
        <w:spacing w:line="360" w:lineRule="auto"/>
        <w:rPr>
          <w:rFonts w:ascii="Arial" w:hAnsi="Arial" w:cs="Arial"/>
        </w:rPr>
      </w:pPr>
    </w:p>
    <w:p w14:paraId="1BC18572" w14:textId="77777777" w:rsidR="00595942" w:rsidRDefault="00595942" w:rsidP="00703415">
      <w:pPr>
        <w:spacing w:line="360" w:lineRule="auto"/>
        <w:rPr>
          <w:rFonts w:ascii="Arial" w:hAnsi="Arial" w:cs="Arial"/>
          <w:b/>
          <w:bCs/>
        </w:rPr>
      </w:pPr>
    </w:p>
    <w:p w14:paraId="484B750C" w14:textId="77777777" w:rsidR="00595942" w:rsidRDefault="00595942" w:rsidP="00703415">
      <w:pPr>
        <w:spacing w:line="360" w:lineRule="auto"/>
        <w:rPr>
          <w:rFonts w:ascii="Arial" w:hAnsi="Arial" w:cs="Arial"/>
          <w:b/>
          <w:bCs/>
        </w:rPr>
      </w:pPr>
    </w:p>
    <w:p w14:paraId="61B5C9A9" w14:textId="77777777" w:rsidR="00595942" w:rsidRDefault="00595942" w:rsidP="00703415">
      <w:pPr>
        <w:spacing w:line="360" w:lineRule="auto"/>
        <w:rPr>
          <w:rFonts w:ascii="Arial" w:hAnsi="Arial" w:cs="Arial"/>
          <w:b/>
          <w:bCs/>
        </w:rPr>
      </w:pPr>
    </w:p>
    <w:p w14:paraId="07A61EAC" w14:textId="11D634D7" w:rsidR="00703415" w:rsidRDefault="003F4296" w:rsidP="00703415">
      <w:pPr>
        <w:spacing w:line="360" w:lineRule="auto"/>
        <w:rPr>
          <w:rFonts w:ascii="Arial" w:hAnsi="Arial" w:cs="Arial"/>
          <w:b/>
          <w:bCs/>
        </w:rPr>
      </w:pPr>
      <w:r>
        <w:rPr>
          <w:rFonts w:ascii="Arial" w:hAnsi="Arial" w:cs="Arial"/>
          <w:b/>
          <w:bCs/>
        </w:rPr>
        <w:t>References:</w:t>
      </w:r>
    </w:p>
    <w:p w14:paraId="1C364B7D" w14:textId="77777777" w:rsidR="00595942" w:rsidRPr="0023687D" w:rsidRDefault="00595942" w:rsidP="0023687D">
      <w:pPr>
        <w:pStyle w:val="ListParagraph"/>
        <w:numPr>
          <w:ilvl w:val="0"/>
          <w:numId w:val="1"/>
        </w:numPr>
        <w:spacing w:line="360" w:lineRule="auto"/>
        <w:rPr>
          <w:rFonts w:ascii="Arial" w:hAnsi="Arial" w:cs="Arial"/>
        </w:rPr>
      </w:pPr>
      <w:proofErr w:type="spellStart"/>
      <w:r>
        <w:rPr>
          <w:rFonts w:ascii="Arial" w:hAnsi="Arial" w:cs="Arial"/>
        </w:rPr>
        <w:t>Ayub</w:t>
      </w:r>
      <w:proofErr w:type="spellEnd"/>
      <w:r>
        <w:rPr>
          <w:rFonts w:ascii="Arial" w:hAnsi="Arial" w:cs="Arial"/>
        </w:rPr>
        <w:t xml:space="preserve">, S., 2021. Academia | Critical Analysis on Psychosocial Theory of Erik Erikson. Available at: </w:t>
      </w:r>
      <w:hyperlink r:id="rId7" w:history="1">
        <w:r w:rsidRPr="00EE1ED7">
          <w:rPr>
            <w:rStyle w:val="Hyperlink"/>
            <w:rFonts w:ascii="Arial" w:hAnsi="Arial" w:cs="Arial"/>
          </w:rPr>
          <w:t>https://www.academia.edu/13435846/Critical_Analysis_on_Psychosocial_Theory_of_Erik_Erikson</w:t>
        </w:r>
      </w:hyperlink>
      <w:r>
        <w:rPr>
          <w:rFonts w:ascii="Arial" w:hAnsi="Arial" w:cs="Arial"/>
        </w:rPr>
        <w:t xml:space="preserve"> [Accessed on 1st July].</w:t>
      </w:r>
    </w:p>
    <w:p w14:paraId="69FABBF8"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Blake, B., &amp; Pope, T., 2008. Developmental Psychology: Incorporating Piaget’s and Vygotsky’s Theories in Classroom. Available at: </w:t>
      </w:r>
      <w:hyperlink r:id="rId8" w:history="1">
        <w:r w:rsidRPr="006C4827">
          <w:rPr>
            <w:rStyle w:val="Hyperlink"/>
            <w:rFonts w:ascii="Arial" w:hAnsi="Arial" w:cs="Arial"/>
          </w:rPr>
          <w:t>https://www.people.wm.edu/~mxtsch/Teaching/JCPE/Volume1/JCPE_2008-01-09.pdf</w:t>
        </w:r>
      </w:hyperlink>
      <w:r>
        <w:rPr>
          <w:rFonts w:ascii="Arial" w:hAnsi="Arial" w:cs="Arial"/>
        </w:rPr>
        <w:t xml:space="preserve"> [6th May 2021]. </w:t>
      </w:r>
    </w:p>
    <w:p w14:paraId="530A16D3"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Cherry, K., 2020. </w:t>
      </w:r>
      <w:proofErr w:type="spellStart"/>
      <w:r>
        <w:rPr>
          <w:rFonts w:ascii="Arial" w:hAnsi="Arial" w:cs="Arial"/>
        </w:rPr>
        <w:t>Verywell</w:t>
      </w:r>
      <w:proofErr w:type="spellEnd"/>
      <w:r>
        <w:rPr>
          <w:rFonts w:ascii="Arial" w:hAnsi="Arial" w:cs="Arial"/>
        </w:rPr>
        <w:t xml:space="preserve"> Mind | Erik Erikson’s Stages of Psychosocial Development. Available at: </w:t>
      </w:r>
      <w:hyperlink r:id="rId9" w:history="1">
        <w:r w:rsidRPr="006C4827">
          <w:rPr>
            <w:rStyle w:val="Hyperlink"/>
            <w:rFonts w:ascii="Arial" w:hAnsi="Arial" w:cs="Arial"/>
          </w:rPr>
          <w:t>https://www.verywellmind.com/erik-eriksons-stages-of-psychosocial-development-2795740</w:t>
        </w:r>
      </w:hyperlink>
      <w:r>
        <w:rPr>
          <w:rFonts w:ascii="Arial" w:hAnsi="Arial" w:cs="Arial"/>
        </w:rPr>
        <w:t xml:space="preserve"> [Accessed on: 20</w:t>
      </w:r>
      <w:r w:rsidRPr="00AD49D3">
        <w:rPr>
          <w:rFonts w:ascii="Arial" w:hAnsi="Arial" w:cs="Arial"/>
          <w:vertAlign w:val="superscript"/>
        </w:rPr>
        <w:t>th</w:t>
      </w:r>
      <w:r>
        <w:rPr>
          <w:rFonts w:ascii="Arial" w:hAnsi="Arial" w:cs="Arial"/>
        </w:rPr>
        <w:t xml:space="preserve"> April 2021].</w:t>
      </w:r>
    </w:p>
    <w:p w14:paraId="451A6E8D"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Cherry, K., 2020. </w:t>
      </w:r>
      <w:proofErr w:type="spellStart"/>
      <w:r>
        <w:rPr>
          <w:rFonts w:ascii="Arial" w:hAnsi="Arial" w:cs="Arial"/>
        </w:rPr>
        <w:t>Verywell</w:t>
      </w:r>
      <w:proofErr w:type="spellEnd"/>
      <w:r>
        <w:rPr>
          <w:rFonts w:ascii="Arial" w:hAnsi="Arial" w:cs="Arial"/>
        </w:rPr>
        <w:t xml:space="preserve"> Mind | The 4 Stages of Cognitive Development. Available at: </w:t>
      </w:r>
      <w:hyperlink r:id="rId10" w:history="1">
        <w:r w:rsidRPr="006C4827">
          <w:rPr>
            <w:rStyle w:val="Hyperlink"/>
            <w:rFonts w:ascii="Arial" w:hAnsi="Arial" w:cs="Arial"/>
          </w:rPr>
          <w:t>https://www.verywellmind.com/piagets-stages-of-cognitive-development-2795457</w:t>
        </w:r>
      </w:hyperlink>
      <w:r>
        <w:rPr>
          <w:rFonts w:ascii="Arial" w:hAnsi="Arial" w:cs="Arial"/>
        </w:rPr>
        <w:t xml:space="preserve"> [Accessed on: 6</w:t>
      </w:r>
      <w:r w:rsidRPr="005A61C1">
        <w:rPr>
          <w:rFonts w:ascii="Arial" w:hAnsi="Arial" w:cs="Arial"/>
          <w:vertAlign w:val="superscript"/>
        </w:rPr>
        <w:t>th</w:t>
      </w:r>
      <w:r>
        <w:rPr>
          <w:rFonts w:ascii="Arial" w:hAnsi="Arial" w:cs="Arial"/>
        </w:rPr>
        <w:t xml:space="preserve"> May 2021].</w:t>
      </w:r>
    </w:p>
    <w:p w14:paraId="220FDF28"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Department of Education, No Date. Early years education | Young children require. Available at: </w:t>
      </w:r>
      <w:hyperlink r:id="rId11" w:history="1">
        <w:r w:rsidRPr="006C4827">
          <w:rPr>
            <w:rStyle w:val="Hyperlink"/>
            <w:rFonts w:ascii="Arial" w:hAnsi="Arial" w:cs="Arial"/>
          </w:rPr>
          <w:t>https://www.education-ni.gov.uk/articles/early-years-education</w:t>
        </w:r>
      </w:hyperlink>
      <w:r>
        <w:rPr>
          <w:rFonts w:ascii="Arial" w:hAnsi="Arial" w:cs="Arial"/>
        </w:rPr>
        <w:t xml:space="preserve"> [Accessed on: 21</w:t>
      </w:r>
      <w:r w:rsidRPr="00C56BB7">
        <w:rPr>
          <w:rFonts w:ascii="Arial" w:hAnsi="Arial" w:cs="Arial"/>
          <w:vertAlign w:val="superscript"/>
        </w:rPr>
        <w:t>st</w:t>
      </w:r>
      <w:r>
        <w:rPr>
          <w:rFonts w:ascii="Arial" w:hAnsi="Arial" w:cs="Arial"/>
        </w:rPr>
        <w:t xml:space="preserve"> April 2021].</w:t>
      </w:r>
    </w:p>
    <w:p w14:paraId="55F0C364"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EYFS, No Date. Child Development | The developing child. Available at: </w:t>
      </w:r>
      <w:hyperlink r:id="rId12" w:history="1">
        <w:r w:rsidRPr="006C4827">
          <w:rPr>
            <w:rStyle w:val="Hyperlink"/>
            <w:rFonts w:ascii="Arial" w:hAnsi="Arial" w:cs="Arial"/>
          </w:rPr>
          <w:t>https://www.earlyyearsmatters.co.uk/our-services/school-and-nursery-support/early-years-adviser/child-development-2/</w:t>
        </w:r>
      </w:hyperlink>
      <w:r>
        <w:rPr>
          <w:rFonts w:ascii="Arial" w:hAnsi="Arial" w:cs="Arial"/>
        </w:rPr>
        <w:t xml:space="preserve"> [Accessed on: 20</w:t>
      </w:r>
      <w:r w:rsidRPr="008B517C">
        <w:rPr>
          <w:rFonts w:ascii="Arial" w:hAnsi="Arial" w:cs="Arial"/>
          <w:vertAlign w:val="superscript"/>
        </w:rPr>
        <w:t>th</w:t>
      </w:r>
      <w:r>
        <w:rPr>
          <w:rFonts w:ascii="Arial" w:hAnsi="Arial" w:cs="Arial"/>
        </w:rPr>
        <w:t xml:space="preserve"> April 2021].</w:t>
      </w:r>
    </w:p>
    <w:p w14:paraId="1084C692" w14:textId="79F0F506"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Lee. J, E., 2003. The Attachment System Throughout the Life Course: Review and Criticisms of Attachment Theory. Available at: </w:t>
      </w:r>
      <w:hyperlink r:id="rId13" w:history="1">
        <w:r w:rsidRPr="00EE1ED7">
          <w:rPr>
            <w:rStyle w:val="Hyperlink"/>
            <w:rFonts w:ascii="Arial" w:hAnsi="Arial" w:cs="Arial"/>
          </w:rPr>
          <w:t>http://personalityresearch.org/papers/lee.html</w:t>
        </w:r>
      </w:hyperlink>
      <w:r>
        <w:rPr>
          <w:rFonts w:ascii="Arial" w:hAnsi="Arial" w:cs="Arial"/>
        </w:rPr>
        <w:t xml:space="preserve"> [Accessed on: 4</w:t>
      </w:r>
      <w:r w:rsidRPr="00595942">
        <w:rPr>
          <w:rFonts w:ascii="Arial" w:hAnsi="Arial" w:cs="Arial"/>
          <w:vertAlign w:val="superscript"/>
        </w:rPr>
        <w:t>th</w:t>
      </w:r>
      <w:r>
        <w:rPr>
          <w:rFonts w:ascii="Arial" w:hAnsi="Arial" w:cs="Arial"/>
        </w:rPr>
        <w:t xml:space="preserve"> July 2021].</w:t>
      </w:r>
    </w:p>
    <w:p w14:paraId="2BF4F03A" w14:textId="79833384" w:rsidR="00B14502" w:rsidRPr="003F4296" w:rsidRDefault="00B14502" w:rsidP="003F4296">
      <w:pPr>
        <w:pStyle w:val="ListParagraph"/>
        <w:numPr>
          <w:ilvl w:val="0"/>
          <w:numId w:val="1"/>
        </w:numPr>
        <w:spacing w:line="360" w:lineRule="auto"/>
        <w:rPr>
          <w:rFonts w:ascii="Arial" w:hAnsi="Arial" w:cs="Arial"/>
        </w:rPr>
      </w:pPr>
      <w:r>
        <w:rPr>
          <w:rFonts w:ascii="Arial" w:hAnsi="Arial" w:cs="Arial"/>
        </w:rPr>
        <w:t xml:space="preserve">Lourenco. M, O., Machado, A., 1996. Research Gate | In Defences of Piaget’s Theory: A Reply to 10 Common Criticisms. Available at: </w:t>
      </w:r>
      <w:hyperlink r:id="rId14" w:history="1">
        <w:r w:rsidRPr="00EE1ED7">
          <w:rPr>
            <w:rStyle w:val="Hyperlink"/>
            <w:rFonts w:ascii="Arial" w:hAnsi="Arial" w:cs="Arial"/>
          </w:rPr>
          <w:t>https://www.researchgate.net/publication/232556312_In_Defense_of_Piaget%27s_Theory_A_Reply_to_10_Common_Criticisms</w:t>
        </w:r>
      </w:hyperlink>
      <w:r>
        <w:rPr>
          <w:rFonts w:ascii="Arial" w:hAnsi="Arial" w:cs="Arial"/>
        </w:rPr>
        <w:t xml:space="preserve"> [Accessed on: 5</w:t>
      </w:r>
      <w:r w:rsidRPr="00B14502">
        <w:rPr>
          <w:rFonts w:ascii="Arial" w:hAnsi="Arial" w:cs="Arial"/>
          <w:vertAlign w:val="superscript"/>
        </w:rPr>
        <w:t>th</w:t>
      </w:r>
      <w:r>
        <w:rPr>
          <w:rFonts w:ascii="Arial" w:hAnsi="Arial" w:cs="Arial"/>
        </w:rPr>
        <w:t xml:space="preserve"> July 2021].</w:t>
      </w:r>
    </w:p>
    <w:p w14:paraId="50C29073"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McLeod, S., 2017. Simply Psychology | Bowlby’s Attachment</w:t>
      </w:r>
      <w:r w:rsidRPr="00AD49D3">
        <w:t xml:space="preserve"> </w:t>
      </w:r>
      <w:r>
        <w:rPr>
          <w:rFonts w:ascii="Arial" w:hAnsi="Arial" w:cs="Arial"/>
        </w:rPr>
        <w:t xml:space="preserve">Theory. Available at: </w:t>
      </w:r>
      <w:hyperlink r:id="rId15" w:history="1">
        <w:r w:rsidRPr="006C4827">
          <w:rPr>
            <w:rStyle w:val="Hyperlink"/>
            <w:rFonts w:ascii="Arial" w:hAnsi="Arial" w:cs="Arial"/>
          </w:rPr>
          <w:t>https://www.simplypsychology.org/bowlby.html</w:t>
        </w:r>
      </w:hyperlink>
      <w:r>
        <w:rPr>
          <w:rFonts w:ascii="Arial" w:hAnsi="Arial" w:cs="Arial"/>
        </w:rPr>
        <w:t xml:space="preserve"> [Accessed on: 23</w:t>
      </w:r>
      <w:r w:rsidRPr="00AD49D3">
        <w:rPr>
          <w:rFonts w:ascii="Arial" w:hAnsi="Arial" w:cs="Arial"/>
          <w:vertAlign w:val="superscript"/>
        </w:rPr>
        <w:t>rd</w:t>
      </w:r>
      <w:r>
        <w:rPr>
          <w:rFonts w:ascii="Arial" w:hAnsi="Arial" w:cs="Arial"/>
        </w:rPr>
        <w:t xml:space="preserve"> April 2021]. </w:t>
      </w:r>
    </w:p>
    <w:p w14:paraId="532C7B92" w14:textId="77777777" w:rsidR="00595942" w:rsidRPr="0023687D" w:rsidRDefault="00595942" w:rsidP="0023687D">
      <w:pPr>
        <w:pStyle w:val="ListParagraph"/>
        <w:numPr>
          <w:ilvl w:val="0"/>
          <w:numId w:val="1"/>
        </w:numPr>
        <w:spacing w:line="360" w:lineRule="auto"/>
        <w:rPr>
          <w:rFonts w:ascii="Arial" w:hAnsi="Arial" w:cs="Arial"/>
        </w:rPr>
      </w:pPr>
      <w:r>
        <w:rPr>
          <w:rFonts w:ascii="Arial" w:hAnsi="Arial" w:cs="Arial"/>
        </w:rPr>
        <w:t xml:space="preserve">NSPCC, 2021. NSPCC Learning | Child health and development. Available at: </w:t>
      </w:r>
      <w:r w:rsidRPr="003F4296">
        <w:rPr>
          <w:rFonts w:ascii="Arial" w:hAnsi="Arial" w:cs="Arial"/>
        </w:rPr>
        <w:t xml:space="preserve"> </w:t>
      </w:r>
      <w:hyperlink r:id="rId16" w:history="1">
        <w:r w:rsidRPr="006C4827">
          <w:rPr>
            <w:rStyle w:val="Hyperlink"/>
            <w:rFonts w:ascii="Arial" w:hAnsi="Arial" w:cs="Arial"/>
          </w:rPr>
          <w:t>https://learning.nspcc.org.uk/child-health-development</w:t>
        </w:r>
      </w:hyperlink>
      <w:r>
        <w:rPr>
          <w:rFonts w:ascii="Arial" w:hAnsi="Arial" w:cs="Arial"/>
        </w:rPr>
        <w:t xml:space="preserve"> [Accessed on: 20</w:t>
      </w:r>
      <w:r w:rsidRPr="003F4296">
        <w:rPr>
          <w:rFonts w:ascii="Arial" w:hAnsi="Arial" w:cs="Arial"/>
          <w:vertAlign w:val="superscript"/>
        </w:rPr>
        <w:t>th</w:t>
      </w:r>
      <w:r>
        <w:rPr>
          <w:rFonts w:ascii="Arial" w:hAnsi="Arial" w:cs="Arial"/>
        </w:rPr>
        <w:t xml:space="preserve"> April 2021].</w:t>
      </w:r>
    </w:p>
    <w:p w14:paraId="6C8D6A2D"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Ramkumar, S., 2021. Erik Erikson’s Theory of Development: A Teacher’s Observations. Available at: </w:t>
      </w:r>
      <w:hyperlink r:id="rId17" w:history="1">
        <w:r w:rsidRPr="006C4827">
          <w:rPr>
            <w:rStyle w:val="Hyperlink"/>
            <w:rFonts w:ascii="Arial" w:hAnsi="Arial" w:cs="Arial"/>
          </w:rPr>
          <w:t>http://www.journal.kfionline.org/issue-6/erik-eriksons-theory-of-development-a-teachers-observations</w:t>
        </w:r>
      </w:hyperlink>
      <w:r>
        <w:rPr>
          <w:rFonts w:ascii="Arial" w:hAnsi="Arial" w:cs="Arial"/>
        </w:rPr>
        <w:t xml:space="preserve"> [Accessed on: 23</w:t>
      </w:r>
      <w:r w:rsidRPr="003C0D04">
        <w:rPr>
          <w:rFonts w:ascii="Arial" w:hAnsi="Arial" w:cs="Arial"/>
          <w:vertAlign w:val="superscript"/>
        </w:rPr>
        <w:t>rd</w:t>
      </w:r>
      <w:r>
        <w:rPr>
          <w:rFonts w:ascii="Arial" w:hAnsi="Arial" w:cs="Arial"/>
        </w:rPr>
        <w:t xml:space="preserve"> April 2021].</w:t>
      </w:r>
    </w:p>
    <w:p w14:paraId="082F2DE6" w14:textId="77777777" w:rsidR="00595942" w:rsidRDefault="00595942" w:rsidP="003F4296">
      <w:pPr>
        <w:pStyle w:val="ListParagraph"/>
        <w:numPr>
          <w:ilvl w:val="0"/>
          <w:numId w:val="1"/>
        </w:numPr>
        <w:spacing w:line="360" w:lineRule="auto"/>
        <w:rPr>
          <w:rFonts w:ascii="Arial" w:hAnsi="Arial" w:cs="Arial"/>
        </w:rPr>
      </w:pPr>
      <w:r>
        <w:rPr>
          <w:rFonts w:ascii="Arial" w:hAnsi="Arial" w:cs="Arial"/>
        </w:rPr>
        <w:t xml:space="preserve">Rose, J &amp; Parker, R., 2014. </w:t>
      </w:r>
      <w:proofErr w:type="spellStart"/>
      <w:r>
        <w:rPr>
          <w:rFonts w:ascii="Arial" w:hAnsi="Arial" w:cs="Arial"/>
        </w:rPr>
        <w:t>SecEd</w:t>
      </w:r>
      <w:proofErr w:type="spellEnd"/>
      <w:r>
        <w:rPr>
          <w:rFonts w:ascii="Arial" w:hAnsi="Arial" w:cs="Arial"/>
        </w:rPr>
        <w:t xml:space="preserve"> | The implications of Attachment Theory for schools. Available at: </w:t>
      </w:r>
      <w:hyperlink r:id="rId18" w:history="1">
        <w:r w:rsidRPr="006C4827">
          <w:rPr>
            <w:rStyle w:val="Hyperlink"/>
            <w:rFonts w:ascii="Arial" w:hAnsi="Arial" w:cs="Arial"/>
          </w:rPr>
          <w:t>https://www.sec-ed.co.uk/best-practice/the-implications-of-attachment-theory-for-schools/</w:t>
        </w:r>
      </w:hyperlink>
      <w:r>
        <w:rPr>
          <w:rFonts w:ascii="Arial" w:hAnsi="Arial" w:cs="Arial"/>
        </w:rPr>
        <w:t xml:space="preserve"> [Accessed on: 23</w:t>
      </w:r>
      <w:r w:rsidRPr="00AD49D3">
        <w:rPr>
          <w:rFonts w:ascii="Arial" w:hAnsi="Arial" w:cs="Arial"/>
          <w:vertAlign w:val="superscript"/>
        </w:rPr>
        <w:t>rd</w:t>
      </w:r>
      <w:r>
        <w:rPr>
          <w:rFonts w:ascii="Arial" w:hAnsi="Arial" w:cs="Arial"/>
        </w:rPr>
        <w:t xml:space="preserve"> April 2021].</w:t>
      </w:r>
    </w:p>
    <w:sectPr w:rsidR="0059594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D6CB0" w14:textId="77777777" w:rsidR="00D45C84" w:rsidRDefault="00D45C84" w:rsidP="0003202D">
      <w:r>
        <w:separator/>
      </w:r>
    </w:p>
  </w:endnote>
  <w:endnote w:type="continuationSeparator" w:id="0">
    <w:p w14:paraId="3A04FC72" w14:textId="77777777" w:rsidR="00D45C84" w:rsidRDefault="00D45C84" w:rsidP="000320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AF3F6" w14:textId="77777777" w:rsidR="00D45C84" w:rsidRDefault="00D45C84" w:rsidP="0003202D">
      <w:r>
        <w:separator/>
      </w:r>
    </w:p>
  </w:footnote>
  <w:footnote w:type="continuationSeparator" w:id="0">
    <w:p w14:paraId="6B243EE4" w14:textId="77777777" w:rsidR="00D45C84" w:rsidRDefault="00D45C84" w:rsidP="000320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454F4" w14:textId="53B46A45" w:rsidR="003C0D04" w:rsidRPr="0003202D" w:rsidRDefault="003C0D04">
    <w:pPr>
      <w:pStyle w:val="Header"/>
      <w:rPr>
        <w:rFonts w:ascii="Arial" w:hAnsi="Arial" w:cs="Arial"/>
        <w:b/>
        <w:bCs/>
      </w:rPr>
    </w:pPr>
    <w:r>
      <w:rPr>
        <w:rFonts w:ascii="Arial" w:hAnsi="Arial" w:cs="Arial"/>
        <w:b/>
        <w:bCs/>
      </w:rPr>
      <w:t xml:space="preserve">Name: </w:t>
    </w:r>
    <w:r>
      <w:rPr>
        <w:rFonts w:ascii="Arial" w:hAnsi="Arial" w:cs="Arial"/>
      </w:rPr>
      <w:t xml:space="preserve">Ascena-Mae Evans                                                                         </w:t>
    </w:r>
    <w:r w:rsidRPr="0003202D">
      <w:rPr>
        <w:rFonts w:ascii="Arial" w:hAnsi="Arial" w:cs="Arial"/>
        <w:b/>
        <w:bCs/>
        <w:u w:val="single"/>
      </w:rPr>
      <w:t>BMHP5016</w:t>
    </w:r>
  </w:p>
  <w:p w14:paraId="55056B8E" w14:textId="32544963" w:rsidR="003C0D04" w:rsidRPr="0003202D" w:rsidRDefault="003C0D04">
    <w:pPr>
      <w:pStyle w:val="Header"/>
      <w:rPr>
        <w:rFonts w:ascii="Arial" w:hAnsi="Arial" w:cs="Arial"/>
      </w:rPr>
    </w:pPr>
    <w:r>
      <w:rPr>
        <w:rFonts w:ascii="Arial" w:hAnsi="Arial" w:cs="Arial"/>
        <w:b/>
        <w:bCs/>
      </w:rPr>
      <w:t xml:space="preserve">Student Number: </w:t>
    </w:r>
    <w:r>
      <w:rPr>
        <w:rFonts w:ascii="Arial" w:hAnsi="Arial" w:cs="Arial"/>
      </w:rPr>
      <w:t>2014396</w:t>
    </w:r>
  </w:p>
  <w:p w14:paraId="50548591" w14:textId="77777777" w:rsidR="003C0D04" w:rsidRDefault="003C0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A4516"/>
    <w:multiLevelType w:val="hybridMultilevel"/>
    <w:tmpl w:val="15DA94C4"/>
    <w:lvl w:ilvl="0" w:tplc="CCB6EB3C">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2D"/>
    <w:rsid w:val="000027BC"/>
    <w:rsid w:val="0003202D"/>
    <w:rsid w:val="0009745B"/>
    <w:rsid w:val="000A76D2"/>
    <w:rsid w:val="00145D16"/>
    <w:rsid w:val="0023687D"/>
    <w:rsid w:val="00280BC5"/>
    <w:rsid w:val="002A058B"/>
    <w:rsid w:val="0032021D"/>
    <w:rsid w:val="003552A1"/>
    <w:rsid w:val="00365CA7"/>
    <w:rsid w:val="003C09F9"/>
    <w:rsid w:val="003C0D04"/>
    <w:rsid w:val="003F4296"/>
    <w:rsid w:val="00530CC8"/>
    <w:rsid w:val="005618C4"/>
    <w:rsid w:val="0059064C"/>
    <w:rsid w:val="00595942"/>
    <w:rsid w:val="005A61C1"/>
    <w:rsid w:val="006400BF"/>
    <w:rsid w:val="006B395E"/>
    <w:rsid w:val="006C628B"/>
    <w:rsid w:val="006C7D8B"/>
    <w:rsid w:val="00703415"/>
    <w:rsid w:val="0070567C"/>
    <w:rsid w:val="00742415"/>
    <w:rsid w:val="0074513C"/>
    <w:rsid w:val="007874F4"/>
    <w:rsid w:val="007D6BD0"/>
    <w:rsid w:val="008A6684"/>
    <w:rsid w:val="008B517C"/>
    <w:rsid w:val="008C5306"/>
    <w:rsid w:val="00946BB6"/>
    <w:rsid w:val="00964D6A"/>
    <w:rsid w:val="0098510D"/>
    <w:rsid w:val="009D1CDA"/>
    <w:rsid w:val="00A46D88"/>
    <w:rsid w:val="00A526A6"/>
    <w:rsid w:val="00AD0F06"/>
    <w:rsid w:val="00AD49D3"/>
    <w:rsid w:val="00B14502"/>
    <w:rsid w:val="00B7148D"/>
    <w:rsid w:val="00C24156"/>
    <w:rsid w:val="00C56BB7"/>
    <w:rsid w:val="00C72F4B"/>
    <w:rsid w:val="00D45C84"/>
    <w:rsid w:val="00D76833"/>
    <w:rsid w:val="00DD013F"/>
    <w:rsid w:val="00EA0475"/>
    <w:rsid w:val="00EB1AC5"/>
    <w:rsid w:val="00F07D2A"/>
    <w:rsid w:val="00F23E7F"/>
    <w:rsid w:val="00F604C5"/>
    <w:rsid w:val="00F84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F37939"/>
  <w15:chartTrackingRefBased/>
  <w15:docId w15:val="{FAB4D503-CF88-0541-8BB5-230FE8FF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202D"/>
    <w:pPr>
      <w:tabs>
        <w:tab w:val="center" w:pos="4513"/>
        <w:tab w:val="right" w:pos="9026"/>
      </w:tabs>
    </w:pPr>
  </w:style>
  <w:style w:type="character" w:customStyle="1" w:styleId="HeaderChar">
    <w:name w:val="Header Char"/>
    <w:basedOn w:val="DefaultParagraphFont"/>
    <w:link w:val="Header"/>
    <w:uiPriority w:val="99"/>
    <w:rsid w:val="0003202D"/>
  </w:style>
  <w:style w:type="paragraph" w:styleId="Footer">
    <w:name w:val="footer"/>
    <w:basedOn w:val="Normal"/>
    <w:link w:val="FooterChar"/>
    <w:uiPriority w:val="99"/>
    <w:unhideWhenUsed/>
    <w:rsid w:val="0003202D"/>
    <w:pPr>
      <w:tabs>
        <w:tab w:val="center" w:pos="4513"/>
        <w:tab w:val="right" w:pos="9026"/>
      </w:tabs>
    </w:pPr>
  </w:style>
  <w:style w:type="character" w:customStyle="1" w:styleId="FooterChar">
    <w:name w:val="Footer Char"/>
    <w:basedOn w:val="DefaultParagraphFont"/>
    <w:link w:val="Footer"/>
    <w:uiPriority w:val="99"/>
    <w:rsid w:val="0003202D"/>
  </w:style>
  <w:style w:type="paragraph" w:styleId="ListParagraph">
    <w:name w:val="List Paragraph"/>
    <w:basedOn w:val="Normal"/>
    <w:uiPriority w:val="34"/>
    <w:qFormat/>
    <w:rsid w:val="003F4296"/>
    <w:pPr>
      <w:ind w:left="720"/>
      <w:contextualSpacing/>
    </w:pPr>
  </w:style>
  <w:style w:type="character" w:styleId="Hyperlink">
    <w:name w:val="Hyperlink"/>
    <w:basedOn w:val="DefaultParagraphFont"/>
    <w:uiPriority w:val="99"/>
    <w:unhideWhenUsed/>
    <w:rsid w:val="003F4296"/>
    <w:rPr>
      <w:color w:val="0563C1" w:themeColor="hyperlink"/>
      <w:u w:val="single"/>
    </w:rPr>
  </w:style>
  <w:style w:type="character" w:styleId="UnresolvedMention">
    <w:name w:val="Unresolved Mention"/>
    <w:basedOn w:val="DefaultParagraphFont"/>
    <w:uiPriority w:val="99"/>
    <w:semiHidden/>
    <w:unhideWhenUsed/>
    <w:rsid w:val="003F4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7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wm.edu/~mxtsch/Teaching/JCPE/Volume1/JCPE_2008-01-09.pdf" TargetMode="External"/><Relationship Id="rId13" Type="http://schemas.openxmlformats.org/officeDocument/2006/relationships/hyperlink" Target="http://personalityresearch.org/papers/lee.html" TargetMode="External"/><Relationship Id="rId18" Type="http://schemas.openxmlformats.org/officeDocument/2006/relationships/hyperlink" Target="https://www.sec-ed.co.uk/best-practice/the-implications-of-attachment-theory-for-schoo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demia.edu/13435846/Critical_Analysis_on_Psychosocial_Theory_of_Erik_Erikson" TargetMode="External"/><Relationship Id="rId12" Type="http://schemas.openxmlformats.org/officeDocument/2006/relationships/hyperlink" Target="https://www.earlyyearsmatters.co.uk/our-services/school-and-nursery-support/early-years-adviser/child-development-2/" TargetMode="External"/><Relationship Id="rId17" Type="http://schemas.openxmlformats.org/officeDocument/2006/relationships/hyperlink" Target="http://www.journal.kfionline.org/issue-6/erik-eriksons-theory-of-development-a-teachers-observations" TargetMode="External"/><Relationship Id="rId2" Type="http://schemas.openxmlformats.org/officeDocument/2006/relationships/styles" Target="styles.xml"/><Relationship Id="rId16" Type="http://schemas.openxmlformats.org/officeDocument/2006/relationships/hyperlink" Target="https://learning.nspcc.org.uk/child-health-develop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ni.gov.uk/articles/early-years-education" TargetMode="External"/><Relationship Id="rId5" Type="http://schemas.openxmlformats.org/officeDocument/2006/relationships/footnotes" Target="footnotes.xml"/><Relationship Id="rId15" Type="http://schemas.openxmlformats.org/officeDocument/2006/relationships/hyperlink" Target="https://www.simplypsychology.org/bowlby.html" TargetMode="External"/><Relationship Id="rId10" Type="http://schemas.openxmlformats.org/officeDocument/2006/relationships/hyperlink" Target="https://www.verywellmind.com/piagets-stages-of-cognitive-development-2795457"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erywellmind.com/erik-eriksons-stages-of-psychosocial-development-2795740" TargetMode="External"/><Relationship Id="rId14" Type="http://schemas.openxmlformats.org/officeDocument/2006/relationships/hyperlink" Target="https://www.researchgate.net/publication/232556312_In_Defense_of_Piaget%27s_Theory_A_Reply_to_10_Common_Criticis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10</Pages>
  <Words>3067</Words>
  <Characters>17483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Ascena-Mae Evans (2014396)</dc:creator>
  <cp:keywords/>
  <dc:description/>
  <cp:lastModifiedBy>Ascena-Mae Evans (2014396)</cp:lastModifiedBy>
  <cp:revision>12</cp:revision>
  <dcterms:created xsi:type="dcterms:W3CDTF">2021-04-25T14:39:00Z</dcterms:created>
  <dcterms:modified xsi:type="dcterms:W3CDTF">2021-12-09T22:04:00Z</dcterms:modified>
</cp:coreProperties>
</file>