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02BD5" w14:textId="6B413408" w:rsidR="00B2121D" w:rsidRPr="00B2121D" w:rsidRDefault="00B2121D" w:rsidP="00B2121D">
      <w:pPr>
        <w:jc w:val="center"/>
        <w:rPr>
          <w:rFonts w:ascii="Arial" w:hAnsi="Arial" w:cs="Arial"/>
          <w:b/>
          <w:bCs/>
        </w:rPr>
      </w:pPr>
      <w:r w:rsidRPr="00B2121D">
        <w:rPr>
          <w:rFonts w:ascii="Arial" w:hAnsi="Arial" w:cs="Arial"/>
          <w:b/>
          <w:bCs/>
        </w:rPr>
        <w:t>Rebecca Courtney Nash – Student Number: 2000419</w:t>
      </w:r>
    </w:p>
    <w:p w14:paraId="2CF1C67E" w14:textId="77777777" w:rsidR="00B2121D" w:rsidRDefault="00B2121D" w:rsidP="00B2121D">
      <w:pPr>
        <w:jc w:val="center"/>
        <w:rPr>
          <w:rFonts w:ascii="Arial" w:hAnsi="Arial" w:cs="Arial"/>
          <w:b/>
          <w:bCs/>
          <w:u w:val="single"/>
        </w:rPr>
      </w:pPr>
    </w:p>
    <w:p w14:paraId="2F46E810" w14:textId="6576F9F5" w:rsidR="00B2121D" w:rsidRPr="00B2121D" w:rsidRDefault="00B2121D" w:rsidP="00B2121D">
      <w:pPr>
        <w:jc w:val="center"/>
        <w:rPr>
          <w:rFonts w:ascii="Arial" w:hAnsi="Arial" w:cs="Arial"/>
          <w:b/>
          <w:bCs/>
          <w:u w:val="single"/>
        </w:rPr>
      </w:pPr>
      <w:r w:rsidRPr="00B2121D">
        <w:rPr>
          <w:rFonts w:ascii="Arial" w:hAnsi="Arial" w:cs="Arial"/>
          <w:b/>
          <w:bCs/>
          <w:u w:val="single"/>
        </w:rPr>
        <w:t>ECAD6009 Assignment: Part A</w:t>
      </w:r>
    </w:p>
    <w:p w14:paraId="46562F25" w14:textId="669461C0" w:rsidR="00B2121D" w:rsidRPr="00B2121D" w:rsidRDefault="00B2121D" w:rsidP="00B2121D">
      <w:pPr>
        <w:jc w:val="center"/>
        <w:rPr>
          <w:rFonts w:ascii="Arial" w:hAnsi="Arial" w:cs="Arial"/>
          <w:b/>
          <w:bCs/>
          <w:u w:val="single"/>
        </w:rPr>
      </w:pPr>
      <w:r w:rsidRPr="00B2121D">
        <w:rPr>
          <w:rFonts w:ascii="Arial" w:hAnsi="Arial" w:cs="Arial"/>
          <w:b/>
          <w:bCs/>
          <w:u w:val="single"/>
        </w:rPr>
        <w:t>Video Presentation – Reference List</w:t>
      </w:r>
    </w:p>
    <w:p w14:paraId="2162BB1F" w14:textId="5FD16BEF" w:rsidR="00C17ECA" w:rsidRDefault="00C17ECA">
      <w:pPr>
        <w:rPr>
          <w:b/>
          <w:bCs/>
        </w:rPr>
      </w:pPr>
    </w:p>
    <w:p w14:paraId="6098737F" w14:textId="32541C60" w:rsidR="00FB23AE" w:rsidRPr="0007119F" w:rsidRDefault="00B2121D">
      <w:pPr>
        <w:rPr>
          <w:rFonts w:ascii="Arial" w:hAnsi="Arial" w:cs="Arial"/>
        </w:rPr>
      </w:pPr>
      <w:r w:rsidRPr="00B2121D">
        <w:rPr>
          <w:rFonts w:ascii="Arial" w:hAnsi="Arial" w:cs="Arial"/>
        </w:rPr>
        <w:t>Austin. R, (201</w:t>
      </w:r>
      <w:r>
        <w:rPr>
          <w:rFonts w:ascii="Arial" w:hAnsi="Arial" w:cs="Arial"/>
        </w:rPr>
        <w:t>6</w:t>
      </w:r>
      <w:r w:rsidRPr="00B2121D">
        <w:rPr>
          <w:rFonts w:ascii="Arial" w:hAnsi="Arial" w:cs="Arial"/>
        </w:rPr>
        <w:t>), Researching Primary Education, What are the benefits of educational research for teachers? SAGE publications</w:t>
      </w:r>
    </w:p>
    <w:p w14:paraId="5A82F33D" w14:textId="77777777" w:rsidR="00B2121D" w:rsidRDefault="00B2121D" w:rsidP="00B2121D">
      <w:pPr>
        <w:rPr>
          <w:rFonts w:ascii="Arial" w:hAnsi="Arial" w:cs="Arial"/>
        </w:rPr>
      </w:pPr>
      <w:r w:rsidRPr="004E548C">
        <w:rPr>
          <w:rFonts w:ascii="Arial" w:hAnsi="Arial" w:cs="Arial"/>
        </w:rPr>
        <w:t xml:space="preserve">British Educational Research Association [BERA], (2018), Ethical Guidelines for Educational Research, 4th Edn, London, pp.2, [online] available from: </w:t>
      </w:r>
      <w:hyperlink r:id="rId6" w:history="1">
        <w:r w:rsidRPr="004E548C">
          <w:rPr>
            <w:rStyle w:val="Hyperlink"/>
            <w:rFonts w:ascii="Arial" w:hAnsi="Arial" w:cs="Arial"/>
          </w:rPr>
          <w:t>https://www.bera.ac.uk/researchers-resources/publications/ethicalguidelines-for-educational-research-2018</w:t>
        </w:r>
      </w:hyperlink>
      <w:r w:rsidRPr="004E548C">
        <w:rPr>
          <w:rFonts w:ascii="Arial" w:hAnsi="Arial" w:cs="Arial"/>
        </w:rPr>
        <w:t xml:space="preserve"> [accessed 9th May 2023]</w:t>
      </w:r>
    </w:p>
    <w:p w14:paraId="6EFFB9B9" w14:textId="5D536649" w:rsidR="00104DC8" w:rsidRDefault="00104DC8" w:rsidP="00B212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Bronfenbrenner. U, (1979), The ecology of human development: experiments by nature and design, Harvard University Press. </w:t>
      </w:r>
    </w:p>
    <w:p w14:paraId="17AA3F91" w14:textId="64EBA8DB" w:rsidR="00FB23AE" w:rsidRPr="0007119F" w:rsidRDefault="00B2121D">
      <w:pPr>
        <w:rPr>
          <w:rFonts w:ascii="Arial Nova" w:hAnsi="Arial Nova" w:cs="Arial"/>
        </w:rPr>
      </w:pPr>
      <w:r w:rsidRPr="004F6AA2">
        <w:rPr>
          <w:rFonts w:ascii="Arial Nova" w:hAnsi="Arial Nova" w:cs="Arial"/>
        </w:rPr>
        <w:t>Bryman. A, Clark. T, Foster. L &amp; Sloan. L, (2021), Bryman’s Social Research Methods, 6th Edn, Oxford: United Kingdom</w:t>
      </w:r>
    </w:p>
    <w:p w14:paraId="00136C49" w14:textId="4EBE198F" w:rsidR="00B2121D" w:rsidRDefault="00B2121D" w:rsidP="00B2121D">
      <w:pPr>
        <w:rPr>
          <w:rFonts w:ascii="Arial" w:hAnsi="Arial" w:cs="Arial"/>
        </w:rPr>
      </w:pPr>
      <w:r w:rsidRPr="00B2121D">
        <w:rPr>
          <w:rFonts w:ascii="Arial" w:hAnsi="Arial" w:cs="Arial"/>
        </w:rPr>
        <w:t xml:space="preserve">Campbell. C, (2011), How to involve hard-to-reach parents: Encouraging meaningful parental involvement with schools, Research associate full report, pp.5-7, [online] available from: </w:t>
      </w:r>
      <w:hyperlink r:id="rId7" w:history="1">
        <w:r w:rsidRPr="00323BEE">
          <w:rPr>
            <w:rStyle w:val="Hyperlink"/>
            <w:rFonts w:ascii="Arial" w:hAnsi="Arial" w:cs="Arial"/>
          </w:rPr>
          <w:t>https://assets.publishing.service.gov.uk/government/uploads/system/uploads/attachment_data/file/340369/how-to-involve-hard-to-reach-parents-full-report.pdf</w:t>
        </w:r>
      </w:hyperlink>
      <w:r>
        <w:rPr>
          <w:rFonts w:ascii="Arial" w:hAnsi="Arial" w:cs="Arial"/>
        </w:rPr>
        <w:t xml:space="preserve"> </w:t>
      </w:r>
      <w:r w:rsidRPr="00B2121D">
        <w:rPr>
          <w:rFonts w:ascii="Arial" w:hAnsi="Arial" w:cs="Arial"/>
        </w:rPr>
        <w:t xml:space="preserve"> [accessed 12th May 2023]</w:t>
      </w:r>
    </w:p>
    <w:p w14:paraId="7D14D29C" w14:textId="52D0A85A" w:rsidR="00FB23AE" w:rsidRPr="0007119F" w:rsidRDefault="00B2121D">
      <w:pPr>
        <w:rPr>
          <w:rFonts w:ascii="Arial" w:hAnsi="Arial" w:cs="Arial"/>
        </w:rPr>
      </w:pPr>
      <w:r w:rsidRPr="003E5D14">
        <w:rPr>
          <w:rFonts w:ascii="Arial" w:hAnsi="Arial" w:cs="Arial"/>
        </w:rPr>
        <w:t>Coe. R, Waring. M, Hedges. L.V &amp; Ashley. L.D, (2021), Research Methods and Methodologies in Education, (Third Edition), SAGE</w:t>
      </w:r>
    </w:p>
    <w:p w14:paraId="66B7029E" w14:textId="37FC6DEA" w:rsidR="00B2121D" w:rsidRPr="00B2121D" w:rsidRDefault="00B2121D">
      <w:pPr>
        <w:rPr>
          <w:rFonts w:ascii="Arial Nova" w:hAnsi="Arial Nova" w:cs="Arial"/>
        </w:rPr>
      </w:pPr>
      <w:r>
        <w:rPr>
          <w:rFonts w:ascii="Arial Nova" w:hAnsi="Arial Nova" w:cs="Arial"/>
        </w:rPr>
        <w:t>Davies. M &amp; Hughes. N, (201</w:t>
      </w:r>
      <w:r>
        <w:rPr>
          <w:rFonts w:ascii="Arial Nova" w:hAnsi="Arial Nova" w:cs="Arial"/>
        </w:rPr>
        <w:t>5</w:t>
      </w:r>
      <w:r>
        <w:rPr>
          <w:rFonts w:ascii="Arial Nova" w:hAnsi="Arial Nova" w:cs="Arial"/>
        </w:rPr>
        <w:t>), Doing a successful research project: Using qualitative or quantitative methods, (Second Edition), Palgrave, Macmillan</w:t>
      </w:r>
    </w:p>
    <w:p w14:paraId="0D85FB0D" w14:textId="48B9A3C4" w:rsidR="00FB23AE" w:rsidRPr="0007119F" w:rsidRDefault="00B2121D">
      <w:pPr>
        <w:rPr>
          <w:rFonts w:ascii="Arial" w:hAnsi="Arial" w:cs="Arial"/>
        </w:rPr>
      </w:pPr>
      <w:r w:rsidRPr="00B2121D">
        <w:rPr>
          <w:rFonts w:ascii="Arial" w:hAnsi="Arial" w:cs="Arial"/>
        </w:rPr>
        <w:t>Denscombe. M, (2017), The Good Research Guide for small-scale social research projects, Open University Press</w:t>
      </w:r>
    </w:p>
    <w:p w14:paraId="363751B8" w14:textId="14CC700C" w:rsidR="00BF0CDD" w:rsidRDefault="00BF0CDD" w:rsidP="00B2121D">
      <w:pPr>
        <w:rPr>
          <w:rFonts w:ascii="Arial" w:hAnsi="Arial" w:cs="Arial"/>
        </w:rPr>
      </w:pPr>
      <w:r w:rsidRPr="00927CA5">
        <w:rPr>
          <w:rFonts w:ascii="Arial" w:hAnsi="Arial" w:cs="Arial"/>
        </w:rPr>
        <w:t xml:space="preserve">Education Endowment Foundation, (2021), School Planning Support 2022-23, [online] available from: </w:t>
      </w:r>
      <w:hyperlink r:id="rId8" w:history="1">
        <w:r w:rsidRPr="00927CA5">
          <w:rPr>
            <w:rStyle w:val="Hyperlink"/>
            <w:rFonts w:ascii="Arial" w:hAnsi="Arial" w:cs="Arial"/>
          </w:rPr>
          <w:t>https://educationendowmentfoundation.org.uk/support-for-schools/school-planning-support</w:t>
        </w:r>
      </w:hyperlink>
      <w:r w:rsidRPr="00927CA5">
        <w:rPr>
          <w:rFonts w:ascii="Arial" w:hAnsi="Arial" w:cs="Arial"/>
        </w:rPr>
        <w:t xml:space="preserve">  [accessed 12th May 2023] </w:t>
      </w:r>
    </w:p>
    <w:p w14:paraId="78996B54" w14:textId="3430263A" w:rsidR="00B2121D" w:rsidRDefault="00B2121D" w:rsidP="00B2121D">
      <w:pPr>
        <w:rPr>
          <w:rFonts w:ascii="Arial" w:hAnsi="Arial" w:cs="Arial"/>
        </w:rPr>
      </w:pPr>
      <w:r w:rsidRPr="00927CA5">
        <w:rPr>
          <w:rFonts w:ascii="Arial" w:hAnsi="Arial" w:cs="Arial"/>
        </w:rPr>
        <w:t xml:space="preserve">Epstein. J.L, (2001), School, Family and Community Partnerships, preparing educators and improving schools, Westview Press </w:t>
      </w:r>
    </w:p>
    <w:p w14:paraId="77CAE1A7" w14:textId="6F3A4E37" w:rsidR="005373A1" w:rsidRDefault="005373A1" w:rsidP="00B212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Wales, (2012), Thematic Report, </w:t>
      </w:r>
      <w:r w:rsidRPr="005373A1">
        <w:rPr>
          <w:rFonts w:ascii="Arial" w:hAnsi="Arial" w:cs="Arial"/>
        </w:rPr>
        <w:t>Effective practice in tackling poverty and disadvantage in schools</w:t>
      </w:r>
      <w:r>
        <w:rPr>
          <w:rFonts w:ascii="Arial" w:hAnsi="Arial" w:cs="Arial"/>
        </w:rPr>
        <w:t xml:space="preserve">, [online] available from: </w:t>
      </w:r>
      <w:hyperlink r:id="rId9" w:history="1">
        <w:r w:rsidRPr="00323BEE">
          <w:rPr>
            <w:rStyle w:val="Hyperlink"/>
            <w:rFonts w:ascii="Arial" w:hAnsi="Arial" w:cs="Arial"/>
          </w:rPr>
          <w:t>https://www.estyn.gov.wales/thematic-report/effective-practice-tackling-poverty-and-disadvantage-schools-november-2012</w:t>
        </w:r>
      </w:hyperlink>
      <w:r>
        <w:rPr>
          <w:rFonts w:ascii="Arial" w:hAnsi="Arial" w:cs="Arial"/>
        </w:rPr>
        <w:t xml:space="preserve"> [accessed 8th May 2023]</w:t>
      </w:r>
    </w:p>
    <w:p w14:paraId="4AAB2356" w14:textId="4F2C143C" w:rsidR="00104DC8" w:rsidRDefault="00104DC8" w:rsidP="00B212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Wales, (2018), Parental Involvement with schools helps pupils achieve, [online] available from: </w:t>
      </w:r>
      <w:hyperlink r:id="rId10" w:history="1">
        <w:r w:rsidRPr="00323BEE">
          <w:rPr>
            <w:rStyle w:val="Hyperlink"/>
            <w:rFonts w:ascii="Arial" w:hAnsi="Arial" w:cs="Arial"/>
          </w:rPr>
          <w:t>https://www.estyn.gov.wales/news/parental-involvement-schools-helps-pupils-achieve</w:t>
        </w:r>
      </w:hyperlink>
      <w:r>
        <w:rPr>
          <w:rFonts w:ascii="Arial" w:hAnsi="Arial" w:cs="Arial"/>
        </w:rPr>
        <w:t xml:space="preserve"> [accessed 9th May 2023]</w:t>
      </w:r>
    </w:p>
    <w:p w14:paraId="7707689C" w14:textId="3CC54FF6" w:rsidR="00B2121D" w:rsidRDefault="00B2121D" w:rsidP="00B2121D">
      <w:pPr>
        <w:rPr>
          <w:rFonts w:ascii="Arial" w:hAnsi="Arial" w:cs="Arial"/>
        </w:rPr>
      </w:pPr>
      <w:r w:rsidRPr="00927CA5">
        <w:rPr>
          <w:rFonts w:ascii="Arial" w:hAnsi="Arial" w:cs="Arial"/>
        </w:rPr>
        <w:t xml:space="preserve">Estyn Wales, (2019), A report on </w:t>
      </w:r>
      <w:r w:rsidRPr="000D22D5">
        <w:rPr>
          <w:rFonts w:ascii="Arial" w:hAnsi="Arial" w:cs="Arial"/>
          <w:color w:val="FFFFFF" w:themeColor="background1"/>
        </w:rPr>
        <w:t xml:space="preserve">Gelliswick Church in Wales Voluntary Controlled Primary </w:t>
      </w:r>
      <w:r w:rsidRPr="00927CA5">
        <w:rPr>
          <w:rFonts w:ascii="Arial" w:hAnsi="Arial" w:cs="Arial"/>
        </w:rPr>
        <w:t xml:space="preserve">School, [online] available from: </w:t>
      </w:r>
      <w:hyperlink r:id="rId11" w:history="1">
        <w:r w:rsidRPr="00927CA5">
          <w:rPr>
            <w:rStyle w:val="Hyperlink"/>
            <w:rFonts w:ascii="Arial" w:hAnsi="Arial" w:cs="Arial"/>
          </w:rPr>
          <w:t>https://www.estyn.gov.wales/system/files/2021-</w:t>
        </w:r>
        <w:r w:rsidRPr="00927CA5">
          <w:rPr>
            <w:rStyle w:val="Hyperlink"/>
            <w:rFonts w:ascii="Arial" w:hAnsi="Arial" w:cs="Arial"/>
          </w:rPr>
          <w:lastRenderedPageBreak/>
          <w:t>08/Inspection%20report%20</w:t>
        </w:r>
        <w:r w:rsidRPr="000D22D5">
          <w:rPr>
            <w:rStyle w:val="Hyperlink"/>
            <w:rFonts w:ascii="Arial" w:hAnsi="Arial" w:cs="Arial"/>
            <w:color w:val="FFFFFF" w:themeColor="background1"/>
          </w:rPr>
          <w:t>Gelliswick%20Church%20in%20Wales%20Voluntary%20Controlled%20Prima</w:t>
        </w:r>
        <w:r w:rsidRPr="00C94F67">
          <w:rPr>
            <w:rStyle w:val="Hyperlink"/>
            <w:rFonts w:ascii="Arial" w:hAnsi="Arial" w:cs="Arial"/>
            <w:color w:val="FFFFFF" w:themeColor="background1"/>
          </w:rPr>
          <w:t>ry</w:t>
        </w:r>
        <w:r w:rsidRPr="00927CA5">
          <w:rPr>
            <w:rStyle w:val="Hyperlink"/>
            <w:rFonts w:ascii="Arial" w:hAnsi="Arial" w:cs="Arial"/>
          </w:rPr>
          <w:t>%20School%202019.pdf</w:t>
        </w:r>
      </w:hyperlink>
      <w:r w:rsidRPr="00927CA5">
        <w:rPr>
          <w:rFonts w:ascii="Arial" w:hAnsi="Arial" w:cs="Arial"/>
        </w:rPr>
        <w:t xml:space="preserve">  [accessed 9th May 2023]</w:t>
      </w:r>
    </w:p>
    <w:p w14:paraId="60F75F5A" w14:textId="6B304BAE" w:rsidR="00FB23AE" w:rsidRPr="0007119F" w:rsidRDefault="00570E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Wales, (2020), Thematic Report, </w:t>
      </w:r>
      <w:r w:rsidRPr="00570E51">
        <w:rPr>
          <w:rFonts w:ascii="Arial" w:hAnsi="Arial" w:cs="Arial"/>
        </w:rPr>
        <w:t>Community schools: families and communities at the heart of school life</w:t>
      </w:r>
      <w:r>
        <w:rPr>
          <w:rFonts w:ascii="Arial" w:hAnsi="Arial" w:cs="Arial"/>
        </w:rPr>
        <w:t xml:space="preserve">, [online] available from: </w:t>
      </w:r>
      <w:hyperlink r:id="rId12" w:history="1">
        <w:r w:rsidRPr="00323BEE">
          <w:rPr>
            <w:rStyle w:val="Hyperlink"/>
            <w:rFonts w:ascii="Arial" w:hAnsi="Arial" w:cs="Arial"/>
          </w:rPr>
          <w:t>https://www.estyn.gov.wales/thematic-report/community-schools-families-and-communities-heart-school-life</w:t>
        </w:r>
      </w:hyperlink>
      <w:r>
        <w:rPr>
          <w:rFonts w:ascii="Arial" w:hAnsi="Arial" w:cs="Arial"/>
        </w:rPr>
        <w:t xml:space="preserve"> [accessed 8th May 2023] </w:t>
      </w:r>
    </w:p>
    <w:p w14:paraId="049D3DAB" w14:textId="77777777" w:rsidR="00B2121D" w:rsidRDefault="00B2121D" w:rsidP="00B2121D">
      <w:pPr>
        <w:rPr>
          <w:rFonts w:ascii="Arial" w:hAnsi="Arial" w:cs="Arial"/>
        </w:rPr>
      </w:pPr>
      <w:r w:rsidRPr="000D22D5">
        <w:rPr>
          <w:rFonts w:ascii="Arial" w:hAnsi="Arial" w:cs="Arial"/>
          <w:color w:val="FFFFFF" w:themeColor="background1"/>
        </w:rPr>
        <w:t xml:space="preserve">Gelliswick Church in Wales VC Primary </w:t>
      </w:r>
      <w:r w:rsidRPr="00E3299C">
        <w:rPr>
          <w:rFonts w:ascii="Arial" w:hAnsi="Arial" w:cs="Arial"/>
        </w:rPr>
        <w:t xml:space="preserve">school Website, (2022), [online] available from: </w:t>
      </w:r>
      <w:hyperlink r:id="rId13" w:history="1">
        <w:r w:rsidRPr="00E3299C">
          <w:rPr>
            <w:rStyle w:val="Hyperlink"/>
            <w:rFonts w:ascii="Arial" w:hAnsi="Arial" w:cs="Arial"/>
          </w:rPr>
          <w:t>https://www.</w:t>
        </w:r>
        <w:r w:rsidRPr="000D22D5">
          <w:rPr>
            <w:rStyle w:val="Hyperlink"/>
            <w:rFonts w:ascii="Arial" w:hAnsi="Arial" w:cs="Arial"/>
            <w:color w:val="FFFFFF" w:themeColor="background1"/>
          </w:rPr>
          <w:t>gelliswick</w:t>
        </w:r>
        <w:r w:rsidRPr="00E3299C">
          <w:rPr>
            <w:rStyle w:val="Hyperlink"/>
            <w:rFonts w:ascii="Arial" w:hAnsi="Arial" w:cs="Arial"/>
          </w:rPr>
          <w:t>school.co.uk/</w:t>
        </w:r>
      </w:hyperlink>
      <w:r w:rsidRPr="00E3299C">
        <w:rPr>
          <w:rFonts w:ascii="Arial" w:hAnsi="Arial" w:cs="Arial"/>
        </w:rPr>
        <w:t xml:space="preserve"> [accessed 9</w:t>
      </w:r>
      <w:r w:rsidRPr="00E3299C">
        <w:rPr>
          <w:rFonts w:ascii="Arial" w:hAnsi="Arial" w:cs="Arial"/>
          <w:vertAlign w:val="superscript"/>
        </w:rPr>
        <w:t>th</w:t>
      </w:r>
      <w:r w:rsidRPr="00E3299C">
        <w:rPr>
          <w:rFonts w:ascii="Arial" w:hAnsi="Arial" w:cs="Arial"/>
        </w:rPr>
        <w:t xml:space="preserve"> May 2023]</w:t>
      </w:r>
    </w:p>
    <w:p w14:paraId="33BC78E0" w14:textId="04CD7770" w:rsidR="0007119F" w:rsidRDefault="0007119F" w:rsidP="00B212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Goodall. J &amp; Montgomery. C, (2015), </w:t>
      </w:r>
      <w:r w:rsidRPr="0007119F">
        <w:rPr>
          <w:rFonts w:ascii="Arial" w:hAnsi="Arial" w:cs="Arial"/>
        </w:rPr>
        <w:t>Parental involvement to parental engagement: A continuum</w:t>
      </w:r>
      <w:r>
        <w:rPr>
          <w:rFonts w:ascii="Arial" w:hAnsi="Arial" w:cs="Arial"/>
        </w:rPr>
        <w:t xml:space="preserve">, Department of Education [online] available from: </w:t>
      </w:r>
      <w:hyperlink r:id="rId14" w:history="1">
        <w:r w:rsidRPr="00323BEE">
          <w:rPr>
            <w:rStyle w:val="Hyperlink"/>
            <w:rFonts w:ascii="Arial" w:hAnsi="Arial" w:cs="Arial"/>
          </w:rPr>
          <w:t>https://researchportal.bath.ac.uk/en/publications/parental-involvement-to-parental-engagement-a-continuum</w:t>
        </w:r>
      </w:hyperlink>
      <w:r>
        <w:rPr>
          <w:rFonts w:ascii="Arial" w:hAnsi="Arial" w:cs="Arial"/>
        </w:rPr>
        <w:t xml:space="preserve"> [accessed 9th May 2023] </w:t>
      </w:r>
    </w:p>
    <w:p w14:paraId="20364001" w14:textId="06AF5F69" w:rsidR="00B2121D" w:rsidRDefault="00B2121D" w:rsidP="00B2121D">
      <w:pPr>
        <w:rPr>
          <w:rFonts w:ascii="Arial" w:hAnsi="Arial" w:cs="Arial"/>
        </w:rPr>
      </w:pPr>
      <w:r w:rsidRPr="00B2121D">
        <w:rPr>
          <w:rFonts w:ascii="Arial" w:hAnsi="Arial" w:cs="Arial"/>
        </w:rPr>
        <w:t>Grey. C &amp; MacBlain. S, (2012), Learning Theories in Childhood, SAGE Publications. Ltd, London, UK</w:t>
      </w:r>
      <w:r>
        <w:rPr>
          <w:rFonts w:ascii="Arial" w:hAnsi="Arial" w:cs="Arial"/>
        </w:rPr>
        <w:t xml:space="preserve"> </w:t>
      </w:r>
    </w:p>
    <w:p w14:paraId="2055FB76" w14:textId="1C7DF0CC" w:rsidR="00FB23AE" w:rsidRPr="0007119F" w:rsidRDefault="00B2121D">
      <w:pPr>
        <w:rPr>
          <w:rFonts w:ascii="Arial" w:hAnsi="Arial" w:cs="Arial"/>
        </w:rPr>
      </w:pPr>
      <w:r w:rsidRPr="00B2121D">
        <w:rPr>
          <w:rFonts w:ascii="Arial" w:hAnsi="Arial" w:cs="Arial"/>
        </w:rPr>
        <w:t xml:space="preserve">Guy-Evans. O, (2020), Bronfenbrenner’s Ecological Systems Theory, Simply Psychology, Available from: </w:t>
      </w:r>
      <w:hyperlink r:id="rId15" w:history="1">
        <w:r w:rsidRPr="00323BEE">
          <w:rPr>
            <w:rStyle w:val="Hyperlink"/>
            <w:rFonts w:ascii="Arial" w:hAnsi="Arial" w:cs="Arial"/>
          </w:rPr>
          <w:t>https://www.simply.psychology.org/Bronfenbrenner.html</w:t>
        </w:r>
      </w:hyperlink>
      <w:r>
        <w:rPr>
          <w:rFonts w:ascii="Arial" w:hAnsi="Arial" w:cs="Arial"/>
        </w:rPr>
        <w:t xml:space="preserve"> [accessed 8th May 2023]</w:t>
      </w:r>
    </w:p>
    <w:p w14:paraId="5F89CC07" w14:textId="46FA7802" w:rsidR="004773E5" w:rsidRDefault="004773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McLeod. S, (2020), Vygotsky’s Sociocultural Theory of Cognitive Development, [online] available from: </w:t>
      </w:r>
      <w:hyperlink r:id="rId16" w:history="1">
        <w:r w:rsidRPr="00323BEE">
          <w:rPr>
            <w:rStyle w:val="Hyperlink"/>
            <w:rFonts w:ascii="Arial" w:hAnsi="Arial" w:cs="Arial"/>
          </w:rPr>
          <w:t>https://www.simplypsychology.org/vygotsky.html</w:t>
        </w:r>
      </w:hyperlink>
      <w:r>
        <w:rPr>
          <w:rFonts w:ascii="Arial" w:hAnsi="Arial" w:cs="Arial"/>
        </w:rPr>
        <w:t xml:space="preserve"> [accessed 8th May 2023] </w:t>
      </w:r>
    </w:p>
    <w:p w14:paraId="5CC91360" w14:textId="5B5824D4" w:rsidR="00BF0CDD" w:rsidRDefault="00BF0C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McLeod. S, (2023), Maslow’s Hierarchy of Needs, [online] available from: </w:t>
      </w:r>
      <w:hyperlink r:id="rId17" w:history="1">
        <w:r w:rsidRPr="00323BEE">
          <w:rPr>
            <w:rStyle w:val="Hyperlink"/>
            <w:rFonts w:ascii="Arial" w:hAnsi="Arial" w:cs="Arial"/>
          </w:rPr>
          <w:t>https://www.simplypsychology.org/maslow.html</w:t>
        </w:r>
      </w:hyperlink>
      <w:r>
        <w:rPr>
          <w:rFonts w:ascii="Arial" w:hAnsi="Arial" w:cs="Arial"/>
        </w:rPr>
        <w:t xml:space="preserve"> [accessed 8th </w:t>
      </w:r>
      <w:proofErr w:type="gramStart"/>
      <w:r>
        <w:rPr>
          <w:rFonts w:ascii="Arial" w:hAnsi="Arial" w:cs="Arial"/>
        </w:rPr>
        <w:t>May,</w:t>
      </w:r>
      <w:proofErr w:type="gramEnd"/>
      <w:r>
        <w:rPr>
          <w:rFonts w:ascii="Arial" w:hAnsi="Arial" w:cs="Arial"/>
        </w:rPr>
        <w:t xml:space="preserve"> 2023] </w:t>
      </w:r>
    </w:p>
    <w:p w14:paraId="02BB1C3A" w14:textId="534C9D92" w:rsidR="00FB23AE" w:rsidRPr="0007119F" w:rsidRDefault="00104DC8">
      <w:pPr>
        <w:rPr>
          <w:rFonts w:ascii="Arial" w:hAnsi="Arial" w:cs="Arial"/>
        </w:rPr>
      </w:pPr>
      <w:r w:rsidRPr="00104DC8">
        <w:rPr>
          <w:rFonts w:ascii="Arial" w:hAnsi="Arial" w:cs="Arial"/>
        </w:rPr>
        <w:t>Maslow. A.H, (19</w:t>
      </w:r>
      <w:r>
        <w:rPr>
          <w:rFonts w:ascii="Arial" w:hAnsi="Arial" w:cs="Arial"/>
        </w:rPr>
        <w:t>5</w:t>
      </w:r>
      <w:r w:rsidRPr="00104DC8">
        <w:rPr>
          <w:rFonts w:ascii="Arial" w:hAnsi="Arial" w:cs="Arial"/>
        </w:rPr>
        <w:t xml:space="preserve">3), A theory of human motivation: the basic needs, psychological review, classics in the history of psychology, Available from: </w:t>
      </w:r>
      <w:hyperlink r:id="rId18" w:history="1">
        <w:r w:rsidRPr="00104DC8">
          <w:rPr>
            <w:rStyle w:val="Hyperlink"/>
            <w:rFonts w:ascii="Arial" w:hAnsi="Arial" w:cs="Arial"/>
          </w:rPr>
          <w:t>https://psychclassics.yorku.ca/Maslow/motivation.htm</w:t>
        </w:r>
      </w:hyperlink>
      <w:r w:rsidRPr="00104D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[accessed 8th May 2023]</w:t>
      </w:r>
    </w:p>
    <w:p w14:paraId="54A352A9" w14:textId="77777777" w:rsidR="00B2121D" w:rsidRDefault="00B2121D" w:rsidP="00B2121D">
      <w:pPr>
        <w:rPr>
          <w:rFonts w:ascii="Arial" w:hAnsi="Arial" w:cs="Arial"/>
        </w:rPr>
      </w:pPr>
      <w:r w:rsidRPr="006B0F2C">
        <w:rPr>
          <w:rFonts w:ascii="Arial" w:hAnsi="Arial" w:cs="Arial"/>
        </w:rPr>
        <w:t xml:space="preserve">Narayan. K.A, (2019), Strengths and Weaknesses of online surveys, IOSR Journal of Humanities and Social Sciences, pp.33, [online] available from: </w:t>
      </w:r>
      <w:hyperlink r:id="rId19" w:history="1">
        <w:r w:rsidRPr="006B0F2C">
          <w:rPr>
            <w:rStyle w:val="Hyperlink"/>
            <w:rFonts w:ascii="Arial" w:hAnsi="Arial" w:cs="Arial"/>
          </w:rPr>
          <w:t>https://www.iosrjournals.org/iosr-jhss/papers/Vol.%2024%20Issue5/Series-5/E2405053138.pdf</w:t>
        </w:r>
      </w:hyperlink>
      <w:r w:rsidRPr="006B0F2C">
        <w:rPr>
          <w:rFonts w:ascii="Arial" w:hAnsi="Arial" w:cs="Arial"/>
        </w:rPr>
        <w:t xml:space="preserve"> [accessed 11th May 2023]</w:t>
      </w:r>
    </w:p>
    <w:p w14:paraId="2759133A" w14:textId="70AC6DC8" w:rsidR="00D05B3E" w:rsidRDefault="00D05B3E" w:rsidP="00B212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Educational Collaboration Trust, (2016), Annual Report: Education Collaboration reaches a third of the National System, [online] available from: </w:t>
      </w:r>
      <w:hyperlink r:id="rId20" w:history="1">
        <w:r w:rsidRPr="00323BEE">
          <w:rPr>
            <w:rStyle w:val="Hyperlink"/>
            <w:rFonts w:ascii="Arial" w:hAnsi="Arial" w:cs="Arial"/>
          </w:rPr>
          <w:t>https://www.nect.org.za/publications/annual-reports/nect_ar16-web-27062017.pdf/view</w:t>
        </w:r>
      </w:hyperlink>
      <w:r>
        <w:rPr>
          <w:rFonts w:ascii="Arial" w:hAnsi="Arial" w:cs="Arial"/>
        </w:rPr>
        <w:t xml:space="preserve"> [accessed 8th May 2023] </w:t>
      </w:r>
    </w:p>
    <w:p w14:paraId="1DE6FC2D" w14:textId="7DEFBDDE" w:rsidR="00FB23AE" w:rsidRPr="0007119F" w:rsidRDefault="0007119F">
      <w:pPr>
        <w:rPr>
          <w:rFonts w:ascii="Arial" w:hAnsi="Arial" w:cs="Arial"/>
        </w:rPr>
      </w:pPr>
      <w:r>
        <w:rPr>
          <w:rFonts w:ascii="Arial" w:hAnsi="Arial" w:cs="Arial"/>
        </w:rPr>
        <w:t>National Foundation for Educational Research, (2008), Children and Young People’s Survey [online] available from:</w:t>
      </w:r>
      <w:r w:rsidRPr="0007119F">
        <w:t xml:space="preserve"> </w:t>
      </w:r>
      <w:hyperlink r:id="rId21" w:history="1">
        <w:r w:rsidRPr="00323BEE">
          <w:rPr>
            <w:rStyle w:val="Hyperlink"/>
            <w:rFonts w:ascii="Arial" w:hAnsi="Arial" w:cs="Arial"/>
          </w:rPr>
          <w:t>https://www.nfer.ac.uk/children-and-young-peoples-survey-2008/</w:t>
        </w:r>
      </w:hyperlink>
      <w:r>
        <w:rPr>
          <w:rFonts w:ascii="Arial" w:hAnsi="Arial" w:cs="Arial"/>
        </w:rPr>
        <w:t xml:space="preserve">  [accessed 9</w:t>
      </w:r>
      <w:r w:rsidRPr="0007119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 2023]</w:t>
      </w:r>
    </w:p>
    <w:p w14:paraId="1B59DF46" w14:textId="38D078DC" w:rsidR="00FB23AE" w:rsidRPr="0007119F" w:rsidRDefault="00D05B3E">
      <w:pPr>
        <w:rPr>
          <w:rFonts w:ascii="Arial" w:hAnsi="Arial" w:cs="Arial"/>
        </w:rPr>
      </w:pPr>
      <w:r w:rsidRPr="0007119F">
        <w:rPr>
          <w:rFonts w:ascii="Arial" w:hAnsi="Arial" w:cs="Arial"/>
        </w:rPr>
        <w:t xml:space="preserve">Rawls (1971) Theory of Justice in Pettit. P, (1990), Rawls: A theory of justice and its critics, Polity. </w:t>
      </w:r>
    </w:p>
    <w:p w14:paraId="56A9F1C1" w14:textId="176472F7" w:rsidR="00BF0CDD" w:rsidRPr="0007119F" w:rsidRDefault="0007119F">
      <w:pPr>
        <w:rPr>
          <w:rFonts w:ascii="Arial" w:hAnsi="Arial" w:cs="Arial"/>
        </w:rPr>
      </w:pPr>
      <w:r w:rsidRPr="0007119F">
        <w:rPr>
          <w:rFonts w:ascii="Arial" w:hAnsi="Arial" w:cs="Arial"/>
        </w:rPr>
        <w:t xml:space="preserve">Salience. A, (2020), </w:t>
      </w:r>
      <w:r w:rsidRPr="0007119F">
        <w:rPr>
          <w:rFonts w:ascii="Arial" w:hAnsi="Arial" w:cs="Arial"/>
        </w:rPr>
        <w:t>The Concept and Functions of Performance Audit: Theoretical Study</w:t>
      </w:r>
      <w:r w:rsidRPr="0007119F">
        <w:rPr>
          <w:rFonts w:ascii="Arial" w:hAnsi="Arial" w:cs="Arial"/>
        </w:rPr>
        <w:t xml:space="preserve">, 21(1):7, [online] available from: </w:t>
      </w:r>
      <w:hyperlink r:id="rId22" w:history="1">
        <w:r w:rsidRPr="0007119F">
          <w:rPr>
            <w:rStyle w:val="Hyperlink"/>
            <w:rFonts w:ascii="Arial" w:hAnsi="Arial" w:cs="Arial"/>
          </w:rPr>
          <w:t>https://www.researchgate.net/publication/343429964_The_Concept_and_Functions_of_Performance_Audit_Theoretical_Study</w:t>
        </w:r>
      </w:hyperlink>
      <w:r w:rsidRPr="0007119F">
        <w:rPr>
          <w:rFonts w:ascii="Arial" w:hAnsi="Arial" w:cs="Arial"/>
        </w:rPr>
        <w:t xml:space="preserve"> [accessed 8th May 2023]</w:t>
      </w:r>
      <w:r>
        <w:rPr>
          <w:rFonts w:ascii="Arial" w:hAnsi="Arial" w:cs="Arial"/>
        </w:rPr>
        <w:t xml:space="preserve"> </w:t>
      </w:r>
    </w:p>
    <w:p w14:paraId="53E9C172" w14:textId="1B1C93FC" w:rsidR="00BF0CDD" w:rsidRDefault="00BF0CDD">
      <w:pPr>
        <w:rPr>
          <w:rFonts w:ascii="Arial" w:hAnsi="Arial" w:cs="Arial"/>
        </w:rPr>
      </w:pPr>
      <w:r w:rsidRPr="00BF0CDD">
        <w:rPr>
          <w:rFonts w:ascii="Arial" w:hAnsi="Arial" w:cs="Arial"/>
        </w:rPr>
        <w:lastRenderedPageBreak/>
        <w:t xml:space="preserve">Teaching Expertise Team, (2008), Self-evaluation and audit: ways of working, [online] available from: </w:t>
      </w:r>
      <w:hyperlink r:id="rId23" w:history="1">
        <w:r w:rsidRPr="00BF0CDD">
          <w:rPr>
            <w:rStyle w:val="Hyperlink"/>
            <w:rFonts w:ascii="Arial" w:hAnsi="Arial" w:cs="Arial"/>
          </w:rPr>
          <w:t>https://www.teachingexpertise.com/articles/self-evaluation-and-audit-ways-of-working-teaching-expertise/</w:t>
        </w:r>
      </w:hyperlink>
      <w:r w:rsidRPr="00BF0CDD">
        <w:rPr>
          <w:rFonts w:ascii="Arial" w:hAnsi="Arial" w:cs="Arial"/>
        </w:rPr>
        <w:t xml:space="preserve"> [accessed 8</w:t>
      </w:r>
      <w:r w:rsidRPr="00BF0CDD">
        <w:rPr>
          <w:rFonts w:ascii="Arial" w:hAnsi="Arial" w:cs="Arial"/>
          <w:vertAlign w:val="superscript"/>
        </w:rPr>
        <w:t>th</w:t>
      </w:r>
      <w:r w:rsidRPr="00BF0CDD">
        <w:rPr>
          <w:rFonts w:ascii="Arial" w:hAnsi="Arial" w:cs="Arial"/>
        </w:rPr>
        <w:t xml:space="preserve"> May 2023]</w:t>
      </w:r>
    </w:p>
    <w:p w14:paraId="2B100003" w14:textId="386E1881" w:rsidR="00F565A3" w:rsidRPr="0007119F" w:rsidRDefault="00570E51">
      <w:pPr>
        <w:rPr>
          <w:rFonts w:ascii="Arial" w:hAnsi="Arial" w:cs="Arial"/>
        </w:rPr>
      </w:pPr>
      <w:r w:rsidRPr="00570E51">
        <w:rPr>
          <w:rFonts w:ascii="Arial" w:hAnsi="Arial" w:cs="Arial"/>
        </w:rPr>
        <w:t xml:space="preserve">Thornburn. M, (2017), Dewey, democracy and interdisciplinary learning: A Scottish perspective, Oxford Review of Education, 43.2, </w:t>
      </w:r>
      <w:r>
        <w:rPr>
          <w:rFonts w:ascii="Arial" w:hAnsi="Arial" w:cs="Arial"/>
        </w:rPr>
        <w:t xml:space="preserve">- reference Dewey 1987 </w:t>
      </w:r>
      <w:r w:rsidRPr="00570E51">
        <w:rPr>
          <w:rFonts w:ascii="Arial" w:hAnsi="Arial" w:cs="Arial"/>
        </w:rPr>
        <w:t xml:space="preserve">[online] available from: </w:t>
      </w:r>
      <w:hyperlink r:id="rId24" w:history="1">
        <w:r w:rsidRPr="00323BEE">
          <w:rPr>
            <w:rStyle w:val="Hyperlink"/>
            <w:rFonts w:ascii="Arial" w:hAnsi="Arial" w:cs="Arial"/>
          </w:rPr>
          <w:t>https://www.researchgate.net/publication/313680686_Dewey_democracy_and_interdisciplinary_learning_A_Scottish_perspective</w:t>
        </w:r>
      </w:hyperlink>
      <w:r>
        <w:rPr>
          <w:rFonts w:ascii="Arial" w:hAnsi="Arial" w:cs="Arial"/>
        </w:rPr>
        <w:t xml:space="preserve"> Theory [accessed 8th May 2023]</w:t>
      </w:r>
    </w:p>
    <w:p w14:paraId="545B7413" w14:textId="36F2C5CF" w:rsidR="00FB23AE" w:rsidRPr="0007119F" w:rsidRDefault="00B2121D">
      <w:pPr>
        <w:rPr>
          <w:rFonts w:ascii="Arial" w:hAnsi="Arial" w:cs="Arial"/>
        </w:rPr>
      </w:pPr>
      <w:r w:rsidRPr="002A2A1C">
        <w:rPr>
          <w:rFonts w:ascii="Arial" w:hAnsi="Arial" w:cs="Arial"/>
        </w:rPr>
        <w:t>Vygotsky, L. (1978</w:t>
      </w:r>
      <w:r w:rsidRPr="002A2A1C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</w:t>
      </w:r>
      <w:r w:rsidRPr="002A2A1C">
        <w:rPr>
          <w:rFonts w:ascii="Arial" w:hAnsi="Arial" w:cs="Arial"/>
        </w:rPr>
        <w:t>Mind</w:t>
      </w:r>
      <w:r w:rsidRPr="002A2A1C">
        <w:rPr>
          <w:rFonts w:ascii="Arial" w:hAnsi="Arial" w:cs="Arial"/>
        </w:rPr>
        <w:t xml:space="preserve"> in Society: The Development of Higher Psychological Processes. Cambridge: Harvard University Press</w:t>
      </w:r>
    </w:p>
    <w:p w14:paraId="29EB60A7" w14:textId="42E71EF4" w:rsidR="00BF0CDD" w:rsidRDefault="00BF0CDD">
      <w:pPr>
        <w:rPr>
          <w:rFonts w:ascii="Arial" w:hAnsi="Arial" w:cs="Arial"/>
        </w:rPr>
      </w:pPr>
      <w:r w:rsidRPr="00BF0CDD">
        <w:rPr>
          <w:rFonts w:ascii="Arial" w:hAnsi="Arial" w:cs="Arial"/>
        </w:rPr>
        <w:t xml:space="preserve">Welsh Government, (2015), Well-being of Future Generations Act (Wales) 2015: The Essentials, Well-being Goals, pp.3, [online] available from: </w:t>
      </w:r>
      <w:hyperlink r:id="rId25" w:history="1">
        <w:r w:rsidRPr="00323BEE">
          <w:rPr>
            <w:rStyle w:val="Hyperlink"/>
            <w:rFonts w:ascii="Arial" w:hAnsi="Arial" w:cs="Arial"/>
          </w:rPr>
          <w:t>https://gov.wales/sites/default/files/publications/2019-08/well-being-of-future-generations-wales-act-2015-the-essentials.pdf#:~:text=The%20Well-being%20of%20Future%20Generations%20%28Wales%29%20Act%20is,prevent%20problems%20and%20take%20a%20more%20joined-up%20approach</w:t>
        </w:r>
      </w:hyperlink>
      <w:r>
        <w:rPr>
          <w:rFonts w:ascii="Arial" w:hAnsi="Arial" w:cs="Arial"/>
        </w:rPr>
        <w:t xml:space="preserve"> [accessed 8</w:t>
      </w:r>
      <w:r w:rsidRPr="00BF0CD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 2023]</w:t>
      </w:r>
    </w:p>
    <w:p w14:paraId="3CF14F15" w14:textId="750DB526" w:rsidR="00B2121D" w:rsidRDefault="00B2121D">
      <w:pPr>
        <w:rPr>
          <w:rStyle w:val="Hyperlink"/>
          <w:rFonts w:ascii="Arial" w:hAnsi="Arial" w:cs="Arial"/>
          <w:color w:val="auto"/>
          <w:u w:val="none"/>
        </w:rPr>
      </w:pPr>
      <w:r w:rsidRPr="00B2121D">
        <w:rPr>
          <w:rFonts w:ascii="Arial" w:hAnsi="Arial" w:cs="Arial"/>
        </w:rPr>
        <w:t xml:space="preserve">Welsh Government, (2016), Family and Community Engagement Toolkit [FACE], </w:t>
      </w:r>
      <w:r w:rsidRPr="00B2121D">
        <w:rPr>
          <w:rFonts w:ascii="Arial" w:hAnsi="Arial" w:cs="Arial"/>
          <w:i/>
          <w:iCs/>
        </w:rPr>
        <w:t xml:space="preserve">Theme 5: Resource 1 – Developing Community Partnerships, </w:t>
      </w:r>
      <w:r w:rsidRPr="00B2121D">
        <w:rPr>
          <w:rFonts w:ascii="Arial" w:hAnsi="Arial" w:cs="Arial"/>
        </w:rPr>
        <w:t xml:space="preserve">pp.10-12, [online] available from: </w:t>
      </w:r>
      <w:hyperlink r:id="rId26" w:history="1">
        <w:r w:rsidRPr="00B2121D">
          <w:rPr>
            <w:rStyle w:val="Hyperlink"/>
            <w:rFonts w:ascii="Arial" w:hAnsi="Arial" w:cs="Arial"/>
          </w:rPr>
          <w:t>https://gov.wales/sites/default/files/publications/2018-12/theme-5-developing-community-partnerships-and-multi-agency-working-resources-1-2.pdf</w:t>
        </w:r>
      </w:hyperlink>
      <w:r>
        <w:rPr>
          <w:rStyle w:val="Hyperlink"/>
          <w:rFonts w:ascii="Arial" w:hAnsi="Arial" w:cs="Arial"/>
          <w:color w:val="auto"/>
          <w:u w:val="none"/>
        </w:rPr>
        <w:t xml:space="preserve"> [accessed 8th May 2023]</w:t>
      </w:r>
    </w:p>
    <w:p w14:paraId="2EF35446" w14:textId="4C2BB4F9" w:rsidR="00104DC8" w:rsidRPr="00B2121D" w:rsidRDefault="00104DC8">
      <w:pPr>
        <w:rPr>
          <w:rStyle w:val="Hyperlink"/>
          <w:rFonts w:ascii="Arial" w:hAnsi="Arial" w:cs="Arial"/>
          <w:color w:val="auto"/>
          <w:u w:val="none"/>
        </w:rPr>
      </w:pPr>
      <w:r w:rsidRPr="00D95017">
        <w:rPr>
          <w:rFonts w:ascii="Arial" w:hAnsi="Arial" w:cs="Arial"/>
        </w:rPr>
        <w:t xml:space="preserve">Welsh Government, (2017) Professional Standards for Teaching and Leadership. Cardiff: WG. [online] available from: </w:t>
      </w:r>
      <w:hyperlink r:id="rId27" w:history="1">
        <w:r w:rsidRPr="00D95017">
          <w:rPr>
            <w:rStyle w:val="Hyperlink"/>
            <w:rFonts w:ascii="Arial" w:hAnsi="Arial" w:cs="Arial"/>
          </w:rPr>
          <w:t>https://learning.gov.wales/docs/learningwales/publications/170901-professional-standards-for-teaching-and-leadership-en.pdf</w:t>
        </w:r>
      </w:hyperlink>
      <w:r w:rsidRPr="00D95017">
        <w:rPr>
          <w:rFonts w:ascii="Arial" w:hAnsi="Arial" w:cs="Arial"/>
        </w:rPr>
        <w:t xml:space="preserve"> [accessed 13th May 2023] </w:t>
      </w:r>
    </w:p>
    <w:p w14:paraId="37B8AC7E" w14:textId="0942D317" w:rsidR="00B2121D" w:rsidRDefault="00B2121D">
      <w:pPr>
        <w:rPr>
          <w:rFonts w:ascii="Arial" w:hAnsi="Arial" w:cs="Arial"/>
        </w:rPr>
      </w:pPr>
      <w:r w:rsidRPr="00B2121D">
        <w:rPr>
          <w:rFonts w:ascii="Arial" w:hAnsi="Arial" w:cs="Arial"/>
        </w:rPr>
        <w:t xml:space="preserve">Welsh Government, (2020), Curriculum for Wales Guidance: 2022, Glossary: pp.241, [online] available from: </w:t>
      </w:r>
      <w:hyperlink r:id="rId28" w:history="1">
        <w:r w:rsidRPr="00B2121D">
          <w:rPr>
            <w:rStyle w:val="Hyperlink"/>
            <w:rFonts w:ascii="Arial" w:hAnsi="Arial" w:cs="Arial"/>
          </w:rPr>
          <w:t>https://hwb.gov.wales/api/storage/afca43eb-5c50-4846-9c2d-0d56fbffba09/curriculum-for-wales-guidance-120320.pdf</w:t>
        </w:r>
      </w:hyperlink>
      <w:r w:rsidRPr="00B212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[accessed 8th May 2023]</w:t>
      </w:r>
    </w:p>
    <w:p w14:paraId="326E573E" w14:textId="45D7919A" w:rsidR="005373A1" w:rsidRDefault="005373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Welsh Government, (2020), Strategic Equality Plan 2020-2024, Equality Aims, Objectives and Actions, [online] available from: </w:t>
      </w:r>
      <w:hyperlink r:id="rId29" w:history="1">
        <w:r w:rsidRPr="00323BEE">
          <w:rPr>
            <w:rStyle w:val="Hyperlink"/>
            <w:rFonts w:ascii="Arial" w:hAnsi="Arial" w:cs="Arial"/>
          </w:rPr>
          <w:t>https://www.gov.wales/sites/default/files/publications/2020-04/strategic-equality-plan-equality-aims-objectives-actions-2020-2024.pdf</w:t>
        </w:r>
      </w:hyperlink>
      <w:r>
        <w:rPr>
          <w:rFonts w:ascii="Arial" w:hAnsi="Arial" w:cs="Arial"/>
        </w:rPr>
        <w:t xml:space="preserve"> [accessed 8th May 2023] </w:t>
      </w:r>
    </w:p>
    <w:p w14:paraId="1E7FF4AF" w14:textId="77777777" w:rsidR="00B2121D" w:rsidRDefault="00B2121D" w:rsidP="00B2121D">
      <w:pPr>
        <w:rPr>
          <w:rFonts w:ascii="Arial" w:hAnsi="Arial" w:cs="Arial"/>
        </w:rPr>
      </w:pPr>
      <w:r w:rsidRPr="00D95017">
        <w:rPr>
          <w:rFonts w:ascii="Arial" w:hAnsi="Arial" w:cs="Arial"/>
        </w:rPr>
        <w:t xml:space="preserve">Welsh Government, (2021), Schools’ census results: April 2021, Statistics on schools, teachers and pupils including data for local authorities and Wales for April 2021, pp.3, [online] available from: </w:t>
      </w:r>
      <w:hyperlink r:id="rId30" w:history="1">
        <w:r w:rsidRPr="00D95017">
          <w:rPr>
            <w:rStyle w:val="Hyperlink"/>
            <w:rFonts w:ascii="Arial" w:hAnsi="Arial" w:cs="Arial"/>
          </w:rPr>
          <w:t>https://gov.wales/sites/default/files/pdf-versions/2021/9/1/1631514479/schools-census-results-april-2021.pdf</w:t>
        </w:r>
      </w:hyperlink>
      <w:r w:rsidRPr="00D95017">
        <w:rPr>
          <w:rFonts w:ascii="Arial" w:hAnsi="Arial" w:cs="Arial"/>
        </w:rPr>
        <w:t xml:space="preserve"> [accessed 9th May 2023]</w:t>
      </w:r>
    </w:p>
    <w:p w14:paraId="3F11DF9B" w14:textId="7C3157DA" w:rsidR="00FB23AE" w:rsidRPr="0007119F" w:rsidRDefault="00BF0C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Welsh Government, (2022), Child Poverty Strategy: 2022, Action Plan to reduce the number of children living in poverty, [online] available from: </w:t>
      </w:r>
      <w:hyperlink r:id="rId31" w:history="1">
        <w:r w:rsidRPr="00323BEE">
          <w:rPr>
            <w:rStyle w:val="Hyperlink"/>
            <w:rFonts w:ascii="Arial" w:hAnsi="Arial" w:cs="Arial"/>
          </w:rPr>
          <w:t>https://www.gov.wales/child-poverty-strategy-2022-progress-report-html</w:t>
        </w:r>
      </w:hyperlink>
      <w:r>
        <w:rPr>
          <w:rFonts w:ascii="Arial" w:hAnsi="Arial" w:cs="Arial"/>
        </w:rPr>
        <w:t xml:space="preserve"> [accessed 8th May 2023] </w:t>
      </w:r>
    </w:p>
    <w:sectPr w:rsidR="00FB23AE" w:rsidRPr="0007119F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4A40C" w14:textId="77777777" w:rsidR="00B2121D" w:rsidRDefault="00B2121D" w:rsidP="00B2121D">
      <w:pPr>
        <w:spacing w:after="0" w:line="240" w:lineRule="auto"/>
      </w:pPr>
      <w:r>
        <w:separator/>
      </w:r>
    </w:p>
  </w:endnote>
  <w:endnote w:type="continuationSeparator" w:id="0">
    <w:p w14:paraId="4F5F4299" w14:textId="77777777" w:rsidR="00B2121D" w:rsidRDefault="00B2121D" w:rsidP="00B21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69D9F" w14:textId="77777777" w:rsidR="00B2121D" w:rsidRDefault="00B2121D" w:rsidP="00B2121D">
      <w:pPr>
        <w:spacing w:after="0" w:line="240" w:lineRule="auto"/>
      </w:pPr>
      <w:r>
        <w:separator/>
      </w:r>
    </w:p>
  </w:footnote>
  <w:footnote w:type="continuationSeparator" w:id="0">
    <w:p w14:paraId="011DC1EC" w14:textId="77777777" w:rsidR="00B2121D" w:rsidRDefault="00B2121D" w:rsidP="00B21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7DF80" w14:textId="36D8FA05" w:rsidR="00B2121D" w:rsidRDefault="00B2121D">
    <w:pPr>
      <w:pStyle w:val="Header"/>
    </w:pPr>
    <w:r>
      <w:t>2000419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3AE"/>
    <w:rsid w:val="0007119F"/>
    <w:rsid w:val="000A5DD7"/>
    <w:rsid w:val="000D0273"/>
    <w:rsid w:val="000D22D5"/>
    <w:rsid w:val="00104DC8"/>
    <w:rsid w:val="00156BD5"/>
    <w:rsid w:val="002130E2"/>
    <w:rsid w:val="002C6251"/>
    <w:rsid w:val="0035490B"/>
    <w:rsid w:val="00364016"/>
    <w:rsid w:val="003B1FE9"/>
    <w:rsid w:val="003E58CA"/>
    <w:rsid w:val="004773E5"/>
    <w:rsid w:val="004863D9"/>
    <w:rsid w:val="005373A1"/>
    <w:rsid w:val="00570E51"/>
    <w:rsid w:val="00631182"/>
    <w:rsid w:val="007E6CF5"/>
    <w:rsid w:val="009112DB"/>
    <w:rsid w:val="00B17728"/>
    <w:rsid w:val="00B2121D"/>
    <w:rsid w:val="00B24C89"/>
    <w:rsid w:val="00B41CE9"/>
    <w:rsid w:val="00BF0CDD"/>
    <w:rsid w:val="00C17ECA"/>
    <w:rsid w:val="00C94F67"/>
    <w:rsid w:val="00D05B3E"/>
    <w:rsid w:val="00E277AA"/>
    <w:rsid w:val="00EE16FA"/>
    <w:rsid w:val="00F32AAB"/>
    <w:rsid w:val="00F454E1"/>
    <w:rsid w:val="00F565A3"/>
    <w:rsid w:val="00FB23AE"/>
    <w:rsid w:val="00FD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16AAE"/>
  <w15:chartTrackingRefBased/>
  <w15:docId w15:val="{3A109A4A-AB2C-48F3-96F1-159394F4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23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3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23A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12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21D"/>
  </w:style>
  <w:style w:type="paragraph" w:styleId="Footer">
    <w:name w:val="footer"/>
    <w:basedOn w:val="Normal"/>
    <w:link w:val="FooterChar"/>
    <w:uiPriority w:val="99"/>
    <w:unhideWhenUsed/>
    <w:rsid w:val="00B212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elliswickschool.co.uk/" TargetMode="External"/><Relationship Id="rId18" Type="http://schemas.openxmlformats.org/officeDocument/2006/relationships/hyperlink" Target="https://psychclassics.yorku.ca/Maslow/motivation.htm" TargetMode="External"/><Relationship Id="rId26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fer.ac.uk/children-and-young-peoples-survey-2008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assets.publishing.service.gov.uk/government/uploads/system/uploads/attachment_data/file/340369/how-to-involve-hard-to-reach-parents-full-report.pdf" TargetMode="External"/><Relationship Id="rId12" Type="http://schemas.openxmlformats.org/officeDocument/2006/relationships/hyperlink" Target="https://www.estyn.gov.wales/thematic-report/community-schools-families-and-communities-heart-school-life" TargetMode="External"/><Relationship Id="rId17" Type="http://schemas.openxmlformats.org/officeDocument/2006/relationships/hyperlink" Target="https://www.simplypsychology.org/maslow.html" TargetMode="External"/><Relationship Id="rId25" Type="http://schemas.openxmlformats.org/officeDocument/2006/relationships/hyperlink" Target="https://gov.wales/sites/default/files/publications/2019-08/well-being-of-future-generations-wales-act-2015-the-essentials.pdf#:~:text=The%20Well-being%20of%20Future%20Generations%20%28Wales%29%20Act%20is,prevent%20problems%20and%20take%20a%20more%20joined-up%20approach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vygotsky.html" TargetMode="External"/><Relationship Id="rId20" Type="http://schemas.openxmlformats.org/officeDocument/2006/relationships/hyperlink" Target="https://www.nect.org.za/publications/annual-reports/nect_ar16-web-27062017.pdf/view" TargetMode="External"/><Relationship Id="rId29" Type="http://schemas.openxmlformats.org/officeDocument/2006/relationships/hyperlink" Target="https://www.gov.wales/sites/default/files/publications/2020-04/strategic-equality-plan-equality-aims-objectives-actions-2020-2024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era.ac.uk/researchers-resources/publications/ethicalguidelines-for-educational-research-2018" TargetMode="External"/><Relationship Id="rId11" Type="http://schemas.openxmlformats.org/officeDocument/2006/relationships/hyperlink" Target="https://www.estyn.gov.wales/system/files/2021-08/Inspection%20report%20Gelliswick%20Church%20in%20Wales%20Voluntary%20Controlled%20Primary%20School%202019.pdf" TargetMode="External"/><Relationship Id="rId24" Type="http://schemas.openxmlformats.org/officeDocument/2006/relationships/hyperlink" Target="https://www.researchgate.net/publication/313680686_Dewey_democracy_and_interdisciplinary_learning_A_Scottish_perspective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simply.psychology.org/Bronfenbrenner.html" TargetMode="External"/><Relationship Id="rId23" Type="http://schemas.openxmlformats.org/officeDocument/2006/relationships/hyperlink" Target="https://www.teachingexpertise.com/articles/self-evaluation-and-audit-ways-of-working-teaching-expertise/" TargetMode="External"/><Relationship Id="rId28" Type="http://schemas.openxmlformats.org/officeDocument/2006/relationships/hyperlink" Target="https://hwb.gov.wales/api/storage/afca43eb-5c50-4846-9c2d-0d56fbffba09/curriculum-for-wales-guidance-120320.pdf" TargetMode="External"/><Relationship Id="rId10" Type="http://schemas.openxmlformats.org/officeDocument/2006/relationships/hyperlink" Target="https://www.estyn.gov.wales/news/parental-involvement-schools-helps-pupils-achieve" TargetMode="External"/><Relationship Id="rId19" Type="http://schemas.openxmlformats.org/officeDocument/2006/relationships/hyperlink" Target="https://www.iosrjournals.org/iosr-jhss/papers/Vol.%2024%20Issue5/Series-5/E2405053138.pdf" TargetMode="External"/><Relationship Id="rId31" Type="http://schemas.openxmlformats.org/officeDocument/2006/relationships/hyperlink" Target="https://www.gov.wales/child-poverty-strategy-2022-progress-report-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thematic-report/effective-practice-tackling-poverty-and-disadvantage-schools-november-2012" TargetMode="External"/><Relationship Id="rId14" Type="http://schemas.openxmlformats.org/officeDocument/2006/relationships/hyperlink" Target="https://researchportal.bath.ac.uk/en/publications/parental-involvement-to-parental-engagement-a-continuum" TargetMode="External"/><Relationship Id="rId22" Type="http://schemas.openxmlformats.org/officeDocument/2006/relationships/hyperlink" Target="https://www.researchgate.net/publication/343429964_The_Concept_and_Functions_of_Performance_Audit_Theoretical_Study" TargetMode="External"/><Relationship Id="rId27" Type="http://schemas.openxmlformats.org/officeDocument/2006/relationships/hyperlink" Target="https://learning.gov.wales/docs/learningwales/publications/170901-professional-standards-for-teaching-and-leadership-en.pdf" TargetMode="External"/><Relationship Id="rId30" Type="http://schemas.openxmlformats.org/officeDocument/2006/relationships/hyperlink" Target="https://gov.wales/sites/default/files/pdf-versions/2021/9/1/1631514479/schools-census-results-april-2021.pdf" TargetMode="External"/><Relationship Id="rId8" Type="http://schemas.openxmlformats.org/officeDocument/2006/relationships/hyperlink" Target="https://educationendowmentfoundation.org.uk/support-for-schools/school-planning-sup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1410</Words>
  <Characters>9760</Characters>
  <Application>Microsoft Office Word</Application>
  <DocSecurity>0</DocSecurity>
  <Lines>147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Nash (2000419)</dc:creator>
  <cp:keywords/>
  <dc:description/>
  <cp:lastModifiedBy>Rebecca Nash (2000419)</cp:lastModifiedBy>
  <cp:revision>7</cp:revision>
  <dcterms:created xsi:type="dcterms:W3CDTF">2023-05-14T11:58:00Z</dcterms:created>
  <dcterms:modified xsi:type="dcterms:W3CDTF">2023-05-14T19:51:00Z</dcterms:modified>
</cp:coreProperties>
</file>