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1AC6F" w14:textId="77777777" w:rsidR="00681065" w:rsidRPr="0015574D" w:rsidRDefault="00681065" w:rsidP="00681065">
      <w:pPr>
        <w:spacing w:line="259" w:lineRule="auto"/>
        <w:jc w:val="center"/>
        <w:rPr>
          <w:rFonts w:ascii="Arial" w:hAnsi="Arial" w:cs="Arial"/>
          <w:b/>
          <w:bCs/>
        </w:rPr>
      </w:pPr>
      <w:r w:rsidRPr="0015574D">
        <w:rPr>
          <w:rFonts w:ascii="Arial" w:hAnsi="Arial" w:cs="Arial"/>
          <w:noProof/>
        </w:rPr>
        <w:drawing>
          <wp:inline distT="0" distB="0" distL="0" distR="0" wp14:anchorId="0B9624AA" wp14:editId="1A093373">
            <wp:extent cx="5168021" cy="2150371"/>
            <wp:effectExtent l="0" t="0" r="0" b="2540"/>
            <wp:docPr id="1718206506"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5341" cy="2161739"/>
                    </a:xfrm>
                    <a:prstGeom prst="rect">
                      <a:avLst/>
                    </a:prstGeom>
                    <a:noFill/>
                    <a:ln>
                      <a:noFill/>
                    </a:ln>
                  </pic:spPr>
                </pic:pic>
              </a:graphicData>
            </a:graphic>
          </wp:inline>
        </w:drawing>
      </w:r>
    </w:p>
    <w:p w14:paraId="3CB104FA" w14:textId="77777777" w:rsidR="00681065" w:rsidRPr="0015574D" w:rsidRDefault="00681065" w:rsidP="00681065">
      <w:pPr>
        <w:spacing w:line="259" w:lineRule="auto"/>
        <w:jc w:val="center"/>
        <w:rPr>
          <w:rFonts w:ascii="Arial" w:hAnsi="Arial" w:cs="Arial"/>
          <w:b/>
          <w:bCs/>
        </w:rPr>
      </w:pPr>
    </w:p>
    <w:p w14:paraId="6E18BEF6" w14:textId="3C32707F" w:rsidR="00681065" w:rsidRPr="0015574D" w:rsidRDefault="00681065" w:rsidP="00681065">
      <w:pPr>
        <w:jc w:val="center"/>
        <w:rPr>
          <w:rFonts w:ascii="Arial" w:hAnsi="Arial" w:cs="Arial"/>
          <w:b/>
          <w:bCs/>
        </w:rPr>
      </w:pPr>
      <w:r w:rsidRPr="0015574D">
        <w:rPr>
          <w:rFonts w:ascii="Arial" w:hAnsi="Arial" w:cs="Arial"/>
          <w:b/>
          <w:bCs/>
        </w:rPr>
        <w:t xml:space="preserve">Research Topic: </w:t>
      </w:r>
      <w:r>
        <w:rPr>
          <w:rFonts w:ascii="Arial" w:hAnsi="Arial" w:cs="Arial"/>
          <w:b/>
          <w:bCs/>
        </w:rPr>
        <w:t>The Influence of UK-INDIA free Trade Negotiations on Market Entry Strategies of BRITISH SMEs</w:t>
      </w:r>
    </w:p>
    <w:p w14:paraId="4662E2E5" w14:textId="77777777" w:rsidR="00681065" w:rsidRPr="0015574D" w:rsidRDefault="00681065" w:rsidP="00681065">
      <w:pPr>
        <w:spacing w:line="259" w:lineRule="auto"/>
        <w:rPr>
          <w:rFonts w:ascii="Arial" w:hAnsi="Arial" w:cs="Arial"/>
        </w:rPr>
      </w:pPr>
      <w:r w:rsidRPr="0015574D">
        <w:rPr>
          <w:rFonts w:ascii="Arial" w:hAnsi="Arial" w:cs="Arial"/>
        </w:rPr>
        <w:t xml:space="preserve"> </w:t>
      </w:r>
    </w:p>
    <w:p w14:paraId="5AA74B06" w14:textId="77777777" w:rsidR="00681065" w:rsidRPr="0015574D" w:rsidRDefault="00681065" w:rsidP="00681065">
      <w:pPr>
        <w:spacing w:line="259" w:lineRule="auto"/>
        <w:rPr>
          <w:rFonts w:ascii="Arial" w:hAnsi="Arial" w:cs="Arial"/>
        </w:rPr>
      </w:pPr>
    </w:p>
    <w:p w14:paraId="5EF60B3B" w14:textId="3858421D" w:rsidR="00681065" w:rsidRPr="0015574D" w:rsidRDefault="00681065" w:rsidP="00681065">
      <w:pPr>
        <w:jc w:val="center"/>
        <w:rPr>
          <w:rFonts w:ascii="Arial" w:hAnsi="Arial" w:cs="Arial"/>
          <w:b/>
          <w:bCs/>
        </w:rPr>
      </w:pPr>
      <w:r w:rsidRPr="0015574D">
        <w:rPr>
          <w:rFonts w:ascii="Arial" w:hAnsi="Arial" w:cs="Arial"/>
          <w:b/>
          <w:bCs/>
        </w:rPr>
        <w:t xml:space="preserve">Student Name: </w:t>
      </w:r>
      <w:proofErr w:type="spellStart"/>
      <w:r>
        <w:rPr>
          <w:rFonts w:ascii="Arial" w:hAnsi="Arial" w:cs="Arial"/>
          <w:b/>
          <w:bCs/>
        </w:rPr>
        <w:t>Gurunukh</w:t>
      </w:r>
      <w:proofErr w:type="spellEnd"/>
      <w:r>
        <w:rPr>
          <w:rFonts w:ascii="Arial" w:hAnsi="Arial" w:cs="Arial"/>
          <w:b/>
          <w:bCs/>
        </w:rPr>
        <w:t xml:space="preserve"> </w:t>
      </w:r>
      <w:proofErr w:type="spellStart"/>
      <w:r>
        <w:rPr>
          <w:rFonts w:ascii="Arial" w:hAnsi="Arial" w:cs="Arial"/>
          <w:b/>
          <w:bCs/>
        </w:rPr>
        <w:t>singh</w:t>
      </w:r>
      <w:proofErr w:type="spellEnd"/>
      <w:r>
        <w:rPr>
          <w:rFonts w:ascii="Arial" w:hAnsi="Arial" w:cs="Arial"/>
          <w:b/>
          <w:bCs/>
        </w:rPr>
        <w:t xml:space="preserve"> </w:t>
      </w:r>
      <w:proofErr w:type="spellStart"/>
      <w:r>
        <w:rPr>
          <w:rFonts w:ascii="Arial" w:hAnsi="Arial" w:cs="Arial"/>
          <w:b/>
          <w:bCs/>
        </w:rPr>
        <w:t>pavitar</w:t>
      </w:r>
      <w:proofErr w:type="spellEnd"/>
      <w:r>
        <w:rPr>
          <w:rFonts w:ascii="Arial" w:hAnsi="Arial" w:cs="Arial"/>
          <w:b/>
          <w:bCs/>
        </w:rPr>
        <w:t xml:space="preserve"> </w:t>
      </w:r>
      <w:proofErr w:type="spellStart"/>
      <w:r>
        <w:rPr>
          <w:rFonts w:ascii="Arial" w:hAnsi="Arial" w:cs="Arial"/>
          <w:b/>
          <w:bCs/>
        </w:rPr>
        <w:t>singh</w:t>
      </w:r>
      <w:proofErr w:type="spellEnd"/>
      <w:r>
        <w:rPr>
          <w:rFonts w:ascii="Arial" w:hAnsi="Arial" w:cs="Arial"/>
          <w:b/>
          <w:bCs/>
        </w:rPr>
        <w:t xml:space="preserve"> </w:t>
      </w:r>
      <w:proofErr w:type="spellStart"/>
      <w:r>
        <w:rPr>
          <w:rFonts w:ascii="Arial" w:hAnsi="Arial" w:cs="Arial"/>
          <w:b/>
          <w:bCs/>
        </w:rPr>
        <w:t>sandhu</w:t>
      </w:r>
      <w:proofErr w:type="spellEnd"/>
    </w:p>
    <w:p w14:paraId="2019BF69" w14:textId="3909A3E4" w:rsidR="00681065" w:rsidRPr="0015574D" w:rsidRDefault="00681065" w:rsidP="00681065">
      <w:pPr>
        <w:jc w:val="center"/>
        <w:rPr>
          <w:rFonts w:ascii="Arial" w:hAnsi="Arial" w:cs="Arial"/>
          <w:b/>
          <w:bCs/>
        </w:rPr>
      </w:pPr>
      <w:r w:rsidRPr="0015574D">
        <w:rPr>
          <w:rFonts w:ascii="Arial" w:hAnsi="Arial" w:cs="Arial"/>
          <w:b/>
          <w:bCs/>
        </w:rPr>
        <w:t xml:space="preserve">Student ID: </w:t>
      </w:r>
      <w:r>
        <w:rPr>
          <w:rFonts w:ascii="Arial" w:hAnsi="Arial" w:cs="Arial"/>
          <w:b/>
          <w:bCs/>
        </w:rPr>
        <w:t>2434321</w:t>
      </w:r>
    </w:p>
    <w:p w14:paraId="16D0E4FB" w14:textId="77777777" w:rsidR="00681065" w:rsidRPr="0015574D" w:rsidRDefault="00681065" w:rsidP="00681065">
      <w:pPr>
        <w:jc w:val="center"/>
        <w:rPr>
          <w:rFonts w:ascii="Arial" w:hAnsi="Arial" w:cs="Arial"/>
          <w:b/>
          <w:bCs/>
        </w:rPr>
      </w:pPr>
    </w:p>
    <w:p w14:paraId="66ED2FBF" w14:textId="77777777" w:rsidR="00681065" w:rsidRPr="0015574D" w:rsidRDefault="00681065" w:rsidP="00681065">
      <w:pPr>
        <w:jc w:val="center"/>
        <w:rPr>
          <w:rFonts w:ascii="Arial" w:hAnsi="Arial" w:cs="Arial"/>
          <w:b/>
          <w:bCs/>
        </w:rPr>
      </w:pPr>
      <w:r w:rsidRPr="0015574D">
        <w:rPr>
          <w:rFonts w:ascii="Arial" w:hAnsi="Arial" w:cs="Arial"/>
          <w:b/>
          <w:bCs/>
        </w:rPr>
        <w:t xml:space="preserve">Course: MBA International Business </w:t>
      </w:r>
    </w:p>
    <w:p w14:paraId="344DA5ED" w14:textId="77777777" w:rsidR="00681065" w:rsidRPr="0015574D" w:rsidRDefault="00681065" w:rsidP="00681065">
      <w:pPr>
        <w:tabs>
          <w:tab w:val="left" w:pos="3204"/>
        </w:tabs>
        <w:jc w:val="center"/>
        <w:rPr>
          <w:rFonts w:ascii="Arial" w:hAnsi="Arial" w:cs="Arial"/>
          <w:b/>
          <w:bCs/>
        </w:rPr>
      </w:pPr>
      <w:r w:rsidRPr="0015574D">
        <w:rPr>
          <w:rFonts w:ascii="Arial" w:hAnsi="Arial" w:cs="Arial"/>
          <w:b/>
          <w:bCs/>
        </w:rPr>
        <w:t>Module Name: Dissertation</w:t>
      </w:r>
    </w:p>
    <w:p w14:paraId="21E35263" w14:textId="77777777" w:rsidR="00681065" w:rsidRPr="0015574D" w:rsidRDefault="00681065" w:rsidP="00681065">
      <w:pPr>
        <w:jc w:val="center"/>
        <w:rPr>
          <w:rFonts w:ascii="Arial" w:hAnsi="Arial" w:cs="Arial"/>
          <w:b/>
          <w:bCs/>
        </w:rPr>
      </w:pPr>
      <w:r w:rsidRPr="0015574D">
        <w:rPr>
          <w:rFonts w:ascii="Arial" w:hAnsi="Arial" w:cs="Arial"/>
          <w:b/>
          <w:bCs/>
        </w:rPr>
        <w:t>Module Code: LCMB7035</w:t>
      </w:r>
    </w:p>
    <w:p w14:paraId="28DC58E9" w14:textId="77777777" w:rsidR="00681065" w:rsidRPr="0015574D" w:rsidRDefault="00681065" w:rsidP="00681065">
      <w:pPr>
        <w:jc w:val="center"/>
        <w:rPr>
          <w:rFonts w:ascii="Arial" w:hAnsi="Arial" w:cs="Arial"/>
          <w:b/>
          <w:bCs/>
        </w:rPr>
      </w:pPr>
    </w:p>
    <w:p w14:paraId="284BBE49" w14:textId="3FFAE071" w:rsidR="00681065" w:rsidRPr="0015574D" w:rsidRDefault="00681065" w:rsidP="00681065">
      <w:pPr>
        <w:jc w:val="center"/>
        <w:rPr>
          <w:rFonts w:ascii="Arial" w:hAnsi="Arial" w:cs="Arial"/>
          <w:b/>
          <w:bCs/>
        </w:rPr>
      </w:pPr>
      <w:r w:rsidRPr="0015574D">
        <w:rPr>
          <w:rFonts w:ascii="Arial" w:hAnsi="Arial" w:cs="Arial"/>
          <w:b/>
          <w:bCs/>
        </w:rPr>
        <w:t xml:space="preserve">Supervisor’s Name: </w:t>
      </w:r>
      <w:r>
        <w:rPr>
          <w:rFonts w:ascii="Arial" w:hAnsi="Arial" w:cs="Arial"/>
          <w:b/>
          <w:bCs/>
        </w:rPr>
        <w:t>Amare Desta</w:t>
      </w:r>
    </w:p>
    <w:p w14:paraId="7CCFAF9D" w14:textId="77777777" w:rsidR="00681065" w:rsidRPr="0015574D" w:rsidRDefault="00681065" w:rsidP="00681065">
      <w:pPr>
        <w:jc w:val="center"/>
        <w:rPr>
          <w:rFonts w:ascii="Arial" w:hAnsi="Arial" w:cs="Arial"/>
          <w:b/>
          <w:bCs/>
        </w:rPr>
      </w:pPr>
      <w:r w:rsidRPr="0015574D">
        <w:rPr>
          <w:rFonts w:ascii="Arial" w:hAnsi="Arial" w:cs="Arial"/>
          <w:b/>
          <w:bCs/>
        </w:rPr>
        <w:t>Submission Date: 25</w:t>
      </w:r>
      <w:r w:rsidRPr="0015574D">
        <w:rPr>
          <w:rFonts w:ascii="Arial" w:hAnsi="Arial" w:cs="Arial"/>
          <w:b/>
          <w:bCs/>
          <w:vertAlign w:val="superscript"/>
        </w:rPr>
        <w:t>th</w:t>
      </w:r>
      <w:r w:rsidRPr="0015574D">
        <w:rPr>
          <w:rFonts w:ascii="Arial" w:hAnsi="Arial" w:cs="Arial"/>
          <w:b/>
          <w:bCs/>
        </w:rPr>
        <w:t xml:space="preserve"> September 2026  </w:t>
      </w:r>
    </w:p>
    <w:p w14:paraId="4691039C" w14:textId="77777777" w:rsidR="00681065" w:rsidRPr="0015574D" w:rsidRDefault="00681065" w:rsidP="00681065">
      <w:pPr>
        <w:jc w:val="center"/>
        <w:rPr>
          <w:rFonts w:ascii="Arial" w:hAnsi="Arial" w:cs="Arial"/>
          <w:b/>
          <w:bCs/>
        </w:rPr>
      </w:pPr>
    </w:p>
    <w:p w14:paraId="44444EF7" w14:textId="648F7C53" w:rsidR="00681065" w:rsidRPr="0015574D" w:rsidRDefault="00681065" w:rsidP="00681065">
      <w:pPr>
        <w:jc w:val="center"/>
        <w:rPr>
          <w:rFonts w:ascii="Arial" w:hAnsi="Arial" w:cs="Arial"/>
          <w:b/>
          <w:bCs/>
        </w:rPr>
      </w:pPr>
      <w:r w:rsidRPr="0015574D">
        <w:rPr>
          <w:rFonts w:ascii="Arial" w:hAnsi="Arial" w:cs="Arial"/>
          <w:b/>
          <w:bCs/>
        </w:rPr>
        <w:t xml:space="preserve">Work Count: </w:t>
      </w:r>
      <w:r>
        <w:rPr>
          <w:rFonts w:ascii="Arial" w:hAnsi="Arial" w:cs="Arial"/>
          <w:b/>
          <w:bCs/>
        </w:rPr>
        <w:t>14,089</w:t>
      </w:r>
      <w:r w:rsidRPr="0015574D">
        <w:rPr>
          <w:rFonts w:ascii="Arial" w:hAnsi="Arial" w:cs="Arial"/>
          <w:b/>
          <w:bCs/>
        </w:rPr>
        <w:t xml:space="preserve"> words</w:t>
      </w:r>
    </w:p>
    <w:p w14:paraId="632AFB3F" w14:textId="77777777" w:rsidR="00C809A1" w:rsidRDefault="00C809A1">
      <w:pPr>
        <w:jc w:val="center"/>
        <w:rPr>
          <w:b/>
          <w:bCs/>
          <w:sz w:val="32"/>
          <w:szCs w:val="32"/>
        </w:rPr>
      </w:pPr>
    </w:p>
    <w:p w14:paraId="5B2D3A51" w14:textId="77777777" w:rsidR="00C809A1" w:rsidRDefault="001509ED">
      <w:pPr>
        <w:keepNext/>
        <w:keepLines/>
        <w:pBdr>
          <w:top w:val="nil"/>
          <w:left w:val="nil"/>
          <w:bottom w:val="nil"/>
          <w:right w:val="nil"/>
          <w:between w:val="nil"/>
        </w:pBdr>
        <w:spacing w:before="240" w:after="0" w:line="259" w:lineRule="auto"/>
        <w:jc w:val="center"/>
        <w:rPr>
          <w:b/>
          <w:bCs/>
          <w:color w:val="000000"/>
          <w:sz w:val="28"/>
          <w:szCs w:val="28"/>
        </w:rPr>
      </w:pPr>
      <w:bookmarkStart w:id="0" w:name="_heading=h.z8yzv7dmcpf2" w:colFirst="0" w:colLast="0"/>
      <w:bookmarkEnd w:id="0"/>
      <w:r>
        <w:rPr>
          <w:b/>
          <w:bCs/>
          <w:color w:val="000000"/>
          <w:sz w:val="28"/>
          <w:szCs w:val="28"/>
        </w:rPr>
        <w:t>Table of Contents</w:t>
      </w:r>
    </w:p>
    <w:sdt>
      <w:sdtPr>
        <w:id w:val="-1181713383"/>
        <w:docPartObj>
          <w:docPartGallery w:val="Table of Contents"/>
          <w:docPartUnique/>
        </w:docPartObj>
      </w:sdtPr>
      <w:sdtEndPr/>
      <w:sdtContent>
        <w:p w14:paraId="71231495" w14:textId="77777777" w:rsidR="00C809A1" w:rsidRDefault="001509ED">
          <w:pPr>
            <w:widowControl w:val="0"/>
            <w:tabs>
              <w:tab w:val="right" w:pos="12000"/>
            </w:tabs>
            <w:spacing w:before="60" w:after="0" w:line="240" w:lineRule="auto"/>
            <w:jc w:val="left"/>
            <w:rPr>
              <w:rFonts w:ascii="Arial" w:eastAsia="Arial" w:hAnsi="Arial" w:cs="Arial"/>
              <w:b/>
              <w:bCs/>
              <w:color w:val="000000"/>
              <w:sz w:val="22"/>
              <w:szCs w:val="22"/>
            </w:rPr>
          </w:pPr>
          <w:r>
            <w:fldChar w:fldCharType="begin"/>
          </w:r>
          <w:r>
            <w:instrText xml:space="preserve"> TOC \h \u \z \t "Heading 1,1,Heading 2,2,Heading 3,3,"</w:instrText>
          </w:r>
          <w:r>
            <w:fldChar w:fldCharType="separate"/>
          </w:r>
          <w:hyperlink w:anchor="_heading=h.nh3onsidaabp">
            <w:r>
              <w:rPr>
                <w:color w:val="000000"/>
              </w:rPr>
              <w:t>Chapter 1: Introduction</w:t>
            </w:r>
            <w:r>
              <w:rPr>
                <w:color w:val="000000"/>
              </w:rPr>
              <w:tab/>
              <w:t>5</w:t>
            </w:r>
          </w:hyperlink>
        </w:p>
        <w:p w14:paraId="69D98C31"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3ftg239gnums">
            <w:r>
              <w:rPr>
                <w:color w:val="000000"/>
              </w:rPr>
              <w:t>1.1 Background of the Study</w:t>
            </w:r>
            <w:r>
              <w:rPr>
                <w:color w:val="000000"/>
              </w:rPr>
              <w:tab/>
              <w:t>5</w:t>
            </w:r>
          </w:hyperlink>
        </w:p>
        <w:p w14:paraId="59E41B93"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vhgl3oh7kyeh">
            <w:r>
              <w:rPr>
                <w:color w:val="000000"/>
              </w:rPr>
              <w:t>1.2 Res</w:t>
            </w:r>
            <w:r>
              <w:rPr>
                <w:color w:val="000000"/>
              </w:rPr>
              <w:t>earch Problem</w:t>
            </w:r>
            <w:r>
              <w:rPr>
                <w:color w:val="000000"/>
              </w:rPr>
              <w:tab/>
              <w:t>7</w:t>
            </w:r>
          </w:hyperlink>
        </w:p>
        <w:p w14:paraId="1F02C633"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igagmhcn3y28">
            <w:r>
              <w:rPr>
                <w:color w:val="000000"/>
              </w:rPr>
              <w:t>1.3 Rationale of the Study</w:t>
            </w:r>
            <w:r>
              <w:rPr>
                <w:color w:val="000000"/>
              </w:rPr>
              <w:tab/>
              <w:t>8</w:t>
            </w:r>
          </w:hyperlink>
        </w:p>
        <w:p w14:paraId="487A464D"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i5snfyrnfwlm">
            <w:r>
              <w:rPr>
                <w:color w:val="000000"/>
              </w:rPr>
              <w:t>1.4 Research Aim</w:t>
            </w:r>
            <w:r>
              <w:rPr>
                <w:color w:val="000000"/>
              </w:rPr>
              <w:tab/>
              <w:t>9</w:t>
            </w:r>
          </w:hyperlink>
        </w:p>
        <w:p w14:paraId="15E7E585"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mg9rndtjgz93">
            <w:r>
              <w:rPr>
                <w:color w:val="000000"/>
              </w:rPr>
              <w:t>1.5 Research Objectives</w:t>
            </w:r>
            <w:r>
              <w:rPr>
                <w:color w:val="000000"/>
              </w:rPr>
              <w:tab/>
              <w:t>9</w:t>
            </w:r>
          </w:hyperlink>
        </w:p>
        <w:p w14:paraId="7C5CE838"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dwrrbfj0lxxx">
            <w:r>
              <w:rPr>
                <w:color w:val="000000"/>
              </w:rPr>
              <w:t>1.6 Research Questions</w:t>
            </w:r>
            <w:r>
              <w:rPr>
                <w:color w:val="000000"/>
              </w:rPr>
              <w:tab/>
              <w:t>9</w:t>
            </w:r>
          </w:hyperlink>
        </w:p>
        <w:p w14:paraId="1345A26F"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neh6fb3mohli">
            <w:r>
              <w:rPr>
                <w:color w:val="000000"/>
              </w:rPr>
              <w:t>1.7 Research Hypothesis</w:t>
            </w:r>
            <w:r>
              <w:rPr>
                <w:color w:val="000000"/>
              </w:rPr>
              <w:tab/>
              <w:t>10</w:t>
            </w:r>
          </w:hyperlink>
        </w:p>
        <w:p w14:paraId="717539FD"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k5mobve4hjk">
            <w:r>
              <w:rPr>
                <w:color w:val="000000"/>
              </w:rPr>
              <w:t>1.8 Scope and Significance of Research</w:t>
            </w:r>
            <w:r>
              <w:rPr>
                <w:color w:val="000000"/>
              </w:rPr>
              <w:tab/>
              <w:t>10</w:t>
            </w:r>
          </w:hyperlink>
        </w:p>
        <w:p w14:paraId="393E8B8F"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mykplwx04e4y">
            <w:r>
              <w:rPr>
                <w:color w:val="000000"/>
              </w:rPr>
              <w:t>1.9 Methodological Overview</w:t>
            </w:r>
            <w:r>
              <w:rPr>
                <w:color w:val="000000"/>
              </w:rPr>
              <w:tab/>
              <w:t>11</w:t>
            </w:r>
          </w:hyperlink>
        </w:p>
        <w:p w14:paraId="2F7CAF1D"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ipdxim3p1r4w">
            <w:r>
              <w:rPr>
                <w:color w:val="000000"/>
              </w:rPr>
              <w:t>1.10 Dissertation Structure</w:t>
            </w:r>
            <w:r>
              <w:rPr>
                <w:color w:val="000000"/>
              </w:rPr>
              <w:tab/>
              <w:t>11</w:t>
            </w:r>
          </w:hyperlink>
        </w:p>
        <w:p w14:paraId="5D56ADEC" w14:textId="77777777" w:rsidR="00C809A1" w:rsidRDefault="001509ED">
          <w:pPr>
            <w:widowControl w:val="0"/>
            <w:tabs>
              <w:tab w:val="right" w:pos="12000"/>
            </w:tabs>
            <w:spacing w:before="60" w:after="0" w:line="240" w:lineRule="auto"/>
            <w:jc w:val="left"/>
            <w:rPr>
              <w:rFonts w:ascii="Arial" w:eastAsia="Arial" w:hAnsi="Arial" w:cs="Arial"/>
              <w:b/>
              <w:bCs/>
              <w:color w:val="000000"/>
              <w:sz w:val="22"/>
              <w:szCs w:val="22"/>
            </w:rPr>
          </w:pPr>
          <w:hyperlink w:anchor="_heading=h.y297ypw5fqhr">
            <w:r>
              <w:rPr>
                <w:color w:val="000000"/>
              </w:rPr>
              <w:t>Chapter 2: Literature Review</w:t>
            </w:r>
            <w:r>
              <w:rPr>
                <w:color w:val="000000"/>
              </w:rPr>
              <w:tab/>
              <w:t>13</w:t>
            </w:r>
          </w:hyperlink>
        </w:p>
        <w:p w14:paraId="615B0E06"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4ake71brcu9g">
            <w:r>
              <w:rPr>
                <w:color w:val="000000"/>
              </w:rPr>
              <w:t>2.1 Introduction</w:t>
            </w:r>
            <w:r>
              <w:rPr>
                <w:color w:val="000000"/>
              </w:rPr>
              <w:tab/>
              <w:t>13</w:t>
            </w:r>
          </w:hyperlink>
        </w:p>
        <w:p w14:paraId="7D35ED78"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wozoiqf2miqb">
            <w:r>
              <w:rPr>
                <w:color w:val="000000"/>
              </w:rPr>
              <w:t>2.2 Conceptualising UK–India Trade Relations</w:t>
            </w:r>
            <w:r>
              <w:rPr>
                <w:color w:val="000000"/>
              </w:rPr>
              <w:tab/>
              <w:t>13</w:t>
            </w:r>
          </w:hyperlink>
        </w:p>
        <w:p w14:paraId="18E40703"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w06daap1x3tg">
            <w:r>
              <w:rPr>
                <w:color w:val="000000"/>
              </w:rPr>
              <w:t>2.3 India-UK Free Trade Agreement</w:t>
            </w:r>
            <w:r>
              <w:rPr>
                <w:color w:val="000000"/>
              </w:rPr>
              <w:tab/>
              <w:t>14</w:t>
            </w:r>
          </w:hyperlink>
        </w:p>
        <w:p w14:paraId="7EEDBFA6"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arnzbxhbr8bn">
            <w:r>
              <w:rPr>
                <w:color w:val="000000"/>
              </w:rPr>
              <w:t>2.4 Market Entry Strategies and Free Trade Agreement</w:t>
            </w:r>
            <w:r>
              <w:rPr>
                <w:color w:val="000000"/>
              </w:rPr>
              <w:tab/>
              <w:t>15</w:t>
            </w:r>
          </w:hyperlink>
        </w:p>
        <w:p w14:paraId="01DE410A"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bkf18ex350v0">
            <w:r>
              <w:rPr>
                <w:color w:val="000000"/>
              </w:rPr>
              <w:t>2.5 Impact of UK–India Trade Negotiations on British Small Businesses</w:t>
            </w:r>
            <w:r>
              <w:rPr>
                <w:color w:val="000000"/>
              </w:rPr>
              <w:tab/>
              <w:t>15</w:t>
            </w:r>
          </w:hyperlink>
        </w:p>
        <w:p w14:paraId="4671C851"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t1fbfbvocj5a">
            <w:r>
              <w:rPr>
                <w:color w:val="000000"/>
              </w:rPr>
              <w:t xml:space="preserve">2.6 </w:t>
            </w:r>
            <w:r>
              <w:rPr>
                <w:color w:val="000000"/>
              </w:rPr>
              <w:t>UK–INDIA Free Trade Negotiations Influence on British SMEs Market Entry</w:t>
            </w:r>
            <w:r>
              <w:rPr>
                <w:color w:val="000000"/>
              </w:rPr>
              <w:tab/>
              <w:t>17</w:t>
            </w:r>
          </w:hyperlink>
        </w:p>
        <w:p w14:paraId="161EA14D"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r6bfbgdppw81">
            <w:r>
              <w:rPr>
                <w:color w:val="000000"/>
              </w:rPr>
              <w:t>2.7 Regulatory Certainty on the Structure of Foreign Expansion for Small Businesses</w:t>
            </w:r>
            <w:r>
              <w:rPr>
                <w:color w:val="000000"/>
              </w:rPr>
              <w:tab/>
              <w:t>18</w:t>
            </w:r>
          </w:hyperlink>
        </w:p>
        <w:p w14:paraId="301EB13C"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higvlq2316nd">
            <w:r>
              <w:rPr>
                <w:color w:val="000000"/>
              </w:rPr>
              <w:t>2.9 Strategies for British SMEs to Adjust Market Positioning in Evolving Indian Economic Policies</w:t>
            </w:r>
            <w:r>
              <w:rPr>
                <w:color w:val="000000"/>
              </w:rPr>
              <w:tab/>
              <w:t>20</w:t>
            </w:r>
          </w:hyperlink>
        </w:p>
        <w:p w14:paraId="24820F5C"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h1sml8bujxr9">
            <w:r>
              <w:rPr>
                <w:color w:val="000000"/>
              </w:rPr>
              <w:t>2.10 Theoretical Framework</w:t>
            </w:r>
            <w:r>
              <w:rPr>
                <w:color w:val="000000"/>
              </w:rPr>
              <w:tab/>
              <w:t>21</w:t>
            </w:r>
          </w:hyperlink>
        </w:p>
        <w:p w14:paraId="2C93F79E" w14:textId="77777777" w:rsidR="00C809A1" w:rsidRDefault="001509ED">
          <w:pPr>
            <w:widowControl w:val="0"/>
            <w:tabs>
              <w:tab w:val="right" w:pos="12000"/>
            </w:tabs>
            <w:spacing w:before="60" w:after="0" w:line="240" w:lineRule="auto"/>
            <w:ind w:left="720"/>
            <w:jc w:val="left"/>
            <w:rPr>
              <w:rFonts w:ascii="Arial" w:eastAsia="Arial" w:hAnsi="Arial" w:cs="Arial"/>
              <w:color w:val="000000"/>
              <w:sz w:val="22"/>
              <w:szCs w:val="22"/>
            </w:rPr>
          </w:pPr>
          <w:hyperlink w:anchor="_heading=h.ubsez8m77ixi">
            <w:r>
              <w:rPr>
                <w:color w:val="000000"/>
              </w:rPr>
              <w:t>2.10.1 Uppsala Internationalisation Model</w:t>
            </w:r>
            <w:r>
              <w:rPr>
                <w:color w:val="000000"/>
              </w:rPr>
              <w:tab/>
              <w:t>21</w:t>
            </w:r>
          </w:hyperlink>
        </w:p>
        <w:p w14:paraId="438F2EE8" w14:textId="77777777" w:rsidR="00C809A1" w:rsidRDefault="001509ED">
          <w:pPr>
            <w:widowControl w:val="0"/>
            <w:tabs>
              <w:tab w:val="right" w:pos="12000"/>
            </w:tabs>
            <w:spacing w:before="60" w:after="0" w:line="240" w:lineRule="auto"/>
            <w:ind w:left="720"/>
            <w:jc w:val="left"/>
            <w:rPr>
              <w:rFonts w:ascii="Arial" w:eastAsia="Arial" w:hAnsi="Arial" w:cs="Arial"/>
              <w:color w:val="000000"/>
              <w:sz w:val="22"/>
              <w:szCs w:val="22"/>
            </w:rPr>
          </w:pPr>
          <w:hyperlink w:anchor="_heading=h.rm3ytj5h1tg3">
            <w:r>
              <w:rPr>
                <w:color w:val="000000"/>
              </w:rPr>
              <w:t>2.10.2 Eclectic Paradigm / OLI Framework</w:t>
            </w:r>
            <w:r>
              <w:rPr>
                <w:color w:val="000000"/>
              </w:rPr>
              <w:tab/>
              <w:t>22</w:t>
            </w:r>
          </w:hyperlink>
        </w:p>
        <w:p w14:paraId="67075132"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3fijcc3q9d6c">
            <w:r>
              <w:rPr>
                <w:color w:val="000000"/>
              </w:rPr>
              <w:t>2.11 Conceptual Framework</w:t>
            </w:r>
            <w:r>
              <w:rPr>
                <w:color w:val="000000"/>
              </w:rPr>
              <w:tab/>
              <w:t>23</w:t>
            </w:r>
          </w:hyperlink>
        </w:p>
        <w:p w14:paraId="1EC2DFFB"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d350d15h3z4b">
            <w:r>
              <w:rPr>
                <w:color w:val="000000"/>
              </w:rPr>
              <w:t>2.12 Literature Gap</w:t>
            </w:r>
            <w:r>
              <w:rPr>
                <w:color w:val="000000"/>
              </w:rPr>
              <w:tab/>
              <w:t>24</w:t>
            </w:r>
          </w:hyperlink>
        </w:p>
        <w:p w14:paraId="35175A7B"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1ryvtg5egvr5">
            <w:r>
              <w:rPr>
                <w:color w:val="000000"/>
              </w:rPr>
              <w:t>2.13 Chapter Summary</w:t>
            </w:r>
            <w:r>
              <w:rPr>
                <w:color w:val="000000"/>
              </w:rPr>
              <w:tab/>
              <w:t>25</w:t>
            </w:r>
          </w:hyperlink>
        </w:p>
        <w:p w14:paraId="5BF6E04C" w14:textId="77777777" w:rsidR="00C809A1" w:rsidRDefault="001509ED">
          <w:pPr>
            <w:widowControl w:val="0"/>
            <w:tabs>
              <w:tab w:val="right" w:pos="12000"/>
            </w:tabs>
            <w:spacing w:before="60" w:after="0" w:line="240" w:lineRule="auto"/>
            <w:jc w:val="left"/>
            <w:rPr>
              <w:rFonts w:ascii="Arial" w:eastAsia="Arial" w:hAnsi="Arial" w:cs="Arial"/>
              <w:b/>
              <w:bCs/>
              <w:color w:val="000000"/>
              <w:sz w:val="22"/>
              <w:szCs w:val="22"/>
            </w:rPr>
          </w:pPr>
          <w:hyperlink w:anchor="_heading=h.j78n44pv706l">
            <w:r>
              <w:rPr>
                <w:color w:val="000000"/>
              </w:rPr>
              <w:t>Chapter 3: Research Methodology</w:t>
            </w:r>
            <w:r>
              <w:rPr>
                <w:color w:val="000000"/>
              </w:rPr>
              <w:tab/>
              <w:t>26</w:t>
            </w:r>
          </w:hyperlink>
        </w:p>
        <w:p w14:paraId="2907A59E"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jyz7tboks2j1">
            <w:r>
              <w:rPr>
                <w:color w:val="000000"/>
              </w:rPr>
              <w:t>3.1 Introduction</w:t>
            </w:r>
            <w:r>
              <w:rPr>
                <w:color w:val="000000"/>
              </w:rPr>
              <w:tab/>
              <w:t>26</w:t>
            </w:r>
          </w:hyperlink>
        </w:p>
        <w:p w14:paraId="2569685B"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4x4rumw5uio0">
            <w:r>
              <w:rPr>
                <w:color w:val="000000"/>
              </w:rPr>
              <w:t>3.2 Research Philosophy</w:t>
            </w:r>
            <w:r>
              <w:rPr>
                <w:color w:val="000000"/>
              </w:rPr>
              <w:tab/>
              <w:t>26</w:t>
            </w:r>
          </w:hyperlink>
        </w:p>
        <w:p w14:paraId="57D5293F"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3j18nh8ddpew">
            <w:r>
              <w:rPr>
                <w:color w:val="000000"/>
              </w:rPr>
              <w:t>3.3 Research Approach</w:t>
            </w:r>
            <w:r>
              <w:rPr>
                <w:color w:val="000000"/>
              </w:rPr>
              <w:tab/>
              <w:t>26</w:t>
            </w:r>
          </w:hyperlink>
        </w:p>
        <w:p w14:paraId="279C4CF3"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hr24i85m153f">
            <w:r>
              <w:rPr>
                <w:color w:val="000000"/>
              </w:rPr>
              <w:t>3.4 Research Design</w:t>
            </w:r>
            <w:r>
              <w:rPr>
                <w:color w:val="000000"/>
              </w:rPr>
              <w:tab/>
              <w:t>27</w:t>
            </w:r>
          </w:hyperlink>
        </w:p>
        <w:p w14:paraId="3240D1CE"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r2vgsgq82qid">
            <w:r>
              <w:rPr>
                <w:color w:val="000000"/>
              </w:rPr>
              <w:t>3.</w:t>
            </w:r>
            <w:r>
              <w:rPr>
                <w:color w:val="000000"/>
              </w:rPr>
              <w:t>5 Research Strategy</w:t>
            </w:r>
            <w:r>
              <w:rPr>
                <w:color w:val="000000"/>
              </w:rPr>
              <w:tab/>
              <w:t>27</w:t>
            </w:r>
          </w:hyperlink>
        </w:p>
        <w:p w14:paraId="7BBDA945"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ffkoq6svasrq">
            <w:r>
              <w:rPr>
                <w:color w:val="000000"/>
              </w:rPr>
              <w:t>3.6 Sampling Strategy</w:t>
            </w:r>
            <w:r>
              <w:rPr>
                <w:color w:val="000000"/>
              </w:rPr>
              <w:tab/>
              <w:t>28</w:t>
            </w:r>
          </w:hyperlink>
        </w:p>
        <w:p w14:paraId="3613A950"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mndehgzhlnt8">
            <w:r>
              <w:rPr>
                <w:color w:val="000000"/>
              </w:rPr>
              <w:t>3.7 Data Collection Methods</w:t>
            </w:r>
            <w:r>
              <w:rPr>
                <w:color w:val="000000"/>
              </w:rPr>
              <w:tab/>
              <w:t>28</w:t>
            </w:r>
          </w:hyperlink>
        </w:p>
        <w:p w14:paraId="2B53359C"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1xo1xx1y8o68">
            <w:r>
              <w:rPr>
                <w:color w:val="000000"/>
              </w:rPr>
              <w:t>3.8 Data Analysis Method</w:t>
            </w:r>
            <w:r>
              <w:rPr>
                <w:color w:val="000000"/>
              </w:rPr>
              <w:tab/>
              <w:t>29</w:t>
            </w:r>
          </w:hyperlink>
        </w:p>
        <w:p w14:paraId="323C6974"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d9ea1nbzo2w5">
            <w:r>
              <w:rPr>
                <w:color w:val="000000"/>
              </w:rPr>
              <w:t>3.9 Reliability, Validity and Trustworthiness</w:t>
            </w:r>
            <w:r>
              <w:rPr>
                <w:color w:val="000000"/>
              </w:rPr>
              <w:tab/>
              <w:t>29</w:t>
            </w:r>
          </w:hyperlink>
        </w:p>
        <w:p w14:paraId="52A6616E"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r0mxt9qg5pxy">
            <w:r>
              <w:rPr>
                <w:color w:val="000000"/>
              </w:rPr>
              <w:t>3.10 Ethical Considerations and Research Li</w:t>
            </w:r>
            <w:r>
              <w:rPr>
                <w:color w:val="000000"/>
              </w:rPr>
              <w:t>mitations</w:t>
            </w:r>
            <w:r>
              <w:rPr>
                <w:color w:val="000000"/>
              </w:rPr>
              <w:tab/>
              <w:t>29</w:t>
            </w:r>
          </w:hyperlink>
        </w:p>
        <w:p w14:paraId="53F48E14"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5brbnjn29anm">
            <w:r>
              <w:rPr>
                <w:color w:val="000000"/>
              </w:rPr>
              <w:t>3.11 Chapter Summary</w:t>
            </w:r>
            <w:r>
              <w:rPr>
                <w:color w:val="000000"/>
              </w:rPr>
              <w:tab/>
              <w:t>30</w:t>
            </w:r>
          </w:hyperlink>
        </w:p>
        <w:p w14:paraId="67FB7C4A" w14:textId="77777777" w:rsidR="00C809A1" w:rsidRDefault="001509ED">
          <w:pPr>
            <w:widowControl w:val="0"/>
            <w:tabs>
              <w:tab w:val="right" w:pos="12000"/>
            </w:tabs>
            <w:spacing w:before="60" w:after="0" w:line="240" w:lineRule="auto"/>
            <w:jc w:val="left"/>
            <w:rPr>
              <w:rFonts w:ascii="Arial" w:eastAsia="Arial" w:hAnsi="Arial" w:cs="Arial"/>
              <w:b/>
              <w:bCs/>
              <w:color w:val="000000"/>
              <w:sz w:val="22"/>
              <w:szCs w:val="22"/>
            </w:rPr>
          </w:pPr>
          <w:hyperlink w:anchor="_heading=h.rj6cmqjxit1m">
            <w:r>
              <w:rPr>
                <w:color w:val="000000"/>
              </w:rPr>
              <w:t>Chapter 4: Findings</w:t>
            </w:r>
            <w:r>
              <w:rPr>
                <w:color w:val="000000"/>
              </w:rPr>
              <w:tab/>
              <w:t>31</w:t>
            </w:r>
          </w:hyperlink>
        </w:p>
        <w:p w14:paraId="35DC19B8"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qnvytig67qlx">
            <w:r>
              <w:rPr>
                <w:color w:val="000000"/>
              </w:rPr>
              <w:t>4.1 Introduction</w:t>
            </w:r>
            <w:r>
              <w:rPr>
                <w:color w:val="000000"/>
              </w:rPr>
              <w:tab/>
              <w:t>31</w:t>
            </w:r>
          </w:hyperlink>
        </w:p>
        <w:p w14:paraId="57D384D4"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5tvaqgfz60k2">
            <w:r>
              <w:rPr>
                <w:color w:val="000000"/>
              </w:rPr>
              <w:t>4.2 Participant Overview and Interview Context</w:t>
            </w:r>
            <w:r>
              <w:rPr>
                <w:color w:val="000000"/>
              </w:rPr>
              <w:tab/>
              <w:t>31</w:t>
            </w:r>
          </w:hyperlink>
        </w:p>
        <w:p w14:paraId="689BA2D0"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mri8thqyhe4v">
            <w:r>
              <w:rPr>
                <w:color w:val="000000"/>
              </w:rPr>
              <w:t>4.3 Thematic Analysis Process</w:t>
            </w:r>
            <w:r>
              <w:rPr>
                <w:color w:val="000000"/>
              </w:rPr>
              <w:tab/>
              <w:t>32</w:t>
            </w:r>
          </w:hyperlink>
        </w:p>
        <w:p w14:paraId="35C1F1AF"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i2if7mr5ymr5">
            <w:r>
              <w:rPr>
                <w:color w:val="000000"/>
              </w:rPr>
              <w:t>4.4 Theme 1: FTA Opportunities and Continuing Uncertainty</w:t>
            </w:r>
            <w:r>
              <w:rPr>
                <w:color w:val="000000"/>
              </w:rPr>
              <w:tab/>
              <w:t>33</w:t>
            </w:r>
          </w:hyperlink>
        </w:p>
        <w:p w14:paraId="6C61A488"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8cgmpbvtb0p">
            <w:r>
              <w:rPr>
                <w:color w:val="000000"/>
              </w:rPr>
              <w:t>4.5 Theme 2: Market-Entry Mode and Gradual Internationalisation</w:t>
            </w:r>
            <w:r>
              <w:rPr>
                <w:color w:val="000000"/>
              </w:rPr>
              <w:tab/>
              <w:t>33</w:t>
            </w:r>
          </w:hyperlink>
        </w:p>
        <w:p w14:paraId="78F1ED10"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bq37c939xnzv">
            <w:r>
              <w:rPr>
                <w:color w:val="000000"/>
              </w:rPr>
              <w:t>4.6 Theme 3: Regulatory Certainty, Investment Timing and Commitment</w:t>
            </w:r>
            <w:r>
              <w:rPr>
                <w:color w:val="000000"/>
              </w:rPr>
              <w:tab/>
              <w:t>34</w:t>
            </w:r>
          </w:hyperlink>
        </w:p>
        <w:p w14:paraId="74208229"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c6jimytj665j">
            <w:r>
              <w:rPr>
                <w:color w:val="000000"/>
              </w:rPr>
              <w:t>4.7 Theme 4: Operational, Cultural and Relationship Barriers</w:t>
            </w:r>
            <w:r>
              <w:rPr>
                <w:color w:val="000000"/>
              </w:rPr>
              <w:tab/>
              <w:t>35</w:t>
            </w:r>
          </w:hyperlink>
        </w:p>
        <w:p w14:paraId="1E2E48C5"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29p1eo1irhbs">
            <w:r>
              <w:rPr>
                <w:color w:val="000000"/>
              </w:rPr>
              <w:t>4.8 Theme 5: Strategic Market Positioning and Adaptation</w:t>
            </w:r>
            <w:r>
              <w:rPr>
                <w:color w:val="000000"/>
              </w:rPr>
              <w:tab/>
              <w:t>36</w:t>
            </w:r>
          </w:hyperlink>
        </w:p>
        <w:p w14:paraId="70AA7A5E"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bqk2o4ybqog1">
            <w:r>
              <w:rPr>
                <w:color w:val="000000"/>
              </w:rPr>
              <w:t>4.9 Cross-Case Comparison of Findings</w:t>
            </w:r>
            <w:r>
              <w:rPr>
                <w:color w:val="000000"/>
              </w:rPr>
              <w:tab/>
              <w:t>37</w:t>
            </w:r>
          </w:hyperlink>
        </w:p>
        <w:p w14:paraId="572548F4"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m74rs34we1z2">
            <w:r>
              <w:rPr>
                <w:color w:val="000000"/>
              </w:rPr>
              <w:t>4.10 Findings in Relation to Research Objectives and Research Questions</w:t>
            </w:r>
            <w:r>
              <w:rPr>
                <w:color w:val="000000"/>
              </w:rPr>
              <w:tab/>
              <w:t>37</w:t>
            </w:r>
          </w:hyperlink>
        </w:p>
        <w:p w14:paraId="4C6CAC8E"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kx0nb85w1fix">
            <w:r>
              <w:rPr>
                <w:color w:val="000000"/>
              </w:rPr>
              <w:t>4.11</w:t>
            </w:r>
            <w:r>
              <w:rPr>
                <w:color w:val="000000"/>
              </w:rPr>
              <w:t xml:space="preserve"> Theoretical Interpretation</w:t>
            </w:r>
            <w:r>
              <w:rPr>
                <w:color w:val="000000"/>
              </w:rPr>
              <w:tab/>
              <w:t>38</w:t>
            </w:r>
          </w:hyperlink>
        </w:p>
        <w:p w14:paraId="00249D5B"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39r3ivv2otmu">
            <w:r>
              <w:rPr>
                <w:color w:val="000000"/>
              </w:rPr>
              <w:t>4.12 Chapter Summary</w:t>
            </w:r>
            <w:r>
              <w:rPr>
                <w:color w:val="000000"/>
              </w:rPr>
              <w:tab/>
              <w:t>38</w:t>
            </w:r>
          </w:hyperlink>
        </w:p>
        <w:p w14:paraId="17B55067" w14:textId="77777777" w:rsidR="00C809A1" w:rsidRDefault="001509ED">
          <w:pPr>
            <w:widowControl w:val="0"/>
            <w:tabs>
              <w:tab w:val="right" w:pos="12000"/>
            </w:tabs>
            <w:spacing w:before="60" w:after="0" w:line="240" w:lineRule="auto"/>
            <w:jc w:val="left"/>
            <w:rPr>
              <w:b/>
              <w:bCs/>
              <w:color w:val="000000"/>
            </w:rPr>
          </w:pPr>
          <w:hyperlink w:anchor="_heading=h.78y814qgopf9">
            <w:r>
              <w:rPr>
                <w:b/>
                <w:bCs/>
                <w:color w:val="000000"/>
              </w:rPr>
              <w:t>Chapter 5: Discussion</w:t>
            </w:r>
            <w:r>
              <w:rPr>
                <w:b/>
                <w:bCs/>
                <w:color w:val="000000"/>
              </w:rPr>
              <w:tab/>
              <w:t>39</w:t>
            </w:r>
          </w:hyperlink>
        </w:p>
        <w:p w14:paraId="21DA3692" w14:textId="77777777" w:rsidR="00C809A1" w:rsidRDefault="001509ED">
          <w:pPr>
            <w:widowControl w:val="0"/>
            <w:tabs>
              <w:tab w:val="right" w:pos="12000"/>
            </w:tabs>
            <w:spacing w:before="60" w:after="0" w:line="240" w:lineRule="auto"/>
            <w:ind w:left="360"/>
            <w:jc w:val="left"/>
            <w:rPr>
              <w:color w:val="000000"/>
            </w:rPr>
          </w:pPr>
          <w:hyperlink w:anchor="_heading=h.ajdxqe3911eg">
            <w:r>
              <w:rPr>
                <w:color w:val="000000"/>
              </w:rPr>
              <w:t>5.1 Introduction</w:t>
            </w:r>
            <w:r>
              <w:rPr>
                <w:color w:val="000000"/>
              </w:rPr>
              <w:tab/>
              <w:t>39</w:t>
            </w:r>
          </w:hyperlink>
        </w:p>
        <w:p w14:paraId="4B6C34E5" w14:textId="77777777" w:rsidR="00C809A1" w:rsidRDefault="001509ED">
          <w:pPr>
            <w:widowControl w:val="0"/>
            <w:tabs>
              <w:tab w:val="right" w:pos="12000"/>
            </w:tabs>
            <w:spacing w:before="60" w:after="0" w:line="240" w:lineRule="auto"/>
            <w:ind w:left="360"/>
            <w:jc w:val="left"/>
            <w:rPr>
              <w:color w:val="000000"/>
            </w:rPr>
          </w:pPr>
          <w:hyperlink w:anchor="_heading=h.tgg03libdtyh">
            <w:r>
              <w:rPr>
                <w:color w:val="000000"/>
              </w:rPr>
              <w:t>5.2 FTA Opportunities and Continuing Uncertainty</w:t>
            </w:r>
            <w:r>
              <w:rPr>
                <w:color w:val="000000"/>
              </w:rPr>
              <w:tab/>
              <w:t>39</w:t>
            </w:r>
          </w:hyperlink>
        </w:p>
        <w:p w14:paraId="1136078A" w14:textId="77777777" w:rsidR="00C809A1" w:rsidRDefault="001509ED">
          <w:pPr>
            <w:widowControl w:val="0"/>
            <w:tabs>
              <w:tab w:val="right" w:pos="12000"/>
            </w:tabs>
            <w:spacing w:before="60" w:after="0" w:line="240" w:lineRule="auto"/>
            <w:ind w:left="360"/>
            <w:jc w:val="left"/>
            <w:rPr>
              <w:color w:val="000000"/>
            </w:rPr>
          </w:pPr>
          <w:hyperlink w:anchor="_heading=h.tfo8p7qqy8fv">
            <w:r>
              <w:rPr>
                <w:color w:val="000000"/>
              </w:rPr>
              <w:t>5.3 Market-Entry Modes and Gradual Internationalisation</w:t>
            </w:r>
            <w:r>
              <w:rPr>
                <w:color w:val="000000"/>
              </w:rPr>
              <w:tab/>
              <w:t>40</w:t>
            </w:r>
          </w:hyperlink>
        </w:p>
        <w:p w14:paraId="60CC0482" w14:textId="77777777" w:rsidR="00C809A1" w:rsidRDefault="001509ED">
          <w:pPr>
            <w:widowControl w:val="0"/>
            <w:tabs>
              <w:tab w:val="right" w:pos="12000"/>
            </w:tabs>
            <w:spacing w:before="60" w:after="0" w:line="240" w:lineRule="auto"/>
            <w:ind w:left="360"/>
            <w:jc w:val="left"/>
            <w:rPr>
              <w:color w:val="000000"/>
            </w:rPr>
          </w:pPr>
          <w:hyperlink w:anchor="_heading=h.i6ussfy7knhr">
            <w:r>
              <w:rPr>
                <w:color w:val="000000"/>
              </w:rPr>
              <w:t>5.4 Regulatory Certainty, Investment Timing and Commitment</w:t>
            </w:r>
            <w:r>
              <w:rPr>
                <w:color w:val="000000"/>
              </w:rPr>
              <w:tab/>
              <w:t>41</w:t>
            </w:r>
          </w:hyperlink>
        </w:p>
        <w:p w14:paraId="0DD5E518" w14:textId="77777777" w:rsidR="00C809A1" w:rsidRDefault="001509ED">
          <w:pPr>
            <w:widowControl w:val="0"/>
            <w:tabs>
              <w:tab w:val="right" w:pos="12000"/>
            </w:tabs>
            <w:spacing w:before="60" w:after="0" w:line="240" w:lineRule="auto"/>
            <w:ind w:left="360"/>
            <w:jc w:val="left"/>
            <w:rPr>
              <w:color w:val="000000"/>
            </w:rPr>
          </w:pPr>
          <w:hyperlink w:anchor="_heading=h.328vitg9efwl">
            <w:r>
              <w:rPr>
                <w:color w:val="000000"/>
              </w:rPr>
              <w:t>5.5 Operational, Cultural and Relationship Barriers</w:t>
            </w:r>
            <w:r>
              <w:rPr>
                <w:color w:val="000000"/>
              </w:rPr>
              <w:tab/>
              <w:t>42</w:t>
            </w:r>
          </w:hyperlink>
        </w:p>
        <w:p w14:paraId="61C2727A" w14:textId="77777777" w:rsidR="00C809A1" w:rsidRDefault="001509ED">
          <w:pPr>
            <w:widowControl w:val="0"/>
            <w:tabs>
              <w:tab w:val="right" w:pos="12000"/>
            </w:tabs>
            <w:spacing w:before="60" w:after="0" w:line="240" w:lineRule="auto"/>
            <w:ind w:left="360"/>
            <w:jc w:val="left"/>
            <w:rPr>
              <w:color w:val="000000"/>
            </w:rPr>
          </w:pPr>
          <w:hyperlink w:anchor="_heading=h.c3sfog53hcz0">
            <w:r>
              <w:rPr>
                <w:color w:val="000000"/>
              </w:rPr>
              <w:t>5.6 Strategic Market Positioning and Local Adaptation</w:t>
            </w:r>
            <w:r>
              <w:rPr>
                <w:color w:val="000000"/>
              </w:rPr>
              <w:tab/>
              <w:t>43</w:t>
            </w:r>
          </w:hyperlink>
        </w:p>
        <w:p w14:paraId="7BAEAB54" w14:textId="77777777" w:rsidR="00C809A1" w:rsidRDefault="001509ED">
          <w:pPr>
            <w:widowControl w:val="0"/>
            <w:tabs>
              <w:tab w:val="right" w:pos="12000"/>
            </w:tabs>
            <w:spacing w:before="60" w:after="0" w:line="240" w:lineRule="auto"/>
            <w:ind w:left="360"/>
            <w:jc w:val="left"/>
            <w:rPr>
              <w:color w:val="000000"/>
            </w:rPr>
          </w:pPr>
          <w:hyperlink w:anchor="_heading=h.qon2rvib9jfh">
            <w:r>
              <w:rPr>
                <w:color w:val="000000"/>
              </w:rPr>
              <w:t>5.7 Critical Discussion of the Uppsala Internationalisation Model</w:t>
            </w:r>
            <w:r>
              <w:rPr>
                <w:color w:val="000000"/>
              </w:rPr>
              <w:tab/>
              <w:t>43</w:t>
            </w:r>
          </w:hyperlink>
        </w:p>
        <w:p w14:paraId="76EF9CC4" w14:textId="77777777" w:rsidR="00C809A1" w:rsidRDefault="001509ED">
          <w:pPr>
            <w:widowControl w:val="0"/>
            <w:tabs>
              <w:tab w:val="right" w:pos="12000"/>
            </w:tabs>
            <w:spacing w:before="60" w:after="0" w:line="240" w:lineRule="auto"/>
            <w:ind w:left="360"/>
            <w:jc w:val="left"/>
            <w:rPr>
              <w:color w:val="000000"/>
            </w:rPr>
          </w:pPr>
          <w:hyperlink w:anchor="_heading=h.8186zg8e7xvf">
            <w:r>
              <w:rPr>
                <w:color w:val="000000"/>
              </w:rPr>
              <w:t>5.8 Critical Discussion of Dunning’s O</w:t>
            </w:r>
            <w:r>
              <w:rPr>
                <w:color w:val="000000"/>
              </w:rPr>
              <w:t>LI Framework</w:t>
            </w:r>
            <w:r>
              <w:rPr>
                <w:color w:val="000000"/>
              </w:rPr>
              <w:tab/>
              <w:t>44</w:t>
            </w:r>
          </w:hyperlink>
        </w:p>
        <w:p w14:paraId="615DF0BB" w14:textId="77777777" w:rsidR="00C809A1" w:rsidRDefault="001509ED">
          <w:pPr>
            <w:widowControl w:val="0"/>
            <w:tabs>
              <w:tab w:val="right" w:pos="12000"/>
            </w:tabs>
            <w:spacing w:before="60" w:after="0" w:line="240" w:lineRule="auto"/>
            <w:ind w:left="360"/>
            <w:jc w:val="left"/>
            <w:rPr>
              <w:color w:val="000000"/>
            </w:rPr>
          </w:pPr>
          <w:hyperlink w:anchor="_heading=h.rquykeyp6eaq">
            <w:r>
              <w:rPr>
                <w:color w:val="000000"/>
              </w:rPr>
              <w:t>5.9 Integrated Critical Synthesis</w:t>
            </w:r>
            <w:r>
              <w:rPr>
                <w:color w:val="000000"/>
              </w:rPr>
              <w:tab/>
              <w:t>44</w:t>
            </w:r>
          </w:hyperlink>
        </w:p>
        <w:p w14:paraId="6BE91491" w14:textId="77777777" w:rsidR="00C809A1" w:rsidRDefault="001509ED">
          <w:pPr>
            <w:widowControl w:val="0"/>
            <w:tabs>
              <w:tab w:val="right" w:pos="12000"/>
            </w:tabs>
            <w:spacing w:before="60" w:after="0" w:line="240" w:lineRule="auto"/>
            <w:ind w:left="360"/>
            <w:jc w:val="left"/>
            <w:rPr>
              <w:color w:val="000000"/>
            </w:rPr>
          </w:pPr>
          <w:hyperlink w:anchor="_heading=h.2l3wxpa7qnk">
            <w:r>
              <w:rPr>
                <w:color w:val="000000"/>
              </w:rPr>
              <w:t>5.10 Research Questions and Hypotheses: Discussion</w:t>
            </w:r>
            <w:r>
              <w:rPr>
                <w:color w:val="000000"/>
              </w:rPr>
              <w:tab/>
              <w:t>45</w:t>
            </w:r>
          </w:hyperlink>
        </w:p>
        <w:p w14:paraId="67C6E853" w14:textId="77777777" w:rsidR="00C809A1" w:rsidRDefault="001509ED">
          <w:pPr>
            <w:widowControl w:val="0"/>
            <w:tabs>
              <w:tab w:val="right" w:pos="12000"/>
            </w:tabs>
            <w:spacing w:before="60" w:after="0" w:line="240" w:lineRule="auto"/>
            <w:ind w:left="360"/>
            <w:jc w:val="left"/>
            <w:rPr>
              <w:color w:val="000000"/>
            </w:rPr>
          </w:pPr>
          <w:hyperlink w:anchor="_heading=h.2sloj53zlrow">
            <w:r>
              <w:rPr>
                <w:color w:val="000000"/>
              </w:rPr>
              <w:t>5.11 Chapter</w:t>
            </w:r>
            <w:r>
              <w:rPr>
                <w:color w:val="000000"/>
              </w:rPr>
              <w:t xml:space="preserve"> Summary</w:t>
            </w:r>
            <w:r>
              <w:rPr>
                <w:color w:val="000000"/>
              </w:rPr>
              <w:tab/>
              <w:t>45</w:t>
            </w:r>
          </w:hyperlink>
        </w:p>
        <w:p w14:paraId="54CB967C" w14:textId="77777777" w:rsidR="00C809A1" w:rsidRDefault="001509ED">
          <w:pPr>
            <w:widowControl w:val="0"/>
            <w:tabs>
              <w:tab w:val="right" w:pos="12000"/>
            </w:tabs>
            <w:spacing w:before="60" w:after="0" w:line="240" w:lineRule="auto"/>
            <w:jc w:val="left"/>
            <w:rPr>
              <w:b/>
              <w:bCs/>
              <w:color w:val="000000"/>
            </w:rPr>
          </w:pPr>
          <w:hyperlink w:anchor="_heading=h.jrvtc5o6cy8e">
            <w:r>
              <w:rPr>
                <w:b/>
                <w:bCs/>
                <w:color w:val="000000"/>
              </w:rPr>
              <w:t>Chapter 6: Conclusion and Recommendations</w:t>
            </w:r>
            <w:r>
              <w:rPr>
                <w:b/>
                <w:bCs/>
                <w:color w:val="000000"/>
              </w:rPr>
              <w:tab/>
              <w:t>47</w:t>
            </w:r>
          </w:hyperlink>
        </w:p>
        <w:p w14:paraId="21590730" w14:textId="77777777" w:rsidR="00C809A1" w:rsidRDefault="001509ED">
          <w:pPr>
            <w:widowControl w:val="0"/>
            <w:tabs>
              <w:tab w:val="right" w:pos="12000"/>
            </w:tabs>
            <w:spacing w:before="60" w:after="0" w:line="240" w:lineRule="auto"/>
            <w:ind w:left="360"/>
            <w:jc w:val="left"/>
            <w:rPr>
              <w:color w:val="000000"/>
            </w:rPr>
          </w:pPr>
          <w:hyperlink w:anchor="_heading=h.9sswlu4gccs5">
            <w:r>
              <w:rPr>
                <w:color w:val="000000"/>
              </w:rPr>
              <w:t>6.1 Introduction</w:t>
            </w:r>
            <w:r>
              <w:rPr>
                <w:color w:val="000000"/>
              </w:rPr>
              <w:tab/>
              <w:t>47</w:t>
            </w:r>
          </w:hyperlink>
        </w:p>
        <w:p w14:paraId="6F7584BE" w14:textId="77777777" w:rsidR="00C809A1" w:rsidRDefault="001509ED">
          <w:pPr>
            <w:widowControl w:val="0"/>
            <w:tabs>
              <w:tab w:val="right" w:pos="12000"/>
            </w:tabs>
            <w:spacing w:before="60" w:after="0" w:line="240" w:lineRule="auto"/>
            <w:ind w:left="360"/>
            <w:jc w:val="left"/>
            <w:rPr>
              <w:color w:val="000000"/>
            </w:rPr>
          </w:pPr>
          <w:hyperlink w:anchor="_heading=h.5nmtg2xzyou7">
            <w:r>
              <w:rPr>
                <w:color w:val="000000"/>
              </w:rPr>
              <w:t>6.2 Overall Conclusion</w:t>
            </w:r>
            <w:r>
              <w:rPr>
                <w:color w:val="000000"/>
              </w:rPr>
              <w:tab/>
              <w:t>47</w:t>
            </w:r>
          </w:hyperlink>
        </w:p>
        <w:p w14:paraId="0A7251BB" w14:textId="77777777" w:rsidR="00C809A1" w:rsidRDefault="001509ED">
          <w:pPr>
            <w:widowControl w:val="0"/>
            <w:tabs>
              <w:tab w:val="right" w:pos="12000"/>
            </w:tabs>
            <w:spacing w:before="60" w:after="0" w:line="240" w:lineRule="auto"/>
            <w:ind w:left="360"/>
            <w:jc w:val="left"/>
            <w:rPr>
              <w:color w:val="000000"/>
            </w:rPr>
          </w:pPr>
          <w:hyperlink w:anchor="_heading=h.bbbpdzsswcoz">
            <w:r>
              <w:rPr>
                <w:color w:val="000000"/>
              </w:rPr>
              <w:t>6.3 Conclusions in Relation to Research Objectives and Questions</w:t>
            </w:r>
            <w:r>
              <w:rPr>
                <w:color w:val="000000"/>
              </w:rPr>
              <w:tab/>
              <w:t>48</w:t>
            </w:r>
          </w:hyperlink>
        </w:p>
        <w:p w14:paraId="5EB62B34" w14:textId="77777777" w:rsidR="00C809A1" w:rsidRDefault="001509ED">
          <w:pPr>
            <w:widowControl w:val="0"/>
            <w:tabs>
              <w:tab w:val="right" w:pos="12000"/>
            </w:tabs>
            <w:spacing w:before="60" w:after="0" w:line="240" w:lineRule="auto"/>
            <w:ind w:left="360"/>
            <w:jc w:val="left"/>
            <w:rPr>
              <w:color w:val="000000"/>
            </w:rPr>
          </w:pPr>
          <w:hyperlink w:anchor="_heading=h.5y5qysj4q8ts">
            <w:r>
              <w:rPr>
                <w:color w:val="000000"/>
              </w:rPr>
              <w:t>6.4 Conclusions in Relation to Hypotheses</w:t>
            </w:r>
            <w:r>
              <w:rPr>
                <w:color w:val="000000"/>
              </w:rPr>
              <w:tab/>
              <w:t>49</w:t>
            </w:r>
          </w:hyperlink>
        </w:p>
        <w:p w14:paraId="0DA4538B" w14:textId="77777777" w:rsidR="00C809A1" w:rsidRDefault="001509ED">
          <w:pPr>
            <w:widowControl w:val="0"/>
            <w:tabs>
              <w:tab w:val="right" w:pos="12000"/>
            </w:tabs>
            <w:spacing w:before="60" w:after="0" w:line="240" w:lineRule="auto"/>
            <w:ind w:left="360"/>
            <w:jc w:val="left"/>
            <w:rPr>
              <w:color w:val="000000"/>
            </w:rPr>
          </w:pPr>
          <w:hyperlink w:anchor="_heading=h.pnpzt127npma">
            <w:r>
              <w:rPr>
                <w:color w:val="000000"/>
              </w:rPr>
              <w:t>6.5 Recommendations</w:t>
            </w:r>
            <w:r>
              <w:rPr>
                <w:color w:val="000000"/>
              </w:rPr>
              <w:tab/>
            </w:r>
            <w:r>
              <w:rPr>
                <w:color w:val="000000"/>
              </w:rPr>
              <w:t>49</w:t>
            </w:r>
          </w:hyperlink>
        </w:p>
        <w:p w14:paraId="7425B351" w14:textId="77777777" w:rsidR="00C809A1" w:rsidRDefault="001509ED">
          <w:pPr>
            <w:widowControl w:val="0"/>
            <w:tabs>
              <w:tab w:val="right" w:pos="12000"/>
            </w:tabs>
            <w:spacing w:before="60" w:after="0" w:line="240" w:lineRule="auto"/>
            <w:ind w:left="720"/>
            <w:jc w:val="left"/>
            <w:rPr>
              <w:color w:val="000000"/>
            </w:rPr>
          </w:pPr>
          <w:hyperlink w:anchor="_heading=h.oqyc4i6kbcuw">
            <w:r>
              <w:rPr>
                <w:color w:val="000000"/>
              </w:rPr>
              <w:t>6.5.1 Recommendation 1: Adopt a Phased Market-Entry Strategy</w:t>
            </w:r>
            <w:r>
              <w:rPr>
                <w:color w:val="000000"/>
              </w:rPr>
              <w:tab/>
              <w:t>49</w:t>
            </w:r>
          </w:hyperlink>
        </w:p>
        <w:p w14:paraId="655D10A0" w14:textId="77777777" w:rsidR="00C809A1" w:rsidRDefault="001509ED">
          <w:pPr>
            <w:widowControl w:val="0"/>
            <w:tabs>
              <w:tab w:val="right" w:pos="12000"/>
            </w:tabs>
            <w:spacing w:before="60" w:after="0" w:line="240" w:lineRule="auto"/>
            <w:ind w:left="720"/>
            <w:jc w:val="left"/>
            <w:rPr>
              <w:color w:val="000000"/>
            </w:rPr>
          </w:pPr>
          <w:hyperlink w:anchor="_heading=h.uemb1eulae07">
            <w:r>
              <w:rPr>
                <w:color w:val="000000"/>
              </w:rPr>
              <w:t>6.5.2 Recommendation 2: Strengthen Regulatory, Compliance and Local Partnership Capability</w:t>
            </w:r>
            <w:r>
              <w:rPr>
                <w:color w:val="000000"/>
              </w:rPr>
              <w:tab/>
              <w:t>49</w:t>
            </w:r>
          </w:hyperlink>
        </w:p>
        <w:p w14:paraId="3E53C109" w14:textId="77777777" w:rsidR="00C809A1" w:rsidRDefault="001509ED">
          <w:pPr>
            <w:widowControl w:val="0"/>
            <w:tabs>
              <w:tab w:val="right" w:pos="12000"/>
            </w:tabs>
            <w:spacing w:before="60" w:after="0" w:line="240" w:lineRule="auto"/>
            <w:ind w:left="720"/>
            <w:jc w:val="left"/>
            <w:rPr>
              <w:color w:val="000000"/>
            </w:rPr>
          </w:pPr>
          <w:hyperlink w:anchor="_heading=h.5svxd7hvdawv">
            <w:r>
              <w:rPr>
                <w:color w:val="000000"/>
              </w:rPr>
              <w:t>6.5.3 Recommendation 3: Prioritise Local Adaptation and Capability-Based Positioning</w:t>
            </w:r>
            <w:r>
              <w:rPr>
                <w:color w:val="000000"/>
              </w:rPr>
              <w:tab/>
              <w:t>50</w:t>
            </w:r>
          </w:hyperlink>
        </w:p>
        <w:p w14:paraId="2E215A3A" w14:textId="77777777" w:rsidR="00C809A1" w:rsidRDefault="001509ED">
          <w:pPr>
            <w:widowControl w:val="0"/>
            <w:tabs>
              <w:tab w:val="right" w:pos="12000"/>
            </w:tabs>
            <w:spacing w:before="60" w:after="0" w:line="240" w:lineRule="auto"/>
            <w:ind w:left="360"/>
            <w:jc w:val="left"/>
            <w:rPr>
              <w:color w:val="000000"/>
            </w:rPr>
          </w:pPr>
          <w:hyperlink w:anchor="_heading=h.1pqyr3dmgzr">
            <w:r>
              <w:rPr>
                <w:color w:val="000000"/>
              </w:rPr>
              <w:t>6.6 Limitations and Future Research</w:t>
            </w:r>
            <w:r>
              <w:rPr>
                <w:color w:val="000000"/>
              </w:rPr>
              <w:tab/>
              <w:t>50</w:t>
            </w:r>
          </w:hyperlink>
        </w:p>
        <w:p w14:paraId="508F2262" w14:textId="77777777" w:rsidR="00C809A1" w:rsidRDefault="001509ED">
          <w:pPr>
            <w:widowControl w:val="0"/>
            <w:tabs>
              <w:tab w:val="right" w:pos="12000"/>
            </w:tabs>
            <w:spacing w:before="60" w:after="0" w:line="240" w:lineRule="auto"/>
            <w:ind w:left="360"/>
            <w:jc w:val="left"/>
            <w:rPr>
              <w:color w:val="000000"/>
            </w:rPr>
          </w:pPr>
          <w:hyperlink w:anchor="_heading=h.6tuzixs1v7sq">
            <w:r>
              <w:rPr>
                <w:color w:val="000000"/>
              </w:rPr>
              <w:t>6.7 Final Conclusion</w:t>
            </w:r>
            <w:r>
              <w:rPr>
                <w:color w:val="000000"/>
              </w:rPr>
              <w:tab/>
              <w:t>51</w:t>
            </w:r>
          </w:hyperlink>
        </w:p>
        <w:p w14:paraId="1E26F61A" w14:textId="77777777" w:rsidR="00C809A1" w:rsidRDefault="001509ED">
          <w:pPr>
            <w:widowControl w:val="0"/>
            <w:tabs>
              <w:tab w:val="right" w:pos="12000"/>
            </w:tabs>
            <w:spacing w:before="60" w:after="0" w:line="240" w:lineRule="auto"/>
            <w:jc w:val="left"/>
            <w:rPr>
              <w:rFonts w:ascii="Arial" w:eastAsia="Arial" w:hAnsi="Arial" w:cs="Arial"/>
              <w:b/>
              <w:bCs/>
              <w:color w:val="000000"/>
              <w:sz w:val="22"/>
              <w:szCs w:val="22"/>
            </w:rPr>
          </w:pPr>
          <w:hyperlink w:anchor="_heading=h.rcmwx76lpsn4">
            <w:r>
              <w:rPr>
                <w:color w:val="000000"/>
              </w:rPr>
              <w:t>References</w:t>
            </w:r>
            <w:r>
              <w:rPr>
                <w:color w:val="000000"/>
              </w:rPr>
              <w:tab/>
              <w:t>52</w:t>
            </w:r>
          </w:hyperlink>
        </w:p>
        <w:p w14:paraId="57BBF785" w14:textId="77777777" w:rsidR="00C809A1" w:rsidRDefault="001509ED">
          <w:pPr>
            <w:widowControl w:val="0"/>
            <w:tabs>
              <w:tab w:val="right" w:pos="12000"/>
            </w:tabs>
            <w:spacing w:before="60" w:after="0" w:line="240" w:lineRule="auto"/>
            <w:jc w:val="left"/>
            <w:rPr>
              <w:rFonts w:ascii="Arial" w:eastAsia="Arial" w:hAnsi="Arial" w:cs="Arial"/>
              <w:b/>
              <w:bCs/>
              <w:color w:val="000000"/>
              <w:sz w:val="22"/>
              <w:szCs w:val="22"/>
            </w:rPr>
          </w:pPr>
          <w:hyperlink w:anchor="_heading=h.dl8nbnzf8ii4">
            <w:r>
              <w:rPr>
                <w:color w:val="000000"/>
              </w:rPr>
              <w:t>Appendix</w:t>
            </w:r>
            <w:r>
              <w:rPr>
                <w:color w:val="000000"/>
              </w:rPr>
              <w:tab/>
              <w:t>63</w:t>
            </w:r>
          </w:hyperlink>
        </w:p>
        <w:p w14:paraId="61138C5F"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779vf5u92sqw">
            <w:r>
              <w:rPr>
                <w:color w:val="000000"/>
              </w:rPr>
              <w:t>Appendix A</w:t>
            </w:r>
            <w:r>
              <w:rPr>
                <w:color w:val="000000"/>
              </w:rPr>
              <w:tab/>
              <w:t>63</w:t>
            </w:r>
          </w:hyperlink>
        </w:p>
        <w:p w14:paraId="45FCF74C" w14:textId="77777777" w:rsidR="00C809A1" w:rsidRDefault="001509ED">
          <w:pPr>
            <w:widowControl w:val="0"/>
            <w:tabs>
              <w:tab w:val="right" w:pos="12000"/>
            </w:tabs>
            <w:spacing w:before="60" w:after="0" w:line="240" w:lineRule="auto"/>
            <w:ind w:left="360"/>
            <w:jc w:val="left"/>
            <w:rPr>
              <w:rFonts w:ascii="Arial" w:eastAsia="Arial" w:hAnsi="Arial" w:cs="Arial"/>
              <w:color w:val="000000"/>
              <w:sz w:val="22"/>
              <w:szCs w:val="22"/>
            </w:rPr>
          </w:pPr>
          <w:hyperlink w:anchor="_heading=h.4sw05x3s4i5c">
            <w:r>
              <w:rPr>
                <w:color w:val="000000"/>
              </w:rPr>
              <w:t>Appendix B</w:t>
            </w:r>
            <w:r>
              <w:rPr>
                <w:color w:val="000000"/>
              </w:rPr>
              <w:tab/>
              <w:t>63</w:t>
            </w:r>
          </w:hyperlink>
          <w:r>
            <w:fldChar w:fldCharType="end"/>
          </w:r>
        </w:p>
      </w:sdtContent>
    </w:sdt>
    <w:p w14:paraId="14A7EFD6" w14:textId="77777777" w:rsidR="00C809A1" w:rsidRDefault="001509ED">
      <w:pPr>
        <w:rPr>
          <w:sz w:val="32"/>
          <w:szCs w:val="32"/>
        </w:rPr>
      </w:pPr>
      <w:r>
        <w:br w:type="page"/>
      </w:r>
    </w:p>
    <w:p w14:paraId="09A89453" w14:textId="77777777" w:rsidR="00C809A1" w:rsidRDefault="001509ED">
      <w:pPr>
        <w:pStyle w:val="Heading1"/>
        <w:rPr>
          <w:highlight w:val="yellow"/>
        </w:rPr>
      </w:pPr>
      <w:bookmarkStart w:id="1" w:name="_heading=h.nh3onsidaabp" w:colFirst="0" w:colLast="0"/>
      <w:bookmarkEnd w:id="1"/>
      <w:r>
        <w:lastRenderedPageBreak/>
        <w:t>Chapter 1: Introduction</w:t>
      </w:r>
    </w:p>
    <w:p w14:paraId="234EF4BE" w14:textId="77777777" w:rsidR="00C809A1" w:rsidRDefault="001509ED">
      <w:pPr>
        <w:pStyle w:val="Heading2"/>
      </w:pPr>
      <w:bookmarkStart w:id="2" w:name="_heading=h.3ftg239gnums" w:colFirst="0" w:colLast="0"/>
      <w:bookmarkEnd w:id="2"/>
      <w:r>
        <w:t>1.1 Background of the Study</w:t>
      </w:r>
    </w:p>
    <w:p w14:paraId="270FE688" w14:textId="77777777" w:rsidR="00C809A1" w:rsidRDefault="001509ED">
      <w:r>
        <w:t>In January in the year, 2022, negotiations began between India &amp; UK in order to effectively form a FREE TRADE AGREEMENT. A free trade agreement is further defined as an agreement that is mainly between two or even more countries to effectively decrease tar</w:t>
      </w:r>
      <w:r>
        <w:t xml:space="preserve">iffs &amp; duties (Srivastava </w:t>
      </w:r>
      <w:r>
        <w:rPr>
          <w:i/>
          <w:iCs/>
        </w:rPr>
        <w:t xml:space="preserve">et al., </w:t>
      </w:r>
      <w:r>
        <w:t xml:space="preserve">2023). This is particularly among those countries with the purpose of free flow of goods &amp; services, and this is further under FTA; goods &amp; services can be directly traded among countries that are without any restrictions </w:t>
      </w:r>
      <w:r>
        <w:t>&amp; duties. Free trade is an important model that assists in promoting the exchange of goods and services across different countries without any artificial barriers, like tariffs or excessive restrictions. It has proven to be a significant tool for effective</w:t>
      </w:r>
      <w:r>
        <w:t>ly connecting economies, diversifying the required source of growth, and even fostering productive specialisation (</w:t>
      </w:r>
      <w:proofErr w:type="spellStart"/>
      <w:r>
        <w:t>Bbvacib</w:t>
      </w:r>
      <w:proofErr w:type="spellEnd"/>
      <w:r>
        <w:t xml:space="preserve">, 2026). Hence, in order to boost market entry strategies of British SMEs, trade agreements between India and the UK have been made. </w:t>
      </w:r>
    </w:p>
    <w:p w14:paraId="280BAA27" w14:textId="77777777" w:rsidR="00C809A1" w:rsidRDefault="001509ED">
      <w:r>
        <w:t>The UK-India Free Trade Agreement (FTA), formally referred to as the Comprehensive Economic and Trade Agreement (CETA), is one significant trade deal of modern times that came into force on 15 July 2026 (Government of the UK, 2026). The total worth of trad</w:t>
      </w:r>
      <w:r>
        <w:t>e between the UK and India is £48 billion in 2025, which led to an immediate boost, with customers able to get access to cheaper and better British and Indian services and products across both countries (Government of the UK, 2026). This agreement is neces</w:t>
      </w:r>
      <w:r>
        <w:t>sary as it gives businesses greater confidence to effectively trade, invest and accurately collaborate even across a fast-growing economy. Economic interdependence that is from trade is the key area that can assist in strengthening both political and diplo</w:t>
      </w:r>
      <w:r>
        <w:t xml:space="preserve">matic relations. </w:t>
      </w:r>
    </w:p>
    <w:p w14:paraId="628B5D3A" w14:textId="77777777" w:rsidR="00C809A1" w:rsidRDefault="001509ED">
      <w:r>
        <w:t>Nations that used to trade with each other are able to maintain stable relationships in order to project economic interests and encourage cooperation on international policy issues like climate change, global health and security too (Tuto</w:t>
      </w:r>
      <w:r>
        <w:t xml:space="preserve">r2u, 2026). As shown in </w:t>
      </w:r>
      <w:r>
        <w:rPr>
          <w:b/>
          <w:bCs/>
          <w:i/>
          <w:iCs/>
        </w:rPr>
        <w:t>Figure 1</w:t>
      </w:r>
      <w:r>
        <w:t>, the UK’s GDP has reached nearly $4.3 trillion, while India’s GDP has reached around $4.15 trillion (Clark, 2026). This indicates that both countries can together grow their business, and it has a direct impact on market en</w:t>
      </w:r>
      <w:r>
        <w:t xml:space="preserve">try strategies of British small and medium (SMEs) enterprises. UK has been the 6th largest investor in India, with foreign direct investment (FDI) inflows of nearly $ 36.44 billion that </w:t>
      </w:r>
      <w:r>
        <w:lastRenderedPageBreak/>
        <w:t>is from April 2000 to September in the year 2025 (IBEF, 2026). CTEA is</w:t>
      </w:r>
      <w:r>
        <w:t xml:space="preserve"> a significant deal that provides Indian workers enhanced duty-free market access and accurately boosts trade between these two nations. </w:t>
      </w:r>
    </w:p>
    <w:p w14:paraId="178469B7" w14:textId="77777777" w:rsidR="00C809A1" w:rsidRDefault="001509ED">
      <w:r>
        <w:rPr>
          <w:b/>
          <w:bCs/>
        </w:rPr>
        <w:t>Figure 1. Countries with the largest nominal GDP worldwide 2026</w:t>
      </w:r>
    </w:p>
    <w:p w14:paraId="4DD85DAF" w14:textId="77777777" w:rsidR="00C809A1" w:rsidRDefault="001509ED">
      <w:pPr>
        <w:jc w:val="center"/>
      </w:pPr>
      <w:r>
        <w:rPr>
          <w:noProof/>
        </w:rPr>
        <w:drawing>
          <wp:inline distT="114300" distB="114300" distL="114300" distR="114300" wp14:anchorId="47A3BBC1" wp14:editId="6F66A5E4">
            <wp:extent cx="5186363" cy="3981450"/>
            <wp:effectExtent l="25400" t="25400" r="25400" b="25400"/>
            <wp:docPr id="1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86363" cy="3981450"/>
                    </a:xfrm>
                    <a:prstGeom prst="rect">
                      <a:avLst/>
                    </a:prstGeom>
                    <a:ln w="25400">
                      <a:solidFill>
                        <a:srgbClr val="000000"/>
                      </a:solidFill>
                      <a:prstDash val="solid"/>
                    </a:ln>
                  </pic:spPr>
                </pic:pic>
              </a:graphicData>
            </a:graphic>
          </wp:inline>
        </w:drawing>
      </w:r>
    </w:p>
    <w:p w14:paraId="008ED201" w14:textId="77777777" w:rsidR="00C809A1" w:rsidRDefault="001509ED">
      <w:pPr>
        <w:spacing w:before="0" w:after="0"/>
      </w:pPr>
      <w:r>
        <w:t>Source: Adapted from: Clark, 2026</w:t>
      </w:r>
    </w:p>
    <w:p w14:paraId="021B1229" w14:textId="77777777" w:rsidR="00C809A1" w:rsidRDefault="001509ED">
      <w:pPr>
        <w:spacing w:before="0" w:after="0"/>
      </w:pPr>
      <w:r>
        <w:t xml:space="preserve">As shown in </w:t>
      </w:r>
      <w:r>
        <w:rPr>
          <w:b/>
          <w:bCs/>
          <w:i/>
          <w:iCs/>
        </w:rPr>
        <w:t>Figure</w:t>
      </w:r>
      <w:r>
        <w:rPr>
          <w:b/>
          <w:bCs/>
          <w:i/>
          <w:iCs/>
        </w:rPr>
        <w:t xml:space="preserve"> 3</w:t>
      </w:r>
      <w:r>
        <w:t>, the UK’s trade in services exports and imports from India have constantly increased from 2014 to 2020 (Chadha, 2022). India also has preferential access, economic cooperation, and FTAs with nearly 54 individual countries and has been one of the top Asi</w:t>
      </w:r>
      <w:r>
        <w:t>an countries with major FTAs (Chadha, 2022). The study is mainly centred on the evolution as well as implementation of the India-UK CETA. The UK’s services that are exported to India amount to around £3.2 billion, while it has been seen that India has an e</w:t>
      </w:r>
      <w:r>
        <w:t>xpanding services sector which further accounts for approximately 54% of its economy. However, the study provides key insights about how the UK-India free trade negotiations can directly impact the entry strategies that are prioritised by British SMEs to e</w:t>
      </w:r>
      <w:r>
        <w:t xml:space="preserve">nter India. </w:t>
      </w:r>
    </w:p>
    <w:p w14:paraId="63945F4C" w14:textId="77777777" w:rsidR="00C809A1" w:rsidRDefault="001509ED">
      <w:pPr>
        <w:spacing w:before="0" w:after="0"/>
        <w:rPr>
          <w:b/>
          <w:bCs/>
        </w:rPr>
      </w:pPr>
      <w:r>
        <w:rPr>
          <w:b/>
          <w:bCs/>
        </w:rPr>
        <w:lastRenderedPageBreak/>
        <w:t>Figure 3. UK’s trade in services exports and imports from India</w:t>
      </w:r>
    </w:p>
    <w:p w14:paraId="4E18D8FC" w14:textId="77777777" w:rsidR="00C809A1" w:rsidRDefault="001509ED">
      <w:pPr>
        <w:pBdr>
          <w:top w:val="nil"/>
          <w:left w:val="nil"/>
          <w:bottom w:val="nil"/>
          <w:right w:val="nil"/>
          <w:between w:val="nil"/>
        </w:pBdr>
        <w:spacing w:before="0" w:after="0" w:line="240" w:lineRule="auto"/>
        <w:jc w:val="center"/>
        <w:rPr>
          <w:color w:val="000000"/>
        </w:rPr>
      </w:pPr>
      <w:bookmarkStart w:id="3" w:name="_heading=h.z0613h4eqi0d" w:colFirst="0" w:colLast="0"/>
      <w:bookmarkEnd w:id="3"/>
      <w:r>
        <w:rPr>
          <w:noProof/>
          <w:color w:val="000000"/>
        </w:rPr>
        <w:drawing>
          <wp:inline distT="114300" distB="114300" distL="114300" distR="114300" wp14:anchorId="4FF7004E" wp14:editId="51D3A081">
            <wp:extent cx="5291138" cy="3904932"/>
            <wp:effectExtent l="25400" t="25400" r="25400" b="25400"/>
            <wp:docPr id="13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291138" cy="3904932"/>
                    </a:xfrm>
                    <a:prstGeom prst="rect">
                      <a:avLst/>
                    </a:prstGeom>
                    <a:ln w="25400">
                      <a:solidFill>
                        <a:srgbClr val="000000"/>
                      </a:solidFill>
                      <a:prstDash val="solid"/>
                    </a:ln>
                  </pic:spPr>
                </pic:pic>
              </a:graphicData>
            </a:graphic>
          </wp:inline>
        </w:drawing>
      </w:r>
    </w:p>
    <w:p w14:paraId="2A491C22" w14:textId="77777777" w:rsidR="00C809A1" w:rsidRDefault="001509ED">
      <w:pPr>
        <w:spacing w:before="0" w:after="0"/>
        <w:rPr>
          <w:b/>
          <w:bCs/>
          <w:sz w:val="26"/>
          <w:szCs w:val="26"/>
        </w:rPr>
      </w:pPr>
      <w:r>
        <w:t>Source: Adapted from: Chadha, 2022</w:t>
      </w:r>
    </w:p>
    <w:p w14:paraId="51C8FCFF" w14:textId="77777777" w:rsidR="00C809A1" w:rsidRDefault="001509ED">
      <w:pPr>
        <w:pStyle w:val="Heading2"/>
      </w:pPr>
      <w:bookmarkStart w:id="4" w:name="_heading=h.vhgl3oh7kyeh" w:colFirst="0" w:colLast="0"/>
      <w:bookmarkEnd w:id="4"/>
      <w:r>
        <w:t>1.2 Research Problem</w:t>
      </w:r>
    </w:p>
    <w:p w14:paraId="269EA8C4" w14:textId="77777777" w:rsidR="00C809A1" w:rsidRDefault="001509ED">
      <w:pPr>
        <w:spacing w:before="0" w:after="0"/>
        <w:rPr>
          <w:color w:val="FF0000"/>
        </w:rPr>
      </w:pPr>
      <w:r>
        <w:t>The research problem within the study mainly centred on how both regulatory uncertainty and tariff barriers that are duri</w:t>
      </w:r>
      <w:r>
        <w:t>ng bilateral trade affect SMEs in entering foreign markets. However, the biggest barriers that have been cited by UK businesses to doing business within India were the ease of doing business, infrastructure, and it also includes regulation and foreign exch</w:t>
      </w:r>
      <w:r>
        <w:t xml:space="preserve">ange control (Grant Thornton, 2026). Consultation responses have identified tariffs as a major barrier to trade, particularly with India. Additionally, both businesses and business associations have highlighted these issues that are across both industrial </w:t>
      </w:r>
      <w:r>
        <w:t xml:space="preserve">and agricultural sectors. At the same time, the responses have further indicated that tariff liberalisation would allow for SMEs who are especially UK businesses, to successfully grow and expand in India (Government of the UK, 2022). </w:t>
      </w:r>
      <w:r>
        <w:rPr>
          <w:color w:val="FF0000"/>
        </w:rPr>
        <w:t>In addition, unnecessa</w:t>
      </w:r>
      <w:r>
        <w:rPr>
          <w:color w:val="FF0000"/>
        </w:rPr>
        <w:t xml:space="preserve">ry customs fees and charges have been a cause for concern for UK businesses with the UK Government as they can cause trade to be hindered with India. The UK Government has </w:t>
      </w:r>
      <w:r>
        <w:rPr>
          <w:color w:val="FF0000"/>
        </w:rPr>
        <w:lastRenderedPageBreak/>
        <w:t xml:space="preserve">therefore been trying to negotiate customs measures with the Government of India to </w:t>
      </w:r>
      <w:r>
        <w:rPr>
          <w:color w:val="FF0000"/>
        </w:rPr>
        <w:t>minimise unwanted administrative and financial obstacles for companies.</w:t>
      </w:r>
    </w:p>
    <w:p w14:paraId="2FBD30C9" w14:textId="77777777" w:rsidR="00C809A1" w:rsidRDefault="001509ED">
      <w:pPr>
        <w:spacing w:before="0" w:after="0"/>
      </w:pPr>
      <w:r>
        <w:t>Around 72% of UK businesses and nearly 90% of Indian businesses have highlighted that they have clearly understood the overall advantages of the proposed FTA (Grant Thornton, 2026). Ho</w:t>
      </w:r>
      <w:r>
        <w:t>wever, despite these advantages, businesses from both countries are facing obstacles while entering the other country that cause hurdles for them to expand their existing business. Additionally, it has been observed that India also faces business challenge</w:t>
      </w:r>
      <w:r>
        <w:t>s while doing business within the UK. The key issues mainly faced by Indian businesses while using the buses in the UK are the cost of doing business, immigration policies and basis, and it also includes the high cost of regulatory compliance (Grant Thornt</w:t>
      </w:r>
      <w:r>
        <w:t xml:space="preserve">on, 2026).  Hence, the study centres on how SMEs can navigate the ongoing issues and can enter the market successfully. By navigating those hurdles, the SMEs can do business smoothly and meet their objectives too. </w:t>
      </w:r>
    </w:p>
    <w:p w14:paraId="080550BC" w14:textId="77777777" w:rsidR="00C809A1" w:rsidRDefault="001509ED">
      <w:pPr>
        <w:pStyle w:val="Heading2"/>
      </w:pPr>
      <w:bookmarkStart w:id="5" w:name="_heading=h.igagmhcn3y28" w:colFirst="0" w:colLast="0"/>
      <w:bookmarkEnd w:id="5"/>
      <w:r>
        <w:t>1.3 Rationale of the Study</w:t>
      </w:r>
    </w:p>
    <w:p w14:paraId="4EF6FB3C" w14:textId="77777777" w:rsidR="00C809A1" w:rsidRDefault="001509ED">
      <w:pPr>
        <w:spacing w:before="0" w:after="0"/>
      </w:pPr>
      <w:r>
        <w:t>The Free Trade</w:t>
      </w:r>
      <w:r>
        <w:t xml:space="preserve"> Agreement (FTA) that exists between India and the United Kingdom (UK) clearly represents a significant key development in the constantly changing landscape of globalisation. This is further specifically amid both shifting geopolitical dynamics and the con</w:t>
      </w:r>
      <w:r>
        <w:t>stant rise of particular bilateral trade agreements. India’s ascent as a global economic power has successfully positioned the country almost at the centre of international trade diplomacy. In this aspect, FTAs have been effective, as this is mainly servin</w:t>
      </w:r>
      <w:r>
        <w:t>g as a principal instrument of this overall transformation. Additionally, India has effectively concluded 13 bilateral and 5 regional trade agreements, along with the FTA with the UK (</w:t>
      </w:r>
      <w:proofErr w:type="spellStart"/>
      <w:r>
        <w:t>Arte</w:t>
      </w:r>
      <w:proofErr w:type="spellEnd"/>
      <w:r>
        <w:t>, 2025). After the implementation of the FTA, which is formerly refe</w:t>
      </w:r>
      <w:r>
        <w:t>rred to as CETA, has provided multiple advantages to the business of both countries, the UK and India. Businesses in both countries Has been further benefit from enhanced market access, decreased tariffs, streamlined customs and stronger support for digita</w:t>
      </w:r>
      <w:r>
        <w:t>l trade (Business Wales, 2026). Hence, all these phenomena are ultimately making day-to-day trade even more predictable and particularly useful for SMEs.</w:t>
      </w:r>
    </w:p>
    <w:p w14:paraId="74111CD0" w14:textId="77777777" w:rsidR="00C809A1" w:rsidRDefault="001509ED">
      <w:pPr>
        <w:spacing w:before="0" w:after="0"/>
      </w:pPr>
      <w:r>
        <w:t>After the FTA, around 99% of Indian goods that are entering the UK and nearly 90% of UK goods which ar</w:t>
      </w:r>
      <w:r>
        <w:t xml:space="preserve">e entering India Has been either be duty-free or have reduced tariffs (Government of the UK, 2026). Along with these areas, it Has been also </w:t>
      </w:r>
      <w:proofErr w:type="gramStart"/>
      <w:r>
        <w:t>benefit</w:t>
      </w:r>
      <w:proofErr w:type="gramEnd"/>
      <w:r>
        <w:t xml:space="preserve"> a huge range of sectors on both sides, including automotive, manufacturing, and consumer goods. Along with </w:t>
      </w:r>
      <w:r>
        <w:t xml:space="preserve">that, it may also include </w:t>
      </w:r>
      <w:r>
        <w:lastRenderedPageBreak/>
        <w:t>creative industries and medical technology, as it ultimately marks the biggest milestone mainly within the bilateral economic partnership. Apart from these aspects and benefits, the deal is further expected to boost bilateral trad</w:t>
      </w:r>
      <w:r>
        <w:t>e by around £25.5 billion, Indian GDP by almost £5.1billion, and UK GDP by approximately £ 4.8 billion each year (Government of the UK, 2026). However, the rationale for the study mainly lies in how several shifting trade policies directly reshape business</w:t>
      </w:r>
      <w:r>
        <w:t xml:space="preserve"> decisions. The findings of the study provide key insights into the current scenario of tariff reductions and regulatory frameworks, along with the bilateral terms between India and the UK, which directly impact practical choices by SMEs when entering any </w:t>
      </w:r>
      <w:r>
        <w:t xml:space="preserve">new foreign markets. </w:t>
      </w:r>
    </w:p>
    <w:p w14:paraId="4F8B469B" w14:textId="77777777" w:rsidR="00C809A1" w:rsidRDefault="001509ED">
      <w:pPr>
        <w:pStyle w:val="Heading2"/>
      </w:pPr>
      <w:bookmarkStart w:id="6" w:name="_heading=h.i5snfyrnfwlm" w:colFirst="0" w:colLast="0"/>
      <w:bookmarkEnd w:id="6"/>
      <w:r>
        <w:t>1.4 Research Aim</w:t>
      </w:r>
    </w:p>
    <w:p w14:paraId="2D2089A4" w14:textId="77777777" w:rsidR="00C809A1" w:rsidRDefault="001509ED">
      <w:r>
        <w:t>This paper aims to understand the role that policy uncertainty in the currently ongoing FTA negotiations between the UK and India plays within the internationalisation decisions made by British SMEs and analyse the pe</w:t>
      </w:r>
      <w:r>
        <w:t>rception of regulatory uncertainty on market entry mode, strategic commitment and the time of investment in the Indian market.</w:t>
      </w:r>
    </w:p>
    <w:p w14:paraId="544D308B" w14:textId="77777777" w:rsidR="00C809A1" w:rsidRDefault="001509ED">
      <w:pPr>
        <w:pStyle w:val="Heading2"/>
      </w:pPr>
      <w:bookmarkStart w:id="7" w:name="_heading=h.mg9rndtjgz93" w:colFirst="0" w:colLast="0"/>
      <w:bookmarkEnd w:id="7"/>
      <w:r>
        <w:t>1.5 Research Objectives</w:t>
      </w:r>
    </w:p>
    <w:p w14:paraId="304C27C7" w14:textId="77777777" w:rsidR="00C809A1" w:rsidRDefault="001509ED">
      <w:pPr>
        <w:numPr>
          <w:ilvl w:val="0"/>
          <w:numId w:val="1"/>
        </w:numPr>
        <w:spacing w:before="240" w:after="0"/>
      </w:pPr>
      <w:r>
        <w:t>To identify the essential provisions and current course of action within the UK–India trade negotiations related to small business trade relations.</w:t>
      </w:r>
    </w:p>
    <w:p w14:paraId="749ECA9E" w14:textId="77777777" w:rsidR="00C809A1" w:rsidRDefault="001509ED">
      <w:pPr>
        <w:numPr>
          <w:ilvl w:val="0"/>
          <w:numId w:val="1"/>
        </w:numPr>
        <w:spacing w:before="0" w:after="0"/>
      </w:pPr>
      <w:r>
        <w:t>To classify the common expansion models which include direct export, partnership with corporations, technolo</w:t>
      </w:r>
      <w:r>
        <w:t>gy licensing, and sole proprietorship that are considered by British businesses.</w:t>
      </w:r>
    </w:p>
    <w:p w14:paraId="0ACFFAA0" w14:textId="77777777" w:rsidR="00C809A1" w:rsidRDefault="001509ED">
      <w:pPr>
        <w:numPr>
          <w:ilvl w:val="0"/>
          <w:numId w:val="1"/>
        </w:numPr>
        <w:spacing w:before="0" w:after="0"/>
      </w:pPr>
      <w:r>
        <w:t>To analyse the influence of changes in regulatory certainty on both the timeline and structure of foreign expansion for small businesses.</w:t>
      </w:r>
    </w:p>
    <w:p w14:paraId="67CE7CE7" w14:textId="77777777" w:rsidR="00C809A1" w:rsidRDefault="001509ED">
      <w:pPr>
        <w:numPr>
          <w:ilvl w:val="0"/>
          <w:numId w:val="1"/>
        </w:numPr>
        <w:spacing w:before="0" w:after="0"/>
      </w:pPr>
      <w:r>
        <w:t>To recognise the common operational b</w:t>
      </w:r>
      <w:r>
        <w:t>arriers like legal, cultural, and logistical constraints, despite decreased tariff barriers.</w:t>
      </w:r>
    </w:p>
    <w:p w14:paraId="779A8D45" w14:textId="77777777" w:rsidR="00C809A1" w:rsidRDefault="001509ED">
      <w:pPr>
        <w:numPr>
          <w:ilvl w:val="0"/>
          <w:numId w:val="1"/>
        </w:numPr>
        <w:spacing w:before="0" w:after="240"/>
      </w:pPr>
      <w:r>
        <w:t>To accurately develop strategies for British firms to adjust their market positioning because of constantly evolving economic policies.</w:t>
      </w:r>
    </w:p>
    <w:p w14:paraId="7F2A8AB8" w14:textId="77777777" w:rsidR="00C809A1" w:rsidRDefault="001509ED">
      <w:pPr>
        <w:pStyle w:val="Heading2"/>
      </w:pPr>
      <w:bookmarkStart w:id="8" w:name="_heading=h.dwrrbfj0lxxx" w:colFirst="0" w:colLast="0"/>
      <w:bookmarkEnd w:id="8"/>
      <w:r>
        <w:t>1.6 Research Questions</w:t>
      </w:r>
    </w:p>
    <w:p w14:paraId="1E18C263" w14:textId="77777777" w:rsidR="00C809A1" w:rsidRDefault="001509ED">
      <w:pPr>
        <w:spacing w:before="240" w:after="240"/>
        <w:rPr>
          <w:b/>
          <w:bCs/>
        </w:rPr>
      </w:pPr>
      <w:r>
        <w:rPr>
          <w:b/>
          <w:bCs/>
        </w:rPr>
        <w:t>Main</w:t>
      </w:r>
      <w:r>
        <w:rPr>
          <w:b/>
          <w:bCs/>
        </w:rPr>
        <w:t xml:space="preserve"> Research Question</w:t>
      </w:r>
    </w:p>
    <w:p w14:paraId="36E60816" w14:textId="77777777" w:rsidR="00C809A1" w:rsidRDefault="001509ED">
      <w:pPr>
        <w:numPr>
          <w:ilvl w:val="0"/>
          <w:numId w:val="3"/>
        </w:numPr>
        <w:spacing w:before="240" w:after="240"/>
        <w:jc w:val="left"/>
      </w:pPr>
      <w:r>
        <w:lastRenderedPageBreak/>
        <w:t>What is the overall impact of the recent UK-India FTA negotiations on British SMEs' market entry strategies within India?</w:t>
      </w:r>
    </w:p>
    <w:p w14:paraId="31D10FB5" w14:textId="77777777" w:rsidR="00C809A1" w:rsidRDefault="001509ED">
      <w:pPr>
        <w:spacing w:before="240" w:after="240"/>
        <w:rPr>
          <w:b/>
          <w:bCs/>
        </w:rPr>
      </w:pPr>
      <w:r>
        <w:rPr>
          <w:b/>
          <w:bCs/>
        </w:rPr>
        <w:t>Sub-Research Questions</w:t>
      </w:r>
    </w:p>
    <w:p w14:paraId="3C5452D1" w14:textId="77777777" w:rsidR="00C809A1" w:rsidRDefault="001509ED">
      <w:pPr>
        <w:numPr>
          <w:ilvl w:val="0"/>
          <w:numId w:val="2"/>
        </w:numPr>
        <w:spacing w:before="0" w:after="240"/>
        <w:rPr>
          <w:color w:val="FF0000"/>
        </w:rPr>
      </w:pPr>
      <w:r>
        <w:rPr>
          <w:color w:val="FF0000"/>
        </w:rPr>
        <w:t>What are the key issues in the UK–India FTA negotiations and their implications for British SMEs?</w:t>
      </w:r>
    </w:p>
    <w:p w14:paraId="09FA0162" w14:textId="77777777" w:rsidR="00C809A1" w:rsidRDefault="001509ED">
      <w:pPr>
        <w:numPr>
          <w:ilvl w:val="0"/>
          <w:numId w:val="2"/>
        </w:numPr>
        <w:spacing w:before="0" w:after="240"/>
        <w:rPr>
          <w:color w:val="FF0000"/>
        </w:rPr>
      </w:pPr>
      <w:r>
        <w:rPr>
          <w:color w:val="FF0000"/>
        </w:rPr>
        <w:t>Which market entry modes do British SMEs consider when entering India?</w:t>
      </w:r>
    </w:p>
    <w:p w14:paraId="5713BDD4" w14:textId="77777777" w:rsidR="00C809A1" w:rsidRDefault="001509ED">
      <w:pPr>
        <w:numPr>
          <w:ilvl w:val="0"/>
          <w:numId w:val="2"/>
        </w:numPr>
        <w:spacing w:before="0" w:after="240"/>
        <w:rPr>
          <w:color w:val="FF0000"/>
        </w:rPr>
      </w:pPr>
      <w:r>
        <w:rPr>
          <w:color w:val="FF0000"/>
        </w:rPr>
        <w:t>How does regulatory uncertainty affect the timing and scale of SME expansion in India?</w:t>
      </w:r>
    </w:p>
    <w:p w14:paraId="2B6654D2" w14:textId="77777777" w:rsidR="00C809A1" w:rsidRDefault="001509ED">
      <w:pPr>
        <w:numPr>
          <w:ilvl w:val="0"/>
          <w:numId w:val="2"/>
        </w:numPr>
        <w:spacing w:before="0" w:after="240"/>
        <w:rPr>
          <w:color w:val="FF0000"/>
        </w:rPr>
      </w:pPr>
      <w:r>
        <w:rPr>
          <w:color w:val="FF0000"/>
        </w:rPr>
        <w:t>How can British SMEs adapt their market positioning to changing UK–India trade policies?</w:t>
      </w:r>
    </w:p>
    <w:p w14:paraId="0FD0B7DC" w14:textId="77777777" w:rsidR="00C809A1" w:rsidRDefault="001509ED">
      <w:pPr>
        <w:pStyle w:val="Heading2"/>
      </w:pPr>
      <w:bookmarkStart w:id="9" w:name="_heading=h.neh6fb3mohli" w:colFirst="0" w:colLast="0"/>
      <w:bookmarkEnd w:id="9"/>
      <w:r>
        <w:t>1.7 Research Hypothesis</w:t>
      </w:r>
    </w:p>
    <w:p w14:paraId="552A35E8" w14:textId="77777777" w:rsidR="00C809A1" w:rsidRDefault="001509ED">
      <w:pPr>
        <w:spacing w:before="0" w:after="0"/>
      </w:pPr>
      <w:r>
        <w:rPr>
          <w:b/>
          <w:bCs/>
        </w:rPr>
        <w:t>H1:</w:t>
      </w:r>
      <w:r>
        <w:t xml:space="preserve"> British SMEs make decisions on internationalisation which are impacted by policy uncertainty related to Free Trade Agreement negotiations b</w:t>
      </w:r>
      <w:r>
        <w:t>etween the UK and India.</w:t>
      </w:r>
    </w:p>
    <w:p w14:paraId="4F62EDF5" w14:textId="77777777" w:rsidR="00C809A1" w:rsidRDefault="001509ED">
      <w:pPr>
        <w:spacing w:before="0" w:after="0"/>
      </w:pPr>
      <w:r>
        <w:rPr>
          <w:b/>
          <w:bCs/>
        </w:rPr>
        <w:t xml:space="preserve">H2: </w:t>
      </w:r>
      <w:r>
        <w:t>Increased regulatory uncertainty would lead British SMEs to use even less risky methods of market entry than they currently do, such as exporting or strategic alliances, rather than establishing full-ownership subsidiaries.</w:t>
      </w:r>
    </w:p>
    <w:p w14:paraId="214FA054" w14:textId="77777777" w:rsidR="00C809A1" w:rsidRDefault="001509ED">
      <w:pPr>
        <w:spacing w:before="0" w:after="0"/>
      </w:pPr>
      <w:r>
        <w:rPr>
          <w:b/>
          <w:bCs/>
        </w:rPr>
        <w:t>H3:</w:t>
      </w:r>
      <w:r>
        <w:t xml:space="preserve"> This greater trust in future UK–India trade policy boosts the readiness for SMEs to invest in India for the long-term.</w:t>
      </w:r>
    </w:p>
    <w:p w14:paraId="06C68592" w14:textId="77777777" w:rsidR="00C809A1" w:rsidRDefault="001509ED">
      <w:pPr>
        <w:pStyle w:val="Heading2"/>
      </w:pPr>
      <w:bookmarkStart w:id="10" w:name="_heading=h.k5mobve4hjk" w:colFirst="0" w:colLast="0"/>
      <w:bookmarkEnd w:id="10"/>
      <w:r>
        <w:t>1.8 Scope and Significance of Research</w:t>
      </w:r>
    </w:p>
    <w:p w14:paraId="08FED75B" w14:textId="77777777" w:rsidR="00C809A1" w:rsidRDefault="001509ED">
      <w:pPr>
        <w:spacing w:before="0" w:after="0"/>
      </w:pPr>
      <w:r>
        <w:t>While the scope of the study is about the information that showcases how the tariff revolution an</w:t>
      </w:r>
      <w:r>
        <w:t>d any regulatory changes can directly impact the SMEs' business that are entering the Indian market. It is observed that India presents immense potential for foreign businesses, but it also needs to consider that overall success mainly depends on both fore</w:t>
      </w:r>
      <w:r>
        <w:t>sight and regulatory preparedness. Whether by negotiating distributor agreements, selecting the accurate entity structure, effectively complying with e-commerce regulations, or it may be about navigating customs hurdles, businesses are required to integrat</w:t>
      </w:r>
      <w:r>
        <w:t>e proper legal strategy with commercial planning (</w:t>
      </w:r>
      <w:proofErr w:type="spellStart"/>
      <w:r>
        <w:t>Endtoendadvisors</w:t>
      </w:r>
      <w:proofErr w:type="spellEnd"/>
      <w:r>
        <w:t xml:space="preserve">, 2026). However, the significance of the study mainly lies in the key aspects </w:t>
      </w:r>
      <w:r>
        <w:lastRenderedPageBreak/>
        <w:t>that it provides practical insights and ways to decrease the trade barriers that cause hurdles for British SMEs</w:t>
      </w:r>
      <w:r>
        <w:t xml:space="preserve">. Additionally, the key findings of the overall study allow addressing the challenges that are mainly faced by UK SMEs while entering India for business purposes. </w:t>
      </w:r>
    </w:p>
    <w:p w14:paraId="33988312" w14:textId="77777777" w:rsidR="00C809A1" w:rsidRDefault="001509ED">
      <w:pPr>
        <w:pStyle w:val="Heading2"/>
      </w:pPr>
      <w:bookmarkStart w:id="11" w:name="_heading=h.mykplwx04e4y" w:colFirst="0" w:colLast="0"/>
      <w:bookmarkEnd w:id="11"/>
      <w:r>
        <w:t xml:space="preserve">1.9 Methodological Overview </w:t>
      </w:r>
    </w:p>
    <w:p w14:paraId="7CE9082D" w14:textId="77777777" w:rsidR="00C809A1" w:rsidRDefault="001509ED">
      <w:pPr>
        <w:spacing w:before="0" w:after="0"/>
      </w:pPr>
      <w:r>
        <w:t>This study employs a qualitative multiple (combined) research m</w:t>
      </w:r>
      <w:r>
        <w:t xml:space="preserve">odel that is further applied with semi-structured interviews and documentary analysis. There is the use of </w:t>
      </w:r>
      <w:proofErr w:type="spellStart"/>
      <w:r>
        <w:t>interpretativist</w:t>
      </w:r>
      <w:proofErr w:type="spellEnd"/>
      <w:r>
        <w:t xml:space="preserve"> philosophy, and the data for the study is obtained from primary sources through semi-structured interviews with SME owners and senio</w:t>
      </w:r>
      <w:r>
        <w:t xml:space="preserve">r managers. Additionally, thematic analysis is used mainly for interview transcription. Apart from that, the study follows a set of ethical guidelines in order to ensure transparency and maintain integrity throughout the study. </w:t>
      </w:r>
    </w:p>
    <w:p w14:paraId="12EBA0DC" w14:textId="77777777" w:rsidR="00C809A1" w:rsidRDefault="001509ED">
      <w:pPr>
        <w:pStyle w:val="Heading2"/>
      </w:pPr>
      <w:bookmarkStart w:id="12" w:name="_heading=h.ipdxim3p1r4w" w:colFirst="0" w:colLast="0"/>
      <w:bookmarkEnd w:id="12"/>
      <w:r>
        <w:t>1.10 Dissertation Structure</w:t>
      </w:r>
    </w:p>
    <w:p w14:paraId="7486CACC" w14:textId="77777777" w:rsidR="00C809A1" w:rsidRDefault="001509ED">
      <w:r>
        <w:t>The study follows the structure below as shown in Figure</w:t>
      </w:r>
      <w:r>
        <w:rPr>
          <w:b/>
          <w:bCs/>
          <w:i/>
          <w:iCs/>
        </w:rPr>
        <w:t xml:space="preserve"> 4</w:t>
      </w:r>
      <w:r>
        <w:t xml:space="preserve">. </w:t>
      </w:r>
    </w:p>
    <w:p w14:paraId="721EDAC2" w14:textId="77777777" w:rsidR="00C809A1" w:rsidRDefault="001509ED">
      <w:r>
        <w:t>Chapter 1 is the Introduction Chapter that highlights the overall background of the whole study, while Chapter 2 is the Literature Review which reviews the existing literature that is associated with the study topic. Chapter 3 is the Methodology, which hig</w:t>
      </w:r>
      <w:r>
        <w:t xml:space="preserve">hlights the Strauss and methods used for preparing the whole study. However, the last two chapters of consideration are Chapter 4, Findings and Analysis and Chapter 5, which is Conclusion &amp; Recommendations. </w:t>
      </w:r>
    </w:p>
    <w:p w14:paraId="24BB3EFC" w14:textId="77777777" w:rsidR="00C809A1" w:rsidRDefault="001509ED">
      <w:pPr>
        <w:rPr>
          <w:b/>
          <w:bCs/>
        </w:rPr>
      </w:pPr>
      <w:r>
        <w:rPr>
          <w:b/>
          <w:bCs/>
        </w:rPr>
        <w:t>Figure 4. Dissertation Structure</w:t>
      </w:r>
    </w:p>
    <w:p w14:paraId="3E6C22C9" w14:textId="77777777" w:rsidR="00C809A1" w:rsidRDefault="001509ED">
      <w:pPr>
        <w:pBdr>
          <w:top w:val="nil"/>
          <w:left w:val="nil"/>
          <w:bottom w:val="nil"/>
          <w:right w:val="nil"/>
          <w:between w:val="nil"/>
        </w:pBdr>
        <w:spacing w:before="0" w:after="0" w:line="240" w:lineRule="auto"/>
        <w:jc w:val="center"/>
        <w:rPr>
          <w:color w:val="000000"/>
        </w:rPr>
      </w:pPr>
      <w:bookmarkStart w:id="13" w:name="_heading=h.b0kmou3wjuoq" w:colFirst="0" w:colLast="0"/>
      <w:bookmarkEnd w:id="13"/>
      <w:r>
        <w:rPr>
          <w:noProof/>
          <w:color w:val="000000"/>
        </w:rPr>
        <w:lastRenderedPageBreak/>
        <w:drawing>
          <wp:inline distT="114300" distB="114300" distL="114300" distR="114300" wp14:anchorId="3EC14B7B" wp14:editId="187986A0">
            <wp:extent cx="5281613" cy="3942135"/>
            <wp:effectExtent l="38100" t="38100" r="38100" b="38100"/>
            <wp:docPr id="13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281613" cy="3942135"/>
                    </a:xfrm>
                    <a:prstGeom prst="rect">
                      <a:avLst/>
                    </a:prstGeom>
                    <a:ln w="38100">
                      <a:solidFill>
                        <a:srgbClr val="000000"/>
                      </a:solidFill>
                      <a:prstDash val="solid"/>
                    </a:ln>
                  </pic:spPr>
                </pic:pic>
              </a:graphicData>
            </a:graphic>
          </wp:inline>
        </w:drawing>
      </w:r>
    </w:p>
    <w:p w14:paraId="557F5FAC" w14:textId="77777777" w:rsidR="00C809A1" w:rsidRDefault="001509ED">
      <w:r>
        <w:t>Source: Self-</w:t>
      </w:r>
      <w:r>
        <w:t>Developed</w:t>
      </w:r>
      <w:r>
        <w:br w:type="page"/>
      </w:r>
    </w:p>
    <w:p w14:paraId="12861D7B" w14:textId="77777777" w:rsidR="00C809A1" w:rsidRDefault="001509ED">
      <w:pPr>
        <w:pStyle w:val="Heading1"/>
        <w:rPr>
          <w:highlight w:val="yellow"/>
        </w:rPr>
      </w:pPr>
      <w:bookmarkStart w:id="14" w:name="_heading=h.y297ypw5fqhr" w:colFirst="0" w:colLast="0"/>
      <w:bookmarkEnd w:id="14"/>
      <w:r>
        <w:lastRenderedPageBreak/>
        <w:t>Chapter 2: Literature Review</w:t>
      </w:r>
    </w:p>
    <w:p w14:paraId="3E25C2E9" w14:textId="77777777" w:rsidR="00C809A1" w:rsidRDefault="001509ED">
      <w:pPr>
        <w:pStyle w:val="Heading2"/>
      </w:pPr>
      <w:bookmarkStart w:id="15" w:name="_heading=h.4ake71brcu9g" w:colFirst="0" w:colLast="0"/>
      <w:bookmarkEnd w:id="15"/>
      <w:r>
        <w:t>2.1 Introduction</w:t>
      </w:r>
    </w:p>
    <w:p w14:paraId="49B34C92" w14:textId="77777777" w:rsidR="00C809A1" w:rsidRDefault="001509ED">
      <w:r>
        <w:t>The purpose of this chapter is to critically evaluate and synthesise existing literature in relevance to examining the influence of UK–INDIA free trade negotiations on market entry strategies of Brit</w:t>
      </w:r>
      <w:r>
        <w:t xml:space="preserve">ish SMEs. The chapter Has been </w:t>
      </w:r>
      <w:proofErr w:type="gramStart"/>
      <w:r>
        <w:t>review</w:t>
      </w:r>
      <w:proofErr w:type="gramEnd"/>
      <w:r>
        <w:t xml:space="preserve">, compare and contrast perspectives on the context of trade liberalisation, SME internationalisation, and institutional barriers. It Has been </w:t>
      </w:r>
      <w:proofErr w:type="gramStart"/>
      <w:r>
        <w:t>focus</w:t>
      </w:r>
      <w:proofErr w:type="gramEnd"/>
      <w:r>
        <w:t xml:space="preserve"> on drawing empirical evidence and leveraging theoretical frameworks, su</w:t>
      </w:r>
      <w:r>
        <w:t xml:space="preserve">ch as the Uppsala Internationalisation Model and Dunning’s OLI Paradigm, based on which SME decision-making is altered by real changes. Furthermore, the chapter Has been </w:t>
      </w:r>
      <w:proofErr w:type="gramStart"/>
      <w:r>
        <w:t>provide</w:t>
      </w:r>
      <w:proofErr w:type="gramEnd"/>
      <w:r>
        <w:t xml:space="preserve"> a conceptual framework for determining variables and highlight the gaps in exi</w:t>
      </w:r>
      <w:r>
        <w:t xml:space="preserve">sting free trade negotiations research. </w:t>
      </w:r>
    </w:p>
    <w:p w14:paraId="7E8D5467" w14:textId="77777777" w:rsidR="00C809A1" w:rsidRDefault="001509ED">
      <w:pPr>
        <w:pStyle w:val="Heading2"/>
      </w:pPr>
      <w:bookmarkStart w:id="16" w:name="_heading=h.wozoiqf2miqb" w:colFirst="0" w:colLast="0"/>
      <w:bookmarkEnd w:id="16"/>
      <w:r>
        <w:t>2.2 Conceptualising UK–India Trade Relations</w:t>
      </w:r>
    </w:p>
    <w:p w14:paraId="0EEBEBAE" w14:textId="77777777" w:rsidR="00C809A1" w:rsidRDefault="001509ED">
      <w:r>
        <w:t xml:space="preserve">According to Amin (2025), the trade relationship between India and the UK is deeply rooted in historical ties and has evolved into a mutually beneficial partnership over </w:t>
      </w:r>
      <w:r>
        <w:t xml:space="preserve">the years. The bond was manifested with the conclusion of the comprehensive Strategic Partnership in 2021, a blueprint to strengthen India-UK cooperation in the upcoming decades and in diverse sectors. The study also noted that in the post-Brexit era, for </w:t>
      </w:r>
      <w:r>
        <w:t>the UK, India remained a significant country for the pursuit of the most comprehensive trade deals. For India, this has widened and deepened the network of reliable partners, while validating its diversification in restricting its economic dynamics. On the</w:t>
      </w:r>
      <w:r>
        <w:t xml:space="preserve"> other hand, Khan</w:t>
      </w:r>
      <w:r>
        <w:rPr>
          <w:i/>
          <w:iCs/>
        </w:rPr>
        <w:t xml:space="preserve"> et al</w:t>
      </w:r>
      <w:r>
        <w:t>. (2022) stated that post the occurrence of Brexit in 2020, the trade relations of the UK are showing potential impacts from capitalising opportunities, to reaping benefits, while mitigating challenges. In this instance, the study ha</w:t>
      </w:r>
      <w:r>
        <w:t xml:space="preserve">s found that post-Brexit, the UK is emphasising opening new institutional and commercial opportunities in support of establishing new trading partnerships globally. </w:t>
      </w:r>
    </w:p>
    <w:p w14:paraId="0BBD3A38" w14:textId="77777777" w:rsidR="00C809A1" w:rsidRDefault="001509ED">
      <w:pPr>
        <w:spacing w:before="0" w:after="160"/>
      </w:pPr>
      <w:r>
        <w:t>As per Elliott (2025), the trade agreement of the UK with India is the third largest. In 2</w:t>
      </w:r>
      <w:r>
        <w:t>024, India was the 12th largest trading partner of the UK, accounting for 2.4% of the total trade and $57 billion of total trade in goods and services. Further, it has been reported that the total trade deficit of the UK with India was £8.4 billion as of 2</w:t>
      </w:r>
      <w:r>
        <w:t xml:space="preserve">024, indicating the emergence of new trade agreements to enhance bilateral trade between the two countries to $34 billion annually from 2040 (Elliott, </w:t>
      </w:r>
      <w:r>
        <w:lastRenderedPageBreak/>
        <w:t>2025). Elliott (2025) further postulated that despite the rising trade tensions in the global environment</w:t>
      </w:r>
      <w:r>
        <w:t>, the relationships between India and the UK are highlighted to be critical and significant in fostering partnerships for shared progress and prosperity, and creating meaningful impact of diverse initiatives, from the wider perspective of public, private a</w:t>
      </w:r>
      <w:r>
        <w:t>nd other stakeholders.</w:t>
      </w:r>
    </w:p>
    <w:p w14:paraId="756F3F2C" w14:textId="77777777" w:rsidR="00C809A1" w:rsidRDefault="001509ED">
      <w:pPr>
        <w:pStyle w:val="Heading2"/>
      </w:pPr>
      <w:bookmarkStart w:id="17" w:name="_heading=h.w06daap1x3tg" w:colFirst="0" w:colLast="0"/>
      <w:bookmarkEnd w:id="17"/>
      <w:r>
        <w:t>2.3 India-UK Free Trade Agreement</w:t>
      </w:r>
    </w:p>
    <w:p w14:paraId="47D76A1A" w14:textId="77777777" w:rsidR="00C809A1" w:rsidRDefault="001509ED">
      <w:r>
        <w:t xml:space="preserve">The India-UK Free Trade Agreement (FTA) is a landmark negotiation aimed at boosting bilateral trade and mobility. According to the Department of International Trade (2022), the FTA between India and </w:t>
      </w:r>
      <w:r>
        <w:t>the UK supports a strategy to continue developing national status as an independent trading nation, thereby championing trade and investment opportunities. In 2025, the Government of India finalised a landmark on the India-UK FTA, stating it to be a histor</w:t>
      </w:r>
      <w:r>
        <w:t xml:space="preserve">ic and ambitious deal in boosting exports and national growth. In this regard, FTA includes the tariff elimination of 99% of Indian tariff lines, also covering nearly 100% of trade value, and reduces tariffs on 90% of UK tariff lines (EY, 2025). </w:t>
      </w:r>
    </w:p>
    <w:p w14:paraId="2E0E4FAC" w14:textId="77777777" w:rsidR="00C809A1" w:rsidRDefault="001509ED">
      <w:r>
        <w:t>Highlight</w:t>
      </w:r>
      <w:r>
        <w:t>ing the key provisions of the India–UK FTA for small and medium enterprises (SMEs), Tandon (2021) argued on the feasibility of the FTA in addressing existing barriers, such as limited access to business networks, marketing information, and inadequate knowl</w:t>
      </w:r>
      <w:r>
        <w:t>edge of the foreign market through renegotiations. This implies that SMEs can directly improve price competitiveness through tariff liberalisation. The study also observes cooperation provisions in terms of supporting SMEs with measures, including entrepre</w:t>
      </w:r>
      <w:r>
        <w:t>neurship and information &amp; communications technology (ICT) training, networking opportunities, and improving skills on export engagement. Tandon (2021) also postulates that FTA provisions for SMEs are significant for gaining technical cooperation to achiev</w:t>
      </w:r>
      <w:r>
        <w:t xml:space="preserve">e a better understanding of respective nations’ government procurement systems, promoting contracts, and so on. In contrast, </w:t>
      </w:r>
      <w:proofErr w:type="spellStart"/>
      <w:r>
        <w:t>Akram</w:t>
      </w:r>
      <w:proofErr w:type="spellEnd"/>
      <w:r>
        <w:t xml:space="preserve"> (2026) postulated that in the present instance and effective from 2027, the agreement is in legal scrubbing. This implies tha</w:t>
      </w:r>
      <w:r>
        <w:t xml:space="preserve">t prolonged negotiations are likely to cause uncertainty, making SMEs vulnerable to concerns, such as market entry delay. However, the final scope of the India–UK FTA of tariff cuts and provisions is significant for determining the real impact on SMEs. </w:t>
      </w:r>
    </w:p>
    <w:p w14:paraId="7613465C" w14:textId="77777777" w:rsidR="00C809A1" w:rsidRDefault="001509ED">
      <w:pPr>
        <w:pStyle w:val="Heading2"/>
      </w:pPr>
      <w:bookmarkStart w:id="18" w:name="_heading=h.arnzbxhbr8bn" w:colFirst="0" w:colLast="0"/>
      <w:bookmarkEnd w:id="18"/>
      <w:r>
        <w:lastRenderedPageBreak/>
        <w:t>2.</w:t>
      </w:r>
      <w:r>
        <w:t xml:space="preserve">4 Market Entry Strategies and Free Trade Agreement </w:t>
      </w:r>
    </w:p>
    <w:p w14:paraId="5C7F1F32" w14:textId="77777777" w:rsidR="00C809A1" w:rsidRDefault="001509ED">
      <w:pPr>
        <w:spacing w:before="0" w:after="160"/>
      </w:pPr>
      <w:proofErr w:type="spellStart"/>
      <w:r>
        <w:t>Tanrıverdi</w:t>
      </w:r>
      <w:proofErr w:type="spellEnd"/>
      <w:r>
        <w:t xml:space="preserve"> </w:t>
      </w:r>
      <w:r>
        <w:rPr>
          <w:i/>
          <w:iCs/>
        </w:rPr>
        <w:t>et al.</w:t>
      </w:r>
      <w:r>
        <w:t xml:space="preserve"> (2025) define market entry strategy as the ability of a firm to enter and operate in a foreign market. In the international landscape, market entry strategies significantly impact the su</w:t>
      </w:r>
      <w:r>
        <w:t>ccess of a company in terms of accessing resources, risk tolerance, and aligning with trade policy. In the context of FTA India, Pandey and Unnikrishnan (2023) mentioned that the agreement reflects value addition for firms, supporting the entry of firms in</w:t>
      </w:r>
      <w:r>
        <w:t xml:space="preserve"> the market with a higher value for goods and services. In this instance, market entry strategies, such as foreign direct investments (FDI) from an FDA partner, can lead to potential gains in the form of technology transfer, value-added linkage, trade-rela</w:t>
      </w:r>
      <w:r>
        <w:t xml:space="preserve">ted investment flow, and access to greater varieties of intermediate goods and services, thereby aiding through brown- and green-field investments. </w:t>
      </w:r>
    </w:p>
    <w:p w14:paraId="13DCB109" w14:textId="77777777" w:rsidR="00C809A1" w:rsidRDefault="001509ED">
      <w:pPr>
        <w:spacing w:before="0" w:after="160"/>
      </w:pPr>
      <w:r>
        <w:t xml:space="preserve">Nevertheless, </w:t>
      </w:r>
      <w:proofErr w:type="spellStart"/>
      <w:r>
        <w:t>Yamarthi</w:t>
      </w:r>
      <w:proofErr w:type="spellEnd"/>
      <w:r>
        <w:t xml:space="preserve"> (2026) cited that India is estimated to become the third-largest economy globally by</w:t>
      </w:r>
      <w:r>
        <w:t xml:space="preserve"> 2030. This denotes the focus of the nation on IT and business process outsourcing, where FTA is playing a significant role in opening market access to foreign ventures by reducing tariff burden, while attracting foreign direct investment (FDI). India is i</w:t>
      </w:r>
      <w:r>
        <w:t xml:space="preserve">n the process of seeking transformation by signing the Comprehensive Economic and Trade Agreement (CETA) with the UK in 2025, where the FTA Has been cover goods, services, investment, and digital trade. However, </w:t>
      </w:r>
      <w:proofErr w:type="spellStart"/>
      <w:r>
        <w:t>Chaldun</w:t>
      </w:r>
      <w:proofErr w:type="spellEnd"/>
      <w:r>
        <w:t xml:space="preserve"> </w:t>
      </w:r>
      <w:r>
        <w:rPr>
          <w:i/>
          <w:iCs/>
        </w:rPr>
        <w:t>et al.</w:t>
      </w:r>
      <w:r>
        <w:t xml:space="preserve"> (2024) argued that in the ini</w:t>
      </w:r>
      <w:r>
        <w:t>tial international expansion stage, SMEs, including those of the UK, leverage the indirect export market entry strategy. Despite its significance in the development of international business and network expansion, it shows unsatisfactory international perf</w:t>
      </w:r>
      <w:r>
        <w:t>ormance, where aspects of the supply chain are hindered by specific policy objectives. This denotes that, pre-FTA, British SMEs show a higher reliance on indirect export to India due to high tariffs of up to 150% and complex compliance (Deloitte, 2025). Mo</w:t>
      </w:r>
      <w:r>
        <w:t>reover, it can be determined that FTAs do not support the creation of new entry modes; rather, it influences the cost-benefit balance for resource-constrained British SMEs, where the UK-India FTA shows higher control and economically viable commitment mode</w:t>
      </w:r>
      <w:r>
        <w:t>s.</w:t>
      </w:r>
    </w:p>
    <w:p w14:paraId="14806104" w14:textId="77777777" w:rsidR="00C809A1" w:rsidRDefault="001509ED">
      <w:pPr>
        <w:pStyle w:val="Heading2"/>
      </w:pPr>
      <w:bookmarkStart w:id="19" w:name="_heading=h.bkf18ex350v0" w:colFirst="0" w:colLast="0"/>
      <w:bookmarkEnd w:id="19"/>
      <w:r>
        <w:t>2.5 Impact of UK–India Trade Negotiations on British Small Businesses</w:t>
      </w:r>
    </w:p>
    <w:p w14:paraId="1C169984" w14:textId="77777777" w:rsidR="00C809A1" w:rsidRDefault="001509ED">
      <w:pPr>
        <w:spacing w:before="0" w:after="160"/>
      </w:pPr>
      <w:r>
        <w:t>The study of Duke and Tewari (2022) shows that post-Brexit UK–India trade negotiations have become central in posing a direct impact on the operation of firms, particularly SMEs. This also highlights differential visa and trade policies for the macro stake</w:t>
      </w:r>
      <w:r>
        <w:t xml:space="preserve">holders within the global trade </w:t>
      </w:r>
      <w:r>
        <w:lastRenderedPageBreak/>
        <w:t xml:space="preserve">community, including the Indian and the UK Governments. Conversely, Abu </w:t>
      </w:r>
      <w:r>
        <w:rPr>
          <w:i/>
          <w:iCs/>
        </w:rPr>
        <w:t>et al.</w:t>
      </w:r>
      <w:r>
        <w:t xml:space="preserve"> (2024) noted that tariff intervention is crucial in enhancing industry competitiveness and encouraging varied exports, including value-added grow</w:t>
      </w:r>
      <w:r>
        <w:t>th. A reduction in tariffs prompts the probability of SMEs engaging in export activities, while facilitating their entry into new export markets. On a similar note, LeMay and McMahon (2026) argued that in comparison to larger businesses, SMEs are more vuln</w:t>
      </w:r>
      <w:r>
        <w:t xml:space="preserve">erable to greater risks from forecast errors. Moreover, tariff uncertainty makes SMEs vulnerable to an increased risk of safety stock levels, eventually posing a more unstable impact on supplier orders. </w:t>
      </w:r>
      <w:proofErr w:type="spellStart"/>
      <w:r>
        <w:t>Akter</w:t>
      </w:r>
      <w:proofErr w:type="spellEnd"/>
      <w:r>
        <w:t xml:space="preserve"> </w:t>
      </w:r>
      <w:r>
        <w:rPr>
          <w:i/>
          <w:iCs/>
        </w:rPr>
        <w:t>et al.</w:t>
      </w:r>
      <w:r>
        <w:t xml:space="preserve"> (2018) cautioned that regulatory uncerta</w:t>
      </w:r>
      <w:r>
        <w:t xml:space="preserve">inty is a significant barrier to internationalisation for SMEs. In this instance, tariff interventions, such as the UK–India FTA, are significant in changing the dynamics of negotiation, with a lesser risk of competition and pricing pressure. In a country </w:t>
      </w:r>
      <w:r>
        <w:t xml:space="preserve">with unfavourable trade policies, SMEs are likely to experience both increased expenses and unpredictability, with the unfair disadvantage making them ineffective in adapting to changing market conditions. </w:t>
      </w:r>
    </w:p>
    <w:p w14:paraId="2A0C263C" w14:textId="77777777" w:rsidR="00C809A1" w:rsidRDefault="001509ED">
      <w:pPr>
        <w:spacing w:before="0" w:after="160"/>
      </w:pPr>
      <w:r>
        <w:t xml:space="preserve">Department for Business and Trade of the UK. Gov </w:t>
      </w:r>
      <w:r>
        <w:t>(2026), the draft on UK–India FTA includes a standalone chapter dedicated to SMEs. However, the whole deal in response to the UK and India SMEs has been agreed in terms of mutual commitments on transparency and information-sharing, in addition to provision</w:t>
      </w:r>
      <w:r>
        <w:t>s that encourage cooperation to reduce trade barriers. In alignment with this, Agarwal (2023) highlighted the significant impact of the India-UK FTA on strengthening the new dimension of trade, including small businesses, with successful economic gains. De</w:t>
      </w:r>
      <w:r>
        <w:t xml:space="preserve">spite a crucial impact on changing geopolitical dynamics, the FTA brings advantages to strengthen economic ties, while minimising economic damage, which can impact the entry of British small businesses. </w:t>
      </w:r>
    </w:p>
    <w:p w14:paraId="2F239800" w14:textId="77777777" w:rsidR="00C809A1" w:rsidRDefault="001509ED">
      <w:pPr>
        <w:spacing w:before="0" w:after="160"/>
      </w:pPr>
      <w:r>
        <w:t>Furthermore, Amin (2025) stated that the service sec</w:t>
      </w:r>
      <w:r>
        <w:t xml:space="preserve">tor of the UK in India in 2020 amounted to £3.3 billion, and India is steadily expanding its services sector, representing 54% of its economy. This implies that India, being the world’s second-largest services exporter, trade negotiations support credible </w:t>
      </w:r>
      <w:r>
        <w:t>access of UK firms to the Indian market, particularly UK telecommunications services, environment-related services and construction services industries, in addition to financial, professional business, and digital services. In this view, the UK–India FTA i</w:t>
      </w:r>
      <w:r>
        <w:t xml:space="preserve">mpacts British small businesses by lowering costs and minimising risk to shift from indirect to direct export. </w:t>
      </w:r>
    </w:p>
    <w:p w14:paraId="038B076E" w14:textId="77777777" w:rsidR="00C809A1" w:rsidRDefault="001509ED">
      <w:pPr>
        <w:pStyle w:val="Heading2"/>
        <w:spacing w:before="0" w:after="160"/>
      </w:pPr>
      <w:bookmarkStart w:id="20" w:name="_heading=h.t1fbfbvocj5a" w:colFirst="0" w:colLast="0"/>
      <w:bookmarkEnd w:id="20"/>
      <w:r>
        <w:lastRenderedPageBreak/>
        <w:t>2.6 UK–INDIA Free Trade Negotiations Influence on British SMEs Market Entry</w:t>
      </w:r>
    </w:p>
    <w:p w14:paraId="07A8A8C2" w14:textId="77777777" w:rsidR="00C809A1" w:rsidRDefault="001509ED">
      <w:r>
        <w:t>In the words of Wei and Yue (2026), FTA is detrimental in enhancing firms' export values and addressing the gap of trade liberalisation. The study, postulating a significant influe</w:t>
      </w:r>
      <w:r>
        <w:t>nce of FTA on export values and improving export stability, cited it to strengthen export-intensive margins and increase export quantities, particularly for small and medium-sized enterprises. Firms with high export values, such as the UK, with £925.5 bill</w:t>
      </w:r>
      <w:r>
        <w:t>ion in 2025, effectively thrive in the global market (GOV.UK, 2026). In this regard, Wei and Yue (2026) determined that FTA is critical in the enhancement of negotiation autonomy and implementation flexibility, while improving the trade performance and dim</w:t>
      </w:r>
      <w:r>
        <w:t xml:space="preserve">ensions of trade activity of SMEs in the global value chain, such as in India. </w:t>
      </w:r>
    </w:p>
    <w:p w14:paraId="6C5ECAE1" w14:textId="77777777" w:rsidR="00C809A1" w:rsidRDefault="001509ED">
      <w:pPr>
        <w:spacing w:before="0" w:after="160"/>
      </w:pPr>
      <w:r>
        <w:t>Further, Agarwal (2026) mentioned that the formation of FTA, formally referred to as CETA, is lowering tariffs, thereby increasing opportunities in the flow of goods and servic</w:t>
      </w:r>
      <w:r>
        <w:t>es in the path of becoming the world’s fastest-growing major economies. In 2025, bilateral trade was around £48 billion and is expected to raise the UK GDP by £4.8 billion and India’s GDP by £5.1 billion annually (Agarwal, 2026). CETA benefits in deepening</w:t>
      </w:r>
      <w:r>
        <w:t xml:space="preserve"> the operationalisation, especially activities, including SMEs. This implies that in support of SMEs' market entry on the Indian landscape, CETA/FTA Has been help in gaining sector-specific guidance, rules-of-origin explainers, customs training, licensing </w:t>
      </w:r>
      <w:r>
        <w:t>and standards support, trade finance and market intelligence.  In addition to addressing systematic barriers, such as access to markets, finance, information, technology and skills, thereby showing the negotiation to be more transparent and offering a prac</w:t>
      </w:r>
      <w:r>
        <w:t xml:space="preserve">tical effect on the trading activities of British small firms. </w:t>
      </w:r>
    </w:p>
    <w:p w14:paraId="0B9A009E" w14:textId="77777777" w:rsidR="00C809A1" w:rsidRDefault="001509ED">
      <w:pPr>
        <w:spacing w:before="0" w:after="160"/>
      </w:pPr>
      <w:r>
        <w:t>Singh and Tomer (2024) stated that in fostering the entry of SMEs into international markets, FTAs can aid in participation in the global value chain. However, the study also identifies the fa</w:t>
      </w:r>
      <w:r>
        <w:t>ilure of FTAs to recognise other avenues of trade, such as locally produced goods, which can limit the identification of international demand prospects via trade integration. In this regard, it can be noted that most of the foreign exporters in India funct</w:t>
      </w:r>
      <w:r>
        <w:t xml:space="preserve">ion via export houses, which eventually present obstacles to effective internationalisation. Furthermore, FTA also restricts foreign SMEs from gaining a credible understanding of trade-related processes, including paperwork and non-tariff barriers (NTBs), </w:t>
      </w:r>
      <w:r>
        <w:t xml:space="preserve">which can affect the flow of goods and services in the new market (Singh and Tomer, 2024). This denotes influence to be conditional, necessitating support for British SMEs on </w:t>
      </w:r>
      <w:r>
        <w:lastRenderedPageBreak/>
        <w:t xml:space="preserve">compliance and logistics, where FTA is found only to minimise macro barriers and </w:t>
      </w:r>
      <w:r>
        <w:t xml:space="preserve">not micro barriers. </w:t>
      </w:r>
    </w:p>
    <w:p w14:paraId="2E167003" w14:textId="77777777" w:rsidR="00C809A1" w:rsidRDefault="001509ED">
      <w:pPr>
        <w:pStyle w:val="Heading2"/>
        <w:spacing w:before="0" w:after="160"/>
      </w:pPr>
      <w:bookmarkStart w:id="21" w:name="_heading=h.r6bfbgdppw81" w:colFirst="0" w:colLast="0"/>
      <w:bookmarkEnd w:id="21"/>
      <w:r>
        <w:t>2.7 Regulatory Certainty on the Structure of Foreign Expansion for Small Businesses</w:t>
      </w:r>
    </w:p>
    <w:p w14:paraId="2DD3E8ED" w14:textId="77777777" w:rsidR="00C809A1" w:rsidRDefault="001509ED">
      <w:pPr>
        <w:spacing w:before="0" w:after="160"/>
      </w:pPr>
      <w:r>
        <w:t xml:space="preserve">In fast-paced globalisation, </w:t>
      </w:r>
      <w:proofErr w:type="spellStart"/>
      <w:r>
        <w:t>Chishty</w:t>
      </w:r>
      <w:proofErr w:type="spellEnd"/>
      <w:r>
        <w:t xml:space="preserve"> </w:t>
      </w:r>
      <w:r>
        <w:rPr>
          <w:i/>
          <w:iCs/>
        </w:rPr>
        <w:t>et al.</w:t>
      </w:r>
      <w:r>
        <w:t xml:space="preserve"> (2025) mentioned regulatory uncertainty as a significant obstacle hindering the entry of SMEs into a foreig</w:t>
      </w:r>
      <w:r>
        <w:t>n market. The internationalisation of SME in India is significant to a different degree of uncertainty due to the presence of limited financial resources and working capital. However, FTA is significant for gaining regulatory certainty as it simplifies com</w:t>
      </w:r>
      <w:r>
        <w:t xml:space="preserve">pliance and navigates unpredictable cross-border costs, with transparent tariffs and customs rules. On a similar note, </w:t>
      </w:r>
      <w:proofErr w:type="spellStart"/>
      <w:r>
        <w:t>Cernat</w:t>
      </w:r>
      <w:proofErr w:type="spellEnd"/>
      <w:r>
        <w:t xml:space="preserve"> </w:t>
      </w:r>
      <w:r>
        <w:rPr>
          <w:i/>
          <w:iCs/>
        </w:rPr>
        <w:t>et al.</w:t>
      </w:r>
      <w:r>
        <w:t xml:space="preserve"> (2025) stated that FTAs support the globalization of SMEs by reducing trade costs on bilateral trade flows and lowering tar</w:t>
      </w:r>
      <w:r>
        <w:t>iffs. As a result, FTA leads to simpler customs procedures and harmonised regulatory standards, thereby enabling firms to access foreign markets. The mechanism of trade negotiation, such as that of the UK–India FTA, is highly relevant for British SMEs, whi</w:t>
      </w:r>
      <w:r>
        <w:t>ch often face significant to high barriers to trade due to limited resources and scale.</w:t>
      </w:r>
    </w:p>
    <w:p w14:paraId="359B8AAA" w14:textId="77777777" w:rsidR="00C809A1" w:rsidRDefault="001509ED">
      <w:pPr>
        <w:spacing w:before="0" w:after="160"/>
      </w:pPr>
      <w:r>
        <w:t xml:space="preserve">On the other hand, Tandon (2025) mentioned that FTAs are significant in addressing market deficit and network challenges of the SME. </w:t>
      </w:r>
      <w:r>
        <w:rPr>
          <w:color w:val="FF0000"/>
        </w:rPr>
        <w:t>Trade information is available in t</w:t>
      </w:r>
      <w:r>
        <w:rPr>
          <w:color w:val="FF0000"/>
        </w:rPr>
        <w:t>he Indian Government's official website, but language barriers and the legal and technical aspects of the guidance can hinder its use.</w:t>
      </w:r>
      <w:r>
        <w:t xml:space="preserve"> Since in India, FTAs have remained sub-optimally utilised, the greater utilisation of FTAs Has been improving prospects f</w:t>
      </w:r>
      <w:r>
        <w:t>or SME, thereby strengthening cooperation in the foreign market. SMEs being the cornerstone of the Indian economic structure, as it contributes a total of 28.9% to GDP and 31.8% to GVA, and trade negotiations, if feasible, can help reduce the deficit and i</w:t>
      </w:r>
      <w:r>
        <w:t>nadequacy of the market network, with the establishment of a focused support programme for SMEs, such as that of the UK (Tandon, 2025). Additionally, the World Trade Organisation (WTO, 2026) has also evidenced that harmonisation of compliance through FTA l</w:t>
      </w:r>
      <w:r>
        <w:t>eads to the reduction of at least 40% trade policy volatility. For British SMEs, this implies the India-UK Free Trade Agreement (FTA) translates to higher investment by gaining access to clarified rules; however, failure of the negotiation can worsen risk,</w:t>
      </w:r>
      <w:r>
        <w:t xml:space="preserve"> due to which policy clarity provision is critical in the market entry of SMEs.</w:t>
      </w:r>
    </w:p>
    <w:p w14:paraId="2B2368F0" w14:textId="77777777" w:rsidR="00C809A1" w:rsidRDefault="001509ED">
      <w:pPr>
        <w:pBdr>
          <w:top w:val="nil"/>
          <w:left w:val="nil"/>
          <w:bottom w:val="nil"/>
          <w:right w:val="nil"/>
          <w:between w:val="nil"/>
        </w:pBdr>
        <w:spacing w:before="0" w:after="0" w:line="240" w:lineRule="auto"/>
        <w:rPr>
          <w:color w:val="000000"/>
        </w:rPr>
      </w:pPr>
      <w:bookmarkStart w:id="22" w:name="_heading=h.p0cpofkvs0ad" w:colFirst="0" w:colLast="0"/>
      <w:bookmarkEnd w:id="22"/>
      <w:r>
        <w:rPr>
          <w:b/>
          <w:bCs/>
          <w:color w:val="000000"/>
          <w:sz w:val="26"/>
          <w:szCs w:val="26"/>
        </w:rPr>
        <w:t>2.8 Operational Barriers for British SMEs Entering India</w:t>
      </w:r>
    </w:p>
    <w:p w14:paraId="087D761D" w14:textId="77777777" w:rsidR="00C809A1" w:rsidRDefault="001509ED">
      <w:pPr>
        <w:pBdr>
          <w:top w:val="nil"/>
          <w:left w:val="nil"/>
          <w:bottom w:val="nil"/>
          <w:right w:val="nil"/>
          <w:between w:val="nil"/>
        </w:pBdr>
        <w:rPr>
          <w:color w:val="FF0000"/>
        </w:rPr>
      </w:pPr>
      <w:r>
        <w:rPr>
          <w:color w:val="000000"/>
        </w:rPr>
        <w:lastRenderedPageBreak/>
        <w:t>Small and medium-sized enterprises (SMEs) are regarded as the backbone of any economy and contribute around 90% of busi</w:t>
      </w:r>
      <w:r>
        <w:rPr>
          <w:color w:val="000000"/>
        </w:rPr>
        <w:t xml:space="preserve">ness and even more than 50% of employment throughout the world (Mishra </w:t>
      </w:r>
      <w:r>
        <w:rPr>
          <w:i/>
          <w:iCs/>
          <w:color w:val="000000"/>
        </w:rPr>
        <w:t xml:space="preserve">et al., </w:t>
      </w:r>
      <w:r>
        <w:rPr>
          <w:color w:val="000000"/>
        </w:rPr>
        <w:t xml:space="preserve">2023). Their contribution is found to be especially significant in a number of emerging developing nations where both poverty and unemployment are found to be prevalent issues. </w:t>
      </w:r>
      <w:r>
        <w:rPr>
          <w:color w:val="000000"/>
        </w:rPr>
        <w:t xml:space="preserve">SMEs can gain numerous benefits from internationalisation, but they may also face different barriers in the process (Mishra </w:t>
      </w:r>
      <w:r>
        <w:rPr>
          <w:i/>
          <w:iCs/>
          <w:color w:val="000000"/>
        </w:rPr>
        <w:t xml:space="preserve">et al., </w:t>
      </w:r>
      <w:r>
        <w:rPr>
          <w:color w:val="000000"/>
        </w:rPr>
        <w:t xml:space="preserve">2023). At the same time, the study by </w:t>
      </w:r>
      <w:proofErr w:type="spellStart"/>
      <w:r>
        <w:rPr>
          <w:color w:val="000000"/>
        </w:rPr>
        <w:t>Mujakperuo</w:t>
      </w:r>
      <w:proofErr w:type="spellEnd"/>
      <w:r>
        <w:rPr>
          <w:color w:val="000000"/>
        </w:rPr>
        <w:t xml:space="preserve">, (2024), has clearly stated that Small and medium-sized enterprises (SMEs) </w:t>
      </w:r>
      <w:r>
        <w:rPr>
          <w:color w:val="000000"/>
        </w:rPr>
        <w:t xml:space="preserve">are generally regarded as the engine room for growth in several economies. They accurately represent a huge proportion of the overall market segments and ultimately contribute significantly </w:t>
      </w:r>
      <w:r>
        <w:t>towards economic</w:t>
      </w:r>
      <w:r>
        <w:rPr>
          <w:color w:val="000000"/>
        </w:rPr>
        <w:t xml:space="preserve"> development. UK SMEs face one common challenge, w</w:t>
      </w:r>
      <w:r>
        <w:rPr>
          <w:color w:val="000000"/>
        </w:rPr>
        <w:t>hich mainly includes the required access to finance. Apart from these issues, SMEs are also facing issues such as the lack of the required skilled workforce and regulatory barriers (</w:t>
      </w:r>
      <w:proofErr w:type="spellStart"/>
      <w:r>
        <w:rPr>
          <w:color w:val="000000"/>
        </w:rPr>
        <w:t>Mujakperuo</w:t>
      </w:r>
      <w:proofErr w:type="spellEnd"/>
      <w:r>
        <w:rPr>
          <w:color w:val="000000"/>
        </w:rPr>
        <w:t xml:space="preserve">, 2024). </w:t>
      </w:r>
      <w:r>
        <w:rPr>
          <w:color w:val="FF0000"/>
        </w:rPr>
        <w:t>SME growth can be constrained by unfavourable UK Govern</w:t>
      </w:r>
      <w:r>
        <w:rPr>
          <w:color w:val="FF0000"/>
        </w:rPr>
        <w:t>ment policies, financial pressures and infrastructure constraints.</w:t>
      </w:r>
    </w:p>
    <w:p w14:paraId="5028EF7B" w14:textId="77777777" w:rsidR="00C809A1" w:rsidRDefault="001509ED">
      <w:pPr>
        <w:pBdr>
          <w:top w:val="nil"/>
          <w:left w:val="nil"/>
          <w:bottom w:val="nil"/>
          <w:right w:val="nil"/>
          <w:between w:val="nil"/>
        </w:pBdr>
        <w:rPr>
          <w:color w:val="000000"/>
        </w:rPr>
      </w:pPr>
      <w:r>
        <w:rPr>
          <w:color w:val="000000"/>
        </w:rPr>
        <w:t>International trade has faced a number of key challenges like protectionism, the exploitation of workers, along with the environmental concerns that are required to be addressed to effectiv</w:t>
      </w:r>
      <w:r>
        <w:rPr>
          <w:color w:val="000000"/>
        </w:rPr>
        <w:t xml:space="preserve">ely ensure that it stays sustainable and benefits all the parties who have been involved. The key findings of the study further suggest that although trade between India and the UK has been significant and even growing gradually, there is still unrealised </w:t>
      </w:r>
      <w:r>
        <w:rPr>
          <w:color w:val="000000"/>
        </w:rPr>
        <w:t>potential. This unrealised potential may directly result in greater welfare gains for both countries, the UK and India (</w:t>
      </w:r>
      <w:proofErr w:type="spellStart"/>
      <w:r>
        <w:rPr>
          <w:color w:val="000000"/>
        </w:rPr>
        <w:t>Alama</w:t>
      </w:r>
      <w:proofErr w:type="spellEnd"/>
      <w:r>
        <w:rPr>
          <w:color w:val="000000"/>
        </w:rPr>
        <w:t xml:space="preserve"> </w:t>
      </w:r>
      <w:r>
        <w:rPr>
          <w:i/>
          <w:iCs/>
          <w:color w:val="000000"/>
        </w:rPr>
        <w:t xml:space="preserve">et al., </w:t>
      </w:r>
      <w:r>
        <w:rPr>
          <w:color w:val="000000"/>
        </w:rPr>
        <w:t>2024). The overall impact of geopolitical tensions, particularly on internationalisation strategies of UK SMEs, has been a</w:t>
      </w:r>
      <w:r>
        <w:rPr>
          <w:color w:val="000000"/>
        </w:rPr>
        <w:t>n increasing focus for academics. This has been great focus mainly due to the dynamic and sometimes even volatile nature of the global political environment. Additionally, it has been identified that geopolitical tensions now serve as central movers of bot</w:t>
      </w:r>
      <w:r>
        <w:rPr>
          <w:color w:val="000000"/>
        </w:rPr>
        <w:t>h world trade and investment patterns, specifically for small and medium-sized enterprises (SMEs) in the United Kingdom (</w:t>
      </w:r>
      <w:proofErr w:type="spellStart"/>
      <w:r>
        <w:rPr>
          <w:color w:val="000000"/>
        </w:rPr>
        <w:t>Onohwakpo</w:t>
      </w:r>
      <w:proofErr w:type="spellEnd"/>
      <w:r>
        <w:rPr>
          <w:color w:val="000000"/>
        </w:rPr>
        <w:t>, 2025). Hence, all these tensions have been the reason that has made market access more complex. It also leads to the alter b</w:t>
      </w:r>
      <w:r>
        <w:rPr>
          <w:color w:val="000000"/>
        </w:rPr>
        <w:t xml:space="preserve">oth competitive dynamics as well as increased economic exposure. Furthermore, geopolitical and business relationships have further raised the susceptibility of organisations, which mainly entails a greater risk of insolvency that SMEs </w:t>
      </w:r>
      <w:r>
        <w:t>Has been</w:t>
      </w:r>
      <w:r>
        <w:rPr>
          <w:color w:val="000000"/>
        </w:rPr>
        <w:t xml:space="preserve"> have hurdles</w:t>
      </w:r>
      <w:r>
        <w:rPr>
          <w:color w:val="000000"/>
        </w:rPr>
        <w:t xml:space="preserve"> in protecting themselves from.</w:t>
      </w:r>
    </w:p>
    <w:p w14:paraId="4D781D52" w14:textId="77777777" w:rsidR="00C809A1" w:rsidRDefault="001509ED">
      <w:pPr>
        <w:pStyle w:val="Heading2"/>
      </w:pPr>
      <w:bookmarkStart w:id="23" w:name="_heading=h.higvlq2316nd" w:colFirst="0" w:colLast="0"/>
      <w:bookmarkEnd w:id="23"/>
      <w:r>
        <w:lastRenderedPageBreak/>
        <w:t>2.9 Strategies for British SMEs to Adjust Market Positioning in Evolving Indian Economic Policies</w:t>
      </w:r>
    </w:p>
    <w:p w14:paraId="1409B240" w14:textId="77777777" w:rsidR="00C809A1" w:rsidRDefault="001509ED">
      <w:pPr>
        <w:pBdr>
          <w:top w:val="nil"/>
          <w:left w:val="nil"/>
          <w:bottom w:val="nil"/>
          <w:right w:val="nil"/>
          <w:between w:val="nil"/>
        </w:pBdr>
        <w:spacing w:before="0" w:after="0"/>
        <w:rPr>
          <w:color w:val="000000"/>
        </w:rPr>
      </w:pPr>
      <w:r>
        <w:rPr>
          <w:color w:val="000000"/>
        </w:rPr>
        <w:t>While entering the Indian market, the British SMEs need to accurately adjust the market positioning to successfully adjust its position in the market. The firms are required to have a set of internationalisation knowledge that can help to adjust the existi</w:t>
      </w:r>
      <w:r>
        <w:rPr>
          <w:color w:val="000000"/>
        </w:rPr>
        <w:t>ng strategies with the desired place where the business aims to expand. Internationalisation knowledge is about the experiential knowledge of the firm's overall resources and capabilities to systematically conduct business in foreign markets. This particul</w:t>
      </w:r>
      <w:r>
        <w:rPr>
          <w:color w:val="000000"/>
        </w:rPr>
        <w:t xml:space="preserve">ar knowledge is particularly entrenched in the routines of the firms (Martín </w:t>
      </w:r>
      <w:r>
        <w:rPr>
          <w:i/>
          <w:iCs/>
          <w:color w:val="000000"/>
        </w:rPr>
        <w:t xml:space="preserve">et al., </w:t>
      </w:r>
      <w:r>
        <w:rPr>
          <w:color w:val="000000"/>
        </w:rPr>
        <w:t>2022). Additionally, the foreign business knowledge is about the experiential knowledge of the firm regarding customers and competitors. This is also about the way of doin</w:t>
      </w:r>
      <w:r>
        <w:rPr>
          <w:color w:val="000000"/>
        </w:rPr>
        <w:t>g business within the foreign markets. On the other hand, the study has highlighted that one of the major programmes that has been launched by the Indian Government is the Start-up Initiative. This has been created with the aim of promoting SMEs specifical</w:t>
      </w:r>
      <w:r>
        <w:rPr>
          <w:color w:val="000000"/>
        </w:rPr>
        <w:t xml:space="preserve">ly for the development of the Indian Economy (Kaur, 2025). It further aims to create a solid ecosystem mainly for supporting both </w:t>
      </w:r>
      <w:proofErr w:type="spellStart"/>
      <w:r>
        <w:rPr>
          <w:color w:val="000000"/>
        </w:rPr>
        <w:t>startups</w:t>
      </w:r>
      <w:proofErr w:type="spellEnd"/>
      <w:r>
        <w:rPr>
          <w:color w:val="000000"/>
        </w:rPr>
        <w:t xml:space="preserve"> and innovation in the nation. This </w:t>
      </w:r>
      <w:r>
        <w:t>has been</w:t>
      </w:r>
      <w:r>
        <w:rPr>
          <w:color w:val="000000"/>
        </w:rPr>
        <w:t xml:space="preserve"> encouraging the opening of even more SMEs that assist in fostering long-t</w:t>
      </w:r>
      <w:r>
        <w:rPr>
          <w:color w:val="000000"/>
        </w:rPr>
        <w:t>erm economic growth and are also helpful in accurately creating a significant number of job opportunities. Hence, these initiatives can create opportunities and provide support to the British SMEs who aim to enter the Indian Economy.</w:t>
      </w:r>
    </w:p>
    <w:p w14:paraId="53080476" w14:textId="77777777" w:rsidR="00C809A1" w:rsidRDefault="001509ED">
      <w:pPr>
        <w:pBdr>
          <w:top w:val="nil"/>
          <w:left w:val="nil"/>
          <w:bottom w:val="nil"/>
          <w:right w:val="nil"/>
          <w:between w:val="nil"/>
        </w:pBdr>
        <w:spacing w:before="0" w:after="0"/>
        <w:rPr>
          <w:color w:val="000000"/>
        </w:rPr>
      </w:pPr>
      <w:r>
        <w:rPr>
          <w:color w:val="000000"/>
        </w:rPr>
        <w:t>SMEs have a direct and</w:t>
      </w:r>
      <w:r>
        <w:rPr>
          <w:color w:val="000000"/>
        </w:rPr>
        <w:t xml:space="preserve"> significant impact on effectively developing Asian nations and are necessary to the economic growth of the region. At the same time, the potential of SMEs to expand internationally is also found to be still largely untapped, particularly within the develo</w:t>
      </w:r>
      <w:r>
        <w:rPr>
          <w:color w:val="000000"/>
        </w:rPr>
        <w:t>ping economies. However, the study has also noted that the size of the firm moderates the relationship that further exists between networking capabilities and the internationalisation of SMEs. Furthermore, both firm-level resources and capabilities directl</w:t>
      </w:r>
      <w:r>
        <w:rPr>
          <w:color w:val="000000"/>
        </w:rPr>
        <w:t xml:space="preserve">y affect the internationalisation of SMEs, which is mainly from a resource-based point of view and even from a dynamic capability standpoint (Lakshman </w:t>
      </w:r>
      <w:r>
        <w:rPr>
          <w:i/>
          <w:iCs/>
          <w:color w:val="000000"/>
        </w:rPr>
        <w:t xml:space="preserve">et al., </w:t>
      </w:r>
      <w:r>
        <w:rPr>
          <w:color w:val="000000"/>
        </w:rPr>
        <w:t xml:space="preserve">2025). This is further supported by the point of view of Martín </w:t>
      </w:r>
      <w:r>
        <w:rPr>
          <w:i/>
          <w:iCs/>
          <w:color w:val="000000"/>
        </w:rPr>
        <w:t xml:space="preserve">et al. </w:t>
      </w:r>
      <w:r>
        <w:rPr>
          <w:color w:val="000000"/>
        </w:rPr>
        <w:t>(2022) that firms should h</w:t>
      </w:r>
      <w:r>
        <w:rPr>
          <w:color w:val="000000"/>
        </w:rPr>
        <w:t>ave knowledge regarding the overall resources and capabilities to accurately conduct business in foreign markets. Hence, to succeed in the foreign market, the SMEs need to analysis the existing capabilities and then need to take advantage of the other oper</w:t>
      </w:r>
      <w:r>
        <w:rPr>
          <w:color w:val="000000"/>
        </w:rPr>
        <w:t xml:space="preserve">ational policies of the country too. </w:t>
      </w:r>
    </w:p>
    <w:p w14:paraId="759FFA15" w14:textId="77777777" w:rsidR="00C809A1" w:rsidRDefault="001509ED">
      <w:pPr>
        <w:pStyle w:val="Heading2"/>
      </w:pPr>
      <w:bookmarkStart w:id="24" w:name="_heading=h.h1sml8bujxr9" w:colFirst="0" w:colLast="0"/>
      <w:bookmarkEnd w:id="24"/>
      <w:r>
        <w:lastRenderedPageBreak/>
        <w:t>2.10 Theoretical Framework</w:t>
      </w:r>
    </w:p>
    <w:p w14:paraId="1549E1F5" w14:textId="77777777" w:rsidR="00C809A1" w:rsidRDefault="001509ED">
      <w:pPr>
        <w:pStyle w:val="Heading3"/>
      </w:pPr>
      <w:bookmarkStart w:id="25" w:name="_heading=h.ubsez8m77ixi" w:colFirst="0" w:colLast="0"/>
      <w:bookmarkEnd w:id="25"/>
      <w:r>
        <w:t>2.10.1 Uppsala Internationalisation Model</w:t>
      </w:r>
    </w:p>
    <w:p w14:paraId="4E6E1DE3" w14:textId="77777777" w:rsidR="00C809A1" w:rsidRDefault="001509ED">
      <w:r>
        <w:t>The Uppsala model of Internationalisation, according to Arvidsson and Arvidsson (2019), is significant for determining incremental and learning-based</w:t>
      </w:r>
      <w:r>
        <w:t xml:space="preserve"> market entry processes. The study explores different phases of entering the international market, in relation to the situation of the firm, market, and market knowledge. The model determines that learning and commitment-building take time and are distant </w:t>
      </w:r>
      <w:r>
        <w:t xml:space="preserve">in terms of psychic distance, including differences in language, politics, and geography, which makes acquiring knowledge and information from the market significantly difficult. </w:t>
      </w:r>
    </w:p>
    <w:p w14:paraId="717D7BE8" w14:textId="77777777" w:rsidR="00C809A1" w:rsidRDefault="001509ED">
      <w:pPr>
        <w:rPr>
          <w:b/>
          <w:bCs/>
        </w:rPr>
      </w:pPr>
      <w:r>
        <w:rPr>
          <w:b/>
          <w:bCs/>
        </w:rPr>
        <w:t>Figure. Uppsala model of Internationalisation</w:t>
      </w:r>
    </w:p>
    <w:p w14:paraId="76076971" w14:textId="77777777" w:rsidR="00C809A1" w:rsidRDefault="001509ED">
      <w:pPr>
        <w:pBdr>
          <w:top w:val="single" w:sz="18" w:space="0" w:color="000000"/>
          <w:left w:val="single" w:sz="18" w:space="0" w:color="000000"/>
          <w:bottom w:val="single" w:sz="18" w:space="0" w:color="000000"/>
          <w:right w:val="single" w:sz="18" w:space="0" w:color="000000"/>
        </w:pBdr>
        <w:jc w:val="center"/>
        <w:rPr>
          <w:b/>
          <w:bCs/>
        </w:rPr>
      </w:pPr>
      <w:r>
        <w:rPr>
          <w:b/>
          <w:bCs/>
          <w:noProof/>
        </w:rPr>
        <w:drawing>
          <wp:inline distT="114300" distB="114300" distL="114300" distR="114300" wp14:anchorId="092E72E8" wp14:editId="55FAEC65">
            <wp:extent cx="5005388" cy="3312918"/>
            <wp:effectExtent l="0" t="0" r="0" b="0"/>
            <wp:docPr id="1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005388" cy="3312918"/>
                    </a:xfrm>
                    <a:prstGeom prst="rect">
                      <a:avLst/>
                    </a:prstGeom>
                    <a:ln/>
                  </pic:spPr>
                </pic:pic>
              </a:graphicData>
            </a:graphic>
          </wp:inline>
        </w:drawing>
      </w:r>
    </w:p>
    <w:p w14:paraId="1564FF20" w14:textId="77777777" w:rsidR="00C809A1" w:rsidRDefault="001509ED">
      <w:pPr>
        <w:spacing w:before="0" w:after="0"/>
      </w:pPr>
      <w:r>
        <w:t>Source: Adapted from: Schweizer and Vahlne, 2021</w:t>
      </w:r>
    </w:p>
    <w:p w14:paraId="5E9C37D4" w14:textId="77777777" w:rsidR="00C809A1" w:rsidRDefault="001509ED">
      <w:r>
        <w:t>In relevance to the entry of British SMEs on the Indian market during the UK–India FTA negotiations, the Uppsala model of Internationalisation shows the presence of high psychic distance and its impact on UK</w:t>
      </w:r>
      <w:r>
        <w:t xml:space="preserve"> SMEs. In this regard, the impact varies from complex Goods and Services Tax (GST), fragmented distribution, and relationship-based business culture (Singhal </w:t>
      </w:r>
      <w:r>
        <w:rPr>
          <w:i/>
          <w:iCs/>
        </w:rPr>
        <w:t xml:space="preserve">et </w:t>
      </w:r>
      <w:r>
        <w:rPr>
          <w:i/>
          <w:iCs/>
        </w:rPr>
        <w:lastRenderedPageBreak/>
        <w:t>al.</w:t>
      </w:r>
      <w:r>
        <w:t>, 2022). Moreover, the direct impact of FTA on the internationalisation process of UK SMEs c</w:t>
      </w:r>
      <w:r>
        <w:t>an be determined in terms of reducing the effect of psychic distance by harmonising customs rules and offering foreign firms first access to the information portal and clarifying regulations, while making the policy less volatile and uncertain, thereby all</w:t>
      </w:r>
      <w:r>
        <w:t>owing direct export (Schweizer and Vahlne, 2021). Furthermore, UK SMEs can enable experiential learning, as lower tariffs and trade facilitation Has been help to effectively scale into the Indian market competition.</w:t>
      </w:r>
    </w:p>
    <w:p w14:paraId="2A16AB9D" w14:textId="77777777" w:rsidR="00C809A1" w:rsidRDefault="001509ED">
      <w:pPr>
        <w:spacing w:before="0" w:after="160"/>
      </w:pPr>
      <w:r>
        <w:t>In the present research, the model is si</w:t>
      </w:r>
      <w:r>
        <w:t>gnificant for examining how British SMEs Has been adopting and change entry strategies over time in response to FTA. Besides, the model also supports determining the influence of FTA on resource-constrained firms, which fail to show an immediate response t</w:t>
      </w:r>
      <w:r>
        <w:t xml:space="preserve">o the FDI (foreign direct investment) market entry process. However, relying on the assumption of the Uppsala model Has been </w:t>
      </w:r>
      <w:proofErr w:type="gramStart"/>
      <w:r>
        <w:t>lead</w:t>
      </w:r>
      <w:proofErr w:type="gramEnd"/>
      <w:r>
        <w:t xml:space="preserve"> to slow exploration regarding the FTA external shock. In addition to cultural bias, the model might not be able to fully captu</w:t>
      </w:r>
      <w:r>
        <w:t>re insights into how British SMEs are surviving in the fluctuating Indian market economic structure. Moreover, the model offers research with a lens in exploring British SMEs' internationalisation post UK–INDIA free trade negotiations.</w:t>
      </w:r>
    </w:p>
    <w:p w14:paraId="42C27995" w14:textId="77777777" w:rsidR="00C809A1" w:rsidRDefault="001509ED">
      <w:pPr>
        <w:pStyle w:val="Heading3"/>
      </w:pPr>
      <w:bookmarkStart w:id="26" w:name="_heading=h.rm3ytj5h1tg3" w:colFirst="0" w:colLast="0"/>
      <w:bookmarkEnd w:id="26"/>
      <w:r>
        <w:t>2.10.2 Eclectic Para</w:t>
      </w:r>
      <w:r>
        <w:t>digm / OLI Framework</w:t>
      </w:r>
    </w:p>
    <w:p w14:paraId="39BF10E9" w14:textId="77777777" w:rsidR="00C809A1" w:rsidRDefault="001509ED">
      <w:r>
        <w:t>Dunning’s Eclectic Paradigm, as per Li</w:t>
      </w:r>
      <w:r>
        <w:rPr>
          <w:i/>
          <w:iCs/>
        </w:rPr>
        <w:t xml:space="preserve"> et al</w:t>
      </w:r>
      <w:r>
        <w:t>. (2026), is significant for evaluating the benefits of FDI on firms. The model supports evaluating core advantages in relevance to ownership, location, and internalisation (OLI), where owner</w:t>
      </w:r>
      <w:r>
        <w:t xml:space="preserve">ship involves proprietary information, location to access to resource availability and cost-effectiveness, and internalisation determines the benefits of partnerships. </w:t>
      </w:r>
    </w:p>
    <w:p w14:paraId="71F894EE" w14:textId="77777777" w:rsidR="00C809A1" w:rsidRDefault="001509ED">
      <w:pPr>
        <w:rPr>
          <w:b/>
          <w:bCs/>
        </w:rPr>
      </w:pPr>
      <w:r>
        <w:rPr>
          <w:b/>
          <w:bCs/>
        </w:rPr>
        <w:t>Figure. Dunning’s Eclectic Paradigm</w:t>
      </w:r>
    </w:p>
    <w:p w14:paraId="687669F1" w14:textId="77777777" w:rsidR="00C809A1" w:rsidRDefault="001509ED">
      <w:pPr>
        <w:pBdr>
          <w:top w:val="single" w:sz="18" w:space="0" w:color="000000"/>
          <w:left w:val="single" w:sz="18" w:space="0" w:color="000000"/>
          <w:bottom w:val="single" w:sz="18" w:space="0" w:color="000000"/>
          <w:right w:val="single" w:sz="18" w:space="0" w:color="000000"/>
        </w:pBdr>
        <w:jc w:val="center"/>
        <w:rPr>
          <w:b/>
          <w:bCs/>
        </w:rPr>
      </w:pPr>
      <w:r>
        <w:rPr>
          <w:b/>
          <w:bCs/>
          <w:noProof/>
        </w:rPr>
        <w:lastRenderedPageBreak/>
        <w:drawing>
          <wp:inline distT="114300" distB="114300" distL="114300" distR="114300" wp14:anchorId="164BCEC9" wp14:editId="7548C4AA">
            <wp:extent cx="5357813" cy="2601630"/>
            <wp:effectExtent l="0" t="0" r="0" b="0"/>
            <wp:docPr id="14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b="12653"/>
                    <a:stretch>
                      <a:fillRect/>
                    </a:stretch>
                  </pic:blipFill>
                  <pic:spPr>
                    <a:xfrm>
                      <a:off x="0" y="0"/>
                      <a:ext cx="5357813" cy="2601630"/>
                    </a:xfrm>
                    <a:prstGeom prst="rect">
                      <a:avLst/>
                    </a:prstGeom>
                    <a:ln/>
                  </pic:spPr>
                </pic:pic>
              </a:graphicData>
            </a:graphic>
          </wp:inline>
        </w:drawing>
      </w:r>
    </w:p>
    <w:p w14:paraId="21CB2994" w14:textId="77777777" w:rsidR="00C809A1" w:rsidRDefault="001509ED">
      <w:pPr>
        <w:spacing w:before="0" w:after="0"/>
      </w:pPr>
      <w:r>
        <w:t xml:space="preserve">Source: Adapted from: </w:t>
      </w:r>
      <w:proofErr w:type="spellStart"/>
      <w:r>
        <w:t>Ailani</w:t>
      </w:r>
      <w:proofErr w:type="spellEnd"/>
      <w:r>
        <w:t>, 2024</w:t>
      </w:r>
    </w:p>
    <w:p w14:paraId="0A06E33E" w14:textId="77777777" w:rsidR="00C809A1" w:rsidRDefault="001509ED">
      <w:pPr>
        <w:spacing w:before="0" w:after="0"/>
      </w:pPr>
      <w:r>
        <w:t>In the context</w:t>
      </w:r>
      <w:r>
        <w:t xml:space="preserve"> of the UK–India FTA, the Eclectic Paradigm highlights direct alteration of local advantages and internationalisation advantages by the UK SMEs. Despite India offering a market size, growth, and low-cost production, the presence of high tariffs and regulat</w:t>
      </w:r>
      <w:r>
        <w:t>ory risk is likely to reduce the location advantage for SMEs (</w:t>
      </w:r>
      <w:proofErr w:type="spellStart"/>
      <w:r>
        <w:t>Tomar</w:t>
      </w:r>
      <w:proofErr w:type="spellEnd"/>
      <w:r>
        <w:t xml:space="preserve"> and Bhattacharjee, 2024). Besides, high trade costs and weak intellectual property enforcement pre-FTA can pressure SMEs to adopt market entry strategies, such as licensing, leading to dis</w:t>
      </w:r>
      <w:r>
        <w:t xml:space="preserve">putes over settlement and customs facilitation, thereby lowering transaction costs. Moreover, firms specialised in green tech or fintech can gain an ownership advantage in response to quality, sustainability, and innovation. </w:t>
      </w:r>
    </w:p>
    <w:p w14:paraId="45487825" w14:textId="77777777" w:rsidR="00C809A1" w:rsidRDefault="001509ED">
      <w:pPr>
        <w:spacing w:before="0" w:after="0"/>
      </w:pPr>
      <w:r>
        <w:t xml:space="preserve">In the context of the present </w:t>
      </w:r>
      <w:r>
        <w:t xml:space="preserve">research, the model is significant in answering the question of the influence of FTA on British SMEs' entry strategy. It Has been </w:t>
      </w:r>
      <w:proofErr w:type="gramStart"/>
      <w:r>
        <w:t>help</w:t>
      </w:r>
      <w:proofErr w:type="gramEnd"/>
      <w:r>
        <w:t xml:space="preserve"> to directly connect trade policy variables to firm-based strategic choice. However, OLI fails in explaining the relations</w:t>
      </w:r>
      <w:r>
        <w:t>hip between entry modes and where Uppsala is significant.</w:t>
      </w:r>
    </w:p>
    <w:p w14:paraId="08360D3E" w14:textId="77777777" w:rsidR="00C809A1" w:rsidRDefault="001509ED">
      <w:pPr>
        <w:pStyle w:val="Heading2"/>
      </w:pPr>
      <w:bookmarkStart w:id="27" w:name="_heading=h.3fijcc3q9d6c" w:colFirst="0" w:colLast="0"/>
      <w:bookmarkEnd w:id="27"/>
      <w:r>
        <w:t>2.11 Conceptual Framework</w:t>
      </w:r>
    </w:p>
    <w:p w14:paraId="1CA6C949" w14:textId="77777777" w:rsidR="00C809A1" w:rsidRDefault="001509ED">
      <w:pPr>
        <w:rPr>
          <w:b/>
          <w:bCs/>
        </w:rPr>
      </w:pPr>
      <w:r>
        <w:rPr>
          <w:b/>
          <w:bCs/>
        </w:rPr>
        <w:t>Figure. Conceptual Framework</w:t>
      </w:r>
    </w:p>
    <w:p w14:paraId="4584AD1E" w14:textId="77777777" w:rsidR="00C809A1" w:rsidRDefault="001509ED">
      <w:pPr>
        <w:pBdr>
          <w:top w:val="single" w:sz="18" w:space="0" w:color="000000"/>
          <w:left w:val="single" w:sz="18" w:space="0" w:color="000000"/>
          <w:bottom w:val="single" w:sz="18" w:space="0" w:color="000000"/>
          <w:right w:val="single" w:sz="18" w:space="0" w:color="000000"/>
        </w:pBdr>
        <w:jc w:val="center"/>
        <w:rPr>
          <w:b/>
          <w:bCs/>
        </w:rPr>
      </w:pPr>
      <w:r>
        <w:rPr>
          <w:b/>
          <w:bCs/>
          <w:noProof/>
        </w:rPr>
        <w:lastRenderedPageBreak/>
        <w:drawing>
          <wp:inline distT="114300" distB="114300" distL="114300" distR="114300" wp14:anchorId="03ADB130" wp14:editId="397322A1">
            <wp:extent cx="4762606" cy="3194865"/>
            <wp:effectExtent l="0" t="0" r="0" b="0"/>
            <wp:docPr id="14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l="21063"/>
                    <a:stretch>
                      <a:fillRect/>
                    </a:stretch>
                  </pic:blipFill>
                  <pic:spPr>
                    <a:xfrm>
                      <a:off x="0" y="0"/>
                      <a:ext cx="4762606" cy="3194865"/>
                    </a:xfrm>
                    <a:prstGeom prst="rect">
                      <a:avLst/>
                    </a:prstGeom>
                    <a:ln/>
                  </pic:spPr>
                </pic:pic>
              </a:graphicData>
            </a:graphic>
          </wp:inline>
        </w:drawing>
      </w:r>
    </w:p>
    <w:p w14:paraId="0DF22933" w14:textId="77777777" w:rsidR="00C809A1" w:rsidRDefault="001509ED">
      <w:r>
        <w:t>Source: (Self-Developed)</w:t>
      </w:r>
    </w:p>
    <w:p w14:paraId="1E234014" w14:textId="77777777" w:rsidR="00C809A1" w:rsidRDefault="001509ED">
      <w:r>
        <w:t xml:space="preserve">The study proposes that UK–India FTA provisions have a significant influence on British SMEs’ market entry strategies. In this regard, the study identifies independent variables in response to tariff reduction &amp; market access, regulatory certainty &amp; trade </w:t>
      </w:r>
      <w:r>
        <w:t xml:space="preserve">facilitation and SME support mechanisms. Besides, it determines dependent variables as the choice of market entry mode, speed of internationalisation, level of resource commitment, and market scope &amp; sector expansion. </w:t>
      </w:r>
    </w:p>
    <w:p w14:paraId="495DFBBC" w14:textId="77777777" w:rsidR="00C809A1" w:rsidRDefault="001509ED">
      <w:pPr>
        <w:pStyle w:val="Heading2"/>
      </w:pPr>
      <w:bookmarkStart w:id="28" w:name="_heading=h.d350d15h3z4b" w:colFirst="0" w:colLast="0"/>
      <w:bookmarkEnd w:id="28"/>
      <w:r>
        <w:t>2.12 Literature Gap</w:t>
      </w:r>
    </w:p>
    <w:p w14:paraId="358F252D" w14:textId="77777777" w:rsidR="00C809A1" w:rsidRDefault="001509ED">
      <w:pPr>
        <w:spacing w:before="0" w:after="160"/>
      </w:pPr>
      <w:r>
        <w:t>The existing rese</w:t>
      </w:r>
      <w:r>
        <w:t>arch shows a significant gap in relevance to offering insights into macroeconomic impacts, and with a larger focus on multinational enterprises. This determines the presence of limited empirical work pertaining to SMEs, specifically British SMEs. Most of t</w:t>
      </w:r>
      <w:r>
        <w:t>he studies have been conducted in emerging markets, such as Nigeria, thereby showing a critical gap to address UK firms. Besides, the literature has also concentrated on SMEs from a wider context with no alignment on UK–INDIA free trade negotiations on mar</w:t>
      </w:r>
      <w:r>
        <w:t xml:space="preserve">ket entry strategies of British SMEs. Moreover, the present research on SME-related FTA provisions, despite being recent, is general and lacks sector-specific analysis, particularly on British SMEs post-Brexit. In this regard, the </w:t>
      </w:r>
      <w:r>
        <w:lastRenderedPageBreak/>
        <w:t xml:space="preserve">present research aims to </w:t>
      </w:r>
      <w:r>
        <w:t>address this gap by ensuring a focus on UK–India FTA provisions and their influence on market entry strategies of UK SMEs.</w:t>
      </w:r>
    </w:p>
    <w:p w14:paraId="4F920CEF" w14:textId="77777777" w:rsidR="00C809A1" w:rsidRDefault="001509ED">
      <w:pPr>
        <w:pStyle w:val="Heading2"/>
        <w:rPr>
          <w:highlight w:val="yellow"/>
        </w:rPr>
      </w:pPr>
      <w:bookmarkStart w:id="29" w:name="_heading=h.1ryvtg5egvr5" w:colFirst="0" w:colLast="0"/>
      <w:bookmarkEnd w:id="29"/>
      <w:r>
        <w:t xml:space="preserve">2.13 Chapter Summary </w:t>
      </w:r>
    </w:p>
    <w:p w14:paraId="310701A5" w14:textId="77777777" w:rsidR="00C809A1" w:rsidRDefault="001509ED">
      <w:pPr>
        <w:pBdr>
          <w:top w:val="nil"/>
          <w:left w:val="nil"/>
          <w:bottom w:val="nil"/>
          <w:right w:val="nil"/>
          <w:between w:val="nil"/>
        </w:pBdr>
        <w:spacing w:before="0" w:after="0"/>
        <w:rPr>
          <w:color w:val="000000"/>
        </w:rPr>
      </w:pPr>
      <w:r>
        <w:rPr>
          <w:color w:val="000000"/>
        </w:rPr>
        <w:t xml:space="preserve">The literature review chapter has discussed the key insights on the UK-India Trade Relations and has mentioned </w:t>
      </w:r>
      <w:r>
        <w:rPr>
          <w:color w:val="000000"/>
        </w:rPr>
        <w:t>how the Free Trade Agreement between the countries, the UK and India, has led to multiple advantages for both the countries. It has been explained how the strategies and agreement aspects have ultimately affected the entry strategies of British SMEs to ope</w:t>
      </w:r>
      <w:r>
        <w:rPr>
          <w:color w:val="000000"/>
        </w:rPr>
        <w:t>rate within the Indian market. This chapter has highlighted that regulatory uncertainty has been one significant obstacle that was hindering the entry of SMEs into a foreign market. Additionally, the chapter has mentioned that SMEs need to have proper idea</w:t>
      </w:r>
      <w:r>
        <w:rPr>
          <w:color w:val="000000"/>
        </w:rPr>
        <w:t xml:space="preserve">s about the resources and capabilities and make further adjustments to the policies to enter successfully in the Indian market. </w:t>
      </w:r>
      <w:r>
        <w:br w:type="page"/>
      </w:r>
    </w:p>
    <w:p w14:paraId="74D6E217" w14:textId="77777777" w:rsidR="00C809A1" w:rsidRDefault="001509ED">
      <w:pPr>
        <w:pStyle w:val="Heading1"/>
      </w:pPr>
      <w:bookmarkStart w:id="30" w:name="_heading=h.j78n44pv706l" w:colFirst="0" w:colLast="0"/>
      <w:bookmarkEnd w:id="30"/>
      <w:r>
        <w:lastRenderedPageBreak/>
        <w:t>Chapter 3: Research Methodology</w:t>
      </w:r>
    </w:p>
    <w:p w14:paraId="72AC93AC" w14:textId="77777777" w:rsidR="00C809A1" w:rsidRDefault="001509ED">
      <w:pPr>
        <w:pStyle w:val="Heading2"/>
        <w:keepNext w:val="0"/>
        <w:keepLines w:val="0"/>
        <w:spacing w:before="280" w:after="80"/>
      </w:pPr>
      <w:bookmarkStart w:id="31" w:name="_heading=h.jyz7tboks2j1" w:colFirst="0" w:colLast="0"/>
      <w:bookmarkEnd w:id="31"/>
      <w:r>
        <w:t>3.1 Introduction</w:t>
      </w:r>
    </w:p>
    <w:p w14:paraId="61AA2F7C" w14:textId="77777777" w:rsidR="00C809A1" w:rsidRDefault="001509ED">
      <w:pPr>
        <w:spacing w:before="240" w:after="240"/>
      </w:pPr>
      <w:r>
        <w:t>This chapter critically presents the approach that has been taken for the ana</w:t>
      </w:r>
      <w:r>
        <w:t>lysis of the impact of the ongoing negotiations on the Free Trade Agreement (FTA) between the UK and India on the internationalisation strategies of the British SMEs. With that said, quantitative approaches can help reveal general trends in business behavi</w:t>
      </w:r>
      <w:r>
        <w:t>our, but not as well in what is meant by policy uncertainty and how it influences managerial decision-making processes. Therefore, a qualitative approach is employed since this approach is useful to creation of opinions, views and concepts related to the m</w:t>
      </w:r>
      <w:r>
        <w:t>anagerial decision-making process and is in line with the context of the study. The chapter’s key strengths are that it fully justifies the research philosophy, approach, design, sampling and data collection and analysis techniques, ethical considerations,</w:t>
      </w:r>
      <w:r>
        <w:t xml:space="preserve"> research quality and study limitations.</w:t>
      </w:r>
    </w:p>
    <w:p w14:paraId="58EC8794" w14:textId="77777777" w:rsidR="00C809A1" w:rsidRDefault="001509ED">
      <w:pPr>
        <w:pStyle w:val="Heading2"/>
        <w:keepNext w:val="0"/>
        <w:keepLines w:val="0"/>
        <w:spacing w:before="280" w:after="80"/>
      </w:pPr>
      <w:bookmarkStart w:id="32" w:name="_heading=h.4x4rumw5uio0" w:colFirst="0" w:colLast="0"/>
      <w:bookmarkEnd w:id="32"/>
      <w:r>
        <w:t>3.2 Research Philosophy</w:t>
      </w:r>
    </w:p>
    <w:p w14:paraId="051A2950" w14:textId="77777777" w:rsidR="00C809A1" w:rsidRDefault="001509ED">
      <w:pPr>
        <w:spacing w:before="240" w:after="240"/>
      </w:pPr>
      <w:bookmarkStart w:id="33" w:name="_heading=h.3d7xhq3uthhi" w:colFirst="0" w:colLast="0"/>
      <w:bookmarkEnd w:id="33"/>
      <w:r>
        <w:t>The interpretivist ontological paradigm is used in this study as it aims to explore British SMO decision makers' perceptions and reactions to the uncertainty engulfed by the talks surrounding</w:t>
      </w:r>
      <w:r>
        <w:t xml:space="preserve"> Free Trade Agreement negotiations between the UK and India as a country. Positive thinking can expect the organisational behaviour to be measurable and quantified, while ignoring the contextual and subjective elements of strategic decisions. In contrast, </w:t>
      </w:r>
      <w:r>
        <w:t>interpretivism recognizes that market entry is influenced by the experiences, risk perceptions, organizational capabilities and institutional environments of the managers (Qin, Meyer and Nielsen, 2026). This way of thinking allows a greater understanding o</w:t>
      </w:r>
      <w:r>
        <w:t>f various managerial views and enriches their internationalisation planning and strategies analysis, which could not be given with numerical analysis, under regulatory uncertainties.</w:t>
      </w:r>
    </w:p>
    <w:p w14:paraId="57AF8ECB" w14:textId="77777777" w:rsidR="00C809A1" w:rsidRDefault="001509ED">
      <w:pPr>
        <w:pStyle w:val="Heading2"/>
        <w:keepNext w:val="0"/>
        <w:keepLines w:val="0"/>
        <w:spacing w:before="280" w:after="80"/>
      </w:pPr>
      <w:bookmarkStart w:id="34" w:name="_heading=h.3j18nh8ddpew" w:colFirst="0" w:colLast="0"/>
      <w:bookmarkEnd w:id="34"/>
      <w:r>
        <w:t>3.3 Research Approach</w:t>
      </w:r>
    </w:p>
    <w:p w14:paraId="0505EC73" w14:textId="77777777" w:rsidR="00C809A1" w:rsidRDefault="001509ED">
      <w:pPr>
        <w:spacing w:before="240" w:after="240"/>
      </w:pPr>
      <w:r>
        <w:t>The approach taken in this study is an inductive qu</w:t>
      </w:r>
      <w:r>
        <w:t>alitative investigation to gain in-depth knowledge about the uncertainty around the UK – India Free Trade Agreement (FTA) negotiations and how British SMEs perceive and react to the uncertainty. The deductive approach is one in which a theory or hypothesis</w:t>
      </w:r>
      <w:r>
        <w:t xml:space="preserve"> is tested in order to determine its accuracy or falsity, while the </w:t>
      </w:r>
      <w:r>
        <w:lastRenderedPageBreak/>
        <w:t>inductive approach is one in which information from the participants' experiences and perceptions emerge (Robinson and Bailey-Rodriguez, 2025). The Uppsala Internationalisation Model and D</w:t>
      </w:r>
      <w:r>
        <w:t>unning's Eclectic (OLI) Paradigm have been used as background to understand the aspects of the findings and the analysis though these are not predetermining the analysis. Rather than this, themes elicited from semi-structured interviews illuminate the phen</w:t>
      </w:r>
      <w:r>
        <w:t xml:space="preserve">omenon of decisions towards internationalisation, providing context-specific insights that can augment or interrupt current theoretical approaches, as does </w:t>
      </w:r>
      <w:proofErr w:type="spellStart"/>
      <w:r>
        <w:t>Saeedikiya</w:t>
      </w:r>
      <w:proofErr w:type="spellEnd"/>
      <w:r>
        <w:t xml:space="preserve">, </w:t>
      </w:r>
      <w:proofErr w:type="spellStart"/>
      <w:r>
        <w:t>Salunke</w:t>
      </w:r>
      <w:proofErr w:type="spellEnd"/>
      <w:r>
        <w:t xml:space="preserve">, and </w:t>
      </w:r>
      <w:proofErr w:type="spellStart"/>
      <w:r>
        <w:t>Kowalkiewicz</w:t>
      </w:r>
      <w:proofErr w:type="spellEnd"/>
      <w:r>
        <w:t xml:space="preserve"> (2024).</w:t>
      </w:r>
    </w:p>
    <w:p w14:paraId="4F4C9E11" w14:textId="77777777" w:rsidR="00C809A1" w:rsidRDefault="001509ED">
      <w:pPr>
        <w:pStyle w:val="Heading2"/>
        <w:keepNext w:val="0"/>
        <w:keepLines w:val="0"/>
        <w:spacing w:before="280" w:after="80"/>
      </w:pPr>
      <w:bookmarkStart w:id="35" w:name="_heading=h.hr24i85m153f" w:colFirst="0" w:colLast="0"/>
      <w:bookmarkEnd w:id="35"/>
      <w:r>
        <w:t>3.4 Research Design</w:t>
      </w:r>
    </w:p>
    <w:p w14:paraId="4958C50C" w14:textId="77777777" w:rsidR="00C809A1" w:rsidRDefault="001509ED">
      <w:pPr>
        <w:spacing w:before="240" w:after="240"/>
      </w:pPr>
      <w:r>
        <w:t>This study takes a qualitative multiple case study approach to understanding the strategic response of British SMEs to changing negotiations of the UK-India Free Trade Agreement (FTA). Single case studies provide an in-depth understanding of one organisati</w:t>
      </w:r>
      <w:r>
        <w:t>onal context, but may lack opportunities for comparison across cases and do not provide a high level of transferability of findings (</w:t>
      </w:r>
      <w:proofErr w:type="spellStart"/>
      <w:r>
        <w:t>Annamalah</w:t>
      </w:r>
      <w:proofErr w:type="spellEnd"/>
      <w:r>
        <w:t xml:space="preserve"> </w:t>
      </w:r>
      <w:r>
        <w:rPr>
          <w:i/>
          <w:iCs/>
        </w:rPr>
        <w:t>et al</w:t>
      </w:r>
      <w:r>
        <w:t>., 2025). In turn, multiple case study approach allows for exploring the SME experiences from various indust</w:t>
      </w:r>
      <w:r>
        <w:t>ries and identifying some common trends and case specific differences in SMEs internationalisation decisions (</w:t>
      </w:r>
      <w:proofErr w:type="spellStart"/>
      <w:r>
        <w:t>Vanninen</w:t>
      </w:r>
      <w:proofErr w:type="spellEnd"/>
      <w:r>
        <w:t xml:space="preserve">, </w:t>
      </w:r>
      <w:proofErr w:type="spellStart"/>
      <w:r>
        <w:t>Keränen</w:t>
      </w:r>
      <w:proofErr w:type="spellEnd"/>
      <w:r>
        <w:t xml:space="preserve"> and </w:t>
      </w:r>
      <w:proofErr w:type="spellStart"/>
      <w:r>
        <w:t>Kuivalainen</w:t>
      </w:r>
      <w:proofErr w:type="spellEnd"/>
      <w:r>
        <w:t>, 2021). In addition, the mix of semi-structured interviews and documentary analysis enables methodological trian</w:t>
      </w:r>
      <w:r>
        <w:t>gulation, which helps increase the credibility of the information gained by bringing together the information from managers while supplementing it with the policy and trade information in the context of the realities of the business.</w:t>
      </w:r>
    </w:p>
    <w:p w14:paraId="6D8C3326" w14:textId="77777777" w:rsidR="00C809A1" w:rsidRDefault="001509ED">
      <w:pPr>
        <w:pStyle w:val="Heading2"/>
        <w:keepNext w:val="0"/>
        <w:keepLines w:val="0"/>
        <w:spacing w:before="280" w:after="80"/>
      </w:pPr>
      <w:bookmarkStart w:id="36" w:name="_heading=h.r2vgsgq82qid" w:colFirst="0" w:colLast="0"/>
      <w:bookmarkEnd w:id="36"/>
      <w:r>
        <w:t>3.5 Research Strategy</w:t>
      </w:r>
    </w:p>
    <w:p w14:paraId="3693382F" w14:textId="77777777" w:rsidR="00C809A1" w:rsidRDefault="001509ED">
      <w:pPr>
        <w:spacing w:before="240" w:after="240"/>
      </w:pPr>
      <w:r>
        <w:t>Demonstrating that this study follows a primary qualitative research approach and is rooted in an interpretive research philosophy, the study seeks to investigate how the negotiations around the Free Trade Agreement between the United Kingdom and India aff</w:t>
      </w:r>
      <w:r>
        <w:t>ect the internationalisation strategies of British SMEs. A qualitative strategy would allow us to obtain a deeper insight into participants' experiences, perceptions, and strategic decision-making, as opposed to quantitative strategies, which attempt to me</w:t>
      </w:r>
      <w:r>
        <w:t xml:space="preserve">asure things objectively. (Cheong </w:t>
      </w:r>
      <w:r>
        <w:rPr>
          <w:i/>
          <w:iCs/>
        </w:rPr>
        <w:t>et al</w:t>
      </w:r>
      <w:r>
        <w:t xml:space="preserve">., 2023) Primary data sources are semi-structured interviews with the owners and senior managers of SMEs with existing experience of internationalisation activities. To explain or deepen the results of the empirical </w:t>
      </w:r>
      <w:r>
        <w:lastRenderedPageBreak/>
        <w:t>e</w:t>
      </w:r>
      <w:r>
        <w:t>vidence, the interpretation of which is made more robust by the addition of references to relevant papers by the UK Government and the Department for Business and Trade (DBT).</w:t>
      </w:r>
    </w:p>
    <w:p w14:paraId="48DF34D2" w14:textId="77777777" w:rsidR="00C809A1" w:rsidRDefault="001509ED">
      <w:pPr>
        <w:pStyle w:val="Heading2"/>
        <w:keepNext w:val="0"/>
        <w:keepLines w:val="0"/>
        <w:spacing w:before="280" w:after="80"/>
      </w:pPr>
      <w:bookmarkStart w:id="37" w:name="_heading=h.ffkoq6svasrq" w:colFirst="0" w:colLast="0"/>
      <w:bookmarkEnd w:id="37"/>
      <w:r>
        <w:t>3.6 Sampling Strategy</w:t>
      </w:r>
    </w:p>
    <w:p w14:paraId="35FA3CA6" w14:textId="77777777" w:rsidR="00C809A1" w:rsidRDefault="001509ED">
      <w:pPr>
        <w:spacing w:before="240" w:after="240"/>
      </w:pPr>
      <w:r>
        <w:t>As this study is based on the interpretivist approach to r</w:t>
      </w:r>
      <w:r>
        <w:t>esearch, a purposive sample has been used in recruiting this study's respondents. In purposive sampling, the focus is not on sampling to achieve the statistical representativeness of a sample as in probability sampling, but rather on the selection of a sam</w:t>
      </w:r>
      <w:r>
        <w:t>ple that can describe a phenomenon meaningfully and be rich in information, and in this regard can contribute knowledge as an information bearer (</w:t>
      </w:r>
      <w:proofErr w:type="spellStart"/>
      <w:r>
        <w:t>Ntale</w:t>
      </w:r>
      <w:proofErr w:type="spellEnd"/>
      <w:r>
        <w:t xml:space="preserve"> </w:t>
      </w:r>
      <w:r>
        <w:rPr>
          <w:i/>
          <w:iCs/>
        </w:rPr>
        <w:t>et al</w:t>
      </w:r>
      <w:r>
        <w:t>., 2025). The first data sources consist of semi-structured interviews with SME owners and senior m</w:t>
      </w:r>
      <w:r>
        <w:t>anagers that are engaged in or contemplating business transactions in India. Their hands-on experiences serve as the underpinning for the qualitative analysis and allow for better understanding of policy uncertainty in strategic decision making. This metho</w:t>
      </w:r>
      <w:r>
        <w:t xml:space="preserve">d threads the interpretivist tradition of highlighting the subject experience of the participants with an attempt to keep the evidence as contextualized as needed for the aims of the research (Khan </w:t>
      </w:r>
      <w:r>
        <w:rPr>
          <w:i/>
          <w:iCs/>
        </w:rPr>
        <w:t>et al</w:t>
      </w:r>
      <w:r>
        <w:t>., 2026).</w:t>
      </w:r>
    </w:p>
    <w:p w14:paraId="5BF57668" w14:textId="77777777" w:rsidR="00C809A1" w:rsidRDefault="001509ED">
      <w:pPr>
        <w:pStyle w:val="Heading2"/>
        <w:keepNext w:val="0"/>
        <w:keepLines w:val="0"/>
        <w:spacing w:before="280" w:after="80"/>
      </w:pPr>
      <w:bookmarkStart w:id="38" w:name="_heading=h.mndehgzhlnt8" w:colFirst="0" w:colLast="0"/>
      <w:bookmarkEnd w:id="38"/>
      <w:r>
        <w:t>3.7 Data Collection Methods</w:t>
      </w:r>
    </w:p>
    <w:p w14:paraId="72CC6645" w14:textId="77777777" w:rsidR="00C809A1" w:rsidRDefault="001509ED">
      <w:pPr>
        <w:spacing w:before="240" w:after="240"/>
      </w:pPr>
      <w:r>
        <w:t>Primary, qualitative, and semi-structured interviews are used in this study to gather the data. Structured interviews are based on a set of interview questions and focus on a predefined agenda, which can be useful to ensure part</w:t>
      </w:r>
      <w:r>
        <w:t>icipants are interviewed in a consistent manner, but also limit the participant’s potential to explore complex strategic experiences (</w:t>
      </w:r>
      <w:proofErr w:type="spellStart"/>
      <w:r>
        <w:t>Kahlke</w:t>
      </w:r>
      <w:proofErr w:type="spellEnd"/>
      <w:r>
        <w:t xml:space="preserve"> </w:t>
      </w:r>
      <w:r>
        <w:rPr>
          <w:i/>
          <w:iCs/>
        </w:rPr>
        <w:t>et al</w:t>
      </w:r>
      <w:r>
        <w:t xml:space="preserve">. 2025). Unstructured interviews, on the other hand, allow for more flexibility of approach and can lower the </w:t>
      </w:r>
      <w:r>
        <w:t>ability for comparability among individuals. Thus, semi-structured interviews were deemed to be suitable as they allow flexibility and depth while still maintaining certain consistency to enable the participants to dive deeper into topics of uncertainty ar</w:t>
      </w:r>
      <w:r>
        <w:t>ound regulations, different methods for entering the market, the timing of investment, and challenges faced in the operation of their businesses (Al-</w:t>
      </w:r>
      <w:proofErr w:type="spellStart"/>
      <w:r>
        <w:t>Fattal</w:t>
      </w:r>
      <w:proofErr w:type="spellEnd"/>
      <w:r>
        <w:t>, 2025). The interviews, which typically last for around 20-30 minutes, are allowed to be held throug</w:t>
      </w:r>
      <w:r>
        <w:t>h Microsoft Teams, Zoom and face-to-face as appropriate, providing in-depth contextual data which facilitate an understanding of managerial decision-making in the rapidly changing UK–India trade landscape.</w:t>
      </w:r>
    </w:p>
    <w:p w14:paraId="267C53E3" w14:textId="77777777" w:rsidR="00C809A1" w:rsidRDefault="001509ED">
      <w:pPr>
        <w:pStyle w:val="Heading2"/>
        <w:keepNext w:val="0"/>
        <w:keepLines w:val="0"/>
        <w:spacing w:before="280" w:after="80"/>
      </w:pPr>
      <w:bookmarkStart w:id="39" w:name="_heading=h.1xo1xx1y8o68" w:colFirst="0" w:colLast="0"/>
      <w:bookmarkEnd w:id="39"/>
      <w:r>
        <w:lastRenderedPageBreak/>
        <w:t>3.8 Data Analysis Method</w:t>
      </w:r>
    </w:p>
    <w:p w14:paraId="0AAAF7D2" w14:textId="77777777" w:rsidR="00C809A1" w:rsidRDefault="001509ED">
      <w:pPr>
        <w:spacing w:before="240" w:after="240"/>
      </w:pPr>
      <w:r>
        <w:t>This study adopts themati</w:t>
      </w:r>
      <w:r>
        <w:t xml:space="preserve">c analysis as an approach to analysing the interview data according to Braun and Clarke six steps. The generally used alternative qualitative approaches, such as content analysis, tend to be more directed towards counting how many times concepts occurred, </w:t>
      </w:r>
      <w:r>
        <w:t xml:space="preserve">but lack an analysis of what else participants' experiences might mean. Unlike qualitative content analysis, though, thematic analysis offers more flexibility in finding, analysing and interpreting the patterns that occur within the data (Ahmed </w:t>
      </w:r>
      <w:r>
        <w:rPr>
          <w:i/>
          <w:iCs/>
        </w:rPr>
        <w:t>et al</w:t>
      </w:r>
      <w:r>
        <w:t>., 202</w:t>
      </w:r>
      <w:r>
        <w:t>5). The interview data have then been transcribed exactly as heard and repeatedly reviewed to obtain data familiarisation, systematically coded and heavily mapped into broader themes/analysis of the interviews: regulation, uncertainty of the regulatory cli</w:t>
      </w:r>
      <w:r>
        <w:t>mate; market entry strategies; investment decisions; and operational barriers. The resultant themes have then been critically analysed using theories of internationalisation, to facilitate a full understanding of the impact of policy uncertainty on strateg</w:t>
      </w:r>
      <w:r>
        <w:t>ic decision-making by British SMEs.</w:t>
      </w:r>
    </w:p>
    <w:p w14:paraId="5BF1EA49" w14:textId="77777777" w:rsidR="00C809A1" w:rsidRDefault="001509ED">
      <w:pPr>
        <w:pStyle w:val="Heading2"/>
        <w:keepNext w:val="0"/>
        <w:keepLines w:val="0"/>
        <w:spacing w:before="280" w:after="80"/>
      </w:pPr>
      <w:bookmarkStart w:id="40" w:name="_heading=h.d9ea1nbzo2w5" w:colFirst="0" w:colLast="0"/>
      <w:bookmarkEnd w:id="40"/>
      <w:r>
        <w:t>3.9 Reliability, Validity and Trustworthiness</w:t>
      </w:r>
    </w:p>
    <w:p w14:paraId="6AB5D8CB" w14:textId="77777777" w:rsidR="00C809A1" w:rsidRDefault="001509ED">
      <w:pPr>
        <w:spacing w:before="240" w:after="240"/>
      </w:pPr>
      <w:r>
        <w:t>For the qualitative research, trustworthiness is more apt than statistical reliability and validity to judge the quality of research. This study therefore has credibility, tr</w:t>
      </w:r>
      <w:r>
        <w:t xml:space="preserve">ansferability, dependability, and confirmability. The process of conducting semi-structured interviews consistently and getting accurate recording of transcripts, enhances the credibility of the study, while the transparent research process contributed to </w:t>
      </w:r>
      <w:r>
        <w:t xml:space="preserve">the dependability. Systematic coding and an audit trail </w:t>
      </w:r>
      <w:proofErr w:type="gramStart"/>
      <w:r>
        <w:t>ensures</w:t>
      </w:r>
      <w:proofErr w:type="gramEnd"/>
      <w:r>
        <w:t xml:space="preserve"> there is minimisation of researcher bias, thus confirming the processes of coding. Finally, enriched contextual descriptions of participants and organisational settings have facilitated transf</w:t>
      </w:r>
      <w:r>
        <w:t>erability; and the reader can judge how applicable findings might be in other SME situations.</w:t>
      </w:r>
    </w:p>
    <w:p w14:paraId="5D4AE1A0" w14:textId="77777777" w:rsidR="00C809A1" w:rsidRDefault="001509ED">
      <w:pPr>
        <w:pStyle w:val="Heading2"/>
        <w:keepNext w:val="0"/>
        <w:keepLines w:val="0"/>
        <w:spacing w:before="280" w:after="80"/>
      </w:pPr>
      <w:bookmarkStart w:id="41" w:name="_heading=h.r0mxt9qg5pxy" w:colFirst="0" w:colLast="0"/>
      <w:bookmarkEnd w:id="41"/>
      <w:r>
        <w:t>3.10 Ethical Considerations and Research Limitations</w:t>
      </w:r>
    </w:p>
    <w:p w14:paraId="1CBE96F6" w14:textId="77777777" w:rsidR="00C809A1" w:rsidRDefault="001509ED">
      <w:pPr>
        <w:spacing w:before="240" w:after="240"/>
      </w:pPr>
      <w:r>
        <w:t>The research has been conducted following the ethical guidelines, UK GDPR and Data Protection Act 2018 guidel</w:t>
      </w:r>
      <w:r>
        <w:t xml:space="preserve">ines. Participants have been given a Participant Information Sheet and have given informed written consent prior to interviews. The participation is voluntary, and at any time the participant can withdraw. All records from interviews have been anonymised, </w:t>
      </w:r>
      <w:r>
        <w:t xml:space="preserve">encrypted and conveyed with safeguards for confidentiality. One drawback is that negotiations regarding the Free </w:t>
      </w:r>
      <w:r>
        <w:lastRenderedPageBreak/>
        <w:t>Trade Agreement between the UK and India are still underway, so perceptions may shift as additional changes to the agreement are announced (</w:t>
      </w:r>
      <w:proofErr w:type="spellStart"/>
      <w:r>
        <w:t>Vas</w:t>
      </w:r>
      <w:r>
        <w:t>ilopoulou</w:t>
      </w:r>
      <w:proofErr w:type="spellEnd"/>
      <w:r>
        <w:t xml:space="preserve"> </w:t>
      </w:r>
      <w:r>
        <w:rPr>
          <w:i/>
          <w:iCs/>
        </w:rPr>
        <w:t>et al</w:t>
      </w:r>
      <w:r>
        <w:t>. 2025). In addition, although the purposive sample is small, offering rich information, it is not possible to make any statistical generalisations.</w:t>
      </w:r>
    </w:p>
    <w:p w14:paraId="56B21B0E" w14:textId="77777777" w:rsidR="00C809A1" w:rsidRDefault="001509ED">
      <w:pPr>
        <w:pStyle w:val="Heading2"/>
        <w:keepNext w:val="0"/>
        <w:keepLines w:val="0"/>
        <w:spacing w:before="280" w:after="80"/>
      </w:pPr>
      <w:bookmarkStart w:id="42" w:name="_heading=h.5brbnjn29anm" w:colFirst="0" w:colLast="0"/>
      <w:bookmarkEnd w:id="42"/>
      <w:r>
        <w:t>3.11 Chapter Summary</w:t>
      </w:r>
    </w:p>
    <w:p w14:paraId="09C4D110" w14:textId="77777777" w:rsidR="00C809A1" w:rsidRDefault="001509ED">
      <w:pPr>
        <w:spacing w:before="240" w:after="240"/>
      </w:pPr>
      <w:r>
        <w:t>This chapter has justified and expounded the school of thought that gui</w:t>
      </w:r>
      <w:r>
        <w:t>ded the study, which is the Interpretivist approach to qualitative research with multiple case study design, purposive sampling, semi-structured interview, thematic analysis and ethical consideration. The methodological approach employed gives a robust bas</w:t>
      </w:r>
      <w:r>
        <w:t>is to analyse the effect of UK–India FTA negotiations on British SMEs internationalisation strategies. Moreover, the chapter set the criteria for data collection, analysis and data quality control so the research process is systematic, ethical, transparent</w:t>
      </w:r>
      <w:r>
        <w:t xml:space="preserve"> and the data produces credible and trustworthy results that set the research aim and objectives are achieved.</w:t>
      </w:r>
      <w:r>
        <w:br w:type="page"/>
      </w:r>
    </w:p>
    <w:p w14:paraId="5E9518A5" w14:textId="77777777" w:rsidR="00C809A1" w:rsidRDefault="001509ED">
      <w:pPr>
        <w:pStyle w:val="Heading1"/>
        <w:spacing w:before="240" w:after="240"/>
      </w:pPr>
      <w:bookmarkStart w:id="43" w:name="_heading=h.rj6cmqjxit1m" w:colFirst="0" w:colLast="0"/>
      <w:bookmarkEnd w:id="43"/>
      <w:r>
        <w:lastRenderedPageBreak/>
        <w:t>Chapter 4: Findings</w:t>
      </w:r>
    </w:p>
    <w:p w14:paraId="18DF56DF" w14:textId="77777777" w:rsidR="00C809A1" w:rsidRDefault="001509ED">
      <w:pPr>
        <w:pStyle w:val="Heading2"/>
        <w:keepNext w:val="0"/>
        <w:keepLines w:val="0"/>
        <w:spacing w:before="280" w:after="80"/>
      </w:pPr>
      <w:bookmarkStart w:id="44" w:name="_heading=h.qnvytig67qlx" w:colFirst="0" w:colLast="0"/>
      <w:bookmarkEnd w:id="44"/>
      <w:r>
        <w:t>4.1 Introduction</w:t>
      </w:r>
    </w:p>
    <w:p w14:paraId="4B147630" w14:textId="77777777" w:rsidR="00C809A1" w:rsidRDefault="001509ED">
      <w:pPr>
        <w:spacing w:before="240" w:after="240"/>
      </w:pPr>
      <w:r>
        <w:t>This chapter offers a detailed analysis of evidence collected in the context of the ten semi-structured int</w:t>
      </w:r>
      <w:r>
        <w:t>erviews conducted with representatives of British SMEs looking at the impact of the UK-India FTA on internationalisation and market entry. Thematic analysis is used to gain insight into perceptions of convergence and divergence with respect to FTA opportun</w:t>
      </w:r>
      <w:r>
        <w:t>ities, policy uncertainty, preferred entry modes, regulatory certainty and timing of investments. Persistent cultural or relationship barriers and operational barriers that can limit market access even after markets are tariff liberalised are also taken in</w:t>
      </w:r>
      <w:r>
        <w:t>to account. Lastly, the findings are critically analysed and compared with the research goals and theories, especially that of "the gradual commitment model" and "the market learning model" used as the basis of this study.</w:t>
      </w:r>
    </w:p>
    <w:p w14:paraId="6B06ECB9" w14:textId="77777777" w:rsidR="00C809A1" w:rsidRDefault="001509ED">
      <w:pPr>
        <w:pStyle w:val="Heading2"/>
        <w:keepNext w:val="0"/>
        <w:keepLines w:val="0"/>
        <w:spacing w:before="480" w:after="120"/>
      </w:pPr>
      <w:bookmarkStart w:id="45" w:name="_heading=h.5tvaqgfz60k2" w:colFirst="0" w:colLast="0"/>
      <w:bookmarkEnd w:id="45"/>
      <w:r>
        <w:t>4.2 Participant Overview and Inte</w:t>
      </w:r>
      <w:r>
        <w:t>rview Context</w:t>
      </w:r>
    </w:p>
    <w:p w14:paraId="03B45485" w14:textId="77777777" w:rsidR="00C809A1" w:rsidRDefault="001509ED">
      <w:pPr>
        <w:rPr>
          <w:b/>
          <w:bCs/>
        </w:rPr>
      </w:pPr>
      <w:r>
        <w:rPr>
          <w:b/>
          <w:bCs/>
        </w:rPr>
        <w:t>Table. 4.1 Participant Overview</w:t>
      </w:r>
    </w:p>
    <w:sdt>
      <w:sdtPr>
        <w:tag w:val="goog_rdk_0"/>
        <w:id w:val="1514509438"/>
        <w:lock w:val="contentLocked"/>
      </w:sdtPr>
      <w:sdtEndPr/>
      <w:sdtContent>
        <w:tbl>
          <w:tblPr>
            <w:tblStyle w:val="a3"/>
            <w:tblW w:w="9270" w:type="dxa"/>
            <w:tblBorders>
              <w:top w:val="nil"/>
              <w:left w:val="nil"/>
              <w:bottom w:val="nil"/>
              <w:right w:val="nil"/>
              <w:insideH w:val="nil"/>
              <w:insideV w:val="nil"/>
            </w:tblBorders>
            <w:tblLayout w:type="fixed"/>
            <w:tblLook w:val="0600" w:firstRow="0" w:lastRow="0" w:firstColumn="0" w:lastColumn="0" w:noHBand="1" w:noVBand="1"/>
          </w:tblPr>
          <w:tblGrid>
            <w:gridCol w:w="2010"/>
            <w:gridCol w:w="3000"/>
            <w:gridCol w:w="4260"/>
          </w:tblGrid>
          <w:tr w:rsidR="00C809A1" w14:paraId="1DB4156F"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B2797" w14:textId="77777777" w:rsidR="00C809A1" w:rsidRDefault="001509ED">
                <w:pPr>
                  <w:spacing w:before="0" w:after="0" w:line="240" w:lineRule="auto"/>
                  <w:jc w:val="center"/>
                </w:pPr>
                <w:r>
                  <w:rPr>
                    <w:b/>
                    <w:bCs/>
                  </w:rPr>
                  <w:t>Interviewee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AAB51" w14:textId="77777777" w:rsidR="00C809A1" w:rsidRDefault="001509ED">
                <w:pPr>
                  <w:spacing w:before="0" w:after="0" w:line="240" w:lineRule="auto"/>
                  <w:jc w:val="center"/>
                </w:pPr>
                <w:r>
                  <w:rPr>
                    <w:b/>
                    <w:bCs/>
                  </w:rPr>
                  <w:t>Position</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B05A2" w14:textId="77777777" w:rsidR="00C809A1" w:rsidRDefault="001509ED">
                <w:pPr>
                  <w:spacing w:before="0" w:after="0" w:line="240" w:lineRule="auto"/>
                  <w:jc w:val="center"/>
                </w:pPr>
                <w:r>
                  <w:rPr>
                    <w:b/>
                    <w:bCs/>
                  </w:rPr>
                  <w:t>Main perspective</w:t>
                </w:r>
              </w:p>
            </w:tc>
          </w:tr>
          <w:tr w:rsidR="00C809A1" w14:paraId="46CC2236"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70749" w14:textId="77777777" w:rsidR="00C809A1" w:rsidRDefault="001509ED">
                <w:pPr>
                  <w:spacing w:before="0" w:after="0" w:line="240" w:lineRule="auto"/>
                </w:pPr>
                <w:r>
                  <w:t>Interviewee 1</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F4BB1" w14:textId="77777777" w:rsidR="00C809A1" w:rsidRDefault="001509ED">
                <w:pPr>
                  <w:spacing w:before="0" w:after="0" w:line="240" w:lineRule="auto"/>
                </w:pPr>
                <w:r>
                  <w:t>Senior Manager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7ACC7" w14:textId="77777777" w:rsidR="00C809A1" w:rsidRDefault="001509ED">
                <w:pPr>
                  <w:spacing w:before="0" w:after="0" w:line="240" w:lineRule="auto"/>
                </w:pPr>
                <w:r>
                  <w:t>International expansion and market entry</w:t>
                </w:r>
              </w:p>
            </w:tc>
          </w:tr>
          <w:tr w:rsidR="00C809A1" w14:paraId="4AC44A4E"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95C3E" w14:textId="77777777" w:rsidR="00C809A1" w:rsidRDefault="001509ED">
                <w:pPr>
                  <w:spacing w:before="0" w:after="0" w:line="240" w:lineRule="auto"/>
                </w:pPr>
                <w:r>
                  <w:t>Interviewee 2</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47C35" w14:textId="77777777" w:rsidR="00C809A1" w:rsidRDefault="001509ED">
                <w:pPr>
                  <w:spacing w:before="0" w:after="0" w:line="240" w:lineRule="auto"/>
                </w:pPr>
                <w:r>
                  <w:t>Owner/Managing Director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DD43E" w14:textId="77777777" w:rsidR="00C809A1" w:rsidRDefault="001509ED">
                <w:pPr>
                  <w:spacing w:before="0" w:after="0" w:line="240" w:lineRule="auto"/>
                </w:pPr>
                <w:r>
                  <w:t>SME expansion and partnerships</w:t>
                </w:r>
              </w:p>
            </w:tc>
          </w:tr>
          <w:tr w:rsidR="00C809A1" w14:paraId="4373C7DB"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36EDF" w14:textId="77777777" w:rsidR="00C809A1" w:rsidRDefault="001509ED">
                <w:pPr>
                  <w:spacing w:before="0" w:after="0" w:line="240" w:lineRule="auto"/>
                </w:pPr>
                <w:r>
                  <w:t>Interviewee 3</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1475D" w14:textId="77777777" w:rsidR="00C809A1" w:rsidRDefault="001509ED">
                <w:pPr>
                  <w:spacing w:before="0" w:after="0" w:line="240" w:lineRule="auto"/>
                </w:pPr>
                <w:r>
                  <w:t>International Business Manager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B9946" w14:textId="77777777" w:rsidR="00C809A1" w:rsidRDefault="001509ED">
                <w:pPr>
                  <w:spacing w:before="0" w:after="0" w:line="240" w:lineRule="auto"/>
                </w:pPr>
                <w:r>
                  <w:t>Internationalisation strategy</w:t>
                </w:r>
              </w:p>
            </w:tc>
          </w:tr>
          <w:tr w:rsidR="00C809A1" w14:paraId="22401522"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C6E398" w14:textId="77777777" w:rsidR="00C809A1" w:rsidRDefault="001509ED">
                <w:pPr>
                  <w:spacing w:before="0" w:after="0" w:line="240" w:lineRule="auto"/>
                </w:pPr>
                <w:r>
                  <w:t>Interviewee 4</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61031" w14:textId="77777777" w:rsidR="00C809A1" w:rsidRDefault="001509ED">
                <w:pPr>
                  <w:spacing w:before="0" w:after="0" w:line="240" w:lineRule="auto"/>
                </w:pPr>
                <w:r>
                  <w:t>Managing Director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7F6B3" w14:textId="77777777" w:rsidR="00C809A1" w:rsidRDefault="001509ED">
                <w:pPr>
                  <w:spacing w:before="0" w:after="0" w:line="240" w:lineRule="auto"/>
                </w:pPr>
                <w:r>
                  <w:t>Exporting and regulatory uncertainty</w:t>
                </w:r>
              </w:p>
            </w:tc>
          </w:tr>
          <w:tr w:rsidR="00C809A1" w14:paraId="01CFC192"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7869B" w14:textId="77777777" w:rsidR="00C809A1" w:rsidRDefault="001509ED">
                <w:pPr>
                  <w:spacing w:before="0" w:after="0" w:line="240" w:lineRule="auto"/>
                </w:pPr>
                <w:r>
                  <w:t>Interviewee 5</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3A632" w14:textId="77777777" w:rsidR="00C809A1" w:rsidRDefault="001509ED">
                <w:pPr>
                  <w:spacing w:before="0" w:after="0" w:line="240" w:lineRule="auto"/>
                </w:pPr>
                <w:r>
                  <w:t>Commercial Director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BCDB7" w14:textId="77777777" w:rsidR="00C809A1" w:rsidRDefault="001509ED">
                <w:pPr>
                  <w:spacing w:before="0" w:after="0" w:line="240" w:lineRule="auto"/>
                </w:pPr>
                <w:r>
                  <w:t>Commercial opportunities and investment</w:t>
                </w:r>
              </w:p>
            </w:tc>
          </w:tr>
          <w:tr w:rsidR="00C809A1" w14:paraId="3E753403"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41BA95" w14:textId="77777777" w:rsidR="00C809A1" w:rsidRDefault="001509ED">
                <w:pPr>
                  <w:spacing w:before="0" w:after="0" w:line="240" w:lineRule="auto"/>
                </w:pPr>
                <w:r>
                  <w:t>Interviewee 6</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9FB6FA" w14:textId="77777777" w:rsidR="00C809A1" w:rsidRDefault="001509ED">
                <w:pPr>
                  <w:spacing w:before="0" w:after="0" w:line="240" w:lineRule="auto"/>
                </w:pPr>
                <w:r>
                  <w:t>Operations Director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B854A" w14:textId="77777777" w:rsidR="00C809A1" w:rsidRDefault="001509ED">
                <w:pPr>
                  <w:spacing w:before="0" w:after="0" w:line="240" w:lineRule="auto"/>
                </w:pPr>
                <w:r>
                  <w:t>Logistics and operational barriers</w:t>
                </w:r>
              </w:p>
            </w:tc>
          </w:tr>
          <w:tr w:rsidR="00C809A1" w14:paraId="7A267134"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591F8C" w14:textId="77777777" w:rsidR="00C809A1" w:rsidRDefault="001509ED">
                <w:pPr>
                  <w:spacing w:before="0" w:after="0" w:line="240" w:lineRule="auto"/>
                </w:pPr>
                <w:r>
                  <w:t>Interviewee 7</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C0A23" w14:textId="77777777" w:rsidR="00C809A1" w:rsidRDefault="001509ED">
                <w:pPr>
                  <w:spacing w:before="0" w:after="0" w:line="240" w:lineRule="auto"/>
                </w:pPr>
                <w:r>
                  <w:t>Founder/Director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DB71C" w14:textId="77777777" w:rsidR="00C809A1" w:rsidRDefault="001509ED">
                <w:pPr>
                  <w:spacing w:before="0" w:after="0" w:line="240" w:lineRule="auto"/>
                </w:pPr>
                <w:r>
                  <w:t>Partnerships and market positioning</w:t>
                </w:r>
              </w:p>
            </w:tc>
          </w:tr>
          <w:tr w:rsidR="00C809A1" w14:paraId="696C56A8"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1D566" w14:textId="77777777" w:rsidR="00C809A1" w:rsidRDefault="001509ED">
                <w:pPr>
                  <w:spacing w:before="0" w:after="0" w:line="240" w:lineRule="auto"/>
                </w:pPr>
                <w:r>
                  <w:lastRenderedPageBreak/>
                  <w:t>Interviewee 8</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46720" w14:textId="77777777" w:rsidR="00C809A1" w:rsidRDefault="001509ED">
                <w:pPr>
                  <w:spacing w:before="0" w:after="0" w:line="240" w:lineRule="auto"/>
                </w:pPr>
                <w:r>
                  <w:t>Business Development Manager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4EB85" w14:textId="77777777" w:rsidR="00C809A1" w:rsidRDefault="001509ED">
                <w:pPr>
                  <w:spacing w:before="0" w:after="0" w:line="240" w:lineRule="auto"/>
                </w:pPr>
                <w:r>
                  <w:t>Market development and partnerships</w:t>
                </w:r>
              </w:p>
            </w:tc>
          </w:tr>
          <w:tr w:rsidR="00C809A1" w14:paraId="5C030E80"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56948" w14:textId="77777777" w:rsidR="00C809A1" w:rsidRDefault="001509ED">
                <w:pPr>
                  <w:spacing w:before="0" w:after="0" w:line="240" w:lineRule="auto"/>
                </w:pPr>
                <w:r>
                  <w:t>Interviewee 9</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E4F1D6" w14:textId="77777777" w:rsidR="00C809A1" w:rsidRDefault="001509ED">
                <w:pPr>
                  <w:spacing w:before="0" w:after="0" w:line="240" w:lineRule="auto"/>
                </w:pPr>
                <w:r>
                  <w:t>Founder/Operations Manager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1E49D4" w14:textId="77777777" w:rsidR="00C809A1" w:rsidRDefault="001509ED">
                <w:pPr>
                  <w:spacing w:before="0" w:after="0" w:line="240" w:lineRule="auto"/>
                </w:pPr>
                <w:r>
                  <w:t>Exporting and operational planning</w:t>
                </w:r>
              </w:p>
            </w:tc>
          </w:tr>
          <w:tr w:rsidR="00C809A1" w14:paraId="1221ED55"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01F16" w14:textId="77777777" w:rsidR="00C809A1" w:rsidRDefault="001509ED">
                <w:pPr>
                  <w:spacing w:before="0" w:after="0" w:line="240" w:lineRule="auto"/>
                </w:pPr>
                <w:r>
                  <w:t>Interviewee 10</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57FFC" w14:textId="77777777" w:rsidR="00C809A1" w:rsidRDefault="001509ED">
                <w:pPr>
                  <w:spacing w:before="0" w:after="0" w:line="240" w:lineRule="auto"/>
                </w:pPr>
                <w:r>
                  <w:t>Managing Director</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BBD17" w14:textId="77777777" w:rsidR="00C809A1" w:rsidRDefault="001509ED">
                <w:pPr>
                  <w:spacing w:before="0" w:after="0" w:line="240" w:lineRule="auto"/>
                </w:pPr>
                <w:r>
                  <w:t>Investment and strategic adaptation</w:t>
                </w:r>
              </w:p>
            </w:tc>
          </w:tr>
        </w:tbl>
      </w:sdtContent>
    </w:sdt>
    <w:p w14:paraId="3A9A7E6A" w14:textId="77777777" w:rsidR="00C809A1" w:rsidRDefault="001509ED">
      <w:pPr>
        <w:pStyle w:val="Heading2"/>
      </w:pPr>
      <w:bookmarkStart w:id="46" w:name="_heading=h.mri8thqyhe4v" w:colFirst="0" w:colLast="0"/>
      <w:bookmarkEnd w:id="46"/>
      <w:r>
        <w:t>4.3 Thematic Analysis Process</w:t>
      </w:r>
    </w:p>
    <w:p w14:paraId="53F08C9C" w14:textId="77777777" w:rsidR="00C809A1" w:rsidRDefault="001509ED">
      <w:pPr>
        <w:rPr>
          <w:b/>
          <w:bCs/>
        </w:rPr>
      </w:pPr>
      <w:r>
        <w:rPr>
          <w:b/>
          <w:bCs/>
        </w:rPr>
        <w:t>Table 4.2 Thematic Table</w:t>
      </w:r>
    </w:p>
    <w:sdt>
      <w:sdtPr>
        <w:tag w:val="goog_rdk_1"/>
        <w:id w:val="1872223597"/>
        <w:lock w:val="contentLocked"/>
      </w:sdtPr>
      <w:sdtEndPr/>
      <w:sdtContent>
        <w:tbl>
          <w:tblPr>
            <w:tblStyle w:val="a4"/>
            <w:tblW w:w="9360" w:type="dxa"/>
            <w:tblBorders>
              <w:top w:val="nil"/>
              <w:left w:val="nil"/>
              <w:bottom w:val="nil"/>
              <w:right w:val="nil"/>
              <w:insideH w:val="nil"/>
              <w:insideV w:val="nil"/>
            </w:tblBorders>
            <w:tblLayout w:type="fixed"/>
            <w:tblLook w:val="0600" w:firstRow="0" w:lastRow="0" w:firstColumn="0" w:lastColumn="0" w:noHBand="1" w:noVBand="1"/>
          </w:tblPr>
          <w:tblGrid>
            <w:gridCol w:w="2520"/>
            <w:gridCol w:w="1729"/>
            <w:gridCol w:w="2914"/>
            <w:gridCol w:w="2197"/>
          </w:tblGrid>
          <w:tr w:rsidR="00C809A1" w14:paraId="22F5CB95" w14:textId="77777777">
            <w:trPr>
              <w:trHeight w:val="515"/>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F3049" w14:textId="77777777" w:rsidR="00C809A1" w:rsidRDefault="001509ED">
                <w:pPr>
                  <w:spacing w:before="0" w:after="0" w:line="240" w:lineRule="auto"/>
                  <w:jc w:val="center"/>
                </w:pPr>
                <w:r>
                  <w:rPr>
                    <w:b/>
                    <w:bCs/>
                  </w:rPr>
                  <w:t>Theme</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C44C6" w14:textId="77777777" w:rsidR="00C809A1" w:rsidRDefault="001509ED">
                <w:pPr>
                  <w:spacing w:before="0" w:after="0" w:line="240" w:lineRule="auto"/>
                  <w:jc w:val="center"/>
                </w:pPr>
                <w:r>
                  <w:rPr>
                    <w:b/>
                    <w:bCs/>
                  </w:rPr>
                  <w:t>Keywords</w:t>
                </w:r>
              </w:p>
            </w:tc>
            <w:tc>
              <w:tcPr>
                <w:tcW w:w="2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73B1E" w14:textId="77777777" w:rsidR="00C809A1" w:rsidRDefault="001509ED">
                <w:pPr>
                  <w:spacing w:before="0" w:after="0" w:line="240" w:lineRule="auto"/>
                  <w:jc w:val="center"/>
                </w:pPr>
                <w:r>
                  <w:rPr>
                    <w:b/>
                    <w:bCs/>
                  </w:rPr>
                  <w:t>Participant Quotations</w:t>
                </w:r>
              </w:p>
            </w:tc>
            <w:tc>
              <w:tcPr>
                <w:tcW w:w="21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3C9E9" w14:textId="77777777" w:rsidR="00C809A1" w:rsidRDefault="001509ED">
                <w:pPr>
                  <w:spacing w:before="0" w:after="0" w:line="240" w:lineRule="auto"/>
                  <w:jc w:val="center"/>
                </w:pPr>
                <w:r>
                  <w:rPr>
                    <w:b/>
                    <w:bCs/>
                  </w:rPr>
                  <w:t>Relevance</w:t>
                </w:r>
              </w:p>
            </w:tc>
          </w:tr>
          <w:tr w:rsidR="00C809A1" w14:paraId="3D3979AE" w14:textId="77777777">
            <w:trPr>
              <w:trHeight w:val="221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FE819" w14:textId="77777777" w:rsidR="00C809A1" w:rsidRDefault="001509ED">
                <w:pPr>
                  <w:spacing w:before="0" w:after="0" w:line="240" w:lineRule="auto"/>
                </w:pPr>
                <w:r>
                  <w:rPr>
                    <w:b/>
                    <w:bCs/>
                  </w:rPr>
                  <w:t>Theme 1: FTA Opportunities and Continuing Uncertainty</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7E02D" w14:textId="77777777" w:rsidR="00C809A1" w:rsidRDefault="001509ED">
                <w:pPr>
                  <w:spacing w:before="0" w:after="0" w:line="240" w:lineRule="auto"/>
                </w:pPr>
                <w:r>
                  <w:t>Tariffs, opportunity, uncertainty</w:t>
                </w:r>
              </w:p>
            </w:tc>
            <w:tc>
              <w:tcPr>
                <w:tcW w:w="2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FD0B3" w14:textId="77777777" w:rsidR="00C809A1" w:rsidRDefault="001509ED">
                <w:pPr>
                  <w:spacing w:before="0" w:after="0" w:line="240" w:lineRule="auto"/>
                </w:pPr>
                <w:r>
                  <w:t xml:space="preserve">I1: “Lower tariffs and clearer rules could make India more commercially attractive.” </w:t>
                </w:r>
              </w:p>
              <w:p w14:paraId="56263F43" w14:textId="77777777" w:rsidR="00C809A1" w:rsidRDefault="001509ED">
                <w:pPr>
                  <w:spacing w:before="0" w:after="0" w:line="240" w:lineRule="auto"/>
                </w:pPr>
                <w:r>
                  <w:t>I2: “The uncertainty has mainly affected the timing of our expansion.”</w:t>
                </w:r>
              </w:p>
            </w:tc>
            <w:tc>
              <w:tcPr>
                <w:tcW w:w="21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5DE2F" w14:textId="77777777" w:rsidR="00C809A1" w:rsidRDefault="001509ED">
                <w:pPr>
                  <w:spacing w:before="0" w:after="0" w:line="240" w:lineRule="auto"/>
                </w:pPr>
                <w:r>
                  <w:t xml:space="preserve">Shows that </w:t>
                </w:r>
                <w:r>
                  <w:t>FTA benefits are recognised, but uncertainty influences SME decisions.</w:t>
                </w:r>
              </w:p>
            </w:tc>
          </w:tr>
          <w:tr w:rsidR="00C809A1" w14:paraId="763FF571" w14:textId="77777777">
            <w:trPr>
              <w:trHeight w:val="221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DE26C" w14:textId="77777777" w:rsidR="00C809A1" w:rsidRDefault="001509ED">
                <w:pPr>
                  <w:spacing w:before="0" w:after="0" w:line="240" w:lineRule="auto"/>
                </w:pPr>
                <w:r>
                  <w:rPr>
                    <w:b/>
                    <w:bCs/>
                  </w:rPr>
                  <w:t>Theme 2: Market-Entry Mode and Gradual Internationalisation</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E43DC0" w14:textId="77777777" w:rsidR="00C809A1" w:rsidRDefault="001509ED">
                <w:pPr>
                  <w:spacing w:before="0" w:after="0" w:line="240" w:lineRule="auto"/>
                </w:pPr>
                <w:r>
                  <w:t>Exporting, distributors, partnerships</w:t>
                </w:r>
              </w:p>
            </w:tc>
            <w:tc>
              <w:tcPr>
                <w:tcW w:w="2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1B388" w14:textId="77777777" w:rsidR="00C809A1" w:rsidRDefault="001509ED">
                <w:pPr>
                  <w:spacing w:before="0" w:after="0" w:line="240" w:lineRule="auto"/>
                </w:pPr>
                <w:r>
                  <w:t xml:space="preserve">I3: “Direct export supported by an Indian partner.” </w:t>
                </w:r>
              </w:p>
              <w:p w14:paraId="10F15EDF" w14:textId="77777777" w:rsidR="00C809A1" w:rsidRDefault="001509ED">
                <w:pPr>
                  <w:spacing w:before="0" w:after="0" w:line="240" w:lineRule="auto"/>
                </w:pPr>
                <w:r>
                  <w:t>I4: “I would initially choose direct exporting through an established local distributor.”</w:t>
                </w:r>
              </w:p>
            </w:tc>
            <w:tc>
              <w:tcPr>
                <w:tcW w:w="21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14B3C" w14:textId="77777777" w:rsidR="00C809A1" w:rsidRDefault="001509ED">
                <w:pPr>
                  <w:spacing w:before="0" w:after="0" w:line="240" w:lineRule="auto"/>
                </w:pPr>
                <w:r>
                  <w:t>Demonstrates preference for lower-risk and gradual entry.</w:t>
                </w:r>
              </w:p>
            </w:tc>
          </w:tr>
          <w:tr w:rsidR="00C809A1" w14:paraId="6771268E" w14:textId="77777777">
            <w:trPr>
              <w:trHeight w:val="164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7D62E" w14:textId="77777777" w:rsidR="00C809A1" w:rsidRDefault="001509ED">
                <w:pPr>
                  <w:spacing w:before="0" w:after="0" w:line="240" w:lineRule="auto"/>
                </w:pPr>
                <w:r>
                  <w:rPr>
                    <w:b/>
                    <w:bCs/>
                  </w:rPr>
                  <w:t>Theme 3: Regulatory Certainty, Investment Timing and C</w:t>
                </w:r>
                <w:r>
                  <w:rPr>
                    <w:b/>
                    <w:bCs/>
                  </w:rPr>
                  <w:t>ommitment</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06C5E" w14:textId="77777777" w:rsidR="00C809A1" w:rsidRDefault="001509ED">
                <w:pPr>
                  <w:spacing w:before="0" w:after="0" w:line="240" w:lineRule="auto"/>
                </w:pPr>
                <w:r>
                  <w:t>Regulation, costs, investment</w:t>
                </w:r>
              </w:p>
            </w:tc>
            <w:tc>
              <w:tcPr>
                <w:tcW w:w="2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A1AD4" w14:textId="77777777" w:rsidR="00C809A1" w:rsidRDefault="001509ED">
                <w:pPr>
                  <w:spacing w:before="0" w:after="0" w:line="240" w:lineRule="auto"/>
                </w:pPr>
                <w:r>
                  <w:t>I5: “Clear rules would improve our confidence.” I6: “Stable and transparent rules would make the market easier to manage.”</w:t>
                </w:r>
              </w:p>
            </w:tc>
            <w:tc>
              <w:tcPr>
                <w:tcW w:w="21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41832" w14:textId="77777777" w:rsidR="00C809A1" w:rsidRDefault="001509ED">
                <w:pPr>
                  <w:spacing w:before="0" w:after="0" w:line="240" w:lineRule="auto"/>
                </w:pPr>
                <w:r>
                  <w:t>Connects regulatory clarity with investment confidence and planning.</w:t>
                </w:r>
              </w:p>
            </w:tc>
          </w:tr>
          <w:tr w:rsidR="00C809A1" w14:paraId="7D61F750" w14:textId="77777777">
            <w:trPr>
              <w:trHeight w:val="164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1011B" w14:textId="77777777" w:rsidR="00C809A1" w:rsidRDefault="001509ED">
                <w:pPr>
                  <w:spacing w:before="0" w:after="0" w:line="240" w:lineRule="auto"/>
                </w:pPr>
                <w:r>
                  <w:rPr>
                    <w:b/>
                    <w:bCs/>
                  </w:rPr>
                  <w:lastRenderedPageBreak/>
                  <w:t>Theme 4: Operational, Cultural and Relationship Barriers</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F45BC0" w14:textId="77777777" w:rsidR="00C809A1" w:rsidRDefault="001509ED">
                <w:pPr>
                  <w:spacing w:before="0" w:after="0" w:line="240" w:lineRule="auto"/>
                </w:pPr>
                <w:r>
                  <w:t>Logistics, compliance, culture, relationships</w:t>
                </w:r>
              </w:p>
            </w:tc>
            <w:tc>
              <w:tcPr>
                <w:tcW w:w="2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0A0CD" w14:textId="77777777" w:rsidR="00C809A1" w:rsidRDefault="001509ED">
                <w:pPr>
                  <w:spacing w:before="0" w:after="0" w:line="240" w:lineRule="auto"/>
                </w:pPr>
                <w:r>
                  <w:t xml:space="preserve">I7: “Finding trustworthy local partners is another challenge.” </w:t>
                </w:r>
              </w:p>
              <w:p w14:paraId="74D5C052" w14:textId="77777777" w:rsidR="00C809A1" w:rsidRDefault="001509ED">
                <w:pPr>
                  <w:spacing w:before="0" w:after="0" w:line="240" w:lineRule="auto"/>
                </w:pPr>
                <w:r>
                  <w:t>I8: “Logistics and compliance would still be important.”</w:t>
                </w:r>
              </w:p>
            </w:tc>
            <w:tc>
              <w:tcPr>
                <w:tcW w:w="21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0008D" w14:textId="77777777" w:rsidR="00C809A1" w:rsidRDefault="001509ED">
                <w:pPr>
                  <w:spacing w:before="0" w:after="0" w:line="240" w:lineRule="auto"/>
                </w:pPr>
                <w:r>
                  <w:t>Shows that FTA benefits cannot e</w:t>
                </w:r>
                <w:r>
                  <w:t>liminate practical market-entry barriers.</w:t>
                </w:r>
              </w:p>
            </w:tc>
          </w:tr>
          <w:tr w:rsidR="00C809A1" w14:paraId="2BA40516" w14:textId="77777777">
            <w:trPr>
              <w:trHeight w:val="164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9ACF4" w14:textId="77777777" w:rsidR="00C809A1" w:rsidRDefault="001509ED">
                <w:pPr>
                  <w:spacing w:before="0" w:after="0" w:line="240" w:lineRule="auto"/>
                </w:pPr>
                <w:r>
                  <w:rPr>
                    <w:b/>
                    <w:bCs/>
                  </w:rPr>
                  <w:t>Theme 5: Strategic positioning &amp; adaptation</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CCDE7" w14:textId="77777777" w:rsidR="00C809A1" w:rsidRDefault="001509ED">
                <w:pPr>
                  <w:spacing w:before="0" w:after="0" w:line="240" w:lineRule="auto"/>
                </w:pPr>
                <w:r>
                  <w:t>Adaptation, flexibility, expertise</w:t>
                </w:r>
              </w:p>
            </w:tc>
            <w:tc>
              <w:tcPr>
                <w:tcW w:w="2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3F8C6" w14:textId="77777777" w:rsidR="00C809A1" w:rsidRDefault="001509ED">
                <w:pPr>
                  <w:spacing w:before="0" w:after="0" w:line="240" w:lineRule="auto"/>
                </w:pPr>
                <w:r>
                  <w:t xml:space="preserve">I9: “We would focus on our specialist capabilities and adapt our offering.” </w:t>
                </w:r>
              </w:p>
              <w:p w14:paraId="07EBA650" w14:textId="77777777" w:rsidR="00C809A1" w:rsidRDefault="001509ED">
                <w:pPr>
                  <w:spacing w:before="0" w:after="0" w:line="240" w:lineRule="auto"/>
                </w:pPr>
                <w:r>
                  <w:t>I10: “Flexibility allows SMEs to adjust their positioning</w:t>
                </w:r>
                <w:r>
                  <w:t>.”</w:t>
                </w:r>
              </w:p>
            </w:tc>
            <w:tc>
              <w:tcPr>
                <w:tcW w:w="21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8117E" w14:textId="77777777" w:rsidR="00C809A1" w:rsidRDefault="001509ED">
                <w:pPr>
                  <w:spacing w:before="0" w:after="0" w:line="240" w:lineRule="auto"/>
                </w:pPr>
                <w:r>
                  <w:t>Indicates the need for locally responsive and flexible strategies.</w:t>
                </w:r>
              </w:p>
            </w:tc>
          </w:tr>
        </w:tbl>
      </w:sdtContent>
    </w:sdt>
    <w:p w14:paraId="4E63EFA3" w14:textId="77777777" w:rsidR="00C809A1" w:rsidRDefault="001509ED">
      <w:pPr>
        <w:pStyle w:val="Heading2"/>
      </w:pPr>
      <w:bookmarkStart w:id="47" w:name="_heading=h.i2if7mr5ymr5" w:colFirst="0" w:colLast="0"/>
      <w:bookmarkEnd w:id="47"/>
      <w:r>
        <w:t>4.4 Theme 1: FTA Opportunities and Continuing Uncertainty</w:t>
      </w:r>
    </w:p>
    <w:p w14:paraId="6AED2777" w14:textId="77777777" w:rsidR="00C809A1" w:rsidRDefault="001509ED">
      <w:pPr>
        <w:spacing w:before="240" w:after="240"/>
      </w:pPr>
      <w:r>
        <w:t>The interviews show a general sense that the UK–India FTA is a good opportunity, but with some uncertainty. According to Inte</w:t>
      </w:r>
      <w:r>
        <w:t>rviewee 1, the biggest advantage to us was “</w:t>
      </w:r>
      <w:r>
        <w:rPr>
          <w:b/>
          <w:bCs/>
          <w:i/>
          <w:iCs/>
        </w:rPr>
        <w:t>The main benefit for us would be lower trading costs and clearer rules</w:t>
      </w:r>
      <w:r>
        <w:t>”; Interviewee 2 said that it was the make-or-break of engaging in negotiations that got the business to “</w:t>
      </w:r>
      <w:r>
        <w:rPr>
          <w:b/>
          <w:bCs/>
          <w:i/>
          <w:iCs/>
        </w:rPr>
        <w:t>consider India more seriously.</w:t>
      </w:r>
      <w:r>
        <w:t>”. “</w:t>
      </w:r>
      <w:r>
        <w:rPr>
          <w:b/>
          <w:bCs/>
          <w:i/>
          <w:iCs/>
        </w:rPr>
        <w:t>Im</w:t>
      </w:r>
      <w:r>
        <w:rPr>
          <w:b/>
          <w:bCs/>
          <w:i/>
          <w:iCs/>
        </w:rPr>
        <w:t>proved predictability</w:t>
      </w:r>
      <w:r>
        <w:t>” was also a vital benefit found by Interviewee 3, possibly indicating a preference among SMEs for certainty in regulation, as well as tariff cuts.</w:t>
      </w:r>
    </w:p>
    <w:p w14:paraId="270FE59C" w14:textId="77777777" w:rsidR="00C809A1" w:rsidRDefault="001509ED">
      <w:pPr>
        <w:spacing w:before="240" w:after="240"/>
      </w:pPr>
      <w:r>
        <w:t>But the fact is that perceived opportunity does not always result in swift market entry</w:t>
      </w:r>
      <w:r>
        <w:t>. While waiting for the certainty, Interviewee 1 explained, “</w:t>
      </w:r>
      <w:r>
        <w:rPr>
          <w:b/>
          <w:bCs/>
          <w:i/>
          <w:iCs/>
        </w:rPr>
        <w:t>We have continued researching the Indian market while delaying any significant commitment until there is greater certainty</w:t>
      </w:r>
      <w:r>
        <w:t>” Likewise, Interviewee 3 said, “</w:t>
      </w:r>
      <w:r>
        <w:rPr>
          <w:b/>
          <w:bCs/>
          <w:i/>
          <w:iCs/>
        </w:rPr>
        <w:t>uncertainty during the negotiations made us cautious about committing resources.</w:t>
      </w:r>
      <w:r>
        <w:t xml:space="preserve">” As per the theme Sen, </w:t>
      </w:r>
      <w:proofErr w:type="spellStart"/>
      <w:r>
        <w:t>Sensarma</w:t>
      </w:r>
      <w:proofErr w:type="spellEnd"/>
      <w:r>
        <w:t xml:space="preserve"> and Saggar (2026) stated the uncertainty in policy means it predominantly works as a tool to gauge risk and to time investments, but it does no</w:t>
      </w:r>
      <w:r>
        <w:t>t discourage investors from investing in India.</w:t>
      </w:r>
    </w:p>
    <w:p w14:paraId="27E8625F" w14:textId="77777777" w:rsidR="00C809A1" w:rsidRDefault="001509ED">
      <w:pPr>
        <w:spacing w:before="240" w:after="240"/>
      </w:pPr>
      <w:r>
        <w:t xml:space="preserve">The gaps between optimism and caution are even more pronounced in Interviewee 2's response that </w:t>
      </w:r>
      <w:r>
        <w:rPr>
          <w:b/>
          <w:bCs/>
          <w:i/>
          <w:iCs/>
        </w:rPr>
        <w:t>“has mainly affected the timing of our expansion rather than our interest in the Indian market”</w:t>
      </w:r>
      <w:r>
        <w:t>. It is important</w:t>
      </w:r>
      <w:r>
        <w:t xml:space="preserve"> to understand that the FTA cannot automatically be seen as a facilitator for internationalisation. Instead, it serves as a make-up and lessens the negative perception of India's market as SMEs evaluate the related risks and benefits. The FTA as “</w:t>
      </w:r>
      <w:r>
        <w:rPr>
          <w:b/>
          <w:bCs/>
          <w:i/>
          <w:iCs/>
        </w:rPr>
        <w:t>an enable</w:t>
      </w:r>
      <w:r>
        <w:rPr>
          <w:b/>
          <w:bCs/>
          <w:i/>
          <w:iCs/>
        </w:rPr>
        <w:t>r that can support gradual internationalisation rather than a guarantee of success</w:t>
      </w:r>
      <w:r>
        <w:t xml:space="preserve">” it is confirmed by </w:t>
      </w:r>
      <w:r>
        <w:lastRenderedPageBreak/>
        <w:t>interviewee 3. The results highlight that while the FTA might have commercial value, the uncertainty that now exists. According to García (2023) the urge</w:t>
      </w:r>
      <w:r>
        <w:t>nt need to be cautious towards the FTA does not deter SMEs from being interested in the FTA in the first place.</w:t>
      </w:r>
    </w:p>
    <w:p w14:paraId="1912A20B" w14:textId="77777777" w:rsidR="00C809A1" w:rsidRDefault="001509ED">
      <w:pPr>
        <w:pStyle w:val="Heading2"/>
      </w:pPr>
      <w:bookmarkStart w:id="48" w:name="_heading=h.8cgmpbvtb0p" w:colFirst="0" w:colLast="0"/>
      <w:bookmarkEnd w:id="48"/>
      <w:r>
        <w:t>4.5 Theme 2: Market-Entry Mode and Gradual Internationalisation</w:t>
      </w:r>
    </w:p>
    <w:p w14:paraId="7ADF3711" w14:textId="77777777" w:rsidR="00C809A1" w:rsidRDefault="001509ED">
      <w:pPr>
        <w:spacing w:before="240" w:after="240"/>
        <w:rPr>
          <w:b/>
          <w:bCs/>
          <w:i/>
          <w:iCs/>
        </w:rPr>
      </w:pPr>
      <w:r>
        <w:t>The interviews illustrate an overall preference for less risky, more incremental approaches to the market. Interviewee 1 said, “</w:t>
      </w:r>
      <w:r>
        <w:rPr>
          <w:b/>
          <w:bCs/>
          <w:i/>
          <w:iCs/>
        </w:rPr>
        <w:t>Direct exporting would probably be our preferred starting point”</w:t>
      </w:r>
      <w:r>
        <w:t xml:space="preserve"> looking into an Indian distributor or strategic partner.” Inter</w:t>
      </w:r>
      <w:r>
        <w:t>viewee 2, on the other hand, emphasised partnerships, saying “</w:t>
      </w:r>
      <w:r>
        <w:rPr>
          <w:b/>
          <w:bCs/>
          <w:i/>
          <w:iCs/>
        </w:rPr>
        <w:t>I would initially choose a local partnership or distributor arrangement,</w:t>
      </w:r>
      <w:r>
        <w:t xml:space="preserve">” because </w:t>
      </w:r>
      <w:r>
        <w:rPr>
          <w:b/>
          <w:bCs/>
          <w:i/>
          <w:iCs/>
        </w:rPr>
        <w:t>“local knowledge can be extremely valuable.”</w:t>
      </w:r>
    </w:p>
    <w:p w14:paraId="6050746B" w14:textId="77777777" w:rsidR="00C809A1" w:rsidRDefault="001509ED">
      <w:pPr>
        <w:spacing w:before="240" w:after="240"/>
      </w:pPr>
      <w:r>
        <w:t xml:space="preserve">According to </w:t>
      </w:r>
      <w:proofErr w:type="spellStart"/>
      <w:r>
        <w:t>Mishrif</w:t>
      </w:r>
      <w:proofErr w:type="spellEnd"/>
      <w:r>
        <w:t xml:space="preserve"> and Khan (2024), the convergence indicates tha</w:t>
      </w:r>
      <w:r>
        <w:t>t the benefits of a possible FTA do not appear to be enough to warrant the positive investment with high commitments for the SMEs. Rather, export and/or partnership structures offer ways to ensure that demand is tested, market information and financial ris</w:t>
      </w:r>
      <w:r>
        <w:t>k are obtained. When asked about exporting, Interviewee 9 made it clear that this “</w:t>
      </w:r>
      <w:r>
        <w:rPr>
          <w:b/>
          <w:bCs/>
          <w:i/>
          <w:iCs/>
        </w:rPr>
        <w:t>to test customer demand without establishing a physical operation.</w:t>
      </w:r>
      <w:r>
        <w:t>”</w:t>
      </w:r>
    </w:p>
    <w:p w14:paraId="098F26C8" w14:textId="77777777" w:rsidR="00C809A1" w:rsidRDefault="001509ED">
      <w:pPr>
        <w:spacing w:before="240" w:after="240"/>
      </w:pPr>
      <w:r>
        <w:t>Local partnerships also have an important role in knowledge acquisition. Interviewee 7 said, “</w:t>
      </w:r>
      <w:r>
        <w:rPr>
          <w:b/>
          <w:bCs/>
          <w:i/>
          <w:iCs/>
        </w:rPr>
        <w:t>I think loc</w:t>
      </w:r>
      <w:r>
        <w:rPr>
          <w:b/>
          <w:bCs/>
          <w:i/>
          <w:iCs/>
        </w:rPr>
        <w:t>al knowledge is essential,</w:t>
      </w:r>
      <w:r>
        <w:t>” and Interviewee 4 said, “</w:t>
      </w:r>
      <w:r>
        <w:rPr>
          <w:b/>
          <w:bCs/>
          <w:i/>
          <w:iCs/>
        </w:rPr>
        <w:t>knowledge of local customers and regulations.</w:t>
      </w:r>
      <w:r>
        <w:t>” Therefore, partnerships can help address SMEs' lack of familiarity with the commercial and regulatory context in India (</w:t>
      </w:r>
      <w:proofErr w:type="spellStart"/>
      <w:r>
        <w:t>Fajarika</w:t>
      </w:r>
      <w:proofErr w:type="spellEnd"/>
      <w:r>
        <w:t xml:space="preserve">, </w:t>
      </w:r>
      <w:proofErr w:type="spellStart"/>
      <w:r>
        <w:t>Trapsilawati</w:t>
      </w:r>
      <w:proofErr w:type="spellEnd"/>
      <w:r>
        <w:t xml:space="preserve"> and Sopha, 20</w:t>
      </w:r>
      <w:r>
        <w:t>24). Results reveal a strong inclination towards export channels where distributors and partnerships imply that SMEs prefer to move step by step into a less risky area before significantly investing.</w:t>
      </w:r>
    </w:p>
    <w:p w14:paraId="53CF8E70" w14:textId="77777777" w:rsidR="00C809A1" w:rsidRDefault="001509ED">
      <w:pPr>
        <w:spacing w:before="240" w:after="240"/>
      </w:pPr>
      <w:r>
        <w:t>However, participants were not totally homogeneous. Inte</w:t>
      </w:r>
      <w:r>
        <w:t>rviewee 3 recognised that “</w:t>
      </w:r>
      <w:r>
        <w:rPr>
          <w:b/>
          <w:bCs/>
          <w:i/>
          <w:iCs/>
        </w:rPr>
        <w:t>Licensing could be considered depending on the product and intellectual property requirements,”</w:t>
      </w:r>
      <w:r>
        <w:t xml:space="preserve">. On the other hand, Interviewee 10 did not favour giving a nod to the “going-concern” stand-up of subsidiaries, given </w:t>
      </w:r>
      <w:r>
        <w:rPr>
          <w:b/>
          <w:bCs/>
          <w:i/>
          <w:iCs/>
        </w:rPr>
        <w:t>the financial c</w:t>
      </w:r>
      <w:r>
        <w:rPr>
          <w:b/>
          <w:bCs/>
          <w:i/>
          <w:iCs/>
        </w:rPr>
        <w:t>ommitment would be too high without sufficient evidence of demand.”</w:t>
      </w:r>
      <w:r>
        <w:t xml:space="preserve"> The evidence overall suggests a continuum of exporting/partnership to a higher level of commitment following market learning, rather than a one-way entry path into the FTA.</w:t>
      </w:r>
    </w:p>
    <w:p w14:paraId="5C9838FA" w14:textId="77777777" w:rsidR="00C809A1" w:rsidRDefault="001509ED">
      <w:pPr>
        <w:pStyle w:val="Heading2"/>
      </w:pPr>
      <w:bookmarkStart w:id="49" w:name="_heading=h.bq37c939xnzv" w:colFirst="0" w:colLast="0"/>
      <w:bookmarkEnd w:id="49"/>
      <w:r>
        <w:lastRenderedPageBreak/>
        <w:t>4.6 Theme 3: Re</w:t>
      </w:r>
      <w:r>
        <w:t>gulatory Certainty, Investment Timing and Commitment</w:t>
      </w:r>
    </w:p>
    <w:p w14:paraId="56CEA3F0" w14:textId="77777777" w:rsidR="00C809A1" w:rsidRDefault="001509ED">
      <w:pPr>
        <w:spacing w:before="240" w:after="240"/>
      </w:pPr>
      <w:proofErr w:type="spellStart"/>
      <w:r>
        <w:t>Aldawsari</w:t>
      </w:r>
      <w:proofErr w:type="spellEnd"/>
      <w:r>
        <w:t xml:space="preserve"> (2024</w:t>
      </w:r>
      <w:proofErr w:type="gramStart"/>
      <w:r>
        <w:t>)  explained</w:t>
      </w:r>
      <w:proofErr w:type="gramEnd"/>
      <w:r>
        <w:t xml:space="preserve"> regulatory uncertainty proved to be one huge factor that essentially influenced the entry of the British SMEs in India to the extent of when and how. Both interviewees 1 and 2</w:t>
      </w:r>
      <w:r>
        <w:t xml:space="preserve"> highlighted the importance of having a clean regulatory environment in order to enable better financial planning stating "</w:t>
      </w:r>
      <w:r>
        <w:rPr>
          <w:b/>
          <w:bCs/>
          <w:i/>
          <w:iCs/>
        </w:rPr>
        <w:t>regulatory certainty would therefore reduce risk and make our financial planning more reliable</w:t>
      </w:r>
      <w:r>
        <w:t>” and “</w:t>
      </w:r>
      <w:r>
        <w:rPr>
          <w:b/>
          <w:bCs/>
          <w:i/>
          <w:iCs/>
        </w:rPr>
        <w:t>calculate costs and plan operati</w:t>
      </w:r>
      <w:r>
        <w:rPr>
          <w:b/>
          <w:bCs/>
          <w:i/>
          <w:iCs/>
        </w:rPr>
        <w:t>ons.”</w:t>
      </w:r>
      <w:r>
        <w:t>. These uncertainties are not just about the tariffs they might be impacted by, but extend to the uncertainty regarding customs-related processes, documentation, standards and taxation, all of which impact the predictability of potential returns.</w:t>
      </w:r>
    </w:p>
    <w:p w14:paraId="50741537" w14:textId="77777777" w:rsidR="00C809A1" w:rsidRDefault="001509ED">
      <w:pPr>
        <w:spacing w:before="240" w:after="240"/>
      </w:pPr>
      <w:r>
        <w:t>It a</w:t>
      </w:r>
      <w:r>
        <w:t>lso contains evidence of a significant correlation between regulatory clarity and when to invest. Interviewee 3 added, “</w:t>
      </w:r>
      <w:r>
        <w:rPr>
          <w:b/>
          <w:bCs/>
          <w:i/>
          <w:iCs/>
        </w:rPr>
        <w:t>greater certainty would probably allow us to move more quickly</w:t>
      </w:r>
      <w:r>
        <w:t>.” Likewise, Interviewee 4 noted that “</w:t>
      </w:r>
      <w:r>
        <w:rPr>
          <w:b/>
          <w:bCs/>
          <w:i/>
          <w:iCs/>
        </w:rPr>
        <w:t>probably bring the decision forward</w:t>
      </w:r>
      <w:r>
        <w:rPr>
          <w:b/>
          <w:bCs/>
          <w:i/>
          <w:iCs/>
        </w:rPr>
        <w:t>,</w:t>
      </w:r>
      <w:r>
        <w:t>” however also explained that the company would do lesser investments first and learn from the marketplace. Interviewee 8 reiterates this trend, suggesting that a more explicit process would help ensure that the discussion would become more active earlier</w:t>
      </w:r>
      <w:r>
        <w:t xml:space="preserve"> but it would ease its way.</w:t>
      </w:r>
    </w:p>
    <w:p w14:paraId="105EAF75" w14:textId="77777777" w:rsidR="00C809A1" w:rsidRDefault="001509ED">
      <w:pPr>
        <w:spacing w:before="240" w:after="240"/>
      </w:pPr>
      <w:r>
        <w:t>Notably the interviews separate and distinguish between early investment and big investment. Interviewee 7 said that making things more certain would make the assessment easier, but “</w:t>
      </w:r>
      <w:r>
        <w:rPr>
          <w:b/>
          <w:bCs/>
          <w:i/>
          <w:iCs/>
        </w:rPr>
        <w:t>we would still start with a smaller investmen</w:t>
      </w:r>
      <w:r>
        <w:rPr>
          <w:b/>
          <w:bCs/>
          <w:i/>
          <w:iCs/>
        </w:rPr>
        <w:t>t.</w:t>
      </w:r>
      <w:r>
        <w:t>” Interviewee 9 and others shared a similar preference, that is, to “</w:t>
      </w:r>
      <w:r>
        <w:rPr>
          <w:b/>
          <w:bCs/>
          <w:i/>
          <w:iCs/>
        </w:rPr>
        <w:t>start earlier with a smaller commitment”</w:t>
      </w:r>
      <w:r>
        <w:t xml:space="preserve"> and then look to ramp up investment once you have gained market experience. Interviewee 10 also said that it would be phasing investments and re</w:t>
      </w:r>
      <w:r>
        <w:t>ly on the market results. The results reveal the importance of regulatory certainty in shaping the odds of entry of SMEs into India as well as the size, intensity, and degree of commitment to investment (</w:t>
      </w:r>
      <w:proofErr w:type="spellStart"/>
      <w:r>
        <w:t>Ayoungman</w:t>
      </w:r>
      <w:proofErr w:type="spellEnd"/>
      <w:r>
        <w:rPr>
          <w:i/>
          <w:iCs/>
        </w:rPr>
        <w:t xml:space="preserve"> et al</w:t>
      </w:r>
      <w:r>
        <w:t>., 2025).</w:t>
      </w:r>
    </w:p>
    <w:p w14:paraId="1B7DD221" w14:textId="77777777" w:rsidR="00C809A1" w:rsidRDefault="001509ED">
      <w:pPr>
        <w:spacing w:before="240" w:after="240"/>
      </w:pPr>
      <w:proofErr w:type="gramStart"/>
      <w:r>
        <w:t>Therefore</w:t>
      </w:r>
      <w:proofErr w:type="gramEnd"/>
      <w:r>
        <w:t xml:space="preserve"> the regulatory ce</w:t>
      </w:r>
      <w:r>
        <w:t>rtainty has an impact not only on entry into India by the SMEs, but when, how and the extent of the commitment (</w:t>
      </w:r>
      <w:proofErr w:type="spellStart"/>
      <w:r>
        <w:t>Prasannath</w:t>
      </w:r>
      <w:proofErr w:type="spellEnd"/>
      <w:r>
        <w:t xml:space="preserve"> </w:t>
      </w:r>
      <w:r>
        <w:rPr>
          <w:i/>
          <w:iCs/>
        </w:rPr>
        <w:t>et al</w:t>
      </w:r>
      <w:r>
        <w:t>., 2024). On the whole, this evidence confirms the claimed proposition of the dissertation as well as demonstrating that the unc</w:t>
      </w:r>
      <w:r>
        <w:t>ertainty of the policy does not disclose resource constraint and the commercial risk can also not vanish if there is policy certainty.</w:t>
      </w:r>
    </w:p>
    <w:p w14:paraId="44F2FF6C" w14:textId="77777777" w:rsidR="00C809A1" w:rsidRDefault="001509ED">
      <w:pPr>
        <w:pStyle w:val="Heading2"/>
      </w:pPr>
      <w:bookmarkStart w:id="50" w:name="_heading=h.c6jimytj665j" w:colFirst="0" w:colLast="0"/>
      <w:bookmarkEnd w:id="50"/>
      <w:r>
        <w:lastRenderedPageBreak/>
        <w:t>4.7 Theme 4: Operational, Cultural and Relationship Barriers</w:t>
      </w:r>
    </w:p>
    <w:p w14:paraId="393DBE5B" w14:textId="77777777" w:rsidR="00C809A1" w:rsidRDefault="001509ED">
      <w:pPr>
        <w:spacing w:before="240" w:after="240"/>
      </w:pPr>
      <w:r>
        <w:t>The interviews effectively reveal that there are still reali</w:t>
      </w:r>
      <w:r>
        <w:t xml:space="preserve">ty challenges to getting into India despite the liberalisation of tariff barriers. For interviewee 6, logistics are an ongoing issue as </w:t>
      </w:r>
      <w:r>
        <w:rPr>
          <w:b/>
          <w:bCs/>
          <w:i/>
          <w:iCs/>
        </w:rPr>
        <w:t>“distribution networks vary”</w:t>
      </w:r>
      <w:r>
        <w:t xml:space="preserve"> and compliance and documentation </w:t>
      </w:r>
      <w:proofErr w:type="gramStart"/>
      <w:r>
        <w:t>is</w:t>
      </w:r>
      <w:proofErr w:type="gramEnd"/>
      <w:r>
        <w:t xml:space="preserve"> a process that needs to be on fire. In a similar observ</w:t>
      </w:r>
      <w:r>
        <w:t xml:space="preserve">ation, interviewee 9 reports that </w:t>
      </w:r>
      <w:r>
        <w:rPr>
          <w:b/>
          <w:bCs/>
          <w:i/>
          <w:iCs/>
        </w:rPr>
        <w:t>“logistics would remain a major issue”</w:t>
      </w:r>
      <w:r>
        <w:t xml:space="preserve">”, along with adherence to regulations and finding distributors that are suitable. Each of these answers underlines </w:t>
      </w:r>
      <w:proofErr w:type="gramStart"/>
      <w:r>
        <w:t>that lower tariffs</w:t>
      </w:r>
      <w:proofErr w:type="gramEnd"/>
      <w:r>
        <w:t xml:space="preserve"> only deal with one element of overall market entr</w:t>
      </w:r>
      <w:r>
        <w:t>y costs.</w:t>
      </w:r>
    </w:p>
    <w:p w14:paraId="10BC8706" w14:textId="77777777" w:rsidR="00C809A1" w:rsidRDefault="001509ED">
      <w:pPr>
        <w:spacing w:before="240" w:after="240"/>
      </w:pPr>
      <w:r>
        <w:t xml:space="preserve">There are also cultural and relationship barriers covered in this evidence. Customer expectations may differ from what is found in Britain, </w:t>
      </w:r>
      <w:r>
        <w:rPr>
          <w:b/>
          <w:bCs/>
          <w:i/>
          <w:iCs/>
        </w:rPr>
        <w:t>““customer expectations may differ from those in Britain,”</w:t>
      </w:r>
      <w:r>
        <w:t xml:space="preserve"> as Interviewee 1 admits. Interviewee 7 extends t</w:t>
      </w:r>
      <w:r>
        <w:t xml:space="preserve">his concept, stating that </w:t>
      </w:r>
      <w:r>
        <w:rPr>
          <w:b/>
          <w:bCs/>
          <w:i/>
          <w:iCs/>
        </w:rPr>
        <w:t>“cultural awareness also helps avoid communication problems”</w:t>
      </w:r>
      <w:r>
        <w:t xml:space="preserve"> and that a business and product that is competitive could be affected if they don't consider these. Interviewee 4 also places a strong emphasis on establishing trust and</w:t>
      </w:r>
      <w:r>
        <w:t xml:space="preserve"> gaining insight into the workings of the local partners and customers.</w:t>
      </w:r>
    </w:p>
    <w:p w14:paraId="2B949C1D" w14:textId="77777777" w:rsidR="00C809A1" w:rsidRDefault="001509ED">
      <w:pPr>
        <w:spacing w:before="240" w:after="240"/>
      </w:pPr>
      <w:r>
        <w:t>It is then obvious that there is a difference between facilitation at a macro level and implementation at a micro level. Interviewee 8 agreed that the FTA can help increase accessibili</w:t>
      </w:r>
      <w:r>
        <w:t xml:space="preserve">ty, but reasons that </w:t>
      </w:r>
      <w:r>
        <w:rPr>
          <w:b/>
          <w:bCs/>
          <w:i/>
          <w:iCs/>
        </w:rPr>
        <w:t>“logistics and compliance would still be important.”</w:t>
      </w:r>
      <w:r>
        <w:t xml:space="preserve"> Interviewee 10 also emphasises compliance and distribution and logistics even at lower rates. The interviews reveal two overlapping sets of barriers: first, policy and tariff issues </w:t>
      </w:r>
      <w:r>
        <w:t>at the macro level; and second, operational capability, cultural factors and relationships at the firm level. The FTA can do something to lessen the former, but cannot automatically solve the latter.</w:t>
      </w:r>
    </w:p>
    <w:p w14:paraId="7F35E171" w14:textId="77777777" w:rsidR="00C809A1" w:rsidRDefault="001509ED">
      <w:pPr>
        <w:pStyle w:val="Heading2"/>
      </w:pPr>
      <w:bookmarkStart w:id="51" w:name="_heading=h.29p1eo1irhbs" w:colFirst="0" w:colLast="0"/>
      <w:bookmarkEnd w:id="51"/>
      <w:r>
        <w:t>4.8 Theme 5: Strategic Market Positioning and Adaptation</w:t>
      </w:r>
    </w:p>
    <w:p w14:paraId="5116B53E" w14:textId="77777777" w:rsidR="00C809A1" w:rsidRDefault="001509ED">
      <w:pPr>
        <w:spacing w:before="240" w:after="240"/>
      </w:pPr>
      <w:r>
        <w:t xml:space="preserve">The interviews suggest that British SMEs must differentiate their offers and products, rather than being solely price-driven or relying on tariff benefits, to succeed in entering markets. Interviewee 4 also highlighted </w:t>
      </w:r>
      <w:r>
        <w:rPr>
          <w:b/>
          <w:bCs/>
          <w:i/>
          <w:iCs/>
        </w:rPr>
        <w:t>“quality and specialist capabilities</w:t>
      </w:r>
      <w:r>
        <w:rPr>
          <w:b/>
          <w:bCs/>
          <w:i/>
          <w:iCs/>
        </w:rPr>
        <w:t xml:space="preserve"> rather than trying to compete solely on price,”</w:t>
      </w:r>
      <w:r>
        <w:t xml:space="preserve"> and Interviewee 7 agreed, saying that “</w:t>
      </w:r>
      <w:r>
        <w:rPr>
          <w:b/>
          <w:bCs/>
          <w:i/>
          <w:iCs/>
        </w:rPr>
        <w:t>quality, expertise and reliability.”</w:t>
      </w:r>
      <w:r>
        <w:t xml:space="preserve"> should be the three </w:t>
      </w:r>
      <w:proofErr w:type="gramStart"/>
      <w:r>
        <w:t>things</w:t>
      </w:r>
      <w:proofErr w:type="gramEnd"/>
      <w:r>
        <w:t xml:space="preserve"> firms are interested in. This indicates that cost savings generated by the FTA are seen as complementary</w:t>
      </w:r>
      <w:r>
        <w:t xml:space="preserve"> and not as the key to competitiveness.</w:t>
      </w:r>
    </w:p>
    <w:p w14:paraId="6F33FBD7" w14:textId="77777777" w:rsidR="00C809A1" w:rsidRDefault="001509ED">
      <w:pPr>
        <w:spacing w:before="240" w:after="240"/>
      </w:pPr>
      <w:r>
        <w:lastRenderedPageBreak/>
        <w:t xml:space="preserve">Local adaptation must be the same also. Interviewee 9 believed SMEs should </w:t>
      </w:r>
      <w:r>
        <w:rPr>
          <w:b/>
          <w:bCs/>
          <w:i/>
          <w:iCs/>
        </w:rPr>
        <w:t>“adapt our offering to local requirements,”</w:t>
      </w:r>
      <w:r>
        <w:t xml:space="preserve">, and Interviewee 2 put forward the notion of being flexible and keeping an eye on the downside risks of policy implementation, including cost, customers and competitors. Interviewee 10 made a similar comment that </w:t>
      </w:r>
      <w:r>
        <w:rPr>
          <w:b/>
          <w:bCs/>
          <w:i/>
          <w:iCs/>
        </w:rPr>
        <w:t>“conditions will remain unchanged”</w:t>
      </w:r>
      <w:r>
        <w:t xml:space="preserve"> and poi</w:t>
      </w:r>
      <w:r>
        <w:t>nted to the significance of flexibility as SMEs cater to the needs of both present and future customers.</w:t>
      </w:r>
    </w:p>
    <w:p w14:paraId="38514BA9" w14:textId="77777777" w:rsidR="00C809A1" w:rsidRDefault="001509ED">
      <w:pPr>
        <w:spacing w:before="240" w:after="240"/>
      </w:pPr>
      <w:r>
        <w:t xml:space="preserve">The results thus suggest an adaptive process rather than a snap decision at those moments when countries enter internationalisation (Surana </w:t>
      </w:r>
      <w:r>
        <w:rPr>
          <w:i/>
          <w:iCs/>
        </w:rPr>
        <w:t>et al.</w:t>
      </w:r>
      <w:r>
        <w:t>, 202</w:t>
      </w:r>
      <w:r>
        <w:t>4). As for regional differences, Interviewee 3 emphasises the need for knowing customers in each region, and Interviewee 8 emphasises the value of policy monitoring being an ongoing process. The ten interviews indicate that there is a need to link opportun</w:t>
      </w:r>
      <w:r>
        <w:t>ities linked to the FTA with differentiated capacities, local adaptation and strategic flexibility, overall.</w:t>
      </w:r>
    </w:p>
    <w:p w14:paraId="21D0633F" w14:textId="77777777" w:rsidR="00C809A1" w:rsidRDefault="001509ED">
      <w:pPr>
        <w:pStyle w:val="Heading2"/>
        <w:keepNext w:val="0"/>
        <w:keepLines w:val="0"/>
        <w:spacing w:before="280" w:after="80"/>
      </w:pPr>
      <w:bookmarkStart w:id="52" w:name="_heading=h.bqk2o4ybqog1" w:colFirst="0" w:colLast="0"/>
      <w:bookmarkEnd w:id="52"/>
      <w:r>
        <w:t>4.9 Cross-Case Comparison of Findings</w:t>
      </w:r>
    </w:p>
    <w:p w14:paraId="527C1AFD" w14:textId="77777777" w:rsidR="00C809A1" w:rsidRDefault="001509ED">
      <w:pPr>
        <w:spacing w:before="240" w:after="240"/>
      </w:pPr>
      <w:r>
        <w:t>Overall, India is seen as an appealing opportunity in all 10 interviews and tariff reduction and regulatory c</w:t>
      </w:r>
      <w:r>
        <w:t xml:space="preserve">larity are seen favourably. Participants, however, work on different focuses; the large group for I1-I4 are interested in export/partnership; I5-I10 more in investment/operation/adaptation. This convergence reinforces the findings from </w:t>
      </w:r>
      <w:proofErr w:type="spellStart"/>
      <w:r>
        <w:t>Cernat</w:t>
      </w:r>
      <w:proofErr w:type="spellEnd"/>
      <w:r>
        <w:t xml:space="preserve"> </w:t>
      </w:r>
      <w:r>
        <w:rPr>
          <w:i/>
          <w:iCs/>
        </w:rPr>
        <w:t>et al</w:t>
      </w:r>
      <w:r>
        <w:t>. (2025)</w:t>
      </w:r>
      <w:r>
        <w:t>, who suggest the negatives for FTAs lie in what they call “micro-level” compliance and logistics constraints, while Singh and Tomer (2024) highlight the importance of noting that. So, FTA effects will, therefore, be non-uniform.</w:t>
      </w:r>
    </w:p>
    <w:p w14:paraId="7E24311A" w14:textId="77777777" w:rsidR="00C809A1" w:rsidRDefault="001509ED">
      <w:pPr>
        <w:spacing w:before="240" w:after="240"/>
      </w:pPr>
      <w:r>
        <w:t>The overall findings demon</w:t>
      </w:r>
      <w:r>
        <w:t xml:space="preserve">strate that FTA benefits do not automatically happen. This is consistent with Tandon (2021), who suggests that: "Support and information for SMEs are crucial in the utilisation of FTAs. In the same way, </w:t>
      </w:r>
      <w:proofErr w:type="spellStart"/>
      <w:r>
        <w:t>Akter</w:t>
      </w:r>
      <w:proofErr w:type="spellEnd"/>
      <w:r>
        <w:t xml:space="preserve"> </w:t>
      </w:r>
      <w:r>
        <w:rPr>
          <w:i/>
          <w:iCs/>
        </w:rPr>
        <w:t>et al</w:t>
      </w:r>
      <w:r>
        <w:t>. (2018) have mentioned that uncertainty i</w:t>
      </w:r>
      <w:r>
        <w:t>n regulation is one of the factors that become obstacles to internationalisation of SMEs. The evidence from the interviews thus indicates that the role of firm resources as well as the availability of information and the perceived risk level are the operat</w:t>
      </w:r>
      <w:r>
        <w:t>ional levers explaining the impact of trade liberalisation on SMEs.</w:t>
      </w:r>
    </w:p>
    <w:p w14:paraId="4D7CA071" w14:textId="77777777" w:rsidR="00C809A1" w:rsidRDefault="001509ED">
      <w:pPr>
        <w:pStyle w:val="Heading2"/>
        <w:keepNext w:val="0"/>
        <w:keepLines w:val="0"/>
        <w:spacing w:before="280" w:after="80"/>
      </w:pPr>
      <w:bookmarkStart w:id="53" w:name="_heading=h.m74rs34we1z2" w:colFirst="0" w:colLast="0"/>
      <w:bookmarkEnd w:id="53"/>
      <w:r>
        <w:t>4.10 Findings in Relation to Research Objectives and Research Questions</w:t>
      </w:r>
    </w:p>
    <w:p w14:paraId="4123DB67" w14:textId="77777777" w:rsidR="00C809A1" w:rsidRDefault="001509ED">
      <w:pPr>
        <w:spacing w:before="240" w:after="240"/>
      </w:pPr>
      <w:r>
        <w:lastRenderedPageBreak/>
        <w:t>The findings directly respond to the study objectives by showing the impact of FTA provisions on entry decisions via</w:t>
      </w:r>
      <w:r>
        <w:t xml:space="preserve"> the aspects of tariffs, regulatory uncertainty, and trade facilitation. The preference for exporting and partnerships from the participants agrees with the researchers of </w:t>
      </w:r>
      <w:proofErr w:type="spellStart"/>
      <w:r>
        <w:t>Chaldun</w:t>
      </w:r>
      <w:proofErr w:type="spellEnd"/>
      <w:r>
        <w:t xml:space="preserve"> </w:t>
      </w:r>
      <w:r>
        <w:rPr>
          <w:i/>
          <w:iCs/>
        </w:rPr>
        <w:t>et al</w:t>
      </w:r>
      <w:r>
        <w:t>. (2024), who come to the conclusion that exporting is an initial SME s</w:t>
      </w:r>
      <w:r>
        <w:t>trategy for internationalisation and partnerships are categorised by the researchers as an intermediate strategy of exporting for internationalisation. The internationalisation barrier identified by the researchers is regulatory uncertainty, which is suppo</w:t>
      </w:r>
      <w:r>
        <w:t>rted by the preference of participants in the present research. The evidence also reveals its impact on investment timing and commitment, consistent with the findings that FTA influence works through resources of the firm, market knowledge, and perceived r</w:t>
      </w:r>
      <w:r>
        <w:t xml:space="preserve">isk. The results further support the findings of </w:t>
      </w:r>
      <w:proofErr w:type="spellStart"/>
      <w:r>
        <w:t>Chaldun</w:t>
      </w:r>
      <w:proofErr w:type="spellEnd"/>
      <w:r>
        <w:t xml:space="preserve"> </w:t>
      </w:r>
      <w:r>
        <w:rPr>
          <w:i/>
          <w:iCs/>
        </w:rPr>
        <w:t>et al</w:t>
      </w:r>
      <w:r>
        <w:t xml:space="preserve">. (2024) which show exporting to be an important first internationalisation strategy for SMEs. They also support </w:t>
      </w:r>
      <w:proofErr w:type="spellStart"/>
      <w:r>
        <w:t>Cernat</w:t>
      </w:r>
      <w:proofErr w:type="spellEnd"/>
      <w:r>
        <w:t xml:space="preserve"> </w:t>
      </w:r>
      <w:r>
        <w:rPr>
          <w:i/>
          <w:iCs/>
        </w:rPr>
        <w:t>et al</w:t>
      </w:r>
      <w:r>
        <w:t>., 2025 who argue that the FTAs have the possibility of lowering trad</w:t>
      </w:r>
      <w:r>
        <w:t xml:space="preserve">e and regulatory obstacles, which would be beneficial. The results of the interviews, however, show that the benefits are linked to complementary capacities, such as market knowledge, compliance capacity and partnerships, so answering the questions of the </w:t>
      </w:r>
      <w:r>
        <w:t>research more critically.</w:t>
      </w:r>
    </w:p>
    <w:p w14:paraId="17A4DBC8" w14:textId="77777777" w:rsidR="00C809A1" w:rsidRDefault="001509ED">
      <w:pPr>
        <w:pStyle w:val="Heading2"/>
        <w:keepNext w:val="0"/>
        <w:keepLines w:val="0"/>
        <w:spacing w:before="280" w:after="80"/>
      </w:pPr>
      <w:bookmarkStart w:id="54" w:name="_heading=h.kx0nb85w1fix" w:colFirst="0" w:colLast="0"/>
      <w:bookmarkEnd w:id="54"/>
      <w:r>
        <w:t>4.11 Theoretical Interpretation</w:t>
      </w:r>
    </w:p>
    <w:p w14:paraId="2A904792" w14:textId="77777777" w:rsidR="00C809A1" w:rsidRDefault="001509ED">
      <w:pPr>
        <w:spacing w:before="240" w:after="240"/>
      </w:pPr>
      <w:r>
        <w:t>The study results strongly confirm the importance of small steps, learning by doing and growing market knowledge, as emphasised in the Uppsala model. This is reflected in the preference of interview</w:t>
      </w:r>
      <w:r>
        <w:t xml:space="preserve">ees for exporting prior to increased commitment. They also correlate to Dunning's OLI Model as location attractiveness to the SMEs coincide with location control and location synergy etc. The results, however, suggest that both of these frameworks fail to </w:t>
      </w:r>
      <w:r>
        <w:t>adequately account for these aspects of regulatory uncertainty and policy shift caused by FTAs. Uppsala's focus on “experiential learning” and “commitments” is well supported by the findings, and uncertainty is alleviated through the use of network relatio</w:t>
      </w:r>
      <w:r>
        <w:t xml:space="preserve">nships that provide knowledge and trust. This is one of the main reasons for SME's gradual entry and preference to work together. </w:t>
      </w:r>
    </w:p>
    <w:p w14:paraId="7C16838D" w14:textId="77777777" w:rsidR="00C809A1" w:rsidRDefault="001509ED">
      <w:pPr>
        <w:pStyle w:val="Heading2"/>
        <w:keepNext w:val="0"/>
        <w:keepLines w:val="0"/>
        <w:spacing w:before="280" w:after="80"/>
      </w:pPr>
      <w:bookmarkStart w:id="55" w:name="_heading=h.39r3ivv2otmu" w:colFirst="0" w:colLast="0"/>
      <w:bookmarkEnd w:id="55"/>
      <w:r>
        <w:t>4.12 Chapter Summary</w:t>
      </w:r>
    </w:p>
    <w:p w14:paraId="06C1BE6C" w14:textId="77777777" w:rsidR="00C809A1" w:rsidRDefault="001509ED">
      <w:pPr>
        <w:spacing w:before="240" w:after="240"/>
      </w:pPr>
      <w:r>
        <w:t>In summary, the ten interviews show that the UK–India FTA opens up opportunities via lower tariffs and i</w:t>
      </w:r>
      <w:r>
        <w:t xml:space="preserve">ncreased predictability without removing the risk of accessing markets. A preference </w:t>
      </w:r>
      <w:r>
        <w:lastRenderedPageBreak/>
        <w:t>for gradual exporting, logistic and compliance challenges and cultural barriers are still important to SMEs. For this reason, regulatory clarity, resources, market knowled</w:t>
      </w:r>
      <w:r>
        <w:t>ge and strategic adaptation, in addition to FTA benefits are essential to the success of internationalisation.</w:t>
      </w:r>
      <w:r>
        <w:br w:type="page"/>
      </w:r>
    </w:p>
    <w:p w14:paraId="51B2F4FF" w14:textId="77777777" w:rsidR="00C809A1" w:rsidRDefault="001509ED">
      <w:pPr>
        <w:pStyle w:val="Heading1"/>
      </w:pPr>
      <w:bookmarkStart w:id="56" w:name="_heading=h.78y814qgopf9" w:colFirst="0" w:colLast="0"/>
      <w:bookmarkEnd w:id="56"/>
      <w:r>
        <w:lastRenderedPageBreak/>
        <w:t xml:space="preserve">Chapter 5: Discussion </w:t>
      </w:r>
    </w:p>
    <w:p w14:paraId="596DCA94" w14:textId="77777777" w:rsidR="00C809A1" w:rsidRDefault="001509ED">
      <w:pPr>
        <w:pStyle w:val="Heading2"/>
        <w:keepNext w:val="0"/>
        <w:keepLines w:val="0"/>
        <w:spacing w:before="480" w:after="120"/>
      </w:pPr>
      <w:bookmarkStart w:id="57" w:name="_heading=h.ajdxqe3911eg" w:colFirst="0" w:colLast="0"/>
      <w:bookmarkEnd w:id="57"/>
      <w:r>
        <w:t>5.1 Introduction</w:t>
      </w:r>
    </w:p>
    <w:p w14:paraId="640177D7" w14:textId="77777777" w:rsidR="00C809A1" w:rsidRDefault="001509ED">
      <w:pPr>
        <w:spacing w:before="240" w:after="240"/>
      </w:pPr>
      <w:r>
        <w:t>Internationalisation is not a process that is automatically brought about through the UK-India Free Trade Agreement (FTA) for SMEs. Its meaning becomes apparent when tariff decreases, regulatory frameworks and expectations, and predictability change percep</w:t>
      </w:r>
      <w:r>
        <w:t>tions about opportunity and risk. Liberalisation is described in the literature as being able to lower trade costs and increase market access, and that there is uncertainty and information shortages. The interview evidence provides an additional ‘behaviour</w:t>
      </w:r>
      <w:r>
        <w:t>al' dimension: firms can get interested in India without making a big investment. Entry mode, timing, intensity of investment, and ability to operate and adapt are discussed and a re-examination of Uppsala and OLI. A critical examination of the evidence is</w:t>
      </w:r>
      <w:r>
        <w:t xml:space="preserve"> therefore the present discussion, rather than the consideration of the observed patterns as of universal application. The interaction between uncertainty and resource constraints and its impact on SME decisions is discussed in particular detail. This allo</w:t>
      </w:r>
      <w:r>
        <w:t>ws us to identify the consistencies and tensions between existing internationalisation perspectives and findings.</w:t>
      </w:r>
    </w:p>
    <w:p w14:paraId="275F5869" w14:textId="77777777" w:rsidR="00C809A1" w:rsidRDefault="001509ED">
      <w:pPr>
        <w:pStyle w:val="Heading2"/>
        <w:keepNext w:val="0"/>
        <w:keepLines w:val="0"/>
        <w:spacing w:before="480" w:after="120"/>
      </w:pPr>
      <w:bookmarkStart w:id="58" w:name="_heading=h.tgg03libdtyh" w:colFirst="0" w:colLast="0"/>
      <w:bookmarkEnd w:id="58"/>
      <w:r>
        <w:t>5.2 FTA Opportunities and Continuing Uncertainty</w:t>
      </w:r>
    </w:p>
    <w:p w14:paraId="0FCF7DCD" w14:textId="77777777" w:rsidR="00C809A1" w:rsidRDefault="001509ED">
      <w:pPr>
        <w:spacing w:before="240" w:after="240"/>
      </w:pPr>
      <w:r>
        <w:t xml:space="preserve">Abu </w:t>
      </w:r>
      <w:r>
        <w:rPr>
          <w:i/>
          <w:iCs/>
        </w:rPr>
        <w:t>et al</w:t>
      </w:r>
      <w:r>
        <w:t>. (2024) have a strong association between reducing tariff rates and increasing SMEs</w:t>
      </w:r>
      <w:r>
        <w:t xml:space="preserve">' involvement in export markets, which aligns with this study's findings. </w:t>
      </w:r>
      <w:proofErr w:type="spellStart"/>
      <w:r>
        <w:t>Cernat</w:t>
      </w:r>
      <w:proofErr w:type="spellEnd"/>
      <w:r>
        <w:t xml:space="preserve"> </w:t>
      </w:r>
      <w:r>
        <w:rPr>
          <w:i/>
          <w:iCs/>
        </w:rPr>
        <w:t>et al.</w:t>
      </w:r>
      <w:r>
        <w:t xml:space="preserve"> (2025) build upon this argument and argue that bilateral trade costs can be lowered through the application of FTAs, which can also alleviate trade tariffs, customs iss</w:t>
      </w:r>
      <w:r>
        <w:t>ues, and regulatory challenges. In a similar fashion, Wei and Yue (2026) link FTAs to higher export values and stability and quantities, suggesting that liberalisation can enhance the commercial environment for SMEs to export. These viewpoints see economic</w:t>
      </w:r>
      <w:r>
        <w:t xml:space="preserve"> mechanisms, but may overlook uncertainty prior to the benefits.</w:t>
      </w:r>
    </w:p>
    <w:p w14:paraId="2619EA28" w14:textId="77777777" w:rsidR="00C809A1" w:rsidRDefault="001509ED">
      <w:pPr>
        <w:spacing w:before="240" w:after="240"/>
      </w:pPr>
      <w:r>
        <w:t>A more qualified interpretation is provided by Tandon (2021; 2025), who emphasises the role of information, institutional support and effective FTA use. Formal preferential access doesn't alw</w:t>
      </w:r>
      <w:r>
        <w:t>ays imply that managers have the knowledge or resources to make the best of it. This qualification is supported by evidence from the interview. The changes in trading costs, rules and predictability were welcomed, while the uncertainty remained a challenge</w:t>
      </w:r>
      <w:r>
        <w:t xml:space="preserve"> to making decisions regarding </w:t>
      </w:r>
      <w:r>
        <w:lastRenderedPageBreak/>
        <w:t>significant commitment. One participant said that his decision to expand was based on uncertainty, not on an interest in India, and another said he still did some market research but he was not committed to the expansion unti</w:t>
      </w:r>
      <w:r>
        <w:t xml:space="preserve">l later. </w:t>
      </w:r>
      <w:proofErr w:type="gramStart"/>
      <w:r>
        <w:t>So</w:t>
      </w:r>
      <w:proofErr w:type="gramEnd"/>
      <w:r>
        <w:t xml:space="preserve"> the opportunity remained without forfeiture even in the event of delay in action.</w:t>
      </w:r>
    </w:p>
    <w:p w14:paraId="4B38BB59" w14:textId="77777777" w:rsidR="00C809A1" w:rsidRDefault="001509ED">
      <w:pPr>
        <w:spacing w:before="240" w:after="240"/>
      </w:pPr>
      <w:r>
        <w:t xml:space="preserve">In line with </w:t>
      </w:r>
      <w:proofErr w:type="spellStart"/>
      <w:r>
        <w:t>Akter</w:t>
      </w:r>
      <w:proofErr w:type="spellEnd"/>
      <w:r>
        <w:t xml:space="preserve"> </w:t>
      </w:r>
      <w:r>
        <w:rPr>
          <w:i/>
          <w:iCs/>
        </w:rPr>
        <w:t>et al.</w:t>
      </w:r>
      <w:r>
        <w:t xml:space="preserve"> (2018), who recognise regulatory uncertainty as a hurdle for SMEs' internationalisation, it has been introduced with nuances. Uncertaint</w:t>
      </w:r>
      <w:r>
        <w:t>y doesn't necessarily have to be a yes/no wall, with yes meaning entry and no meaning withdrawal. Instead, it acts as a risk assessment tool which can be adjusted, depending on the allocation of resources and the amount of risk that managers are prepared t</w:t>
      </w:r>
      <w:r>
        <w:t xml:space="preserve">o take. The focus on uncertainty is also seen in the idea that uncertainty is not a problem for eliminating interest in investing; rather, it is relevant to investment time, as conceptualised by Sen, </w:t>
      </w:r>
      <w:proofErr w:type="spellStart"/>
      <w:r>
        <w:t>Sensarma</w:t>
      </w:r>
      <w:proofErr w:type="spellEnd"/>
      <w:r>
        <w:t xml:space="preserve"> and Saggar (2026).</w:t>
      </w:r>
    </w:p>
    <w:p w14:paraId="5A7835B9" w14:textId="77777777" w:rsidR="00C809A1" w:rsidRDefault="001509ED">
      <w:pPr>
        <w:spacing w:before="240" w:after="240"/>
      </w:pPr>
      <w:r>
        <w:t>Thus, internationalisation i</w:t>
      </w:r>
      <w:r>
        <w:t>s not just a matter of the FTA, but a condition that can be enabled by the FTA. When SMEs understand and interpret regulatory information, evaluate demand and deal with uncertainty, its benefits are meaningful. The evidence thus reinforces the literature's</w:t>
      </w:r>
      <w:r>
        <w:t xml:space="preserve"> focus on liberalisation, and also calls into question any notion that tariff reduction leads to a corresponding increase in market entry in the short run.</w:t>
      </w:r>
    </w:p>
    <w:p w14:paraId="50B1E5BA" w14:textId="77777777" w:rsidR="00C809A1" w:rsidRDefault="001509ED">
      <w:pPr>
        <w:pStyle w:val="Heading2"/>
        <w:keepNext w:val="0"/>
        <w:keepLines w:val="0"/>
        <w:spacing w:before="480" w:after="120"/>
      </w:pPr>
      <w:bookmarkStart w:id="59" w:name="_heading=h.tfo8p7qqy8fv" w:colFirst="0" w:colLast="0"/>
      <w:bookmarkEnd w:id="59"/>
      <w:r>
        <w:t>5.3 Market-Entry Modes and Gradual Internationalisation</w:t>
      </w:r>
    </w:p>
    <w:p w14:paraId="53C70382" w14:textId="77777777" w:rsidR="00C809A1" w:rsidRDefault="001509ED">
      <w:pPr>
        <w:spacing w:before="240" w:after="240"/>
      </w:pPr>
      <w:r>
        <w:t>Evidence in the literature is very strong fo</w:t>
      </w:r>
      <w:r>
        <w:t xml:space="preserve">r incremental entry. Exporting is mentioned as an imperative first step in internationalisation for small and medium-sized enterprises (SMEs) by </w:t>
      </w:r>
      <w:proofErr w:type="spellStart"/>
      <w:r>
        <w:t>Chaldun</w:t>
      </w:r>
      <w:proofErr w:type="spellEnd"/>
      <w:r>
        <w:t xml:space="preserve"> </w:t>
      </w:r>
      <w:r>
        <w:rPr>
          <w:i/>
          <w:iCs/>
        </w:rPr>
        <w:t>et al.</w:t>
      </w:r>
      <w:r>
        <w:t xml:space="preserve"> (2024), and by </w:t>
      </w:r>
      <w:proofErr w:type="spellStart"/>
      <w:r>
        <w:t>Mishrif</w:t>
      </w:r>
      <w:proofErr w:type="spellEnd"/>
      <w:r>
        <w:t xml:space="preserve"> and Khan (2024), lower-risk approaches are highlighted as being more suit</w:t>
      </w:r>
      <w:r>
        <w:t xml:space="preserve">able for SMEs because they enable them to gauge demand and minimise financial risk. In addition, </w:t>
      </w:r>
      <w:proofErr w:type="spellStart"/>
      <w:r>
        <w:t>Fajarika</w:t>
      </w:r>
      <w:proofErr w:type="spellEnd"/>
      <w:r>
        <w:t xml:space="preserve">, </w:t>
      </w:r>
      <w:proofErr w:type="spellStart"/>
      <w:r>
        <w:t>Trapsilawati</w:t>
      </w:r>
      <w:proofErr w:type="spellEnd"/>
      <w:r>
        <w:t xml:space="preserve">, and Sopha (2024) highlight partnerships as the source of local knowledge and networking opportunities, and </w:t>
      </w:r>
      <w:proofErr w:type="spellStart"/>
      <w:r>
        <w:t>Tanrıverdi</w:t>
      </w:r>
      <w:proofErr w:type="spellEnd"/>
      <w:r>
        <w:t xml:space="preserve"> </w:t>
      </w:r>
      <w:r>
        <w:rPr>
          <w:i/>
          <w:iCs/>
        </w:rPr>
        <w:t>et al.</w:t>
      </w:r>
      <w:r>
        <w:t xml:space="preserve"> (2025) tie</w:t>
      </w:r>
      <w:r>
        <w:t>s entry-mode decisions to access to foreign resources, risk-taking, and market operations.</w:t>
      </w:r>
    </w:p>
    <w:p w14:paraId="14DE847F" w14:textId="77777777" w:rsidR="00C809A1" w:rsidRDefault="001509ED">
      <w:pPr>
        <w:spacing w:before="240" w:after="240"/>
      </w:pPr>
      <w:r>
        <w:t xml:space="preserve">The interview evidence is reflective of these arguments. Most preferred direct exporting with local partnerships and distributors, as they reduce the impact of poor </w:t>
      </w:r>
      <w:r>
        <w:t xml:space="preserve">demand forecasts and provide an opportunity to gain market information. Partnerships were seen as a way of gaining local customer information and regulations, while exporting was considered as a way of gauging customer </w:t>
      </w:r>
      <w:r>
        <w:lastRenderedPageBreak/>
        <w:t>demand without opening a physical pre</w:t>
      </w:r>
      <w:r>
        <w:t xml:space="preserve">sence. This aligns with </w:t>
      </w:r>
      <w:proofErr w:type="spellStart"/>
      <w:r>
        <w:t>Chaldun</w:t>
      </w:r>
      <w:proofErr w:type="spellEnd"/>
      <w:r>
        <w:t xml:space="preserve"> </w:t>
      </w:r>
      <w:r>
        <w:rPr>
          <w:i/>
          <w:iCs/>
        </w:rPr>
        <w:t xml:space="preserve">et al. </w:t>
      </w:r>
      <w:r>
        <w:t xml:space="preserve">(2024) and </w:t>
      </w:r>
      <w:proofErr w:type="spellStart"/>
      <w:r>
        <w:t>Mishrif</w:t>
      </w:r>
      <w:proofErr w:type="spellEnd"/>
      <w:r>
        <w:t xml:space="preserve"> and Khan (2024), but indicates that there is more to it than risk reduction; firms also have flexibility and learning opportunities.</w:t>
      </w:r>
    </w:p>
    <w:p w14:paraId="378DAFB0" w14:textId="77777777" w:rsidR="00C809A1" w:rsidRDefault="001509ED">
      <w:pPr>
        <w:spacing w:before="240" w:after="240"/>
      </w:pPr>
      <w:r>
        <w:t xml:space="preserve">However, the evidence is questioning a very linear understanding </w:t>
      </w:r>
      <w:r>
        <w:t>of internationalisation. Based on product and IP needs, licensing was viewed as a viable option, whereas wholly owned subsidiaries were seen as too onerous and had not been proven through market evidence. Entry mode is dependent on resources, product chara</w:t>
      </w:r>
      <w:r>
        <w:t>cteristics, IP, demand, knowledge and uncertainty of the market. The level of commitment of SMEs does not necessarily follow a sequence, but rather seems to occur on a continuum that adjusts with increasing knowledge.</w:t>
      </w:r>
    </w:p>
    <w:p w14:paraId="5199CB94" w14:textId="77777777" w:rsidR="00C809A1" w:rsidRDefault="001509ED">
      <w:pPr>
        <w:spacing w:before="240" w:after="240"/>
      </w:pPr>
      <w:r>
        <w:t>This is significant because an FTA can</w:t>
      </w:r>
      <w:r>
        <w:t xml:space="preserve"> alter the attractiveness of the options for entry without deciding on the option chosen. While exporting may become more profitable due to lower tariffs, lower tariffs do not eliminate the information or relational basis for employing distributors or part</w:t>
      </w:r>
      <w:r>
        <w:t>ners. Likewise, more attractiveness of the market does not mean that internalisation is inevitable. The evidence further supports arguments for risk and learning, and demonstrates that internationalisation is contingent and adaptive, rather than mechanical</w:t>
      </w:r>
      <w:r>
        <w:t>ly progressive.</w:t>
      </w:r>
    </w:p>
    <w:p w14:paraId="1423C209" w14:textId="77777777" w:rsidR="00C809A1" w:rsidRDefault="001509ED">
      <w:pPr>
        <w:pStyle w:val="Heading2"/>
        <w:keepNext w:val="0"/>
        <w:keepLines w:val="0"/>
        <w:spacing w:before="480" w:after="120"/>
      </w:pPr>
      <w:bookmarkStart w:id="60" w:name="_heading=h.i6ussfy7knhr" w:colFirst="0" w:colLast="0"/>
      <w:bookmarkEnd w:id="60"/>
      <w:r>
        <w:t>5.4 Regulatory Certainty, Investment Timing and Commitment</w:t>
      </w:r>
    </w:p>
    <w:p w14:paraId="3AD7A1DF" w14:textId="77777777" w:rsidR="00C809A1" w:rsidRDefault="001509ED">
      <w:pPr>
        <w:spacing w:before="240" w:after="240"/>
      </w:pPr>
      <w:r>
        <w:t xml:space="preserve">One of the best explanations in the literature is the concept of regulatory certainty. Both </w:t>
      </w:r>
      <w:proofErr w:type="spellStart"/>
      <w:r>
        <w:t>Chishty</w:t>
      </w:r>
      <w:proofErr w:type="spellEnd"/>
      <w:r>
        <w:t xml:space="preserve"> </w:t>
      </w:r>
      <w:r>
        <w:rPr>
          <w:i/>
          <w:iCs/>
        </w:rPr>
        <w:t>et al.</w:t>
      </w:r>
      <w:r>
        <w:t xml:space="preserve"> (2025) and </w:t>
      </w:r>
      <w:proofErr w:type="spellStart"/>
      <w:r>
        <w:t>Akter</w:t>
      </w:r>
      <w:proofErr w:type="spellEnd"/>
      <w:r>
        <w:t xml:space="preserve"> </w:t>
      </w:r>
      <w:r>
        <w:rPr>
          <w:i/>
          <w:iCs/>
        </w:rPr>
        <w:t>et al.</w:t>
      </w:r>
      <w:r>
        <w:t xml:space="preserve"> (2018) link regulatory uncertainty to inhibited in</w:t>
      </w:r>
      <w:r>
        <w:t xml:space="preserve">ternational expansion, suggesting that it is also a critical barrier for SME internationalisation. </w:t>
      </w:r>
      <w:proofErr w:type="spellStart"/>
      <w:r>
        <w:t>Cernat</w:t>
      </w:r>
      <w:proofErr w:type="spellEnd"/>
      <w:r>
        <w:rPr>
          <w:i/>
          <w:iCs/>
        </w:rPr>
        <w:t xml:space="preserve"> et al. </w:t>
      </w:r>
      <w:r>
        <w:t xml:space="preserve">(2025) offer a divergent scenario on how FTAs can help to streamline customs, lower trade costs, and enhance the regulatory environment. </w:t>
      </w:r>
      <w:proofErr w:type="spellStart"/>
      <w:r>
        <w:t>Prasan</w:t>
      </w:r>
      <w:r>
        <w:t>nath</w:t>
      </w:r>
      <w:proofErr w:type="spellEnd"/>
      <w:r>
        <w:t xml:space="preserve"> </w:t>
      </w:r>
      <w:r>
        <w:rPr>
          <w:i/>
          <w:iCs/>
        </w:rPr>
        <w:t>et al.</w:t>
      </w:r>
      <w:r>
        <w:t xml:space="preserve"> (2024) also confirm the significance of institutional conditions in the SME strategic outcomes. However, firm-level effectiveness in using a trade arrangement depends on information and institutional support, Tandon (2021; 2025) adds.</w:t>
      </w:r>
    </w:p>
    <w:p w14:paraId="7D69B03D" w14:textId="77777777" w:rsidR="00C809A1" w:rsidRDefault="001509ED">
      <w:pPr>
        <w:spacing w:before="240" w:after="240"/>
      </w:pPr>
      <w:r>
        <w:t>The empir</w:t>
      </w:r>
      <w:r>
        <w:t>ical evidence corroborates these arguments but identifies a number of facets of commitment that are frequently combined in the term market entry. Regulatory uncertainty has a negative impact on the timing of entry and the size of initial investment and lat</w:t>
      </w:r>
      <w:r>
        <w:t xml:space="preserve">er commitment. Those who linked clearer rules to better financial planning and increased speed of change were more commonly associated with the participants. But a few respondents still favoured a smaller or </w:t>
      </w:r>
      <w:r>
        <w:lastRenderedPageBreak/>
        <w:t>staged investment with a greater commitment once</w:t>
      </w:r>
      <w:r>
        <w:t xml:space="preserve"> they had experience in the market. Thus, certainty can lead to early returns without leading to immediate investment in large scale.</w:t>
      </w:r>
    </w:p>
    <w:p w14:paraId="5A9B1842" w14:textId="77777777" w:rsidR="00C809A1" w:rsidRDefault="001509ED">
      <w:pPr>
        <w:spacing w:before="240" w:after="240"/>
      </w:pPr>
      <w:r>
        <w:t>This is a new addition to the literature. Taking uncertainty as a 'blocker' risk losing sight of its part in sequencing. T</w:t>
      </w:r>
      <w:r>
        <w:t xml:space="preserve">he evidence indicates a more dynamic process as uncertainty raises perceived exposure, which leads to a decrease in initial commitment, which leads to acquisition of information from experience, and which leads to an increase in commitment in the event of </w:t>
      </w:r>
      <w:r>
        <w:t>a successful outcome. Regulatory uncertainty shifts the decision-making landscape, but doesn't remove commercial uncertainty.</w:t>
      </w:r>
    </w:p>
    <w:p w14:paraId="0AFE7ECF" w14:textId="77777777" w:rsidR="00C809A1" w:rsidRDefault="001509ED">
      <w:pPr>
        <w:spacing w:before="240" w:after="240"/>
      </w:pPr>
      <w:r>
        <w:t>This is an example of the assumption that clearer policy leads to more investment. Uncertainty in demand remains, SMEs are still r</w:t>
      </w:r>
      <w:r>
        <w:t>esource-poor, and operational costs may still continue even with the better trade rules. It is a conditional relation. Regulatory clarity cannot replace these other types of risk—that is, market evidence, financial capacity or managerial knowledge. Under c</w:t>
      </w:r>
      <w:r>
        <w:t>ertain conditions, therefore, there may be rational reasons to maintain a 'phased commitment' and in every circumstance, certainty facilitates internationalisation through planning and confidence.</w:t>
      </w:r>
    </w:p>
    <w:p w14:paraId="60539514" w14:textId="77777777" w:rsidR="00C809A1" w:rsidRDefault="001509ED">
      <w:pPr>
        <w:pStyle w:val="Heading2"/>
        <w:keepNext w:val="0"/>
        <w:keepLines w:val="0"/>
        <w:spacing w:before="480" w:after="120"/>
      </w:pPr>
      <w:bookmarkStart w:id="61" w:name="_heading=h.328vitg9efwl" w:colFirst="0" w:colLast="0"/>
      <w:bookmarkEnd w:id="61"/>
      <w:r>
        <w:t>5.5 Operational, Cultural and Relationship Barriers</w:t>
      </w:r>
    </w:p>
    <w:p w14:paraId="018AFDDB" w14:textId="77777777" w:rsidR="00C809A1" w:rsidRDefault="001509ED">
      <w:pPr>
        <w:spacing w:before="240" w:after="240"/>
      </w:pPr>
      <w:r>
        <w:t xml:space="preserve">Singh and Tomer (2024) have stated that FTAs can help lower formal barriers without addressing non-tariff and implementation challenges. </w:t>
      </w:r>
      <w:proofErr w:type="spellStart"/>
      <w:r>
        <w:t>Cernat</w:t>
      </w:r>
      <w:proofErr w:type="spellEnd"/>
      <w:r>
        <w:t xml:space="preserve"> </w:t>
      </w:r>
      <w:r>
        <w:rPr>
          <w:i/>
          <w:iCs/>
        </w:rPr>
        <w:t>et al.</w:t>
      </w:r>
      <w:r>
        <w:t xml:space="preserve"> (2025) also focus on micro-level compliance and logis</w:t>
      </w:r>
      <w:r>
        <w:t xml:space="preserve">tics, while Mishra </w:t>
      </w:r>
      <w:r>
        <w:rPr>
          <w:i/>
          <w:iCs/>
        </w:rPr>
        <w:t>et al.</w:t>
      </w:r>
      <w:r>
        <w:t xml:space="preserve"> (2023) and </w:t>
      </w:r>
      <w:proofErr w:type="spellStart"/>
      <w:r>
        <w:t>Mujakperuo</w:t>
      </w:r>
      <w:proofErr w:type="spellEnd"/>
      <w:r>
        <w:t xml:space="preserve"> (2024) share a wider appreciation of financial, skills and operational barriers for SMEs. This distinction is confirmed by the interview evidence. Whilst tariff liberalisation was expected to be a factor, log</w:t>
      </w:r>
      <w:r>
        <w:t>istics, documentation, compliance, customer expectations and cultural awareness/cultural trust with partners still remain a concern.</w:t>
      </w:r>
    </w:p>
    <w:p w14:paraId="4C396904" w14:textId="77777777" w:rsidR="00C809A1" w:rsidRDefault="001509ED">
      <w:pPr>
        <w:spacing w:before="240" w:after="240"/>
      </w:pPr>
      <w:r>
        <w:t>Trade facilitation is not synonymous with actual access to markets. An FTA is not a catalyst for building compliance capabi</w:t>
      </w:r>
      <w:r>
        <w:t>lity, cultural knowledge or reliable relationships. There are only one or two components of internationalisation costs and complexity that will be reduced by lower tariffs. The importance of logistics and compliance was reinforced by participants even when</w:t>
      </w:r>
      <w:r>
        <w:t xml:space="preserve"> talking about better market access, which partly accounts for this.</w:t>
      </w:r>
    </w:p>
    <w:p w14:paraId="517E899B" w14:textId="77777777" w:rsidR="00C809A1" w:rsidRDefault="001509ED">
      <w:pPr>
        <w:spacing w:before="240" w:after="240"/>
      </w:pPr>
      <w:r>
        <w:lastRenderedPageBreak/>
        <w:t>The importance of relationships lies in the fact that they can be used as a transfer mechanism for knowledge as well as information asymmetry reduction at the local level. This follows th</w:t>
      </w:r>
      <w:r>
        <w:t xml:space="preserve">e study by </w:t>
      </w:r>
      <w:proofErr w:type="spellStart"/>
      <w:r>
        <w:t>Fajarika</w:t>
      </w:r>
      <w:proofErr w:type="spellEnd"/>
      <w:r>
        <w:t xml:space="preserve"> </w:t>
      </w:r>
      <w:r>
        <w:rPr>
          <w:i/>
          <w:iCs/>
        </w:rPr>
        <w:t>et al.</w:t>
      </w:r>
      <w:r>
        <w:t xml:space="preserve"> (2024) that focuses on networking and makes a point of the fact that partnerships are not just about contractual access, but they have strategic value. Successful entry thus requires institutional facilitation and firm-level capa</w:t>
      </w:r>
      <w:r>
        <w:t>bility. Evidence reflects the micro view and demonstrates the shortcomings of liberalisation as a means of ensuring implementation.</w:t>
      </w:r>
    </w:p>
    <w:p w14:paraId="7E71EBBA" w14:textId="77777777" w:rsidR="00C809A1" w:rsidRDefault="001509ED">
      <w:pPr>
        <w:pStyle w:val="Heading2"/>
        <w:keepNext w:val="0"/>
        <w:keepLines w:val="0"/>
        <w:spacing w:before="480" w:after="120"/>
      </w:pPr>
      <w:bookmarkStart w:id="62" w:name="_heading=h.c3sfog53hcz0" w:colFirst="0" w:colLast="0"/>
      <w:bookmarkEnd w:id="62"/>
      <w:r>
        <w:t>5.6 Strategic Market Positioning and Local Adaptation</w:t>
      </w:r>
    </w:p>
    <w:p w14:paraId="736D3867" w14:textId="77777777" w:rsidR="00C809A1" w:rsidRDefault="001509ED">
      <w:pPr>
        <w:spacing w:before="240" w:after="240"/>
      </w:pPr>
      <w:r>
        <w:t xml:space="preserve">The capacity perspective developed by Martín </w:t>
      </w:r>
      <w:r>
        <w:rPr>
          <w:i/>
          <w:iCs/>
        </w:rPr>
        <w:t>et al</w:t>
      </w:r>
      <w:r>
        <w:t xml:space="preserve">. (2022), Lakshman </w:t>
      </w:r>
      <w:r>
        <w:rPr>
          <w:i/>
          <w:iCs/>
        </w:rPr>
        <w:t>e</w:t>
      </w:r>
      <w:r>
        <w:rPr>
          <w:i/>
          <w:iCs/>
        </w:rPr>
        <w:t xml:space="preserve">t al. </w:t>
      </w:r>
      <w:r>
        <w:t xml:space="preserve">(2025) and Surana </w:t>
      </w:r>
      <w:r>
        <w:rPr>
          <w:i/>
          <w:iCs/>
        </w:rPr>
        <w:t>et al.</w:t>
      </w:r>
      <w:r>
        <w:t xml:space="preserve"> (2024) offers a valuable insight into why tariff benefits are not enough. Martín </w:t>
      </w:r>
      <w:r>
        <w:rPr>
          <w:i/>
          <w:iCs/>
        </w:rPr>
        <w:t>et al</w:t>
      </w:r>
      <w:r>
        <w:t xml:space="preserve">. (2022) stress experiential internationalisation knowledge, and Lakshman </w:t>
      </w:r>
      <w:r>
        <w:rPr>
          <w:i/>
          <w:iCs/>
        </w:rPr>
        <w:t xml:space="preserve">et al. </w:t>
      </w:r>
      <w:r>
        <w:t>(2025) associate internationalisation with resources, netw</w:t>
      </w:r>
      <w:r>
        <w:t xml:space="preserve">orks and organisational capabilities. Surana </w:t>
      </w:r>
      <w:r>
        <w:rPr>
          <w:i/>
          <w:iCs/>
        </w:rPr>
        <w:t>et al.</w:t>
      </w:r>
      <w:r>
        <w:t xml:space="preserve"> (2024) argue that adaptation is not static but rather a process that happens in context.</w:t>
      </w:r>
    </w:p>
    <w:p w14:paraId="4019AEBF" w14:textId="77777777" w:rsidR="00C809A1" w:rsidRDefault="001509ED">
      <w:pPr>
        <w:spacing w:before="240" w:after="240"/>
      </w:pPr>
      <w:r>
        <w:t>These positions are supported by the evidence. The participants emphasised quality, expert skills and reliability a</w:t>
      </w:r>
      <w:r>
        <w:t>s criteria, not only price cut through tariff benefits. They also stressed the importance of customising products to suit the needs of the local market, as well as knowing local customers and tracking policy changes. This indicates that there is a window o</w:t>
      </w:r>
      <w:r>
        <w:t>f opportunity which needs to be addressed with unique skills when it comes to trade liberalisation. British SMEs are not able to simply bring a domestic proposition into India without making changes.</w:t>
      </w:r>
    </w:p>
    <w:p w14:paraId="34519B72" w14:textId="77777777" w:rsidR="00C809A1" w:rsidRDefault="001509ED">
      <w:pPr>
        <w:spacing w:before="240" w:after="240"/>
      </w:pPr>
      <w:r>
        <w:t>The other contribution relates to flexibility – how posi</w:t>
      </w:r>
      <w:r>
        <w:t>tioning must be adjusted when, and with, changing customers, competitors, regulations, and implementation conditions. Internationalisation is thus a process of developing capacities continuously. Positioning is only viable if it is combined with trade oppo</w:t>
      </w:r>
      <w:r>
        <w:t>rtunities and organisational capabilities.</w:t>
      </w:r>
    </w:p>
    <w:p w14:paraId="39C537E3" w14:textId="77777777" w:rsidR="00C809A1" w:rsidRDefault="001509ED">
      <w:pPr>
        <w:pStyle w:val="Heading2"/>
        <w:keepNext w:val="0"/>
        <w:keepLines w:val="0"/>
        <w:spacing w:before="480" w:after="120"/>
      </w:pPr>
      <w:bookmarkStart w:id="63" w:name="_heading=h.qon2rvib9jfh" w:colFirst="0" w:colLast="0"/>
      <w:bookmarkEnd w:id="63"/>
      <w:r>
        <w:t>5.7 Critical Discussion of the Uppsala Internationalisation Model</w:t>
      </w:r>
    </w:p>
    <w:p w14:paraId="5DFDC047" w14:textId="77777777" w:rsidR="00C809A1" w:rsidRDefault="001509ED">
      <w:pPr>
        <w:spacing w:before="240" w:after="240"/>
      </w:pPr>
      <w:r>
        <w:t>The Uppsala point of view, as linked by Arvidsson and Arvidsson (2019) and Schweizer and Vahlne (2021) to the dissertation, focuses on gradual entr</w:t>
      </w:r>
      <w:r>
        <w:t xml:space="preserve">y, experiential learning, gaining market knowledge and subsequent commitment. These mechanisms are highly similar to exporting and </w:t>
      </w:r>
      <w:r>
        <w:lastRenderedPageBreak/>
        <w:t>partnerships followed by more investment following market experience. The evidence thus supports the incremental logic of the</w:t>
      </w:r>
      <w:r>
        <w:t xml:space="preserve"> model very strongly.</w:t>
      </w:r>
    </w:p>
    <w:p w14:paraId="6AC64233" w14:textId="77777777" w:rsidR="00C809A1" w:rsidRDefault="001509ED">
      <w:pPr>
        <w:spacing w:before="240" w:after="240"/>
      </w:pPr>
      <w:r>
        <w:t>But its explanatory power is limited. Uppsala mainly focuses on how firms mitigate uncertainty as they gain experience over time, while FTA discussions are considered an external institutional shock that may change the level of risk b</w:t>
      </w:r>
      <w:r>
        <w:t>efore accruing experience. Experiential learning can thus complement changes in policy processes in a way that may hasten, slow or redirect internationalisation. The model is still useful, but learning and commitment must go hand-in-hand with institutional</w:t>
      </w:r>
      <w:r>
        <w:t xml:space="preserve"> uncertainty.</w:t>
      </w:r>
    </w:p>
    <w:p w14:paraId="52E699A2" w14:textId="77777777" w:rsidR="00C809A1" w:rsidRDefault="001509ED">
      <w:pPr>
        <w:pStyle w:val="Heading2"/>
        <w:keepNext w:val="0"/>
        <w:keepLines w:val="0"/>
        <w:spacing w:before="480" w:after="120"/>
      </w:pPr>
      <w:bookmarkStart w:id="64" w:name="_heading=h.8186zg8e7xvf" w:colFirst="0" w:colLast="0"/>
      <w:bookmarkEnd w:id="64"/>
      <w:r>
        <w:t>5.8 Critical Discussion of Dunning’s OLI Framework</w:t>
      </w:r>
    </w:p>
    <w:p w14:paraId="73A0C679" w14:textId="77777777" w:rsidR="00C809A1" w:rsidRDefault="001509ED">
      <w:pPr>
        <w:spacing w:before="240" w:after="240"/>
      </w:pPr>
      <w:r>
        <w:t>According to Dunning's OLI theory, internationalisation can be understood in terms of ownership, location and internalisation advantages. This reasoning is applied to the size of the Indian market, opportunities for growth and cost savings, and the experti</w:t>
      </w:r>
      <w:r>
        <w:t xml:space="preserve">se of British companies. The evidence obtained from the empirical study agrees with the location dimension, stating that India was considered to be commercially attractive, and the emphasis on expertise, quality and specialist capabilities is based on the </w:t>
      </w:r>
      <w:r>
        <w:t>ownership advantages.</w:t>
      </w:r>
    </w:p>
    <w:p w14:paraId="79EAFC00" w14:textId="77777777" w:rsidR="00C809A1" w:rsidRDefault="001509ED">
      <w:pPr>
        <w:spacing w:before="240" w:after="240"/>
      </w:pPr>
      <w:r>
        <w:t>The dimension of internalisation is more complex. Many participants preferred distributors and partnerships instead of instant ownership. While OLI also helps to account for the attractiveness of India, it does not do as well as expla</w:t>
      </w:r>
      <w:r>
        <w:t>ining timing, learning, incremental sequencing, and uncertainty-driven caution and is less effective in addressing those issues because of the way its concepts are understood. OUPWALA can be used to explain processes, whereas OLI can play a role in explain</w:t>
      </w:r>
      <w:r>
        <w:t>ing strategic attractiveness and firm-specific advantages.</w:t>
      </w:r>
    </w:p>
    <w:p w14:paraId="46D28981" w14:textId="77777777" w:rsidR="00C809A1" w:rsidRDefault="001509ED">
      <w:pPr>
        <w:pStyle w:val="Heading2"/>
        <w:keepNext w:val="0"/>
        <w:keepLines w:val="0"/>
        <w:spacing w:before="480" w:after="120"/>
      </w:pPr>
      <w:bookmarkStart w:id="65" w:name="_heading=h.rquykeyp6eaq" w:colFirst="0" w:colLast="0"/>
      <w:bookmarkEnd w:id="65"/>
      <w:r>
        <w:t>5.9 Integrated Critical Synthesis</w:t>
      </w:r>
    </w:p>
    <w:p w14:paraId="15F1FD4C" w14:textId="77777777" w:rsidR="00C809A1" w:rsidRDefault="001509ED">
      <w:pPr>
        <w:spacing w:before="240" w:after="240"/>
      </w:pPr>
      <w:r>
        <w:t>FTA liberalisation has an indirect effect on the internationalisation of SMEs in a conditional way if viewed together. More favourable trading conditions improve t</w:t>
      </w:r>
      <w:r>
        <w:t xml:space="preserve">he perceived opportunity and may help decrease some of the regulatory risk factors, leading to re-evaluation of entry options and investment timing. This relationship is tempered by resources, market knowledge, </w:t>
      </w:r>
      <w:r>
        <w:lastRenderedPageBreak/>
        <w:t>partnerships, compliance, and logistics and c</w:t>
      </w:r>
      <w:r>
        <w:t>ultural adaptation. As a result, trade policy alters the strategic landscape, and managerial ability is key to the way opportunities are perceived and translated into action. Internationalisation turns out to be a negotiated process of external institution</w:t>
      </w:r>
      <w:r>
        <w:t>al conditions and internal organisational capacities.</w:t>
      </w:r>
    </w:p>
    <w:p w14:paraId="7F8F0181" w14:textId="77777777" w:rsidR="00C809A1" w:rsidRDefault="001509ED">
      <w:pPr>
        <w:pStyle w:val="Heading2"/>
        <w:keepNext w:val="0"/>
        <w:keepLines w:val="0"/>
        <w:spacing w:before="480" w:after="120"/>
      </w:pPr>
      <w:bookmarkStart w:id="66" w:name="_heading=h.2l3wxpa7qnk" w:colFirst="0" w:colLast="0"/>
      <w:bookmarkEnd w:id="66"/>
      <w:r>
        <w:t>5.10 Research Questions and Hypotheses: Discussion</w:t>
      </w:r>
    </w:p>
    <w:p w14:paraId="2C39BB35" w14:textId="77777777" w:rsidR="00C809A1" w:rsidRDefault="001509ED">
      <w:pPr>
        <w:spacing w:before="240" w:after="240"/>
      </w:pPr>
      <w:r>
        <w:t xml:space="preserve">The evidence focuses on the central question by demonstrating that the FTA negotiations impact on British SMEs' market entry strategies mainly through </w:t>
      </w:r>
      <w:r>
        <w:t>perceived opportunity, regulatory uncertainty and shifting risk calculations. Exporting, distributors and partnerships are still very important since they give them structured exposure and learning opportunities. The uncertainty of the regulations does not</w:t>
      </w:r>
      <w:r>
        <w:t xml:space="preserve"> just decide whether or not to enter or not, but the timing, scale and configuration of entry/exit. To be successful in strategic positioning, there must be differentiation, adaptation on the local level, flexibility, and ongoing policy monitoring.</w:t>
      </w:r>
    </w:p>
    <w:p w14:paraId="3DCFB825" w14:textId="77777777" w:rsidR="00C809A1" w:rsidRDefault="001509ED">
      <w:pPr>
        <w:spacing w:before="240" w:after="240"/>
      </w:pPr>
      <w:r>
        <w:t>The pro</w:t>
      </w:r>
      <w:r>
        <w:t>ponents of H1 have claimed that policy uncertainty clearly affects internationalisation decisions, and therefore support H1. Uncertainty also promotes less risky strategies like export and strategic alliances over immediate full ownership, and this also su</w:t>
      </w:r>
      <w:r>
        <w:t>pports H2. H3 is given conditional support, with higher levels of preparedness for investment the higher the level of future trade policy, but with a risk of phased commitment. Since these propositions are qualitative in design and purposive sampling, inte</w:t>
      </w:r>
      <w:r>
        <w:t>rpretations should be based on analysis rather than statistics.</w:t>
      </w:r>
    </w:p>
    <w:p w14:paraId="64D83FC0" w14:textId="77777777" w:rsidR="00C809A1" w:rsidRDefault="001509ED">
      <w:pPr>
        <w:pStyle w:val="Heading2"/>
        <w:keepNext w:val="0"/>
        <w:keepLines w:val="0"/>
        <w:spacing w:before="480" w:after="120"/>
      </w:pPr>
      <w:bookmarkStart w:id="67" w:name="_heading=h.2sloj53zlrow" w:colFirst="0" w:colLast="0"/>
      <w:bookmarkEnd w:id="67"/>
      <w:r>
        <w:t>5.11 Chapter Summary</w:t>
      </w:r>
    </w:p>
    <w:p w14:paraId="5712A08F" w14:textId="77777777" w:rsidR="00C809A1" w:rsidRDefault="001509ED">
      <w:pPr>
        <w:spacing w:before="240" w:after="240"/>
      </w:pPr>
      <w:r>
        <w:t>The literature and the empirical evidence show significant convergence, and qualifications are also mentioned. Liberalisation makes things more commercially attractive, bu</w:t>
      </w:r>
      <w:r>
        <w:t>t does not automatically lead to entry. Exporting and partnerships are still sensible since they assist in managing risk and the learning process. Confidence and certainty in regulatory frameworks do not remove resource and commercial constraints. Operatio</w:t>
      </w:r>
      <w:r>
        <w:t>nal, cultural and relational barriers are still present, and strategic adaptation is the key to turning opportunities into sustainable market positioning. The theoretical comparison validates the appropriateness of Uppsala for exploring the concept of grad</w:t>
      </w:r>
      <w:r>
        <w:t xml:space="preserve">ual commitment and OLI for exploring strategic attractiveness. In general, internationalisation </w:t>
      </w:r>
      <w:r>
        <w:lastRenderedPageBreak/>
        <w:t>is seen as a flexible, adaptable and capability-based process, in which trade policy is a determinant of opportunities, but not a determinant of results.</w:t>
      </w:r>
      <w:r>
        <w:br w:type="page"/>
      </w:r>
    </w:p>
    <w:p w14:paraId="00A678CD" w14:textId="77777777" w:rsidR="00C809A1" w:rsidRDefault="001509ED">
      <w:pPr>
        <w:pStyle w:val="Heading1"/>
      </w:pPr>
      <w:bookmarkStart w:id="68" w:name="_heading=h.jrvtc5o6cy8e" w:colFirst="0" w:colLast="0"/>
      <w:bookmarkEnd w:id="68"/>
      <w:r>
        <w:lastRenderedPageBreak/>
        <w:t>Chapt</w:t>
      </w:r>
      <w:r>
        <w:t>er 6: Conclusion and Recommendations</w:t>
      </w:r>
    </w:p>
    <w:p w14:paraId="0D7504B3" w14:textId="77777777" w:rsidR="00C809A1" w:rsidRDefault="001509ED">
      <w:pPr>
        <w:pStyle w:val="Heading2"/>
      </w:pPr>
      <w:bookmarkStart w:id="69" w:name="_heading=h.9sswlu4gccs5" w:colFirst="0" w:colLast="0"/>
      <w:bookmarkEnd w:id="69"/>
      <w:r>
        <w:t>6.1 Introduction</w:t>
      </w:r>
    </w:p>
    <w:p w14:paraId="5D4211A8" w14:textId="77777777" w:rsidR="00C809A1" w:rsidRDefault="001509ED">
      <w:pPr>
        <w:spacing w:before="240" w:after="240"/>
      </w:pPr>
      <w:r>
        <w:t>The chapter summarises the main findings from the analysis of the uncertainty towards UK–India FTA and the resulting impact on British SMEs' internationalisation and market entry decisions. Gives the lo</w:t>
      </w:r>
      <w:r>
        <w:t>gical synthesis and criticism accumulated during the dissertation without any new findings or extensive literature. The chapter begins by laying out the overall conclusion regarding the connection between trade liberalisation and uncertainty and SME strate</w:t>
      </w:r>
      <w:r>
        <w:t>gic decision-making. It then raises and discusses the research questions and considers whether the three hypotheses are supported by the evidence found in the qualitative enquiry. Following this, three practical ideas are shared relating to a phased market</w:t>
      </w:r>
      <w:r>
        <w:t xml:space="preserve"> entry, local adaptation and regulatory and partnership capability. The chapter also looks at the prospects for the interpretations of trade-support stakeholders due to methodological and contextual constraints, and suggests priorities for future research.</w:t>
      </w:r>
      <w:r>
        <w:t xml:space="preserve"> Together these sections offer a quick summary of the key lessons of the steps that British SMEs can take to strategically position themselves for flexibility – in the wake of evolving trade dynamics between the UK and India, and when faced with uncertaint</w:t>
      </w:r>
      <w:r>
        <w:t>y, resources and challenges.</w:t>
      </w:r>
    </w:p>
    <w:p w14:paraId="4AAC3C13" w14:textId="77777777" w:rsidR="00C809A1" w:rsidRDefault="001509ED">
      <w:pPr>
        <w:pStyle w:val="Heading2"/>
      </w:pPr>
      <w:bookmarkStart w:id="70" w:name="_heading=h.5nmtg2xzyou7" w:colFirst="0" w:colLast="0"/>
      <w:bookmarkEnd w:id="70"/>
      <w:r>
        <w:t>6.2 Overall Conclusion</w:t>
      </w:r>
    </w:p>
    <w:p w14:paraId="4C89858F" w14:textId="77777777" w:rsidR="00C809A1" w:rsidRDefault="001509ED">
      <w:pPr>
        <w:spacing w:before="240" w:after="240"/>
      </w:pPr>
      <w:r>
        <w:t>The overall findings are that the UK–India FTA accelerates and improves the internationalisation of UK SMEs via reduced trading costs, greater transparency and increased ease of trade. But there is no gua</w:t>
      </w:r>
      <w:r>
        <w:t>rantee of automatic expansion with liberalisation. Uncertainty is a game's central ingredient for 'Sweet Entry Time', commitment, and escalation. Limited resources and commercial risk, and a lack of market information exacerbate hesitations to invest. Expo</w:t>
      </w:r>
      <w:r>
        <w:t>rting, distributors and partnerships are then not only avenues of access but also means of minimising risk and maximising knowledge. Tariff reductions won't overcome logistics, compliance, cultural differences and relations. Internationalisation is possibl</w:t>
      </w:r>
      <w:r>
        <w:t>e through the FTA, but local knowledge of the market, relationships, compliance capability and strategic flexibility are essential to success. This distinction is crucial because there is no clear evidence of a linear, one-to-one link between the effects o</w:t>
      </w:r>
      <w:r>
        <w:t xml:space="preserve">f liberalisation and expansion. Rather, the impact is channelled through firm-level preparedness and willingness to convert formal entry into viable commercial transactions as </w:t>
      </w:r>
      <w:proofErr w:type="gramStart"/>
      <w:r>
        <w:t>access(</w:t>
      </w:r>
      <w:proofErr w:type="gramEnd"/>
      <w:r>
        <w:t>Market). Rather, the impact is channelled through firm-level readiness fo</w:t>
      </w:r>
      <w:r>
        <w:t xml:space="preserve">r rigid market </w:t>
      </w:r>
      <w:r>
        <w:lastRenderedPageBreak/>
        <w:t>access and successful conversion of formal entry into viable commercial activity. It sees opportunity AND constraint.</w:t>
      </w:r>
    </w:p>
    <w:p w14:paraId="52D5A4ED" w14:textId="77777777" w:rsidR="00C809A1" w:rsidRDefault="001509ED">
      <w:pPr>
        <w:pStyle w:val="Heading2"/>
      </w:pPr>
      <w:bookmarkStart w:id="71" w:name="_heading=h.bbbpdzsswcoz" w:colFirst="0" w:colLast="0"/>
      <w:bookmarkEnd w:id="71"/>
      <w:r>
        <w:t>6.3 Conclusions in Relation to Research Objectives and Questions</w:t>
      </w:r>
    </w:p>
    <w:p w14:paraId="6924FA1A" w14:textId="77777777" w:rsidR="00C809A1" w:rsidRDefault="001509ED">
      <w:pPr>
        <w:spacing w:before="240" w:after="240"/>
      </w:pPr>
      <w:r>
        <w:t>The first question is answered by explaining that tariff r</w:t>
      </w:r>
      <w:r>
        <w:t>eduction and increased transparency in trading arrangements make the trading more attractive; it does, however, depend on the capacity of policies to be implemented and SME capacity to keep up with the reduced tariff. Policy uncertainty can reduce the effe</w:t>
      </w:r>
      <w:r>
        <w:t>ctiveness of formal liberalisation by creating uncertainty of policy costs, conditions, and requirements of firms to postpone their decision-making. In doing so, the FTA affects opportunity without eliminating risk.</w:t>
      </w:r>
    </w:p>
    <w:p w14:paraId="4A9BA7C3" w14:textId="77777777" w:rsidR="00C809A1" w:rsidRDefault="001509ED">
      <w:pPr>
        <w:spacing w:before="240" w:after="240"/>
      </w:pPr>
      <w:r>
        <w:t>The second follows a preference for expo</w:t>
      </w:r>
      <w:r>
        <w:t xml:space="preserve">rtation or distributors and partnerships as other methods of low exposure. These modes enable companies to test demand, gain local insight and knowledge, and interaction with customers before they invest millions of dollars. </w:t>
      </w:r>
      <w:proofErr w:type="gramStart"/>
      <w:r>
        <w:t>So</w:t>
      </w:r>
      <w:proofErr w:type="gramEnd"/>
      <w:r>
        <w:t xml:space="preserve"> an investment with a higher </w:t>
      </w:r>
      <w:r>
        <w:t>commitment is a step up in the investment chain, triggered by an indicator of market viability, not an automatic result of trade liberalisation.</w:t>
      </w:r>
    </w:p>
    <w:p w14:paraId="507FC865" w14:textId="77777777" w:rsidR="00C809A1" w:rsidRDefault="001509ED">
      <w:pPr>
        <w:spacing w:before="240" w:after="240"/>
      </w:pPr>
      <w:r>
        <w:t xml:space="preserve">The third question is addressed by demonstrating that the uncertainty of the regulatory environment results in </w:t>
      </w:r>
      <w:r>
        <w:t>changes in investment timing, investment magnitude, financial planning and willingness to invest in physical operations. There cannot be any commercial risk or resource constraints if there is not more clarity. Thus, certainty affects the condition of comm</w:t>
      </w:r>
      <w:r>
        <w:t>itment but doesn't guarantee it.</w:t>
      </w:r>
    </w:p>
    <w:p w14:paraId="51379B63" w14:textId="77777777" w:rsidR="00C809A1" w:rsidRDefault="001509ED">
      <w:pPr>
        <w:spacing w:before="240" w:after="240"/>
      </w:pPr>
      <w:r>
        <w:t>Strategic flexibility becomes the answer to the fourth question, with its identification as essential. Requirements for British SMEs are: local market knowledge, cultural awareness, specialist capabilities, constant monitor</w:t>
      </w:r>
      <w:r>
        <w:t>ing and updating of policies. Adaptation should, therefore, be viewed not as a 'one-off' measure in the wake of the implementation of the FTA, but rather as a strategic process that will need to be continued. Through the answers, it is clear that market en</w:t>
      </w:r>
      <w:r>
        <w:t>try is dependent upon external policy conditions and internal capabilities. The FTA changes the risk landscape, while companies react with means like resources, knowledge and relations.</w:t>
      </w:r>
    </w:p>
    <w:p w14:paraId="5D5116DB" w14:textId="77777777" w:rsidR="00C809A1" w:rsidRDefault="001509ED">
      <w:pPr>
        <w:pStyle w:val="Heading2"/>
      </w:pPr>
      <w:bookmarkStart w:id="72" w:name="_heading=h.5y5qysj4q8ts" w:colFirst="0" w:colLast="0"/>
      <w:bookmarkEnd w:id="72"/>
      <w:r>
        <w:lastRenderedPageBreak/>
        <w:t>6.4 Conclusions in Relation to Hypotheses</w:t>
      </w:r>
    </w:p>
    <w:p w14:paraId="0AE6ACFF" w14:textId="77777777" w:rsidR="00C809A1" w:rsidRDefault="001509ED">
      <w:pPr>
        <w:spacing w:before="240" w:after="240"/>
      </w:pPr>
      <w:r>
        <w:t>H1 was generally supported a</w:t>
      </w:r>
      <w:r>
        <w:t xml:space="preserve">s participants related policy uncertainty to internationalisation planning and decision-making. The participants preferred export-related, value-added activities that were less subject to uncertainty to be perceived as higher exposure than full ownership, </w:t>
      </w:r>
      <w:r>
        <w:t>which also suggested stronger support for H</w:t>
      </w:r>
      <w:proofErr w:type="gramStart"/>
      <w:r>
        <w:t>2.Support</w:t>
      </w:r>
      <w:proofErr w:type="gramEnd"/>
      <w:r>
        <w:t xml:space="preserve"> for H2 was stronger as value added activities with export-related were less exposed to uncertainty (preferred by the participants) than activities with full ownership. H3 conditionally supported that mor</w:t>
      </w:r>
      <w:r>
        <w:t>e confidence in future trade policy will increase the willingness to entertain longer term investment, but this also will not overcome commercial, operational or resource constraints. The following conclusions are analytical as these are based on a small n</w:t>
      </w:r>
      <w:r>
        <w:t>umber of participants who were purposefully selected and do not give generalisability of the study.</w:t>
      </w:r>
    </w:p>
    <w:p w14:paraId="4E877985" w14:textId="77777777" w:rsidR="00C809A1" w:rsidRDefault="001509ED">
      <w:pPr>
        <w:pStyle w:val="Heading2"/>
      </w:pPr>
      <w:bookmarkStart w:id="73" w:name="_heading=h.pnpzt127npma" w:colFirst="0" w:colLast="0"/>
      <w:bookmarkEnd w:id="73"/>
      <w:r>
        <w:t>6.5 Recommendations</w:t>
      </w:r>
    </w:p>
    <w:p w14:paraId="3E4DB6B6" w14:textId="77777777" w:rsidR="00C809A1" w:rsidRDefault="001509ED">
      <w:pPr>
        <w:pStyle w:val="Heading3"/>
        <w:spacing w:before="280" w:after="80"/>
      </w:pPr>
      <w:bookmarkStart w:id="74" w:name="_heading=h.oqyc4i6kbcuw" w:colFirst="0" w:colLast="0"/>
      <w:bookmarkEnd w:id="74"/>
      <w:r>
        <w:t>6.5.1 Recommendation 1: Adopt a Phased Market-Entry Strategy</w:t>
      </w:r>
    </w:p>
    <w:p w14:paraId="46674453" w14:textId="77777777" w:rsidR="00C809A1" w:rsidRDefault="001509ED">
      <w:pPr>
        <w:spacing w:before="240" w:after="240"/>
      </w:pPr>
      <w:r>
        <w:t>British SMEs should opt for a step-by-step approach - starting by exporting</w:t>
      </w:r>
      <w:r>
        <w:t xml:space="preserve"> first, and/or using partnership-led distribution models before adding fixed capital. Businesses need to make decisions based on customer demand, regulatory clarity, cash position and operational results, pushing commitments only as evidence improves. This</w:t>
      </w:r>
      <w:r>
        <w:t xml:space="preserve"> gives you less downside risk and still allows for the upside. </w:t>
      </w:r>
      <w:proofErr w:type="spellStart"/>
      <w:r>
        <w:t>Alinasab</w:t>
      </w:r>
      <w:proofErr w:type="spellEnd"/>
      <w:r>
        <w:t xml:space="preserve"> &amp; Hunt (2025) suggest that small firms respond to uncertainty in foreign markets in a staged way and in small increments, which means that real-options reasoning is important in cases </w:t>
      </w:r>
      <w:r>
        <w:t>of resource-constrained internationalisation. Early entry is thus a learning period and not a weighing of an irreversible investment for SMEs.</w:t>
      </w:r>
    </w:p>
    <w:p w14:paraId="02B506B0" w14:textId="77777777" w:rsidR="00C809A1" w:rsidRDefault="001509ED">
      <w:pPr>
        <w:pStyle w:val="Heading3"/>
      </w:pPr>
      <w:bookmarkStart w:id="75" w:name="_heading=h.uemb1eulae07" w:colFirst="0" w:colLast="0"/>
      <w:bookmarkEnd w:id="75"/>
      <w:r>
        <w:t>6.5.2 Recommendation 2: Strengthen Regulatory, Compliance and Local Partnership Capability</w:t>
      </w:r>
    </w:p>
    <w:p w14:paraId="75CE3BF1" w14:textId="77777777" w:rsidR="00C809A1" w:rsidRDefault="001509ED">
      <w:pPr>
        <w:spacing w:before="240" w:after="240"/>
      </w:pPr>
      <w:r>
        <w:t xml:space="preserve">British SMEs need to keep an eye on trade-policy changes, customs requirements, documentation, taxation and product/service standards. Financial planning should take into consideration the regulatory scenario, and Indian partners should be duly vetted for </w:t>
      </w:r>
      <w:r>
        <w:t xml:space="preserve">competence, reliability, networks, and compliance. The study by Chetty, Martín and Bai (2024) </w:t>
      </w:r>
      <w:proofErr w:type="gramStart"/>
      <w:r>
        <w:t>illustrates</w:t>
      </w:r>
      <w:proofErr w:type="gramEnd"/>
      <w:r>
        <w:t xml:space="preserve"> how </w:t>
      </w:r>
      <w:r>
        <w:lastRenderedPageBreak/>
        <w:t>collaboration can be a mediator when making decisions regarding foreign market entry, helping SMEs deal with uncertainty and enhance their perform</w:t>
      </w:r>
      <w:r>
        <w:t>ance in the international market. Partnerships should now focus on building capability, rather than on distributing products. SMEs should keep distinct, clear responsibilities and review processes to integrate local knowledge with the organisation.</w:t>
      </w:r>
    </w:p>
    <w:p w14:paraId="03DE7AA0" w14:textId="77777777" w:rsidR="00C809A1" w:rsidRDefault="001509ED">
      <w:pPr>
        <w:pStyle w:val="Heading3"/>
      </w:pPr>
      <w:bookmarkStart w:id="76" w:name="_heading=h.5svxd7hvdawv" w:colFirst="0" w:colLast="0"/>
      <w:bookmarkEnd w:id="76"/>
      <w:r>
        <w:t>6.5.3 Recommendation 3: Prioritise Local Adaptation and Capability-Based Positioning</w:t>
      </w:r>
    </w:p>
    <w:p w14:paraId="09131017" w14:textId="77777777" w:rsidR="00C809A1" w:rsidRDefault="001509ED">
      <w:pPr>
        <w:spacing w:before="240" w:after="240"/>
      </w:pPr>
      <w:r>
        <w:t xml:space="preserve">British SMBs must not place a greater emphasis on the plethora of tariff benefits or pricing competitiveness but rather set up propositions rooted in quality, specialism, </w:t>
      </w:r>
      <w:r>
        <w:t>reliability and relevance to a local market. Products, services, communication and distribution should be geared towards regional expectations, and competitors and policies monitored on a regular basis. Niche market leadership can also facilitate SME globa</w:t>
      </w:r>
      <w:r>
        <w:t xml:space="preserve">lisation when backed by adequate information capabilities, as demonstrated by </w:t>
      </w:r>
      <w:proofErr w:type="spellStart"/>
      <w:r>
        <w:t>Huy</w:t>
      </w:r>
      <w:proofErr w:type="spellEnd"/>
      <w:r>
        <w:t xml:space="preserve"> and </w:t>
      </w:r>
      <w:proofErr w:type="spellStart"/>
      <w:r>
        <w:t>Phuc</w:t>
      </w:r>
      <w:proofErr w:type="spellEnd"/>
      <w:r>
        <w:t xml:space="preserve"> (2025), which suggests advantages are found in the sophistication of information converted to distinctive positioning. As demand, competition and the institutional l</w:t>
      </w:r>
      <w:r>
        <w:t>andscape change in India, especially for SMEs, they should invest in Customer insight and capabilities while engaging in expansion efforts.</w:t>
      </w:r>
    </w:p>
    <w:p w14:paraId="3B5CEC2B" w14:textId="77777777" w:rsidR="00C809A1" w:rsidRDefault="001509ED">
      <w:pPr>
        <w:pStyle w:val="Heading2"/>
      </w:pPr>
      <w:bookmarkStart w:id="77" w:name="_heading=h.1pqyr3dmgzr" w:colFirst="0" w:colLast="0"/>
      <w:bookmarkEnd w:id="77"/>
      <w:r>
        <w:t>6.6 Limitations and Future Research</w:t>
      </w:r>
    </w:p>
    <w:p w14:paraId="76DCEEBB" w14:textId="77777777" w:rsidR="00C809A1" w:rsidRDefault="001509ED">
      <w:pPr>
        <w:spacing w:before="240" w:after="240"/>
      </w:pPr>
      <w:r>
        <w:t xml:space="preserve">There are some limitations to the study. It offers managerial perspectives, but </w:t>
      </w:r>
      <w:r>
        <w:t xml:space="preserve">not statistical generalisation due to the purposive selection of ten participants. Qualitative design reflects perceptions; not measured outcomes post-FTA. The experiences of students in the different sections and companies could differ. Assessment may be </w:t>
      </w:r>
      <w:r>
        <w:t>subject to change as implementation progresses if conditions in the UK/India policy change.</w:t>
      </w:r>
    </w:p>
    <w:p w14:paraId="14BF7638" w14:textId="77777777" w:rsidR="00C809A1" w:rsidRDefault="001509ED">
      <w:pPr>
        <w:spacing w:before="240" w:after="240"/>
      </w:pPr>
      <w:r>
        <w:t>Larger quantitative samples and longitudinal designs before and after implementation of FTA would be useful to test these conclusions in future research. It might b</w:t>
      </w:r>
      <w:r>
        <w:t>e possible to identify differences in entry responses through sector comparisons, and/or resource constraints could be clarified by comparing the resource use of SMEs to large firms. India's viability could be compared with other emerging markets, and trad</w:t>
      </w:r>
      <w:r>
        <w:t>e and investment performance, export performance and the viability of Indian exporters could be analysed. Future research should investigate the differences of smaller firms along sectors, digital competence, ownership and international experience.</w:t>
      </w:r>
    </w:p>
    <w:p w14:paraId="1027069B" w14:textId="77777777" w:rsidR="00C809A1" w:rsidRDefault="001509ED">
      <w:pPr>
        <w:pStyle w:val="Heading2"/>
      </w:pPr>
      <w:bookmarkStart w:id="78" w:name="_heading=h.6tuzixs1v7sq" w:colFirst="0" w:colLast="0"/>
      <w:bookmarkEnd w:id="78"/>
      <w:r>
        <w:lastRenderedPageBreak/>
        <w:t>6.7 Fin</w:t>
      </w:r>
      <w:r>
        <w:t>al Conclusion</w:t>
      </w:r>
    </w:p>
    <w:p w14:paraId="44352DFE" w14:textId="77777777" w:rsidR="00C809A1" w:rsidRDefault="001509ED">
      <w:pPr>
        <w:spacing w:before="240" w:after="240"/>
      </w:pPr>
      <w:r>
        <w:t>In general, the UK–India FTA will help British SME internationalisation by removing obstacles to trade and facilitating regulatory clarity, though this does not necessarily mean the UK Government will ensure its success in gaining market entr</w:t>
      </w:r>
      <w:r>
        <w:t xml:space="preserve">y. Uncertainty has continued to play a role in determining when firms enter, how much investment they make, and their ability to move into higher control modes, as illustrated by the evidence. Regulatory capacity and operational preparedness should be the </w:t>
      </w:r>
      <w:r>
        <w:t xml:space="preserve">core of implementation, while exposure management, via exporting, </w:t>
      </w:r>
      <w:proofErr w:type="gramStart"/>
      <w:r>
        <w:t>distribution,-</w:t>
      </w:r>
      <w:proofErr w:type="gramEnd"/>
      <w:r>
        <w:t>and partnerships, may offer some tools to build up market knowledge. The final results suggest that internationalisation policy is not a straightforward reaction to tariff redu</w:t>
      </w:r>
      <w:r>
        <w:t xml:space="preserve">ctions, nor a decision that needs to be made on an individual basis, but rather a result of interplay between tariff contexts, risk perceptions, organisational capacities, knowledge and strategic agility. British SMEs should therefore make India theirs in </w:t>
      </w:r>
      <w:r>
        <w:t>gradually graduated steps, partnership and constant adaptation. This points to the need to investigate whether these qualitative relationships also hold for other sectors, larger sample sizes and myriad post-FTA scenarios; thereby extending the knowledge o</w:t>
      </w:r>
      <w:r>
        <w:t>n the linkages between trade policy levels and outcomes from SMEs' internationalisation.</w:t>
      </w:r>
    </w:p>
    <w:p w14:paraId="47324044" w14:textId="77777777" w:rsidR="00C809A1" w:rsidRDefault="00C809A1">
      <w:pPr>
        <w:spacing w:before="240" w:after="240"/>
      </w:pPr>
    </w:p>
    <w:p w14:paraId="6DD8461E" w14:textId="77777777" w:rsidR="00C809A1" w:rsidRDefault="00C809A1">
      <w:pPr>
        <w:spacing w:before="240" w:after="240"/>
      </w:pPr>
    </w:p>
    <w:p w14:paraId="1D06EFCD" w14:textId="77777777" w:rsidR="00C809A1" w:rsidRDefault="00C809A1"/>
    <w:p w14:paraId="2E2A4B8A" w14:textId="77777777" w:rsidR="00C809A1" w:rsidRDefault="001509ED">
      <w:pPr>
        <w:pStyle w:val="Heading1"/>
      </w:pPr>
      <w:bookmarkStart w:id="79" w:name="_heading=h.ahx078xcttn8" w:colFirst="0" w:colLast="0"/>
      <w:bookmarkEnd w:id="79"/>
      <w:r>
        <w:br w:type="page"/>
      </w:r>
    </w:p>
    <w:p w14:paraId="27A0AC39" w14:textId="77777777" w:rsidR="00C809A1" w:rsidRDefault="001509ED">
      <w:pPr>
        <w:pStyle w:val="Heading1"/>
      </w:pPr>
      <w:bookmarkStart w:id="80" w:name="_heading=h.rcmwx76lpsn4" w:colFirst="0" w:colLast="0"/>
      <w:bookmarkEnd w:id="80"/>
      <w:r>
        <w:lastRenderedPageBreak/>
        <w:t xml:space="preserve">References </w:t>
      </w:r>
    </w:p>
    <w:p w14:paraId="59FBDE4C" w14:textId="77777777" w:rsidR="00C809A1" w:rsidRDefault="001509ED">
      <w:pPr>
        <w:spacing w:after="240"/>
      </w:pPr>
      <w:r>
        <w:t xml:space="preserve">Abu, Z., </w:t>
      </w:r>
      <w:proofErr w:type="spellStart"/>
      <w:r>
        <w:t>Salau</w:t>
      </w:r>
      <w:proofErr w:type="spellEnd"/>
      <w:r>
        <w:t xml:space="preserve">, A.A., </w:t>
      </w:r>
      <w:proofErr w:type="spellStart"/>
      <w:r>
        <w:t>Akinromade</w:t>
      </w:r>
      <w:proofErr w:type="spellEnd"/>
      <w:r>
        <w:t xml:space="preserve">, A. and </w:t>
      </w:r>
      <w:proofErr w:type="spellStart"/>
      <w:r>
        <w:t>Waheed</w:t>
      </w:r>
      <w:proofErr w:type="spellEnd"/>
      <w:r>
        <w:t xml:space="preserve">, I. (2024). GOVERNMENT TARIFF INTERVENTION AND EXPORTATION ACTIVITIES OF SMES. [online] Available at: </w:t>
      </w:r>
      <w:hyperlink r:id="rId15">
        <w:r>
          <w:rPr>
            <w:color w:val="1155CC"/>
            <w:u w:val="single"/>
          </w:rPr>
          <w:t>https://www.researchgate.net/publication/382116705_Government_Tariff_Intervention_and_Exportation_</w:t>
        </w:r>
        <w:r>
          <w:rPr>
            <w:color w:val="1155CC"/>
            <w:u w:val="single"/>
          </w:rPr>
          <w:t>Activities_of_SMEs_in_South_West_Nigeria</w:t>
        </w:r>
      </w:hyperlink>
      <w:r>
        <w:t xml:space="preserve">. </w:t>
      </w:r>
    </w:p>
    <w:p w14:paraId="2E8BF06A" w14:textId="77777777" w:rsidR="00C809A1" w:rsidRDefault="001509ED">
      <w:pPr>
        <w:spacing w:after="240"/>
      </w:pPr>
      <w:r>
        <w:t xml:space="preserve">Agarwal, A. (2023). India and UK: Impact of Growth-Trade Relationship. </w:t>
      </w:r>
      <w:r>
        <w:rPr>
          <w:i/>
          <w:iCs/>
        </w:rPr>
        <w:t>ResearchGate</w:t>
      </w:r>
      <w:r>
        <w:t xml:space="preserve">, [online] 6(1), pp.01–08. Available at: </w:t>
      </w:r>
      <w:hyperlink r:id="rId16">
        <w:r>
          <w:rPr>
            <w:color w:val="1155CC"/>
            <w:u w:val="single"/>
          </w:rPr>
          <w:t>https://www.researchgate.net/publication/377894866_India_and_UK_Impact_of_Growth-Trade_Relationship</w:t>
        </w:r>
      </w:hyperlink>
      <w:r>
        <w:t xml:space="preserve"> [Accessed 30 July 2026].</w:t>
      </w:r>
    </w:p>
    <w:p w14:paraId="4992CE13" w14:textId="77777777" w:rsidR="00C809A1" w:rsidRDefault="001509ED">
      <w:pPr>
        <w:spacing w:after="240"/>
      </w:pPr>
      <w:r>
        <w:t xml:space="preserve">Agarwal, P. (2026). </w:t>
      </w:r>
      <w:r>
        <w:rPr>
          <w:i/>
          <w:iCs/>
        </w:rPr>
        <w:t>Historic UK-India trade deal enters into force – now comes implementation</w:t>
      </w:r>
      <w:r>
        <w:t>. [onlin</w:t>
      </w:r>
      <w:r>
        <w:t xml:space="preserve">e] ODI: Think change. Available at: </w:t>
      </w:r>
      <w:hyperlink r:id="rId17">
        <w:r>
          <w:rPr>
            <w:color w:val="1155CC"/>
            <w:u w:val="single"/>
          </w:rPr>
          <w:t>https://odi.org/en/insights/historic-uk-india-trade-deal-enters-into-force-now-comes-implementation/</w:t>
        </w:r>
      </w:hyperlink>
      <w:r>
        <w:t xml:space="preserve">  [Accessed 30 July 2026].</w:t>
      </w:r>
    </w:p>
    <w:p w14:paraId="1FF89841" w14:textId="77777777" w:rsidR="00C809A1" w:rsidRDefault="001509ED">
      <w:pPr>
        <w:spacing w:after="240"/>
      </w:pPr>
      <w:r>
        <w:t xml:space="preserve">Ahmed, S.K., Mohammed, R.A., </w:t>
      </w:r>
      <w:proofErr w:type="spellStart"/>
      <w:r>
        <w:t>Nashwan</w:t>
      </w:r>
      <w:proofErr w:type="spellEnd"/>
      <w:r>
        <w:t xml:space="preserve">, A.J., Ibrahim, R.H., Abdalla, A.Q., Ameen, B.M.M. and </w:t>
      </w:r>
      <w:proofErr w:type="spellStart"/>
      <w:r>
        <w:t>Khidhir</w:t>
      </w:r>
      <w:proofErr w:type="spellEnd"/>
      <w:r>
        <w:t xml:space="preserve">, R.M. (2025). Using thematic analysis in qualitative research. </w:t>
      </w:r>
      <w:r>
        <w:rPr>
          <w:i/>
          <w:iCs/>
        </w:rPr>
        <w:t>Journal of Medicine, Surgery, and Public Health</w:t>
      </w:r>
      <w:r>
        <w:t>, [online] 6(6), p.</w:t>
      </w:r>
      <w:r>
        <w:t xml:space="preserve">100198. Available at: </w:t>
      </w:r>
      <w:hyperlink r:id="rId18">
        <w:r>
          <w:rPr>
            <w:color w:val="1155CC"/>
            <w:u w:val="single"/>
          </w:rPr>
          <w:t>https://www.sciencedirect.com/science/article/pii/S2949916X25000222</w:t>
        </w:r>
      </w:hyperlink>
      <w:r>
        <w:t xml:space="preserve">  [Accessed 7 Aug. 2026].</w:t>
      </w:r>
    </w:p>
    <w:p w14:paraId="1EF5B7ED" w14:textId="77777777" w:rsidR="00C809A1" w:rsidRDefault="001509ED">
      <w:pPr>
        <w:spacing w:after="240"/>
      </w:pPr>
      <w:proofErr w:type="spellStart"/>
      <w:r>
        <w:t>Ailani</w:t>
      </w:r>
      <w:proofErr w:type="spellEnd"/>
      <w:r>
        <w:t xml:space="preserve">, G. (2024). </w:t>
      </w:r>
      <w:r>
        <w:rPr>
          <w:i/>
          <w:iCs/>
        </w:rPr>
        <w:t>eclectic paradigm</w:t>
      </w:r>
      <w:r>
        <w:t xml:space="preserve">. [online] </w:t>
      </w:r>
      <w:r>
        <w:rPr>
          <w:i/>
          <w:iCs/>
        </w:rPr>
        <w:t>Wallstr</w:t>
      </w:r>
      <w:r>
        <w:rPr>
          <w:i/>
          <w:iCs/>
        </w:rPr>
        <w:t>eetmojo.com</w:t>
      </w:r>
      <w:r>
        <w:t xml:space="preserve">. </w:t>
      </w:r>
      <w:proofErr w:type="spellStart"/>
      <w:r>
        <w:t>WallStreetMojo</w:t>
      </w:r>
      <w:proofErr w:type="spellEnd"/>
      <w:r>
        <w:t xml:space="preserve">. Available at: </w:t>
      </w:r>
      <w:hyperlink r:id="rId19">
        <w:r>
          <w:rPr>
            <w:color w:val="1155CC"/>
            <w:u w:val="single"/>
          </w:rPr>
          <w:t>https://www.wallstreetmojo.com/eclectic-paradigm/</w:t>
        </w:r>
      </w:hyperlink>
      <w:r>
        <w:t xml:space="preserve">  [Accessed 30 July 2026].</w:t>
      </w:r>
    </w:p>
    <w:p w14:paraId="539DCF6B" w14:textId="77777777" w:rsidR="00C809A1" w:rsidRDefault="001509ED">
      <w:pPr>
        <w:spacing w:after="240"/>
      </w:pPr>
      <w:proofErr w:type="spellStart"/>
      <w:r>
        <w:t>Akram</w:t>
      </w:r>
      <w:proofErr w:type="spellEnd"/>
      <w:r>
        <w:t>, W. (2026). India’s geo - political global trade deal: India -</w:t>
      </w:r>
      <w:r>
        <w:t xml:space="preserve"> EU free trade agreement overview. </w:t>
      </w:r>
      <w:r>
        <w:rPr>
          <w:i/>
          <w:iCs/>
        </w:rPr>
        <w:t>International Journal of Political Science and Governance</w:t>
      </w:r>
      <w:r>
        <w:t xml:space="preserve">, [online] 8(3), pp.57–61. Available at: </w:t>
      </w:r>
      <w:hyperlink r:id="rId20">
        <w:r>
          <w:rPr>
            <w:color w:val="1155CC"/>
            <w:u w:val="single"/>
          </w:rPr>
          <w:t>https://www.journalofpoliticals</w:t>
        </w:r>
        <w:r>
          <w:rPr>
            <w:color w:val="1155CC"/>
            <w:u w:val="single"/>
          </w:rPr>
          <w:t>cience.com/uploads/archives/8-3-5-501.pdf</w:t>
        </w:r>
      </w:hyperlink>
      <w:r>
        <w:t xml:space="preserve"> [Accessed 30 July 2026].</w:t>
      </w:r>
    </w:p>
    <w:p w14:paraId="682B3148" w14:textId="77777777" w:rsidR="00C809A1" w:rsidRDefault="001509ED">
      <w:pPr>
        <w:spacing w:after="240"/>
      </w:pPr>
      <w:proofErr w:type="spellStart"/>
      <w:r>
        <w:t>Akter</w:t>
      </w:r>
      <w:proofErr w:type="spellEnd"/>
      <w:r>
        <w:t xml:space="preserve">, M., Rahman, M. and </w:t>
      </w:r>
      <w:proofErr w:type="spellStart"/>
      <w:r>
        <w:t>Radicic</w:t>
      </w:r>
      <w:proofErr w:type="spellEnd"/>
      <w:r>
        <w:t xml:space="preserve">, D. (2018). Regulatory Barriers to Internationalisation in SMEs: An Emerging Market </w:t>
      </w:r>
      <w:proofErr w:type="gramStart"/>
      <w:r>
        <w:t>Context .</w:t>
      </w:r>
      <w:proofErr w:type="gramEnd"/>
      <w:r>
        <w:t xml:space="preserve"> [online] Available at: </w:t>
      </w:r>
      <w:hyperlink r:id="rId21">
        <w:r>
          <w:rPr>
            <w:color w:val="1155CC"/>
            <w:u w:val="single"/>
          </w:rPr>
          <w:t>https://www.researchgate.net/publication/324943005_Regulatory_Barriers_to_Internationalisation_in_SMEs</w:t>
        </w:r>
      </w:hyperlink>
      <w:r>
        <w:t xml:space="preserve">. </w:t>
      </w:r>
    </w:p>
    <w:p w14:paraId="5C0E8932" w14:textId="77777777" w:rsidR="00C809A1" w:rsidRDefault="001509ED">
      <w:pPr>
        <w:spacing w:after="0"/>
      </w:pPr>
      <w:r>
        <w:lastRenderedPageBreak/>
        <w:t>Al-</w:t>
      </w:r>
      <w:proofErr w:type="spellStart"/>
      <w:r>
        <w:t>Fattal</w:t>
      </w:r>
      <w:proofErr w:type="spellEnd"/>
      <w:r>
        <w:t>, A., 2025. Marketing challenges in entrepreneurship: pers</w:t>
      </w:r>
      <w:r>
        <w:t>pectives from business students. Merits, 5(1), p.7.</w:t>
      </w:r>
      <w:hyperlink r:id="rId22">
        <w:r>
          <w:rPr>
            <w:color w:val="1155CC"/>
            <w:u w:val="single"/>
          </w:rPr>
          <w:t>https://www.mdpi.com/2673-8104/5/1/7</w:t>
        </w:r>
      </w:hyperlink>
      <w:r>
        <w:t xml:space="preserve"> </w:t>
      </w:r>
    </w:p>
    <w:p w14:paraId="34B22E8A" w14:textId="77777777" w:rsidR="00C809A1" w:rsidRDefault="001509ED">
      <w:pPr>
        <w:spacing w:after="0"/>
      </w:pPr>
      <w:proofErr w:type="spellStart"/>
      <w:r>
        <w:t>Alama</w:t>
      </w:r>
      <w:proofErr w:type="spellEnd"/>
      <w:r>
        <w:t xml:space="preserve">, I., </w:t>
      </w:r>
      <w:proofErr w:type="spellStart"/>
      <w:r>
        <w:t>Thakurb</w:t>
      </w:r>
      <w:proofErr w:type="spellEnd"/>
      <w:r>
        <w:t xml:space="preserve">, N., </w:t>
      </w:r>
      <w:proofErr w:type="spellStart"/>
      <w:r>
        <w:t>Hameedc</w:t>
      </w:r>
      <w:proofErr w:type="spellEnd"/>
      <w:r>
        <w:t xml:space="preserve">, H., </w:t>
      </w:r>
      <w:proofErr w:type="spellStart"/>
      <w:r>
        <w:t>Ciddikiec</w:t>
      </w:r>
      <w:proofErr w:type="spellEnd"/>
      <w:r>
        <w:t xml:space="preserve">, M.D., </w:t>
      </w:r>
      <w:proofErr w:type="spellStart"/>
      <w:r>
        <w:t>Wiquard</w:t>
      </w:r>
      <w:proofErr w:type="spellEnd"/>
      <w:r>
        <w:t xml:space="preserve">, R. and </w:t>
      </w:r>
      <w:proofErr w:type="spellStart"/>
      <w:r>
        <w:t>Singhe</w:t>
      </w:r>
      <w:proofErr w:type="spellEnd"/>
      <w:r>
        <w:t xml:space="preserve">, R., (2024). From colonization to </w:t>
      </w:r>
      <w:r>
        <w:t xml:space="preserve">cooperation: Significance of the India-UK free trade agreement. </w:t>
      </w:r>
      <w:hyperlink r:id="rId23">
        <w:r>
          <w:rPr>
            <w:color w:val="1155CC"/>
            <w:u w:val="single"/>
          </w:rPr>
          <w:t>https://pdfs.semanticscholar.org/9749/255568517154ec2ee0c0310819f3f02a5c11.pdf</w:t>
        </w:r>
      </w:hyperlink>
      <w:r>
        <w:t xml:space="preserve"> </w:t>
      </w:r>
    </w:p>
    <w:p w14:paraId="32B022C6" w14:textId="77777777" w:rsidR="00C809A1" w:rsidRDefault="001509ED">
      <w:pPr>
        <w:spacing w:before="0" w:after="240"/>
      </w:pPr>
      <w:proofErr w:type="spellStart"/>
      <w:r>
        <w:t>Aldawsari</w:t>
      </w:r>
      <w:proofErr w:type="spellEnd"/>
      <w:r>
        <w:t xml:space="preserve">, S.H. (2024). The interplay of economic policy uncertainty and corporate investment: </w:t>
      </w:r>
      <w:proofErr w:type="spellStart"/>
      <w:r>
        <w:t>Analyzing</w:t>
      </w:r>
      <w:proofErr w:type="spellEnd"/>
      <w:r>
        <w:t xml:space="preserve"> the moderating influence of financial sector development in BRICS. </w:t>
      </w:r>
      <w:r>
        <w:rPr>
          <w:i/>
          <w:iCs/>
        </w:rPr>
        <w:t>Cogent Business &amp; Management</w:t>
      </w:r>
      <w:r>
        <w:t xml:space="preserve">, [online] 11(1). Available at: </w:t>
      </w:r>
      <w:hyperlink r:id="rId24">
        <w:r>
          <w:rPr>
            <w:color w:val="1155CC"/>
            <w:u w:val="single"/>
          </w:rPr>
          <w:t>https://www.tandfonline.com/doi/full/10.1080/23311975.2024.2430459</w:t>
        </w:r>
      </w:hyperlink>
      <w:r>
        <w:t xml:space="preserve">  [Accessed 27 Aug. 2026].</w:t>
      </w:r>
    </w:p>
    <w:p w14:paraId="2A32DA13" w14:textId="77777777" w:rsidR="00C809A1" w:rsidRDefault="001509ED">
      <w:pPr>
        <w:widowControl w:val="0"/>
        <w:spacing w:before="0" w:after="0"/>
      </w:pPr>
      <w:proofErr w:type="spellStart"/>
      <w:r>
        <w:t>Alinasab</w:t>
      </w:r>
      <w:proofErr w:type="spellEnd"/>
      <w:r>
        <w:t>, J. and Hunt, R.A. (2025) ‘Real Options Reasoning and the Internationalization of Small Firm</w:t>
      </w:r>
      <w:r>
        <w:t xml:space="preserve">s: A Review and Agenda for Future Research’, </w:t>
      </w:r>
      <w:r>
        <w:rPr>
          <w:i/>
          <w:iCs/>
        </w:rPr>
        <w:t>Management International Review</w:t>
      </w:r>
      <w:r>
        <w:t>, 65(5), pp. 821–849.</w:t>
      </w:r>
      <w:hyperlink r:id="rId25" w:anchor="citeas">
        <w:r>
          <w:rPr>
            <w:color w:val="1155CC"/>
            <w:u w:val="single"/>
          </w:rPr>
          <w:t>https://link.springer.com/article/10.1007/s11575-025-00584-6#citeas</w:t>
        </w:r>
      </w:hyperlink>
      <w:r>
        <w:t xml:space="preserve"> </w:t>
      </w:r>
    </w:p>
    <w:p w14:paraId="7BE4E410" w14:textId="77777777" w:rsidR="00C809A1" w:rsidRDefault="001509ED">
      <w:pPr>
        <w:spacing w:after="240"/>
      </w:pPr>
      <w:r>
        <w:t xml:space="preserve">Amin, J. (2025). India-UK Free Trade Agreement: An assessment. [online] Available at: </w:t>
      </w:r>
      <w:hyperlink r:id="rId26">
        <w:r>
          <w:rPr>
            <w:color w:val="1155CC"/>
            <w:u w:val="single"/>
          </w:rPr>
          <w:t>https://jcp.bujournals.com/articles/india-uk-free-trade-agreement-an-</w:t>
        </w:r>
        <w:r>
          <w:rPr>
            <w:color w:val="1155CC"/>
            <w:u w:val="single"/>
          </w:rPr>
          <w:t>assessment</w:t>
        </w:r>
      </w:hyperlink>
      <w:r>
        <w:t xml:space="preserve">. </w:t>
      </w:r>
    </w:p>
    <w:p w14:paraId="170E3FDD" w14:textId="77777777" w:rsidR="00C809A1" w:rsidRDefault="001509ED">
      <w:pPr>
        <w:spacing w:after="240"/>
      </w:pPr>
      <w:proofErr w:type="spellStart"/>
      <w:r>
        <w:t>Annamalah</w:t>
      </w:r>
      <w:proofErr w:type="spellEnd"/>
      <w:r>
        <w:t xml:space="preserve">, S., Aravindan, K.L., Ahmed, S. and Sentosa, I. (2025). Exploring the relevance and rigour of case study research in business: A contemporary perspective. </w:t>
      </w:r>
      <w:r>
        <w:rPr>
          <w:i/>
          <w:iCs/>
        </w:rPr>
        <w:t>Journal of Sustainability Research</w:t>
      </w:r>
      <w:r>
        <w:t xml:space="preserve">, [online] 7(2). Available at: </w:t>
      </w:r>
      <w:hyperlink r:id="rId27">
        <w:r>
          <w:rPr>
            <w:color w:val="1155CC"/>
            <w:u w:val="single"/>
          </w:rPr>
          <w:t>https://sustainability.hapres.com/htmls/JSR_1730_Detail.html</w:t>
        </w:r>
      </w:hyperlink>
      <w:r>
        <w:t xml:space="preserve">  [Accessed 7 Aug. 2026].</w:t>
      </w:r>
    </w:p>
    <w:p w14:paraId="18B4B31D" w14:textId="77777777" w:rsidR="00C809A1" w:rsidRDefault="001509ED">
      <w:pPr>
        <w:spacing w:after="240"/>
      </w:pPr>
      <w:proofErr w:type="spellStart"/>
      <w:r>
        <w:t>Arte</w:t>
      </w:r>
      <w:proofErr w:type="spellEnd"/>
      <w:r>
        <w:t xml:space="preserve">, P. (2025). The India–UK Free Trade Agreement: A Boon or a Curse? </w:t>
      </w:r>
      <w:r>
        <w:rPr>
          <w:i/>
          <w:iCs/>
        </w:rPr>
        <w:t>AIB Insights</w:t>
      </w:r>
      <w:r>
        <w:t xml:space="preserve">. </w:t>
      </w:r>
      <w:hyperlink r:id="rId28">
        <w:r>
          <w:rPr>
            <w:color w:val="1155CC"/>
            <w:u w:val="single"/>
          </w:rPr>
          <w:t>https://insights.aib.world/article/146521-the-india-uk-free-trade-agreement-a-boon-or-a-curse</w:t>
        </w:r>
      </w:hyperlink>
      <w:r>
        <w:t xml:space="preserve"> </w:t>
      </w:r>
    </w:p>
    <w:p w14:paraId="6748315B" w14:textId="77777777" w:rsidR="00C809A1" w:rsidRDefault="001509ED">
      <w:pPr>
        <w:spacing w:after="240"/>
      </w:pPr>
      <w:r>
        <w:t xml:space="preserve">Arvidsson, H.G.S. and Arvidsson, R. (2019). </w:t>
      </w:r>
      <w:r>
        <w:rPr>
          <w:i/>
          <w:iCs/>
        </w:rPr>
        <w:t>The Uppsala model of internationali</w:t>
      </w:r>
      <w:r>
        <w:rPr>
          <w:i/>
          <w:iCs/>
        </w:rPr>
        <w:t xml:space="preserve">sation and </w:t>
      </w:r>
      <w:proofErr w:type="gramStart"/>
      <w:r>
        <w:rPr>
          <w:i/>
          <w:iCs/>
        </w:rPr>
        <w:t>beyond:</w:t>
      </w:r>
      <w:r>
        <w:t>.</w:t>
      </w:r>
      <w:proofErr w:type="gramEnd"/>
      <w:r>
        <w:t xml:space="preserve"> [online] </w:t>
      </w:r>
      <w:r>
        <w:rPr>
          <w:i/>
          <w:iCs/>
        </w:rPr>
        <w:t>ResearchGate</w:t>
      </w:r>
      <w:r>
        <w:t xml:space="preserve">. Available at: </w:t>
      </w:r>
      <w:hyperlink r:id="rId29">
        <w:r>
          <w:rPr>
            <w:color w:val="1155CC"/>
            <w:u w:val="single"/>
          </w:rPr>
          <w:t>https://www.researchgate.net/publication/340756944_The_Uppsala_Model_of_inte</w:t>
        </w:r>
        <w:r>
          <w:rPr>
            <w:color w:val="1155CC"/>
            <w:u w:val="single"/>
          </w:rPr>
          <w:t>rnationalisation_and_beyond</w:t>
        </w:r>
      </w:hyperlink>
      <w:r>
        <w:t xml:space="preserve">  [Accessed 30 July 2026].</w:t>
      </w:r>
    </w:p>
    <w:p w14:paraId="579A5762" w14:textId="77777777" w:rsidR="00C809A1" w:rsidRDefault="001509ED">
      <w:pPr>
        <w:spacing w:before="0" w:after="240"/>
      </w:pPr>
      <w:proofErr w:type="spellStart"/>
      <w:r>
        <w:t>Ayoungman</w:t>
      </w:r>
      <w:proofErr w:type="spellEnd"/>
      <w:r>
        <w:t xml:space="preserve">, F.Z., Islam, M.S., </w:t>
      </w:r>
      <w:proofErr w:type="spellStart"/>
      <w:r>
        <w:t>Masukujjaman</w:t>
      </w:r>
      <w:proofErr w:type="spellEnd"/>
      <w:r>
        <w:t xml:space="preserve">, M., Shawon, A.H. and Mahmud, A. Al (2025). Financial factors influencing investment willingness in environment-friendly business: Empirical </w:t>
      </w:r>
      <w:r>
        <w:lastRenderedPageBreak/>
        <w:t>study on an emergi</w:t>
      </w:r>
      <w:r>
        <w:t xml:space="preserve">ng economy. </w:t>
      </w:r>
      <w:r>
        <w:rPr>
          <w:i/>
          <w:iCs/>
        </w:rPr>
        <w:t>Innovation and Green Development</w:t>
      </w:r>
      <w:r>
        <w:t xml:space="preserve">, [online] 4(1), pp.100206–100206. Available at: </w:t>
      </w:r>
      <w:hyperlink r:id="rId30">
        <w:r>
          <w:rPr>
            <w:color w:val="1155CC"/>
            <w:u w:val="single"/>
          </w:rPr>
          <w:t>https://www.sciencedirect.com/science/article/pii/S2949753125000037</w:t>
        </w:r>
      </w:hyperlink>
      <w:r>
        <w:t xml:space="preserve">  [Access</w:t>
      </w:r>
      <w:r>
        <w:t>ed 27 Aug. 2026].</w:t>
      </w:r>
    </w:p>
    <w:p w14:paraId="571736F2" w14:textId="77777777" w:rsidR="00C809A1" w:rsidRDefault="001509ED">
      <w:pPr>
        <w:spacing w:after="0"/>
      </w:pPr>
      <w:proofErr w:type="spellStart"/>
      <w:r>
        <w:t>Bbvacib</w:t>
      </w:r>
      <w:proofErr w:type="spellEnd"/>
      <w:r>
        <w:t xml:space="preserve">, (2026). What is Free Trade and How Does it Impact the Global </w:t>
      </w:r>
      <w:proofErr w:type="gramStart"/>
      <w:r>
        <w:t>Economy?.</w:t>
      </w:r>
      <w:proofErr w:type="gramEnd"/>
      <w:r>
        <w:t xml:space="preserve"> Available at: </w:t>
      </w:r>
      <w:hyperlink r:id="rId31">
        <w:r>
          <w:rPr>
            <w:color w:val="1155CC"/>
            <w:u w:val="single"/>
          </w:rPr>
          <w:t>https://www.bbvacib.com/i</w:t>
        </w:r>
        <w:r>
          <w:rPr>
            <w:color w:val="1155CC"/>
            <w:u w:val="single"/>
          </w:rPr>
          <w:t>nsights/news/what-is-free-trade-and-how-does-it-impact-the-global-economy/</w:t>
        </w:r>
      </w:hyperlink>
      <w:r>
        <w:t xml:space="preserve"> </w:t>
      </w:r>
    </w:p>
    <w:p w14:paraId="30A3D4C8" w14:textId="77777777" w:rsidR="00C809A1" w:rsidRDefault="001509ED">
      <w:pPr>
        <w:spacing w:after="240"/>
      </w:pPr>
      <w:r>
        <w:t xml:space="preserve">Business Wales (2026). UK-India free trade agreement is now in effect. Available at: </w:t>
      </w:r>
      <w:hyperlink r:id="rId32">
        <w:r>
          <w:rPr>
            <w:color w:val="1155CC"/>
            <w:u w:val="single"/>
          </w:rPr>
          <w:t>https://businesswales.gov.wales/news-and-blog/uk-india-free-trade-agreement-now-effect</w:t>
        </w:r>
      </w:hyperlink>
      <w:r>
        <w:t xml:space="preserve"> </w:t>
      </w:r>
    </w:p>
    <w:p w14:paraId="1826C198" w14:textId="77777777" w:rsidR="00C809A1" w:rsidRDefault="001509ED">
      <w:pPr>
        <w:spacing w:after="240"/>
      </w:pPr>
      <w:proofErr w:type="spellStart"/>
      <w:r>
        <w:t>Cernat</w:t>
      </w:r>
      <w:proofErr w:type="spellEnd"/>
      <w:r>
        <w:t xml:space="preserve">, L., Díaz-Mora, C., Gil-Pareja, S. and </w:t>
      </w:r>
      <w:proofErr w:type="spellStart"/>
      <w:r>
        <w:t>Esteve</w:t>
      </w:r>
      <w:proofErr w:type="spellEnd"/>
      <w:r>
        <w:t xml:space="preserve">, S. (2025). Countries don’t trade, firms do: a firm-level assessment of CETA. </w:t>
      </w:r>
      <w:r>
        <w:rPr>
          <w:i/>
          <w:iCs/>
        </w:rPr>
        <w:t>International Review of Ec</w:t>
      </w:r>
      <w:r>
        <w:rPr>
          <w:i/>
          <w:iCs/>
        </w:rPr>
        <w:t>onomics &amp; Finance</w:t>
      </w:r>
      <w:r>
        <w:t xml:space="preserve">, [online] 104, p.104672. Available at: </w:t>
      </w:r>
      <w:hyperlink r:id="rId33">
        <w:r>
          <w:rPr>
            <w:color w:val="1155CC"/>
            <w:u w:val="single"/>
          </w:rPr>
          <w:t>https://www.sciencedirect.com/science/article/pii/S1059056025008354</w:t>
        </w:r>
      </w:hyperlink>
      <w:r>
        <w:t xml:space="preserve"> [Accessed 30 July 2026].</w:t>
      </w:r>
    </w:p>
    <w:p w14:paraId="21DD9BE5" w14:textId="77777777" w:rsidR="00C809A1" w:rsidRDefault="001509ED">
      <w:pPr>
        <w:spacing w:after="240"/>
      </w:pPr>
      <w:proofErr w:type="spellStart"/>
      <w:r>
        <w:t>Chaldun</w:t>
      </w:r>
      <w:proofErr w:type="spellEnd"/>
      <w:r>
        <w:t xml:space="preserve">, E.R., </w:t>
      </w:r>
      <w:proofErr w:type="spellStart"/>
      <w:r>
        <w:t>Yudo</w:t>
      </w:r>
      <w:r>
        <w:t>ko</w:t>
      </w:r>
      <w:proofErr w:type="spellEnd"/>
      <w:r>
        <w:t xml:space="preserve">, G. and </w:t>
      </w:r>
      <w:proofErr w:type="spellStart"/>
      <w:r>
        <w:t>Prasetio</w:t>
      </w:r>
      <w:proofErr w:type="spellEnd"/>
      <w:r>
        <w:t xml:space="preserve">, E.A. (2024). Developing a theoretical framework of export-oriented small enterprises: A multiple case study in an emerging country. </w:t>
      </w:r>
      <w:r>
        <w:rPr>
          <w:i/>
          <w:iCs/>
        </w:rPr>
        <w:t>Sustainability</w:t>
      </w:r>
      <w:r>
        <w:t xml:space="preserve">, [online] 16(24), p.11132. Available at: </w:t>
      </w:r>
      <w:hyperlink r:id="rId34">
        <w:r>
          <w:rPr>
            <w:color w:val="1155CC"/>
            <w:u w:val="single"/>
          </w:rPr>
          <w:t>https://www.mdpi.com/2071-1050/16/24/11132</w:t>
        </w:r>
      </w:hyperlink>
      <w:r>
        <w:t xml:space="preserve">  [Accessed 30 July 2026].</w:t>
      </w:r>
    </w:p>
    <w:p w14:paraId="4DB25218" w14:textId="77777777" w:rsidR="00C809A1" w:rsidRDefault="001509ED">
      <w:pPr>
        <w:spacing w:after="240"/>
      </w:pPr>
      <w:r>
        <w:t>Cheong, H., Lyons, A., Houghton, R. and Majumdar, A. (2023). Secondary qualitative research methodology using online data withi</w:t>
      </w:r>
      <w:r>
        <w:t xml:space="preserve">n the context of social sciences. </w:t>
      </w:r>
      <w:r>
        <w:rPr>
          <w:i/>
          <w:iCs/>
        </w:rPr>
        <w:t>International Journal of Qualitative Methods</w:t>
      </w:r>
      <w:r>
        <w:t xml:space="preserve">, [online] 22(1), pp.1–19. Available at: </w:t>
      </w:r>
      <w:hyperlink r:id="rId35">
        <w:r>
          <w:rPr>
            <w:color w:val="1155CC"/>
            <w:u w:val="single"/>
          </w:rPr>
          <w:t>https://journals.sagepub.com/doi/10.1177/16094069231180160</w:t>
        </w:r>
      </w:hyperlink>
      <w:r>
        <w:t>.</w:t>
      </w:r>
      <w:r>
        <w:t xml:space="preserve"> </w:t>
      </w:r>
    </w:p>
    <w:p w14:paraId="4D043B82" w14:textId="77777777" w:rsidR="00C809A1" w:rsidRDefault="001509ED">
      <w:pPr>
        <w:widowControl w:val="0"/>
        <w:spacing w:before="0" w:after="0"/>
      </w:pPr>
      <w:r>
        <w:t xml:space="preserve">Chetty, S., Martín </w:t>
      </w:r>
      <w:proofErr w:type="spellStart"/>
      <w:r>
        <w:t>Martín</w:t>
      </w:r>
      <w:proofErr w:type="spellEnd"/>
      <w:r>
        <w:t xml:space="preserve">, O. and Bai, W. (2024) ‘Causal foreign market selection and effectual entry decision-making: The mediating role of collaboration to enhance international performance’, </w:t>
      </w:r>
      <w:r>
        <w:rPr>
          <w:i/>
          <w:iCs/>
        </w:rPr>
        <w:t>Journal of Business Research</w:t>
      </w:r>
      <w:r>
        <w:t xml:space="preserve">, 172, 114385. </w:t>
      </w:r>
      <w:hyperlink r:id="rId36">
        <w:r>
          <w:rPr>
            <w:color w:val="1155CC"/>
            <w:u w:val="single"/>
          </w:rPr>
          <w:t>https://doi.org/10.1016/j.jbusres.2023.114385</w:t>
        </w:r>
      </w:hyperlink>
      <w:r>
        <w:t xml:space="preserve"> </w:t>
      </w:r>
    </w:p>
    <w:p w14:paraId="366BCD6F" w14:textId="77777777" w:rsidR="00C809A1" w:rsidRDefault="001509ED">
      <w:pPr>
        <w:spacing w:after="240"/>
      </w:pPr>
      <w:proofErr w:type="spellStart"/>
      <w:r>
        <w:t>Chishty</w:t>
      </w:r>
      <w:proofErr w:type="spellEnd"/>
      <w:r>
        <w:t xml:space="preserve">, S.K., </w:t>
      </w:r>
      <w:proofErr w:type="spellStart"/>
      <w:r>
        <w:t>Sayari</w:t>
      </w:r>
      <w:proofErr w:type="spellEnd"/>
      <w:r>
        <w:t xml:space="preserve">, S., Mohamed, A.H., </w:t>
      </w:r>
      <w:proofErr w:type="spellStart"/>
      <w:r>
        <w:t>Inkesar</w:t>
      </w:r>
      <w:proofErr w:type="spellEnd"/>
      <w:r>
        <w:t xml:space="preserve">, A., Mallick, M.F. and Khan, N. (2025). Determinants of </w:t>
      </w:r>
      <w:proofErr w:type="spellStart"/>
      <w:r>
        <w:t>sme</w:t>
      </w:r>
      <w:proofErr w:type="spellEnd"/>
      <w:r>
        <w:t xml:space="preserve"> internationalisation: an empirical assessment of bo</w:t>
      </w:r>
      <w:r>
        <w:t xml:space="preserve">rn global firms. </w:t>
      </w:r>
      <w:r>
        <w:rPr>
          <w:i/>
          <w:iCs/>
        </w:rPr>
        <w:t>Journal of Risk and Financial Management</w:t>
      </w:r>
      <w:r>
        <w:t xml:space="preserve">, [online] 18(4), p.199. Available at: </w:t>
      </w:r>
      <w:hyperlink r:id="rId37">
        <w:r>
          <w:rPr>
            <w:color w:val="1155CC"/>
            <w:u w:val="single"/>
          </w:rPr>
          <w:t>https://www.mdpi.com/1911-8074/18/4/199</w:t>
        </w:r>
      </w:hyperlink>
      <w:r>
        <w:t xml:space="preserve">  [Accessed 30 July 2026].</w:t>
      </w:r>
    </w:p>
    <w:p w14:paraId="60B4E1AE" w14:textId="77777777" w:rsidR="00C809A1" w:rsidRDefault="001509ED">
      <w:pPr>
        <w:spacing w:after="0"/>
      </w:pPr>
      <w:r>
        <w:lastRenderedPageBreak/>
        <w:t>Clark, D. (2026). Countries with th</w:t>
      </w:r>
      <w:r>
        <w:t xml:space="preserve">e largest nominal GDP worldwide in 2026. Available at: </w:t>
      </w:r>
      <w:hyperlink r:id="rId38">
        <w:r>
          <w:rPr>
            <w:color w:val="1155CC"/>
            <w:u w:val="single"/>
          </w:rPr>
          <w:t>https://www.statist</w:t>
        </w:r>
        <w:r>
          <w:rPr>
            <w:color w:val="1155CC"/>
            <w:u w:val="single"/>
          </w:rPr>
          <w:t>a.com/statistics/268173/countries-with-the-largest-gross-domestic-product-gdp/?srsltid=AfmBOopxy1ND8s4_KYXac94zniQf5VXIxfJozONItooqmHglnQIeqiHg</w:t>
        </w:r>
      </w:hyperlink>
      <w:r>
        <w:t xml:space="preserve"> </w:t>
      </w:r>
    </w:p>
    <w:p w14:paraId="1642BF8F" w14:textId="77777777" w:rsidR="00C809A1" w:rsidRDefault="001509ED">
      <w:pPr>
        <w:spacing w:after="240"/>
      </w:pPr>
      <w:r>
        <w:t xml:space="preserve">Deloitte (2025). </w:t>
      </w:r>
      <w:r>
        <w:rPr>
          <w:i/>
          <w:iCs/>
        </w:rPr>
        <w:t>UK-India free trade agreement: What’s in it for businesses</w:t>
      </w:r>
      <w:proofErr w:type="gramStart"/>
      <w:r>
        <w:rPr>
          <w:i/>
          <w:iCs/>
        </w:rPr>
        <w:t xml:space="preserve">? </w:t>
      </w:r>
      <w:r>
        <w:t>.</w:t>
      </w:r>
      <w:proofErr w:type="gramEnd"/>
      <w:r>
        <w:t xml:space="preserve"> [online] Taxathand.com. Availabl</w:t>
      </w:r>
      <w:r>
        <w:t xml:space="preserve">e at: </w:t>
      </w:r>
      <w:hyperlink r:id="rId39">
        <w:r>
          <w:rPr>
            <w:color w:val="1155CC"/>
            <w:u w:val="single"/>
          </w:rPr>
          <w:t>https://www.taxathand.com/article/40196/India/2025/UK-India-free-trade-agreement-Whats-in-it-for-businesses</w:t>
        </w:r>
      </w:hyperlink>
      <w:r>
        <w:t xml:space="preserve">  [Accessed 30 J</w:t>
      </w:r>
      <w:r>
        <w:t>uly 2026].</w:t>
      </w:r>
    </w:p>
    <w:p w14:paraId="19BB8148" w14:textId="77777777" w:rsidR="00C809A1" w:rsidRDefault="001509ED">
      <w:pPr>
        <w:spacing w:after="240"/>
      </w:pPr>
      <w:r>
        <w:t xml:space="preserve">Department of International Trade (2022). UK-India Free Trade Agreement </w:t>
      </w:r>
      <w:proofErr w:type="gramStart"/>
      <w:r>
        <w:t>The</w:t>
      </w:r>
      <w:proofErr w:type="gramEnd"/>
      <w:r>
        <w:t xml:space="preserve"> UK’s Strategic Approach. [online] Available at: </w:t>
      </w:r>
      <w:hyperlink r:id="rId40">
        <w:r>
          <w:rPr>
            <w:color w:val="1155CC"/>
            <w:u w:val="single"/>
          </w:rPr>
          <w:t>https://assets.publishing.service.gov.uk/media/61e1b75e8fa8f5058d5a76bf/uk-india-free-trade-agreement-the-uks-strategic-approach.pdf</w:t>
        </w:r>
      </w:hyperlink>
      <w:r>
        <w:t xml:space="preserve">  [Accessed 30 July 2026].</w:t>
      </w:r>
    </w:p>
    <w:p w14:paraId="495B60B3" w14:textId="77777777" w:rsidR="00C809A1" w:rsidRDefault="001509ED">
      <w:pPr>
        <w:spacing w:after="240"/>
      </w:pPr>
      <w:r>
        <w:t>Duke, B. and Tewari, S. (2022). Post-Brexit Trade (re)Negotiations</w:t>
      </w:r>
      <w:r>
        <w:t xml:space="preserve">: Geopolitical Implications for India, UK and EU. [online] Available at: </w:t>
      </w:r>
      <w:hyperlink r:id="rId41">
        <w:r>
          <w:rPr>
            <w:color w:val="1155CC"/>
            <w:u w:val="single"/>
          </w:rPr>
          <w:t>https://www.researchgate.net/publi</w:t>
        </w:r>
        <w:r>
          <w:rPr>
            <w:color w:val="1155CC"/>
            <w:u w:val="single"/>
          </w:rPr>
          <w:t>cation/389048090_Post-Brexit_Trade_reNegotiations_Geopolitical_Implications_for_India_UK_and_EU</w:t>
        </w:r>
      </w:hyperlink>
      <w:r>
        <w:t xml:space="preserve">. </w:t>
      </w:r>
    </w:p>
    <w:p w14:paraId="5199A00C" w14:textId="77777777" w:rsidR="00C809A1" w:rsidRDefault="001509ED">
      <w:pPr>
        <w:spacing w:after="240"/>
      </w:pPr>
      <w:r>
        <w:t xml:space="preserve">Elliott, D. (2025). </w:t>
      </w:r>
      <w:r>
        <w:rPr>
          <w:i/>
          <w:iCs/>
        </w:rPr>
        <w:t xml:space="preserve">the </w:t>
      </w:r>
      <w:proofErr w:type="spellStart"/>
      <w:r>
        <w:rPr>
          <w:i/>
          <w:iCs/>
        </w:rPr>
        <w:t>uk</w:t>
      </w:r>
      <w:proofErr w:type="spellEnd"/>
      <w:r>
        <w:rPr>
          <w:i/>
          <w:iCs/>
        </w:rPr>
        <w:t xml:space="preserve"> and </w:t>
      </w:r>
      <w:proofErr w:type="spellStart"/>
      <w:r>
        <w:rPr>
          <w:i/>
          <w:iCs/>
        </w:rPr>
        <w:t>india</w:t>
      </w:r>
      <w:proofErr w:type="spellEnd"/>
      <w:r>
        <w:rPr>
          <w:i/>
          <w:iCs/>
        </w:rPr>
        <w:t xml:space="preserve"> just signed a “historic” free trade deal. here’s what to know</w:t>
      </w:r>
      <w:r>
        <w:t xml:space="preserve">. [online] World Economic Forum. Available at: </w:t>
      </w:r>
      <w:hyperlink r:id="rId42">
        <w:r>
          <w:rPr>
            <w:color w:val="1155CC"/>
            <w:u w:val="single"/>
          </w:rPr>
          <w:t>https://www.weforum.org/stories/2025/05/uk-india-free-trade-deal/</w:t>
        </w:r>
      </w:hyperlink>
      <w:r>
        <w:t xml:space="preserve"> [Accessed 30 July 2026].</w:t>
      </w:r>
    </w:p>
    <w:p w14:paraId="0D9DD137" w14:textId="77777777" w:rsidR="00C809A1" w:rsidRDefault="001509ED">
      <w:pPr>
        <w:spacing w:after="0"/>
      </w:pPr>
      <w:proofErr w:type="spellStart"/>
      <w:r>
        <w:t>Endtoendadvisors</w:t>
      </w:r>
      <w:proofErr w:type="spellEnd"/>
      <w:r>
        <w:t xml:space="preserve"> (2026). Entering the Indian Market: Legal and Regulatory Considerations for </w:t>
      </w:r>
      <w:r>
        <w:t xml:space="preserve">Foreign Businesses. Available at: </w:t>
      </w:r>
      <w:hyperlink r:id="rId43">
        <w:r>
          <w:rPr>
            <w:color w:val="1155CC"/>
            <w:u w:val="single"/>
          </w:rPr>
          <w:t>https://endtoendadvisors.com/entering-the-indian-market-legal-and-regulatory-considerat</w:t>
        </w:r>
        <w:r>
          <w:rPr>
            <w:color w:val="1155CC"/>
            <w:u w:val="single"/>
          </w:rPr>
          <w:t>ions-for-foreign-businesses/</w:t>
        </w:r>
      </w:hyperlink>
      <w:r>
        <w:t xml:space="preserve"> </w:t>
      </w:r>
    </w:p>
    <w:p w14:paraId="7A6FF12F" w14:textId="77777777" w:rsidR="00C809A1" w:rsidRDefault="001509ED">
      <w:pPr>
        <w:spacing w:after="240"/>
      </w:pPr>
      <w:r>
        <w:t xml:space="preserve">EY (2025). </w:t>
      </w:r>
      <w:r>
        <w:rPr>
          <w:i/>
          <w:iCs/>
        </w:rPr>
        <w:t>UK-India Free Trade Agreement (FTA) Alert</w:t>
      </w:r>
      <w:r>
        <w:t xml:space="preserve">. [online] Available at: </w:t>
      </w:r>
      <w:hyperlink r:id="rId44">
        <w:r>
          <w:rPr>
            <w:color w:val="1155CC"/>
            <w:u w:val="single"/>
          </w:rPr>
          <w:t>https</w:t>
        </w:r>
        <w:r>
          <w:rPr>
            <w:color w:val="1155CC"/>
            <w:u w:val="single"/>
          </w:rPr>
          <w:t>://www.ey.com/content/dam/ey-unified-site/ey-com/en-in/technical/alerts-hub/documents/2025/05/ey-india-uk-fta-alert.pdf</w:t>
        </w:r>
      </w:hyperlink>
      <w:r>
        <w:t xml:space="preserve">  [Accessed 30 July 2026].</w:t>
      </w:r>
    </w:p>
    <w:p w14:paraId="33849FD8" w14:textId="77777777" w:rsidR="00C809A1" w:rsidRDefault="001509ED">
      <w:pPr>
        <w:spacing w:before="0" w:after="240"/>
      </w:pPr>
      <w:proofErr w:type="spellStart"/>
      <w:r>
        <w:t>Fajarika</w:t>
      </w:r>
      <w:proofErr w:type="spellEnd"/>
      <w:r>
        <w:t xml:space="preserve">, D., </w:t>
      </w:r>
      <w:proofErr w:type="spellStart"/>
      <w:r>
        <w:t>Trapsilawati</w:t>
      </w:r>
      <w:proofErr w:type="spellEnd"/>
      <w:r>
        <w:t>, F. and Sopha, B.M. (2024). Influential factors of small and medium-sized enterpris</w:t>
      </w:r>
      <w:r>
        <w:t xml:space="preserve">es growth across developed and developing countries: A systematic literature review. </w:t>
      </w:r>
      <w:r>
        <w:rPr>
          <w:i/>
          <w:iCs/>
        </w:rPr>
        <w:t>International Journal of Engineering Business Management</w:t>
      </w:r>
      <w:r>
        <w:t xml:space="preserve">, [online] 16. Available at: </w:t>
      </w:r>
      <w:hyperlink r:id="rId45">
        <w:r>
          <w:rPr>
            <w:color w:val="1155CC"/>
            <w:u w:val="single"/>
          </w:rPr>
          <w:t>https://journals.sagepub.com/doi/10.1177/18479790241258097</w:t>
        </w:r>
      </w:hyperlink>
      <w:r>
        <w:t xml:space="preserve">  [Accessed 27 Aug. 2026].</w:t>
      </w:r>
    </w:p>
    <w:p w14:paraId="01F50068" w14:textId="77777777" w:rsidR="00C809A1" w:rsidRDefault="001509ED">
      <w:pPr>
        <w:spacing w:before="0" w:after="240"/>
      </w:pPr>
      <w:r>
        <w:lastRenderedPageBreak/>
        <w:t>García, M.J. (2023). Post-</w:t>
      </w:r>
      <w:proofErr w:type="spellStart"/>
      <w:r>
        <w:t>brexit</w:t>
      </w:r>
      <w:proofErr w:type="spellEnd"/>
      <w:r>
        <w:t xml:space="preserve"> trade policy in the UK: Placebo policy-making? </w:t>
      </w:r>
      <w:r>
        <w:rPr>
          <w:i/>
          <w:iCs/>
        </w:rPr>
        <w:t>Journal of European Public Policy</w:t>
      </w:r>
      <w:r>
        <w:t xml:space="preserve">, [online] 30(11), pp.1–27. Available at: </w:t>
      </w:r>
      <w:hyperlink r:id="rId46">
        <w:r>
          <w:rPr>
            <w:color w:val="1155CC"/>
            <w:u w:val="single"/>
          </w:rPr>
          <w:t>https://www.tandfonline.com/doi/full/10.1080/13501763.2023.2235380</w:t>
        </w:r>
      </w:hyperlink>
      <w:r>
        <w:t xml:space="preserve">  [Accessed 27 Aug. 2026].</w:t>
      </w:r>
    </w:p>
    <w:p w14:paraId="2F1D4E94" w14:textId="77777777" w:rsidR="00C809A1" w:rsidRDefault="001509ED">
      <w:pPr>
        <w:spacing w:after="240"/>
      </w:pPr>
      <w:r>
        <w:t xml:space="preserve">GOV.UK (2026). </w:t>
      </w:r>
      <w:r>
        <w:rPr>
          <w:i/>
          <w:iCs/>
        </w:rPr>
        <w:t>Trade and Investment Core Statistics Book</w:t>
      </w:r>
      <w:r>
        <w:t xml:space="preserve">. [online] </w:t>
      </w:r>
      <w:r>
        <w:rPr>
          <w:i/>
          <w:iCs/>
        </w:rPr>
        <w:t>GOV.UK</w:t>
      </w:r>
      <w:r>
        <w:t xml:space="preserve">. Available at: </w:t>
      </w:r>
      <w:hyperlink r:id="rId47">
        <w:r>
          <w:rPr>
            <w:color w:val="1155CC"/>
            <w:u w:val="single"/>
          </w:rPr>
          <w:t>https://www.gov.uk/government/statistics/trade-and-investment-core-statistics-book/trade-and-investment-core-statist</w:t>
        </w:r>
        <w:r>
          <w:rPr>
            <w:color w:val="1155CC"/>
            <w:u w:val="single"/>
          </w:rPr>
          <w:t>ics-book</w:t>
        </w:r>
      </w:hyperlink>
      <w:r>
        <w:t xml:space="preserve">  [Accessed 30 July 2026].</w:t>
      </w:r>
    </w:p>
    <w:p w14:paraId="125C5179" w14:textId="77777777" w:rsidR="00C809A1" w:rsidRDefault="001509ED">
      <w:pPr>
        <w:spacing w:after="0"/>
      </w:pPr>
      <w:r>
        <w:t xml:space="preserve">Government of the UK, (2022). UK-India Free Trade Agreement </w:t>
      </w:r>
      <w:proofErr w:type="gramStart"/>
      <w:r>
        <w:t>The</w:t>
      </w:r>
      <w:proofErr w:type="gramEnd"/>
      <w:r>
        <w:t xml:space="preserve"> UK’s Strategic Approach. Available at: </w:t>
      </w:r>
      <w:hyperlink r:id="rId48">
        <w:r>
          <w:rPr>
            <w:color w:val="1155CC"/>
            <w:u w:val="single"/>
          </w:rPr>
          <w:t>https://assets.publishing.service.gov.uk/media/61e1b75e8fa8f5058d5a76bf/uk-india-free-trade-agreement-the-uks-strategic-approach.pdf</w:t>
        </w:r>
      </w:hyperlink>
      <w:r>
        <w:t xml:space="preserve"> </w:t>
      </w:r>
    </w:p>
    <w:p w14:paraId="7AAE40EE" w14:textId="77777777" w:rsidR="00C809A1" w:rsidRDefault="001509ED">
      <w:pPr>
        <w:spacing w:after="0"/>
      </w:pPr>
      <w:r>
        <w:t>Government of the UK, (2026). Historic UK-India free trade agreement is now in effect. A</w:t>
      </w:r>
      <w:r>
        <w:t xml:space="preserve">vailable at: </w:t>
      </w:r>
      <w:hyperlink r:id="rId49">
        <w:r>
          <w:rPr>
            <w:color w:val="1155CC"/>
            <w:u w:val="single"/>
          </w:rPr>
          <w:t>https://www.business.gov.uk/campaign/alive-with-opportunity/the-uk-india-trade-deal/</w:t>
        </w:r>
      </w:hyperlink>
      <w:r>
        <w:t xml:space="preserve"> </w:t>
      </w:r>
    </w:p>
    <w:p w14:paraId="09FDF096" w14:textId="77777777" w:rsidR="00C809A1" w:rsidRDefault="001509ED">
      <w:pPr>
        <w:spacing w:after="0"/>
      </w:pPr>
      <w:r>
        <w:t>Grant Thornton, (2026). UK and India trade: businesse</w:t>
      </w:r>
      <w:r>
        <w:t xml:space="preserve">s see benefits – and potential barriers. Available at: </w:t>
      </w:r>
      <w:hyperlink r:id="rId50">
        <w:r>
          <w:rPr>
            <w:color w:val="1155CC"/>
            <w:u w:val="single"/>
          </w:rPr>
          <w:t>https://www.grantthornton.co.uk/insights/uk-and-india-trade-businesses-see</w:t>
        </w:r>
        <w:r>
          <w:rPr>
            <w:color w:val="1155CC"/>
            <w:u w:val="single"/>
          </w:rPr>
          <w:t>-benefits-and-potential-barriers/</w:t>
        </w:r>
      </w:hyperlink>
      <w:r>
        <w:t xml:space="preserve"> </w:t>
      </w:r>
    </w:p>
    <w:p w14:paraId="6E03635C" w14:textId="77777777" w:rsidR="00C809A1" w:rsidRDefault="001509ED">
      <w:pPr>
        <w:widowControl w:val="0"/>
        <w:spacing w:before="0" w:after="0"/>
      </w:pPr>
      <w:proofErr w:type="spellStart"/>
      <w:r>
        <w:t>Huy</w:t>
      </w:r>
      <w:proofErr w:type="spellEnd"/>
      <w:r>
        <w:t xml:space="preserve">, P.Q. and </w:t>
      </w:r>
      <w:proofErr w:type="spellStart"/>
      <w:r>
        <w:t>Phuc</w:t>
      </w:r>
      <w:proofErr w:type="spellEnd"/>
      <w:r>
        <w:t xml:space="preserve">, V.K. (2025) ‘Pathways of SME globalization: unveiling the role of niche market leadership and intelligent cloud-based accounting information system’, </w:t>
      </w:r>
      <w:r>
        <w:rPr>
          <w:i/>
          <w:iCs/>
        </w:rPr>
        <w:t>International Journal of Information Technology</w:t>
      </w:r>
      <w:r>
        <w:t>, 17</w:t>
      </w:r>
      <w:r>
        <w:t xml:space="preserve">, pp. 2847–2864. </w:t>
      </w:r>
      <w:hyperlink r:id="rId51" w:anchor="citeas">
        <w:r>
          <w:rPr>
            <w:color w:val="1155CC"/>
            <w:u w:val="single"/>
          </w:rPr>
          <w:t>https://link.springer.com/article/10.1007/s41870-025-02453-9#citeas</w:t>
        </w:r>
      </w:hyperlink>
      <w:r>
        <w:t xml:space="preserve"> </w:t>
      </w:r>
    </w:p>
    <w:p w14:paraId="1307BB75" w14:textId="77777777" w:rsidR="00C809A1" w:rsidRDefault="001509ED">
      <w:pPr>
        <w:spacing w:after="0"/>
      </w:pPr>
      <w:r>
        <w:t xml:space="preserve">IBEF, (2026). India UK Trade. Available at: </w:t>
      </w:r>
      <w:hyperlink r:id="rId52">
        <w:r>
          <w:rPr>
            <w:color w:val="1155CC"/>
            <w:u w:val="single"/>
          </w:rPr>
          <w:t>https://www.ibef.org/indian-exports/india-uk-trade</w:t>
        </w:r>
      </w:hyperlink>
      <w:r>
        <w:t xml:space="preserve">  Chadha, S., (2022). Explained: What is the UK-India Free Trade agreement all about. Available at: </w:t>
      </w:r>
      <w:hyperlink r:id="rId53">
        <w:r>
          <w:rPr>
            <w:color w:val="1155CC"/>
            <w:u w:val="single"/>
          </w:rPr>
          <w:t>https://timesofindia.indiatimes.com/business/india-business/explained-what-is-the-uk-india-free-trade-agreement-all-about/articleshow/90930976.cms</w:t>
        </w:r>
      </w:hyperlink>
      <w:r>
        <w:t xml:space="preserve"> </w:t>
      </w:r>
    </w:p>
    <w:p w14:paraId="2AAF34DF" w14:textId="77777777" w:rsidR="00C809A1" w:rsidRDefault="001509ED">
      <w:pPr>
        <w:spacing w:after="0"/>
      </w:pPr>
      <w:proofErr w:type="spellStart"/>
      <w:r>
        <w:t>Kahlke</w:t>
      </w:r>
      <w:proofErr w:type="spellEnd"/>
      <w:r>
        <w:t xml:space="preserve">, R., </w:t>
      </w:r>
      <w:r>
        <w:t xml:space="preserve">Maggio, L.A., Lee, M.C., </w:t>
      </w:r>
      <w:proofErr w:type="spellStart"/>
      <w:r>
        <w:t>Cristancho</w:t>
      </w:r>
      <w:proofErr w:type="spellEnd"/>
      <w:r>
        <w:t xml:space="preserve">, S., LaDonna, K., Abdallah, Z., </w:t>
      </w:r>
      <w:proofErr w:type="spellStart"/>
      <w:r>
        <w:t>Khehra</w:t>
      </w:r>
      <w:proofErr w:type="spellEnd"/>
      <w:r>
        <w:t xml:space="preserve">, A., </w:t>
      </w:r>
      <w:proofErr w:type="spellStart"/>
      <w:r>
        <w:t>Kshatri</w:t>
      </w:r>
      <w:proofErr w:type="spellEnd"/>
      <w:r>
        <w:t xml:space="preserve">, K., Horsley, T. and </w:t>
      </w:r>
      <w:proofErr w:type="spellStart"/>
      <w:r>
        <w:t>Varpio</w:t>
      </w:r>
      <w:proofErr w:type="spellEnd"/>
      <w:r>
        <w:t>, L., 2025. When words fail us: An integrative review of innovative elicitation techniques for qualitative interviews. Medical Education, 59(</w:t>
      </w:r>
      <w:r>
        <w:t>4), pp.382-394.</w:t>
      </w:r>
      <w:hyperlink r:id="rId54">
        <w:r>
          <w:rPr>
            <w:color w:val="1155CC"/>
            <w:u w:val="single"/>
          </w:rPr>
          <w:t>https://asmepublications.onlinelibrary.wiley.com/doi/pdf/10.1111/medu.15555</w:t>
        </w:r>
      </w:hyperlink>
      <w:r>
        <w:t xml:space="preserve"> </w:t>
      </w:r>
    </w:p>
    <w:p w14:paraId="1E8C1FC9" w14:textId="77777777" w:rsidR="00C809A1" w:rsidRDefault="001509ED">
      <w:pPr>
        <w:spacing w:after="0"/>
      </w:pPr>
      <w:r>
        <w:lastRenderedPageBreak/>
        <w:t xml:space="preserve">Kaur, D.H. (2025). </w:t>
      </w:r>
      <w:proofErr w:type="spellStart"/>
      <w:r>
        <w:t>Fueling</w:t>
      </w:r>
      <w:proofErr w:type="spellEnd"/>
      <w:r>
        <w:t xml:space="preserve"> India’s growth journey: The significance of SMEs and start-ups. </w:t>
      </w:r>
      <w:r>
        <w:rPr>
          <w:i/>
          <w:iCs/>
        </w:rPr>
        <w:t xml:space="preserve">Journal of Marketing &amp; Social Research, </w:t>
      </w:r>
      <w:r>
        <w:t xml:space="preserve">[online] 2, pp.38–42. </w:t>
      </w:r>
      <w:hyperlink r:id="rId55">
        <w:r>
          <w:rPr>
            <w:color w:val="1155CC"/>
            <w:u w:val="single"/>
          </w:rPr>
          <w:t>https://jmsr-online.com/article/fueling-india-s-growth-journey-the-significance-of-smes-and-start-ups-198/</w:t>
        </w:r>
      </w:hyperlink>
      <w:r>
        <w:t> </w:t>
      </w:r>
    </w:p>
    <w:p w14:paraId="00AC3485" w14:textId="77777777" w:rsidR="00C809A1" w:rsidRDefault="001509ED">
      <w:pPr>
        <w:spacing w:after="240"/>
      </w:pPr>
      <w:r>
        <w:t xml:space="preserve">Khan, M.I., </w:t>
      </w:r>
      <w:proofErr w:type="spellStart"/>
      <w:r>
        <w:t>Lokhande</w:t>
      </w:r>
      <w:proofErr w:type="spellEnd"/>
      <w:r>
        <w:t>, S. and Chang, Y.-C. (2022). Brexit and its impact on the co-operation along with the 21st century marit</w:t>
      </w:r>
      <w:r>
        <w:t xml:space="preserve">ime silk road—assessment from port governance. </w:t>
      </w:r>
      <w:r>
        <w:rPr>
          <w:i/>
          <w:iCs/>
        </w:rPr>
        <w:t>Frontiers in Marine Science</w:t>
      </w:r>
      <w:r>
        <w:t xml:space="preserve">, [online] 9. Available at: </w:t>
      </w:r>
      <w:hyperlink r:id="rId56">
        <w:r>
          <w:rPr>
            <w:color w:val="1155CC"/>
            <w:u w:val="single"/>
          </w:rPr>
          <w:t>https://www.frontiersin.org/journals/marine</w:t>
        </w:r>
        <w:r>
          <w:rPr>
            <w:color w:val="1155CC"/>
            <w:u w:val="single"/>
          </w:rPr>
          <w:t>-science/articles/10.3389/fmars.2022.906566/full</w:t>
        </w:r>
      </w:hyperlink>
      <w:r>
        <w:t xml:space="preserve"> [Accessed 30 July 2026].</w:t>
      </w:r>
    </w:p>
    <w:p w14:paraId="69678544" w14:textId="77777777" w:rsidR="00C809A1" w:rsidRDefault="001509ED">
      <w:pPr>
        <w:spacing w:after="0"/>
      </w:pPr>
      <w:r>
        <w:t xml:space="preserve">Khan, T.H., Sheikh, M.S. and </w:t>
      </w:r>
      <w:proofErr w:type="spellStart"/>
      <w:r>
        <w:t>MacEachen</w:t>
      </w:r>
      <w:proofErr w:type="spellEnd"/>
      <w:r>
        <w:t>, E., 2026. Revisiting Sample Size and Saturation Dilemma in Qualitative Research: A Philosophical and Practical Reflection on Reflexive Sufficiency. International Journal of Qualitative Methods, 25, p.1609406926144612</w:t>
      </w:r>
      <w:r>
        <w:t>3.</w:t>
      </w:r>
      <w:hyperlink r:id="rId57">
        <w:r>
          <w:rPr>
            <w:color w:val="1155CC"/>
            <w:u w:val="single"/>
          </w:rPr>
          <w:t>https://journals.sagepub.com/doi/pdf/10.1177/16094069261446123</w:t>
        </w:r>
      </w:hyperlink>
      <w:r>
        <w:t xml:space="preserve"> </w:t>
      </w:r>
    </w:p>
    <w:p w14:paraId="43706F53" w14:textId="77777777" w:rsidR="00C809A1" w:rsidRDefault="001509ED">
      <w:pPr>
        <w:spacing w:after="0"/>
      </w:pPr>
      <w:r>
        <w:t xml:space="preserve">Lakshman, D., </w:t>
      </w:r>
      <w:proofErr w:type="spellStart"/>
      <w:r>
        <w:t>Kumarasinghe</w:t>
      </w:r>
      <w:proofErr w:type="spellEnd"/>
      <w:r>
        <w:t>, J. and Weerasinghe, R., (2025). Internationalization of SMEs in a developing eco</w:t>
      </w:r>
      <w:r>
        <w:t xml:space="preserve">nomy: a triangulation approach. Journal of Small Business Strategy, 35(1), pp.33-44. </w:t>
      </w:r>
      <w:hyperlink r:id="rId58">
        <w:r>
          <w:rPr>
            <w:color w:val="1155CC"/>
            <w:u w:val="single"/>
          </w:rPr>
          <w:t>https://jsbs.scholasticahq.com/article/124045.pdf</w:t>
        </w:r>
      </w:hyperlink>
      <w:r>
        <w:t xml:space="preserve"> </w:t>
      </w:r>
    </w:p>
    <w:p w14:paraId="4B6B9E7D" w14:textId="77777777" w:rsidR="00C809A1" w:rsidRDefault="001509ED">
      <w:pPr>
        <w:spacing w:after="240"/>
      </w:pPr>
      <w:r>
        <w:t>LeMay, S. and McMahon, D. (2026). The impact of tar</w:t>
      </w:r>
      <w:r>
        <w:t xml:space="preserve">iffs and trade policy uncertainty on SME supply chains. </w:t>
      </w:r>
      <w:r>
        <w:rPr>
          <w:i/>
          <w:iCs/>
        </w:rPr>
        <w:t>Journal of Small Business Strategy</w:t>
      </w:r>
      <w:r>
        <w:t xml:space="preserve">, [online] 36(2). Available at: </w:t>
      </w:r>
      <w:hyperlink r:id="rId59">
        <w:r>
          <w:rPr>
            <w:color w:val="1155CC"/>
            <w:u w:val="single"/>
          </w:rPr>
          <w:t>https://jsbs.scholasticahq.com/article/157795-the-impact-of-tariffs-and-trade-policy-uncertainty-on-sme-supply-chains</w:t>
        </w:r>
      </w:hyperlink>
      <w:r>
        <w:t xml:space="preserve">. </w:t>
      </w:r>
    </w:p>
    <w:p w14:paraId="7AAC0B5B" w14:textId="77777777" w:rsidR="00C809A1" w:rsidRDefault="001509ED">
      <w:pPr>
        <w:spacing w:after="240"/>
      </w:pPr>
      <w:r>
        <w:t xml:space="preserve">Li, H., Eriksson, D. and </w:t>
      </w:r>
      <w:proofErr w:type="spellStart"/>
      <w:r>
        <w:t>Hilletofth</w:t>
      </w:r>
      <w:proofErr w:type="spellEnd"/>
      <w:r>
        <w:t>, P. (2026). Unveiling the eclectic paradigm in manufacturing location decisions: applications, li</w:t>
      </w:r>
      <w:r>
        <w:t xml:space="preserve">mitations and practical guidance. </w:t>
      </w:r>
      <w:r>
        <w:rPr>
          <w:i/>
          <w:iCs/>
        </w:rPr>
        <w:t>Review of International Business and Strategy</w:t>
      </w:r>
      <w:r>
        <w:t xml:space="preserve">, [online] 36(4), pp.541–573. Available at: </w:t>
      </w:r>
      <w:hyperlink r:id="rId60">
        <w:r>
          <w:rPr>
            <w:color w:val="1155CC"/>
            <w:u w:val="single"/>
          </w:rPr>
          <w:t>https://www</w:t>
        </w:r>
        <w:r>
          <w:rPr>
            <w:color w:val="1155CC"/>
            <w:u w:val="single"/>
          </w:rPr>
          <w:t>.emerald.com/ribs/article/36/4/541/1361340/Unveiling-the-eclectic-paradigm-in-manufacturing</w:t>
        </w:r>
      </w:hyperlink>
      <w:r>
        <w:t xml:space="preserve">  [Accessed 30 July 2026].</w:t>
      </w:r>
    </w:p>
    <w:p w14:paraId="353C9C1E" w14:textId="77777777" w:rsidR="00C809A1" w:rsidRDefault="001509ED">
      <w:pPr>
        <w:spacing w:after="0"/>
      </w:pPr>
      <w:r>
        <w:t>Martín, O.M., Chetty, S. and Bai, W., (2022). Foreign market entry knowledge and international performance: The mediating role of internat</w:t>
      </w:r>
      <w:r>
        <w:t xml:space="preserve">ional market selection and network capability. Journal of World Business, 57(2), p.101266. </w:t>
      </w:r>
      <w:hyperlink r:id="rId61">
        <w:r>
          <w:rPr>
            <w:color w:val="1155CC"/>
            <w:u w:val="single"/>
          </w:rPr>
          <w:t>https://www.sciencedirect.com/science/article/pii/S1090951621000778</w:t>
        </w:r>
      </w:hyperlink>
      <w:r>
        <w:t> </w:t>
      </w:r>
    </w:p>
    <w:p w14:paraId="713E00B0" w14:textId="77777777" w:rsidR="00C809A1" w:rsidRDefault="001509ED">
      <w:pPr>
        <w:spacing w:after="0"/>
      </w:pPr>
      <w:r>
        <w:lastRenderedPageBreak/>
        <w:t>Mishra, M</w:t>
      </w:r>
      <w:r>
        <w:t xml:space="preserve">., </w:t>
      </w:r>
      <w:proofErr w:type="spellStart"/>
      <w:r>
        <w:t>Chaubey</w:t>
      </w:r>
      <w:proofErr w:type="spellEnd"/>
      <w:r>
        <w:t xml:space="preserve">, A., </w:t>
      </w:r>
      <w:proofErr w:type="spellStart"/>
      <w:r>
        <w:t>Khatwani</w:t>
      </w:r>
      <w:proofErr w:type="spellEnd"/>
      <w:r>
        <w:t xml:space="preserve">, R. and Nair, K., (2023). Overcoming barriers in automotive SMEs to attain international competitiveness: an ISM approach modelling. </w:t>
      </w:r>
      <w:r>
        <w:rPr>
          <w:i/>
          <w:iCs/>
        </w:rPr>
        <w:t xml:space="preserve">Journal of Business &amp; Industrial Marketing, </w:t>
      </w:r>
      <w:r>
        <w:t xml:space="preserve">38(12), pp.2713-2730. </w:t>
      </w:r>
      <w:hyperlink r:id="rId62">
        <w:r>
          <w:rPr>
            <w:color w:val="1155CC"/>
            <w:u w:val="single"/>
          </w:rPr>
          <w:t>https://www.researchgate.net/profile/Kiran-Nair-6/publication/373118711_Overcoming_barriers_in_automotive_SMEs_to_attain_international_competitiveness_an_ISM_approach_modelling/links/64db228766f0e0067d981f54/</w:t>
        </w:r>
        <w:r>
          <w:rPr>
            <w:color w:val="1155CC"/>
            <w:u w:val="single"/>
          </w:rPr>
          <w:t>Overcoming-barriers-in-automotive-SMEs-to-attain-international-competitiveness-an-ISM-approach-modelling.pdf</w:t>
        </w:r>
      </w:hyperlink>
      <w:r>
        <w:t xml:space="preserve"> </w:t>
      </w:r>
    </w:p>
    <w:p w14:paraId="72AD5F50" w14:textId="77777777" w:rsidR="00C809A1" w:rsidRDefault="001509ED">
      <w:pPr>
        <w:spacing w:before="0" w:after="240"/>
      </w:pPr>
      <w:proofErr w:type="spellStart"/>
      <w:r>
        <w:t>Mishrif</w:t>
      </w:r>
      <w:proofErr w:type="spellEnd"/>
      <w:r>
        <w:t xml:space="preserve">, A. and Khan, A. (2024). Do free trade agreements facilitate FDI </w:t>
      </w:r>
      <w:proofErr w:type="spellStart"/>
      <w:r>
        <w:t>spillover</w:t>
      </w:r>
      <w:proofErr w:type="spellEnd"/>
      <w:r>
        <w:t xml:space="preserve"> effects on domestic firms? Empirical evidence from Oman. </w:t>
      </w:r>
      <w:r>
        <w:rPr>
          <w:i/>
          <w:iCs/>
        </w:rPr>
        <w:t>Econom</w:t>
      </w:r>
      <w:r>
        <w:rPr>
          <w:i/>
          <w:iCs/>
        </w:rPr>
        <w:t>ies</w:t>
      </w:r>
      <w:r>
        <w:t xml:space="preserve">, [online] 12(6), p.141. Available at: </w:t>
      </w:r>
      <w:hyperlink r:id="rId63">
        <w:r>
          <w:rPr>
            <w:color w:val="1155CC"/>
            <w:u w:val="single"/>
          </w:rPr>
          <w:t>https://www.mdpi.com/2227-7099/12/6/141/pdf</w:t>
        </w:r>
      </w:hyperlink>
      <w:r>
        <w:t xml:space="preserve">  [Accessed 27 Aug. 2026].</w:t>
      </w:r>
    </w:p>
    <w:p w14:paraId="002E782D" w14:textId="77777777" w:rsidR="00C809A1" w:rsidRDefault="001509ED">
      <w:pPr>
        <w:spacing w:after="240"/>
      </w:pPr>
      <w:proofErr w:type="spellStart"/>
      <w:r>
        <w:t>Mujakperuo</w:t>
      </w:r>
      <w:proofErr w:type="spellEnd"/>
      <w:r>
        <w:t>, S.O. (2024). Growth Challenges of SMEs in Emerging and Developed Econ</w:t>
      </w:r>
      <w:r>
        <w:t xml:space="preserve">omies (A Comparative Study on Nigeria and The United Kingdom). </w:t>
      </w:r>
      <w:r>
        <w:rPr>
          <w:i/>
          <w:iCs/>
        </w:rPr>
        <w:t>Journal of US-China Public Administration</w:t>
      </w:r>
      <w:r>
        <w:t xml:space="preserve">, 21(2). </w:t>
      </w:r>
      <w:hyperlink r:id="rId64">
        <w:r>
          <w:rPr>
            <w:color w:val="1155CC"/>
            <w:u w:val="single"/>
          </w:rPr>
          <w:t>https://www.davidpublisher.com/Public/uploads/Con</w:t>
        </w:r>
        <w:r>
          <w:rPr>
            <w:color w:val="1155CC"/>
            <w:u w:val="single"/>
          </w:rPr>
          <w:t>tribute/67345809f1269.pdf</w:t>
        </w:r>
      </w:hyperlink>
      <w:r>
        <w:t xml:space="preserve"> </w:t>
      </w:r>
    </w:p>
    <w:p w14:paraId="11C5106C" w14:textId="77777777" w:rsidR="00C809A1" w:rsidRDefault="001509ED">
      <w:pPr>
        <w:spacing w:after="0"/>
      </w:pPr>
      <w:proofErr w:type="spellStart"/>
      <w:r>
        <w:t>Ntale</w:t>
      </w:r>
      <w:proofErr w:type="spellEnd"/>
      <w:r>
        <w:t xml:space="preserve">, P.D., </w:t>
      </w:r>
      <w:proofErr w:type="spellStart"/>
      <w:r>
        <w:t>Ssempebwa</w:t>
      </w:r>
      <w:proofErr w:type="spellEnd"/>
      <w:r>
        <w:t xml:space="preserve">, J., </w:t>
      </w:r>
      <w:proofErr w:type="spellStart"/>
      <w:r>
        <w:t>Nalubega</w:t>
      </w:r>
      <w:proofErr w:type="spellEnd"/>
      <w:r>
        <w:t>, V. and Mugabe, R., 2025. The mediating role of social capital in the relationship between curriculum design and youth employability among school dropouts in Uganda. Discover Global Society, 3</w:t>
      </w:r>
      <w:r>
        <w:t>(1), p.149.</w:t>
      </w:r>
      <w:hyperlink r:id="rId65">
        <w:r>
          <w:rPr>
            <w:color w:val="1155CC"/>
            <w:u w:val="single"/>
          </w:rPr>
          <w:t>https://link.springer.com/content/pdf/10.1007/s44282-025-00297-z.pdf</w:t>
        </w:r>
      </w:hyperlink>
      <w:r>
        <w:t xml:space="preserve"> </w:t>
      </w:r>
    </w:p>
    <w:p w14:paraId="5013A9F2" w14:textId="77777777" w:rsidR="00C809A1" w:rsidRDefault="001509ED">
      <w:pPr>
        <w:spacing w:after="0"/>
      </w:pPr>
      <w:proofErr w:type="spellStart"/>
      <w:r>
        <w:t>Onohwakpo</w:t>
      </w:r>
      <w:proofErr w:type="spellEnd"/>
      <w:r>
        <w:t xml:space="preserve">, E, A (2025), ‘The effect of geopolitical tensions on UK SMEs” international </w:t>
      </w:r>
      <w:r>
        <w:t xml:space="preserve">trade and investment flows’, vol. 11, no. 10, pp. 2488–9849, viewed 31 July 2026, </w:t>
      </w:r>
      <w:hyperlink r:id="rId66">
        <w:r>
          <w:rPr>
            <w:color w:val="1155CC"/>
            <w:u w:val="single"/>
          </w:rPr>
          <w:t>https://www.researchgate.net/publication/397427468</w:t>
        </w:r>
      </w:hyperlink>
      <w:r>
        <w:t> </w:t>
      </w:r>
    </w:p>
    <w:p w14:paraId="1D6B7F4A" w14:textId="77777777" w:rsidR="00C809A1" w:rsidRDefault="001509ED">
      <w:pPr>
        <w:spacing w:after="240"/>
      </w:pPr>
      <w:r>
        <w:t>Pandey, D. and Unnikrishnan, M. (2023). Free Trade A</w:t>
      </w:r>
      <w:r>
        <w:t xml:space="preserve">greements (FTAs) by India: Review and Implications for Future. [online] Available at: </w:t>
      </w:r>
      <w:hyperlink r:id="rId67">
        <w:r>
          <w:rPr>
            <w:color w:val="1155CC"/>
            <w:u w:val="single"/>
          </w:rPr>
          <w:t>https://www.iima.ac.in/sites/default/files/2023-03/MCFME_FTAs.pdf</w:t>
        </w:r>
      </w:hyperlink>
      <w:r>
        <w:t xml:space="preserve">  [Accessed 30 July </w:t>
      </w:r>
      <w:r>
        <w:t>2026].</w:t>
      </w:r>
    </w:p>
    <w:p w14:paraId="3FFF05C9" w14:textId="77777777" w:rsidR="00C809A1" w:rsidRDefault="001509ED">
      <w:pPr>
        <w:spacing w:before="0" w:after="240"/>
      </w:pPr>
      <w:proofErr w:type="spellStart"/>
      <w:r>
        <w:t>Prasannath</w:t>
      </w:r>
      <w:proofErr w:type="spellEnd"/>
      <w:r>
        <w:t xml:space="preserve">, V., Adhikari, R.P., </w:t>
      </w:r>
      <w:proofErr w:type="spellStart"/>
      <w:r>
        <w:t>Gronum</w:t>
      </w:r>
      <w:proofErr w:type="spellEnd"/>
      <w:r>
        <w:t xml:space="preserve">, S. and Miles, M.P. (2024). Impact of government support policies on entrepreneurial orientation and SME performance. </w:t>
      </w:r>
      <w:r>
        <w:rPr>
          <w:i/>
          <w:iCs/>
        </w:rPr>
        <w:t>International Entrepreneurship and Management Journal</w:t>
      </w:r>
      <w:r>
        <w:t xml:space="preserve">, [online] 20(3). Available at: </w:t>
      </w:r>
      <w:hyperlink r:id="rId68">
        <w:r>
          <w:rPr>
            <w:color w:val="1155CC"/>
            <w:u w:val="single"/>
          </w:rPr>
          <w:t>https://link.springer.com/article/10.1007/s11365-024-00993-3</w:t>
        </w:r>
      </w:hyperlink>
      <w:r>
        <w:t xml:space="preserve">  [Accessed 27 Aug. 2026].</w:t>
      </w:r>
    </w:p>
    <w:p w14:paraId="358DC9EF" w14:textId="77777777" w:rsidR="00C809A1" w:rsidRDefault="001509ED">
      <w:pPr>
        <w:spacing w:after="0"/>
      </w:pPr>
      <w:r>
        <w:lastRenderedPageBreak/>
        <w:t>Qin, F., Meyer, K.E. and Nielsen, S.T., 2026. The Impact of Strategic Leaders’ Internationa</w:t>
      </w:r>
      <w:r>
        <w:t>l Experience on Organizations: An Integrative Review and Multilevel Framework. Journal of Management, p.01492063261465642.</w:t>
      </w:r>
      <w:hyperlink r:id="rId69">
        <w:r>
          <w:rPr>
            <w:color w:val="1155CC"/>
            <w:u w:val="single"/>
          </w:rPr>
          <w:t>https://journals.sagepub.com/doi/pdf/10.1177/0149206</w:t>
        </w:r>
        <w:r>
          <w:rPr>
            <w:color w:val="1155CC"/>
            <w:u w:val="single"/>
          </w:rPr>
          <w:t>3261465642</w:t>
        </w:r>
      </w:hyperlink>
      <w:r>
        <w:t xml:space="preserve"> </w:t>
      </w:r>
    </w:p>
    <w:p w14:paraId="1B88AE78" w14:textId="77777777" w:rsidR="00C809A1" w:rsidRDefault="001509ED">
      <w:pPr>
        <w:spacing w:after="240"/>
      </w:pPr>
      <w:r>
        <w:t xml:space="preserve">Robinson, O.C. and Bailey-Rodriguez, D. (2025). Deductive qualitative research: An integrative approach to designing studies. </w:t>
      </w:r>
      <w:r>
        <w:rPr>
          <w:i/>
          <w:iCs/>
        </w:rPr>
        <w:t>Qualitative Research in Psychology</w:t>
      </w:r>
      <w:r>
        <w:t xml:space="preserve">, [online] pp.1–16. doi:10.1080/14780887.2025.2604773. </w:t>
      </w:r>
    </w:p>
    <w:p w14:paraId="6599E07F" w14:textId="77777777" w:rsidR="00C809A1" w:rsidRDefault="001509ED">
      <w:pPr>
        <w:spacing w:after="240"/>
      </w:pPr>
      <w:proofErr w:type="spellStart"/>
      <w:r>
        <w:t>Saeedikiya</w:t>
      </w:r>
      <w:proofErr w:type="spellEnd"/>
      <w:r>
        <w:t xml:space="preserve">, M., </w:t>
      </w:r>
      <w:proofErr w:type="spellStart"/>
      <w:r>
        <w:t>Salunke</w:t>
      </w:r>
      <w:proofErr w:type="spellEnd"/>
      <w:r>
        <w:t xml:space="preserve">, S. </w:t>
      </w:r>
      <w:r>
        <w:t xml:space="preserve">and </w:t>
      </w:r>
      <w:proofErr w:type="spellStart"/>
      <w:r>
        <w:t>Kowalkiewicz</w:t>
      </w:r>
      <w:proofErr w:type="spellEnd"/>
      <w:r>
        <w:t xml:space="preserve">, M. (2024). Toward a dynamic capability perspective of digital transformation in SMEs: A study of the mobility sector. </w:t>
      </w:r>
      <w:r>
        <w:rPr>
          <w:i/>
          <w:iCs/>
        </w:rPr>
        <w:t>Journal of Cleaner Production</w:t>
      </w:r>
      <w:r>
        <w:t xml:space="preserve">, [online] 439, p.140718. Available at: </w:t>
      </w:r>
      <w:hyperlink r:id="rId70">
        <w:r>
          <w:rPr>
            <w:color w:val="1155CC"/>
            <w:u w:val="single"/>
          </w:rPr>
          <w:t>https://www.sciencedirect.com/science/article/pii/S0959652624001653</w:t>
        </w:r>
      </w:hyperlink>
      <w:r>
        <w:t xml:space="preserve">  [Accessed 7 Aug. 2026].</w:t>
      </w:r>
    </w:p>
    <w:p w14:paraId="5B465D19" w14:textId="77777777" w:rsidR="00C809A1" w:rsidRDefault="001509ED">
      <w:pPr>
        <w:spacing w:after="240"/>
      </w:pPr>
      <w:r>
        <w:t>Schweizer, R. and Vahlne, J.-E. (2021). Non-linear internationalization and the Uppsala model – On the importance of individual</w:t>
      </w:r>
      <w:r>
        <w:t xml:space="preserve">s. </w:t>
      </w:r>
      <w:r>
        <w:rPr>
          <w:i/>
          <w:iCs/>
        </w:rPr>
        <w:t>Journal of Business Research</w:t>
      </w:r>
      <w:r>
        <w:t xml:space="preserve">, [online] 140(1), pp.583–592. </w:t>
      </w:r>
      <w:proofErr w:type="spellStart"/>
      <w:r>
        <w:t>doi:</w:t>
      </w:r>
      <w:hyperlink r:id="rId71">
        <w:r>
          <w:rPr>
            <w:color w:val="1155CC"/>
            <w:u w:val="single"/>
          </w:rPr>
          <w:t>https</w:t>
        </w:r>
        <w:proofErr w:type="spellEnd"/>
        <w:r>
          <w:rPr>
            <w:color w:val="1155CC"/>
            <w:u w:val="single"/>
          </w:rPr>
          <w:t>://doi.org/10.1016/j.jbusres.2021.11.025</w:t>
        </w:r>
      </w:hyperlink>
      <w:r>
        <w:t xml:space="preserve">. </w:t>
      </w:r>
    </w:p>
    <w:p w14:paraId="356E76AD" w14:textId="77777777" w:rsidR="00C809A1" w:rsidRDefault="001509ED">
      <w:pPr>
        <w:spacing w:before="0" w:after="240"/>
      </w:pPr>
      <w:r>
        <w:t xml:space="preserve">Sen, A., </w:t>
      </w:r>
      <w:proofErr w:type="spellStart"/>
      <w:r>
        <w:t>Sensarma</w:t>
      </w:r>
      <w:proofErr w:type="spellEnd"/>
      <w:r>
        <w:t>, R. and Saggar, M.K. (2026). Navigating through the unknown</w:t>
      </w:r>
      <w:r>
        <w:t xml:space="preserve">: The uncertainty channel in monetary policy transmission. </w:t>
      </w:r>
      <w:r>
        <w:rPr>
          <w:i/>
          <w:iCs/>
        </w:rPr>
        <w:t>International Review of Economics &amp;amp; Finance</w:t>
      </w:r>
      <w:r>
        <w:t xml:space="preserve">, [online] 106, p.104943. Available at: </w:t>
      </w:r>
      <w:hyperlink r:id="rId72">
        <w:r>
          <w:rPr>
            <w:color w:val="1155CC"/>
            <w:u w:val="single"/>
          </w:rPr>
          <w:t>https://www.sciencedire</w:t>
        </w:r>
        <w:r>
          <w:rPr>
            <w:color w:val="1155CC"/>
            <w:u w:val="single"/>
          </w:rPr>
          <w:t>ct.com/science/article/pii/S1059056026000560</w:t>
        </w:r>
      </w:hyperlink>
      <w:r>
        <w:t xml:space="preserve">  [Accessed 27 Aug. 2026].</w:t>
      </w:r>
    </w:p>
    <w:p w14:paraId="69CBA895" w14:textId="77777777" w:rsidR="00C809A1" w:rsidRDefault="001509ED">
      <w:pPr>
        <w:spacing w:after="240"/>
      </w:pPr>
      <w:r>
        <w:t xml:space="preserve">Singh, M. and Tomer, A. (2024). “MSMES Related Provisions in Free Trade Agreements – An Analysis of India’s Strategic Focus.” </w:t>
      </w:r>
      <w:r>
        <w:rPr>
          <w:i/>
          <w:iCs/>
        </w:rPr>
        <w:t>African Journal of Biomedical Research</w:t>
      </w:r>
      <w:r>
        <w:t>, [online] 27(5S). Av</w:t>
      </w:r>
      <w:r>
        <w:t xml:space="preserve">ailable at: </w:t>
      </w:r>
      <w:hyperlink r:id="rId73">
        <w:r>
          <w:rPr>
            <w:color w:val="1155CC"/>
            <w:u w:val="single"/>
          </w:rPr>
          <w:t>https://www.researchgate.net/publication/391686572_MSMES_Related_Provisions</w:t>
        </w:r>
        <w:r>
          <w:rPr>
            <w:color w:val="1155CC"/>
            <w:u w:val="single"/>
          </w:rPr>
          <w:t>_in_Free_Trade_Agreements_-_An_Analysis_of_India’s_Strategic_Focus</w:t>
        </w:r>
      </w:hyperlink>
      <w:r>
        <w:t xml:space="preserve">. </w:t>
      </w:r>
    </w:p>
    <w:p w14:paraId="450F3EE2" w14:textId="77777777" w:rsidR="00C809A1" w:rsidRDefault="001509ED">
      <w:pPr>
        <w:spacing w:after="240"/>
      </w:pPr>
      <w:r>
        <w:t>Singhal, N., Goyal, S., Kumari, S., Nagar, S. and Tyagi, A. (2022). implication of goods and services tax (</w:t>
      </w:r>
      <w:proofErr w:type="spellStart"/>
      <w:r>
        <w:t>gst</w:t>
      </w:r>
      <w:proofErr w:type="spellEnd"/>
      <w:r>
        <w:t xml:space="preserve">) implementation in India on foreign trade. </w:t>
      </w:r>
      <w:r>
        <w:rPr>
          <w:i/>
          <w:iCs/>
        </w:rPr>
        <w:t>Finance: Theory and Practice</w:t>
      </w:r>
      <w:r>
        <w:t>, [on</w:t>
      </w:r>
      <w:r>
        <w:t xml:space="preserve">line] 26(3), pp.241–251. Available at: </w:t>
      </w:r>
      <w:hyperlink r:id="rId74">
        <w:r>
          <w:rPr>
            <w:color w:val="1155CC"/>
            <w:u w:val="single"/>
          </w:rPr>
          <w:t>https://www.researchgate.net/publication/362045314_Implication_o</w:t>
        </w:r>
        <w:r>
          <w:rPr>
            <w:color w:val="1155CC"/>
            <w:u w:val="single"/>
          </w:rPr>
          <w:t>f_Goods_and_Services_Tax_GST_Implementation_in_India_on_Foreign_Trade</w:t>
        </w:r>
      </w:hyperlink>
      <w:r>
        <w:t xml:space="preserve">. </w:t>
      </w:r>
    </w:p>
    <w:p w14:paraId="74EC4D5F" w14:textId="77777777" w:rsidR="00C809A1" w:rsidRDefault="001509ED">
      <w:pPr>
        <w:spacing w:after="240"/>
      </w:pPr>
      <w:r>
        <w:t xml:space="preserve">Srivastava, S., Sharma, R. and Professor, A. (2023). Issue 8 www.jetir.org(ISSN-2349-5162). </w:t>
      </w:r>
      <w:r>
        <w:rPr>
          <w:i/>
          <w:iCs/>
        </w:rPr>
        <w:t>JETIR2308540 Journal of Emerging Technologies and Innovative Research</w:t>
      </w:r>
      <w:r>
        <w:t>, [online] 10(Issue 8).</w:t>
      </w:r>
      <w:r>
        <w:t xml:space="preserve"> Available at: </w:t>
      </w:r>
      <w:hyperlink r:id="rId75">
        <w:r>
          <w:rPr>
            <w:color w:val="1155CC"/>
            <w:u w:val="single"/>
          </w:rPr>
          <w:t>https://www.jetir.org/papers/JETIR2308540.pdf</w:t>
        </w:r>
      </w:hyperlink>
      <w:r>
        <w:t xml:space="preserve">  [Accessed 30 July 2026].</w:t>
      </w:r>
    </w:p>
    <w:p w14:paraId="28613D95" w14:textId="77777777" w:rsidR="00C809A1" w:rsidRDefault="001509ED">
      <w:pPr>
        <w:spacing w:before="0" w:after="240"/>
      </w:pPr>
      <w:r>
        <w:t>Surana, A., Chavan, M., Kumar, V. and Chirico, F. (2024). The internationalization process: A contextual</w:t>
      </w:r>
      <w:r>
        <w:t xml:space="preserve"> analysis of Indian </w:t>
      </w:r>
      <w:proofErr w:type="spellStart"/>
      <w:r>
        <w:t>ibusiness</w:t>
      </w:r>
      <w:proofErr w:type="spellEnd"/>
      <w:r>
        <w:t xml:space="preserve"> firms. </w:t>
      </w:r>
      <w:r>
        <w:rPr>
          <w:i/>
          <w:iCs/>
        </w:rPr>
        <w:t>International Business Review</w:t>
      </w:r>
      <w:r>
        <w:t xml:space="preserve">, [online] 33(4), pp.102255–102255. Available at: </w:t>
      </w:r>
      <w:hyperlink r:id="rId76">
        <w:r>
          <w:rPr>
            <w:color w:val="1155CC"/>
            <w:u w:val="single"/>
          </w:rPr>
          <w:t>https://www.sciencedirect.com/science/article/pii/S09</w:t>
        </w:r>
        <w:r>
          <w:rPr>
            <w:color w:val="1155CC"/>
            <w:u w:val="single"/>
          </w:rPr>
          <w:t>69593124000027</w:t>
        </w:r>
      </w:hyperlink>
      <w:r>
        <w:t xml:space="preserve">  [Accessed 27 Aug. 2026].</w:t>
      </w:r>
    </w:p>
    <w:p w14:paraId="35845193" w14:textId="77777777" w:rsidR="00C809A1" w:rsidRDefault="001509ED">
      <w:pPr>
        <w:spacing w:after="240"/>
      </w:pPr>
      <w:r>
        <w:t xml:space="preserve">Tandon, A. (2021). SME Related Provisions in Free Trade Agreements – An Analysis of India’s Strategic Focus. </w:t>
      </w:r>
      <w:r>
        <w:rPr>
          <w:i/>
          <w:iCs/>
        </w:rPr>
        <w:t>SSRN Electronic Journal</w:t>
      </w:r>
      <w:r>
        <w:t xml:space="preserve">. [online] Available at: </w:t>
      </w:r>
      <w:hyperlink r:id="rId77">
        <w:r>
          <w:rPr>
            <w:color w:val="1155CC"/>
            <w:u w:val="single"/>
          </w:rPr>
          <w:t>https://isid.org.in/wp-content/uploads/2022/12/WP237.pdf</w:t>
        </w:r>
      </w:hyperlink>
      <w:r>
        <w:t xml:space="preserve">. </w:t>
      </w:r>
    </w:p>
    <w:p w14:paraId="303A4314" w14:textId="77777777" w:rsidR="00C809A1" w:rsidRDefault="001509ED">
      <w:pPr>
        <w:spacing w:after="240"/>
      </w:pPr>
      <w:r>
        <w:t xml:space="preserve">Tandon, A. (2025). </w:t>
      </w:r>
      <w:r>
        <w:rPr>
          <w:i/>
          <w:iCs/>
        </w:rPr>
        <w:t>Making FTAs more inclusive -A case for promoting SMEs in India A contribution to the Policy Hackathon on Model Provisions for Trade in Times of Crisis and Pande</w:t>
      </w:r>
      <w:r>
        <w:rPr>
          <w:i/>
          <w:iCs/>
        </w:rPr>
        <w:t>mic in Regional and other Trade Agreements</w:t>
      </w:r>
      <w:r>
        <w:t xml:space="preserve">. [online] Available at: </w:t>
      </w:r>
      <w:hyperlink r:id="rId78">
        <w:r>
          <w:rPr>
            <w:color w:val="1155CC"/>
            <w:u w:val="single"/>
          </w:rPr>
          <w:t>https://www.unescap.org/sites/default/files/47%20Final%20Anjali%20Tandon%2C%20India_0.pdf</w:t>
        </w:r>
      </w:hyperlink>
      <w:r>
        <w:t xml:space="preserve">  [Accessed 30 July 2026].</w:t>
      </w:r>
    </w:p>
    <w:p w14:paraId="462C2577" w14:textId="77777777" w:rsidR="00C809A1" w:rsidRDefault="001509ED">
      <w:pPr>
        <w:spacing w:after="240"/>
      </w:pPr>
      <w:proofErr w:type="spellStart"/>
      <w:r>
        <w:t>Tanrıverdi</w:t>
      </w:r>
      <w:proofErr w:type="spellEnd"/>
      <w:r>
        <w:t xml:space="preserve">, Y., </w:t>
      </w:r>
      <w:proofErr w:type="spellStart"/>
      <w:r>
        <w:t>Kundakcı</w:t>
      </w:r>
      <w:proofErr w:type="spellEnd"/>
      <w:r>
        <w:t xml:space="preserve">, N. and </w:t>
      </w:r>
      <w:proofErr w:type="spellStart"/>
      <w:r>
        <w:t>Ertuğrul</w:t>
      </w:r>
      <w:proofErr w:type="spellEnd"/>
      <w:r>
        <w:t xml:space="preserve">, İ. (2025). International market entry strategy analysis with hybrid fuzzy multi-criteria decision-making methods. </w:t>
      </w:r>
      <w:r>
        <w:rPr>
          <w:i/>
          <w:iCs/>
        </w:rPr>
        <w:t>Review of International Business and Strategy</w:t>
      </w:r>
      <w:r>
        <w:t xml:space="preserve">, [online] 36(1), pp.97–128. Available at: </w:t>
      </w:r>
      <w:hyperlink r:id="rId79">
        <w:r>
          <w:rPr>
            <w:color w:val="1155CC"/>
            <w:u w:val="single"/>
          </w:rPr>
          <w:t>https://www.sciencedirect.com/org/science/article/abs/pii/S2059601425000177</w:t>
        </w:r>
      </w:hyperlink>
      <w:r>
        <w:t xml:space="preserve">  [Accessed 30 July 2026].</w:t>
      </w:r>
    </w:p>
    <w:p w14:paraId="26A61FD9" w14:textId="77777777" w:rsidR="00C809A1" w:rsidRDefault="001509ED">
      <w:pPr>
        <w:spacing w:after="240"/>
      </w:pPr>
      <w:proofErr w:type="spellStart"/>
      <w:r>
        <w:t>Tomar</w:t>
      </w:r>
      <w:proofErr w:type="spellEnd"/>
      <w:r>
        <w:t>, K. and Bhattacharjee, M. (2024). M P RA Analysis of Performance and Challenges of India’s Manufa</w:t>
      </w:r>
      <w:r>
        <w:t xml:space="preserve">cturing Sector </w:t>
      </w:r>
      <w:proofErr w:type="gramStart"/>
      <w:r>
        <w:t>In</w:t>
      </w:r>
      <w:proofErr w:type="gramEnd"/>
      <w:r>
        <w:t xml:space="preserve"> The Global Market Analysis of Performance and Challenges of India’s Manufacturing Sector In The Global Market 1. [online] Available at: </w:t>
      </w:r>
      <w:hyperlink r:id="rId80">
        <w:r>
          <w:rPr>
            <w:color w:val="1155CC"/>
            <w:u w:val="single"/>
          </w:rPr>
          <w:t>https://mpra.ub.uni-</w:t>
        </w:r>
        <w:r>
          <w:rPr>
            <w:color w:val="1155CC"/>
            <w:u w:val="single"/>
          </w:rPr>
          <w:t>muenchen.de/123091/1/MPRA_paper_123091.pdf</w:t>
        </w:r>
      </w:hyperlink>
      <w:r>
        <w:t xml:space="preserve">  [Accessed 30 July 2026].</w:t>
      </w:r>
    </w:p>
    <w:p w14:paraId="4E208499" w14:textId="77777777" w:rsidR="00C809A1" w:rsidRDefault="001509ED">
      <w:pPr>
        <w:spacing w:after="0"/>
      </w:pPr>
      <w:r>
        <w:lastRenderedPageBreak/>
        <w:t xml:space="preserve">Tutor2u, (2026). Why does international trade make nations more </w:t>
      </w:r>
      <w:proofErr w:type="gramStart"/>
      <w:r>
        <w:t>interconnected?.</w:t>
      </w:r>
      <w:proofErr w:type="gramEnd"/>
      <w:r>
        <w:t xml:space="preserve"> Available at: </w:t>
      </w:r>
      <w:hyperlink r:id="rId81">
        <w:r>
          <w:rPr>
            <w:color w:val="1155CC"/>
            <w:u w:val="single"/>
          </w:rPr>
          <w:t>https://www.tutor2u.net/economics/reference/why-does-international-trade-make-nations-more-interconnected</w:t>
        </w:r>
      </w:hyperlink>
      <w:r>
        <w:t xml:space="preserve"> </w:t>
      </w:r>
    </w:p>
    <w:p w14:paraId="508BC755" w14:textId="77777777" w:rsidR="00C809A1" w:rsidRDefault="001509ED">
      <w:pPr>
        <w:spacing w:after="240"/>
      </w:pPr>
      <w:proofErr w:type="gramStart"/>
      <w:r>
        <w:t>UK.Gov</w:t>
      </w:r>
      <w:proofErr w:type="gramEnd"/>
      <w:r>
        <w:t xml:space="preserve"> (2026). </w:t>
      </w:r>
      <w:r>
        <w:rPr>
          <w:i/>
          <w:iCs/>
        </w:rPr>
        <w:t>Historic UK-India free trade agreement is now in effect</w:t>
      </w:r>
      <w:r>
        <w:t xml:space="preserve">. [online] Business.gov.uk. Available at: </w:t>
      </w:r>
      <w:hyperlink r:id="rId82">
        <w:r>
          <w:rPr>
            <w:color w:val="1155CC"/>
            <w:u w:val="single"/>
          </w:rPr>
          <w:t>https://www.business.gov.uk/campaign/alive-with-opportu</w:t>
        </w:r>
        <w:r>
          <w:rPr>
            <w:color w:val="1155CC"/>
            <w:u w:val="single"/>
          </w:rPr>
          <w:t>nity/the-uk-india-trade-deal/</w:t>
        </w:r>
      </w:hyperlink>
      <w:r>
        <w:t xml:space="preserve"> [Accessed 30 July 2026].</w:t>
      </w:r>
    </w:p>
    <w:p w14:paraId="1D6AFB59" w14:textId="77777777" w:rsidR="00C809A1" w:rsidRDefault="001509ED">
      <w:pPr>
        <w:spacing w:after="240"/>
      </w:pPr>
      <w:proofErr w:type="spellStart"/>
      <w:r>
        <w:t>Vanninen</w:t>
      </w:r>
      <w:proofErr w:type="spellEnd"/>
      <w:r>
        <w:t xml:space="preserve">, H., </w:t>
      </w:r>
      <w:proofErr w:type="spellStart"/>
      <w:r>
        <w:t>Keränen</w:t>
      </w:r>
      <w:proofErr w:type="spellEnd"/>
      <w:r>
        <w:t xml:space="preserve">, J. and </w:t>
      </w:r>
      <w:proofErr w:type="spellStart"/>
      <w:r>
        <w:t>Kuivalainen</w:t>
      </w:r>
      <w:proofErr w:type="spellEnd"/>
      <w:r>
        <w:t xml:space="preserve">, O. (2021). Becoming a small multinational enterprise: Four </w:t>
      </w:r>
      <w:proofErr w:type="spellStart"/>
      <w:r>
        <w:t>multinationalization</w:t>
      </w:r>
      <w:proofErr w:type="spellEnd"/>
      <w:r>
        <w:t xml:space="preserve"> strategies for SMEs. </w:t>
      </w:r>
      <w:r>
        <w:rPr>
          <w:i/>
          <w:iCs/>
        </w:rPr>
        <w:t>International Business Review</w:t>
      </w:r>
      <w:r>
        <w:t xml:space="preserve">, [online] 31(1), p.101917. </w:t>
      </w:r>
      <w:r>
        <w:t xml:space="preserve">Available at: </w:t>
      </w:r>
      <w:hyperlink r:id="rId83">
        <w:r>
          <w:rPr>
            <w:color w:val="1155CC"/>
            <w:u w:val="single"/>
          </w:rPr>
          <w:t>https://www.sciencedirect.com/science/article/pii/S0969593121001359</w:t>
        </w:r>
      </w:hyperlink>
      <w:r>
        <w:t xml:space="preserve">  [Accessed 7 Aug. 2026].</w:t>
      </w:r>
    </w:p>
    <w:p w14:paraId="2C39354A" w14:textId="77777777" w:rsidR="00C809A1" w:rsidRDefault="001509ED">
      <w:pPr>
        <w:spacing w:after="0"/>
      </w:pPr>
      <w:proofErr w:type="spellStart"/>
      <w:r>
        <w:t>Vasilopoulou</w:t>
      </w:r>
      <w:proofErr w:type="spellEnd"/>
      <w:r>
        <w:t xml:space="preserve">, S., </w:t>
      </w:r>
      <w:proofErr w:type="spellStart"/>
      <w:r>
        <w:t>Talving</w:t>
      </w:r>
      <w:proofErr w:type="spellEnd"/>
      <w:r>
        <w:t>, L. and Keith, D., 2025. Public atti</w:t>
      </w:r>
      <w:r>
        <w:t>tudes towards international trade and free trade agreements in the United Kingdom. The British Journal of Politics and International Relations, 27(3), pp.908-928.</w:t>
      </w:r>
      <w:hyperlink r:id="rId84">
        <w:r>
          <w:rPr>
            <w:color w:val="1155CC"/>
            <w:u w:val="single"/>
          </w:rPr>
          <w:t>https://jour</w:t>
        </w:r>
        <w:r>
          <w:rPr>
            <w:color w:val="1155CC"/>
            <w:u w:val="single"/>
          </w:rPr>
          <w:t>nals.sagepub.com/doi/pdf/10.1177/13691481241284363</w:t>
        </w:r>
      </w:hyperlink>
      <w:r>
        <w:t xml:space="preserve"> </w:t>
      </w:r>
    </w:p>
    <w:p w14:paraId="29BE14F3" w14:textId="77777777" w:rsidR="00C809A1" w:rsidRDefault="001509ED">
      <w:pPr>
        <w:spacing w:after="240"/>
      </w:pPr>
      <w:r>
        <w:t xml:space="preserve">Wei, Y. and Yue, W. (2026). How do free trade agreements affect firms’ export values? Insights into the mechanisms of trade costs and export stability. </w:t>
      </w:r>
      <w:r>
        <w:rPr>
          <w:i/>
          <w:iCs/>
        </w:rPr>
        <w:t>Economic Modelling</w:t>
      </w:r>
      <w:r>
        <w:t>, [online] 157, p.107487. Availabl</w:t>
      </w:r>
      <w:r>
        <w:t xml:space="preserve">e at: </w:t>
      </w:r>
      <w:hyperlink r:id="rId85">
        <w:r>
          <w:rPr>
            <w:color w:val="1155CC"/>
            <w:u w:val="single"/>
          </w:rPr>
          <w:t>https://www.sciencedirect.com/science/article/abs/pii/S0264999326000167</w:t>
        </w:r>
      </w:hyperlink>
      <w:r>
        <w:t xml:space="preserve">  [Accessed 30 July 2026].</w:t>
      </w:r>
    </w:p>
    <w:p w14:paraId="7C368989" w14:textId="77777777" w:rsidR="00C809A1" w:rsidRDefault="001509ED">
      <w:pPr>
        <w:spacing w:after="240"/>
      </w:pPr>
      <w:r>
        <w:t xml:space="preserve">WTO (2026). </w:t>
      </w:r>
      <w:r>
        <w:rPr>
          <w:i/>
          <w:iCs/>
        </w:rPr>
        <w:t>Literature review on Preference Utilization &amp; Rul</w:t>
      </w:r>
      <w:r>
        <w:rPr>
          <w:i/>
          <w:iCs/>
        </w:rPr>
        <w:t>es of Origin</w:t>
      </w:r>
      <w:r>
        <w:t xml:space="preserve">. [online] </w:t>
      </w:r>
      <w:proofErr w:type="spellStart"/>
      <w:r>
        <w:t>wto</w:t>
      </w:r>
      <w:proofErr w:type="spellEnd"/>
      <w:r>
        <w:t xml:space="preserve">. Available at: </w:t>
      </w:r>
      <w:hyperlink r:id="rId86">
        <w:r>
          <w:rPr>
            <w:color w:val="1155CC"/>
            <w:u w:val="single"/>
          </w:rPr>
          <w:t>https://www.wto.org/english/tratop_e/roi_e/literature_review_on_preference_utilization_e.htm</w:t>
        </w:r>
      </w:hyperlink>
      <w:r>
        <w:t xml:space="preserve"> [Accessed</w:t>
      </w:r>
      <w:r>
        <w:t xml:space="preserve"> 30 July 2026].</w:t>
      </w:r>
    </w:p>
    <w:p w14:paraId="5347561D" w14:textId="77777777" w:rsidR="00C809A1" w:rsidRDefault="001509ED">
      <w:pPr>
        <w:spacing w:after="240"/>
      </w:pPr>
      <w:proofErr w:type="spellStart"/>
      <w:r>
        <w:t>Yamarthi</w:t>
      </w:r>
      <w:proofErr w:type="spellEnd"/>
      <w:r>
        <w:t xml:space="preserve">, I. (2026). India and International Business: Free Trade Agreements, Strategic Partnerships, and Competitive Advantages in the Global Economy. [online] Available at: </w:t>
      </w:r>
      <w:hyperlink r:id="rId87">
        <w:r>
          <w:rPr>
            <w:color w:val="1155CC"/>
            <w:u w:val="single"/>
          </w:rPr>
          <w:t>https://www.researchgate.net/publication/400900436_India_and_International_Business_Free_Trade_Agreements_Strategic_Partners</w:t>
        </w:r>
        <w:r>
          <w:rPr>
            <w:color w:val="1155CC"/>
            <w:u w:val="single"/>
          </w:rPr>
          <w:t>hips_and_Competitive_Advantages_in_the_Global_Economy</w:t>
        </w:r>
      </w:hyperlink>
      <w:r>
        <w:t xml:space="preserve">. </w:t>
      </w:r>
    </w:p>
    <w:p w14:paraId="72BF6E6C" w14:textId="77777777" w:rsidR="00C809A1" w:rsidRDefault="00C809A1">
      <w:pPr>
        <w:widowControl w:val="0"/>
        <w:spacing w:before="0" w:after="0" w:line="276" w:lineRule="auto"/>
        <w:jc w:val="left"/>
      </w:pPr>
    </w:p>
    <w:p w14:paraId="34FC27E9" w14:textId="77777777" w:rsidR="00C809A1" w:rsidRDefault="001509ED">
      <w:pPr>
        <w:spacing w:after="240"/>
      </w:pPr>
      <w:r>
        <w:br w:type="page"/>
      </w:r>
    </w:p>
    <w:p w14:paraId="4893E717" w14:textId="77777777" w:rsidR="00C809A1" w:rsidRDefault="001509ED">
      <w:pPr>
        <w:pStyle w:val="Heading1"/>
        <w:spacing w:after="240"/>
      </w:pPr>
      <w:bookmarkStart w:id="81" w:name="_heading=h.dl8nbnzf8ii4" w:colFirst="0" w:colLast="0"/>
      <w:bookmarkEnd w:id="81"/>
      <w:r>
        <w:lastRenderedPageBreak/>
        <w:t>Appendix</w:t>
      </w:r>
    </w:p>
    <w:p w14:paraId="6D154833" w14:textId="77777777" w:rsidR="00C809A1" w:rsidRDefault="001509ED">
      <w:pPr>
        <w:pStyle w:val="Heading2"/>
      </w:pPr>
      <w:bookmarkStart w:id="82" w:name="_heading=h.779vf5u92sqw" w:colFirst="0" w:colLast="0"/>
      <w:bookmarkEnd w:id="82"/>
      <w:r>
        <w:t>Appendix A</w:t>
      </w:r>
    </w:p>
    <w:p w14:paraId="647FCD7A" w14:textId="77777777" w:rsidR="00C809A1" w:rsidRDefault="001509ED">
      <w:pPr>
        <w:jc w:val="center"/>
      </w:pPr>
      <w:r>
        <w:rPr>
          <w:noProof/>
        </w:rPr>
        <w:drawing>
          <wp:inline distT="114300" distB="114300" distL="114300" distR="114300" wp14:anchorId="11044A11" wp14:editId="6C9A1DE7">
            <wp:extent cx="4762500" cy="4000500"/>
            <wp:effectExtent l="12700" t="12700" r="12700" b="12700"/>
            <wp:docPr id="14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8"/>
                    <a:srcRect/>
                    <a:stretch>
                      <a:fillRect/>
                    </a:stretch>
                  </pic:blipFill>
                  <pic:spPr>
                    <a:xfrm>
                      <a:off x="0" y="0"/>
                      <a:ext cx="4762500" cy="4000500"/>
                    </a:xfrm>
                    <a:prstGeom prst="rect">
                      <a:avLst/>
                    </a:prstGeom>
                    <a:ln w="12700">
                      <a:solidFill>
                        <a:srgbClr val="000000"/>
                      </a:solidFill>
                      <a:prstDash val="solid"/>
                    </a:ln>
                  </pic:spPr>
                </pic:pic>
              </a:graphicData>
            </a:graphic>
          </wp:inline>
        </w:drawing>
      </w:r>
    </w:p>
    <w:p w14:paraId="15FAB264" w14:textId="77777777" w:rsidR="00C809A1" w:rsidRDefault="001509ED">
      <w:pPr>
        <w:pStyle w:val="Heading2"/>
      </w:pPr>
      <w:bookmarkStart w:id="83" w:name="_heading=h.56i6b7tvjgvj" w:colFirst="0" w:colLast="0"/>
      <w:bookmarkEnd w:id="83"/>
      <w:r>
        <w:br w:type="page"/>
      </w:r>
    </w:p>
    <w:p w14:paraId="4D9A5D7A" w14:textId="77777777" w:rsidR="00C809A1" w:rsidRDefault="001509ED">
      <w:pPr>
        <w:pStyle w:val="Heading2"/>
      </w:pPr>
      <w:bookmarkStart w:id="84" w:name="_heading=h.4sw05x3s4i5c" w:colFirst="0" w:colLast="0"/>
      <w:bookmarkEnd w:id="84"/>
      <w:r>
        <w:lastRenderedPageBreak/>
        <w:t>Appendix B</w:t>
      </w:r>
    </w:p>
    <w:p w14:paraId="3600DF2C" w14:textId="77777777" w:rsidR="00C809A1" w:rsidRDefault="001509ED">
      <w:pPr>
        <w:spacing w:before="480" w:after="0"/>
        <w:rPr>
          <w:b/>
          <w:bCs/>
          <w:sz w:val="28"/>
          <w:szCs w:val="28"/>
        </w:rPr>
      </w:pPr>
      <w:r>
        <w:rPr>
          <w:b/>
          <w:bCs/>
          <w:sz w:val="28"/>
          <w:szCs w:val="28"/>
        </w:rPr>
        <w:t>Transcript 1</w:t>
      </w:r>
    </w:p>
    <w:p w14:paraId="5A7E6A42" w14:textId="77777777" w:rsidR="00C809A1" w:rsidRDefault="001509ED">
      <w:pPr>
        <w:spacing w:before="240" w:after="240"/>
      </w:pPr>
      <w:r>
        <w:rPr>
          <w:b/>
          <w:bCs/>
        </w:rPr>
        <w:t>Interviewee:</w:t>
      </w:r>
      <w:r>
        <w:t xml:space="preserve"> Interviewee 1</w:t>
      </w:r>
      <w:r>
        <w:br/>
      </w:r>
      <w:r>
        <w:rPr>
          <w:b/>
          <w:bCs/>
        </w:rPr>
        <w:t>Position:</w:t>
      </w:r>
      <w:r>
        <w:t xml:space="preserve"> Senior Manager, UK-based SME</w:t>
      </w:r>
      <w:r>
        <w:br/>
      </w:r>
      <w:r>
        <w:rPr>
          <w:b/>
          <w:bCs/>
        </w:rPr>
        <w:t>Interview Format:</w:t>
      </w:r>
      <w:r>
        <w:t xml:space="preserve"> Semi-structured interview</w:t>
      </w:r>
    </w:p>
    <w:p w14:paraId="3EBF468F" w14:textId="77777777" w:rsidR="00C809A1" w:rsidRDefault="001509ED">
      <w:pPr>
        <w:spacing w:before="280" w:after="0"/>
      </w:pPr>
      <w:r>
        <w:t>Question 1: What is your understanding of the UK–India Free Trade Agreement and its importance for your business?</w:t>
      </w:r>
    </w:p>
    <w:p w14:paraId="4B02BAF5" w14:textId="77777777" w:rsidR="00C809A1" w:rsidRDefault="001509ED">
      <w:pPr>
        <w:spacing w:before="240" w:after="240"/>
      </w:pPr>
      <w:r>
        <w:rPr>
          <w:b/>
          <w:bCs/>
        </w:rPr>
        <w:t>Interviewer:</w:t>
      </w:r>
      <w:r>
        <w:t xml:space="preserve"> What is your understanding of the UK–India Free Trade Agreement and its importance for your business?</w:t>
      </w:r>
    </w:p>
    <w:p w14:paraId="42CB2F22" w14:textId="77777777" w:rsidR="00C809A1" w:rsidRDefault="001509ED">
      <w:pPr>
        <w:spacing w:before="240" w:after="240"/>
      </w:pPr>
      <w:r>
        <w:rPr>
          <w:b/>
          <w:bCs/>
        </w:rPr>
        <w:t>Interviewee 1:</w:t>
      </w:r>
      <w:r>
        <w:t xml:space="preserve"> I see the ag</w:t>
      </w:r>
      <w:r>
        <w:t>reement as an important opportunity for British SMEs because India is a large and growing market. The main benefit for us would be lower trading costs and clearer rules. Previously, the uncertainty around tariffs and regulations made it difficult to estima</w:t>
      </w:r>
      <w:r>
        <w:t>te the actual cost of entering India. Greater certainty could make the market more commercially attractive and allow us to plan more confidently.</w:t>
      </w:r>
    </w:p>
    <w:p w14:paraId="07DBF4EF" w14:textId="77777777" w:rsidR="00C809A1" w:rsidRDefault="001509ED">
      <w:pPr>
        <w:spacing w:before="280" w:after="0"/>
      </w:pPr>
      <w:r>
        <w:t>Question 2: How have the FTA negotiations influenced your internationalisation decisions?</w:t>
      </w:r>
    </w:p>
    <w:p w14:paraId="1C50368A" w14:textId="77777777" w:rsidR="00C809A1" w:rsidRDefault="001509ED">
      <w:pPr>
        <w:spacing w:before="240" w:after="240"/>
      </w:pPr>
      <w:r>
        <w:rPr>
          <w:b/>
          <w:bCs/>
        </w:rPr>
        <w:t>Interviewer:</w:t>
      </w:r>
      <w:r>
        <w:t xml:space="preserve"> How hav</w:t>
      </w:r>
      <w:r>
        <w:t>e the negotiations influenced your internationalisation decisions?</w:t>
      </w:r>
    </w:p>
    <w:p w14:paraId="4C490B12" w14:textId="77777777" w:rsidR="00C809A1" w:rsidRDefault="001509ED">
      <w:pPr>
        <w:spacing w:before="240" w:after="240"/>
      </w:pPr>
      <w:r>
        <w:rPr>
          <w:b/>
          <w:bCs/>
        </w:rPr>
        <w:t>Interviewee 1:</w:t>
      </w:r>
      <w:r>
        <w:t xml:space="preserve"> They have made us more interested in India, but also more cautious. We have been following the negotiations because we did not want to make a major investment without knowing</w:t>
      </w:r>
      <w:r>
        <w:t xml:space="preserve"> what the final conditions would be. As an SME, we have limited resources, so timing is important. We have continued researching the Indian market while delaying any significant commitment until there is greater certainty.</w:t>
      </w:r>
    </w:p>
    <w:p w14:paraId="293AA18F" w14:textId="77777777" w:rsidR="00C809A1" w:rsidRDefault="001509ED">
      <w:pPr>
        <w:spacing w:before="280" w:after="0"/>
      </w:pPr>
      <w:r>
        <w:t>Question 3: Which market-entry mo</w:t>
      </w:r>
      <w:r>
        <w:t>de would you consider most appropriate?</w:t>
      </w:r>
    </w:p>
    <w:p w14:paraId="4954B3A1" w14:textId="77777777" w:rsidR="00C809A1" w:rsidRDefault="001509ED">
      <w:pPr>
        <w:spacing w:before="240" w:after="240"/>
      </w:pPr>
      <w:r>
        <w:rPr>
          <w:b/>
          <w:bCs/>
        </w:rPr>
        <w:t>Interviewer:</w:t>
      </w:r>
      <w:r>
        <w:t xml:space="preserve"> Which market-entry mode would you consider most appropriate?</w:t>
      </w:r>
    </w:p>
    <w:p w14:paraId="517C08AB" w14:textId="77777777" w:rsidR="00C809A1" w:rsidRDefault="001509ED">
      <w:pPr>
        <w:spacing w:before="240" w:after="240"/>
      </w:pPr>
      <w:r>
        <w:rPr>
          <w:b/>
          <w:bCs/>
        </w:rPr>
        <w:lastRenderedPageBreak/>
        <w:t>Interviewee 1:</w:t>
      </w:r>
      <w:r>
        <w:t xml:space="preserve"> Direct exporting would probably be our preferred starting point. It requires less investment than establishing a subsidiary and would allow us to test demand. We would also consider working with an Indian distributor or strategic partner because local kno</w:t>
      </w:r>
      <w:r>
        <w:t>wledge would reduce some of the risks. A wholly owned subsidiary would only become realistic after we had developed sufficient sales and market knowledge.</w:t>
      </w:r>
    </w:p>
    <w:p w14:paraId="1E657884" w14:textId="77777777" w:rsidR="00C809A1" w:rsidRDefault="001509ED">
      <w:pPr>
        <w:spacing w:before="280" w:after="0"/>
      </w:pPr>
      <w:r>
        <w:t>Question 4: How important is regulatory certainty when entering India?</w:t>
      </w:r>
    </w:p>
    <w:p w14:paraId="35CD251D" w14:textId="77777777" w:rsidR="00C809A1" w:rsidRDefault="001509ED">
      <w:pPr>
        <w:spacing w:before="240" w:after="240"/>
      </w:pPr>
      <w:r>
        <w:rPr>
          <w:b/>
          <w:bCs/>
        </w:rPr>
        <w:t>Interviewer:</w:t>
      </w:r>
      <w:r>
        <w:t xml:space="preserve"> How important is </w:t>
      </w:r>
      <w:r>
        <w:t>regulatory certainty?</w:t>
      </w:r>
    </w:p>
    <w:p w14:paraId="1A15961D" w14:textId="77777777" w:rsidR="00C809A1" w:rsidRDefault="001509ED">
      <w:pPr>
        <w:spacing w:before="240" w:after="240"/>
      </w:pPr>
      <w:r>
        <w:rPr>
          <w:b/>
          <w:bCs/>
        </w:rPr>
        <w:t>Interviewee 1:</w:t>
      </w:r>
      <w:r>
        <w:t xml:space="preserve"> It is extremely important. Tariffs are only one part of the decision. We also need to understand customs procedures, documentation, product standards and taxation. If these requirements are unclear, it becomes difficult</w:t>
      </w:r>
      <w:r>
        <w:t xml:space="preserve"> to calculate costs and delivery times. Regulatory certainty would therefore reduce risk and make our financial planning more reliable.</w:t>
      </w:r>
    </w:p>
    <w:p w14:paraId="492CA270" w14:textId="77777777" w:rsidR="00C809A1" w:rsidRDefault="001509ED">
      <w:pPr>
        <w:spacing w:before="280" w:after="0"/>
      </w:pPr>
      <w:r>
        <w:t>Question 5: Would greater regulatory certainty increase your investment?</w:t>
      </w:r>
    </w:p>
    <w:p w14:paraId="50607C9A" w14:textId="77777777" w:rsidR="00C809A1" w:rsidRDefault="001509ED">
      <w:pPr>
        <w:spacing w:before="240" w:after="240"/>
      </w:pPr>
      <w:r>
        <w:rPr>
          <w:b/>
          <w:bCs/>
        </w:rPr>
        <w:t>Interviewer:</w:t>
      </w:r>
      <w:r>
        <w:t xml:space="preserve"> Would greater certainty increase y</w:t>
      </w:r>
      <w:r>
        <w:t>our investment?</w:t>
      </w:r>
    </w:p>
    <w:p w14:paraId="2098F896" w14:textId="77777777" w:rsidR="00C809A1" w:rsidRDefault="001509ED">
      <w:pPr>
        <w:spacing w:before="240" w:after="240"/>
      </w:pPr>
      <w:r>
        <w:rPr>
          <w:b/>
          <w:bCs/>
        </w:rPr>
        <w:t>Interviewee 1:</w:t>
      </w:r>
      <w:r>
        <w:t xml:space="preserve"> Yes, but gradually. We would probably begin with a relatively small commitment and evaluate the results. If exporting was successful and we developed reliable local relationships, we could increase investment. Greater certain</w:t>
      </w:r>
      <w:r>
        <w:t>ty would make us more willing to take that first step because the risks would be easier to assess.</w:t>
      </w:r>
    </w:p>
    <w:p w14:paraId="278567C3" w14:textId="77777777" w:rsidR="00C809A1" w:rsidRDefault="001509ED">
      <w:pPr>
        <w:spacing w:before="280" w:after="0"/>
      </w:pPr>
      <w:r>
        <w:t>Question 6: What operational barriers could remain despite tariff reductions?</w:t>
      </w:r>
    </w:p>
    <w:p w14:paraId="43EA7271" w14:textId="77777777" w:rsidR="00C809A1" w:rsidRDefault="001509ED">
      <w:pPr>
        <w:spacing w:before="240" w:after="240"/>
      </w:pPr>
      <w:r>
        <w:rPr>
          <w:b/>
          <w:bCs/>
        </w:rPr>
        <w:t>Interviewer:</w:t>
      </w:r>
      <w:r>
        <w:t xml:space="preserve"> What operational barriers could remain?</w:t>
      </w:r>
    </w:p>
    <w:p w14:paraId="14352149" w14:textId="77777777" w:rsidR="00C809A1" w:rsidRDefault="001509ED">
      <w:pPr>
        <w:spacing w:before="240" w:after="240"/>
      </w:pPr>
      <w:r>
        <w:rPr>
          <w:b/>
          <w:bCs/>
        </w:rPr>
        <w:t>Interviewee 1:</w:t>
      </w:r>
      <w:r>
        <w:t xml:space="preserve"> Logistics a</w:t>
      </w:r>
      <w:r>
        <w:t>nd compliance would still be important. India is a very large market, and distribution can be complicated. We would also need to understand local requirements and identify reliable partners. Lower tariffs would reduce one barrier, but they would not remove</w:t>
      </w:r>
      <w:r>
        <w:t xml:space="preserve"> the practical challenges of operating in another country.</w:t>
      </w:r>
    </w:p>
    <w:p w14:paraId="554AA4E4" w14:textId="77777777" w:rsidR="00C809A1" w:rsidRDefault="001509ED">
      <w:pPr>
        <w:spacing w:before="280" w:after="0"/>
      </w:pPr>
      <w:r>
        <w:t>Question 7: How important are cultural and relationship factors?</w:t>
      </w:r>
    </w:p>
    <w:p w14:paraId="2BA4A196" w14:textId="77777777" w:rsidR="00C809A1" w:rsidRDefault="001509ED">
      <w:pPr>
        <w:spacing w:before="240" w:after="240"/>
      </w:pPr>
      <w:r>
        <w:rPr>
          <w:b/>
          <w:bCs/>
        </w:rPr>
        <w:lastRenderedPageBreak/>
        <w:t>Interviewer:</w:t>
      </w:r>
      <w:r>
        <w:t xml:space="preserve"> How important are cultural and relationship factors?</w:t>
      </w:r>
    </w:p>
    <w:p w14:paraId="65D7BA67" w14:textId="77777777" w:rsidR="00C809A1" w:rsidRDefault="001509ED">
      <w:pPr>
        <w:spacing w:before="240" w:after="240"/>
      </w:pPr>
      <w:r>
        <w:rPr>
          <w:b/>
          <w:bCs/>
        </w:rPr>
        <w:t>Interviewee 1:</w:t>
      </w:r>
      <w:r>
        <w:t xml:space="preserve"> They are very important. Business relationships tak</w:t>
      </w:r>
      <w:r>
        <w:t>e time to develop, and customer expectations may differ from those in Britain. We would therefore need local knowledge and probably a trusted partner. We cannot simply transfer our UK approach to India and expect exactly the same results.</w:t>
      </w:r>
    </w:p>
    <w:p w14:paraId="2016E320" w14:textId="77777777" w:rsidR="00C809A1" w:rsidRDefault="001509ED">
      <w:pPr>
        <w:spacing w:before="280" w:after="0"/>
      </w:pPr>
      <w:r>
        <w:t>Question 8: Would</w:t>
      </w:r>
      <w:r>
        <w:t xml:space="preserve"> lower tariffs encourage direct exporting?</w:t>
      </w:r>
    </w:p>
    <w:p w14:paraId="29141712" w14:textId="77777777" w:rsidR="00C809A1" w:rsidRDefault="001509ED">
      <w:pPr>
        <w:spacing w:before="240" w:after="240"/>
      </w:pPr>
      <w:r>
        <w:rPr>
          <w:b/>
          <w:bCs/>
        </w:rPr>
        <w:t>Interviewer:</w:t>
      </w:r>
      <w:r>
        <w:t xml:space="preserve"> Would lower tariffs encourage direct exporting?</w:t>
      </w:r>
    </w:p>
    <w:p w14:paraId="02C5DC38" w14:textId="77777777" w:rsidR="00C809A1" w:rsidRDefault="001509ED">
      <w:pPr>
        <w:spacing w:before="240" w:after="240"/>
      </w:pPr>
      <w:r>
        <w:rPr>
          <w:b/>
          <w:bCs/>
        </w:rPr>
        <w:t>Interviewee 1:</w:t>
      </w:r>
      <w:r>
        <w:t xml:space="preserve"> Yes. If tariff costs are reduced, direct exporting becomes more competitive. It would also give us greater control over our customer rela</w:t>
      </w:r>
      <w:r>
        <w:t>tionships. However, we would still want to understand the market first. Initially, using a local intermediary could help us learn before taking greater control ourselves.</w:t>
      </w:r>
    </w:p>
    <w:p w14:paraId="7B9DF92D" w14:textId="77777777" w:rsidR="00C809A1" w:rsidRDefault="001509ED">
      <w:pPr>
        <w:spacing w:before="280" w:after="0"/>
      </w:pPr>
      <w:r>
        <w:t>Question 9: How should SMEs adjust their market positioning?</w:t>
      </w:r>
    </w:p>
    <w:p w14:paraId="766D3353" w14:textId="77777777" w:rsidR="00C809A1" w:rsidRDefault="001509ED">
      <w:pPr>
        <w:spacing w:before="240" w:after="240"/>
      </w:pPr>
      <w:r>
        <w:rPr>
          <w:b/>
          <w:bCs/>
        </w:rPr>
        <w:t>Interviewer:</w:t>
      </w:r>
      <w:r>
        <w:t xml:space="preserve"> How should </w:t>
      </w:r>
      <w:r>
        <w:t>British SMEs adjust their market positioning?</w:t>
      </w:r>
    </w:p>
    <w:p w14:paraId="5656F15C" w14:textId="77777777" w:rsidR="00C809A1" w:rsidRDefault="001509ED">
      <w:pPr>
        <w:spacing w:before="240" w:after="240"/>
      </w:pPr>
      <w:r>
        <w:rPr>
          <w:b/>
          <w:bCs/>
        </w:rPr>
        <w:t>Interviewee 1:</w:t>
      </w:r>
      <w:r>
        <w:t xml:space="preserve"> SMEs should focus on their strengths rather than competing only on price. For us, quality, specialist knowledge and reliability would be important. We would also adapt our offering to Indian customer expectations. Continuous market research would be neces</w:t>
      </w:r>
      <w:r>
        <w:t>sary because economic policies and competition can change.</w:t>
      </w:r>
    </w:p>
    <w:p w14:paraId="60763A26" w14:textId="77777777" w:rsidR="00C809A1" w:rsidRDefault="001509ED">
      <w:pPr>
        <w:spacing w:before="280" w:after="0"/>
      </w:pPr>
      <w:r>
        <w:t>Question 10: Overall, what impact will the FTA have on British SMEs?</w:t>
      </w:r>
    </w:p>
    <w:p w14:paraId="32A1BAF1" w14:textId="77777777" w:rsidR="00C809A1" w:rsidRDefault="001509ED">
      <w:pPr>
        <w:spacing w:before="240" w:after="240"/>
      </w:pPr>
      <w:r>
        <w:rPr>
          <w:b/>
          <w:bCs/>
        </w:rPr>
        <w:t>Interviewer:</w:t>
      </w:r>
      <w:r>
        <w:t xml:space="preserve"> Overall, what impact will the FTA have?</w:t>
      </w:r>
    </w:p>
    <w:p w14:paraId="018D820D" w14:textId="77777777" w:rsidR="00C809A1" w:rsidRDefault="001509ED">
      <w:pPr>
        <w:spacing w:before="240" w:after="240"/>
      </w:pPr>
      <w:r>
        <w:rPr>
          <w:b/>
          <w:bCs/>
        </w:rPr>
        <w:t>Interviewee 1:</w:t>
      </w:r>
      <w:r>
        <w:t xml:space="preserve"> I expect a positive impact because lower tariffs and clearer</w:t>
      </w:r>
      <w:r>
        <w:t xml:space="preserve"> regulations could make India more accessible. However, the agreement will not remove every challenge. SMEs will still need finance, market knowledge, suitable partners and an understanding of local regulations and logistics. For us, the biggest benefit wo</w:t>
      </w:r>
      <w:r>
        <w:t>uld be greater confidence to enter gradually and increase commitment as the market proves successful.</w:t>
      </w:r>
    </w:p>
    <w:p w14:paraId="2CC2DFAD" w14:textId="77777777" w:rsidR="00C809A1" w:rsidRDefault="001509ED">
      <w:pPr>
        <w:spacing w:before="480" w:after="0"/>
        <w:rPr>
          <w:b/>
          <w:bCs/>
          <w:sz w:val="30"/>
          <w:szCs w:val="30"/>
        </w:rPr>
      </w:pPr>
      <w:r>
        <w:rPr>
          <w:b/>
          <w:bCs/>
          <w:sz w:val="30"/>
          <w:szCs w:val="30"/>
        </w:rPr>
        <w:lastRenderedPageBreak/>
        <w:t>Transcript 2</w:t>
      </w:r>
    </w:p>
    <w:p w14:paraId="4B0BB71B" w14:textId="77777777" w:rsidR="00C809A1" w:rsidRDefault="001509ED">
      <w:pPr>
        <w:spacing w:before="240" w:after="240"/>
      </w:pPr>
      <w:r>
        <w:rPr>
          <w:b/>
          <w:bCs/>
        </w:rPr>
        <w:t>Interviewee:</w:t>
      </w:r>
      <w:r>
        <w:t xml:space="preserve"> Interviewee 2</w:t>
      </w:r>
      <w:r>
        <w:br/>
      </w:r>
      <w:r>
        <w:rPr>
          <w:b/>
          <w:bCs/>
        </w:rPr>
        <w:t>Position:</w:t>
      </w:r>
      <w:r>
        <w:t xml:space="preserve"> Owner/Managing Director, UK-based SME</w:t>
      </w:r>
      <w:r>
        <w:br/>
      </w:r>
      <w:r>
        <w:rPr>
          <w:b/>
          <w:bCs/>
        </w:rPr>
        <w:t>Interview Format:</w:t>
      </w:r>
      <w:r>
        <w:t xml:space="preserve"> Semi-structured interview</w:t>
      </w:r>
    </w:p>
    <w:p w14:paraId="1B7C6230" w14:textId="77777777" w:rsidR="00C809A1" w:rsidRDefault="001509ED">
      <w:pPr>
        <w:spacing w:before="280" w:after="0"/>
      </w:pPr>
      <w:r>
        <w:t>Question 1: What is yo</w:t>
      </w:r>
      <w:r>
        <w:t>ur understanding of the UK–India Free Trade Agreement and its importance for your business?</w:t>
      </w:r>
    </w:p>
    <w:p w14:paraId="0DCF7F4B" w14:textId="77777777" w:rsidR="00C809A1" w:rsidRDefault="001509ED">
      <w:pPr>
        <w:spacing w:before="240" w:after="240"/>
      </w:pPr>
      <w:r>
        <w:rPr>
          <w:b/>
          <w:bCs/>
        </w:rPr>
        <w:t>Interviewer:</w:t>
      </w:r>
      <w:r>
        <w:t xml:space="preserve"> What is your understanding of the UK–India Free Trade Agreement and its importance for your business?</w:t>
      </w:r>
    </w:p>
    <w:p w14:paraId="6C530808" w14:textId="77777777" w:rsidR="00C809A1" w:rsidRDefault="001509ED">
      <w:pPr>
        <w:spacing w:before="240" w:after="240"/>
      </w:pPr>
      <w:r>
        <w:rPr>
          <w:b/>
          <w:bCs/>
        </w:rPr>
        <w:t>Interviewee 2:</w:t>
      </w:r>
      <w:r>
        <w:t xml:space="preserve"> I see it as an opportunity to make</w:t>
      </w:r>
      <w:r>
        <w:t xml:space="preserve"> India more accessible to British SMEs. India has significant growth potential, but there have been additional costs and uncertainty when trading there. If the agreement reduces tariffs and provides clearer procedures, it could make exporting more competit</w:t>
      </w:r>
      <w:r>
        <w:t>ive. For a small business, predictability is especially important because we cannot absorb unexpected costs as easily as larger companies.</w:t>
      </w:r>
    </w:p>
    <w:p w14:paraId="4868060E" w14:textId="77777777" w:rsidR="00C809A1" w:rsidRDefault="001509ED">
      <w:pPr>
        <w:spacing w:before="280" w:after="0"/>
      </w:pPr>
      <w:r>
        <w:t>Question 2: How have the negotiations affected your expansion planning?</w:t>
      </w:r>
    </w:p>
    <w:p w14:paraId="59BD1755" w14:textId="77777777" w:rsidR="00C809A1" w:rsidRDefault="001509ED">
      <w:pPr>
        <w:spacing w:before="240" w:after="240"/>
      </w:pPr>
      <w:r>
        <w:rPr>
          <w:b/>
          <w:bCs/>
        </w:rPr>
        <w:t>Interviewer:</w:t>
      </w:r>
      <w:r>
        <w:t xml:space="preserve"> How have the negotiations affected your expansion planning?</w:t>
      </w:r>
    </w:p>
    <w:p w14:paraId="46350653" w14:textId="77777777" w:rsidR="00C809A1" w:rsidRDefault="001509ED">
      <w:pPr>
        <w:spacing w:before="240" w:after="240"/>
      </w:pPr>
      <w:r>
        <w:rPr>
          <w:b/>
          <w:bCs/>
        </w:rPr>
        <w:t>Interviewee 2:</w:t>
      </w:r>
      <w:r>
        <w:t xml:space="preserve"> They have encouraged us to consider India more seriously, but we have also taken a cautious appr</w:t>
      </w:r>
      <w:r>
        <w:t>oach. During negotiations, it was difficult to know exactly what the final rules would mean. We therefore avoided making a large commitment. Instead, we have monitored developments and considered different options. The uncertainty has mainly affected the t</w:t>
      </w:r>
      <w:r>
        <w:t>iming of our expansion rather than our interest in the Indian market.</w:t>
      </w:r>
    </w:p>
    <w:p w14:paraId="7B406DF3" w14:textId="77777777" w:rsidR="00C809A1" w:rsidRDefault="001509ED">
      <w:pPr>
        <w:spacing w:before="280" w:after="0"/>
      </w:pPr>
      <w:r>
        <w:t>Question 3: Which market-entry strategy would you prefer?</w:t>
      </w:r>
    </w:p>
    <w:p w14:paraId="71C6EE46" w14:textId="77777777" w:rsidR="00C809A1" w:rsidRDefault="001509ED">
      <w:pPr>
        <w:spacing w:before="240" w:after="240"/>
      </w:pPr>
      <w:r>
        <w:rPr>
          <w:b/>
          <w:bCs/>
        </w:rPr>
        <w:t>Interviewer:</w:t>
      </w:r>
      <w:r>
        <w:t xml:space="preserve"> Which market-entry strategy would you prefer?</w:t>
      </w:r>
    </w:p>
    <w:p w14:paraId="77AFDBF4" w14:textId="77777777" w:rsidR="00C809A1" w:rsidRDefault="001509ED">
      <w:pPr>
        <w:spacing w:before="240" w:after="240"/>
      </w:pPr>
      <w:r>
        <w:rPr>
          <w:b/>
          <w:bCs/>
        </w:rPr>
        <w:t>Interviewee 2:</w:t>
      </w:r>
      <w:r>
        <w:t xml:space="preserve"> I would initially choose a local partnership or distri</w:t>
      </w:r>
      <w:r>
        <w:t xml:space="preserve">butor arrangement. India is diverse, and local knowledge can be extremely valuable. A partner could help us understand customers, distribution and regulations. Direct exporting is also attractive if tariffs become lower. </w:t>
      </w:r>
      <w:r>
        <w:lastRenderedPageBreak/>
        <w:t>I would not immediately establish a</w:t>
      </w:r>
      <w:r>
        <w:t xml:space="preserve"> wholly owned subsidiary because the financial commitment would be much greater.</w:t>
      </w:r>
    </w:p>
    <w:p w14:paraId="30960877" w14:textId="77777777" w:rsidR="00C809A1" w:rsidRDefault="001509ED">
      <w:pPr>
        <w:spacing w:before="280" w:after="0"/>
      </w:pPr>
      <w:r>
        <w:t>Question 4: How does regulatory uncertainty affect your willingness to enter India?</w:t>
      </w:r>
    </w:p>
    <w:p w14:paraId="06CF9B92" w14:textId="77777777" w:rsidR="00C809A1" w:rsidRDefault="001509ED">
      <w:pPr>
        <w:spacing w:before="240" w:after="240"/>
      </w:pPr>
      <w:r>
        <w:rPr>
          <w:b/>
          <w:bCs/>
        </w:rPr>
        <w:t>Interviewer:</w:t>
      </w:r>
      <w:r>
        <w:t xml:space="preserve"> How does regulatory uncertainty affect your willingness to enter India?</w:t>
      </w:r>
    </w:p>
    <w:p w14:paraId="658FD773" w14:textId="77777777" w:rsidR="00C809A1" w:rsidRDefault="001509ED">
      <w:pPr>
        <w:spacing w:before="240" w:after="240"/>
      </w:pPr>
      <w:r>
        <w:rPr>
          <w:b/>
          <w:bCs/>
        </w:rPr>
        <w:t>Interv</w:t>
      </w:r>
      <w:r>
        <w:rPr>
          <w:b/>
          <w:bCs/>
        </w:rPr>
        <w:t>iewee 2:</w:t>
      </w:r>
      <w:r>
        <w:t xml:space="preserve"> It has a major influence. We need to know about customs requirements, documentation, standards and taxation before entering. If regulations are unclear or frequently change, it becomes difficult to calculate costs and plan operations. We are there</w:t>
      </w:r>
      <w:r>
        <w:t>fore more comfortable with a market where the rules are transparent and predictable.</w:t>
      </w:r>
    </w:p>
    <w:p w14:paraId="5A494572" w14:textId="77777777" w:rsidR="00C809A1" w:rsidRDefault="001509ED">
      <w:pPr>
        <w:spacing w:before="280" w:after="0"/>
      </w:pPr>
      <w:r>
        <w:t>Question 5: Would greater regulatory certainty change the timing of investment?</w:t>
      </w:r>
    </w:p>
    <w:p w14:paraId="47FA0B1E" w14:textId="77777777" w:rsidR="00C809A1" w:rsidRDefault="001509ED">
      <w:pPr>
        <w:spacing w:before="240" w:after="240"/>
      </w:pPr>
      <w:r>
        <w:rPr>
          <w:b/>
          <w:bCs/>
        </w:rPr>
        <w:t>Interviewer:</w:t>
      </w:r>
      <w:r>
        <w:t xml:space="preserve"> Would greater certainty change the timing?</w:t>
      </w:r>
    </w:p>
    <w:p w14:paraId="5E895C88" w14:textId="77777777" w:rsidR="00C809A1" w:rsidRDefault="001509ED">
      <w:pPr>
        <w:spacing w:before="240" w:after="240"/>
      </w:pPr>
      <w:r>
        <w:rPr>
          <w:b/>
          <w:bCs/>
        </w:rPr>
        <w:t>Interviewee 2:</w:t>
      </w:r>
      <w:r>
        <w:t xml:space="preserve"> Yes. It would make u</w:t>
      </w:r>
      <w:r>
        <w:t>s more comfortable moving forward sooner. However, we would still use a staged approach. We might begin with market research and a distributor relationship before making a larger investment. If the initial stage was successful, we could increase our commit</w:t>
      </w:r>
      <w:r>
        <w:t>ment. Certainty would reduce hesitation and make planning easier.</w:t>
      </w:r>
    </w:p>
    <w:p w14:paraId="56AFB70E" w14:textId="77777777" w:rsidR="00C809A1" w:rsidRDefault="001509ED">
      <w:pPr>
        <w:spacing w:before="280" w:after="0"/>
      </w:pPr>
      <w:r>
        <w:t>Question 6: What operational barriers could remain after tariff reductions?</w:t>
      </w:r>
    </w:p>
    <w:p w14:paraId="2E0E7246" w14:textId="77777777" w:rsidR="00C809A1" w:rsidRDefault="001509ED">
      <w:pPr>
        <w:spacing w:before="240" w:after="240"/>
      </w:pPr>
      <w:r>
        <w:rPr>
          <w:b/>
          <w:bCs/>
        </w:rPr>
        <w:t>Interviewer:</w:t>
      </w:r>
      <w:r>
        <w:t xml:space="preserve"> What barriers could remain?</w:t>
      </w:r>
    </w:p>
    <w:p w14:paraId="7B42A744" w14:textId="77777777" w:rsidR="00C809A1" w:rsidRDefault="001509ED">
      <w:pPr>
        <w:spacing w:before="240" w:after="240"/>
      </w:pPr>
      <w:r>
        <w:rPr>
          <w:b/>
          <w:bCs/>
        </w:rPr>
        <w:t>Interviewee 2:</w:t>
      </w:r>
      <w:r>
        <w:t xml:space="preserve"> Logistics and compliance would still be significant. India</w:t>
      </w:r>
      <w:r>
        <w:t xml:space="preserve"> is geographically large, so distribution needs careful planning. We would also need to understand local business requirements and payment processes. Finding dependable partners could be another challenge. Therefore, tariff reductions would help, but they </w:t>
      </w:r>
      <w:r>
        <w:t>would not solve every problem associated with entering the market.</w:t>
      </w:r>
    </w:p>
    <w:p w14:paraId="4717D29D" w14:textId="77777777" w:rsidR="00C809A1" w:rsidRDefault="001509ED">
      <w:pPr>
        <w:spacing w:before="280" w:after="0"/>
      </w:pPr>
      <w:r>
        <w:t>Question 7: How important are cultural differences and business relationships?</w:t>
      </w:r>
    </w:p>
    <w:p w14:paraId="77F7B510" w14:textId="77777777" w:rsidR="00C809A1" w:rsidRDefault="001509ED">
      <w:pPr>
        <w:spacing w:before="240" w:after="240"/>
      </w:pPr>
      <w:r>
        <w:rPr>
          <w:b/>
          <w:bCs/>
        </w:rPr>
        <w:t>Interviewer:</w:t>
      </w:r>
      <w:r>
        <w:t xml:space="preserve"> How important are cultural differences and relationships?</w:t>
      </w:r>
    </w:p>
    <w:p w14:paraId="74EA1375" w14:textId="77777777" w:rsidR="00C809A1" w:rsidRDefault="001509ED">
      <w:pPr>
        <w:spacing w:before="240" w:after="240"/>
      </w:pPr>
      <w:r>
        <w:rPr>
          <w:b/>
          <w:bCs/>
        </w:rPr>
        <w:lastRenderedPageBreak/>
        <w:t>Interviewee 2:</w:t>
      </w:r>
      <w:r>
        <w:t xml:space="preserve"> They are very important.</w:t>
      </w:r>
      <w:r>
        <w:t xml:space="preserve"> Business practices and customer expectations can differ, so we would need to understand the local environment. Building trust with partners and customers also takes time. A local partner could help us avoid misunderstandings and develop stronger relations</w:t>
      </w:r>
      <w:r>
        <w:t>hips.</w:t>
      </w:r>
    </w:p>
    <w:p w14:paraId="52F95807" w14:textId="77777777" w:rsidR="00C809A1" w:rsidRDefault="001509ED">
      <w:pPr>
        <w:spacing w:before="280" w:after="0"/>
      </w:pPr>
      <w:r>
        <w:t>Question 8: Would lower tariffs encourage direct exporting?</w:t>
      </w:r>
    </w:p>
    <w:p w14:paraId="42B2ED5E" w14:textId="77777777" w:rsidR="00C809A1" w:rsidRDefault="001509ED">
      <w:pPr>
        <w:spacing w:before="240" w:after="240"/>
      </w:pPr>
      <w:r>
        <w:rPr>
          <w:b/>
          <w:bCs/>
        </w:rPr>
        <w:t>Interviewer:</w:t>
      </w:r>
      <w:r>
        <w:t xml:space="preserve"> Would lower tariffs encourage direct exporting?</w:t>
      </w:r>
    </w:p>
    <w:p w14:paraId="65490D68" w14:textId="77777777" w:rsidR="00C809A1" w:rsidRDefault="001509ED">
      <w:pPr>
        <w:spacing w:before="240" w:after="240"/>
      </w:pPr>
      <w:r>
        <w:rPr>
          <w:b/>
          <w:bCs/>
        </w:rPr>
        <w:t>Interviewee 2:</w:t>
      </w:r>
      <w:r>
        <w:t xml:space="preserve"> Yes, potentially. Lower tariffs would improve our pricing position and make direct exporting more attractive. Howe</w:t>
      </w:r>
      <w:r>
        <w:t>ver, I would still prefer to start with some local support. An intermediary could help us understand the market before we take greater control of sales and distribution.</w:t>
      </w:r>
    </w:p>
    <w:p w14:paraId="3E943BF4" w14:textId="77777777" w:rsidR="00C809A1" w:rsidRDefault="001509ED">
      <w:pPr>
        <w:spacing w:before="280" w:after="0"/>
      </w:pPr>
      <w:r>
        <w:t>Question 9: How should British SMEs respond to changing Indian economic policies?</w:t>
      </w:r>
    </w:p>
    <w:p w14:paraId="57CCCC11" w14:textId="77777777" w:rsidR="00C809A1" w:rsidRDefault="001509ED">
      <w:pPr>
        <w:spacing w:before="240" w:after="240"/>
      </w:pPr>
      <w:r>
        <w:rPr>
          <w:b/>
          <w:bCs/>
        </w:rPr>
        <w:t>Inte</w:t>
      </w:r>
      <w:r>
        <w:rPr>
          <w:b/>
          <w:bCs/>
        </w:rPr>
        <w:t>rviewer:</w:t>
      </w:r>
      <w:r>
        <w:t xml:space="preserve"> How should SMEs respond?</w:t>
      </w:r>
    </w:p>
    <w:p w14:paraId="66BD8C81" w14:textId="77777777" w:rsidR="00C809A1" w:rsidRDefault="001509ED">
      <w:pPr>
        <w:spacing w:before="240" w:after="240"/>
      </w:pPr>
      <w:r>
        <w:rPr>
          <w:b/>
          <w:bCs/>
        </w:rPr>
        <w:t>Interviewee 2:</w:t>
      </w:r>
      <w:r>
        <w:t xml:space="preserve"> Flexibility is essential. SMEs should monitor policy changes and assess how they affect costs, customers and competitors. They should also identify a clear competitive advantage, such as quality, specialist expertise or innovation. Local research is impor</w:t>
      </w:r>
      <w:r>
        <w:t>tant because the strategy may need to change as the Indian market develops.</w:t>
      </w:r>
    </w:p>
    <w:p w14:paraId="10C41306" w14:textId="77777777" w:rsidR="00C809A1" w:rsidRDefault="001509ED">
      <w:pPr>
        <w:spacing w:before="280" w:after="0"/>
      </w:pPr>
      <w:r>
        <w:t>Question 10: Overall, what impact do you expect the FTA to have?</w:t>
      </w:r>
    </w:p>
    <w:p w14:paraId="4D1A7EB5" w14:textId="77777777" w:rsidR="00C809A1" w:rsidRDefault="001509ED">
      <w:pPr>
        <w:spacing w:before="240" w:after="240"/>
      </w:pPr>
      <w:r>
        <w:rPr>
          <w:b/>
          <w:bCs/>
        </w:rPr>
        <w:t>Interviewer:</w:t>
      </w:r>
      <w:r>
        <w:t xml:space="preserve"> Overall, what impact do you expect?</w:t>
      </w:r>
    </w:p>
    <w:p w14:paraId="0C7BC212" w14:textId="77777777" w:rsidR="00C809A1" w:rsidRDefault="001509ED">
      <w:pPr>
        <w:spacing w:before="240" w:after="240"/>
      </w:pPr>
      <w:r>
        <w:rPr>
          <w:b/>
          <w:bCs/>
        </w:rPr>
        <w:t>Interviewee 2:</w:t>
      </w:r>
      <w:r>
        <w:t xml:space="preserve"> I expect the impact to be positive because the agre</w:t>
      </w:r>
      <w:r>
        <w:t>ement could reduce some financial and regulatory barriers. It may encourage SMEs that previously viewed India as too complicated or risky. However, businesses will still need to manage compliance, logistics and cultural differences. I believe the main bene</w:t>
      </w:r>
      <w:r>
        <w:t>fit will be increased confidence to enter gradually and expand when the market demonstrates sufficient potential.</w:t>
      </w:r>
    </w:p>
    <w:p w14:paraId="02D0D7A0" w14:textId="77777777" w:rsidR="00C809A1" w:rsidRDefault="001509ED">
      <w:pPr>
        <w:spacing w:before="480" w:after="0"/>
        <w:rPr>
          <w:b/>
          <w:bCs/>
          <w:sz w:val="30"/>
          <w:szCs w:val="30"/>
        </w:rPr>
      </w:pPr>
      <w:r>
        <w:rPr>
          <w:b/>
          <w:bCs/>
          <w:sz w:val="30"/>
          <w:szCs w:val="30"/>
        </w:rPr>
        <w:t>Transcript 3</w:t>
      </w:r>
    </w:p>
    <w:p w14:paraId="20ECD99D" w14:textId="77777777" w:rsidR="00C809A1" w:rsidRDefault="001509ED">
      <w:pPr>
        <w:spacing w:before="240" w:after="240"/>
      </w:pPr>
      <w:r>
        <w:rPr>
          <w:b/>
          <w:bCs/>
        </w:rPr>
        <w:lastRenderedPageBreak/>
        <w:t>Interviewee:</w:t>
      </w:r>
      <w:r>
        <w:t xml:space="preserve"> Interviewee 3</w:t>
      </w:r>
      <w:r>
        <w:br/>
      </w:r>
      <w:r>
        <w:rPr>
          <w:b/>
          <w:bCs/>
        </w:rPr>
        <w:t>Position:</w:t>
      </w:r>
      <w:r>
        <w:t xml:space="preserve"> International Business Manager, UK-based SME</w:t>
      </w:r>
      <w:r>
        <w:br/>
      </w:r>
      <w:r>
        <w:rPr>
          <w:b/>
          <w:bCs/>
        </w:rPr>
        <w:t>Interview Format:</w:t>
      </w:r>
      <w:r>
        <w:t xml:space="preserve"> Semi-structured interview</w:t>
      </w:r>
    </w:p>
    <w:p w14:paraId="39651043" w14:textId="77777777" w:rsidR="00C809A1" w:rsidRDefault="001509ED">
      <w:pPr>
        <w:spacing w:before="280" w:after="0"/>
      </w:pPr>
      <w:r>
        <w:t>Question 1: What is your understanding of the UK–India Free Trade Agreement and its importance for your business?</w:t>
      </w:r>
    </w:p>
    <w:p w14:paraId="752DBBF8" w14:textId="77777777" w:rsidR="00C809A1" w:rsidRDefault="001509ED">
      <w:pPr>
        <w:spacing w:before="240" w:after="240"/>
      </w:pPr>
      <w:r>
        <w:rPr>
          <w:b/>
          <w:bCs/>
        </w:rPr>
        <w:t>Interviewer:</w:t>
      </w:r>
      <w:r>
        <w:t xml:space="preserve"> What is your understanding of the UK–India Free Trade Agreement and its importance for your business?</w:t>
      </w:r>
    </w:p>
    <w:p w14:paraId="76910CEE" w14:textId="77777777" w:rsidR="00C809A1" w:rsidRDefault="001509ED">
      <w:pPr>
        <w:spacing w:before="240" w:after="240"/>
      </w:pPr>
      <w:r>
        <w:rPr>
          <w:b/>
          <w:bCs/>
        </w:rPr>
        <w:t>Interviewee 3:</w:t>
      </w:r>
      <w:r>
        <w:t xml:space="preserve"> I consider it an important development because India offers substantial market potential. The agreement could make trading conditions more attractive by reducing tariffs and improving clarity around trade procedures. For our business, the ma</w:t>
      </w:r>
      <w:r>
        <w:t>in advantage would be improved predictability. We need to understand the commercial environment before committing resources, so clearer rules would support our internationalisation planning.</w:t>
      </w:r>
    </w:p>
    <w:p w14:paraId="35A9FFC5" w14:textId="77777777" w:rsidR="00C809A1" w:rsidRDefault="001509ED">
      <w:pPr>
        <w:spacing w:before="280" w:after="0"/>
      </w:pPr>
      <w:r>
        <w:t>Question 2: How have the FTA negotiations influenced your interna</w:t>
      </w:r>
      <w:r>
        <w:t>tionalisation planning?</w:t>
      </w:r>
    </w:p>
    <w:p w14:paraId="55C60567" w14:textId="77777777" w:rsidR="00C809A1" w:rsidRDefault="001509ED">
      <w:pPr>
        <w:spacing w:before="240" w:after="240"/>
      </w:pPr>
      <w:r>
        <w:rPr>
          <w:b/>
          <w:bCs/>
        </w:rPr>
        <w:t>Interviewer:</w:t>
      </w:r>
      <w:r>
        <w:t xml:space="preserve"> How have the negotiations influenced your planning?</w:t>
      </w:r>
    </w:p>
    <w:p w14:paraId="28CA1C48" w14:textId="77777777" w:rsidR="00C809A1" w:rsidRDefault="001509ED">
      <w:pPr>
        <w:spacing w:before="240" w:after="240"/>
      </w:pPr>
      <w:r>
        <w:rPr>
          <w:b/>
          <w:bCs/>
        </w:rPr>
        <w:t>Interviewee 3:</w:t>
      </w:r>
      <w:r>
        <w:t xml:space="preserve"> They have made India a stronger consideration in our international strategy. However, uncertainty during the negotiations made us cautious about committ</w:t>
      </w:r>
      <w:r>
        <w:t>ing resources. We have focused on researching potential customers, partners and distribution channels while monitoring developments. The negotiations have therefore affected the speed of our decision-making. We remain interested in India but prefer to make</w:t>
      </w:r>
      <w:r>
        <w:t xml:space="preserve"> decisions when the conditions are clearer.</w:t>
      </w:r>
    </w:p>
    <w:p w14:paraId="6CABC427" w14:textId="77777777" w:rsidR="00C809A1" w:rsidRDefault="001509ED">
      <w:pPr>
        <w:spacing w:before="280" w:after="0"/>
      </w:pPr>
      <w:r>
        <w:t>Question 3: Which market-entry mode would you consider most suitable?</w:t>
      </w:r>
    </w:p>
    <w:p w14:paraId="14910FBF" w14:textId="77777777" w:rsidR="00C809A1" w:rsidRDefault="001509ED">
      <w:pPr>
        <w:spacing w:before="240" w:after="240"/>
      </w:pPr>
      <w:r>
        <w:rPr>
          <w:b/>
          <w:bCs/>
        </w:rPr>
        <w:t>Interviewer:</w:t>
      </w:r>
      <w:r>
        <w:t xml:space="preserve"> Which market-entry mode would you consider most suitable?</w:t>
      </w:r>
    </w:p>
    <w:p w14:paraId="1C15C45E" w14:textId="77777777" w:rsidR="00C809A1" w:rsidRDefault="001509ED">
      <w:pPr>
        <w:spacing w:before="240" w:after="240"/>
      </w:pPr>
      <w:r>
        <w:rPr>
          <w:b/>
          <w:bCs/>
        </w:rPr>
        <w:t>Interviewee 3:</w:t>
      </w:r>
      <w:r>
        <w:t xml:space="preserve"> I would initially consider direct exporting supported by</w:t>
      </w:r>
      <w:r>
        <w:t xml:space="preserve"> an Indian partner. This would give us more control than relying entirely on an intermediary while still providing local knowledge. Licensing could be considered depending on the product and intellectual property </w:t>
      </w:r>
      <w:r>
        <w:lastRenderedPageBreak/>
        <w:t>requirements. A wholly owned subsidiary wou</w:t>
      </w:r>
      <w:r>
        <w:t>ld involve greater commitment, so I would only consider it after gaining sufficient experience in the market.</w:t>
      </w:r>
    </w:p>
    <w:p w14:paraId="0A1B038C" w14:textId="77777777" w:rsidR="00C809A1" w:rsidRDefault="001509ED">
      <w:pPr>
        <w:spacing w:before="280" w:after="0"/>
      </w:pPr>
      <w:r>
        <w:t>Question 4: How important is regulatory certainty?</w:t>
      </w:r>
    </w:p>
    <w:p w14:paraId="4963CA94" w14:textId="77777777" w:rsidR="00C809A1" w:rsidRDefault="001509ED">
      <w:pPr>
        <w:spacing w:before="240" w:after="240"/>
      </w:pPr>
      <w:r>
        <w:rPr>
          <w:b/>
          <w:bCs/>
        </w:rPr>
        <w:t>Interviewer:</w:t>
      </w:r>
      <w:r>
        <w:t xml:space="preserve"> How important is regulatory certainty?</w:t>
      </w:r>
    </w:p>
    <w:p w14:paraId="145F7CDD" w14:textId="77777777" w:rsidR="00C809A1" w:rsidRDefault="001509ED">
      <w:pPr>
        <w:spacing w:before="240" w:after="240"/>
      </w:pPr>
      <w:r>
        <w:rPr>
          <w:b/>
          <w:bCs/>
        </w:rPr>
        <w:t>Interviewee 3:</w:t>
      </w:r>
      <w:r>
        <w:t xml:space="preserve"> It is one of the most import</w:t>
      </w:r>
      <w:r>
        <w:t>ant factors. We need to understand customs, standards, documentation and other requirements before entering. Unclear regulations increase costs because businesses may need additional professional advice and contingency planning. Greater certainty would mak</w:t>
      </w:r>
      <w:r>
        <w:t>e it easier to calculate costs, prepare budgets and decide whether a particular opportunity is commercially viable.</w:t>
      </w:r>
    </w:p>
    <w:p w14:paraId="2E45EFBF" w14:textId="77777777" w:rsidR="00C809A1" w:rsidRDefault="001509ED">
      <w:pPr>
        <w:spacing w:before="280" w:after="0"/>
      </w:pPr>
      <w:r>
        <w:t>Question 5: Would greater certainty affect investment timing?</w:t>
      </w:r>
    </w:p>
    <w:p w14:paraId="4C0B3479" w14:textId="77777777" w:rsidR="00C809A1" w:rsidRDefault="001509ED">
      <w:pPr>
        <w:spacing w:before="240" w:after="240"/>
      </w:pPr>
      <w:r>
        <w:rPr>
          <w:b/>
          <w:bCs/>
        </w:rPr>
        <w:t>Interviewer:</w:t>
      </w:r>
      <w:r>
        <w:t xml:space="preserve"> Would greater certainty affect investment timing?</w:t>
      </w:r>
    </w:p>
    <w:p w14:paraId="64E8E7BD" w14:textId="77777777" w:rsidR="00C809A1" w:rsidRDefault="001509ED">
      <w:pPr>
        <w:spacing w:before="240" w:after="240"/>
      </w:pPr>
      <w:r>
        <w:rPr>
          <w:b/>
          <w:bCs/>
        </w:rPr>
        <w:t>Interviewee 3:</w:t>
      </w:r>
      <w:r>
        <w:t xml:space="preserve"> </w:t>
      </w:r>
      <w:r>
        <w:t>Yes. Greater certainty would probably allow us to move more quickly. We would still use a gradual process because cash resources are limited. Initially, we could test the market through exports and local relationships. If demand was strong, we could increa</w:t>
      </w:r>
      <w:r>
        <w:t>se our commitment. Therefore, certainty would reduce hesitation rather than automatically result in a large investment.</w:t>
      </w:r>
    </w:p>
    <w:p w14:paraId="560F1912" w14:textId="77777777" w:rsidR="00C809A1" w:rsidRDefault="001509ED">
      <w:pPr>
        <w:spacing w:before="280" w:after="0"/>
      </w:pPr>
      <w:r>
        <w:t>Question 6: What operational barriers could remain?</w:t>
      </w:r>
    </w:p>
    <w:p w14:paraId="1C41B875" w14:textId="77777777" w:rsidR="00C809A1" w:rsidRDefault="001509ED">
      <w:pPr>
        <w:spacing w:before="240" w:after="240"/>
      </w:pPr>
      <w:r>
        <w:rPr>
          <w:b/>
          <w:bCs/>
        </w:rPr>
        <w:t>Interviewer:</w:t>
      </w:r>
      <w:r>
        <w:t xml:space="preserve"> What operational barriers could remain?</w:t>
      </w:r>
    </w:p>
    <w:p w14:paraId="204E3014" w14:textId="77777777" w:rsidR="00C809A1" w:rsidRDefault="001509ED">
      <w:pPr>
        <w:spacing w:before="240" w:after="240"/>
      </w:pPr>
      <w:r>
        <w:rPr>
          <w:b/>
          <w:bCs/>
        </w:rPr>
        <w:t>Interviewee 3:</w:t>
      </w:r>
      <w:r>
        <w:t xml:space="preserve"> Logistics and co</w:t>
      </w:r>
      <w:r>
        <w:t>mpliance would remain important. India is a large market, and distribution can be complicated. We would also need to identify reliable partners and understand regional customer differences. These issues require time and resources. Therefore, even if tariff</w:t>
      </w:r>
      <w:r>
        <w:t>s decline, SMEs would still need careful preparation before entering the market.</w:t>
      </w:r>
    </w:p>
    <w:p w14:paraId="7297455B" w14:textId="77777777" w:rsidR="00C809A1" w:rsidRDefault="001509ED">
      <w:pPr>
        <w:spacing w:before="280" w:after="0"/>
      </w:pPr>
      <w:r>
        <w:t>Question 7: How do cultural factors influence market entry?</w:t>
      </w:r>
    </w:p>
    <w:p w14:paraId="304CA8F3" w14:textId="77777777" w:rsidR="00C809A1" w:rsidRDefault="001509ED">
      <w:pPr>
        <w:spacing w:before="240" w:after="240"/>
      </w:pPr>
      <w:r>
        <w:rPr>
          <w:b/>
          <w:bCs/>
        </w:rPr>
        <w:t>Interviewer:</w:t>
      </w:r>
      <w:r>
        <w:t xml:space="preserve"> How do cultural factors influence your decision?</w:t>
      </w:r>
    </w:p>
    <w:p w14:paraId="07FA338B" w14:textId="77777777" w:rsidR="00C809A1" w:rsidRDefault="001509ED">
      <w:pPr>
        <w:spacing w:before="240" w:after="240"/>
      </w:pPr>
      <w:r>
        <w:rPr>
          <w:b/>
          <w:bCs/>
        </w:rPr>
        <w:lastRenderedPageBreak/>
        <w:t>Interviewee 3:</w:t>
      </w:r>
      <w:r>
        <w:t xml:space="preserve"> Cultural factors are significant becau</w:t>
      </w:r>
      <w:r>
        <w:t>se relationships and communication are important in business. We would need to understand local expectations rather than assuming that our UK practices would work in exactly the same way. A local partner could provide useful knowledge and help establish tr</w:t>
      </w:r>
      <w:r>
        <w:t>ust with customers and other businesses.</w:t>
      </w:r>
    </w:p>
    <w:p w14:paraId="249816FE" w14:textId="77777777" w:rsidR="00C809A1" w:rsidRDefault="001509ED">
      <w:pPr>
        <w:spacing w:before="280" w:after="0"/>
      </w:pPr>
      <w:r>
        <w:t>Question 8: Could the FTA encourage greater market commitment?</w:t>
      </w:r>
    </w:p>
    <w:p w14:paraId="79B6CA4A" w14:textId="77777777" w:rsidR="00C809A1" w:rsidRDefault="001509ED">
      <w:pPr>
        <w:spacing w:before="240" w:after="240"/>
      </w:pPr>
      <w:r>
        <w:rPr>
          <w:b/>
          <w:bCs/>
        </w:rPr>
        <w:t>Interviewer:</w:t>
      </w:r>
      <w:r>
        <w:t xml:space="preserve"> Could the FTA encourage greater market commitment?</w:t>
      </w:r>
    </w:p>
    <w:p w14:paraId="747B65AD" w14:textId="77777777" w:rsidR="00C809A1" w:rsidRDefault="001509ED">
      <w:pPr>
        <w:spacing w:before="240" w:after="240"/>
      </w:pPr>
      <w:r>
        <w:rPr>
          <w:b/>
          <w:bCs/>
        </w:rPr>
        <w:t>Interviewee 3:</w:t>
      </w:r>
      <w:r>
        <w:t xml:space="preserve"> Yes, but gradually. Lower trade costs and clearer regulations could make </w:t>
      </w:r>
      <w:r>
        <w:t>direct exporting more attractive. If sales increased, we could consider establishing a stronger local presence. A subsidiary might eventually be possible, but it would depend on demand and our confidence in the market. The FTA would support the decision bu</w:t>
      </w:r>
      <w:r>
        <w:t>t would not determine it alone.</w:t>
      </w:r>
    </w:p>
    <w:p w14:paraId="3CF89429" w14:textId="77777777" w:rsidR="00C809A1" w:rsidRDefault="001509ED">
      <w:pPr>
        <w:spacing w:before="280" w:after="0"/>
      </w:pPr>
      <w:r>
        <w:t>Question 9: How should British SMEs position themselves in India?</w:t>
      </w:r>
    </w:p>
    <w:p w14:paraId="2758BB8B" w14:textId="77777777" w:rsidR="00C809A1" w:rsidRDefault="001509ED">
      <w:pPr>
        <w:spacing w:before="240" w:after="240"/>
      </w:pPr>
      <w:r>
        <w:rPr>
          <w:b/>
          <w:bCs/>
        </w:rPr>
        <w:t>Interviewer:</w:t>
      </w:r>
      <w:r>
        <w:t xml:space="preserve"> How should SMEs position themselves?</w:t>
      </w:r>
    </w:p>
    <w:p w14:paraId="121F8463" w14:textId="77777777" w:rsidR="00C809A1" w:rsidRDefault="001509ED">
      <w:pPr>
        <w:spacing w:before="240" w:after="240"/>
      </w:pPr>
      <w:r>
        <w:rPr>
          <w:b/>
          <w:bCs/>
        </w:rPr>
        <w:t>Interviewee 3:</w:t>
      </w:r>
      <w:r>
        <w:t xml:space="preserve"> They should identify areas where they have a genuine advantage. Competing only on price could be difficult because of local competition. British SMEs could focus on quality, innovation, specialist expertise or reliability. They should also adapt their pro</w:t>
      </w:r>
      <w:r>
        <w:t>ducts and marketing to local expectations. Market research should therefore be an ongoing activity rather than something completed only before entry.</w:t>
      </w:r>
    </w:p>
    <w:p w14:paraId="5E2688FA" w14:textId="77777777" w:rsidR="00C809A1" w:rsidRDefault="001509ED">
      <w:pPr>
        <w:spacing w:before="280" w:after="0"/>
      </w:pPr>
      <w:r>
        <w:t>Question 10: Overall, what impact will the FTA have on British SMEs?</w:t>
      </w:r>
    </w:p>
    <w:p w14:paraId="0761D5CF" w14:textId="77777777" w:rsidR="00C809A1" w:rsidRDefault="001509ED">
      <w:pPr>
        <w:spacing w:before="240" w:after="240"/>
      </w:pPr>
      <w:r>
        <w:rPr>
          <w:b/>
          <w:bCs/>
        </w:rPr>
        <w:t>Interviewer:</w:t>
      </w:r>
      <w:r>
        <w:t xml:space="preserve"> Overall, what impact do </w:t>
      </w:r>
      <w:r>
        <w:t>you expect?</w:t>
      </w:r>
    </w:p>
    <w:p w14:paraId="4F542AC2" w14:textId="77777777" w:rsidR="00C809A1" w:rsidRDefault="001509ED">
      <w:pPr>
        <w:spacing w:before="240" w:after="240"/>
      </w:pPr>
      <w:r>
        <w:rPr>
          <w:b/>
          <w:bCs/>
        </w:rPr>
        <w:t>Interviewee 3:</w:t>
      </w:r>
      <w:r>
        <w:t xml:space="preserve"> I expect it to improve opportunities for British SMEs by reducing some tariff and regulatory barriers. It should make India more attractive and could increase confidence among businesses considering expansion. However, it will no</w:t>
      </w:r>
      <w:r>
        <w:t>t eliminate operational, cultural or logistical challenges. SMEs will still need appropriate resources, market knowledge and local relationships. I therefore see the FTA as an enabler that can support gradual internationalisation rather than a guarantee of</w:t>
      </w:r>
      <w:r>
        <w:t xml:space="preserve"> success.</w:t>
      </w:r>
    </w:p>
    <w:p w14:paraId="6AF93608" w14:textId="77777777" w:rsidR="00C809A1" w:rsidRDefault="001509ED">
      <w:pPr>
        <w:spacing w:before="480" w:after="0"/>
        <w:rPr>
          <w:b/>
          <w:bCs/>
          <w:sz w:val="30"/>
          <w:szCs w:val="30"/>
        </w:rPr>
      </w:pPr>
      <w:r>
        <w:rPr>
          <w:b/>
          <w:bCs/>
          <w:sz w:val="30"/>
          <w:szCs w:val="30"/>
        </w:rPr>
        <w:lastRenderedPageBreak/>
        <w:t>Transcript 4</w:t>
      </w:r>
    </w:p>
    <w:p w14:paraId="759ABDC6" w14:textId="77777777" w:rsidR="00C809A1" w:rsidRDefault="001509ED">
      <w:pPr>
        <w:spacing w:before="240" w:after="240"/>
      </w:pPr>
      <w:r>
        <w:rPr>
          <w:b/>
          <w:bCs/>
        </w:rPr>
        <w:t>Interviewee:</w:t>
      </w:r>
      <w:r>
        <w:t xml:space="preserve"> Interviewee 4</w:t>
      </w:r>
      <w:r>
        <w:br/>
      </w:r>
      <w:r>
        <w:rPr>
          <w:b/>
          <w:bCs/>
        </w:rPr>
        <w:t>Position:</w:t>
      </w:r>
      <w:r>
        <w:t xml:space="preserve"> Managing Director, UK-based SME</w:t>
      </w:r>
      <w:r>
        <w:br/>
      </w:r>
      <w:r>
        <w:rPr>
          <w:b/>
          <w:bCs/>
        </w:rPr>
        <w:t>Interview Format:</w:t>
      </w:r>
      <w:r>
        <w:t xml:space="preserve"> Semi-structured interview</w:t>
      </w:r>
    </w:p>
    <w:p w14:paraId="4C6F5249" w14:textId="77777777" w:rsidR="00C809A1" w:rsidRDefault="001509ED">
      <w:pPr>
        <w:spacing w:before="280" w:after="0"/>
      </w:pPr>
      <w:r>
        <w:t>Question 1: What is your understanding of the UK–India Free Trade Agreement and its importance for your business?</w:t>
      </w:r>
    </w:p>
    <w:p w14:paraId="65B49003" w14:textId="77777777" w:rsidR="00C809A1" w:rsidRDefault="001509ED">
      <w:pPr>
        <w:spacing w:before="240" w:after="240"/>
      </w:pPr>
      <w:r>
        <w:rPr>
          <w:b/>
          <w:bCs/>
        </w:rPr>
        <w:t>Interv</w:t>
      </w:r>
      <w:r>
        <w:rPr>
          <w:b/>
          <w:bCs/>
        </w:rPr>
        <w:t>iewer:</w:t>
      </w:r>
      <w:r>
        <w:t xml:space="preserve"> What is your understanding of the UK–India Free Trade Agreement and its importance for your business?</w:t>
      </w:r>
    </w:p>
    <w:p w14:paraId="5B05A698" w14:textId="77777777" w:rsidR="00C809A1" w:rsidRDefault="001509ED">
      <w:pPr>
        <w:spacing w:before="240" w:after="240"/>
      </w:pPr>
      <w:r>
        <w:rPr>
          <w:b/>
          <w:bCs/>
        </w:rPr>
        <w:t>Interviewee 4:</w:t>
      </w:r>
      <w:r>
        <w:t xml:space="preserve"> I see the agreement as a positive development because India has considerable commercial potential. The main attraction for our busin</w:t>
      </w:r>
      <w:r>
        <w:t xml:space="preserve">ess is the possibility of lower tariffs and more predictable trading conditions. We have previously viewed India as an attractive but relatively complicated market. If the agreement makes customs and trade requirements clearer, it could reduce some of the </w:t>
      </w:r>
      <w:r>
        <w:t>uncertainty involved in entering the country.</w:t>
      </w:r>
    </w:p>
    <w:p w14:paraId="02D4F774" w14:textId="77777777" w:rsidR="00C809A1" w:rsidRDefault="001509ED">
      <w:pPr>
        <w:spacing w:before="280" w:after="0"/>
      </w:pPr>
      <w:r>
        <w:t>Question 2: How have the FTA negotiations influenced your internationalisation decisions?</w:t>
      </w:r>
    </w:p>
    <w:p w14:paraId="3F25D5A3" w14:textId="77777777" w:rsidR="00C809A1" w:rsidRDefault="001509ED">
      <w:pPr>
        <w:spacing w:before="240" w:after="240"/>
      </w:pPr>
      <w:r>
        <w:rPr>
          <w:b/>
          <w:bCs/>
        </w:rPr>
        <w:t>Interviewer:</w:t>
      </w:r>
      <w:r>
        <w:t xml:space="preserve"> How have the negotiations influenced your internationalisation decisions?</w:t>
      </w:r>
    </w:p>
    <w:p w14:paraId="2981A669" w14:textId="77777777" w:rsidR="00C809A1" w:rsidRDefault="001509ED">
      <w:pPr>
        <w:spacing w:before="240" w:after="240"/>
      </w:pPr>
      <w:r>
        <w:rPr>
          <w:b/>
          <w:bCs/>
        </w:rPr>
        <w:t>Interviewee 4:</w:t>
      </w:r>
      <w:r>
        <w:t xml:space="preserve"> The negotiations h</w:t>
      </w:r>
      <w:r>
        <w:t>ave encouraged us to investigate India more closely, but they have also made us careful about timing. We did not want to invest heavily while the final arrangements were uncertain. Instead, we have been gathering information and speaking with potential con</w:t>
      </w:r>
      <w:r>
        <w:t>tacts. For an SME, it is important to avoid making a large commitment before understanding the risks. The negotiations have therefore influenced the pace of our internationalisation.</w:t>
      </w:r>
    </w:p>
    <w:p w14:paraId="6DD9CC9A" w14:textId="77777777" w:rsidR="00C809A1" w:rsidRDefault="001509ED">
      <w:pPr>
        <w:spacing w:before="280" w:after="0"/>
      </w:pPr>
      <w:r>
        <w:t>Question 3: Which market-entry mode would you prefer?</w:t>
      </w:r>
    </w:p>
    <w:p w14:paraId="578B3491" w14:textId="77777777" w:rsidR="00C809A1" w:rsidRDefault="001509ED">
      <w:pPr>
        <w:spacing w:before="240" w:after="240"/>
      </w:pPr>
      <w:r>
        <w:rPr>
          <w:b/>
          <w:bCs/>
        </w:rPr>
        <w:t>Interviewer:</w:t>
      </w:r>
      <w:r>
        <w:t xml:space="preserve"> Which </w:t>
      </w:r>
      <w:r>
        <w:t>market-entry mode would you prefer for entering India?</w:t>
      </w:r>
    </w:p>
    <w:p w14:paraId="126C8C00" w14:textId="77777777" w:rsidR="00C809A1" w:rsidRDefault="001509ED">
      <w:pPr>
        <w:spacing w:before="240" w:after="240"/>
      </w:pPr>
      <w:r>
        <w:rPr>
          <w:b/>
          <w:bCs/>
        </w:rPr>
        <w:t>Interviewee 4:</w:t>
      </w:r>
      <w:r>
        <w:t xml:space="preserve"> I would initially choose direct exporting through an established local distributor. That gives us access to the market without requiring a major investment in physical operations. </w:t>
      </w:r>
      <w:r>
        <w:lastRenderedPageBreak/>
        <w:t>The di</w:t>
      </w:r>
      <w:r>
        <w:t>stributor could also provide knowledge of local customers and regulations. If sales developed well, we could consider increasing our direct involvement. I would not start with a wholly owned subsidiary because the financial and operational risks would be t</w:t>
      </w:r>
      <w:r>
        <w:t>oo high for our current size.</w:t>
      </w:r>
    </w:p>
    <w:p w14:paraId="69438FFF" w14:textId="77777777" w:rsidR="00C809A1" w:rsidRDefault="001509ED">
      <w:pPr>
        <w:spacing w:before="280" w:after="0"/>
      </w:pPr>
      <w:r>
        <w:t>Question 4: How important is regulatory certainty?</w:t>
      </w:r>
    </w:p>
    <w:p w14:paraId="5FF82C16" w14:textId="77777777" w:rsidR="00C809A1" w:rsidRDefault="001509ED">
      <w:pPr>
        <w:spacing w:before="240" w:after="240"/>
      </w:pPr>
      <w:r>
        <w:rPr>
          <w:b/>
          <w:bCs/>
        </w:rPr>
        <w:t>Interviewer:</w:t>
      </w:r>
      <w:r>
        <w:t xml:space="preserve"> How important is regulatory certainty when considering India?</w:t>
      </w:r>
    </w:p>
    <w:p w14:paraId="4EC02AE6" w14:textId="77777777" w:rsidR="00C809A1" w:rsidRDefault="001509ED">
      <w:pPr>
        <w:spacing w:before="240" w:after="240"/>
      </w:pPr>
      <w:r>
        <w:rPr>
          <w:b/>
          <w:bCs/>
        </w:rPr>
        <w:t>Interviewee 4:</w:t>
      </w:r>
      <w:r>
        <w:t xml:space="preserve"> It is very important. When entering another country, we need to know what regulations</w:t>
      </w:r>
      <w:r>
        <w:t xml:space="preserve"> apply and how they affect our costs. Uncertainty around customs, documentation and standards can create delays and unexpected expenses. We can manage normal compliance requirements, but frequent changes are more difficult. Clearer regulations would allow </w:t>
      </w:r>
      <w:r>
        <w:t>us to prepare better and make decisions with greater confidence.</w:t>
      </w:r>
    </w:p>
    <w:p w14:paraId="3D3A8A67" w14:textId="77777777" w:rsidR="00C809A1" w:rsidRDefault="001509ED">
      <w:pPr>
        <w:spacing w:before="280" w:after="0"/>
      </w:pPr>
      <w:r>
        <w:t>Question 5: Would greater certainty affect your investment timing?</w:t>
      </w:r>
    </w:p>
    <w:p w14:paraId="09DC6AE3" w14:textId="77777777" w:rsidR="00C809A1" w:rsidRDefault="001509ED">
      <w:pPr>
        <w:spacing w:before="240" w:after="240"/>
      </w:pPr>
      <w:r>
        <w:rPr>
          <w:b/>
          <w:bCs/>
        </w:rPr>
        <w:t>Interviewer:</w:t>
      </w:r>
      <w:r>
        <w:t xml:space="preserve"> Would greater certainty affect when you invest?</w:t>
      </w:r>
    </w:p>
    <w:p w14:paraId="67FD354B" w14:textId="77777777" w:rsidR="00C809A1" w:rsidRDefault="001509ED">
      <w:pPr>
        <w:spacing w:before="240" w:after="240"/>
      </w:pPr>
      <w:r>
        <w:rPr>
          <w:b/>
          <w:bCs/>
        </w:rPr>
        <w:t>Interviewee 4:</w:t>
      </w:r>
      <w:r>
        <w:t xml:space="preserve"> Yes. Greater certainty would probably bring the </w:t>
      </w:r>
      <w:r>
        <w:t xml:space="preserve">decision forward. At the moment, we would rather make smaller investments and learn from the market. If the rules become more stable, we could commit more resources to marketing, distribution and local representation. The important point is that certainty </w:t>
      </w:r>
      <w:r>
        <w:t>would make the risk easier to calculate. It would not remove risk, but it would make it more manageable.</w:t>
      </w:r>
    </w:p>
    <w:p w14:paraId="77F26C3D" w14:textId="77777777" w:rsidR="00C809A1" w:rsidRDefault="001509ED">
      <w:pPr>
        <w:spacing w:before="280" w:after="0"/>
      </w:pPr>
      <w:r>
        <w:t>Question 6: What operational barriers may remain?</w:t>
      </w:r>
    </w:p>
    <w:p w14:paraId="2A2F52E1" w14:textId="77777777" w:rsidR="00C809A1" w:rsidRDefault="001509ED">
      <w:pPr>
        <w:spacing w:before="240" w:after="240"/>
      </w:pPr>
      <w:r>
        <w:rPr>
          <w:b/>
          <w:bCs/>
        </w:rPr>
        <w:t>Interviewer:</w:t>
      </w:r>
      <w:r>
        <w:t xml:space="preserve"> What operational barriers could remain even after tariff reductions?</w:t>
      </w:r>
    </w:p>
    <w:p w14:paraId="748B38CF" w14:textId="77777777" w:rsidR="00C809A1" w:rsidRDefault="001509ED">
      <w:pPr>
        <w:spacing w:before="240" w:after="240"/>
      </w:pPr>
      <w:r>
        <w:rPr>
          <w:b/>
          <w:bCs/>
        </w:rPr>
        <w:t>Interviewee 4:</w:t>
      </w:r>
      <w:r>
        <w:t xml:space="preserve"> Dist</w:t>
      </w:r>
      <w:r>
        <w:t>ribution and logistics could still be difficult. India is a very large country, and reaching customers efficiently requires good local knowledge. Compliance can also remain complicated even when tariffs are reduced. We would need reliable partners and poss</w:t>
      </w:r>
      <w:r>
        <w:t>ibly professional advice. These practical issues can be significant for SMEs because we have smaller teams and limited budgets.</w:t>
      </w:r>
    </w:p>
    <w:p w14:paraId="1C0F4A72" w14:textId="77777777" w:rsidR="00C809A1" w:rsidRDefault="001509ED">
      <w:pPr>
        <w:spacing w:before="280" w:after="0"/>
      </w:pPr>
      <w:r>
        <w:lastRenderedPageBreak/>
        <w:t>Question 7: How important are cultural factors?</w:t>
      </w:r>
    </w:p>
    <w:p w14:paraId="11A7CAF6" w14:textId="77777777" w:rsidR="00C809A1" w:rsidRDefault="001509ED">
      <w:pPr>
        <w:spacing w:before="240" w:after="240"/>
      </w:pPr>
      <w:r>
        <w:rPr>
          <w:b/>
          <w:bCs/>
        </w:rPr>
        <w:t>Interviewer:</w:t>
      </w:r>
      <w:r>
        <w:t xml:space="preserve"> How important are cultural and relationship factors?</w:t>
      </w:r>
    </w:p>
    <w:p w14:paraId="6D220725" w14:textId="77777777" w:rsidR="00C809A1" w:rsidRDefault="001509ED">
      <w:pPr>
        <w:spacing w:before="240" w:after="240"/>
      </w:pPr>
      <w:r>
        <w:rPr>
          <w:b/>
          <w:bCs/>
        </w:rPr>
        <w:t>Interviewee 4:</w:t>
      </w:r>
      <w:r>
        <w:t xml:space="preserve"> They are important because relationships can strongly influence business development. We would need to understand how customers and partners prefer to work. It is not simply about selling a product. We would need to build trust and demonstra</w:t>
      </w:r>
      <w:r>
        <w:t>te that we are committed to the market. Local representatives could help us understand these differences and communicate more effectively.</w:t>
      </w:r>
    </w:p>
    <w:p w14:paraId="4D791718" w14:textId="77777777" w:rsidR="00C809A1" w:rsidRDefault="001509ED">
      <w:pPr>
        <w:spacing w:before="280" w:after="0"/>
      </w:pPr>
      <w:r>
        <w:t>Question 8: Would tariff reductions change your preferred entry mode?</w:t>
      </w:r>
    </w:p>
    <w:p w14:paraId="3977C8EA" w14:textId="77777777" w:rsidR="00C809A1" w:rsidRDefault="001509ED">
      <w:pPr>
        <w:spacing w:before="240" w:after="240"/>
      </w:pPr>
      <w:r>
        <w:rPr>
          <w:b/>
          <w:bCs/>
        </w:rPr>
        <w:t>Interviewer:</w:t>
      </w:r>
      <w:r>
        <w:t xml:space="preserve"> Would tariff reductions change you</w:t>
      </w:r>
      <w:r>
        <w:t>r preferred entry mode?</w:t>
      </w:r>
    </w:p>
    <w:p w14:paraId="436380A4" w14:textId="77777777" w:rsidR="00C809A1" w:rsidRDefault="001509ED">
      <w:pPr>
        <w:spacing w:before="240" w:after="240"/>
      </w:pPr>
      <w:r>
        <w:rPr>
          <w:b/>
          <w:bCs/>
        </w:rPr>
        <w:t>Interviewee 4:</w:t>
      </w:r>
      <w:r>
        <w:t xml:space="preserve"> They could make direct exporting more attractive. If our products become more competitively priced, there is less need to rely completely on intermediaries. However, I would still prefer a gradual approach. A distribu</w:t>
      </w:r>
      <w:r>
        <w:t>tor could help us initially, and as we gain knowledge and sales, we could take greater control. The agreement therefore supports a progression towards higher commitment.</w:t>
      </w:r>
    </w:p>
    <w:p w14:paraId="5B4ADFEE" w14:textId="77777777" w:rsidR="00C809A1" w:rsidRDefault="001509ED">
      <w:pPr>
        <w:spacing w:before="280" w:after="0"/>
      </w:pPr>
      <w:r>
        <w:t>Question 9: How should British SMEs adjust their market positioning?</w:t>
      </w:r>
    </w:p>
    <w:p w14:paraId="627D8AD2" w14:textId="77777777" w:rsidR="00C809A1" w:rsidRDefault="001509ED">
      <w:pPr>
        <w:spacing w:before="240" w:after="240"/>
      </w:pPr>
      <w:r>
        <w:rPr>
          <w:b/>
          <w:bCs/>
        </w:rPr>
        <w:t>Interviewer:</w:t>
      </w:r>
      <w:r>
        <w:t xml:space="preserve"> How </w:t>
      </w:r>
      <w:r>
        <w:t>should British SMEs adjust their market positioning?</w:t>
      </w:r>
    </w:p>
    <w:p w14:paraId="05438092" w14:textId="77777777" w:rsidR="00C809A1" w:rsidRDefault="001509ED">
      <w:pPr>
        <w:spacing w:before="240" w:after="240"/>
      </w:pPr>
      <w:r>
        <w:rPr>
          <w:b/>
          <w:bCs/>
        </w:rPr>
        <w:t>Interviewee 4:</w:t>
      </w:r>
      <w:r>
        <w:t xml:space="preserve"> They should understand that India is not one uniform market. SMEs need to research customers and identify where their products or services have a genuine advantage. We would focus on quality and specialist capabilities rather than trying to compete solely</w:t>
      </w:r>
      <w:r>
        <w:t xml:space="preserve"> on price. Businesses should also monitor policy developments and be willing to adapt their strategy when economic conditions change.</w:t>
      </w:r>
    </w:p>
    <w:p w14:paraId="09A81232" w14:textId="77777777" w:rsidR="00C809A1" w:rsidRDefault="001509ED">
      <w:pPr>
        <w:spacing w:before="280" w:after="0"/>
      </w:pPr>
      <w:r>
        <w:t>Question 10: Overall, what impact do you expect the FTA to have?</w:t>
      </w:r>
    </w:p>
    <w:p w14:paraId="0FCEC1A3" w14:textId="77777777" w:rsidR="00C809A1" w:rsidRDefault="001509ED">
      <w:pPr>
        <w:spacing w:before="240" w:after="240"/>
      </w:pPr>
      <w:r>
        <w:rPr>
          <w:b/>
          <w:bCs/>
        </w:rPr>
        <w:t>Interviewer:</w:t>
      </w:r>
      <w:r>
        <w:t xml:space="preserve"> Overall, what impact do you expect the FTA t</w:t>
      </w:r>
      <w:r>
        <w:t>o have on British SMEs?</w:t>
      </w:r>
    </w:p>
    <w:p w14:paraId="09E749E8" w14:textId="77777777" w:rsidR="00C809A1" w:rsidRDefault="001509ED">
      <w:pPr>
        <w:spacing w:before="240" w:after="240"/>
      </w:pPr>
      <w:r>
        <w:rPr>
          <w:b/>
          <w:bCs/>
        </w:rPr>
        <w:lastRenderedPageBreak/>
        <w:t>Interviewee 4:</w:t>
      </w:r>
      <w:r>
        <w:t xml:space="preserve"> I think it can encourage more British SMEs to consider India. Lower tariffs and greater clarity can improve the commercial case for entry. However, SMEs still need to deal with logistics, regulations, cultural differe</w:t>
      </w:r>
      <w:r>
        <w:t>nces and competition. The agreement creates better conditions, but businesses must still develop appropriate strategies. For us, it would mainly reduce the uncertainty associated with taking the first step.</w:t>
      </w:r>
    </w:p>
    <w:p w14:paraId="090B0BE5" w14:textId="77777777" w:rsidR="00C809A1" w:rsidRDefault="001509ED">
      <w:pPr>
        <w:spacing w:before="480" w:after="0"/>
        <w:rPr>
          <w:b/>
          <w:bCs/>
          <w:sz w:val="30"/>
          <w:szCs w:val="30"/>
        </w:rPr>
      </w:pPr>
      <w:r>
        <w:rPr>
          <w:b/>
          <w:bCs/>
          <w:sz w:val="30"/>
          <w:szCs w:val="30"/>
        </w:rPr>
        <w:t>Transcript 5</w:t>
      </w:r>
    </w:p>
    <w:p w14:paraId="07D41607" w14:textId="77777777" w:rsidR="00C809A1" w:rsidRDefault="001509ED">
      <w:pPr>
        <w:spacing w:before="240" w:after="240"/>
      </w:pPr>
      <w:r>
        <w:rPr>
          <w:b/>
          <w:bCs/>
        </w:rPr>
        <w:t>Interviewee:</w:t>
      </w:r>
      <w:r>
        <w:t xml:space="preserve"> Interviewee 5</w:t>
      </w:r>
      <w:r>
        <w:br/>
      </w:r>
      <w:r>
        <w:rPr>
          <w:b/>
          <w:bCs/>
        </w:rPr>
        <w:t>Position:</w:t>
      </w:r>
      <w:r>
        <w:t xml:space="preserve"> Commercial Director, UK-based SME</w:t>
      </w:r>
      <w:r>
        <w:br/>
      </w:r>
      <w:r>
        <w:rPr>
          <w:b/>
          <w:bCs/>
        </w:rPr>
        <w:t>Interview Format:</w:t>
      </w:r>
      <w:r>
        <w:t xml:space="preserve"> Semi-structured interview</w:t>
      </w:r>
    </w:p>
    <w:p w14:paraId="6E5DC91B" w14:textId="77777777" w:rsidR="00C809A1" w:rsidRDefault="001509ED">
      <w:pPr>
        <w:spacing w:before="280" w:after="0"/>
      </w:pPr>
      <w:r>
        <w:t>Question 1: What is your understanding of the UK–India Free Trade Agreement and its importance for your business?</w:t>
      </w:r>
    </w:p>
    <w:p w14:paraId="1EF9045A" w14:textId="77777777" w:rsidR="00C809A1" w:rsidRDefault="001509ED">
      <w:pPr>
        <w:spacing w:before="240" w:after="240"/>
      </w:pPr>
      <w:r>
        <w:rPr>
          <w:b/>
          <w:bCs/>
        </w:rPr>
        <w:t>Interviewer:</w:t>
      </w:r>
      <w:r>
        <w:t xml:space="preserve"> What is your understanding of the UK–India Free Tr</w:t>
      </w:r>
      <w:r>
        <w:t>ade Agreement and its importance for your business?</w:t>
      </w:r>
    </w:p>
    <w:p w14:paraId="5228A7C4" w14:textId="77777777" w:rsidR="00C809A1" w:rsidRDefault="001509ED">
      <w:pPr>
        <w:spacing w:before="240" w:after="240"/>
      </w:pPr>
      <w:r>
        <w:rPr>
          <w:b/>
          <w:bCs/>
        </w:rPr>
        <w:t>Interviewee 5:</w:t>
      </w:r>
      <w:r>
        <w:t xml:space="preserve"> I think the agreement is significant because it could make it easier for British businesses to trade with India. Our interest is mainly related to the possibility of reducing tariffs and ma</w:t>
      </w:r>
      <w:r>
        <w:t>king trade procedures more predictable. India is attractive because of its market size, but the costs and complexity of entering have previously made us cautious. A clearer framework could improve the business case for expansion.</w:t>
      </w:r>
    </w:p>
    <w:p w14:paraId="7CB8F772" w14:textId="77777777" w:rsidR="00C809A1" w:rsidRDefault="001509ED">
      <w:pPr>
        <w:spacing w:before="280" w:after="0"/>
      </w:pPr>
      <w:r>
        <w:t>Question 2: How have the n</w:t>
      </w:r>
      <w:r>
        <w:t>egotiations influenced your business decisions?</w:t>
      </w:r>
    </w:p>
    <w:p w14:paraId="5EF9CA2C" w14:textId="77777777" w:rsidR="00C809A1" w:rsidRDefault="001509ED">
      <w:pPr>
        <w:spacing w:before="240" w:after="240"/>
      </w:pPr>
      <w:r>
        <w:rPr>
          <w:b/>
          <w:bCs/>
        </w:rPr>
        <w:t>Interviewer:</w:t>
      </w:r>
      <w:r>
        <w:t xml:space="preserve"> How have the negotiations influenced your business decisions?</w:t>
      </w:r>
    </w:p>
    <w:p w14:paraId="2FCDDA45" w14:textId="77777777" w:rsidR="00C809A1" w:rsidRDefault="001509ED">
      <w:pPr>
        <w:spacing w:before="240" w:after="240"/>
      </w:pPr>
      <w:r>
        <w:rPr>
          <w:b/>
          <w:bCs/>
        </w:rPr>
        <w:t>Interviewee 5:</w:t>
      </w:r>
      <w:r>
        <w:t xml:space="preserve"> They have influenced our planning quite a lot. We have discussed India several times, but we have not wanted to commit</w:t>
      </w:r>
      <w:r>
        <w:t xml:space="preserve"> substantial funds while the rules were uncertain. We have instead concentrated on market research and identifying potential customers. I would say the negotiations have created both opportunity and hesitation. We can see the potential benefits, but we nee</w:t>
      </w:r>
      <w:r>
        <w:t>d confidence that those benefits will be available in practice.</w:t>
      </w:r>
    </w:p>
    <w:p w14:paraId="073B4C35" w14:textId="77777777" w:rsidR="00C809A1" w:rsidRDefault="001509ED">
      <w:pPr>
        <w:spacing w:before="280" w:after="0"/>
      </w:pPr>
      <w:r>
        <w:lastRenderedPageBreak/>
        <w:t>Question 3: Which entry mode would you consider?</w:t>
      </w:r>
    </w:p>
    <w:p w14:paraId="08E73724" w14:textId="77777777" w:rsidR="00C809A1" w:rsidRDefault="001509ED">
      <w:pPr>
        <w:spacing w:before="240" w:after="240"/>
      </w:pPr>
      <w:r>
        <w:rPr>
          <w:b/>
          <w:bCs/>
        </w:rPr>
        <w:t>Interviewer:</w:t>
      </w:r>
      <w:r>
        <w:t xml:space="preserve"> Which market-entry mode would you consider?</w:t>
      </w:r>
    </w:p>
    <w:p w14:paraId="293B2829" w14:textId="77777777" w:rsidR="00C809A1" w:rsidRDefault="001509ED">
      <w:pPr>
        <w:spacing w:before="240" w:after="240"/>
      </w:pPr>
      <w:r>
        <w:rPr>
          <w:b/>
          <w:bCs/>
        </w:rPr>
        <w:t>Interviewee 5:</w:t>
      </w:r>
      <w:r>
        <w:t xml:space="preserve"> I would probably begin with exporting, supported by an Indian business </w:t>
      </w:r>
      <w:r>
        <w:t>partner. This would allow us to test demand without investing heavily in a physical operation. We would also consider licensing if the right opportunity emerged. A wholly owned subsidiary would be much more expensive and would involve greater risk. We woul</w:t>
      </w:r>
      <w:r>
        <w:t>d only consider that after gaining experience and understanding the market.</w:t>
      </w:r>
    </w:p>
    <w:p w14:paraId="5D807CB1" w14:textId="77777777" w:rsidR="00C809A1" w:rsidRDefault="001509ED">
      <w:pPr>
        <w:spacing w:before="280" w:after="0"/>
      </w:pPr>
      <w:r>
        <w:t>Question 4: How important is regulatory certainty?</w:t>
      </w:r>
    </w:p>
    <w:p w14:paraId="253C7D4D" w14:textId="77777777" w:rsidR="00C809A1" w:rsidRDefault="001509ED">
      <w:pPr>
        <w:spacing w:before="240" w:after="240"/>
      </w:pPr>
      <w:r>
        <w:rPr>
          <w:b/>
          <w:bCs/>
        </w:rPr>
        <w:t>Interviewer:</w:t>
      </w:r>
      <w:r>
        <w:t xml:space="preserve"> How important is regulatory certainty to your decision?</w:t>
      </w:r>
    </w:p>
    <w:p w14:paraId="1C9FB523" w14:textId="77777777" w:rsidR="00C809A1" w:rsidRDefault="001509ED">
      <w:pPr>
        <w:spacing w:before="240" w:after="240"/>
      </w:pPr>
      <w:r>
        <w:rPr>
          <w:b/>
          <w:bCs/>
        </w:rPr>
        <w:t>Interviewee 5:</w:t>
      </w:r>
      <w:r>
        <w:t xml:space="preserve"> It is essential. We need to understand what w</w:t>
      </w:r>
      <w:r>
        <w:t>e are required to do before committing resources. If regulations are unclear, we may have to spend more money on consultants and compliance. There is also a risk of delays. For a large business, unexpected costs may be easier to absorb, but for an SME they</w:t>
      </w:r>
      <w:r>
        <w:t xml:space="preserve"> can have a direct impact on profitability. Clear rules would therefore improve our confidence.</w:t>
      </w:r>
    </w:p>
    <w:p w14:paraId="35F4C21A" w14:textId="77777777" w:rsidR="00C809A1" w:rsidRDefault="001509ED">
      <w:pPr>
        <w:spacing w:before="280" w:after="0"/>
      </w:pPr>
      <w:r>
        <w:t>Question 5: Would greater certainty encourage earlier investment?</w:t>
      </w:r>
    </w:p>
    <w:p w14:paraId="09C736BE" w14:textId="77777777" w:rsidR="00C809A1" w:rsidRDefault="001509ED">
      <w:pPr>
        <w:spacing w:before="240" w:after="240"/>
      </w:pPr>
      <w:r>
        <w:rPr>
          <w:b/>
          <w:bCs/>
        </w:rPr>
        <w:t>Interviewer:</w:t>
      </w:r>
      <w:r>
        <w:t xml:space="preserve"> Would greater certainty encourage earlier investment?</w:t>
      </w:r>
    </w:p>
    <w:p w14:paraId="3A8BBB97" w14:textId="77777777" w:rsidR="00C809A1" w:rsidRDefault="001509ED">
      <w:pPr>
        <w:spacing w:before="240" w:after="240"/>
      </w:pPr>
      <w:r>
        <w:rPr>
          <w:b/>
          <w:bCs/>
        </w:rPr>
        <w:t>Interviewee 5:</w:t>
      </w:r>
      <w:r>
        <w:t xml:space="preserve"> Yes. We woul</w:t>
      </w:r>
      <w:r>
        <w:t xml:space="preserve">d probably move faster if there was a stable regulatory environment. However, we would not immediately make a very large investment. We would start small, perhaps through exporting and a local partner. If the market responded positively, we could increase </w:t>
      </w:r>
      <w:r>
        <w:t>our investment. This approach allows us to control our exposure while gaining experience.</w:t>
      </w:r>
    </w:p>
    <w:p w14:paraId="1DA85BE9" w14:textId="77777777" w:rsidR="00C809A1" w:rsidRDefault="001509ED">
      <w:pPr>
        <w:spacing w:before="280" w:after="0"/>
      </w:pPr>
      <w:r>
        <w:t>Question 6: What barriers could remain despite lower tariffs?</w:t>
      </w:r>
    </w:p>
    <w:p w14:paraId="5EDABB21" w14:textId="77777777" w:rsidR="00C809A1" w:rsidRDefault="001509ED">
      <w:pPr>
        <w:spacing w:before="240" w:after="240"/>
      </w:pPr>
      <w:r>
        <w:rPr>
          <w:b/>
          <w:bCs/>
        </w:rPr>
        <w:t>Interviewer:</w:t>
      </w:r>
      <w:r>
        <w:t xml:space="preserve"> What barriers could remain?</w:t>
      </w:r>
    </w:p>
    <w:p w14:paraId="0849D7C1" w14:textId="77777777" w:rsidR="00C809A1" w:rsidRDefault="001509ED">
      <w:pPr>
        <w:spacing w:before="240" w:after="240"/>
      </w:pPr>
      <w:r>
        <w:rPr>
          <w:b/>
          <w:bCs/>
        </w:rPr>
        <w:t>Interviewee 5:</w:t>
      </w:r>
      <w:r>
        <w:t xml:space="preserve"> There could still be significant logistics and compliance challenges. We would need to understand distribution networks and local standards. Finding the right partner could also </w:t>
      </w:r>
      <w:r>
        <w:lastRenderedPageBreak/>
        <w:t>take time. Customer preferences may differ across regions, so we would need t</w:t>
      </w:r>
      <w:r>
        <w:t>o avoid assuming that one strategy would work everywhere. Lower tariffs are helpful, but they do not automatically make operations simple.</w:t>
      </w:r>
    </w:p>
    <w:p w14:paraId="13E6B6C5" w14:textId="77777777" w:rsidR="00C809A1" w:rsidRDefault="001509ED">
      <w:pPr>
        <w:spacing w:before="280" w:after="0"/>
      </w:pPr>
      <w:r>
        <w:t>Question 7: How important are cultural and local relationships?</w:t>
      </w:r>
    </w:p>
    <w:p w14:paraId="14FE6B20" w14:textId="77777777" w:rsidR="00C809A1" w:rsidRDefault="001509ED">
      <w:pPr>
        <w:spacing w:before="240" w:after="240"/>
      </w:pPr>
      <w:r>
        <w:rPr>
          <w:b/>
          <w:bCs/>
        </w:rPr>
        <w:t>Interviewer:</w:t>
      </w:r>
      <w:r>
        <w:t xml:space="preserve"> How important are cultural and relations</w:t>
      </w:r>
      <w:r>
        <w:t>hip factors?</w:t>
      </w:r>
    </w:p>
    <w:p w14:paraId="7F607001" w14:textId="77777777" w:rsidR="00C809A1" w:rsidRDefault="001509ED">
      <w:pPr>
        <w:spacing w:before="240" w:after="240"/>
      </w:pPr>
      <w:r>
        <w:rPr>
          <w:b/>
          <w:bCs/>
        </w:rPr>
        <w:t>Interviewee 5:</w:t>
      </w:r>
      <w:r>
        <w:t xml:space="preserve"> They are very important. Relationships can help a company understand how business is conducted locally. We would want to develop trust before making a major commitment. Local partners can also provide information that is difficu</w:t>
      </w:r>
      <w:r>
        <w:t>lt to obtain from the UK. I think relationship-building should therefore be considered part of the market-entry process.</w:t>
      </w:r>
    </w:p>
    <w:p w14:paraId="31B5DE36" w14:textId="77777777" w:rsidR="00C809A1" w:rsidRDefault="001509ED">
      <w:pPr>
        <w:spacing w:before="280" w:after="0"/>
      </w:pPr>
      <w:r>
        <w:t>Question 8: Would tariff reductions make direct exporting more attractive?</w:t>
      </w:r>
    </w:p>
    <w:p w14:paraId="291A7D3C" w14:textId="77777777" w:rsidR="00C809A1" w:rsidRDefault="001509ED">
      <w:pPr>
        <w:spacing w:before="240" w:after="240"/>
      </w:pPr>
      <w:r>
        <w:rPr>
          <w:b/>
          <w:bCs/>
        </w:rPr>
        <w:t>Interviewer:</w:t>
      </w:r>
      <w:r>
        <w:t xml:space="preserve"> Would tariff reductions make direct exporting m</w:t>
      </w:r>
      <w:r>
        <w:t>ore attractive?</w:t>
      </w:r>
    </w:p>
    <w:p w14:paraId="78432270" w14:textId="77777777" w:rsidR="00C809A1" w:rsidRDefault="001509ED">
      <w:pPr>
        <w:spacing w:before="240" w:after="240"/>
      </w:pPr>
      <w:r>
        <w:rPr>
          <w:b/>
          <w:bCs/>
        </w:rPr>
        <w:t>Interviewee 5:</w:t>
      </w:r>
      <w:r>
        <w:t xml:space="preserve"> Definitely. Lower tariffs could improve our margins and make our prices more competitive. It could also make direct relationships with Indian customers more worthwhile. However, we would still need some local support, particu</w:t>
      </w:r>
      <w:r>
        <w:t>larly in the early stages. The tariff reduction would improve the economics, but market knowledge would still determine how confident we are.</w:t>
      </w:r>
    </w:p>
    <w:p w14:paraId="428D1301" w14:textId="77777777" w:rsidR="00C809A1" w:rsidRDefault="001509ED">
      <w:pPr>
        <w:spacing w:before="280" w:after="0"/>
      </w:pPr>
      <w:r>
        <w:t>Question 9: What strategies should SMEs use to adapt their positioning?</w:t>
      </w:r>
    </w:p>
    <w:p w14:paraId="391EF1FE" w14:textId="77777777" w:rsidR="00C809A1" w:rsidRDefault="001509ED">
      <w:pPr>
        <w:spacing w:before="240" w:after="240"/>
      </w:pPr>
      <w:r>
        <w:rPr>
          <w:b/>
          <w:bCs/>
        </w:rPr>
        <w:t>Interviewer:</w:t>
      </w:r>
      <w:r>
        <w:t xml:space="preserve"> What strategies should SMEs u</w:t>
      </w:r>
      <w:r>
        <w:t>se?</w:t>
      </w:r>
    </w:p>
    <w:p w14:paraId="733674F0" w14:textId="77777777" w:rsidR="00C809A1" w:rsidRDefault="001509ED">
      <w:pPr>
        <w:spacing w:before="240" w:after="240"/>
      </w:pPr>
      <w:r>
        <w:rPr>
          <w:b/>
          <w:bCs/>
        </w:rPr>
        <w:t>Interviewee 5:</w:t>
      </w:r>
      <w:r>
        <w:t xml:space="preserve"> They need to understand their competitive position. British SMEs should identify products or services where they can offer something different rather than simply competing on price. We would emphasise quality and expertise and adapt our offering where nec</w:t>
      </w:r>
      <w:r>
        <w:t>essary. We would also keep reviewing economic policies because changes in regulation can affect the commercial attractiveness of different strategies.</w:t>
      </w:r>
    </w:p>
    <w:p w14:paraId="0B3108F6" w14:textId="77777777" w:rsidR="00C809A1" w:rsidRDefault="001509ED">
      <w:pPr>
        <w:spacing w:before="280" w:after="0"/>
      </w:pPr>
      <w:r>
        <w:t>Question 10: What overall impact do you expect?</w:t>
      </w:r>
    </w:p>
    <w:p w14:paraId="73317CE3" w14:textId="77777777" w:rsidR="00C809A1" w:rsidRDefault="001509ED">
      <w:pPr>
        <w:spacing w:before="240" w:after="240"/>
      </w:pPr>
      <w:r>
        <w:rPr>
          <w:b/>
          <w:bCs/>
        </w:rPr>
        <w:lastRenderedPageBreak/>
        <w:t>Interviewer:</w:t>
      </w:r>
      <w:r>
        <w:t xml:space="preserve"> What overall impact do you expect the FTA to</w:t>
      </w:r>
      <w:r>
        <w:t xml:space="preserve"> have?</w:t>
      </w:r>
    </w:p>
    <w:p w14:paraId="4C910128" w14:textId="77777777" w:rsidR="00C809A1" w:rsidRDefault="001509ED">
      <w:pPr>
        <w:spacing w:before="240" w:after="240"/>
      </w:pPr>
      <w:r>
        <w:rPr>
          <w:b/>
          <w:bCs/>
        </w:rPr>
        <w:t>Interviewee 5:</w:t>
      </w:r>
      <w:r>
        <w:t xml:space="preserve"> I think it will make India more attractive to British SMEs. It can reduce costs and provide more confidence when planning international operations. However, businesses should not assume that the FTA removes every barrier. Compliance, </w:t>
      </w:r>
      <w:r>
        <w:t>logistics, cultural understanding and finance will remain important. I think the main effect will be to encourage SMEs to consider entering India when they previously felt the risk was too high.</w:t>
      </w:r>
    </w:p>
    <w:p w14:paraId="71E63C90" w14:textId="77777777" w:rsidR="00C809A1" w:rsidRDefault="001509ED">
      <w:pPr>
        <w:spacing w:before="480" w:after="0"/>
        <w:rPr>
          <w:b/>
          <w:bCs/>
          <w:sz w:val="30"/>
          <w:szCs w:val="30"/>
        </w:rPr>
      </w:pPr>
      <w:r>
        <w:rPr>
          <w:b/>
          <w:bCs/>
          <w:sz w:val="30"/>
          <w:szCs w:val="30"/>
        </w:rPr>
        <w:t>Transcript 6</w:t>
      </w:r>
    </w:p>
    <w:p w14:paraId="28AE42C5" w14:textId="77777777" w:rsidR="00C809A1" w:rsidRDefault="001509ED">
      <w:pPr>
        <w:spacing w:before="240" w:after="240"/>
      </w:pPr>
      <w:r>
        <w:rPr>
          <w:b/>
          <w:bCs/>
        </w:rPr>
        <w:t>Interviewee:</w:t>
      </w:r>
      <w:r>
        <w:t xml:space="preserve"> Interviewee 6</w:t>
      </w:r>
      <w:r>
        <w:br/>
      </w:r>
      <w:r>
        <w:rPr>
          <w:b/>
          <w:bCs/>
        </w:rPr>
        <w:t>Position:</w:t>
      </w:r>
      <w:r>
        <w:t xml:space="preserve"> Operations </w:t>
      </w:r>
      <w:r>
        <w:t>Director, UK-based SME</w:t>
      </w:r>
      <w:r>
        <w:br/>
      </w:r>
      <w:r>
        <w:rPr>
          <w:b/>
          <w:bCs/>
        </w:rPr>
        <w:t>Interview Format:</w:t>
      </w:r>
      <w:r>
        <w:t xml:space="preserve"> Semi-structured interview</w:t>
      </w:r>
    </w:p>
    <w:p w14:paraId="40444D1E" w14:textId="77777777" w:rsidR="00C809A1" w:rsidRDefault="001509ED">
      <w:pPr>
        <w:spacing w:before="280" w:after="0"/>
      </w:pPr>
      <w:r>
        <w:t>Question 1: What is your understanding of the UK–India Free Trade Agreement?</w:t>
      </w:r>
    </w:p>
    <w:p w14:paraId="174F51AA" w14:textId="77777777" w:rsidR="00C809A1" w:rsidRDefault="001509ED">
      <w:pPr>
        <w:spacing w:before="240" w:after="240"/>
      </w:pPr>
      <w:r>
        <w:rPr>
          <w:b/>
          <w:bCs/>
        </w:rPr>
        <w:t>Interviewer:</w:t>
      </w:r>
      <w:r>
        <w:t xml:space="preserve"> What is your understanding of the UK–India Free Trade Agreement and its importance for your busines</w:t>
      </w:r>
      <w:r>
        <w:t>s?</w:t>
      </w:r>
    </w:p>
    <w:p w14:paraId="58FCB176" w14:textId="77777777" w:rsidR="00C809A1" w:rsidRDefault="001509ED">
      <w:pPr>
        <w:spacing w:before="240" w:after="240"/>
      </w:pPr>
      <w:r>
        <w:rPr>
          <w:b/>
          <w:bCs/>
        </w:rPr>
        <w:t>Interviewee 6:</w:t>
      </w:r>
      <w:r>
        <w:t xml:space="preserve"> I understand it as an agreement intended to improve trade between the UK and India by reducing barriers and making market access easier. From an operational perspective, clearer customs procedures and lower tariffs would be useful. India </w:t>
      </w:r>
      <w:r>
        <w:t>has potential for us, but the cost and complexity of international operations have to be considered carefully. The agreement could make some of those decisions easier.</w:t>
      </w:r>
    </w:p>
    <w:p w14:paraId="7130D960" w14:textId="77777777" w:rsidR="00C809A1" w:rsidRDefault="001509ED">
      <w:pPr>
        <w:spacing w:before="280" w:after="0"/>
      </w:pPr>
      <w:r>
        <w:t>Question 2: How have the negotiations influenced your internationalisation decisions?</w:t>
      </w:r>
    </w:p>
    <w:p w14:paraId="7A102C16" w14:textId="77777777" w:rsidR="00C809A1" w:rsidRDefault="001509ED">
      <w:pPr>
        <w:spacing w:before="240" w:after="240"/>
      </w:pPr>
      <w:r>
        <w:rPr>
          <w:b/>
          <w:bCs/>
        </w:rPr>
        <w:t>In</w:t>
      </w:r>
      <w:r>
        <w:rPr>
          <w:b/>
          <w:bCs/>
        </w:rPr>
        <w:t>terviewer:</w:t>
      </w:r>
      <w:r>
        <w:t xml:space="preserve"> How have the negotiations influenced your decisions?</w:t>
      </w:r>
    </w:p>
    <w:p w14:paraId="59783DB4" w14:textId="77777777" w:rsidR="00C809A1" w:rsidRDefault="001509ED">
      <w:pPr>
        <w:spacing w:before="240" w:after="240"/>
      </w:pPr>
      <w:r>
        <w:rPr>
          <w:b/>
          <w:bCs/>
        </w:rPr>
        <w:t>Interviewee 6:</w:t>
      </w:r>
      <w:r>
        <w:t xml:space="preserve"> They have made us more cautious about committing resources. We have been interested in India, but uncertainty makes operational planning difficult. We need to know expected cost</w:t>
      </w:r>
      <w:r>
        <w:t>s and procedures before developing supply and distribution plans. Therefore, we have continued assessing the market without making a major commitment. We would rather wait for clarity than build an operation around assumptions.</w:t>
      </w:r>
    </w:p>
    <w:p w14:paraId="74E40A03" w14:textId="77777777" w:rsidR="00C809A1" w:rsidRDefault="001509ED">
      <w:pPr>
        <w:spacing w:before="280" w:after="0"/>
      </w:pPr>
      <w:r>
        <w:lastRenderedPageBreak/>
        <w:t>Question 3: Which market-ent</w:t>
      </w:r>
      <w:r>
        <w:t>ry mode would you choose?</w:t>
      </w:r>
    </w:p>
    <w:p w14:paraId="6B611D4F" w14:textId="77777777" w:rsidR="00C809A1" w:rsidRDefault="001509ED">
      <w:pPr>
        <w:spacing w:before="240" w:after="240"/>
      </w:pPr>
      <w:r>
        <w:rPr>
          <w:b/>
          <w:bCs/>
        </w:rPr>
        <w:t>Interviewer:</w:t>
      </w:r>
      <w:r>
        <w:t xml:space="preserve"> Which market-entry mode would you choose?</w:t>
      </w:r>
    </w:p>
    <w:p w14:paraId="07AE423C" w14:textId="77777777" w:rsidR="00C809A1" w:rsidRDefault="001509ED">
      <w:pPr>
        <w:spacing w:before="240" w:after="240"/>
      </w:pPr>
      <w:r>
        <w:rPr>
          <w:b/>
          <w:bCs/>
        </w:rPr>
        <w:t>Interviewee 6:</w:t>
      </w:r>
      <w:r>
        <w:t xml:space="preserve"> I would start with exporting through a reliable local distributor. From an operational point of view, this limits the investment required and gives us access to</w:t>
      </w:r>
      <w:r>
        <w:t xml:space="preserve"> local knowledge. Direct exporting could become more suitable later. I would not initially choose a wholly owned subsidiary because that would require greater resources and create more operational responsibility.</w:t>
      </w:r>
    </w:p>
    <w:p w14:paraId="432FA5E1" w14:textId="77777777" w:rsidR="00C809A1" w:rsidRDefault="001509ED">
      <w:pPr>
        <w:spacing w:before="280" w:after="0"/>
      </w:pPr>
      <w:r>
        <w:t>Question 4: How important is regulatory cer</w:t>
      </w:r>
      <w:r>
        <w:t>tainty?</w:t>
      </w:r>
    </w:p>
    <w:p w14:paraId="15FB776A" w14:textId="77777777" w:rsidR="00C809A1" w:rsidRDefault="001509ED">
      <w:pPr>
        <w:spacing w:before="240" w:after="240"/>
      </w:pPr>
      <w:r>
        <w:rPr>
          <w:b/>
          <w:bCs/>
        </w:rPr>
        <w:t>Interviewer:</w:t>
      </w:r>
      <w:r>
        <w:t xml:space="preserve"> How important is regulatory certainty?</w:t>
      </w:r>
    </w:p>
    <w:p w14:paraId="6B20ECB4" w14:textId="77777777" w:rsidR="00C809A1" w:rsidRDefault="001509ED">
      <w:pPr>
        <w:spacing w:before="240" w:after="240"/>
      </w:pPr>
      <w:r>
        <w:rPr>
          <w:b/>
          <w:bCs/>
        </w:rPr>
        <w:t>Interviewee 6:</w:t>
      </w:r>
      <w:r>
        <w:t xml:space="preserve"> It is extremely important for operations. Customs, documentation and standards all affect delivery times and costs. If the requirements are unclear, it becomes harder to plan inventory and transportation. Changes in regulations can also create unexpected </w:t>
      </w:r>
      <w:r>
        <w:t>costs. Stable and transparent rules would therefore make the market easier to manage.</w:t>
      </w:r>
    </w:p>
    <w:p w14:paraId="6925B55E" w14:textId="77777777" w:rsidR="00C809A1" w:rsidRDefault="001509ED">
      <w:pPr>
        <w:spacing w:before="280" w:after="0"/>
      </w:pPr>
      <w:r>
        <w:t>Question 5: How could certainty affect investment timing?</w:t>
      </w:r>
    </w:p>
    <w:p w14:paraId="66ABBA47" w14:textId="77777777" w:rsidR="00C809A1" w:rsidRDefault="001509ED">
      <w:pPr>
        <w:spacing w:before="240" w:after="240"/>
      </w:pPr>
      <w:r>
        <w:rPr>
          <w:b/>
          <w:bCs/>
        </w:rPr>
        <w:t>Interviewer:</w:t>
      </w:r>
      <w:r>
        <w:t xml:space="preserve"> How could regulatory certainty affect investment timing?</w:t>
      </w:r>
    </w:p>
    <w:p w14:paraId="65161B8B" w14:textId="77777777" w:rsidR="00C809A1" w:rsidRDefault="001509ED">
      <w:pPr>
        <w:spacing w:before="240" w:after="240"/>
      </w:pPr>
      <w:r>
        <w:rPr>
          <w:b/>
          <w:bCs/>
        </w:rPr>
        <w:t>Interviewee 6:</w:t>
      </w:r>
      <w:r>
        <w:t xml:space="preserve"> It would encourage us to ma</w:t>
      </w:r>
      <w:r>
        <w:t>ke decisions sooner. Once we understand the rules, we can calculate the likely operational costs and decide what resources are required. I would still recommend a phased approach. We could begin with exports and then increase investment if demand develops.</w:t>
      </w:r>
      <w:r>
        <w:t xml:space="preserve"> This reduces the risk of committing too much too early.</w:t>
      </w:r>
    </w:p>
    <w:p w14:paraId="1C2B96F7" w14:textId="77777777" w:rsidR="00C809A1" w:rsidRDefault="001509ED">
      <w:pPr>
        <w:spacing w:before="280" w:after="0"/>
      </w:pPr>
      <w:r>
        <w:t>Question 6: What operational barriers remain?</w:t>
      </w:r>
    </w:p>
    <w:p w14:paraId="4F4B31AF" w14:textId="77777777" w:rsidR="00C809A1" w:rsidRDefault="001509ED">
      <w:pPr>
        <w:spacing w:before="240" w:after="240"/>
      </w:pPr>
      <w:r>
        <w:rPr>
          <w:b/>
          <w:bCs/>
        </w:rPr>
        <w:t>Interviewer:</w:t>
      </w:r>
      <w:r>
        <w:t xml:space="preserve"> What operational barriers could remain despite tariff reductions?</w:t>
      </w:r>
    </w:p>
    <w:p w14:paraId="12BDEA02" w14:textId="77777777" w:rsidR="00C809A1" w:rsidRDefault="001509ED">
      <w:pPr>
        <w:spacing w:before="240" w:after="240"/>
      </w:pPr>
      <w:r>
        <w:rPr>
          <w:b/>
          <w:bCs/>
        </w:rPr>
        <w:t>Interviewee 6:</w:t>
      </w:r>
      <w:r>
        <w:t xml:space="preserve"> Logistics would remain a major issue. India is geographical</w:t>
      </w:r>
      <w:r>
        <w:t xml:space="preserve">ly large, and distribution networks vary. Customs compliance and documentation could also require </w:t>
      </w:r>
      <w:r>
        <w:lastRenderedPageBreak/>
        <w:t>considerable attention. Finding reliable logistics providers and local partners is important. Tariff reductions can lower costs, but they do not automatically</w:t>
      </w:r>
      <w:r>
        <w:t xml:space="preserve"> solve these operational challenges.</w:t>
      </w:r>
    </w:p>
    <w:p w14:paraId="1AC703A1" w14:textId="77777777" w:rsidR="00C809A1" w:rsidRDefault="001509ED">
      <w:pPr>
        <w:spacing w:before="280" w:after="0"/>
      </w:pPr>
      <w:r>
        <w:t>Question 7: How important are cultural factors?</w:t>
      </w:r>
    </w:p>
    <w:p w14:paraId="5FE2F41B" w14:textId="77777777" w:rsidR="00C809A1" w:rsidRDefault="001509ED">
      <w:pPr>
        <w:spacing w:before="240" w:after="240"/>
      </w:pPr>
      <w:r>
        <w:rPr>
          <w:b/>
          <w:bCs/>
        </w:rPr>
        <w:t>Interviewer:</w:t>
      </w:r>
      <w:r>
        <w:t xml:space="preserve"> How important are cultural and relationship factors?</w:t>
      </w:r>
    </w:p>
    <w:p w14:paraId="20BB87A0" w14:textId="77777777" w:rsidR="00C809A1" w:rsidRDefault="001509ED">
      <w:pPr>
        <w:spacing w:before="240" w:after="240"/>
      </w:pPr>
      <w:r>
        <w:rPr>
          <w:b/>
          <w:bCs/>
        </w:rPr>
        <w:t>Interviewee 6:</w:t>
      </w:r>
      <w:r>
        <w:t xml:space="preserve"> They are important because good relationships can make operations smoother. A local partne</w:t>
      </w:r>
      <w:r>
        <w:t>r can help us understand customer expectations and solve practical problems. Communication also needs to be managed carefully. We would need people who understand both our business and the Indian operating environment.</w:t>
      </w:r>
    </w:p>
    <w:p w14:paraId="554EDA78" w14:textId="77777777" w:rsidR="00C809A1" w:rsidRDefault="001509ED">
      <w:pPr>
        <w:spacing w:before="280" w:after="0"/>
      </w:pPr>
      <w:r>
        <w:t>Question 8: Could the FTA lead to gre</w:t>
      </w:r>
      <w:r>
        <w:t>ater market commitment?</w:t>
      </w:r>
    </w:p>
    <w:p w14:paraId="4D200329" w14:textId="77777777" w:rsidR="00C809A1" w:rsidRDefault="001509ED">
      <w:pPr>
        <w:spacing w:before="240" w:after="240"/>
      </w:pPr>
      <w:r>
        <w:rPr>
          <w:b/>
          <w:bCs/>
        </w:rPr>
        <w:t>Interviewer:</w:t>
      </w:r>
      <w:r>
        <w:t xml:space="preserve"> Could the FTA encourage greater commitment?</w:t>
      </w:r>
    </w:p>
    <w:p w14:paraId="6026265E" w14:textId="77777777" w:rsidR="00C809A1" w:rsidRDefault="001509ED">
      <w:pPr>
        <w:spacing w:before="240" w:after="240"/>
      </w:pPr>
      <w:r>
        <w:rPr>
          <w:b/>
          <w:bCs/>
        </w:rPr>
        <w:t>Interviewee 6:</w:t>
      </w:r>
      <w:r>
        <w:t xml:space="preserve"> Yes. If the agreement makes trade more predictable, businesses may feel more comfortable moving from a low-commitment model towards direct operations. For us, t</w:t>
      </w:r>
      <w:r>
        <w:t>hat would happen gradually. We would first assess sales and operational performance. If those indicators were positive, we could consider establishing a stronger presence in India.</w:t>
      </w:r>
    </w:p>
    <w:p w14:paraId="329AC242" w14:textId="77777777" w:rsidR="00C809A1" w:rsidRDefault="001509ED">
      <w:pPr>
        <w:spacing w:before="280" w:after="0"/>
      </w:pPr>
      <w:r>
        <w:t>Question 9: How should SMEs position themselves under changing policies?</w:t>
      </w:r>
    </w:p>
    <w:p w14:paraId="761B3D35" w14:textId="77777777" w:rsidR="00C809A1" w:rsidRDefault="001509ED">
      <w:pPr>
        <w:spacing w:before="240" w:after="240"/>
      </w:pPr>
      <w:r>
        <w:rPr>
          <w:b/>
          <w:bCs/>
        </w:rPr>
        <w:t>In</w:t>
      </w:r>
      <w:r>
        <w:rPr>
          <w:b/>
          <w:bCs/>
        </w:rPr>
        <w:t>terviewer:</w:t>
      </w:r>
      <w:r>
        <w:t xml:space="preserve"> How should SMEs respond to changing policies?</w:t>
      </w:r>
    </w:p>
    <w:p w14:paraId="0E08154A" w14:textId="77777777" w:rsidR="00C809A1" w:rsidRDefault="001509ED">
      <w:pPr>
        <w:spacing w:before="240" w:after="240"/>
      </w:pPr>
      <w:r>
        <w:rPr>
          <w:b/>
          <w:bCs/>
        </w:rPr>
        <w:t>Interviewee 6:</w:t>
      </w:r>
      <w:r>
        <w:t xml:space="preserve"> They need to remain adaptable. Operational plans should be reviewed when regulations or costs change. SMEs should also avoid depending on one supplier, distributor or route where possible. Understanding local customers and maintaining reliable partnership</w:t>
      </w:r>
      <w:r>
        <w:t>s can make the business more resilient. Good preparation is particularly important because SMEs have less capacity to absorb disruption.</w:t>
      </w:r>
    </w:p>
    <w:p w14:paraId="6725753F" w14:textId="77777777" w:rsidR="00C809A1" w:rsidRDefault="001509ED">
      <w:pPr>
        <w:spacing w:before="280" w:after="0"/>
      </w:pPr>
      <w:r>
        <w:t>Question 10: What is your overall view of the FTA?</w:t>
      </w:r>
    </w:p>
    <w:p w14:paraId="230FE906" w14:textId="77777777" w:rsidR="00C809A1" w:rsidRDefault="001509ED">
      <w:pPr>
        <w:spacing w:before="240" w:after="240"/>
      </w:pPr>
      <w:r>
        <w:rPr>
          <w:b/>
          <w:bCs/>
        </w:rPr>
        <w:t>Interviewer:</w:t>
      </w:r>
      <w:r>
        <w:t xml:space="preserve"> What is your overall view of the FTA?</w:t>
      </w:r>
    </w:p>
    <w:p w14:paraId="346B5DAD" w14:textId="77777777" w:rsidR="00C809A1" w:rsidRDefault="001509ED">
      <w:pPr>
        <w:spacing w:before="240" w:after="240"/>
      </w:pPr>
      <w:r>
        <w:rPr>
          <w:b/>
          <w:bCs/>
        </w:rPr>
        <w:lastRenderedPageBreak/>
        <w:t>Interviewee 6:</w:t>
      </w:r>
      <w:r>
        <w:t xml:space="preserve"> Ov</w:t>
      </w:r>
      <w:r>
        <w:t>erall, I see it as positive for British SMEs because it could reduce some of the barriers involved in trading with India. However, the practical challenges remain significant. Businesses still need to understand logistics, compliance and local relationship</w:t>
      </w:r>
      <w:r>
        <w:t>s. The agreement can create better conditions, but successful entry will depend on how effectively each SME prepares and manages its operations.</w:t>
      </w:r>
    </w:p>
    <w:p w14:paraId="15F58F2A" w14:textId="77777777" w:rsidR="00C809A1" w:rsidRDefault="001509ED">
      <w:pPr>
        <w:spacing w:before="480" w:after="0"/>
        <w:rPr>
          <w:b/>
          <w:bCs/>
          <w:sz w:val="30"/>
          <w:szCs w:val="30"/>
        </w:rPr>
      </w:pPr>
      <w:r>
        <w:rPr>
          <w:b/>
          <w:bCs/>
          <w:sz w:val="30"/>
          <w:szCs w:val="30"/>
        </w:rPr>
        <w:t>Transcript 7</w:t>
      </w:r>
    </w:p>
    <w:p w14:paraId="08820585" w14:textId="77777777" w:rsidR="00C809A1" w:rsidRDefault="001509ED">
      <w:pPr>
        <w:spacing w:before="240" w:after="240"/>
      </w:pPr>
      <w:r>
        <w:rPr>
          <w:b/>
          <w:bCs/>
        </w:rPr>
        <w:t>Interviewee:</w:t>
      </w:r>
      <w:r>
        <w:t xml:space="preserve"> Interviewee 7</w:t>
      </w:r>
      <w:r>
        <w:br/>
      </w:r>
      <w:r>
        <w:rPr>
          <w:b/>
          <w:bCs/>
        </w:rPr>
        <w:t>Position:</w:t>
      </w:r>
      <w:r>
        <w:t xml:space="preserve"> Founder and Director, UK-based SME</w:t>
      </w:r>
      <w:r>
        <w:br/>
      </w:r>
      <w:r>
        <w:rPr>
          <w:b/>
          <w:bCs/>
        </w:rPr>
        <w:t>Interview Format:</w:t>
      </w:r>
      <w:r>
        <w:t xml:space="preserve"> Semi-str</w:t>
      </w:r>
      <w:r>
        <w:t>uctured interview</w:t>
      </w:r>
    </w:p>
    <w:p w14:paraId="7F1A68D3" w14:textId="77777777" w:rsidR="00C809A1" w:rsidRDefault="001509ED">
      <w:pPr>
        <w:spacing w:before="280" w:after="0"/>
      </w:pPr>
      <w:r>
        <w:t>Question 1: What is your understanding of the UK–India Free Trade Agreement?</w:t>
      </w:r>
    </w:p>
    <w:p w14:paraId="3334589F" w14:textId="77777777" w:rsidR="00C809A1" w:rsidRDefault="001509ED">
      <w:pPr>
        <w:spacing w:before="240" w:after="240"/>
      </w:pPr>
      <w:r>
        <w:rPr>
          <w:b/>
          <w:bCs/>
        </w:rPr>
        <w:t>Interviewer:</w:t>
      </w:r>
      <w:r>
        <w:t xml:space="preserve"> What is your understanding of the UK–India Free Trade Agreement and its importance for your business?</w:t>
      </w:r>
    </w:p>
    <w:p w14:paraId="7A3889E0" w14:textId="77777777" w:rsidR="00C809A1" w:rsidRDefault="001509ED">
      <w:pPr>
        <w:spacing w:before="240" w:after="240"/>
      </w:pPr>
      <w:r>
        <w:rPr>
          <w:b/>
          <w:bCs/>
        </w:rPr>
        <w:t>Interviewee 7:</w:t>
      </w:r>
      <w:r>
        <w:t xml:space="preserve"> I see the agreement as an oppor</w:t>
      </w:r>
      <w:r>
        <w:t xml:space="preserve">tunity to improve access to the Indian market. India is attractive because of its growing economy and large customer base. For our business, lower tariffs could make our products more competitive. However, the value of the agreement depends on how clearly </w:t>
      </w:r>
      <w:r>
        <w:t>businesses can understand and use the new arrangements.</w:t>
      </w:r>
    </w:p>
    <w:p w14:paraId="660E4677" w14:textId="77777777" w:rsidR="00C809A1" w:rsidRDefault="001509ED">
      <w:pPr>
        <w:spacing w:before="280" w:after="0"/>
      </w:pPr>
      <w:r>
        <w:t>Question 2: How have the negotiations affected your business planning?</w:t>
      </w:r>
    </w:p>
    <w:p w14:paraId="4CB2393E" w14:textId="77777777" w:rsidR="00C809A1" w:rsidRDefault="001509ED">
      <w:pPr>
        <w:spacing w:before="240" w:after="240"/>
      </w:pPr>
      <w:r>
        <w:rPr>
          <w:b/>
          <w:bCs/>
        </w:rPr>
        <w:t>Interviewer:</w:t>
      </w:r>
      <w:r>
        <w:t xml:space="preserve"> How have the negotiations affected your planning?</w:t>
      </w:r>
    </w:p>
    <w:p w14:paraId="6C4ADC95" w14:textId="77777777" w:rsidR="00C809A1" w:rsidRDefault="001509ED">
      <w:pPr>
        <w:spacing w:before="240" w:after="240"/>
      </w:pPr>
      <w:r>
        <w:rPr>
          <w:b/>
          <w:bCs/>
        </w:rPr>
        <w:t>Interviewee 7:</w:t>
      </w:r>
      <w:r>
        <w:t xml:space="preserve"> They have made us keep India under active consideration, but we have avoided making a major commitment. The uncertainty around the negotiations meant that we could not confidently forecast the costs of expansion. We have therefore focused on research and </w:t>
      </w:r>
      <w:r>
        <w:t>relationship-building. Once the rules are clearer, we will be in a better position to decide whether to move forward.</w:t>
      </w:r>
    </w:p>
    <w:p w14:paraId="0EFD30E6" w14:textId="77777777" w:rsidR="00C809A1" w:rsidRDefault="001509ED">
      <w:pPr>
        <w:spacing w:before="280" w:after="0"/>
      </w:pPr>
      <w:r>
        <w:t>Question 3: Which entry mode would you prefer?</w:t>
      </w:r>
    </w:p>
    <w:p w14:paraId="2249A945" w14:textId="77777777" w:rsidR="00C809A1" w:rsidRDefault="001509ED">
      <w:pPr>
        <w:spacing w:before="240" w:after="240"/>
      </w:pPr>
      <w:r>
        <w:rPr>
          <w:b/>
          <w:bCs/>
        </w:rPr>
        <w:lastRenderedPageBreak/>
        <w:t>Interviewer:</w:t>
      </w:r>
      <w:r>
        <w:t xml:space="preserve"> Which market-entry mode would you prefer?</w:t>
      </w:r>
    </w:p>
    <w:p w14:paraId="7EEF7B01" w14:textId="77777777" w:rsidR="00C809A1" w:rsidRDefault="001509ED">
      <w:pPr>
        <w:spacing w:before="240" w:after="240"/>
      </w:pPr>
      <w:r>
        <w:rPr>
          <w:b/>
          <w:bCs/>
        </w:rPr>
        <w:t>Interviewee 7:</w:t>
      </w:r>
      <w:r>
        <w:t xml:space="preserve"> I would start with a </w:t>
      </w:r>
      <w:r>
        <w:t xml:space="preserve">strategic partnership or distributor. I think local knowledge is essential, especially when a company does not have previous experience in the Indian market. Direct exporting could follow if we develop sufficient knowledge. A wholly owned subsidiary would </w:t>
      </w:r>
      <w:r>
        <w:t>be a longer-term option because it requires much more capital and management attention.</w:t>
      </w:r>
    </w:p>
    <w:p w14:paraId="444EC562" w14:textId="77777777" w:rsidR="00C809A1" w:rsidRDefault="001509ED">
      <w:pPr>
        <w:spacing w:before="280" w:after="0"/>
      </w:pPr>
      <w:r>
        <w:t>Question 4: How important is regulatory certainty?</w:t>
      </w:r>
    </w:p>
    <w:p w14:paraId="1CF7095C" w14:textId="77777777" w:rsidR="00C809A1" w:rsidRDefault="001509ED">
      <w:pPr>
        <w:spacing w:before="240" w:after="240"/>
      </w:pPr>
      <w:r>
        <w:rPr>
          <w:b/>
          <w:bCs/>
        </w:rPr>
        <w:t>Interviewer:</w:t>
      </w:r>
      <w:r>
        <w:t xml:space="preserve"> How important is regulatory certainty?</w:t>
      </w:r>
    </w:p>
    <w:p w14:paraId="4C2ED035" w14:textId="77777777" w:rsidR="00C809A1" w:rsidRDefault="001509ED">
      <w:pPr>
        <w:spacing w:before="240" w:after="240"/>
      </w:pPr>
      <w:r>
        <w:rPr>
          <w:b/>
          <w:bCs/>
        </w:rPr>
        <w:t>Interviewee 7:</w:t>
      </w:r>
      <w:r>
        <w:t xml:space="preserve"> It is very important. Businesses need to know the </w:t>
      </w:r>
      <w:r>
        <w:t>rules before they invest. If regulations change regularly or are difficult to interpret, it creates uncertainty around costs and operations. We also need confidence that our products will meet the relevant requirements. Greater clarity would reduce the ris</w:t>
      </w:r>
      <w:r>
        <w:t>k involved in entering the market.</w:t>
      </w:r>
    </w:p>
    <w:p w14:paraId="3AF66D87" w14:textId="77777777" w:rsidR="00C809A1" w:rsidRDefault="001509ED">
      <w:pPr>
        <w:spacing w:before="280" w:after="0"/>
      </w:pPr>
      <w:r>
        <w:t>Question 5: Would certainty increase your willingness to invest?</w:t>
      </w:r>
    </w:p>
    <w:p w14:paraId="1AD49994" w14:textId="77777777" w:rsidR="00C809A1" w:rsidRDefault="001509ED">
      <w:pPr>
        <w:spacing w:before="240" w:after="240"/>
      </w:pPr>
      <w:r>
        <w:rPr>
          <w:b/>
          <w:bCs/>
        </w:rPr>
        <w:t>Interviewer:</w:t>
      </w:r>
      <w:r>
        <w:t xml:space="preserve"> Would greater certainty increase your willingness to invest?</w:t>
      </w:r>
    </w:p>
    <w:p w14:paraId="69148BD2" w14:textId="77777777" w:rsidR="00C809A1" w:rsidRDefault="001509ED">
      <w:pPr>
        <w:spacing w:before="240" w:after="240"/>
      </w:pPr>
      <w:r>
        <w:rPr>
          <w:b/>
          <w:bCs/>
        </w:rPr>
        <w:t>Interviewee 7:</w:t>
      </w:r>
      <w:r>
        <w:t xml:space="preserve"> Yes, certainly. It would make the decision easier because we could </w:t>
      </w:r>
      <w:r>
        <w:t>assess the opportunity using more reliable information. We would still start with a smaller investment, though. I think SMEs should test demand first and then increase their commitment. If the market performs well, we would be more comfortable investing in</w:t>
      </w:r>
      <w:r>
        <w:t xml:space="preserve"> local resources.</w:t>
      </w:r>
    </w:p>
    <w:p w14:paraId="5444D4F3" w14:textId="77777777" w:rsidR="00C809A1" w:rsidRDefault="001509ED">
      <w:pPr>
        <w:spacing w:before="280" w:after="0"/>
      </w:pPr>
      <w:r>
        <w:t>Question 6: What barriers could remain after tariff reductions?</w:t>
      </w:r>
    </w:p>
    <w:p w14:paraId="6FAA4A10" w14:textId="77777777" w:rsidR="00C809A1" w:rsidRDefault="001509ED">
      <w:pPr>
        <w:spacing w:before="240" w:after="240"/>
      </w:pPr>
      <w:r>
        <w:rPr>
          <w:b/>
          <w:bCs/>
        </w:rPr>
        <w:t>Interviewer:</w:t>
      </w:r>
      <w:r>
        <w:t xml:space="preserve"> What barriers could remain?</w:t>
      </w:r>
    </w:p>
    <w:p w14:paraId="72E83534" w14:textId="77777777" w:rsidR="00C809A1" w:rsidRDefault="001509ED">
      <w:pPr>
        <w:spacing w:before="240" w:after="240"/>
      </w:pPr>
      <w:r>
        <w:rPr>
          <w:b/>
          <w:bCs/>
        </w:rPr>
        <w:t>Interviewee 7:</w:t>
      </w:r>
      <w:r>
        <w:t xml:space="preserve"> Compliance, logistics and customer understanding would remain important. There may also be differences between regions</w:t>
      </w:r>
      <w:r>
        <w:t>, so businesses need to research where their products are most suitable. Finding trustworthy local partners is another challenge. Tariff reductions improve the financial side of market entry, but they do not eliminate the need for local knowledge.</w:t>
      </w:r>
    </w:p>
    <w:p w14:paraId="514E1396" w14:textId="77777777" w:rsidR="00C809A1" w:rsidRDefault="001509ED">
      <w:pPr>
        <w:spacing w:before="280" w:after="0"/>
      </w:pPr>
      <w:r>
        <w:t>Question</w:t>
      </w:r>
      <w:r>
        <w:t xml:space="preserve"> 7: How important are cultural and relationship issues?</w:t>
      </w:r>
    </w:p>
    <w:p w14:paraId="3B523989" w14:textId="77777777" w:rsidR="00C809A1" w:rsidRDefault="001509ED">
      <w:pPr>
        <w:spacing w:before="240" w:after="240"/>
      </w:pPr>
      <w:r>
        <w:rPr>
          <w:b/>
          <w:bCs/>
        </w:rPr>
        <w:lastRenderedPageBreak/>
        <w:t>Interviewer:</w:t>
      </w:r>
      <w:r>
        <w:t xml:space="preserve"> How important are cultural and relationship issues?</w:t>
      </w:r>
    </w:p>
    <w:p w14:paraId="5C7600A7" w14:textId="77777777" w:rsidR="00C809A1" w:rsidRDefault="001509ED">
      <w:pPr>
        <w:spacing w:before="240" w:after="240"/>
      </w:pPr>
      <w:r>
        <w:rPr>
          <w:b/>
          <w:bCs/>
        </w:rPr>
        <w:t>Interviewee 7:</w:t>
      </w:r>
      <w:r>
        <w:t xml:space="preserve"> They are highly important. Building relationships gives us a better understanding of the market and creates trust. We wo</w:t>
      </w:r>
      <w:r>
        <w:t>uld want to work with people who understand the local business environment. Cultural awareness also helps avoid communication problems. I think a business that ignores these factors could struggle even if its products are competitive.</w:t>
      </w:r>
    </w:p>
    <w:p w14:paraId="3603F63D" w14:textId="77777777" w:rsidR="00C809A1" w:rsidRDefault="001509ED">
      <w:pPr>
        <w:spacing w:before="280" w:after="0"/>
      </w:pPr>
      <w:r>
        <w:t>Question 8: Would low</w:t>
      </w:r>
      <w:r>
        <w:t>er tariffs change your entry strategy?</w:t>
      </w:r>
    </w:p>
    <w:p w14:paraId="510A4765" w14:textId="77777777" w:rsidR="00C809A1" w:rsidRDefault="001509ED">
      <w:pPr>
        <w:spacing w:before="240" w:after="240"/>
      </w:pPr>
      <w:r>
        <w:rPr>
          <w:b/>
          <w:bCs/>
        </w:rPr>
        <w:t>Interviewer:</w:t>
      </w:r>
      <w:r>
        <w:t xml:space="preserve"> Would lower tariffs change your entry strategy?</w:t>
      </w:r>
    </w:p>
    <w:p w14:paraId="1261C13D" w14:textId="77777777" w:rsidR="00C809A1" w:rsidRDefault="001509ED">
      <w:pPr>
        <w:spacing w:before="240" w:after="240"/>
      </w:pPr>
      <w:r>
        <w:rPr>
          <w:b/>
          <w:bCs/>
        </w:rPr>
        <w:t>Interviewee 7:</w:t>
      </w:r>
      <w:r>
        <w:t xml:space="preserve"> They could make direct exporting more attractive. If our products become more affordable for Indian customers, we can compete more effectivel</w:t>
      </w:r>
      <w:r>
        <w:t>y. However, I would still begin cautiously. A local distributor or partner can reduce risk while helping us understand the market. As our knowledge increases, we could take more control over the process.</w:t>
      </w:r>
    </w:p>
    <w:p w14:paraId="4B3F08F1" w14:textId="77777777" w:rsidR="00C809A1" w:rsidRDefault="001509ED">
      <w:pPr>
        <w:spacing w:before="280" w:after="0"/>
      </w:pPr>
      <w:r>
        <w:t>Question 9: How can British SMEs adjust their market</w:t>
      </w:r>
      <w:r>
        <w:t xml:space="preserve"> positioning?</w:t>
      </w:r>
    </w:p>
    <w:p w14:paraId="4C46DFD7" w14:textId="77777777" w:rsidR="00C809A1" w:rsidRDefault="001509ED">
      <w:pPr>
        <w:spacing w:before="240" w:after="240"/>
      </w:pPr>
      <w:r>
        <w:rPr>
          <w:b/>
          <w:bCs/>
        </w:rPr>
        <w:t>Interviewer:</w:t>
      </w:r>
      <w:r>
        <w:t xml:space="preserve"> How can British SMEs adjust their market positioning?</w:t>
      </w:r>
    </w:p>
    <w:p w14:paraId="56061039" w14:textId="77777777" w:rsidR="00C809A1" w:rsidRDefault="001509ED">
      <w:pPr>
        <w:spacing w:before="240" w:after="240"/>
      </w:pPr>
      <w:r>
        <w:rPr>
          <w:b/>
          <w:bCs/>
        </w:rPr>
        <w:t>Interviewee 7:</w:t>
      </w:r>
      <w:r>
        <w:t xml:space="preserve"> They need to be clear about what makes them different. British SMEs should not assume that their existing position in the UK will automatically translate to India. We would focus on quality, expertise and reliability while adapting our approach to local c</w:t>
      </w:r>
      <w:r>
        <w:t>ustomer needs. Businesses should also monitor economic and regulatory changes continuously.</w:t>
      </w:r>
    </w:p>
    <w:p w14:paraId="41A941BC" w14:textId="77777777" w:rsidR="00C809A1" w:rsidRDefault="001509ED">
      <w:pPr>
        <w:spacing w:before="280" w:after="0"/>
      </w:pPr>
      <w:r>
        <w:t>Question 10: What overall impact do you expect from the FTA?</w:t>
      </w:r>
    </w:p>
    <w:p w14:paraId="154B99C6" w14:textId="77777777" w:rsidR="00C809A1" w:rsidRDefault="001509ED">
      <w:pPr>
        <w:spacing w:before="240" w:after="240"/>
      </w:pPr>
      <w:r>
        <w:rPr>
          <w:b/>
          <w:bCs/>
        </w:rPr>
        <w:t>Interviewer:</w:t>
      </w:r>
      <w:r>
        <w:t xml:space="preserve"> What overall impact do you expect the FTA to have?</w:t>
      </w:r>
    </w:p>
    <w:p w14:paraId="1056F78E" w14:textId="77777777" w:rsidR="00C809A1" w:rsidRDefault="001509ED">
      <w:pPr>
        <w:spacing w:before="240" w:after="240"/>
      </w:pPr>
      <w:r>
        <w:rPr>
          <w:b/>
          <w:bCs/>
        </w:rPr>
        <w:t>Interviewee 7:</w:t>
      </w:r>
      <w:r>
        <w:t xml:space="preserve"> I believe the impact wil</w:t>
      </w:r>
      <w:r>
        <w:t>l generally be positive. It could reduce tariffs, improve predictability and encourage more British SMEs to look at India. However, the agreement is not a substitute for proper preparation. Businesses will still face cultural, logistical and regulatory cha</w:t>
      </w:r>
      <w:r>
        <w:t>llenges. For SMEs, the main advantage is that it could reduce the uncertainty surrounding market entry and make gradual internationalisation more achievable.</w:t>
      </w:r>
    </w:p>
    <w:p w14:paraId="7363C605" w14:textId="77777777" w:rsidR="00C809A1" w:rsidRDefault="001509ED">
      <w:pPr>
        <w:spacing w:before="480" w:after="0"/>
        <w:rPr>
          <w:b/>
          <w:bCs/>
          <w:sz w:val="30"/>
          <w:szCs w:val="30"/>
        </w:rPr>
      </w:pPr>
      <w:r>
        <w:rPr>
          <w:b/>
          <w:bCs/>
          <w:sz w:val="30"/>
          <w:szCs w:val="30"/>
        </w:rPr>
        <w:lastRenderedPageBreak/>
        <w:t>Transcript 8</w:t>
      </w:r>
    </w:p>
    <w:p w14:paraId="55B099F0" w14:textId="77777777" w:rsidR="00C809A1" w:rsidRDefault="001509ED">
      <w:pPr>
        <w:spacing w:before="240" w:after="240"/>
      </w:pPr>
      <w:r>
        <w:rPr>
          <w:b/>
          <w:bCs/>
        </w:rPr>
        <w:t>Interviewee:</w:t>
      </w:r>
      <w:r>
        <w:t xml:space="preserve"> Interviewee 8</w:t>
      </w:r>
      <w:r>
        <w:br/>
      </w:r>
      <w:r>
        <w:rPr>
          <w:b/>
          <w:bCs/>
        </w:rPr>
        <w:t>Position:</w:t>
      </w:r>
      <w:r>
        <w:t xml:space="preserve"> Business Development Manager, UK-based SME</w:t>
      </w:r>
      <w:r>
        <w:br/>
      </w:r>
      <w:r>
        <w:rPr>
          <w:b/>
          <w:bCs/>
        </w:rPr>
        <w:t>Inter</w:t>
      </w:r>
      <w:r>
        <w:rPr>
          <w:b/>
          <w:bCs/>
        </w:rPr>
        <w:t>view Format:</w:t>
      </w:r>
      <w:r>
        <w:t xml:space="preserve"> Semi-structured interview</w:t>
      </w:r>
    </w:p>
    <w:p w14:paraId="730E6A38" w14:textId="77777777" w:rsidR="00C809A1" w:rsidRDefault="001509ED">
      <w:pPr>
        <w:spacing w:before="280" w:after="0"/>
      </w:pPr>
      <w:r>
        <w:t>Question 1: What is your understanding of the UK–India Free Trade Agreement and its importance for your business?</w:t>
      </w:r>
    </w:p>
    <w:p w14:paraId="0B0DE4FA" w14:textId="77777777" w:rsidR="00C809A1" w:rsidRDefault="001509ED">
      <w:pPr>
        <w:spacing w:before="240" w:after="240"/>
      </w:pPr>
      <w:r>
        <w:rPr>
          <w:b/>
          <w:bCs/>
        </w:rPr>
        <w:t>Interviewer:</w:t>
      </w:r>
      <w:r>
        <w:t xml:space="preserve"> What is your understanding of the UK–India Free Trade Agreement and its importance for your business?</w:t>
      </w:r>
    </w:p>
    <w:p w14:paraId="2F15FD66" w14:textId="77777777" w:rsidR="00C809A1" w:rsidRDefault="001509ED">
      <w:pPr>
        <w:spacing w:before="240" w:after="240"/>
      </w:pPr>
      <w:r>
        <w:rPr>
          <w:b/>
          <w:bCs/>
        </w:rPr>
        <w:t>Interviewee 8:</w:t>
      </w:r>
      <w:r>
        <w:t xml:space="preserve"> I see the ag</w:t>
      </w:r>
      <w:r>
        <w:t>reement as a positive development for British SMEs because it could make trading with India more accessible. India has a large customer base and strong growth potential, but there are costs and regulatory issues that can make entry difficult. Lower tariffs</w:t>
      </w:r>
      <w:r>
        <w:t xml:space="preserve"> would improve our pricing position, while clearer trade procedures would help us plan. For a smaller company, having predictable costs is very important when deciding whether an overseas market is commercially viable.</w:t>
      </w:r>
    </w:p>
    <w:p w14:paraId="79A6FCD4" w14:textId="77777777" w:rsidR="00C809A1" w:rsidRDefault="001509ED">
      <w:pPr>
        <w:spacing w:before="280" w:after="0"/>
      </w:pPr>
      <w:r>
        <w:t>Question 2: How have the FTA negotiat</w:t>
      </w:r>
      <w:r>
        <w:t>ions influenced your internationalisation decisions?</w:t>
      </w:r>
    </w:p>
    <w:p w14:paraId="163E5BDC" w14:textId="77777777" w:rsidR="00C809A1" w:rsidRDefault="001509ED">
      <w:pPr>
        <w:spacing w:before="240" w:after="240"/>
      </w:pPr>
      <w:r>
        <w:rPr>
          <w:b/>
          <w:bCs/>
        </w:rPr>
        <w:t>Interviewer:</w:t>
      </w:r>
      <w:r>
        <w:t xml:space="preserve"> How have the negotiations influenced your internationalisation decisions?</w:t>
      </w:r>
    </w:p>
    <w:p w14:paraId="7156D0B9" w14:textId="77777777" w:rsidR="00C809A1" w:rsidRDefault="001509ED">
      <w:pPr>
        <w:spacing w:before="240" w:after="240"/>
      </w:pPr>
      <w:r>
        <w:rPr>
          <w:b/>
          <w:bCs/>
        </w:rPr>
        <w:t>Interviewee 8:</w:t>
      </w:r>
      <w:r>
        <w:t xml:space="preserve"> The negotiations have made us more interested in India, but we have also been careful about committin</w:t>
      </w:r>
      <w:r>
        <w:t>g resources. We have been monitoring developments because the final arrangements can influence our costs and entry strategy. Rather than entering immediately, we have been researching potential customers and partners. I would say the uncertainty has delaye</w:t>
      </w:r>
      <w:r>
        <w:t>d our decision, but it has not removed our interest in the market.</w:t>
      </w:r>
    </w:p>
    <w:p w14:paraId="2A924630" w14:textId="77777777" w:rsidR="00C809A1" w:rsidRDefault="001509ED">
      <w:pPr>
        <w:spacing w:before="280" w:after="0"/>
      </w:pPr>
      <w:r>
        <w:t>Question 3: Which market-entry mode would you consider most suitable?</w:t>
      </w:r>
    </w:p>
    <w:p w14:paraId="489B7861" w14:textId="77777777" w:rsidR="00C809A1" w:rsidRDefault="001509ED">
      <w:pPr>
        <w:spacing w:before="240" w:after="240"/>
      </w:pPr>
      <w:r>
        <w:rPr>
          <w:b/>
          <w:bCs/>
        </w:rPr>
        <w:t>Interviewer:</w:t>
      </w:r>
      <w:r>
        <w:t xml:space="preserve"> Which market-entry mode would you consider most suitable?</w:t>
      </w:r>
    </w:p>
    <w:p w14:paraId="0F65EC05" w14:textId="77777777" w:rsidR="00C809A1" w:rsidRDefault="001509ED">
      <w:pPr>
        <w:spacing w:before="240" w:after="240"/>
      </w:pPr>
      <w:r>
        <w:rPr>
          <w:b/>
          <w:bCs/>
        </w:rPr>
        <w:t>Interviewee 8:</w:t>
      </w:r>
      <w:r>
        <w:t xml:space="preserve"> I would initially prefer direct e</w:t>
      </w:r>
      <w:r>
        <w:t xml:space="preserve">xporting with support from a local strategic partner. This would allow us to maintain some control while benefiting from local knowledge. A </w:t>
      </w:r>
      <w:r>
        <w:lastRenderedPageBreak/>
        <w:t>partnership is particularly useful when entering a market that we do not fully understand. I would consider a wholly</w:t>
      </w:r>
      <w:r>
        <w:t xml:space="preserve"> owned subsidiary only at a later stage, once we had established demand and understood the regulatory environment better.</w:t>
      </w:r>
    </w:p>
    <w:p w14:paraId="541C39EE" w14:textId="77777777" w:rsidR="00C809A1" w:rsidRDefault="001509ED">
      <w:pPr>
        <w:spacing w:before="280" w:after="0"/>
      </w:pPr>
      <w:r>
        <w:t>Question 4: How important is regulatory certainty when entering India?</w:t>
      </w:r>
    </w:p>
    <w:p w14:paraId="59E74F8D" w14:textId="77777777" w:rsidR="00C809A1" w:rsidRDefault="001509ED">
      <w:pPr>
        <w:spacing w:before="240" w:after="240"/>
      </w:pPr>
      <w:r>
        <w:rPr>
          <w:b/>
          <w:bCs/>
        </w:rPr>
        <w:t>Interviewer:</w:t>
      </w:r>
      <w:r>
        <w:t xml:space="preserve"> How important is regulatory certainty?</w:t>
      </w:r>
    </w:p>
    <w:p w14:paraId="19E3CA3D" w14:textId="77777777" w:rsidR="00C809A1" w:rsidRDefault="001509ED">
      <w:pPr>
        <w:spacing w:before="240" w:after="240"/>
      </w:pPr>
      <w:r>
        <w:rPr>
          <w:b/>
          <w:bCs/>
        </w:rPr>
        <w:t>Interviewee</w:t>
      </w:r>
      <w:r>
        <w:rPr>
          <w:b/>
          <w:bCs/>
        </w:rPr>
        <w:t xml:space="preserve"> 8:</w:t>
      </w:r>
      <w:r>
        <w:t xml:space="preserve"> It is extremely important. We need to understand customs requirements, documentation, product standards and other regulations before entering. If rules are uncertain, it becomes difficult to estimate costs and prepare a reliable business plan. It can a</w:t>
      </w:r>
      <w:r>
        <w:t>lso create delays, which affect customer relationships. Greater regulatory certainty would therefore reduce the level of risk associated with market entry.</w:t>
      </w:r>
    </w:p>
    <w:p w14:paraId="52D23CDB" w14:textId="77777777" w:rsidR="00C809A1" w:rsidRDefault="001509ED">
      <w:pPr>
        <w:spacing w:before="280" w:after="0"/>
      </w:pPr>
      <w:r>
        <w:t>Question 5: Would greater certainty influence the timing of investment?</w:t>
      </w:r>
    </w:p>
    <w:p w14:paraId="66758E53" w14:textId="77777777" w:rsidR="00C809A1" w:rsidRDefault="001509ED">
      <w:pPr>
        <w:spacing w:before="240" w:after="240"/>
      </w:pPr>
      <w:r>
        <w:rPr>
          <w:b/>
          <w:bCs/>
        </w:rPr>
        <w:t>Interviewer:</w:t>
      </w:r>
      <w:r>
        <w:t xml:space="preserve"> Would greater c</w:t>
      </w:r>
      <w:r>
        <w:t>ertainty influence your investment timing?</w:t>
      </w:r>
    </w:p>
    <w:p w14:paraId="46E1EE27" w14:textId="77777777" w:rsidR="00C809A1" w:rsidRDefault="001509ED">
      <w:pPr>
        <w:spacing w:before="240" w:after="240"/>
      </w:pPr>
      <w:r>
        <w:rPr>
          <w:b/>
          <w:bCs/>
        </w:rPr>
        <w:t>Interviewee 8:</w:t>
      </w:r>
      <w:r>
        <w:t xml:space="preserve"> Yes. If we had clearer information about tariffs and regulations, we could make decisions more quickly. However, we would still prefer to invest gradually. Initially, we could use exporting and a lo</w:t>
      </w:r>
      <w:r>
        <w:t>cal partner to test the market. If sales developed positively, we could increase our investment. So, certainty would encourage earlier action but would not necessarily lead to immediate large-scale investment.</w:t>
      </w:r>
    </w:p>
    <w:p w14:paraId="647A2C80" w14:textId="77777777" w:rsidR="00C809A1" w:rsidRDefault="001509ED">
      <w:pPr>
        <w:spacing w:before="280" w:after="0"/>
      </w:pPr>
      <w:r>
        <w:t>Question 6: What operational barriers could re</w:t>
      </w:r>
      <w:r>
        <w:t>main despite tariff reductions?</w:t>
      </w:r>
    </w:p>
    <w:p w14:paraId="3E0A1EA4" w14:textId="77777777" w:rsidR="00C809A1" w:rsidRDefault="001509ED">
      <w:pPr>
        <w:spacing w:before="240" w:after="240"/>
      </w:pPr>
      <w:r>
        <w:rPr>
          <w:b/>
          <w:bCs/>
        </w:rPr>
        <w:t>Interviewer:</w:t>
      </w:r>
      <w:r>
        <w:t xml:space="preserve"> What operational barriers could remain despite tariff reductions?</w:t>
      </w:r>
    </w:p>
    <w:p w14:paraId="254641E3" w14:textId="77777777" w:rsidR="00C809A1" w:rsidRDefault="001509ED">
      <w:pPr>
        <w:spacing w:before="240" w:after="240"/>
      </w:pPr>
      <w:r>
        <w:rPr>
          <w:b/>
          <w:bCs/>
        </w:rPr>
        <w:t>Interviewee 8:</w:t>
      </w:r>
      <w:r>
        <w:t xml:space="preserve"> Logistics and compliance would still be important. India is a large country, so distribution can be challenging. We would also nee</w:t>
      </w:r>
      <w:r>
        <w:t>d to understand local requirements and identify reliable service providers. There may be differences in customer expectations across regions. Therefore, tariff reductions would help with the financial side of entry, but businesses would still need to manag</w:t>
      </w:r>
      <w:r>
        <w:t>e practical operational issues.</w:t>
      </w:r>
    </w:p>
    <w:p w14:paraId="135A5FCF" w14:textId="77777777" w:rsidR="00C809A1" w:rsidRDefault="001509ED">
      <w:pPr>
        <w:spacing w:before="280" w:after="0"/>
      </w:pPr>
      <w:r>
        <w:t>Question 7: How important are cultural and relationship factors?</w:t>
      </w:r>
    </w:p>
    <w:p w14:paraId="0D1A4079" w14:textId="77777777" w:rsidR="00C809A1" w:rsidRDefault="001509ED">
      <w:pPr>
        <w:spacing w:before="240" w:after="240"/>
      </w:pPr>
      <w:r>
        <w:rPr>
          <w:b/>
          <w:bCs/>
        </w:rPr>
        <w:lastRenderedPageBreak/>
        <w:t>Interviewer:</w:t>
      </w:r>
      <w:r>
        <w:t xml:space="preserve"> How important are cultural and relationship factors?</w:t>
      </w:r>
    </w:p>
    <w:p w14:paraId="4328253E" w14:textId="77777777" w:rsidR="00C809A1" w:rsidRDefault="001509ED">
      <w:pPr>
        <w:spacing w:before="240" w:after="240"/>
      </w:pPr>
      <w:r>
        <w:rPr>
          <w:b/>
          <w:bCs/>
        </w:rPr>
        <w:t>Interviewee 8:</w:t>
      </w:r>
      <w:r>
        <w:t xml:space="preserve"> They are very important. Building relationships with customers and partners ta</w:t>
      </w:r>
      <w:r>
        <w:t>kes time, and understanding local expectations can make a significant difference. We would prefer to work with people who understand both markets. A good local relationship can help us navigate communication, distribution and customer requirements. Without</w:t>
      </w:r>
      <w:r>
        <w:t xml:space="preserve"> that knowledge, even a commercially attractive opportunity could become difficult to manage.</w:t>
      </w:r>
    </w:p>
    <w:p w14:paraId="762999B5" w14:textId="77777777" w:rsidR="00C809A1" w:rsidRDefault="001509ED">
      <w:pPr>
        <w:spacing w:before="280" w:after="0"/>
      </w:pPr>
      <w:r>
        <w:t>Question 8: Would lower tariffs encourage a change in your entry strategy?</w:t>
      </w:r>
    </w:p>
    <w:p w14:paraId="34FA9AF5" w14:textId="77777777" w:rsidR="00C809A1" w:rsidRDefault="001509ED">
      <w:pPr>
        <w:spacing w:before="240" w:after="240"/>
      </w:pPr>
      <w:r>
        <w:rPr>
          <w:b/>
          <w:bCs/>
        </w:rPr>
        <w:t>Interviewer:</w:t>
      </w:r>
      <w:r>
        <w:t xml:space="preserve"> Would lower tariffs encourage a change in your entry strategy?</w:t>
      </w:r>
    </w:p>
    <w:p w14:paraId="0D17798E" w14:textId="77777777" w:rsidR="00C809A1" w:rsidRDefault="001509ED">
      <w:pPr>
        <w:spacing w:before="240" w:after="240"/>
      </w:pPr>
      <w:r>
        <w:rPr>
          <w:b/>
          <w:bCs/>
        </w:rPr>
        <w:t>Interviewee</w:t>
      </w:r>
      <w:r>
        <w:rPr>
          <w:b/>
          <w:bCs/>
        </w:rPr>
        <w:t xml:space="preserve"> 8:</w:t>
      </w:r>
      <w:r>
        <w:t xml:space="preserve"> Yes, they could make direct exporting more attractive. Lower costs would improve margins and potentially allow us to offer more competitive prices. However, we would still need to consider logistics and compliance. I think the best approach would be to</w:t>
      </w:r>
      <w:r>
        <w:t xml:space="preserve"> begin with a lower-risk method and move towards greater control if the market proves successful.</w:t>
      </w:r>
    </w:p>
    <w:p w14:paraId="589EFA2D" w14:textId="77777777" w:rsidR="00C809A1" w:rsidRDefault="001509ED">
      <w:pPr>
        <w:spacing w:before="280" w:after="0"/>
      </w:pPr>
      <w:r>
        <w:t>Question 9: How should British SMEs position themselves under changing trade policies?</w:t>
      </w:r>
    </w:p>
    <w:p w14:paraId="65F07606" w14:textId="77777777" w:rsidR="00C809A1" w:rsidRDefault="001509ED">
      <w:pPr>
        <w:spacing w:before="240" w:after="240"/>
      </w:pPr>
      <w:r>
        <w:rPr>
          <w:b/>
          <w:bCs/>
        </w:rPr>
        <w:t>Interviewer:</w:t>
      </w:r>
      <w:r>
        <w:t xml:space="preserve"> How should British SMEs position themselves?</w:t>
      </w:r>
    </w:p>
    <w:p w14:paraId="54ECB0AD" w14:textId="77777777" w:rsidR="00C809A1" w:rsidRDefault="001509ED">
      <w:pPr>
        <w:spacing w:before="240" w:after="240"/>
      </w:pPr>
      <w:r>
        <w:rPr>
          <w:b/>
          <w:bCs/>
        </w:rPr>
        <w:t>Interviewee 8:</w:t>
      </w:r>
      <w:r>
        <w:t xml:space="preserve"> SMEs should remain flexible and monitor policy developments continuously. They should understand how changes affect their costs and competitive position. I also think businesses should focus on specialist strengths rather than competing pure</w:t>
      </w:r>
      <w:r>
        <w:t>ly on price. Quality, expertise and innovation can provide differentiation. At the same time, products and marketing may need to be adapted to Indian customer expectations.</w:t>
      </w:r>
    </w:p>
    <w:p w14:paraId="1742B74A" w14:textId="77777777" w:rsidR="00C809A1" w:rsidRDefault="001509ED">
      <w:pPr>
        <w:spacing w:before="280" w:after="0"/>
      </w:pPr>
      <w:r>
        <w:t>Question 10: Overall, what impact do you expect the FTA to have on British SMEs?</w:t>
      </w:r>
    </w:p>
    <w:p w14:paraId="757E4E92" w14:textId="77777777" w:rsidR="00C809A1" w:rsidRDefault="001509ED">
      <w:pPr>
        <w:spacing w:before="240" w:after="240"/>
      </w:pPr>
      <w:r>
        <w:rPr>
          <w:b/>
          <w:bCs/>
        </w:rPr>
        <w:t>Interviewer:</w:t>
      </w:r>
      <w:r>
        <w:t xml:space="preserve"> Overall, what impact do you expect the FTA to have?</w:t>
      </w:r>
    </w:p>
    <w:p w14:paraId="09993C31" w14:textId="77777777" w:rsidR="00C809A1" w:rsidRDefault="001509ED">
      <w:pPr>
        <w:spacing w:before="240" w:after="240"/>
      </w:pPr>
      <w:r>
        <w:rPr>
          <w:b/>
          <w:bCs/>
        </w:rPr>
        <w:t>Interviewee 8:</w:t>
      </w:r>
      <w:r>
        <w:t xml:space="preserve"> I expect it to encourage more British SMEs to consider India. Lower tariffs and clearer regulations can reduce some of the uncertainty that discourages smaller businesses. Howe</w:t>
      </w:r>
      <w:r>
        <w:t xml:space="preserve">ver, SMEs will still face logistics, compliance and cultural challenges. The agreement can </w:t>
      </w:r>
      <w:r>
        <w:lastRenderedPageBreak/>
        <w:t>make market entry more attractive, but businesses need appropriate resources and preparation. For us, the biggest benefit would be greater confidence to enter gradua</w:t>
      </w:r>
      <w:r>
        <w:t>lly.</w:t>
      </w:r>
    </w:p>
    <w:p w14:paraId="56A6CEBC" w14:textId="77777777" w:rsidR="00C809A1" w:rsidRDefault="001509ED">
      <w:pPr>
        <w:spacing w:before="480" w:after="0"/>
        <w:rPr>
          <w:b/>
          <w:bCs/>
          <w:sz w:val="30"/>
          <w:szCs w:val="30"/>
        </w:rPr>
      </w:pPr>
      <w:r>
        <w:rPr>
          <w:b/>
          <w:bCs/>
          <w:sz w:val="30"/>
          <w:szCs w:val="30"/>
        </w:rPr>
        <w:t>Transcript 9</w:t>
      </w:r>
    </w:p>
    <w:p w14:paraId="5855DF35" w14:textId="77777777" w:rsidR="00C809A1" w:rsidRDefault="001509ED">
      <w:pPr>
        <w:spacing w:before="240" w:after="240"/>
      </w:pPr>
      <w:r>
        <w:rPr>
          <w:b/>
          <w:bCs/>
        </w:rPr>
        <w:t>Interviewee:</w:t>
      </w:r>
      <w:r>
        <w:t xml:space="preserve"> Interviewee 9</w:t>
      </w:r>
      <w:r>
        <w:br/>
      </w:r>
      <w:r>
        <w:rPr>
          <w:b/>
          <w:bCs/>
        </w:rPr>
        <w:t>Position:</w:t>
      </w:r>
      <w:r>
        <w:t xml:space="preserve"> Founder and Operations Manager, UK-based SME</w:t>
      </w:r>
      <w:r>
        <w:br/>
      </w:r>
      <w:r>
        <w:rPr>
          <w:b/>
          <w:bCs/>
        </w:rPr>
        <w:t>Interview Format:</w:t>
      </w:r>
      <w:r>
        <w:t xml:space="preserve"> Semi-structured interview</w:t>
      </w:r>
    </w:p>
    <w:p w14:paraId="7160D715" w14:textId="77777777" w:rsidR="00C809A1" w:rsidRDefault="001509ED">
      <w:pPr>
        <w:spacing w:before="280" w:after="0"/>
      </w:pPr>
      <w:r>
        <w:t>Question 1: What is your understanding of the UK–India Free Trade Agreement and its importance for your business</w:t>
      </w:r>
      <w:r>
        <w:t>?</w:t>
      </w:r>
    </w:p>
    <w:p w14:paraId="2B2830E0" w14:textId="77777777" w:rsidR="00C809A1" w:rsidRDefault="001509ED">
      <w:pPr>
        <w:spacing w:before="240" w:after="240"/>
      </w:pPr>
      <w:r>
        <w:rPr>
          <w:b/>
          <w:bCs/>
        </w:rPr>
        <w:t>Interviewer:</w:t>
      </w:r>
      <w:r>
        <w:t xml:space="preserve"> What is your understanding of the UK–India Free Trade Agreement and its importance for your business?</w:t>
      </w:r>
    </w:p>
    <w:p w14:paraId="3FE7B8BF" w14:textId="77777777" w:rsidR="00C809A1" w:rsidRDefault="001509ED">
      <w:pPr>
        <w:spacing w:before="240" w:after="240"/>
      </w:pPr>
      <w:r>
        <w:rPr>
          <w:b/>
          <w:bCs/>
        </w:rPr>
        <w:t>Interviewee 9:</w:t>
      </w:r>
      <w:r>
        <w:t xml:space="preserve"> I think the agreement could improve the overall trading relationship between the two countries. From an SME perspective, the</w:t>
      </w:r>
      <w:r>
        <w:t xml:space="preserve"> most important issues are tariffs, customs and regulatory clarity. India offers a significant market opportunity, but the additional costs of international trade can affect our competitiveness. If those costs are reduced and procedures become easier to un</w:t>
      </w:r>
      <w:r>
        <w:t>derstand, it would make us more willing to explore the market.</w:t>
      </w:r>
    </w:p>
    <w:p w14:paraId="37A75A25" w14:textId="77777777" w:rsidR="00C809A1" w:rsidRDefault="001509ED">
      <w:pPr>
        <w:spacing w:before="280" w:after="0"/>
      </w:pPr>
      <w:r>
        <w:t>Question 2: How have the negotiations affected your expansion decisions?</w:t>
      </w:r>
    </w:p>
    <w:p w14:paraId="2A3A005B" w14:textId="77777777" w:rsidR="00C809A1" w:rsidRDefault="001509ED">
      <w:pPr>
        <w:spacing w:before="240" w:after="240"/>
      </w:pPr>
      <w:r>
        <w:rPr>
          <w:b/>
          <w:bCs/>
        </w:rPr>
        <w:t>Interviewer:</w:t>
      </w:r>
      <w:r>
        <w:t xml:space="preserve"> How have the negotiations affected your expansion decisions?</w:t>
      </w:r>
    </w:p>
    <w:p w14:paraId="0E2C5E68" w14:textId="77777777" w:rsidR="00C809A1" w:rsidRDefault="001509ED">
      <w:pPr>
        <w:spacing w:before="240" w:after="240"/>
      </w:pPr>
      <w:r>
        <w:rPr>
          <w:b/>
          <w:bCs/>
        </w:rPr>
        <w:t>Interviewee 9:</w:t>
      </w:r>
      <w:r>
        <w:t xml:space="preserve"> They have made us take a more c</w:t>
      </w:r>
      <w:r>
        <w:t xml:space="preserve">autious approach. We have considered India as a possible expansion market, but uncertainty makes it difficult to forecast the return on investment. We have therefore avoided making a large commitment and have concentrated on gathering information. We want </w:t>
      </w:r>
      <w:r>
        <w:t>to understand the final trading conditions before deciding how much money and management time to allocate to India.</w:t>
      </w:r>
    </w:p>
    <w:p w14:paraId="572E69DC" w14:textId="77777777" w:rsidR="00C809A1" w:rsidRDefault="001509ED">
      <w:pPr>
        <w:spacing w:before="280" w:after="0"/>
      </w:pPr>
      <w:r>
        <w:t>Question 3: Which market-entry mode would you choose?</w:t>
      </w:r>
    </w:p>
    <w:p w14:paraId="2AA011F6" w14:textId="77777777" w:rsidR="00C809A1" w:rsidRDefault="001509ED">
      <w:pPr>
        <w:spacing w:before="240" w:after="240"/>
      </w:pPr>
      <w:r>
        <w:rPr>
          <w:b/>
          <w:bCs/>
        </w:rPr>
        <w:t>Interviewer:</w:t>
      </w:r>
      <w:r>
        <w:t xml:space="preserve"> Which market-entry mode would you choose?</w:t>
      </w:r>
    </w:p>
    <w:p w14:paraId="59DDD991" w14:textId="77777777" w:rsidR="00C809A1" w:rsidRDefault="001509ED">
      <w:pPr>
        <w:spacing w:before="240" w:after="240"/>
      </w:pPr>
      <w:r>
        <w:rPr>
          <w:b/>
          <w:bCs/>
        </w:rPr>
        <w:lastRenderedPageBreak/>
        <w:t>Interviewee 9:</w:t>
      </w:r>
      <w:r>
        <w:t xml:space="preserve"> I would begin wi</w:t>
      </w:r>
      <w:r>
        <w:t>th direct exporting, possibly supported by a local distributor. Exporting would allow us to test customer demand without establishing a physical operation. A distributor would reduce some of the difficulties associated with local knowledge and distribution</w:t>
      </w:r>
      <w:r>
        <w:t>. If the market became successful, we could consider a stronger presence. A wholly owned subsidiary would not be our initial choice because the commitment would be considerably higher.</w:t>
      </w:r>
    </w:p>
    <w:p w14:paraId="2EF0694B" w14:textId="77777777" w:rsidR="00C809A1" w:rsidRDefault="001509ED">
      <w:pPr>
        <w:spacing w:before="280" w:after="0"/>
      </w:pPr>
      <w:r>
        <w:t>Question 4: How important is regulatory certainty?</w:t>
      </w:r>
    </w:p>
    <w:p w14:paraId="58041F03" w14:textId="77777777" w:rsidR="00C809A1" w:rsidRDefault="001509ED">
      <w:pPr>
        <w:spacing w:before="240" w:after="240"/>
      </w:pPr>
      <w:r>
        <w:rPr>
          <w:b/>
          <w:bCs/>
        </w:rPr>
        <w:t>Interviewer:</w:t>
      </w:r>
      <w:r>
        <w:t xml:space="preserve"> How imp</w:t>
      </w:r>
      <w:r>
        <w:t>ortant is regulatory certainty?</w:t>
      </w:r>
    </w:p>
    <w:p w14:paraId="31269BD8" w14:textId="77777777" w:rsidR="00C809A1" w:rsidRDefault="001509ED">
      <w:pPr>
        <w:spacing w:before="240" w:after="240"/>
      </w:pPr>
      <w:r>
        <w:rPr>
          <w:b/>
          <w:bCs/>
        </w:rPr>
        <w:t>Interviewee 9:</w:t>
      </w:r>
      <w:r>
        <w:t xml:space="preserve"> It is very important because uncertainty can increase both costs and risk. We need clear information about customs, standards and documentation. If the requirements change unexpectedly, we may have to adjust o</w:t>
      </w:r>
      <w:r>
        <w:t>ur processes and budgets. For an SME, this can be difficult because resources are limited. Clearer rules would allow us to make more reliable decisions and reduce the need for excessive contingency planning.</w:t>
      </w:r>
    </w:p>
    <w:p w14:paraId="31357A92" w14:textId="77777777" w:rsidR="00C809A1" w:rsidRDefault="001509ED">
      <w:pPr>
        <w:spacing w:before="280" w:after="0"/>
      </w:pPr>
      <w:r>
        <w:t>Question 5: Would greater certainty encourage ea</w:t>
      </w:r>
      <w:r>
        <w:t>rlier investment?</w:t>
      </w:r>
    </w:p>
    <w:p w14:paraId="6BAC095B" w14:textId="77777777" w:rsidR="00C809A1" w:rsidRDefault="001509ED">
      <w:pPr>
        <w:spacing w:before="240" w:after="240"/>
      </w:pPr>
      <w:r>
        <w:rPr>
          <w:b/>
          <w:bCs/>
        </w:rPr>
        <w:t>Interviewer:</w:t>
      </w:r>
      <w:r>
        <w:t xml:space="preserve"> Would greater certainty encourage earlier investment?</w:t>
      </w:r>
    </w:p>
    <w:p w14:paraId="41EFCB7D" w14:textId="77777777" w:rsidR="00C809A1" w:rsidRDefault="001509ED">
      <w:pPr>
        <w:spacing w:before="240" w:after="240"/>
      </w:pPr>
      <w:r>
        <w:rPr>
          <w:b/>
          <w:bCs/>
        </w:rPr>
        <w:t>Interviewee 9:</w:t>
      </w:r>
      <w:r>
        <w:t xml:space="preserve"> Yes. It would make the market easier to evaluate. We would probably be willing to start earlier with a smaller commitment. Once we gained experience and saw</w:t>
      </w:r>
      <w:r>
        <w:t xml:space="preserve"> positive demand, we could increase investment. I think that is a sensible approach for SMEs because international expansion should not put too much pressure on cash flow. Greater certainty would therefore support a gradual increase in commitment.</w:t>
      </w:r>
    </w:p>
    <w:p w14:paraId="275E55C0" w14:textId="77777777" w:rsidR="00C809A1" w:rsidRDefault="001509ED">
      <w:pPr>
        <w:spacing w:before="280" w:after="0"/>
      </w:pPr>
      <w:r>
        <w:t>Question</w:t>
      </w:r>
      <w:r>
        <w:t xml:space="preserve"> 6: What operational barriers could remain?</w:t>
      </w:r>
    </w:p>
    <w:p w14:paraId="690C6A55" w14:textId="77777777" w:rsidR="00C809A1" w:rsidRDefault="001509ED">
      <w:pPr>
        <w:spacing w:before="240" w:after="240"/>
      </w:pPr>
      <w:r>
        <w:rPr>
          <w:b/>
          <w:bCs/>
        </w:rPr>
        <w:t>Interviewer:</w:t>
      </w:r>
      <w:r>
        <w:t xml:space="preserve"> What operational barriers could remain even if tariffs are reduced?</w:t>
      </w:r>
    </w:p>
    <w:p w14:paraId="1C5838F1" w14:textId="77777777" w:rsidR="00C809A1" w:rsidRDefault="001509ED">
      <w:pPr>
        <w:spacing w:before="240" w:after="240"/>
      </w:pPr>
      <w:r>
        <w:rPr>
          <w:b/>
          <w:bCs/>
        </w:rPr>
        <w:t>Interviewee 9:</w:t>
      </w:r>
      <w:r>
        <w:t xml:space="preserve"> Logistics would remain a major issue. Distribution, transportation and delivery times need to be considered carefull</w:t>
      </w:r>
      <w:r>
        <w:t>y. Compliance is another concern because businesses need to understand local requirements. There can also be difficulties finding suitable distributors and service providers. These issues are not necessarily solved by an FTA, so SMEs would still need stron</w:t>
      </w:r>
      <w:r>
        <w:t>g operational planning.</w:t>
      </w:r>
    </w:p>
    <w:p w14:paraId="7F8D24E7" w14:textId="77777777" w:rsidR="00C809A1" w:rsidRDefault="001509ED">
      <w:pPr>
        <w:spacing w:before="280" w:after="0"/>
      </w:pPr>
      <w:r>
        <w:lastRenderedPageBreak/>
        <w:t>Question 7: How important are cultural differences and relationships?</w:t>
      </w:r>
    </w:p>
    <w:p w14:paraId="64CDAA53" w14:textId="77777777" w:rsidR="00C809A1" w:rsidRDefault="001509ED">
      <w:pPr>
        <w:spacing w:before="240" w:after="240"/>
      </w:pPr>
      <w:r>
        <w:rPr>
          <w:b/>
          <w:bCs/>
        </w:rPr>
        <w:t>Interviewer:</w:t>
      </w:r>
      <w:r>
        <w:t xml:space="preserve"> How important are cultural differences and business relationships?</w:t>
      </w:r>
    </w:p>
    <w:p w14:paraId="410C2E75" w14:textId="77777777" w:rsidR="00C809A1" w:rsidRDefault="001509ED">
      <w:pPr>
        <w:spacing w:before="240" w:after="240"/>
      </w:pPr>
      <w:r>
        <w:rPr>
          <w:b/>
          <w:bCs/>
        </w:rPr>
        <w:t>Interviewee 9:</w:t>
      </w:r>
      <w:r>
        <w:t xml:space="preserve"> They are important because entering a new market involves more than</w:t>
      </w:r>
      <w:r>
        <w:t xml:space="preserve"> simply selling products. We need to understand how customers make decisions and how relationships are developed. Local partners can provide valuable information and help build trust. We would therefore spend time developing relationships before increasing</w:t>
      </w:r>
      <w:r>
        <w:t xml:space="preserve"> our commitment.</w:t>
      </w:r>
    </w:p>
    <w:p w14:paraId="0B5F2575" w14:textId="77777777" w:rsidR="00C809A1" w:rsidRDefault="001509ED">
      <w:pPr>
        <w:spacing w:before="280" w:after="0"/>
      </w:pPr>
      <w:r>
        <w:t>Question 8: Would tariff reductions make direct exporting more attractive?</w:t>
      </w:r>
    </w:p>
    <w:p w14:paraId="5C2CC302" w14:textId="77777777" w:rsidR="00C809A1" w:rsidRDefault="001509ED">
      <w:pPr>
        <w:spacing w:before="240" w:after="240"/>
      </w:pPr>
      <w:r>
        <w:rPr>
          <w:b/>
          <w:bCs/>
        </w:rPr>
        <w:t>Interviewer:</w:t>
      </w:r>
      <w:r>
        <w:t xml:space="preserve"> Would tariff reductions make direct exporting more attractive?</w:t>
      </w:r>
    </w:p>
    <w:p w14:paraId="3C4204D6" w14:textId="77777777" w:rsidR="00C809A1" w:rsidRDefault="001509ED">
      <w:pPr>
        <w:spacing w:before="240" w:after="240"/>
      </w:pPr>
      <w:r>
        <w:rPr>
          <w:b/>
          <w:bCs/>
        </w:rPr>
        <w:t>Interviewee 9:</w:t>
      </w:r>
      <w:r>
        <w:t xml:space="preserve"> Yes, because lower tariffs could make our products more competitive. Direct exporting would also provide more control over the customer relationship. However, I would still use local support during the early stages. We need to balance control with risk, a</w:t>
      </w:r>
      <w:r>
        <w:t>nd a distributor can provide useful market knowledge while we gain experience.</w:t>
      </w:r>
    </w:p>
    <w:p w14:paraId="4BC048CD" w14:textId="77777777" w:rsidR="00C809A1" w:rsidRDefault="001509ED">
      <w:pPr>
        <w:spacing w:before="280" w:after="0"/>
      </w:pPr>
      <w:r>
        <w:t>Question 9: How should British SMEs adapt their market positioning?</w:t>
      </w:r>
    </w:p>
    <w:p w14:paraId="2AB5D01E" w14:textId="77777777" w:rsidR="00C809A1" w:rsidRDefault="001509ED">
      <w:pPr>
        <w:spacing w:before="240" w:after="240"/>
      </w:pPr>
      <w:r>
        <w:rPr>
          <w:b/>
          <w:bCs/>
        </w:rPr>
        <w:t>Interviewer:</w:t>
      </w:r>
      <w:r>
        <w:t xml:space="preserve"> How should British SMEs adapt their market positioning?</w:t>
      </w:r>
    </w:p>
    <w:p w14:paraId="1BFDDB1A" w14:textId="77777777" w:rsidR="00C809A1" w:rsidRDefault="001509ED">
      <w:pPr>
        <w:spacing w:before="240" w:after="240"/>
      </w:pPr>
      <w:r>
        <w:rPr>
          <w:b/>
          <w:bCs/>
        </w:rPr>
        <w:t>Interviewee 9:</w:t>
      </w:r>
      <w:r>
        <w:t xml:space="preserve"> SMEs should identify specific market segments where they can compete effectively. Trying to compete across the entire Indian market would probably be unrealistic for a smaller company. We would focus on our specialist capabilities and adapt our offering t</w:t>
      </w:r>
      <w:r>
        <w:t>o local requirements. We should also monitor policy changes because these can affect pricing, costs and market opportunities.</w:t>
      </w:r>
    </w:p>
    <w:p w14:paraId="74CB43DE" w14:textId="77777777" w:rsidR="00C809A1" w:rsidRDefault="001509ED">
      <w:pPr>
        <w:spacing w:before="280" w:after="0"/>
      </w:pPr>
      <w:r>
        <w:t>Question 10: What overall impact do you expect from the FTA?</w:t>
      </w:r>
    </w:p>
    <w:p w14:paraId="34F78A2B" w14:textId="77777777" w:rsidR="00C809A1" w:rsidRDefault="001509ED">
      <w:pPr>
        <w:spacing w:before="240" w:after="240"/>
      </w:pPr>
      <w:r>
        <w:rPr>
          <w:b/>
          <w:bCs/>
        </w:rPr>
        <w:t>Interviewer:</w:t>
      </w:r>
      <w:r>
        <w:t xml:space="preserve"> What overall impact do you expect the FTA to have on Bri</w:t>
      </w:r>
      <w:r>
        <w:t>tish SMEs?</w:t>
      </w:r>
    </w:p>
    <w:p w14:paraId="177C6A77" w14:textId="77777777" w:rsidR="00C809A1" w:rsidRDefault="001509ED">
      <w:pPr>
        <w:spacing w:before="240" w:after="240"/>
      </w:pPr>
      <w:r>
        <w:rPr>
          <w:b/>
          <w:bCs/>
        </w:rPr>
        <w:t>Interviewee 9:</w:t>
      </w:r>
      <w:r>
        <w:t xml:space="preserve"> Overall, I expect it to have a positive effect. It could lower some trade costs and make the market more predictable. This should encourage SMEs to consider India more seriously. However, the FTA will not remove all barriers. Busi</w:t>
      </w:r>
      <w:r>
        <w:t xml:space="preserve">nesses still need to manage logistics, </w:t>
      </w:r>
      <w:r>
        <w:lastRenderedPageBreak/>
        <w:t>compliance, cultural differences and limited resources. I think its main contribution will be reducing some of the uncertainty surrounding the decision to enter.</w:t>
      </w:r>
    </w:p>
    <w:p w14:paraId="1B0D1EB7" w14:textId="77777777" w:rsidR="00C809A1" w:rsidRDefault="001509ED">
      <w:pPr>
        <w:spacing w:before="480" w:after="0"/>
        <w:rPr>
          <w:b/>
          <w:bCs/>
          <w:sz w:val="30"/>
          <w:szCs w:val="30"/>
        </w:rPr>
      </w:pPr>
      <w:r>
        <w:rPr>
          <w:b/>
          <w:bCs/>
          <w:sz w:val="30"/>
          <w:szCs w:val="30"/>
        </w:rPr>
        <w:t>Transcript 10</w:t>
      </w:r>
    </w:p>
    <w:p w14:paraId="616010E5" w14:textId="77777777" w:rsidR="00C809A1" w:rsidRDefault="001509ED">
      <w:pPr>
        <w:spacing w:before="240" w:after="240"/>
      </w:pPr>
      <w:r>
        <w:rPr>
          <w:b/>
          <w:bCs/>
        </w:rPr>
        <w:t>Interviewee:</w:t>
      </w:r>
      <w:r>
        <w:t xml:space="preserve"> Interviewee 10</w:t>
      </w:r>
      <w:r>
        <w:br/>
      </w:r>
      <w:r>
        <w:rPr>
          <w:b/>
          <w:bCs/>
        </w:rPr>
        <w:t>Position:</w:t>
      </w:r>
      <w:r>
        <w:t xml:space="preserve"> Man</w:t>
      </w:r>
      <w:r>
        <w:t>aging Director, UK-based SME</w:t>
      </w:r>
      <w:r>
        <w:br/>
      </w:r>
      <w:r>
        <w:rPr>
          <w:b/>
          <w:bCs/>
        </w:rPr>
        <w:t>Interview Format:</w:t>
      </w:r>
      <w:r>
        <w:t xml:space="preserve"> Semi-structured interview</w:t>
      </w:r>
    </w:p>
    <w:p w14:paraId="3D7506CB" w14:textId="77777777" w:rsidR="00C809A1" w:rsidRDefault="001509ED">
      <w:pPr>
        <w:spacing w:before="280" w:after="0"/>
      </w:pPr>
      <w:r>
        <w:t>Question 1: What is your understanding of the UK–India Free Trade Agreement and its importance for your business?</w:t>
      </w:r>
    </w:p>
    <w:p w14:paraId="4D927F46" w14:textId="77777777" w:rsidR="00C809A1" w:rsidRDefault="001509ED">
      <w:pPr>
        <w:spacing w:before="240" w:after="240"/>
      </w:pPr>
      <w:r>
        <w:rPr>
          <w:b/>
          <w:bCs/>
        </w:rPr>
        <w:t>Interviewer:</w:t>
      </w:r>
      <w:r>
        <w:t xml:space="preserve"> What is your understanding of the UK–India Free Trade Ag</w:t>
      </w:r>
      <w:r>
        <w:t>reement and its importance for your business?</w:t>
      </w:r>
    </w:p>
    <w:p w14:paraId="08297EFE" w14:textId="77777777" w:rsidR="00C809A1" w:rsidRDefault="001509ED">
      <w:pPr>
        <w:spacing w:before="240" w:after="240"/>
      </w:pPr>
      <w:r>
        <w:rPr>
          <w:b/>
          <w:bCs/>
        </w:rPr>
        <w:t>Interviewee 10:</w:t>
      </w:r>
      <w:r>
        <w:t xml:space="preserve"> I see the agreement as an opportunity to strengthen commercial activity between the UK and India. For our business, India is attractive because of its size and future growth. However, entering a</w:t>
      </w:r>
      <w:r>
        <w:t xml:space="preserve"> foreign market involves costs and risks. If the FTA reduces tariffs and provides greater regulatory clarity, it could make the market more accessible. That would encourage us to consider India more seriously.</w:t>
      </w:r>
    </w:p>
    <w:p w14:paraId="3AF99297" w14:textId="77777777" w:rsidR="00C809A1" w:rsidRDefault="001509ED">
      <w:pPr>
        <w:spacing w:before="280" w:after="0"/>
      </w:pPr>
      <w:r>
        <w:t>Question 2: How have the negotiations influenc</w:t>
      </w:r>
      <w:r>
        <w:t>ed your internationalisation decisions?</w:t>
      </w:r>
    </w:p>
    <w:p w14:paraId="13798D2A" w14:textId="77777777" w:rsidR="00C809A1" w:rsidRDefault="001509ED">
      <w:pPr>
        <w:spacing w:before="240" w:after="240"/>
      </w:pPr>
      <w:r>
        <w:rPr>
          <w:b/>
          <w:bCs/>
        </w:rPr>
        <w:t>Interviewer:</w:t>
      </w:r>
      <w:r>
        <w:t xml:space="preserve"> How have the negotiations influenced your internationalisation decisions?</w:t>
      </w:r>
    </w:p>
    <w:p w14:paraId="392943B9" w14:textId="77777777" w:rsidR="00C809A1" w:rsidRDefault="001509ED">
      <w:pPr>
        <w:spacing w:before="240" w:after="240"/>
      </w:pPr>
      <w:r>
        <w:rPr>
          <w:b/>
          <w:bCs/>
        </w:rPr>
        <w:t>Interviewee 10:</w:t>
      </w:r>
      <w:r>
        <w:t xml:space="preserve"> The negotiations have influenced our timing more than our overall interest. We recognise the potential of India, </w:t>
      </w:r>
      <w:r>
        <w:t>but uncertainty makes it difficult to decide when and how much to invest. We have therefore taken time to assess possible customers and partners rather than committing immediately. As an SME, we need to be confident that an investment is justified before u</w:t>
      </w:r>
      <w:r>
        <w:t>sing significant financial resources.</w:t>
      </w:r>
    </w:p>
    <w:p w14:paraId="7F17E446" w14:textId="77777777" w:rsidR="00C809A1" w:rsidRDefault="001509ED">
      <w:pPr>
        <w:spacing w:before="280" w:after="0"/>
      </w:pPr>
      <w:r>
        <w:t>Question 3: Which market-entry mode would you prefer?</w:t>
      </w:r>
    </w:p>
    <w:p w14:paraId="529D49FD" w14:textId="77777777" w:rsidR="00C809A1" w:rsidRDefault="001509ED">
      <w:pPr>
        <w:spacing w:before="240" w:after="240"/>
      </w:pPr>
      <w:r>
        <w:rPr>
          <w:b/>
          <w:bCs/>
        </w:rPr>
        <w:t>Interviewer:</w:t>
      </w:r>
      <w:r>
        <w:t xml:space="preserve"> Which market-entry mode would you prefer?</w:t>
      </w:r>
    </w:p>
    <w:p w14:paraId="772C52C9" w14:textId="77777777" w:rsidR="00C809A1" w:rsidRDefault="001509ED">
      <w:pPr>
        <w:spacing w:before="240" w:after="240"/>
      </w:pPr>
      <w:r>
        <w:rPr>
          <w:b/>
          <w:bCs/>
        </w:rPr>
        <w:lastRenderedPageBreak/>
        <w:t>Interviewee 10:</w:t>
      </w:r>
      <w:r>
        <w:t xml:space="preserve"> I would initially use direct exporting, probably with assistance from an Indian partner. This</w:t>
      </w:r>
      <w:r>
        <w:t xml:space="preserve"> provides a relatively lower-risk way of testing demand. If the market developed well, we could consider increasing our presence. Licensing could also be considered depending on the opportunity. I would not establish a wholly owned subsidiary immediately b</w:t>
      </w:r>
      <w:r>
        <w:t>ecause the financial commitment would be too high without sufficient evidence of demand.</w:t>
      </w:r>
    </w:p>
    <w:p w14:paraId="7A70EE17" w14:textId="77777777" w:rsidR="00C809A1" w:rsidRDefault="001509ED">
      <w:pPr>
        <w:spacing w:before="280" w:after="0"/>
      </w:pPr>
      <w:r>
        <w:t>Question 4: How important is regulatory certainty?</w:t>
      </w:r>
    </w:p>
    <w:p w14:paraId="596AD8F9" w14:textId="77777777" w:rsidR="00C809A1" w:rsidRDefault="001509ED">
      <w:pPr>
        <w:spacing w:before="240" w:after="240"/>
      </w:pPr>
      <w:r>
        <w:rPr>
          <w:b/>
          <w:bCs/>
        </w:rPr>
        <w:t>Interviewer:</w:t>
      </w:r>
      <w:r>
        <w:t xml:space="preserve"> How important is regulatory certainty?</w:t>
      </w:r>
    </w:p>
    <w:p w14:paraId="7312A298" w14:textId="77777777" w:rsidR="00C809A1" w:rsidRDefault="001509ED">
      <w:pPr>
        <w:spacing w:before="240" w:after="240"/>
      </w:pPr>
      <w:r>
        <w:rPr>
          <w:b/>
          <w:bCs/>
        </w:rPr>
        <w:t>Interviewee 10:</w:t>
      </w:r>
      <w:r>
        <w:t xml:space="preserve"> It is critical. Businesses need predictable rule</w:t>
      </w:r>
      <w:r>
        <w:t>s to make investment decisions. We need to understand customs procedures, documentation and standards and know that these requirements will not change unexpectedly. Regulatory uncertainty can increase costs and delay decisions. If the FTA creates clearer a</w:t>
      </w:r>
      <w:r>
        <w:t>nd more stable arrangements, it would significantly improve our confidence in the Indian market.</w:t>
      </w:r>
    </w:p>
    <w:p w14:paraId="2CF48EC4" w14:textId="77777777" w:rsidR="00C809A1" w:rsidRDefault="001509ED">
      <w:pPr>
        <w:spacing w:before="280" w:after="0"/>
      </w:pPr>
      <w:r>
        <w:t>Question 5: Would regulatory certainty affect your investment timing and scale?</w:t>
      </w:r>
    </w:p>
    <w:p w14:paraId="3D15BE42" w14:textId="77777777" w:rsidR="00C809A1" w:rsidRDefault="001509ED">
      <w:pPr>
        <w:spacing w:before="240" w:after="240"/>
      </w:pPr>
      <w:r>
        <w:rPr>
          <w:b/>
          <w:bCs/>
        </w:rPr>
        <w:t>Interviewer:</w:t>
      </w:r>
      <w:r>
        <w:t xml:space="preserve"> Would regulatory certainty affect your investment timing and scale</w:t>
      </w:r>
      <w:r>
        <w:t>?</w:t>
      </w:r>
    </w:p>
    <w:p w14:paraId="0630C7A4" w14:textId="77777777" w:rsidR="00C809A1" w:rsidRDefault="001509ED">
      <w:pPr>
        <w:spacing w:before="240" w:after="240"/>
      </w:pPr>
      <w:r>
        <w:rPr>
          <w:b/>
          <w:bCs/>
        </w:rPr>
        <w:t>Interviewee 10:</w:t>
      </w:r>
      <w:r>
        <w:t xml:space="preserve"> Yes. Greater certainty would make us more willing to move forward and potentially move earlier. However, the investment would still be phased. We would start with market testing and then increase resources if the results were positive. A </w:t>
      </w:r>
      <w:r>
        <w:t>successful export relationship could eventually justify a local office or more substantial presence. The decision would depend on both market performance and the regulatory environment.</w:t>
      </w:r>
    </w:p>
    <w:p w14:paraId="18679401" w14:textId="77777777" w:rsidR="00C809A1" w:rsidRDefault="001509ED">
      <w:pPr>
        <w:spacing w:before="280" w:after="0"/>
      </w:pPr>
      <w:r>
        <w:t>Question 6: What operational barriers could remain?</w:t>
      </w:r>
    </w:p>
    <w:p w14:paraId="58A5B165" w14:textId="77777777" w:rsidR="00C809A1" w:rsidRDefault="001509ED">
      <w:pPr>
        <w:spacing w:before="240" w:after="240"/>
      </w:pPr>
      <w:r>
        <w:rPr>
          <w:b/>
          <w:bCs/>
        </w:rPr>
        <w:t>Interviewer:</w:t>
      </w:r>
      <w:r>
        <w:t xml:space="preserve"> What </w:t>
      </w:r>
      <w:r>
        <w:t>operational barriers could remain even after tariff reductions?</w:t>
      </w:r>
    </w:p>
    <w:p w14:paraId="67935105" w14:textId="77777777" w:rsidR="00C809A1" w:rsidRDefault="001509ED">
      <w:pPr>
        <w:spacing w:before="240" w:after="240"/>
      </w:pPr>
      <w:r>
        <w:rPr>
          <w:b/>
          <w:bCs/>
        </w:rPr>
        <w:t>Interviewee 10:</w:t>
      </w:r>
      <w:r>
        <w:t xml:space="preserve"> Logistics, compliance and distribution would remain important. India is a large and diverse market, so reaching customers efficiently requires planning. We would also need reli</w:t>
      </w:r>
      <w:r>
        <w:t>able local partners and a good understanding of regional requirements. These practical issues can create costs even when tariffs are lower. SMEs therefore need to consider the complete cost of market entry rather than focusing only on tariff reductions.</w:t>
      </w:r>
    </w:p>
    <w:p w14:paraId="19982B26" w14:textId="77777777" w:rsidR="00C809A1" w:rsidRDefault="001509ED">
      <w:pPr>
        <w:spacing w:before="280" w:after="0"/>
      </w:pPr>
      <w:r>
        <w:lastRenderedPageBreak/>
        <w:t>Question 7: How important are cultural and relationship factors?</w:t>
      </w:r>
    </w:p>
    <w:p w14:paraId="7DBC0DB8" w14:textId="77777777" w:rsidR="00C809A1" w:rsidRDefault="001509ED">
      <w:pPr>
        <w:spacing w:before="240" w:after="240"/>
      </w:pPr>
      <w:r>
        <w:rPr>
          <w:b/>
          <w:bCs/>
        </w:rPr>
        <w:t>Interviewer:</w:t>
      </w:r>
      <w:r>
        <w:t xml:space="preserve"> How important are cultural and relationship factors?</w:t>
      </w:r>
    </w:p>
    <w:p w14:paraId="32673F89" w14:textId="77777777" w:rsidR="00C809A1" w:rsidRDefault="001509ED">
      <w:pPr>
        <w:spacing w:before="240" w:after="240"/>
      </w:pPr>
      <w:r>
        <w:rPr>
          <w:b/>
          <w:bCs/>
        </w:rPr>
        <w:t>Interviewee 10:</w:t>
      </w:r>
      <w:r>
        <w:t xml:space="preserve"> They are important because successful internationalisation depends on understanding the local business enviro</w:t>
      </w:r>
      <w:r>
        <w:t>nment. We would need to develop trust with partners and customers and adapt our communication where necessary. A local partner can help us understand expectations and avoid mistakes. I would see relationship development as part of our market-entry strategy</w:t>
      </w:r>
      <w:r>
        <w:t>.</w:t>
      </w:r>
    </w:p>
    <w:p w14:paraId="3DFD2FA1" w14:textId="77777777" w:rsidR="00C809A1" w:rsidRDefault="001509ED">
      <w:pPr>
        <w:spacing w:before="280" w:after="0"/>
      </w:pPr>
      <w:r>
        <w:t>Question 8: Would lower tariffs encourage greater commitment?</w:t>
      </w:r>
    </w:p>
    <w:p w14:paraId="35190A8E" w14:textId="77777777" w:rsidR="00C809A1" w:rsidRDefault="001509ED">
      <w:pPr>
        <w:spacing w:before="240" w:after="240"/>
      </w:pPr>
      <w:r>
        <w:rPr>
          <w:b/>
          <w:bCs/>
        </w:rPr>
        <w:t>Interviewer:</w:t>
      </w:r>
      <w:r>
        <w:t xml:space="preserve"> Would lower tariffs encourage greater commitment?</w:t>
      </w:r>
    </w:p>
    <w:p w14:paraId="1CB6C5FA" w14:textId="77777777" w:rsidR="00C809A1" w:rsidRDefault="001509ED">
      <w:pPr>
        <w:spacing w:before="240" w:after="240"/>
      </w:pPr>
      <w:r>
        <w:rPr>
          <w:b/>
          <w:bCs/>
        </w:rPr>
        <w:t>Interviewee 10:</w:t>
      </w:r>
      <w:r>
        <w:t xml:space="preserve"> Yes, because they would improve the commercial attractiveness of exporting. If costs fall, we could potentially o</w:t>
      </w:r>
      <w:r>
        <w:t>ffer more competitive prices and achieve better margins. That would give us more reason to invest in marketing and distribution. However, increased commitment would still depend on actual market demand. Lower tariffs would support the decision but would no</w:t>
      </w:r>
      <w:r>
        <w:t>t determine it by themselves.</w:t>
      </w:r>
    </w:p>
    <w:p w14:paraId="2AD5B9E0" w14:textId="77777777" w:rsidR="00C809A1" w:rsidRDefault="001509ED">
      <w:pPr>
        <w:spacing w:before="280" w:after="0"/>
      </w:pPr>
      <w:r>
        <w:t>Question 9: How should British SMEs respond to changing trade policies?</w:t>
      </w:r>
    </w:p>
    <w:p w14:paraId="644886BD" w14:textId="77777777" w:rsidR="00C809A1" w:rsidRDefault="001509ED">
      <w:pPr>
        <w:spacing w:before="240" w:after="240"/>
      </w:pPr>
      <w:r>
        <w:rPr>
          <w:b/>
          <w:bCs/>
        </w:rPr>
        <w:t>Interviewer:</w:t>
      </w:r>
      <w:r>
        <w:t xml:space="preserve"> How should British SMEs respond to changing trade policies?</w:t>
      </w:r>
    </w:p>
    <w:p w14:paraId="4D65DB9F" w14:textId="77777777" w:rsidR="00C809A1" w:rsidRDefault="001509ED">
      <w:pPr>
        <w:spacing w:before="240" w:after="240"/>
      </w:pPr>
      <w:r>
        <w:rPr>
          <w:b/>
          <w:bCs/>
        </w:rPr>
        <w:t>Interviewee 10:</w:t>
      </w:r>
      <w:r>
        <w:t xml:space="preserve"> They should remain adaptable and regularly review their international strategy. SMEs cannot assume that conditions will remain unchanged. We would monitor tariffs, regulations, customer demand and competitor activity. Businesses should also focus on their</w:t>
      </w:r>
      <w:r>
        <w:t xml:space="preserve"> strengths and avoid entering markets without a clear proposition. Flexibility allows SMEs to adjust their positioning when economic or regulatory conditions change.</w:t>
      </w:r>
    </w:p>
    <w:p w14:paraId="57A7503B" w14:textId="77777777" w:rsidR="00C809A1" w:rsidRDefault="001509ED">
      <w:pPr>
        <w:spacing w:before="280" w:after="0"/>
      </w:pPr>
      <w:r>
        <w:t>Question 10: Overall, what impact do you expect the UK–India FTA to have on British SMEs?</w:t>
      </w:r>
    </w:p>
    <w:p w14:paraId="48BDCFBC" w14:textId="77777777" w:rsidR="00C809A1" w:rsidRDefault="001509ED">
      <w:pPr>
        <w:spacing w:before="240" w:after="240"/>
      </w:pPr>
      <w:r>
        <w:rPr>
          <w:b/>
          <w:bCs/>
        </w:rPr>
        <w:t>Interviewer:</w:t>
      </w:r>
      <w:r>
        <w:t xml:space="preserve"> Overall, what impact do you expect the FTA to have?</w:t>
      </w:r>
    </w:p>
    <w:p w14:paraId="34D73325" w14:textId="77777777" w:rsidR="00C809A1" w:rsidRDefault="001509ED">
      <w:pPr>
        <w:spacing w:before="240" w:after="240"/>
      </w:pPr>
      <w:r>
        <w:rPr>
          <w:b/>
          <w:bCs/>
        </w:rPr>
        <w:lastRenderedPageBreak/>
        <w:t>Interviewee 10:</w:t>
      </w:r>
      <w:r>
        <w:t xml:space="preserve"> I expect the agreement to create more opportunities for British SMEs by reducing some trade barriers and increasing certainty. It could encourage businesses to move from indir</w:t>
      </w:r>
      <w:r>
        <w:t>ect or cautious approaches towards more direct market engagement. However, SMEs will still face challenges involving logistics, compliance, culture and resources. The agreement should therefore be viewed as a facilitator of internationalisation. Businesses</w:t>
      </w:r>
      <w:r>
        <w:t xml:space="preserve"> that combine the opportunities created by the FTA with careful planning are more likely to benefit.</w:t>
      </w:r>
    </w:p>
    <w:p w14:paraId="3ED1CFBC" w14:textId="77777777" w:rsidR="00C809A1" w:rsidRDefault="00C809A1">
      <w:pPr>
        <w:spacing w:before="0" w:after="240"/>
        <w:rPr>
          <w:b/>
          <w:bCs/>
        </w:rPr>
      </w:pPr>
    </w:p>
    <w:sectPr w:rsidR="00C809A1">
      <w:footerReference w:type="default" r:id="rId8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3192E" w14:textId="77777777" w:rsidR="00000000" w:rsidRDefault="001509ED">
      <w:pPr>
        <w:spacing w:before="0" w:after="0" w:line="240" w:lineRule="auto"/>
      </w:pPr>
      <w:r>
        <w:separator/>
      </w:r>
    </w:p>
  </w:endnote>
  <w:endnote w:type="continuationSeparator" w:id="0">
    <w:p w14:paraId="43088A52" w14:textId="77777777" w:rsidR="00000000" w:rsidRDefault="001509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AC3D1CE4-BDE3-4C08-9CDF-F50FA0C21916}"/>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26489FF9-0244-42C3-9A5D-240C95DE62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FBB9B" w14:textId="77777777" w:rsidR="00C809A1" w:rsidRDefault="001509ED">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681065">
      <w:rPr>
        <w:noProof/>
        <w:color w:val="000000"/>
      </w:rPr>
      <w:t>2</w:t>
    </w:r>
    <w:r>
      <w:rPr>
        <w:color w:val="000000"/>
      </w:rPr>
      <w:fldChar w:fldCharType="end"/>
    </w:r>
  </w:p>
  <w:p w14:paraId="34FCE7F3" w14:textId="77777777" w:rsidR="00C809A1" w:rsidRDefault="00C809A1">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A1BCE" w14:textId="77777777" w:rsidR="00000000" w:rsidRDefault="001509ED">
      <w:pPr>
        <w:spacing w:before="0" w:after="0" w:line="240" w:lineRule="auto"/>
      </w:pPr>
      <w:r>
        <w:separator/>
      </w:r>
    </w:p>
  </w:footnote>
  <w:footnote w:type="continuationSeparator" w:id="0">
    <w:p w14:paraId="4B37B1CC" w14:textId="77777777" w:rsidR="00000000" w:rsidRDefault="001509E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73EA1"/>
    <w:multiLevelType w:val="multilevel"/>
    <w:tmpl w:val="E1365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4B40DD"/>
    <w:multiLevelType w:val="multilevel"/>
    <w:tmpl w:val="3940B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544858"/>
    <w:multiLevelType w:val="multilevel"/>
    <w:tmpl w:val="5BE0F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9A1"/>
    <w:rsid w:val="001509ED"/>
    <w:rsid w:val="00681065"/>
    <w:rsid w:val="00C80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C7DA"/>
  <w15:docId w15:val="{648FC10C-5DC9-4459-B6DB-17523CC06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F568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6F5685"/>
    <w:pPr>
      <w:spacing w:after="100"/>
    </w:pPr>
  </w:style>
  <w:style w:type="paragraph" w:styleId="TOC2">
    <w:name w:val="toc 2"/>
    <w:basedOn w:val="Normal"/>
    <w:next w:val="Normal"/>
    <w:autoRedefine/>
    <w:uiPriority w:val="39"/>
    <w:unhideWhenUsed/>
    <w:rsid w:val="006F5685"/>
    <w:pPr>
      <w:spacing w:after="100"/>
      <w:ind w:left="240"/>
    </w:pPr>
  </w:style>
  <w:style w:type="paragraph" w:styleId="TOC3">
    <w:name w:val="toc 3"/>
    <w:basedOn w:val="Normal"/>
    <w:next w:val="Normal"/>
    <w:autoRedefine/>
    <w:uiPriority w:val="39"/>
    <w:unhideWhenUsed/>
    <w:rsid w:val="006F5685"/>
    <w:pPr>
      <w:spacing w:after="100"/>
      <w:ind w:left="480"/>
    </w:pPr>
  </w:style>
  <w:style w:type="character" w:styleId="Hyperlink">
    <w:name w:val="Hyperlink"/>
    <w:basedOn w:val="DefaultParagraphFont"/>
    <w:uiPriority w:val="99"/>
    <w:unhideWhenUsed/>
    <w:rsid w:val="006F5685"/>
    <w:rPr>
      <w:color w:val="0000FF" w:themeColor="hyperlink"/>
      <w:u w:val="single"/>
    </w:rPr>
  </w:style>
  <w:style w:type="paragraph" w:styleId="NoSpacing">
    <w:name w:val="No Spacing"/>
    <w:uiPriority w:val="1"/>
    <w:qFormat/>
    <w:rsid w:val="00EE365E"/>
    <w:pPr>
      <w:spacing w:before="0" w:after="0" w:line="240" w:lineRule="auto"/>
    </w:pPr>
  </w:style>
  <w:style w:type="paragraph" w:styleId="Header">
    <w:name w:val="header"/>
    <w:basedOn w:val="Normal"/>
    <w:link w:val="HeaderChar"/>
    <w:uiPriority w:val="99"/>
    <w:unhideWhenUsed/>
    <w:rsid w:val="000F14B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F14B4"/>
  </w:style>
  <w:style w:type="paragraph" w:styleId="Footer">
    <w:name w:val="footer"/>
    <w:basedOn w:val="Normal"/>
    <w:link w:val="FooterChar"/>
    <w:uiPriority w:val="99"/>
    <w:unhideWhenUsed/>
    <w:rsid w:val="000F14B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F14B4"/>
  </w:style>
  <w:style w:type="paragraph" w:styleId="NormalWeb">
    <w:name w:val="Normal (Web)"/>
    <w:basedOn w:val="Normal"/>
    <w:uiPriority w:val="99"/>
    <w:unhideWhenUsed/>
    <w:rsid w:val="003C58DB"/>
    <w:pPr>
      <w:spacing w:before="100" w:beforeAutospacing="1" w:after="100" w:afterAutospacing="1" w:line="240" w:lineRule="auto"/>
      <w:jc w:val="left"/>
    </w:pPr>
  </w:style>
  <w:style w:type="paragraph" w:styleId="ListParagraph">
    <w:name w:val="List Paragraph"/>
    <w:basedOn w:val="Normal"/>
    <w:uiPriority w:val="34"/>
    <w:qFormat/>
    <w:rsid w:val="00DA4459"/>
    <w:pPr>
      <w:ind w:left="720"/>
      <w:contextualSpacing/>
    </w:p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jcp.bujournals.com/articles/india-uk-free-trade-agreement-an-assessment" TargetMode="External"/><Relationship Id="rId21" Type="http://schemas.openxmlformats.org/officeDocument/2006/relationships/hyperlink" Target="https://www.researchgate.net/publication/324943005_Regulatory_Barriers_to_Internationalisation_in_SMEs" TargetMode="External"/><Relationship Id="rId42" Type="http://schemas.openxmlformats.org/officeDocument/2006/relationships/hyperlink" Target="https://www.weforum.org/stories/2025/05/uk-india-free-trade-deal/" TargetMode="External"/><Relationship Id="rId47" Type="http://schemas.openxmlformats.org/officeDocument/2006/relationships/hyperlink" Target="https://www.gov.uk/government/statistics/trade-and-investment-core-statistics-book/trade-and-investment-core-statistics-book" TargetMode="External"/><Relationship Id="rId63" Type="http://schemas.openxmlformats.org/officeDocument/2006/relationships/hyperlink" Target="https://www.mdpi.com/2227-7099/12/6/141/pdf" TargetMode="External"/><Relationship Id="rId68" Type="http://schemas.openxmlformats.org/officeDocument/2006/relationships/hyperlink" Target="https://link.springer.com/article/10.1007/s11365-024-00993-3" TargetMode="External"/><Relationship Id="rId84" Type="http://schemas.openxmlformats.org/officeDocument/2006/relationships/hyperlink" Target="https://journals.sagepub.com/doi/pdf/10.1177/13691481241284363" TargetMode="External"/><Relationship Id="rId89" Type="http://schemas.openxmlformats.org/officeDocument/2006/relationships/footer" Target="footer1.xml"/><Relationship Id="rId16" Type="http://schemas.openxmlformats.org/officeDocument/2006/relationships/hyperlink" Target="https://www.researchgate.net/publication/377894866_India_and_UK_Impact_of_Growth-Trade_Relationship" TargetMode="External"/><Relationship Id="rId11" Type="http://schemas.openxmlformats.org/officeDocument/2006/relationships/image" Target="media/image4.png"/><Relationship Id="rId32" Type="http://schemas.openxmlformats.org/officeDocument/2006/relationships/hyperlink" Target="https://businesswales.gov.wales/news-and-blog/uk-india-free-trade-agreement-now-effect" TargetMode="External"/><Relationship Id="rId37" Type="http://schemas.openxmlformats.org/officeDocument/2006/relationships/hyperlink" Target="https://www.mdpi.com/1911-8074/18/4/199" TargetMode="External"/><Relationship Id="rId53" Type="http://schemas.openxmlformats.org/officeDocument/2006/relationships/hyperlink" Target="https://timesofindia.indiatimes.com/business/india-business/explained-what-is-the-uk-india-free-trade-agreement-all-about/articleshow/90930976.cms" TargetMode="External"/><Relationship Id="rId58" Type="http://schemas.openxmlformats.org/officeDocument/2006/relationships/hyperlink" Target="https://jsbs.scholasticahq.com/article/124045.pdf" TargetMode="External"/><Relationship Id="rId74" Type="http://schemas.openxmlformats.org/officeDocument/2006/relationships/hyperlink" Target="https://www.researchgate.net/publication/362045314_Implication_of_Goods_and_Services_Tax_GST_Implementation_in_India_on_Foreign_Trade" TargetMode="External"/><Relationship Id="rId79" Type="http://schemas.openxmlformats.org/officeDocument/2006/relationships/hyperlink" Target="https://www.sciencedirect.com/org/science/article/abs/pii/S2059601425000177"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7.png"/><Relationship Id="rId22" Type="http://schemas.openxmlformats.org/officeDocument/2006/relationships/hyperlink" Target="https://www.mdpi.com/2673-8104/5/1/7" TargetMode="External"/><Relationship Id="rId27" Type="http://schemas.openxmlformats.org/officeDocument/2006/relationships/hyperlink" Target="https://sustainability.hapres.com/htmls/JSR_1730_Detail.html" TargetMode="External"/><Relationship Id="rId30" Type="http://schemas.openxmlformats.org/officeDocument/2006/relationships/hyperlink" Target="https://www.sciencedirect.com/science/article/pii/S2949753125000037" TargetMode="External"/><Relationship Id="rId35" Type="http://schemas.openxmlformats.org/officeDocument/2006/relationships/hyperlink" Target="https://journals.sagepub.com/doi/10.1177/16094069231180160" TargetMode="External"/><Relationship Id="rId43" Type="http://schemas.openxmlformats.org/officeDocument/2006/relationships/hyperlink" Target="https://endtoendadvisors.com/entering-the-indian-market-legal-and-regulatory-considerations-for-foreign-businesses/" TargetMode="External"/><Relationship Id="rId48" Type="http://schemas.openxmlformats.org/officeDocument/2006/relationships/hyperlink" Target="https://assets.publishing.service.gov.uk/media/61e1b75e8fa8f5058d5a76bf/uk-india-free-trade-agreement-the-uks-strategic-approach.pdf" TargetMode="External"/><Relationship Id="rId56" Type="http://schemas.openxmlformats.org/officeDocument/2006/relationships/hyperlink" Target="https://www.frontiersin.org/journals/marine-science/articles/10.3389/fmars.2022.906566/full" TargetMode="External"/><Relationship Id="rId64" Type="http://schemas.openxmlformats.org/officeDocument/2006/relationships/hyperlink" Target="https://www.davidpublisher.com/Public/uploads/Contribute/67345809f1269.pdf" TargetMode="External"/><Relationship Id="rId69" Type="http://schemas.openxmlformats.org/officeDocument/2006/relationships/hyperlink" Target="https://journals.sagepub.com/doi/pdf/10.1177/01492063261465642" TargetMode="External"/><Relationship Id="rId77" Type="http://schemas.openxmlformats.org/officeDocument/2006/relationships/hyperlink" Target="https://isid.org.in/wp-content/uploads/2022/12/WP237.pdf" TargetMode="External"/><Relationship Id="rId8" Type="http://schemas.openxmlformats.org/officeDocument/2006/relationships/image" Target="media/image1.png"/><Relationship Id="rId51" Type="http://schemas.openxmlformats.org/officeDocument/2006/relationships/hyperlink" Target="https://link.springer.com/article/10.1007/s41870-025-02453-9" TargetMode="External"/><Relationship Id="rId72" Type="http://schemas.openxmlformats.org/officeDocument/2006/relationships/hyperlink" Target="https://www.sciencedirect.com/science/article/pii/S1059056026000560" TargetMode="External"/><Relationship Id="rId80" Type="http://schemas.openxmlformats.org/officeDocument/2006/relationships/hyperlink" Target="https://mpra.ub.uni-muenchen.de/123091/1/MPRA_paper_123091.pdf" TargetMode="External"/><Relationship Id="rId85" Type="http://schemas.openxmlformats.org/officeDocument/2006/relationships/hyperlink" Target="https://www.sciencedirect.com/science/article/abs/pii/S026499932600016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odi.org/en/insights/historic-uk-india-trade-deal-enters-into-force-now-comes-implementation/" TargetMode="External"/><Relationship Id="rId25" Type="http://schemas.openxmlformats.org/officeDocument/2006/relationships/hyperlink" Target="https://link.springer.com/article/10.1007/s11575-025-00584-6" TargetMode="External"/><Relationship Id="rId33" Type="http://schemas.openxmlformats.org/officeDocument/2006/relationships/hyperlink" Target="https://www.sciencedirect.com/science/article/pii/S1059056025008354" TargetMode="External"/><Relationship Id="rId38" Type="http://schemas.openxmlformats.org/officeDocument/2006/relationships/hyperlink" Target="https://www.statista.com/statistics/268173/countries-with-the-largest-gross-domestic-product-gdp/?srsltid=AfmBOopxy1ND8s4_KYXac94zniQf5VXIxfJozONItooqmHglnQIeqiHg" TargetMode="External"/><Relationship Id="rId46" Type="http://schemas.openxmlformats.org/officeDocument/2006/relationships/hyperlink" Target="https://www.tandfonline.com/doi/full/10.1080/13501763.2023.2235380" TargetMode="External"/><Relationship Id="rId59" Type="http://schemas.openxmlformats.org/officeDocument/2006/relationships/hyperlink" Target="https://jsbs.scholasticahq.com/article/157795-the-impact-of-tariffs-and-trade-policy-uncertainty-on-sme-supply-chains" TargetMode="External"/><Relationship Id="rId67" Type="http://schemas.openxmlformats.org/officeDocument/2006/relationships/hyperlink" Target="https://www.iima.ac.in/sites/default/files/2023-03/MCFME_FTAs.pdf" TargetMode="External"/><Relationship Id="rId20" Type="http://schemas.openxmlformats.org/officeDocument/2006/relationships/hyperlink" Target="https://www.journalofpoliticalscience.com/uploads/archives/8-3-5-501.pdf" TargetMode="External"/><Relationship Id="rId41" Type="http://schemas.openxmlformats.org/officeDocument/2006/relationships/hyperlink" Target="https://www.researchgate.net/publication/389048090_Post-Brexit_Trade_reNegotiations_Geopolitical_Implications_for_India_UK_and_EU" TargetMode="External"/><Relationship Id="rId54" Type="http://schemas.openxmlformats.org/officeDocument/2006/relationships/hyperlink" Target="https://asmepublications.onlinelibrary.wiley.com/doi/pdf/10.1111/medu.15555" TargetMode="External"/><Relationship Id="rId62" Type="http://schemas.openxmlformats.org/officeDocument/2006/relationships/hyperlink" Target="https://www.researchgate.net/profile/Kiran-Nair-6/publication/373118711_Overcoming_barriers_in_automotive_SMEs_to_attain_international_competitiveness_an_ISM_approach_modelling/links/64db228766f0e0067d981f54/Overcoming-barriers-in-automotive-SMEs-to-attain-international-competitiveness-an-ISM-approach-modelling.pdf" TargetMode="External"/><Relationship Id="rId70" Type="http://schemas.openxmlformats.org/officeDocument/2006/relationships/hyperlink" Target="https://www.sciencedirect.com/science/article/pii/S0959652624001653" TargetMode="External"/><Relationship Id="rId75" Type="http://schemas.openxmlformats.org/officeDocument/2006/relationships/hyperlink" Target="https://www.jetir.org/papers/JETIR2308540.pdf" TargetMode="External"/><Relationship Id="rId83" Type="http://schemas.openxmlformats.org/officeDocument/2006/relationships/hyperlink" Target="https://www.sciencedirect.com/science/article/pii/S0969593121001359" TargetMode="External"/><Relationship Id="rId88" Type="http://schemas.openxmlformats.org/officeDocument/2006/relationships/image" Target="media/image8.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82116705_Government_Tariff_Intervention_and_Exportation_Activities_of_SMEs_in_South_West_Nigeria" TargetMode="External"/><Relationship Id="rId23" Type="http://schemas.openxmlformats.org/officeDocument/2006/relationships/hyperlink" Target="https://pdfs.semanticscholar.org/9749/255568517154ec2ee0c0310819f3f02a5c11.pdf" TargetMode="External"/><Relationship Id="rId28" Type="http://schemas.openxmlformats.org/officeDocument/2006/relationships/hyperlink" Target="https://insights.aib.world/article/146521-the-india-uk-free-trade-agreement-a-boon-or-a-curse" TargetMode="External"/><Relationship Id="rId36" Type="http://schemas.openxmlformats.org/officeDocument/2006/relationships/hyperlink" Target="https://doi.org/10.1016/j.jbusres.2023.114385" TargetMode="External"/><Relationship Id="rId49" Type="http://schemas.openxmlformats.org/officeDocument/2006/relationships/hyperlink" Target="https://www.business.gov.uk/campaign/alive-with-opportunity/the-uk-india-trade-deal/" TargetMode="External"/><Relationship Id="rId57" Type="http://schemas.openxmlformats.org/officeDocument/2006/relationships/hyperlink" Target="https://journals.sagepub.com/doi/pdf/10.1177/16094069261446123" TargetMode="External"/><Relationship Id="rId10" Type="http://schemas.openxmlformats.org/officeDocument/2006/relationships/image" Target="media/image3.png"/><Relationship Id="rId31" Type="http://schemas.openxmlformats.org/officeDocument/2006/relationships/hyperlink" Target="https://www.bbvacib.com/insights/news/what-is-free-trade-and-how-does-it-impact-the-global-economy/" TargetMode="External"/><Relationship Id="rId44" Type="http://schemas.openxmlformats.org/officeDocument/2006/relationships/hyperlink" Target="https://www.ey.com/content/dam/ey-unified-site/ey-com/en-in/technical/alerts-hub/documents/2025/05/ey-india-uk-fta-alert.pdf" TargetMode="External"/><Relationship Id="rId52" Type="http://schemas.openxmlformats.org/officeDocument/2006/relationships/hyperlink" Target="https://www.ibef.org/indian-exports/india-uk-trade" TargetMode="External"/><Relationship Id="rId60" Type="http://schemas.openxmlformats.org/officeDocument/2006/relationships/hyperlink" Target="https://www.emerald.com/ribs/article/36/4/541/1361340/Unveiling-the-eclectic-paradigm-in-manufacturing" TargetMode="External"/><Relationship Id="rId65" Type="http://schemas.openxmlformats.org/officeDocument/2006/relationships/hyperlink" Target="https://link.springer.com/content/pdf/10.1007/s44282-025-00297-z.pdf" TargetMode="External"/><Relationship Id="rId73" Type="http://schemas.openxmlformats.org/officeDocument/2006/relationships/hyperlink" Target="https://www.researchgate.net/publication/391686572_MSMES_Related_Provisions_in_Free_Trade_Agreements_-_An_Analysis_of_India%E2%80%99s_Strategic_Focus" TargetMode="External"/><Relationship Id="rId78" Type="http://schemas.openxmlformats.org/officeDocument/2006/relationships/hyperlink" Target="https://www.unescap.org/sites/default/files/47%20Final%20Anjali%20Tandon%2C%20India_0.pdf" TargetMode="External"/><Relationship Id="rId81" Type="http://schemas.openxmlformats.org/officeDocument/2006/relationships/hyperlink" Target="https://www.tutor2u.net/economics/reference/why-does-international-trade-make-nations-more-interconnected" TargetMode="External"/><Relationship Id="rId86" Type="http://schemas.openxmlformats.org/officeDocument/2006/relationships/hyperlink" Target="https://www.wto.org/english/tratop_e/roi_e/literature_review_on_preference_utilization_e.ht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2949916X25000222" TargetMode="External"/><Relationship Id="rId39" Type="http://schemas.openxmlformats.org/officeDocument/2006/relationships/hyperlink" Target="https://www.taxathand.com/article/40196/India/2025/UK-India-free-trade-agreement-Whats-in-it-for-businesses" TargetMode="External"/><Relationship Id="rId34" Type="http://schemas.openxmlformats.org/officeDocument/2006/relationships/hyperlink" Target="https://www.mdpi.com/2071-1050/16/24/11132" TargetMode="External"/><Relationship Id="rId50" Type="http://schemas.openxmlformats.org/officeDocument/2006/relationships/hyperlink" Target="https://www.grantthornton.co.uk/insights/uk-and-india-trade-businesses-see-benefits-and-potential-barriers/" TargetMode="External"/><Relationship Id="rId55" Type="http://schemas.openxmlformats.org/officeDocument/2006/relationships/hyperlink" Target="https://jmsr-online.com/article/fueling-india-s-growth-journey-the-significance-of-smes-and-start-ups-198/" TargetMode="External"/><Relationship Id="rId76" Type="http://schemas.openxmlformats.org/officeDocument/2006/relationships/hyperlink" Target="https://www.sciencedirect.com/science/article/pii/S0969593124000027" TargetMode="External"/><Relationship Id="rId7" Type="http://schemas.openxmlformats.org/officeDocument/2006/relationships/endnotes" Target="endnotes.xml"/><Relationship Id="rId71" Type="http://schemas.openxmlformats.org/officeDocument/2006/relationships/hyperlink" Target="https://doi.org/10.1016/j.jbusres.2021.11.025" TargetMode="External"/><Relationship Id="rId2" Type="http://schemas.openxmlformats.org/officeDocument/2006/relationships/numbering" Target="numbering.xml"/><Relationship Id="rId29" Type="http://schemas.openxmlformats.org/officeDocument/2006/relationships/hyperlink" Target="https://www.researchgate.net/publication/340756944_The_Uppsala_Model_of_internationalisation_and_beyond" TargetMode="External"/><Relationship Id="rId24" Type="http://schemas.openxmlformats.org/officeDocument/2006/relationships/hyperlink" Target="https://www.tandfonline.com/doi/full/10.1080/23311975.2024.2430459" TargetMode="External"/><Relationship Id="rId40" Type="http://schemas.openxmlformats.org/officeDocument/2006/relationships/hyperlink" Target="https://assets.publishing.service.gov.uk/media/61e1b75e8fa8f5058d5a76bf/uk-india-free-trade-agreement-the-uks-strategic-approach.pdf" TargetMode="External"/><Relationship Id="rId45" Type="http://schemas.openxmlformats.org/officeDocument/2006/relationships/hyperlink" Target="https://journals.sagepub.com/doi/10.1177/18479790241258097" TargetMode="External"/><Relationship Id="rId66" Type="http://schemas.openxmlformats.org/officeDocument/2006/relationships/hyperlink" Target="https://www.researchgate.net/publication/397427468" TargetMode="External"/><Relationship Id="rId87" Type="http://schemas.openxmlformats.org/officeDocument/2006/relationships/hyperlink" Target="https://www.researchgate.net/publication/400900436_India_and_International_Business_Free_Trade_Agreements_Strategic_Partnerships_and_Competitive_Advantages_in_the_Global_Economy" TargetMode="External"/><Relationship Id="rId61" Type="http://schemas.openxmlformats.org/officeDocument/2006/relationships/hyperlink" Target="https://www.sciencedirect.com/science/article/pii/S1090951621000778" TargetMode="External"/><Relationship Id="rId82" Type="http://schemas.openxmlformats.org/officeDocument/2006/relationships/hyperlink" Target="https://www.business.gov.uk/campaign/alive-with-opportunity/the-uk-india-trade-deal/" TargetMode="External"/><Relationship Id="rId19" Type="http://schemas.openxmlformats.org/officeDocument/2006/relationships/hyperlink" Target="https://www.wallstreetmojo.com/eclectic-paradigm/"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ZRS1A5gIg7qfgjuseYRVIMVheA==">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95</Pages>
  <Words>27938</Words>
  <Characters>159250</Characters>
  <Application>Microsoft Office Word</Application>
  <DocSecurity>0</DocSecurity>
  <Lines>1327</Lines>
  <Paragraphs>373</Paragraphs>
  <ScaleCrop>false</ScaleCrop>
  <Company/>
  <LinksUpToDate>false</LinksUpToDate>
  <CharactersWithSpaces>186815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c:creator>
  <cp:lastModifiedBy>panchalrahul7600@gmail.com</cp:lastModifiedBy>
  <cp:revision>2</cp:revision>
  <dcterms:created xsi:type="dcterms:W3CDTF">2026-09-24T18:57:00Z</dcterms:created>
  <dcterms:modified xsi:type="dcterms:W3CDTF">2026-09-24T18:57:00Z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e33445e5-2548-450b-9193-50fd7b12dcac</vt:lpwstr>
  </property>
</Properties>
</file>