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rPr>
          <w:sz w:val="24"/>
          <w:szCs w:val="24"/>
        </w:rPr>
      </w:pPr>
      <w:r>
        <w:rPr>
          <w:sz w:val="24"/>
          <w:szCs w:val="24"/>
          <w:rtl w:val="0"/>
          <w:lang w:val="en-US"/>
        </w:rPr>
        <w:t>Hannah Warlow 1809246</w:t>
      </w:r>
    </w:p>
    <w:p>
      <w:pPr>
        <w:pStyle w:val="Body A"/>
        <w:rPr>
          <w:sz w:val="24"/>
          <w:szCs w:val="24"/>
        </w:rPr>
      </w:pPr>
      <w:r>
        <w:rPr>
          <w:sz w:val="24"/>
          <w:szCs w:val="24"/>
          <w:rtl w:val="0"/>
          <w:lang w:val="en-US"/>
        </w:rPr>
        <w:t xml:space="preserve">Advance Training Methods SHSS6089 </w:t>
      </w:r>
    </w:p>
    <w:p>
      <w:pPr>
        <w:pStyle w:val="Body A"/>
        <w:rPr>
          <w:sz w:val="24"/>
          <w:szCs w:val="24"/>
        </w:rPr>
      </w:pPr>
      <w:r>
        <w:rPr>
          <w:sz w:val="24"/>
          <w:szCs w:val="24"/>
          <w:rtl w:val="0"/>
          <w:lang w:val="en-US"/>
        </w:rPr>
        <w:t xml:space="preserve">Polarized Training Method for Endurance Athletes </w:t>
      </w:r>
    </w:p>
    <w:p>
      <w:pPr>
        <w:pStyle w:val="Body A"/>
        <w:rPr>
          <w:sz w:val="24"/>
          <w:szCs w:val="24"/>
          <w:lang w:val="fr-FR"/>
        </w:rPr>
      </w:pPr>
      <w:r>
        <w:rPr>
          <w:b w:val="1"/>
          <w:bCs w:val="1"/>
          <w:sz w:val="24"/>
          <w:szCs w:val="24"/>
          <w:rtl w:val="0"/>
          <w:lang w:val="fr-FR"/>
        </w:rPr>
        <w:t>Introduction</w:t>
      </w:r>
    </w:p>
    <w:p>
      <w:pPr>
        <w:pStyle w:val="Body A"/>
        <w:rPr>
          <w:sz w:val="24"/>
          <w:szCs w:val="24"/>
          <w:lang w:val="fr-FR"/>
        </w:rPr>
      </w:pPr>
      <w:r>
        <w:rPr>
          <w:sz w:val="24"/>
          <w:szCs w:val="24"/>
          <w:rtl w:val="0"/>
          <w:lang w:val="fr-FR"/>
        </w:rPr>
        <w:t>The training method, Periodization  is comm</w:t>
      </w:r>
      <w:r>
        <w:rPr>
          <w:sz w:val="24"/>
          <w:szCs w:val="24"/>
          <w:rtl w:val="0"/>
          <w:lang w:val="en-US"/>
        </w:rPr>
        <w:t>o</w:t>
      </w:r>
      <w:r>
        <w:rPr>
          <w:sz w:val="24"/>
          <w:szCs w:val="24"/>
          <w:rtl w:val="0"/>
          <w:lang w:val="fr-FR"/>
        </w:rPr>
        <w:t>nly is a Superior form of training. It is the corner stone of many training programmes typically used to train elite athlet</w:t>
      </w:r>
      <w:r>
        <w:rPr>
          <w:sz w:val="24"/>
          <w:szCs w:val="24"/>
          <w:rtl w:val="0"/>
          <w:lang w:val="en-US"/>
        </w:rPr>
        <w:t>e</w:t>
      </w:r>
      <w:r>
        <w:rPr>
          <w:sz w:val="24"/>
          <w:szCs w:val="24"/>
          <w:rtl w:val="0"/>
          <w:lang w:val="fr-FR"/>
        </w:rPr>
        <w:t>s but can be used on improving the health of untrained adults. It consists of different levels of intensit</w:t>
      </w:r>
      <w:r>
        <w:rPr>
          <w:sz w:val="24"/>
          <w:szCs w:val="24"/>
          <w:rtl w:val="0"/>
          <w:lang w:val="en-US"/>
        </w:rPr>
        <w:t>ie</w:t>
      </w:r>
      <w:r>
        <w:rPr>
          <w:sz w:val="24"/>
          <w:szCs w:val="24"/>
          <w:rtl w:val="0"/>
          <w:lang w:val="fr-FR"/>
        </w:rPr>
        <w:t xml:space="preserve">s, called Zones, normally know as Zone 1 Low-Intensity, High Volume Training (HVT) Zone 2 Threshold Lactate Training (TLT) and Zone 3 High Intensity Interval Training (HIIT) The training pattern will help plan a training routine to stimulate physical adaptations, designed around the sporting event. </w:t>
      </w:r>
    </w:p>
    <w:p>
      <w:pPr>
        <w:pStyle w:val="Body A"/>
        <w:rPr>
          <w:b w:val="1"/>
          <w:bCs w:val="1"/>
          <w:sz w:val="24"/>
          <w:szCs w:val="24"/>
          <w:lang w:val="fr-FR"/>
        </w:rPr>
      </w:pPr>
      <w:r>
        <w:rPr>
          <w:sz w:val="24"/>
          <w:szCs w:val="24"/>
          <w:rtl w:val="0"/>
          <w:lang w:val="fr-FR"/>
        </w:rPr>
        <w:t xml:space="preserve">The Polarized </w:t>
      </w:r>
      <w:r>
        <w:rPr>
          <w:sz w:val="24"/>
          <w:szCs w:val="24"/>
          <w:rtl w:val="0"/>
          <w:lang w:val="en-US"/>
        </w:rPr>
        <w:t>T</w:t>
      </w:r>
      <w:r>
        <w:rPr>
          <w:sz w:val="24"/>
          <w:szCs w:val="24"/>
          <w:rtl w:val="0"/>
          <w:lang w:val="fr-FR"/>
        </w:rPr>
        <w:t>raining (POL) method is similar to the traditional periodization method also used for elite athl</w:t>
      </w:r>
      <w:r>
        <w:rPr>
          <w:sz w:val="24"/>
          <w:szCs w:val="24"/>
          <w:rtl w:val="0"/>
          <w:lang w:val="en-US"/>
        </w:rPr>
        <w:t>et</w:t>
      </w:r>
      <w:r>
        <w:rPr>
          <w:sz w:val="24"/>
          <w:szCs w:val="24"/>
          <w:rtl w:val="0"/>
          <w:lang w:val="fr-FR"/>
        </w:rPr>
        <w:t>es or the untrained po</w:t>
      </w:r>
      <w:r>
        <w:rPr>
          <w:sz w:val="24"/>
          <w:szCs w:val="24"/>
          <w:rtl w:val="0"/>
          <w:lang w:val="en-US"/>
        </w:rPr>
        <w:t>p</w:t>
      </w:r>
      <w:r>
        <w:rPr>
          <w:sz w:val="24"/>
          <w:szCs w:val="24"/>
          <w:rtl w:val="0"/>
          <w:lang w:val="fr-FR"/>
        </w:rPr>
        <w:t>u</w:t>
      </w:r>
      <w:r>
        <w:rPr>
          <w:sz w:val="24"/>
          <w:szCs w:val="24"/>
          <w:rtl w:val="0"/>
          <w:lang w:val="en-US"/>
        </w:rPr>
        <w:t>l</w:t>
      </w:r>
      <w:r>
        <w:rPr>
          <w:sz w:val="24"/>
          <w:szCs w:val="24"/>
          <w:rtl w:val="0"/>
          <w:lang w:val="fr-FR"/>
        </w:rPr>
        <w:t xml:space="preserve">ation. There is no Zone </w:t>
      </w:r>
      <w:bookmarkStart w:name="_Hlk62062298" w:id="0"/>
      <w:r>
        <w:rPr>
          <w:sz w:val="24"/>
          <w:szCs w:val="24"/>
          <w:rtl w:val="0"/>
          <w:lang w:val="fr-FR"/>
        </w:rPr>
        <w:t>2 (threshold training</w:t>
      </w:r>
      <w:bookmarkEnd w:id="0"/>
      <w:r>
        <w:rPr>
          <w:sz w:val="24"/>
          <w:szCs w:val="24"/>
          <w:rtl w:val="0"/>
          <w:lang w:val="fr-FR"/>
        </w:rPr>
        <w:t>). The focus is on Zone 1 low-intensity, (HVT) and Zone 3, HIIT. Zone 2, the threshold should be  used as non-training days to provide more time for restorisation in-between training sessions.</w:t>
      </w:r>
    </w:p>
    <w:p>
      <w:pPr>
        <w:pStyle w:val="Body A"/>
        <w:rPr>
          <w:sz w:val="24"/>
          <w:szCs w:val="24"/>
        </w:rPr>
      </w:pPr>
    </w:p>
    <w:p>
      <w:pPr>
        <w:pStyle w:val="Body A"/>
        <w:rPr>
          <w:b w:val="1"/>
          <w:bCs w:val="1"/>
          <w:sz w:val="24"/>
          <w:szCs w:val="24"/>
        </w:rPr>
      </w:pPr>
      <w:r>
        <w:rPr>
          <w:b w:val="1"/>
          <w:bCs w:val="1"/>
          <w:sz w:val="24"/>
          <w:szCs w:val="24"/>
          <w:rtl w:val="0"/>
          <w:lang w:val="en-US"/>
        </w:rPr>
        <w:t xml:space="preserve">Established Training Method - Periodization Training (500 words).  </w:t>
      </w:r>
    </w:p>
    <w:p>
      <w:pPr>
        <w:pStyle w:val="Body A"/>
        <w:rPr>
          <w:sz w:val="24"/>
          <w:szCs w:val="24"/>
        </w:rPr>
      </w:pPr>
      <w:r>
        <w:rPr>
          <w:sz w:val="24"/>
          <w:szCs w:val="24"/>
          <w:rtl w:val="0"/>
          <w:lang w:val="en-US"/>
        </w:rPr>
        <w:t>P</w:t>
      </w:r>
      <w:r>
        <w:rPr>
          <w:sz w:val="24"/>
          <w:szCs w:val="24"/>
          <w:rtl w:val="0"/>
          <w:lang w:val="en-US"/>
        </w:rPr>
        <w:t>yramid, broken into sections the bigger part is the main training, aerobic fitness (-60%VO2 max), the middle level is threshold training (70% VO2 max), the top level is high volume training (low intensity but al long time) (90%VO2 max) and strength training. (Citations)</w:t>
      </w:r>
    </w:p>
    <w:p>
      <w:pPr>
        <w:pStyle w:val="Body A"/>
        <w:rPr>
          <w:sz w:val="24"/>
          <w:szCs w:val="24"/>
        </w:rPr>
      </w:pPr>
      <w:r>
        <w:rPr>
          <w:sz w:val="24"/>
          <w:szCs w:val="24"/>
          <w:rtl w:val="0"/>
          <w:lang w:val="en-US"/>
        </w:rPr>
        <w:t xml:space="preserve">In the 1960s a Russian physiologist called Leo Matyeye developed the Periodization training method, it is an organized program that uses cycles planned with variations of volume, intensity with the aim to minimize fatigue and maximize performance </w:t>
      </w:r>
      <w:bookmarkStart w:name="_Hlk62198915" w:id="1"/>
      <w:r>
        <w:rPr>
          <w:sz w:val="24"/>
          <w:szCs w:val="24"/>
          <w:rtl w:val="0"/>
          <w:lang w:val="en-US"/>
        </w:rPr>
        <w:t xml:space="preserve">(Schilero, Swank 2012).  </w:t>
      </w:r>
      <w:bookmarkEnd w:id="1"/>
    </w:p>
    <w:p>
      <w:pPr>
        <w:pStyle w:val="Body A"/>
        <w:rPr>
          <w:sz w:val="24"/>
          <w:szCs w:val="24"/>
        </w:rPr>
      </w:pPr>
      <w:r>
        <w:rPr>
          <w:sz w:val="24"/>
          <w:szCs w:val="24"/>
          <w:rtl w:val="0"/>
          <w:lang w:val="en-US"/>
        </w:rPr>
        <w:t>The traditional training method for endurance athletes is Periodization training using a pyramid starting at the bottom with the greater amount moving up to the least. Firstly, a good aerobic base is needed, this is broken down into 2 parts, Endurance (EN) and Over Distance (OV). Moving up a pyramid following this base is a more high-aerobic and tempo work as it reaches the top of the pyramid its Threshold Lactate Training (TLT) and Maximal Effort (VO2</w:t>
      </w:r>
      <w:r>
        <w:rPr>
          <w:sz w:val="24"/>
          <w:szCs w:val="24"/>
          <w:vertAlign w:val="subscript"/>
          <w:rtl w:val="0"/>
          <w:lang w:val="en-US"/>
        </w:rPr>
        <w:t>max</w:t>
      </w:r>
      <w:r>
        <w:rPr>
          <w:sz w:val="24"/>
          <w:szCs w:val="24"/>
          <w:rtl w:val="0"/>
          <w:lang w:val="en-US"/>
        </w:rPr>
        <w:t>) sessions are added at the very top of the pyramid when a solid foundation of strength and aerobic fitness is achieved (Sylta, Tknnessen, Hammarstro 2006) Studies have shown some of the world</w:t>
      </w:r>
      <w:r>
        <w:rPr>
          <w:sz w:val="24"/>
          <w:szCs w:val="24"/>
          <w:rtl w:val="0"/>
          <w:lang w:val="en-US"/>
        </w:rPr>
        <w:t>’</w:t>
      </w:r>
      <w:r>
        <w:rPr>
          <w:sz w:val="24"/>
          <w:szCs w:val="24"/>
          <w:rtl w:val="0"/>
          <w:lang w:val="en-US"/>
        </w:rPr>
        <w:t>s top endurance athletes in cycling, cross country and running use the pyramidal training method during the preparation period, its described as HVT, eliciting concentration of blood lactate [laj] at a stable &gt; 2 mmolILj1 (approximately) also smaller but substantial amounts of Moderate-Intensity Training (MIT) with laj 2</w:t>
      </w:r>
      <w:r>
        <w:rPr>
          <w:sz w:val="24"/>
          <w:szCs w:val="24"/>
          <w:rtl w:val="0"/>
          <w:lang w:val="en-US"/>
        </w:rPr>
        <w:t>–</w:t>
      </w:r>
      <w:r>
        <w:rPr>
          <w:sz w:val="24"/>
          <w:szCs w:val="24"/>
          <w:rtl w:val="0"/>
          <w:lang w:val="en-US"/>
        </w:rPr>
        <w:t xml:space="preserve">4 mmolILj1 and HIIT reaching &lt; 94 mmolILj1, (over maximum lactate steady-state intensity) basically the periodization (pyramidal) is HVT of low intensity, considerable amount of moderate Intensity (MIT) and small amount of HIIT. Research has shown some athletes take a </w:t>
      </w:r>
      <w:bookmarkStart w:name="_Hlk62197580" w:id="2"/>
      <w:r>
        <w:rPr>
          <w:sz w:val="24"/>
          <w:szCs w:val="24"/>
          <w:rtl w:val="0"/>
          <w:lang w:val="en-US"/>
        </w:rPr>
        <w:t>polarized</w:t>
      </w:r>
      <w:bookmarkEnd w:id="2"/>
      <w:r>
        <w:rPr>
          <w:sz w:val="24"/>
          <w:szCs w:val="24"/>
          <w:rtl w:val="0"/>
          <w:lang w:val="en-US"/>
        </w:rPr>
        <w:t xml:space="preserve"> </w:t>
      </w:r>
      <w:bookmarkStart w:name="_Hlk62071247" w:id="3"/>
      <w:r>
        <w:rPr>
          <w:sz w:val="24"/>
          <w:szCs w:val="24"/>
          <w:rtl w:val="0"/>
          <w:lang w:val="en-US"/>
        </w:rPr>
        <w:t xml:space="preserve">(Sylta, Tknnessen, Hammarstro 2006). </w:t>
      </w:r>
      <w:bookmarkEnd w:id="3"/>
    </w:p>
    <w:p>
      <w:pPr>
        <w:pStyle w:val="Body A"/>
        <w:rPr>
          <w:sz w:val="24"/>
          <w:szCs w:val="24"/>
        </w:rPr>
      </w:pPr>
    </w:p>
    <w:p>
      <w:pPr>
        <w:pStyle w:val="Body A"/>
        <w:rPr>
          <w:sz w:val="24"/>
          <w:szCs w:val="24"/>
        </w:rPr>
      </w:pPr>
      <w:r>
        <w:rPr>
          <w:sz w:val="24"/>
          <w:szCs w:val="24"/>
          <w:rtl w:val="0"/>
          <w:lang w:val="en-US"/>
        </w:rPr>
        <w:t xml:space="preserve">An endurance training plan will be manipulated over a period, (periodized) from 2-7 days (micro cycle) to 3-6 weeks (Mesocycle) and 6-12 months (macrocycle). This will include the preparation, event, and transitional stages (Sylta, Tknnessen, Hammarstro 2006). </w:t>
      </w:r>
    </w:p>
    <w:p>
      <w:pPr>
        <w:pStyle w:val="Body A"/>
        <w:rPr>
          <w:sz w:val="24"/>
          <w:szCs w:val="24"/>
        </w:rPr>
      </w:pPr>
      <w:r>
        <w:rPr>
          <w:sz w:val="24"/>
          <w:szCs w:val="24"/>
          <w:rtl w:val="0"/>
          <w:lang w:val="en-US"/>
        </w:rPr>
        <w:t>Periodization comprises of macrocycles, mesocycles, and micro cycles the cycle with the largest time length of 1 year is macrocycle, working with the duration of the cycle of the competition. The macrocycle is broken down into mesocycles and are typically around 1-to 3 months and then to finish the mesocycles are broken down, individually into micro cycles that normally 1 weeklong (Schilero, Swank 2012).</w:t>
      </w:r>
    </w:p>
    <w:p>
      <w:pPr>
        <w:pStyle w:val="Body A"/>
        <w:rPr>
          <w:sz w:val="24"/>
          <w:szCs w:val="24"/>
        </w:rPr>
      </w:pPr>
      <w:r>
        <w:rPr>
          <w:sz w:val="24"/>
          <w:szCs w:val="24"/>
          <w:rtl w:val="0"/>
          <w:lang w:val="en-US"/>
        </w:rPr>
        <w:t xml:space="preserve"> Experimental findings point to greater improvement in adaptations after less, highly focused training of HIIT, comparing this with mixed programs of the equal quantity of 18-20 intensive sessions. It has been found to show superior effects when doing a 12-week block periodization training plan when a 4-week cycle contained, 1 week of 5 HIIT followed by 3 weeks of one HIIT a week and when comparing this to a traditional training plan incorporating 2 weekly HIIT sessions. Even so Superior effects were found after polarized TID in comparison to HIIT periodization training </w:t>
      </w:r>
      <w:bookmarkStart w:name="_Hlk62198046" w:id="4"/>
      <w:r>
        <w:rPr>
          <w:sz w:val="24"/>
          <w:szCs w:val="24"/>
          <w:rtl w:val="0"/>
          <w:lang w:val="en-US"/>
        </w:rPr>
        <w:t xml:space="preserve">concept (Sylta, Tknnessen, Hammarstro 2006). </w:t>
      </w:r>
      <w:bookmarkEnd w:id="4"/>
    </w:p>
    <w:p>
      <w:pPr>
        <w:pStyle w:val="Body A"/>
        <w:rPr>
          <w:sz w:val="24"/>
          <w:szCs w:val="24"/>
          <w:u w:val="single"/>
        </w:rPr>
      </w:pPr>
      <w:r>
        <w:rPr>
          <w:sz w:val="24"/>
          <w:szCs w:val="24"/>
          <w:rtl w:val="0"/>
          <w:lang w:val="en-US"/>
        </w:rPr>
        <w:t xml:space="preserve">The training </w:t>
      </w:r>
      <w:r>
        <w:rPr>
          <w:sz w:val="24"/>
          <w:szCs w:val="24"/>
          <w:rtl w:val="0"/>
          <w:lang w:val="en-US"/>
        </w:rPr>
        <w:t>‘</w:t>
      </w:r>
      <w:r>
        <w:rPr>
          <w:sz w:val="24"/>
          <w:szCs w:val="24"/>
          <w:rtl w:val="0"/>
          <w:lang w:val="en-US"/>
        </w:rPr>
        <w:t>period</w:t>
      </w:r>
      <w:r>
        <w:rPr>
          <w:sz w:val="24"/>
          <w:szCs w:val="24"/>
          <w:rtl w:val="0"/>
          <w:lang w:val="en-US"/>
        </w:rPr>
        <w:t xml:space="preserve">’ </w:t>
      </w:r>
      <w:r>
        <w:rPr>
          <w:sz w:val="24"/>
          <w:szCs w:val="24"/>
          <w:rtl w:val="0"/>
          <w:lang w:val="en-US"/>
        </w:rPr>
        <w:t>is continuous, until a week before an event?(citation)</w:t>
      </w:r>
    </w:p>
    <w:p>
      <w:pPr>
        <w:pStyle w:val="Body A"/>
        <w:rPr>
          <w:sz w:val="24"/>
          <w:szCs w:val="24"/>
          <w:u w:val="single"/>
        </w:rPr>
      </w:pPr>
      <w:r>
        <w:rPr>
          <w:sz w:val="24"/>
          <w:szCs w:val="24"/>
          <w:rtl w:val="0"/>
          <w:lang w:val="en-US"/>
        </w:rPr>
        <w:t>The duration of training each level would be dependent upon the capabilities of the individual sportsperson. (Citations)</w:t>
      </w:r>
    </w:p>
    <w:p>
      <w:pPr>
        <w:pStyle w:val="Body A"/>
        <w:rPr>
          <w:sz w:val="24"/>
          <w:szCs w:val="24"/>
          <w:u w:val="single"/>
        </w:rPr>
      </w:pPr>
      <w:r>
        <w:rPr>
          <w:sz w:val="24"/>
          <w:szCs w:val="24"/>
          <w:rtl w:val="0"/>
          <w:lang w:val="en-US"/>
        </w:rPr>
        <w:t>Periodization training is mainly used for endurance sports and activities. but can be used as a baseline for any sportsperson/ sport or activity (Citations)</w:t>
      </w:r>
    </w:p>
    <w:p>
      <w:pPr>
        <w:pStyle w:val="Body A"/>
        <w:rPr>
          <w:sz w:val="24"/>
          <w:szCs w:val="24"/>
          <w:u w:val="single"/>
        </w:rPr>
      </w:pPr>
      <w:r>
        <w:rPr>
          <w:sz w:val="24"/>
          <w:szCs w:val="24"/>
          <w:rtl w:val="0"/>
          <w:lang w:val="en-US"/>
        </w:rPr>
        <w:t>Y</w:t>
      </w:r>
      <w:r>
        <w:rPr>
          <w:sz w:val="24"/>
          <w:szCs w:val="24"/>
          <w:rtl w:val="0"/>
          <w:lang w:val="en-US"/>
        </w:rPr>
        <w:t>ou get strength, and it hits all three different stages (different zones, zone 1,2,3), also mention blood lactate. (Citations)</w:t>
      </w:r>
    </w:p>
    <w:p>
      <w:pPr>
        <w:pStyle w:val="Body A"/>
        <w:rPr>
          <w:sz w:val="24"/>
          <w:szCs w:val="24"/>
          <w:u w:val="single"/>
        </w:rPr>
      </w:pPr>
      <w:r>
        <w:rPr>
          <w:sz w:val="24"/>
          <w:szCs w:val="24"/>
          <w:rtl w:val="0"/>
          <w:lang w:val="en-US"/>
        </w:rPr>
        <w:t>T</w:t>
      </w:r>
      <w:r>
        <w:rPr>
          <w:sz w:val="24"/>
          <w:szCs w:val="24"/>
          <w:rtl w:val="0"/>
          <w:lang w:val="en-US"/>
        </w:rPr>
        <w:t>he body makes adaptations the muscles (where they tear and grow) and neurological adaptations (Muscle Memory) and physiological adaptations, enhances proprioception, muscle density and bone density. (Citation)</w:t>
      </w:r>
    </w:p>
    <w:p>
      <w:pPr>
        <w:pStyle w:val="Body A"/>
        <w:rPr>
          <w:rFonts w:ascii="Times New Roman" w:cs="Times New Roman" w:hAnsi="Times New Roman" w:eastAsia="Times New Roman"/>
          <w:b w:val="1"/>
          <w:bCs w:val="1"/>
          <w:sz w:val="24"/>
          <w:szCs w:val="24"/>
        </w:rPr>
      </w:pPr>
    </w:p>
    <w:p>
      <w:pPr>
        <w:pStyle w:val="Body A"/>
        <w:rPr>
          <w:sz w:val="24"/>
          <w:szCs w:val="24"/>
        </w:rPr>
      </w:pPr>
      <w:r>
        <w:rPr>
          <w:b w:val="1"/>
          <w:bCs w:val="1"/>
          <w:sz w:val="24"/>
          <w:szCs w:val="24"/>
          <w:u w:val="single"/>
          <w:rtl w:val="0"/>
          <w:lang w:val="en-US"/>
        </w:rPr>
        <w:t>Polarized Training Method  (500 words)</w:t>
      </w:r>
    </w:p>
    <w:p>
      <w:pPr>
        <w:pStyle w:val="Body A"/>
        <w:rPr>
          <w:sz w:val="24"/>
          <w:szCs w:val="24"/>
        </w:rPr>
      </w:pPr>
      <w:r>
        <w:rPr>
          <w:sz w:val="24"/>
          <w:szCs w:val="24"/>
          <w:rtl w:val="0"/>
          <w:lang w:val="en-US"/>
        </w:rPr>
        <w:t>Polarized training (POL) is a combination of these concepts, High Volume Training (HVT), (THR) and High Intensity Interval Training (HIIT) (Stoggl, Sperlich, 2014).</w:t>
      </w:r>
      <w:r>
        <w:rPr>
          <w:b w:val="1"/>
          <w:bCs w:val="1"/>
          <w:sz w:val="24"/>
          <w:szCs w:val="24"/>
          <w:rtl w:val="0"/>
          <w:lang w:val="en-US"/>
        </w:rPr>
        <w:t xml:space="preserve"> </w:t>
      </w:r>
      <w:r>
        <w:rPr>
          <w:sz w:val="24"/>
          <w:szCs w:val="24"/>
          <w:rtl w:val="0"/>
          <w:lang w:val="fr-FR"/>
        </w:rPr>
        <w:t>POL, optimises endurance adaptations, exercise intensity split in to 6 or 3 zones. POL training consists of (HVT) of Low Intensity (LI) training and Low Volume Training (LVT) of HIIT (Rozenburg 2020).</w:t>
      </w:r>
      <w:r>
        <w:rPr>
          <w:sz w:val="24"/>
          <w:szCs w:val="24"/>
          <w:rtl w:val="0"/>
          <w:lang w:val="en-US"/>
        </w:rPr>
        <w:t xml:space="preserve"> It is essentially the same as the pyramid but without the middle. 80% of the training is LIHV Low volume high intensity training at 60% VO2 max; 20 % of the training is HIIT training, 90% VO2 Max. </w:t>
      </w:r>
      <w:bookmarkStart w:name="_Hlk62045852" w:id="5"/>
      <w:r>
        <w:rPr>
          <w:sz w:val="24"/>
          <w:szCs w:val="24"/>
          <w:rtl w:val="0"/>
          <w:lang w:val="en-US"/>
        </w:rPr>
        <w:t>Polarized training (POL) is a combination of these concepts, High Volume Training (HVT), (THR) and High Intensity Interval Training (HIIT) (Stoggl, Sperlich, 2014).</w:t>
      </w:r>
      <w:r>
        <w:rPr>
          <w:b w:val="1"/>
          <w:bCs w:val="1"/>
          <w:sz w:val="24"/>
          <w:szCs w:val="24"/>
          <w:rtl w:val="0"/>
          <w:lang w:val="en-US"/>
        </w:rPr>
        <w:t xml:space="preserve"> </w:t>
      </w:r>
      <w:r>
        <w:rPr>
          <w:sz w:val="24"/>
          <w:szCs w:val="24"/>
          <w:rtl w:val="0"/>
          <w:lang w:val="fr-FR"/>
        </w:rPr>
        <w:t>POL, optimises endurance adaptations, exercise intensity is split in to 6 or 3 zones. POL training consistes of (HVT) of Low Intensity (LI) training and Low Volume Training (LVT) of HIIT (Rozenburg 2020).</w:t>
      </w:r>
    </w:p>
    <w:p>
      <w:pPr>
        <w:pStyle w:val="Body A"/>
        <w:rPr>
          <w:b w:val="1"/>
          <w:bCs w:val="1"/>
          <w:sz w:val="24"/>
          <w:szCs w:val="24"/>
          <w:lang w:val="en-US"/>
        </w:rPr>
      </w:pPr>
      <w:r>
        <w:rPr>
          <w:sz w:val="24"/>
          <w:szCs w:val="24"/>
          <w:rtl w:val="0"/>
          <w:lang w:val="fr-FR"/>
        </w:rPr>
        <w:t>HIIT is repeated exercise that happens at a Power Output (PO) or Velocity (V) between the Second Ventilatory Threshold (SVT) and Maximal Oxygen Consumption (VO2</w:t>
      </w:r>
      <w:r>
        <w:rPr>
          <w:sz w:val="24"/>
          <w:szCs w:val="24"/>
          <w:vertAlign w:val="subscript"/>
          <w:rtl w:val="0"/>
          <w:lang w:val="en-US"/>
        </w:rPr>
        <w:t>max</w:t>
      </w:r>
      <w:r>
        <w:rPr>
          <w:sz w:val="24"/>
          <w:szCs w:val="24"/>
          <w:rtl w:val="0"/>
          <w:lang w:val="en-US"/>
        </w:rPr>
        <w:t>) (Rosenblat, Perrotta, Thomas, 2020). Research including skeletal muscle biopsies conducted seems to show the higher the HIIT training the more important to the function of the mitochondria, whereas the HV of LI training increases the number of mitochondria within the muscles (</w:t>
      </w:r>
      <w:r>
        <w:rPr>
          <w:sz w:val="24"/>
          <w:szCs w:val="24"/>
          <w:shd w:val="clear" w:color="auto" w:fill="00ff00"/>
          <w:rtl w:val="0"/>
          <w:lang w:val="en-US"/>
        </w:rPr>
        <w:t>Granata, Jamnick, Bishop 2018). Sports medicine 1-20</w:t>
      </w:r>
      <w:r>
        <w:rPr>
          <w:sz w:val="24"/>
          <w:szCs w:val="24"/>
          <w:rtl w:val="0"/>
          <w:lang w:val="en-US"/>
        </w:rPr>
        <w:t xml:space="preserve"> </w:t>
      </w:r>
      <w:bookmarkEnd w:id="5"/>
    </w:p>
    <w:p>
      <w:pPr>
        <w:pStyle w:val="Body A"/>
        <w:rPr>
          <w:sz w:val="24"/>
          <w:szCs w:val="24"/>
        </w:rPr>
      </w:pPr>
    </w:p>
    <w:p>
      <w:pPr>
        <w:pStyle w:val="Body A"/>
        <w:rPr>
          <w:sz w:val="24"/>
          <w:szCs w:val="24"/>
          <w:u w:val="single"/>
        </w:rPr>
      </w:pPr>
      <w:r>
        <w:rPr>
          <w:sz w:val="24"/>
          <w:szCs w:val="24"/>
          <w:rtl w:val="0"/>
          <w:lang w:val="en-US"/>
        </w:rPr>
        <w:t>60% is LIHV is 20% is HIIT, similarly on one day/a single training session only one of these would be trained. An even number of sessions would be done, alternating (or maybe only one session of each/week).(Citations)</w:t>
      </w:r>
    </w:p>
    <w:p>
      <w:pPr>
        <w:pStyle w:val="Body A"/>
        <w:rPr>
          <w:sz w:val="24"/>
          <w:szCs w:val="24"/>
        </w:rPr>
      </w:pPr>
      <w:r>
        <w:rPr>
          <w:sz w:val="24"/>
          <w:szCs w:val="24"/>
          <w:rtl w:val="0"/>
          <w:lang w:val="en-US"/>
        </w:rPr>
        <w:t>The training period is continuous, 1-2 weeks before the event training would stop (citations)</w:t>
      </w:r>
    </w:p>
    <w:p>
      <w:pPr>
        <w:pStyle w:val="Body A"/>
        <w:rPr>
          <w:sz w:val="24"/>
          <w:szCs w:val="24"/>
        </w:rPr>
      </w:pPr>
      <w:r>
        <w:rPr>
          <w:sz w:val="24"/>
          <w:szCs w:val="24"/>
          <w:rtl w:val="0"/>
          <w:lang w:val="en-US"/>
        </w:rPr>
        <w:t>Kipchoge, training regime prior (7 weeks leading up) to breaking the work record in Berlin was much like the POL training method.</w:t>
      </w:r>
    </w:p>
    <w:p>
      <w:pPr>
        <w:pStyle w:val="Body A"/>
        <w:rPr>
          <w:sz w:val="24"/>
          <w:szCs w:val="24"/>
          <w:u w:val="single"/>
        </w:rPr>
      </w:pPr>
    </w:p>
    <w:p>
      <w:pPr>
        <w:pStyle w:val="Body A"/>
        <w:rPr>
          <w:sz w:val="24"/>
          <w:szCs w:val="24"/>
        </w:rPr>
      </w:pPr>
      <w:r>
        <w:rPr>
          <w:sz w:val="24"/>
          <w:szCs w:val="24"/>
          <w:rtl w:val="0"/>
          <w:lang w:val="en-US"/>
        </w:rPr>
        <w:t xml:space="preserve">you get time to recover, more time to do other things, less time consuming. (Citations) Polirized </w:t>
      </w:r>
      <w:r>
        <w:rPr>
          <w:sz w:val="24"/>
          <w:szCs w:val="24"/>
          <w:shd w:val="clear" w:color="auto" w:fill="ffffff"/>
          <w:rtl w:val="0"/>
          <w:lang w:val="en-US"/>
        </w:rPr>
        <w:t>training in Zone 1 and 3, has been proven effective. The reason being less training in zone 2 and more training in zone 1 is effective maybe down to less training in zone 2, meaning more energy to do better training quality in zone 3 (Rozenburg 2020).</w:t>
      </w:r>
    </w:p>
    <w:p>
      <w:pPr>
        <w:pStyle w:val="Body A"/>
        <w:rPr>
          <w:sz w:val="24"/>
          <w:szCs w:val="24"/>
        </w:rPr>
      </w:pPr>
      <w:r>
        <w:rPr>
          <w:sz w:val="24"/>
          <w:szCs w:val="24"/>
          <w:rtl w:val="0"/>
          <w:lang w:val="en-US"/>
        </w:rPr>
        <w:t>A good strategy for endurance training is to get the right balance of training duration, intensity, and frequency. This is to ensure the best performance outcome during the event, the timing of peak fitness is important and to minimize any negative risks of training. A number of studies of the characteristics needed in training in national or international top athletes who train around 10-13 times a week seem to split the intensity into 80% low Intensity (LI) 2 mM blood lactate and 20% HIIT at around 90% VO</w:t>
      </w:r>
      <w:r>
        <w:rPr>
          <w:sz w:val="24"/>
          <w:szCs w:val="24"/>
          <w:vertAlign w:val="subscript"/>
          <w:rtl w:val="0"/>
          <w:lang w:val="en-US"/>
        </w:rPr>
        <w:t>2max</w:t>
      </w:r>
      <w:r>
        <w:rPr>
          <w:sz w:val="24"/>
          <w:szCs w:val="24"/>
          <w:rtl w:val="0"/>
          <w:lang w:val="en-US"/>
        </w:rPr>
        <w:t xml:space="preserve">  (Seiler 2006) .The athletes training for endurance seem to do HVT adding HIIT, studies performed on a population of highly trained athletes didn</w:t>
      </w:r>
      <w:r>
        <w:rPr>
          <w:sz w:val="24"/>
          <w:szCs w:val="24"/>
          <w:rtl w:val="0"/>
          <w:lang w:val="en-US"/>
        </w:rPr>
        <w:t>’</w:t>
      </w:r>
      <w:r>
        <w:rPr>
          <w:sz w:val="24"/>
          <w:szCs w:val="24"/>
          <w:rtl w:val="0"/>
          <w:lang w:val="en-US"/>
        </w:rPr>
        <w:t xml:space="preserve">t show any long-lasting performance gains from doing the HIIT </w:t>
      </w:r>
      <w:bookmarkStart w:name="_Hlk62038075" w:id="6"/>
      <w:r>
        <w:rPr>
          <w:sz w:val="24"/>
          <w:szCs w:val="24"/>
          <w:rtl w:val="0"/>
          <w:lang w:val="en-US"/>
        </w:rPr>
        <w:t xml:space="preserve">(Seiler 2006) </w:t>
      </w:r>
      <w:bookmarkEnd w:id="6"/>
      <w:r>
        <w:rPr>
          <w:sz w:val="24"/>
          <w:szCs w:val="24"/>
          <w:rtl w:val="0"/>
          <w:lang w:val="en-US"/>
        </w:rPr>
        <w:t xml:space="preserve"> The greater amount of low HVT at low intensity and combining with less HIIT may compliment by getting the most from adaptive signalling and helping to master a technique at a manageable level of stress (Seiler 2006).  </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shd w:val="clear" w:color="auto" w:fill="ffffff"/>
        </w:rPr>
      </w:pPr>
    </w:p>
    <w:p>
      <w:pPr>
        <w:pStyle w:val="Body A"/>
        <w:rPr>
          <w:b w:val="1"/>
          <w:bCs w:val="1"/>
          <w:sz w:val="24"/>
          <w:szCs w:val="24"/>
        </w:rPr>
      </w:pPr>
      <w:r>
        <w:rPr>
          <w:b w:val="1"/>
          <w:bCs w:val="1"/>
          <w:sz w:val="24"/>
          <w:szCs w:val="24"/>
          <w:shd w:val="clear" w:color="auto" w:fill="ffffff"/>
          <w:rtl w:val="0"/>
          <w:lang w:val="en-US"/>
        </w:rPr>
        <w:t xml:space="preserve">Polarization Training </w:t>
      </w:r>
      <w:r>
        <w:rPr>
          <w:b w:val="1"/>
          <w:bCs w:val="1"/>
          <w:sz w:val="24"/>
          <w:szCs w:val="24"/>
          <w:rtl w:val="0"/>
          <w:lang w:val="en-US"/>
        </w:rPr>
        <w:t>Critical analysis (PICOT)</w:t>
      </w:r>
    </w:p>
    <w:p>
      <w:pPr>
        <w:pStyle w:val="Body A"/>
        <w:rPr>
          <w:sz w:val="24"/>
          <w:szCs w:val="24"/>
        </w:rPr>
      </w:pPr>
      <w:r>
        <w:rPr>
          <w:sz w:val="24"/>
          <w:szCs w:val="24"/>
          <w:rtl w:val="0"/>
          <w:lang w:val="en-US"/>
        </w:rPr>
        <w:t xml:space="preserve">A group of researchers conducted a test on, time to fatigue at 95% of the Peak Power Output (PPO) using POL training split into 3 zones would consists of Zone 1, 80%, Zone 2, 0 and Zone 3 20%. Threshold Training Zone 1, 57% Zone 2 43% and Zone 3, 0. There was found to be a 20% endurance improvement in the POL method of training. </w:t>
      </w:r>
      <w:r>
        <w:rPr>
          <w:sz w:val="24"/>
          <w:szCs w:val="24"/>
          <w:shd w:val="clear" w:color="auto" w:fill="00ff00"/>
          <w:rtl w:val="0"/>
          <w:lang w:val="en-US"/>
        </w:rPr>
        <w:t>Find Reference</w:t>
      </w:r>
    </w:p>
    <w:p>
      <w:pPr>
        <w:pStyle w:val="Body A"/>
        <w:rPr>
          <w:sz w:val="24"/>
          <w:szCs w:val="24"/>
        </w:rPr>
      </w:pPr>
      <w:r>
        <w:rPr>
          <w:sz w:val="24"/>
          <w:szCs w:val="24"/>
          <w:shd w:val="clear" w:color="auto" w:fill="ffffff"/>
          <w:rtl w:val="0"/>
          <w:lang w:val="en-US"/>
        </w:rPr>
        <w:t>Previous research between, HVT, THR HIIT, and POL in a 9-week training program shown POL gave the greatest improvements in Time to Exhaustion (TTE) +17.4%,</w:t>
      </w:r>
      <w:r>
        <w:rPr>
          <w:sz w:val="24"/>
          <w:szCs w:val="24"/>
          <w:shd w:val="clear" w:color="auto" w:fill="ffffff"/>
          <w:rtl w:val="0"/>
          <w:lang w:val="en-US"/>
        </w:rPr>
        <w:t> </w:t>
      </w:r>
      <w:r>
        <w:rPr>
          <w:i w:val="1"/>
          <w:iCs w:val="1"/>
          <w:sz w:val="24"/>
          <w:szCs w:val="24"/>
          <w:shd w:val="clear" w:color="auto" w:fill="ffffff"/>
          <w:rtl w:val="0"/>
          <w:lang w:val="en-US"/>
        </w:rPr>
        <w:t>P</w:t>
      </w:r>
      <w:r>
        <w:rPr>
          <w:sz w:val="24"/>
          <w:szCs w:val="24"/>
          <w:shd w:val="clear" w:color="auto" w:fill="ffffff"/>
          <w:rtl w:val="0"/>
          <w:lang w:val="en-US"/>
        </w:rPr>
        <w:t> </w:t>
      </w:r>
      <w:r>
        <w:rPr>
          <w:sz w:val="24"/>
          <w:szCs w:val="24"/>
          <w:shd w:val="clear" w:color="auto" w:fill="ffffff"/>
          <w:rtl w:val="0"/>
          <w:lang w:val="de-DE"/>
        </w:rPr>
        <w:t>&lt; 0.001.  VO</w:t>
      </w:r>
      <w:r>
        <w:rPr>
          <w:sz w:val="24"/>
          <w:szCs w:val="24"/>
          <w:shd w:val="clear" w:color="auto" w:fill="ffffff"/>
          <w:vertAlign w:val="subscript"/>
          <w:rtl w:val="0"/>
          <w:lang w:val="en-US"/>
        </w:rPr>
        <w:t>2peak</w:t>
      </w:r>
      <w:r>
        <w:rPr>
          <w:sz w:val="24"/>
          <w:szCs w:val="24"/>
          <w:shd w:val="clear" w:color="auto" w:fill="ffffff"/>
          <w:rtl w:val="0"/>
          <w:lang w:val="en-US"/>
        </w:rPr>
        <w:t xml:space="preserve"> 11.7% or + 6.8ml</w:t>
      </w:r>
      <w:r>
        <w:rPr>
          <w:sz w:val="24"/>
          <w:szCs w:val="24"/>
          <w:shd w:val="clear" w:color="auto" w:fill="ffffff"/>
          <w:rtl w:val="0"/>
          <w:lang w:val="en-US"/>
        </w:rPr>
        <w:t>·</w:t>
      </w:r>
      <w:r>
        <w:rPr>
          <w:sz w:val="24"/>
          <w:szCs w:val="24"/>
          <w:shd w:val="clear" w:color="auto" w:fill="ffffff"/>
          <w:rtl w:val="0"/>
          <w:lang w:val="en-US"/>
        </w:rPr>
        <w:t>min</w:t>
      </w:r>
      <w:r>
        <w:rPr>
          <w:sz w:val="24"/>
          <w:szCs w:val="24"/>
          <w:shd w:val="clear" w:color="auto" w:fill="ffffff"/>
          <w:rtl w:val="0"/>
          <w:lang w:val="en-US"/>
        </w:rPr>
        <w:t>·</w:t>
      </w:r>
      <w:r>
        <w:rPr>
          <w:sz w:val="24"/>
          <w:szCs w:val="24"/>
          <w:shd w:val="clear" w:color="auto" w:fill="ffffff"/>
          <w:rtl w:val="0"/>
          <w:lang w:val="en-US"/>
        </w:rPr>
        <w:t>kg</w:t>
      </w:r>
      <w:r>
        <w:rPr>
          <w:sz w:val="24"/>
          <w:szCs w:val="24"/>
          <w:shd w:val="clear" w:color="auto" w:fill="ffffff"/>
          <w:rtl w:val="0"/>
          <w:lang w:val="en-US"/>
        </w:rPr>
        <w:t>˗</w:t>
      </w:r>
      <w:r>
        <w:rPr>
          <w:sz w:val="24"/>
          <w:szCs w:val="24"/>
          <w:shd w:val="clear" w:color="auto" w:fill="ffffff"/>
          <w:rtl w:val="0"/>
          <w:lang w:val="en-US"/>
        </w:rPr>
        <w:t>, P &lt; 0.00, Peak Velocity Power (V/P</w:t>
      </w:r>
      <w:r>
        <w:rPr>
          <w:sz w:val="24"/>
          <w:szCs w:val="24"/>
          <w:shd w:val="clear" w:color="auto" w:fill="ffffff"/>
          <w:vertAlign w:val="subscript"/>
          <w:rtl w:val="0"/>
          <w:lang w:val="en-US"/>
        </w:rPr>
        <w:t>peak</w:t>
      </w:r>
      <w:r>
        <w:rPr>
          <w:sz w:val="24"/>
          <w:szCs w:val="24"/>
          <w:shd w:val="clear" w:color="auto" w:fill="ffffff"/>
          <w:rtl w:val="0"/>
          <w:lang w:val="en-US"/>
        </w:rPr>
        <w:t>) +5.1%,</w:t>
      </w:r>
      <w:r>
        <w:rPr>
          <w:sz w:val="24"/>
          <w:szCs w:val="24"/>
          <w:shd w:val="clear" w:color="auto" w:fill="ffffff"/>
          <w:rtl w:val="0"/>
          <w:lang w:val="en-US"/>
        </w:rPr>
        <w:t> </w:t>
      </w:r>
      <w:r>
        <w:rPr>
          <w:i w:val="1"/>
          <w:iCs w:val="1"/>
          <w:sz w:val="24"/>
          <w:szCs w:val="24"/>
          <w:shd w:val="clear" w:color="auto" w:fill="ffffff"/>
          <w:rtl w:val="0"/>
          <w:lang w:val="en-US"/>
        </w:rPr>
        <w:t>P</w:t>
      </w:r>
      <w:r>
        <w:rPr>
          <w:sz w:val="24"/>
          <w:szCs w:val="24"/>
          <w:shd w:val="clear" w:color="auto" w:fill="ffffff"/>
          <w:rtl w:val="0"/>
          <w:lang w:val="en-US"/>
        </w:rPr>
        <w:t> </w:t>
      </w:r>
      <w:r>
        <w:rPr>
          <w:sz w:val="24"/>
          <w:szCs w:val="24"/>
          <w:shd w:val="clear" w:color="auto" w:fill="ffffff"/>
          <w:rtl w:val="0"/>
          <w:lang w:val="en-US"/>
        </w:rPr>
        <w:t>&lt; 0.01 and HIIT+5.6%,</w:t>
      </w:r>
      <w:r>
        <w:rPr>
          <w:sz w:val="24"/>
          <w:szCs w:val="24"/>
          <w:shd w:val="clear" w:color="auto" w:fill="ffffff"/>
          <w:rtl w:val="0"/>
          <w:lang w:val="en-US"/>
        </w:rPr>
        <w:t> </w:t>
      </w:r>
      <w:r>
        <w:rPr>
          <w:i w:val="1"/>
          <w:iCs w:val="1"/>
          <w:sz w:val="24"/>
          <w:szCs w:val="24"/>
          <w:shd w:val="clear" w:color="auto" w:fill="ffffff"/>
          <w:rtl w:val="0"/>
          <w:lang w:val="en-US"/>
        </w:rPr>
        <w:t>P</w:t>
      </w:r>
      <w:r>
        <w:rPr>
          <w:sz w:val="24"/>
          <w:szCs w:val="24"/>
          <w:shd w:val="clear" w:color="auto" w:fill="ffffff"/>
          <w:rtl w:val="0"/>
          <w:lang w:val="en-US"/>
        </w:rPr>
        <w:t> </w:t>
      </w:r>
      <w:r>
        <w:rPr>
          <w:sz w:val="24"/>
          <w:szCs w:val="24"/>
          <w:shd w:val="clear" w:color="auto" w:fill="ffffff"/>
          <w:rtl w:val="0"/>
          <w:lang w:val="en-US"/>
        </w:rPr>
        <w:t>&lt; 0.05, HIIT also shown a decrease in body mass by around 3.7%</w:t>
      </w:r>
      <w:bookmarkStart w:name="_Hlk61878223" w:id="7"/>
      <w:r>
        <w:rPr>
          <w:sz w:val="24"/>
          <w:szCs w:val="24"/>
          <w:shd w:val="clear" w:color="auto" w:fill="ffffff"/>
          <w:rtl w:val="0"/>
          <w:lang w:val="en-US"/>
        </w:rPr>
        <w:t xml:space="preserve"> </w:t>
      </w:r>
      <w:r>
        <w:rPr>
          <w:sz w:val="24"/>
          <w:szCs w:val="24"/>
          <w:rtl w:val="0"/>
          <w:lang w:val="de-DE"/>
        </w:rPr>
        <w:t>(Stoggl, Sperlich, 2014).</w:t>
      </w:r>
      <w:bookmarkEnd w:id="7"/>
      <w:r>
        <w:rPr>
          <w:sz w:val="24"/>
          <w:szCs w:val="24"/>
          <w:rtl w:val="0"/>
          <w:lang w:val="de-DE"/>
        </w:rPr>
        <w:t xml:space="preserve">      </w:t>
      </w:r>
    </w:p>
    <w:p>
      <w:pPr>
        <w:pStyle w:val="Body A"/>
        <w:rPr>
          <w:sz w:val="24"/>
          <w:szCs w:val="24"/>
        </w:rPr>
      </w:pPr>
      <w:r>
        <w:rPr>
          <w:sz w:val="24"/>
          <w:szCs w:val="24"/>
          <w:rtl w:val="0"/>
          <w:lang w:val="de-DE"/>
        </w:rPr>
        <w:t xml:space="preserve">There has been three separate studies that all claim to see progressive changes in comparison to the threshold periodized traing method on a population of elite athletes who have all had impessive Cardiovascular endurance capacity. Speed scaters at Olympic level in 1972 to POL training in 2010, Norwegian cross counry skiers (junior 17-18 year olds) were tracked for 37 days and 347endurance training workouts and data was collected, they used the POL method of training intensity over the 3 zones, in zone 1, 75 % of the time, zone 2 0, zone 3 15-20 % these studies did not show changes in endurance capacity or performance </w:t>
      </w:r>
      <w:r>
        <w:rPr>
          <w:sz w:val="24"/>
          <w:szCs w:val="24"/>
          <w:rtl w:val="0"/>
          <w:lang w:val="en-US"/>
        </w:rPr>
        <w:t xml:space="preserve">(Hydren, Cohen 2015) International Norwegian rowers between 1970 and 2001 reported changes in training strategies coincided with a 12% increase of relative </w:t>
      </w:r>
      <w:bookmarkStart w:name="_Hlk62237524" w:id="8"/>
      <w:r>
        <w:rPr>
          <w:sz w:val="24"/>
          <w:szCs w:val="24"/>
          <w:rtl w:val="0"/>
          <w:lang w:val="en-US"/>
        </w:rPr>
        <w:t>VO</w:t>
      </w:r>
      <w:r>
        <w:rPr>
          <w:sz w:val="24"/>
          <w:szCs w:val="24"/>
          <w:vertAlign w:val="subscript"/>
          <w:rtl w:val="0"/>
          <w:lang w:val="en-US"/>
        </w:rPr>
        <w:t>max2</w:t>
      </w:r>
      <w:bookmarkEnd w:id="8"/>
      <w:r>
        <w:rPr>
          <w:sz w:val="24"/>
          <w:szCs w:val="24"/>
          <w:rtl w:val="0"/>
          <w:lang w:val="en-US"/>
        </w:rPr>
        <w:t xml:space="preserve">. A 20% increase in training created by a greater volume of zone 1, from 30-50 hours per month, reducing zone 2 and zone 3 decreased from 23-7 hours a month (Hydren, Cohen 2015). </w:t>
      </w:r>
      <w:r>
        <w:rPr>
          <w:sz w:val="24"/>
          <w:szCs w:val="24"/>
          <w:rtl w:val="0"/>
          <w:lang w:val="de-DE"/>
        </w:rPr>
        <w:t xml:space="preserve">A review in 2006 by Midgley did not find any well controlled studies to provide a bases for specific recommendations in inmprovment of </w:t>
      </w:r>
      <w:r>
        <w:rPr>
          <w:sz w:val="24"/>
          <w:szCs w:val="24"/>
          <w:rtl w:val="0"/>
          <w:lang w:val="en-US"/>
        </w:rPr>
        <w:t>VO</w:t>
      </w:r>
      <w:r>
        <w:rPr>
          <w:sz w:val="24"/>
          <w:szCs w:val="24"/>
          <w:vertAlign w:val="subscript"/>
          <w:rtl w:val="0"/>
          <w:lang w:val="en-US"/>
        </w:rPr>
        <w:t xml:space="preserve">max2. </w:t>
      </w:r>
      <w:r>
        <w:rPr>
          <w:sz w:val="24"/>
          <w:szCs w:val="24"/>
          <w:rtl w:val="0"/>
          <w:lang w:val="en-US"/>
        </w:rPr>
        <w:t xml:space="preserve">In highly trained distance runners </w:t>
      </w:r>
      <w:bookmarkStart w:name="_Hlk62213590" w:id="9"/>
      <w:r>
        <w:rPr>
          <w:sz w:val="24"/>
          <w:szCs w:val="24"/>
          <w:rtl w:val="0"/>
          <w:lang w:val="en-US"/>
        </w:rPr>
        <w:t>(Hydren, Cohen 2015).</w:t>
      </w:r>
      <w:bookmarkEnd w:id="9"/>
    </w:p>
    <w:p>
      <w:pPr>
        <w:pStyle w:val="Body A"/>
        <w:rPr>
          <w:rFonts w:ascii="Times New Roman" w:cs="Times New Roman" w:hAnsi="Times New Roman" w:eastAsia="Times New Roman"/>
          <w:sz w:val="24"/>
          <w:szCs w:val="24"/>
        </w:rPr>
      </w:pPr>
    </w:p>
    <w:p>
      <w:pPr>
        <w:pStyle w:val="Body A"/>
        <w:rPr>
          <w:sz w:val="24"/>
          <w:szCs w:val="24"/>
        </w:rPr>
      </w:pPr>
      <w:r>
        <w:rPr>
          <w:b w:val="1"/>
          <w:bCs w:val="1"/>
          <w:sz w:val="24"/>
          <w:szCs w:val="24"/>
          <w:rtl w:val="0"/>
          <w:lang w:val="en-US"/>
        </w:rPr>
        <w:t>Periodization Training Critical analysis (PICOT)</w:t>
      </w:r>
    </w:p>
    <w:p>
      <w:pPr>
        <w:pStyle w:val="Body A"/>
        <w:rPr>
          <w:sz w:val="24"/>
          <w:szCs w:val="24"/>
        </w:rPr>
      </w:pPr>
      <w:r>
        <w:rPr>
          <w:sz w:val="24"/>
          <w:szCs w:val="24"/>
          <w:u w:val="single"/>
          <w:rtl w:val="0"/>
          <w:lang w:val="en-US"/>
        </w:rPr>
        <w:t>Periodization training criticism</w:t>
      </w:r>
    </w:p>
    <w:p>
      <w:pPr>
        <w:pStyle w:val="Body A"/>
        <w:rPr>
          <w:sz w:val="24"/>
          <w:szCs w:val="24"/>
        </w:rPr>
      </w:pPr>
      <w:r>
        <w:rPr>
          <w:sz w:val="24"/>
          <w:szCs w:val="24"/>
          <w:rtl w:val="0"/>
          <w:lang w:val="en-US"/>
        </w:rPr>
        <w:t>going into threshold is using up energy but has no advantages as it isn</w:t>
      </w:r>
      <w:r>
        <w:rPr>
          <w:sz w:val="24"/>
          <w:szCs w:val="24"/>
          <w:rtl w:val="0"/>
          <w:lang w:val="en-US"/>
        </w:rPr>
        <w:t>’</w:t>
      </w:r>
      <w:r>
        <w:rPr>
          <w:sz w:val="24"/>
          <w:szCs w:val="24"/>
          <w:rtl w:val="0"/>
          <w:lang w:val="en-US"/>
        </w:rPr>
        <w:t>t increasing the heart rate enough to improve VO2 max, but not long enough to make any adaptations.</w:t>
      </w:r>
    </w:p>
    <w:p>
      <w:pPr>
        <w:pStyle w:val="Default"/>
        <w:bidi w:val="0"/>
        <w:spacing w:after="200" w:line="276"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rPr>
        <w:t xml:space="preserve">Periodization </w:t>
      </w:r>
    </w:p>
    <w:p>
      <w:pPr>
        <w:pStyle w:val="Default"/>
        <w:bidi w:val="0"/>
        <w:spacing w:after="200" w:line="276"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Tudor Bompas classic text </w:t>
      </w:r>
      <w:r>
        <w:rPr>
          <w:rFonts w:ascii="Times New Roman" w:hAnsi="Times New Roman" w:hint="default"/>
          <w:sz w:val="24"/>
          <w:szCs w:val="24"/>
          <w:rtl w:val="0"/>
          <w:lang w:val="en-US"/>
        </w:rPr>
        <w:t>‘</w:t>
      </w:r>
      <w:r>
        <w:rPr>
          <w:rFonts w:ascii="Times New Roman" w:hAnsi="Times New Roman"/>
          <w:sz w:val="24"/>
          <w:szCs w:val="24"/>
          <w:rtl w:val="0"/>
          <w:lang w:val="en-US"/>
        </w:rPr>
        <w:t>Theory and Methodology</w:t>
      </w:r>
      <w:r>
        <w:rPr>
          <w:rFonts w:ascii="Times New Roman" w:hAnsi="Times New Roman" w:hint="default"/>
          <w:sz w:val="24"/>
          <w:szCs w:val="24"/>
          <w:rtl w:val="0"/>
          <w:lang w:val="en-US"/>
        </w:rPr>
        <w:t>’</w:t>
      </w:r>
      <w:r>
        <w:rPr>
          <w:rFonts w:ascii="Times New Roman" w:hAnsi="Times New Roman"/>
          <w:sz w:val="24"/>
          <w:szCs w:val="24"/>
          <w:rtl w:val="0"/>
          <w:lang w:val="en-US"/>
        </w:rPr>
        <w:t xml:space="preserve"> had a large part to play in the</w:t>
      </w:r>
      <w:r>
        <w:rPr>
          <w:rFonts w:ascii="Times New Roman" w:hAnsi="Times New Roman"/>
          <w:sz w:val="24"/>
          <w:szCs w:val="24"/>
          <w:rtl w:val="0"/>
          <w:lang w:val="en-US"/>
        </w:rPr>
        <w:t xml:space="preserve"> </w:t>
      </w:r>
      <w:r>
        <w:rPr>
          <w:rFonts w:ascii="Times New Roman" w:hAnsi="Times New Roman"/>
          <w:sz w:val="24"/>
          <w:szCs w:val="24"/>
          <w:rtl w:val="0"/>
          <w:lang w:val="fr-FR"/>
        </w:rPr>
        <w:t>traditi</w:t>
      </w:r>
      <w:r>
        <w:rPr>
          <w:rFonts w:ascii="Times New Roman" w:hAnsi="Times New Roman"/>
          <w:sz w:val="24"/>
          <w:szCs w:val="24"/>
          <w:rtl w:val="0"/>
          <w:lang w:val="en-US"/>
        </w:rPr>
        <w:t>o</w:t>
      </w:r>
      <w:r>
        <w:rPr>
          <w:rFonts w:ascii="Times New Roman" w:hAnsi="Times New Roman"/>
          <w:sz w:val="24"/>
          <w:szCs w:val="24"/>
          <w:rtl w:val="0"/>
          <w:lang w:val="en-US"/>
        </w:rPr>
        <w:t>nal training practices know</w:t>
      </w:r>
      <w:r>
        <w:rPr>
          <w:rFonts w:ascii="Times New Roman" w:hAnsi="Times New Roman"/>
          <w:sz w:val="24"/>
          <w:szCs w:val="24"/>
          <w:rtl w:val="0"/>
          <w:lang w:val="en-US"/>
        </w:rPr>
        <w:t>n</w:t>
      </w:r>
      <w:r>
        <w:rPr>
          <w:rFonts w:ascii="Times New Roman" w:hAnsi="Times New Roman"/>
          <w:sz w:val="24"/>
          <w:szCs w:val="24"/>
          <w:rtl w:val="0"/>
          <w:lang w:val="en-US"/>
        </w:rPr>
        <w:t xml:space="preserve"> as periodization, this type of </w:t>
      </w:r>
      <w:r>
        <w:rPr>
          <w:rFonts w:ascii="Times New Roman" w:hAnsi="Times New Roman"/>
          <w:sz w:val="24"/>
          <w:szCs w:val="24"/>
          <w:rtl w:val="0"/>
          <w:lang w:val="en-US"/>
        </w:rPr>
        <w:t>t</w:t>
      </w:r>
      <w:r>
        <w:rPr>
          <w:rFonts w:ascii="Times New Roman" w:hAnsi="Times New Roman"/>
          <w:sz w:val="24"/>
          <w:szCs w:val="24"/>
          <w:rtl w:val="0"/>
          <w:lang w:val="en-US"/>
        </w:rPr>
        <w:t>raining was carried out by man</w:t>
      </w:r>
      <w:r>
        <w:rPr>
          <w:rFonts w:ascii="Times New Roman" w:hAnsi="Times New Roman"/>
          <w:sz w:val="24"/>
          <w:szCs w:val="24"/>
          <w:rtl w:val="0"/>
          <w:lang w:val="en-US"/>
        </w:rPr>
        <w:t>y</w:t>
      </w:r>
      <w:r>
        <w:rPr>
          <w:rFonts w:ascii="Times New Roman" w:hAnsi="Times New Roman"/>
          <w:sz w:val="24"/>
          <w:szCs w:val="24"/>
          <w:rtl w:val="0"/>
          <w:lang w:val="en-US"/>
        </w:rPr>
        <w:t xml:space="preserve"> coaches and athletes all over the world (Bompa, Buzzichella</w:t>
      </w:r>
      <w:r>
        <w:rPr>
          <w:rFonts w:ascii="Times New Roman" w:hAnsi="Times New Roman"/>
          <w:sz w:val="24"/>
          <w:szCs w:val="24"/>
          <w:rtl w:val="0"/>
          <w:lang w:val="en-US"/>
        </w:rPr>
        <w:t>,</w:t>
      </w:r>
      <w:r>
        <w:rPr>
          <w:rFonts w:ascii="Times New Roman" w:hAnsi="Times New Roman"/>
          <w:sz w:val="24"/>
          <w:szCs w:val="24"/>
          <w:rtl w:val="0"/>
        </w:rPr>
        <w:t xml:space="preserve"> 2018).</w:t>
      </w:r>
    </w:p>
    <w:p>
      <w:pPr>
        <w:pStyle w:val="Default"/>
        <w:bidi w:val="0"/>
        <w:spacing w:after="200" w:line="276"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Multilateral training or development/general fitness is the foundation for all different aspects of sports including, endurance, speed, streng</w:t>
      </w:r>
      <w:r>
        <w:rPr>
          <w:rFonts w:ascii="Times New Roman" w:hAnsi="Times New Roman"/>
          <w:sz w:val="24"/>
          <w:szCs w:val="24"/>
          <w:rtl w:val="0"/>
          <w:lang w:val="en-US"/>
        </w:rPr>
        <w:t>t</w:t>
      </w:r>
      <w:r>
        <w:rPr>
          <w:rFonts w:ascii="Times New Roman" w:hAnsi="Times New Roman"/>
          <w:sz w:val="24"/>
          <w:szCs w:val="24"/>
          <w:rtl w:val="0"/>
          <w:lang w:val="en-US"/>
        </w:rPr>
        <w:t>h, coordination and flex</w:t>
      </w:r>
      <w:r>
        <w:rPr>
          <w:rFonts w:ascii="Times New Roman" w:hAnsi="Times New Roman"/>
          <w:sz w:val="24"/>
          <w:szCs w:val="24"/>
          <w:rtl w:val="0"/>
          <w:lang w:val="en-US"/>
        </w:rPr>
        <w:t>i</w:t>
      </w:r>
      <w:r>
        <w:rPr>
          <w:rFonts w:ascii="Times New Roman" w:hAnsi="Times New Roman"/>
          <w:sz w:val="24"/>
          <w:szCs w:val="24"/>
          <w:rtl w:val="0"/>
          <w:lang w:val="en-US"/>
        </w:rPr>
        <w:t>bility. The</w:t>
      </w:r>
      <w:r>
        <w:rPr>
          <w:rFonts w:ascii="Times New Roman" w:hAnsi="Times New Roman"/>
          <w:sz w:val="24"/>
          <w:szCs w:val="24"/>
          <w:rtl w:val="0"/>
          <w:lang w:val="en-US"/>
        </w:rPr>
        <w:t>s</w:t>
      </w:r>
      <w:r>
        <w:rPr>
          <w:rFonts w:ascii="Times New Roman" w:hAnsi="Times New Roman"/>
          <w:sz w:val="24"/>
          <w:szCs w:val="24"/>
          <w:rtl w:val="0"/>
          <w:lang w:val="en-US"/>
        </w:rPr>
        <w:t>e are targeted and are the basic biomotor abilities</w:t>
      </w:r>
      <w:r>
        <w:rPr>
          <w:rFonts w:ascii="Times New Roman" w:hAnsi="Times New Roman"/>
          <w:sz w:val="24"/>
          <w:szCs w:val="24"/>
          <w:rtl w:val="0"/>
          <w:lang w:val="en-US"/>
        </w:rPr>
        <w:t xml:space="preserve"> </w:t>
      </w:r>
      <w:r>
        <w:rPr>
          <w:rFonts w:ascii="Times New Roman" w:hAnsi="Times New Roman"/>
          <w:sz w:val="24"/>
          <w:szCs w:val="24"/>
          <w:rtl w:val="0"/>
          <w:lang w:val="en-US"/>
        </w:rPr>
        <w:t>that build a strong foundation to be able to tolerate a sport specific training plan, this will give a sports person better potential (Bompa, Buzzichella</w:t>
      </w:r>
      <w:r>
        <w:rPr>
          <w:rFonts w:ascii="Times New Roman" w:hAnsi="Times New Roman"/>
          <w:sz w:val="24"/>
          <w:szCs w:val="24"/>
          <w:rtl w:val="0"/>
          <w:lang w:val="en-US"/>
        </w:rPr>
        <w:t>,</w:t>
      </w:r>
      <w:r>
        <w:rPr>
          <w:rFonts w:ascii="Times New Roman" w:hAnsi="Times New Roman"/>
          <w:sz w:val="24"/>
          <w:szCs w:val="24"/>
          <w:rtl w:val="0"/>
        </w:rPr>
        <w:t xml:space="preserve"> 2018). </w:t>
      </w:r>
    </w:p>
    <w:p>
      <w:pPr>
        <w:pStyle w:val="Default"/>
        <w:bidi w:val="0"/>
        <w:spacing w:after="200" w:line="276"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rPr>
        <w:t>Sports-</w:t>
      </w:r>
      <w:r>
        <w:rPr>
          <w:rFonts w:ascii="Times New Roman" w:hAnsi="Times New Roman"/>
          <w:sz w:val="24"/>
          <w:szCs w:val="24"/>
          <w:rtl w:val="0"/>
          <w:lang w:val="en-US"/>
        </w:rPr>
        <w:t>s</w:t>
      </w:r>
      <w:r>
        <w:rPr>
          <w:rFonts w:ascii="Times New Roman" w:hAnsi="Times New Roman"/>
          <w:sz w:val="24"/>
          <w:szCs w:val="24"/>
          <w:rtl w:val="0"/>
          <w:lang w:val="en-US"/>
        </w:rPr>
        <w:t xml:space="preserve">pecific development/fitness is </w:t>
      </w:r>
      <w:r>
        <w:rPr>
          <w:rFonts w:ascii="Times New Roman" w:hAnsi="Times New Roman"/>
          <w:sz w:val="24"/>
          <w:szCs w:val="24"/>
          <w:rtl w:val="0"/>
          <w:lang w:val="en-US"/>
        </w:rPr>
        <w:t xml:space="preserve">the </w:t>
      </w:r>
      <w:r>
        <w:rPr>
          <w:rFonts w:ascii="Times New Roman" w:hAnsi="Times New Roman"/>
          <w:sz w:val="24"/>
          <w:szCs w:val="24"/>
          <w:rtl w:val="0"/>
          <w:lang w:val="en-US"/>
        </w:rPr>
        <w:t xml:space="preserve">developing </w:t>
      </w:r>
      <w:r>
        <w:rPr>
          <w:rFonts w:ascii="Times New Roman" w:hAnsi="Times New Roman"/>
          <w:sz w:val="24"/>
          <w:szCs w:val="24"/>
          <w:rtl w:val="0"/>
          <w:lang w:val="en-US"/>
        </w:rPr>
        <w:t xml:space="preserve">of </w:t>
      </w:r>
      <w:r>
        <w:rPr>
          <w:rFonts w:ascii="Times New Roman" w:hAnsi="Times New Roman"/>
          <w:sz w:val="24"/>
          <w:szCs w:val="24"/>
          <w:rtl w:val="0"/>
          <w:lang w:val="en-US"/>
        </w:rPr>
        <w:t>physiological/characteristics specific to the sport. This developmental training will target the specific needs with a co</w:t>
      </w:r>
      <w:r>
        <w:rPr>
          <w:rFonts w:ascii="Times New Roman" w:hAnsi="Times New Roman"/>
          <w:sz w:val="24"/>
          <w:szCs w:val="24"/>
          <w:rtl w:val="0"/>
          <w:lang w:val="en-US"/>
        </w:rPr>
        <w:t>mb</w:t>
      </w:r>
      <w:r>
        <w:rPr>
          <w:rFonts w:ascii="Times New Roman" w:hAnsi="Times New Roman"/>
          <w:sz w:val="24"/>
          <w:szCs w:val="24"/>
          <w:rtl w:val="0"/>
          <w:lang w:val="en-US"/>
        </w:rPr>
        <w:t>ination of power, speed</w:t>
      </w:r>
      <w:r>
        <w:rPr>
          <w:rFonts w:ascii="Times New Roman" w:hAnsi="Times New Roman"/>
          <w:sz w:val="24"/>
          <w:szCs w:val="24"/>
          <w:rtl w:val="0"/>
          <w:lang w:val="en-US"/>
        </w:rPr>
        <w:t>,</w:t>
      </w:r>
      <w:r>
        <w:rPr>
          <w:rFonts w:ascii="Times New Roman" w:hAnsi="Times New Roman"/>
          <w:sz w:val="24"/>
          <w:szCs w:val="24"/>
          <w:rtl w:val="0"/>
          <w:lang w:val="en-US"/>
        </w:rPr>
        <w:t xml:space="preserve"> endurance and muscle endurance (Bompa, Buzzechella</w:t>
      </w:r>
      <w:r>
        <w:rPr>
          <w:rFonts w:ascii="Times New Roman" w:hAnsi="Times New Roman"/>
          <w:sz w:val="24"/>
          <w:szCs w:val="24"/>
          <w:rtl w:val="0"/>
          <w:lang w:val="en-US"/>
        </w:rPr>
        <w:t>,</w:t>
      </w:r>
      <w:r>
        <w:rPr>
          <w:rFonts w:ascii="Times New Roman" w:hAnsi="Times New Roman"/>
          <w:sz w:val="24"/>
          <w:szCs w:val="24"/>
          <w:rtl w:val="0"/>
        </w:rPr>
        <w:t xml:space="preserve"> 2018).</w:t>
      </w:r>
    </w:p>
    <w:p>
      <w:pPr>
        <w:pStyle w:val="Default"/>
        <w:bidi w:val="0"/>
        <w:spacing w:after="200" w:line="276"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Technical skills development will help develop the technical skills required for the specific sport and follows both multilateral and sport-specifc training (Bompa, Buzzechella</w:t>
      </w:r>
      <w:r>
        <w:rPr>
          <w:rFonts w:ascii="Times New Roman" w:hAnsi="Times New Roman"/>
          <w:sz w:val="24"/>
          <w:szCs w:val="24"/>
          <w:rtl w:val="0"/>
          <w:lang w:val="en-US"/>
        </w:rPr>
        <w:t>,</w:t>
      </w:r>
      <w:r>
        <w:rPr>
          <w:rFonts w:ascii="Times New Roman" w:hAnsi="Times New Roman"/>
          <w:sz w:val="24"/>
          <w:szCs w:val="24"/>
          <w:rtl w:val="0"/>
        </w:rPr>
        <w:t xml:space="preserve"> 2018).  </w:t>
      </w:r>
    </w:p>
    <w:p>
      <w:pPr>
        <w:pStyle w:val="Default"/>
        <w:bidi w:val="0"/>
        <w:spacing w:after="200" w:line="276"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rPr>
        <w:t xml:space="preserve">Periodization, </w:t>
      </w:r>
    </w:p>
    <w:p>
      <w:pPr>
        <w:pStyle w:val="Default"/>
        <w:bidi w:val="0"/>
        <w:spacing w:after="200" w:line="276"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The hierachical systems described as upper level, Olympic Quadrenn</w:t>
      </w:r>
      <w:r>
        <w:rPr>
          <w:rFonts w:ascii="Times New Roman" w:hAnsi="Times New Roman"/>
          <w:sz w:val="24"/>
          <w:szCs w:val="24"/>
          <w:rtl w:val="0"/>
          <w:lang w:val="en-US"/>
        </w:rPr>
        <w:t>ia</w:t>
      </w:r>
      <w:r>
        <w:rPr>
          <w:rFonts w:ascii="Times New Roman" w:hAnsi="Times New Roman"/>
          <w:sz w:val="24"/>
          <w:szCs w:val="24"/>
          <w:rtl w:val="0"/>
          <w:lang w:val="en-US"/>
        </w:rPr>
        <w:t xml:space="preserve">l cycle then it is followed by (Issurin 2008). </w:t>
      </w:r>
    </w:p>
    <w:p>
      <w:pPr>
        <w:pStyle w:val="Default"/>
        <w:bidi w:val="0"/>
        <w:spacing w:after="200" w:line="276"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A prolonged mixture of training programs found in a pe</w:t>
      </w:r>
      <w:r>
        <w:rPr>
          <w:rFonts w:ascii="Times New Roman" w:hAnsi="Times New Roman"/>
          <w:sz w:val="24"/>
          <w:szCs w:val="24"/>
          <w:rtl w:val="0"/>
          <w:lang w:val="en-US"/>
        </w:rPr>
        <w:t>r</w:t>
      </w:r>
      <w:r>
        <w:rPr>
          <w:rFonts w:ascii="Times New Roman" w:hAnsi="Times New Roman"/>
          <w:sz w:val="24"/>
          <w:szCs w:val="24"/>
          <w:rtl w:val="0"/>
          <w:lang w:val="en-US"/>
        </w:rPr>
        <w:t>iodization study show</w:t>
      </w:r>
      <w:r>
        <w:rPr>
          <w:rFonts w:ascii="Times New Roman" w:hAnsi="Times New Roman"/>
          <w:sz w:val="24"/>
          <w:szCs w:val="24"/>
          <w:rtl w:val="0"/>
          <w:lang w:val="en-US"/>
        </w:rPr>
        <w:t>ed that</w:t>
      </w:r>
      <w:r>
        <w:rPr>
          <w:rFonts w:ascii="Times New Roman" w:hAnsi="Times New Roman"/>
          <w:sz w:val="24"/>
          <w:szCs w:val="24"/>
          <w:rtl w:val="0"/>
          <w:lang w:val="en-US"/>
        </w:rPr>
        <w:t xml:space="preserve"> excessive fatigue was causing a negative effect on the body by producing an accum</w:t>
      </w:r>
      <w:r>
        <w:rPr>
          <w:rFonts w:ascii="Times New Roman" w:hAnsi="Times New Roman"/>
          <w:sz w:val="24"/>
          <w:szCs w:val="24"/>
          <w:rtl w:val="0"/>
          <w:lang w:val="en-US"/>
        </w:rPr>
        <w:t>ul</w:t>
      </w:r>
      <w:r>
        <w:rPr>
          <w:rFonts w:ascii="Times New Roman" w:hAnsi="Times New Roman"/>
          <w:sz w:val="24"/>
          <w:szCs w:val="24"/>
          <w:rtl w:val="0"/>
          <w:lang w:val="en-US"/>
        </w:rPr>
        <w:t>ation of stress hormones and creatine phophokinase.   Remarkable result</w:t>
      </w:r>
      <w:r>
        <w:rPr>
          <w:rFonts w:ascii="Times New Roman" w:hAnsi="Times New Roman"/>
          <w:sz w:val="24"/>
          <w:szCs w:val="24"/>
          <w:rtl w:val="0"/>
          <w:lang w:val="en-US"/>
        </w:rPr>
        <w:t>s</w:t>
      </w:r>
      <w:r>
        <w:rPr>
          <w:rFonts w:ascii="Times New Roman" w:hAnsi="Times New Roman"/>
          <w:sz w:val="24"/>
          <w:szCs w:val="24"/>
          <w:rtl w:val="0"/>
          <w:lang w:val="en-US"/>
        </w:rPr>
        <w:t xml:space="preserve"> have been seen to start but later taper off and</w:t>
      </w:r>
      <w:r>
        <w:rPr>
          <w:rFonts w:ascii="Times New Roman" w:hAnsi="Times New Roman"/>
          <w:sz w:val="24"/>
          <w:szCs w:val="24"/>
          <w:rtl w:val="0"/>
          <w:lang w:val="en-US"/>
        </w:rPr>
        <w:t>, ultimately,</w:t>
      </w:r>
      <w:r>
        <w:rPr>
          <w:rFonts w:ascii="Times New Roman" w:hAnsi="Times New Roman"/>
          <w:sz w:val="24"/>
          <w:szCs w:val="24"/>
          <w:rtl w:val="0"/>
          <w:lang w:val="en-US"/>
        </w:rPr>
        <w:t xml:space="preserve"> resu</w:t>
      </w:r>
      <w:r>
        <w:rPr>
          <w:rFonts w:ascii="Times New Roman" w:hAnsi="Times New Roman"/>
          <w:sz w:val="24"/>
          <w:szCs w:val="24"/>
          <w:rtl w:val="0"/>
          <w:lang w:val="en-US"/>
        </w:rPr>
        <w:t>l</w:t>
      </w:r>
      <w:r>
        <w:rPr>
          <w:rFonts w:ascii="Times New Roman" w:hAnsi="Times New Roman"/>
          <w:sz w:val="24"/>
          <w:szCs w:val="24"/>
          <w:rtl w:val="0"/>
          <w:lang w:val="en-US"/>
        </w:rPr>
        <w:t>ts are very low (Issurin</w:t>
      </w:r>
      <w:r>
        <w:rPr>
          <w:rFonts w:ascii="Times New Roman" w:hAnsi="Times New Roman"/>
          <w:sz w:val="24"/>
          <w:szCs w:val="24"/>
          <w:rtl w:val="0"/>
          <w:lang w:val="en-US"/>
        </w:rPr>
        <w:t>,</w:t>
      </w:r>
      <w:r>
        <w:rPr>
          <w:rFonts w:ascii="Times New Roman" w:hAnsi="Times New Roman"/>
          <w:sz w:val="24"/>
          <w:szCs w:val="24"/>
          <w:rtl w:val="0"/>
          <w:lang w:val="en-US"/>
        </w:rPr>
        <w:t xml:space="preserve"> 2008)  As the athlete reach</w:t>
      </w:r>
      <w:r>
        <w:rPr>
          <w:rFonts w:ascii="Times New Roman" w:hAnsi="Times New Roman"/>
          <w:sz w:val="24"/>
          <w:szCs w:val="24"/>
          <w:rtl w:val="0"/>
          <w:lang w:val="en-US"/>
        </w:rPr>
        <w:t>es</w:t>
      </w:r>
      <w:r>
        <w:rPr>
          <w:rFonts w:ascii="Times New Roman" w:hAnsi="Times New Roman"/>
          <w:sz w:val="24"/>
          <w:szCs w:val="24"/>
          <w:rtl w:val="0"/>
          <w:lang w:val="en-US"/>
        </w:rPr>
        <w:t xml:space="preserve"> the upper limits of their biological adaptations the intensive exha</w:t>
      </w:r>
      <w:r>
        <w:rPr>
          <w:rFonts w:ascii="Times New Roman" w:hAnsi="Times New Roman"/>
          <w:sz w:val="24"/>
          <w:szCs w:val="24"/>
          <w:rtl w:val="0"/>
          <w:lang w:val="en-US"/>
        </w:rPr>
        <w:t>u</w:t>
      </w:r>
      <w:r>
        <w:rPr>
          <w:rFonts w:ascii="Times New Roman" w:hAnsi="Times New Roman"/>
          <w:sz w:val="24"/>
          <w:szCs w:val="24"/>
          <w:rtl w:val="0"/>
          <w:lang w:val="en-US"/>
        </w:rPr>
        <w:t>sting programs that often last 3-4 weeks cause a pronounced stress response, this prolonged program puts the athlete at higher risk of over training (Issurin</w:t>
      </w:r>
      <w:r>
        <w:rPr>
          <w:rFonts w:ascii="Times New Roman" w:hAnsi="Times New Roman"/>
          <w:sz w:val="24"/>
          <w:szCs w:val="24"/>
          <w:rtl w:val="0"/>
          <w:lang w:val="en-US"/>
        </w:rPr>
        <w:t>,</w:t>
      </w:r>
      <w:r>
        <w:rPr>
          <w:rFonts w:ascii="Times New Roman" w:hAnsi="Times New Roman"/>
          <w:sz w:val="24"/>
          <w:szCs w:val="24"/>
          <w:rtl w:val="0"/>
        </w:rPr>
        <w:t xml:space="preserve"> 2008).</w:t>
      </w:r>
    </w:p>
    <w:p>
      <w:pPr>
        <w:pStyle w:val="Default"/>
        <w:bidi w:val="0"/>
        <w:spacing w:after="200" w:line="276"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Polarized Training </w:t>
      </w:r>
    </w:p>
    <w:p>
      <w:pPr>
        <w:pStyle w:val="Default"/>
        <w:bidi w:val="0"/>
        <w:spacing w:after="200" w:line="276"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Strong evidence has been seen in 7 studies on the efficacy of polarized training programs that w</w:t>
      </w:r>
      <w:r>
        <w:rPr>
          <w:rFonts w:ascii="Times New Roman" w:hAnsi="Times New Roman"/>
          <w:sz w:val="24"/>
          <w:szCs w:val="24"/>
          <w:rtl w:val="0"/>
          <w:lang w:val="en-US"/>
        </w:rPr>
        <w:t>ere</w:t>
      </w:r>
      <w:r>
        <w:rPr>
          <w:rFonts w:ascii="Times New Roman" w:hAnsi="Times New Roman"/>
          <w:sz w:val="24"/>
          <w:szCs w:val="24"/>
          <w:rtl w:val="0"/>
          <w:lang w:val="en-US"/>
        </w:rPr>
        <w:t xml:space="preserve"> carried out on elite athletes. In a large scale of effect size measur</w:t>
      </w:r>
      <w:r>
        <w:rPr>
          <w:rFonts w:ascii="Times New Roman" w:hAnsi="Times New Roman"/>
          <w:sz w:val="24"/>
          <w:szCs w:val="24"/>
          <w:rtl w:val="0"/>
          <w:lang w:val="en-US"/>
        </w:rPr>
        <w:t>e</w:t>
      </w:r>
      <w:r>
        <w:rPr>
          <w:rFonts w:ascii="Times New Roman" w:hAnsi="Times New Roman"/>
          <w:sz w:val="24"/>
          <w:szCs w:val="24"/>
          <w:rtl w:val="0"/>
          <w:lang w:val="en-US"/>
        </w:rPr>
        <w:t>ments (in positive changes seen on endurance performance) is 0.85-2.80, this is considered large in compar</w:t>
      </w:r>
      <w:r>
        <w:rPr>
          <w:rFonts w:ascii="Times New Roman" w:hAnsi="Times New Roman"/>
          <w:sz w:val="24"/>
          <w:szCs w:val="24"/>
          <w:rtl w:val="0"/>
          <w:lang w:val="en-US"/>
        </w:rPr>
        <w:t>i</w:t>
      </w:r>
      <w:r>
        <w:rPr>
          <w:rFonts w:ascii="Times New Roman" w:hAnsi="Times New Roman"/>
          <w:sz w:val="24"/>
          <w:szCs w:val="24"/>
          <w:rtl w:val="0"/>
          <w:lang w:val="en-US"/>
        </w:rPr>
        <w:t>son to</w:t>
      </w:r>
      <w:r>
        <w:rPr>
          <w:rFonts w:ascii="Times New Roman" w:hAnsi="Times New Roman"/>
          <w:sz w:val="24"/>
          <w:szCs w:val="24"/>
          <w:rtl w:val="0"/>
          <w:lang w:val="en-US"/>
        </w:rPr>
        <w:t xml:space="preserve"> the</w:t>
      </w:r>
      <w:r>
        <w:rPr>
          <w:rFonts w:ascii="Times New Roman" w:hAnsi="Times New Roman"/>
          <w:sz w:val="24"/>
          <w:szCs w:val="24"/>
          <w:rtl w:val="0"/>
          <w:lang w:val="en-US"/>
        </w:rPr>
        <w:t xml:space="preserve"> 0.42-2.16 found in traditional training programs</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sz w:val="24"/>
          <w:szCs w:val="24"/>
          <w:rtl w:val="0"/>
          <w:lang w:val="en-US"/>
        </w:rPr>
        <w:t>T</w:t>
      </w:r>
      <w:r>
        <w:rPr>
          <w:rFonts w:ascii="Times New Roman" w:hAnsi="Times New Roman"/>
          <w:sz w:val="24"/>
          <w:szCs w:val="24"/>
          <w:rtl w:val="0"/>
          <w:lang w:val="en-US"/>
        </w:rPr>
        <w:t>he studies found that</w:t>
      </w:r>
      <w:r>
        <w:rPr>
          <w:rFonts w:ascii="Times New Roman" w:hAnsi="Times New Roman"/>
          <w:sz w:val="24"/>
          <w:szCs w:val="24"/>
          <w:rtl w:val="0"/>
          <w:lang w:val="en-US"/>
        </w:rPr>
        <w:t>,</w:t>
      </w:r>
      <w:r>
        <w:rPr>
          <w:rFonts w:ascii="Times New Roman" w:hAnsi="Times New Roman"/>
          <w:sz w:val="24"/>
          <w:szCs w:val="24"/>
          <w:rtl w:val="0"/>
          <w:lang w:val="en-US"/>
        </w:rPr>
        <w:t xml:space="preserve"> for some</w:t>
      </w:r>
      <w:r>
        <w:rPr>
          <w:rFonts w:ascii="Times New Roman" w:hAnsi="Times New Roman"/>
          <w:sz w:val="24"/>
          <w:szCs w:val="24"/>
          <w:rtl w:val="0"/>
          <w:lang w:val="en-US"/>
        </w:rPr>
        <w:t xml:space="preserve"> traditional training programs had</w:t>
      </w:r>
      <w:r>
        <w:rPr>
          <w:rFonts w:ascii="Times New Roman" w:hAnsi="Times New Roman"/>
          <w:sz w:val="24"/>
          <w:szCs w:val="24"/>
          <w:rtl w:val="0"/>
          <w:lang w:val="en-US"/>
        </w:rPr>
        <w:t xml:space="preserve"> a large positive effect</w:t>
      </w:r>
      <w:r>
        <w:rPr>
          <w:rFonts w:ascii="Times New Roman" w:hAnsi="Times New Roman"/>
          <w:sz w:val="24"/>
          <w:szCs w:val="24"/>
          <w:rtl w:val="0"/>
          <w:lang w:val="en-US"/>
        </w:rPr>
        <w:t>,</w:t>
      </w:r>
      <w:r>
        <w:rPr>
          <w:rFonts w:ascii="Times New Roman" w:hAnsi="Times New Roman"/>
          <w:sz w:val="24"/>
          <w:szCs w:val="24"/>
          <w:rtl w:val="0"/>
          <w:lang w:val="en-US"/>
        </w:rPr>
        <w:t xml:space="preserve"> but inferior to the results seen in polarized training (Hydren, Cohen</w:t>
      </w:r>
      <w:r>
        <w:rPr>
          <w:rFonts w:ascii="Times New Roman" w:hAnsi="Times New Roman"/>
          <w:sz w:val="24"/>
          <w:szCs w:val="24"/>
          <w:rtl w:val="0"/>
          <w:lang w:val="en-US"/>
        </w:rPr>
        <w:t>,</w:t>
      </w:r>
      <w:r>
        <w:rPr>
          <w:rFonts w:ascii="Times New Roman" w:hAnsi="Times New Roman"/>
          <w:sz w:val="24"/>
          <w:szCs w:val="24"/>
          <w:rtl w:val="0"/>
        </w:rPr>
        <w:t xml:space="preserve"> 2015). </w:t>
      </w:r>
    </w:p>
    <w:p>
      <w:pPr>
        <w:pStyle w:val="Default"/>
        <w:bidi w:val="0"/>
        <w:spacing w:after="200" w:line="276"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There </w:t>
      </w:r>
      <w:r>
        <w:rPr>
          <w:rFonts w:ascii="Times New Roman" w:hAnsi="Times New Roman"/>
          <w:sz w:val="24"/>
          <w:szCs w:val="24"/>
          <w:rtl w:val="0"/>
          <w:lang w:val="en-US"/>
        </w:rPr>
        <w:t>are</w:t>
      </w:r>
      <w:r>
        <w:rPr>
          <w:rFonts w:ascii="Times New Roman" w:hAnsi="Times New Roman"/>
          <w:sz w:val="24"/>
          <w:szCs w:val="24"/>
          <w:rtl w:val="0"/>
          <w:lang w:val="en-US"/>
        </w:rPr>
        <w:t xml:space="preserve"> not many studies reported on </w:t>
      </w:r>
      <w:r>
        <w:rPr>
          <w:rFonts w:ascii="Times New Roman" w:hAnsi="Times New Roman"/>
          <w:sz w:val="24"/>
          <w:szCs w:val="24"/>
          <w:rtl w:val="0"/>
          <w:lang w:val="en-US"/>
        </w:rPr>
        <w:t>polarised training</w:t>
      </w:r>
      <w:r>
        <w:rPr>
          <w:rFonts w:ascii="Times New Roman" w:hAnsi="Times New Roman"/>
          <w:sz w:val="24"/>
          <w:szCs w:val="24"/>
          <w:rtl w:val="0"/>
          <w:lang w:val="en-US"/>
        </w:rPr>
        <w:t xml:space="preserve"> and a small understanding o</w:t>
      </w:r>
      <w:r>
        <w:rPr>
          <w:rFonts w:ascii="Times New Roman" w:hAnsi="Times New Roman"/>
          <w:sz w:val="24"/>
          <w:szCs w:val="24"/>
          <w:rtl w:val="0"/>
          <w:lang w:val="en-US"/>
        </w:rPr>
        <w:t>f</w:t>
      </w:r>
      <w:r>
        <w:rPr>
          <w:rFonts w:ascii="Times New Roman" w:hAnsi="Times New Roman"/>
          <w:sz w:val="24"/>
          <w:szCs w:val="24"/>
          <w:rtl w:val="0"/>
          <w:lang w:val="en-US"/>
        </w:rPr>
        <w:t xml:space="preserve"> the main physiological changes, </w:t>
      </w:r>
      <w:r>
        <w:rPr>
          <w:rFonts w:ascii="Times New Roman" w:hAnsi="Times New Roman"/>
          <w:sz w:val="24"/>
          <w:szCs w:val="24"/>
          <w:rtl w:val="0"/>
          <w:lang w:val="en-US"/>
        </w:rPr>
        <w:t>however, polarised</w:t>
      </w:r>
      <w:r>
        <w:rPr>
          <w:rFonts w:ascii="Times New Roman" w:hAnsi="Times New Roman"/>
          <w:sz w:val="24"/>
          <w:szCs w:val="24"/>
          <w:rtl w:val="0"/>
          <w:lang w:val="en-US"/>
        </w:rPr>
        <w:t xml:space="preserve"> training program</w:t>
      </w:r>
      <w:r>
        <w:rPr>
          <w:rFonts w:ascii="Times New Roman" w:hAnsi="Times New Roman"/>
          <w:sz w:val="24"/>
          <w:szCs w:val="24"/>
          <w:rtl w:val="0"/>
          <w:lang w:val="en-US"/>
        </w:rPr>
        <w:t>s</w:t>
      </w:r>
      <w:r>
        <w:rPr>
          <w:rFonts w:ascii="Times New Roman" w:hAnsi="Times New Roman"/>
          <w:sz w:val="24"/>
          <w:szCs w:val="24"/>
          <w:rtl w:val="0"/>
          <w:lang w:val="en-US"/>
        </w:rPr>
        <w:t xml:space="preserve"> looks promising for muscular endurance and CV exercise prescription. </w:t>
      </w:r>
      <w:r>
        <w:rPr>
          <w:rFonts w:ascii="Times New Roman" w:hAnsi="Times New Roman"/>
          <w:sz w:val="24"/>
          <w:szCs w:val="24"/>
          <w:rtl w:val="0"/>
          <w:lang w:val="en-US"/>
        </w:rPr>
        <w:t>Endurance</w:t>
      </w:r>
      <w:r>
        <w:rPr>
          <w:rFonts w:ascii="Times New Roman" w:hAnsi="Times New Roman"/>
          <w:sz w:val="24"/>
          <w:szCs w:val="24"/>
          <w:rtl w:val="0"/>
          <w:lang w:val="en-US"/>
        </w:rPr>
        <w:t xml:space="preserve"> may be best accomplished by using a </w:t>
      </w:r>
      <w:r>
        <w:rPr>
          <w:rFonts w:ascii="Times New Roman" w:hAnsi="Times New Roman"/>
          <w:sz w:val="24"/>
          <w:szCs w:val="24"/>
          <w:rtl w:val="0"/>
          <w:lang w:val="en-US"/>
        </w:rPr>
        <w:t>polarised</w:t>
      </w:r>
      <w:r>
        <w:rPr>
          <w:rFonts w:ascii="Times New Roman" w:hAnsi="Times New Roman"/>
          <w:sz w:val="24"/>
          <w:szCs w:val="24"/>
          <w:rtl w:val="0"/>
          <w:lang w:val="en-US"/>
        </w:rPr>
        <w:t xml:space="preserve"> training program, where the athlet</w:t>
      </w:r>
      <w:r>
        <w:rPr>
          <w:rFonts w:ascii="Times New Roman" w:hAnsi="Times New Roman"/>
          <w:sz w:val="24"/>
          <w:szCs w:val="24"/>
          <w:rtl w:val="0"/>
          <w:lang w:val="en-US"/>
        </w:rPr>
        <w:t>e</w:t>
      </w:r>
      <w:r>
        <w:rPr>
          <w:rFonts w:ascii="Times New Roman" w:hAnsi="Times New Roman"/>
          <w:sz w:val="24"/>
          <w:szCs w:val="24"/>
          <w:rtl w:val="0"/>
          <w:lang w:val="en-US"/>
        </w:rPr>
        <w:t xml:space="preserve">s can enjoy </w:t>
      </w:r>
      <w:r>
        <w:rPr>
          <w:rFonts w:ascii="Times New Roman" w:hAnsi="Times New Roman"/>
          <w:sz w:val="24"/>
          <w:szCs w:val="24"/>
          <w:rtl w:val="0"/>
          <w:lang w:val="en-US"/>
        </w:rPr>
        <w:t>Z</w:t>
      </w:r>
      <w:r>
        <w:rPr>
          <w:rFonts w:ascii="Times New Roman" w:hAnsi="Times New Roman"/>
          <w:sz w:val="24"/>
          <w:szCs w:val="24"/>
          <w:rtl w:val="0"/>
          <w:lang w:val="it-IT"/>
        </w:rPr>
        <w:t>one 1</w:t>
      </w:r>
      <w:r>
        <w:rPr>
          <w:rFonts w:ascii="Times New Roman" w:hAnsi="Times New Roman"/>
          <w:sz w:val="24"/>
          <w:szCs w:val="24"/>
          <w:rtl w:val="0"/>
          <w:lang w:val="en-US"/>
        </w:rPr>
        <w:t xml:space="preserve"> and Zone 3, with</w:t>
      </w:r>
      <w:r>
        <w:rPr>
          <w:rFonts w:ascii="Times New Roman" w:hAnsi="Times New Roman"/>
          <w:sz w:val="24"/>
          <w:szCs w:val="24"/>
          <w:rtl w:val="0"/>
          <w:lang w:val="en-US"/>
        </w:rPr>
        <w:t xml:space="preserve">, little to no </w:t>
      </w:r>
      <w:r>
        <w:rPr>
          <w:rFonts w:ascii="Times New Roman" w:hAnsi="Times New Roman"/>
          <w:sz w:val="24"/>
          <w:szCs w:val="24"/>
          <w:rtl w:val="0"/>
          <w:lang w:val="en-US"/>
        </w:rPr>
        <w:t>Z</w:t>
      </w:r>
      <w:r>
        <w:rPr>
          <w:rFonts w:ascii="Times New Roman" w:hAnsi="Times New Roman"/>
          <w:sz w:val="24"/>
          <w:szCs w:val="24"/>
          <w:rtl w:val="0"/>
          <w:lang w:val="it-IT"/>
        </w:rPr>
        <w:t>one 2</w:t>
      </w:r>
      <w:r>
        <w:rPr>
          <w:rFonts w:ascii="Times New Roman" w:hAnsi="Times New Roman"/>
          <w:sz w:val="24"/>
          <w:szCs w:val="24"/>
          <w:rtl w:val="0"/>
          <w:lang w:val="en-US"/>
        </w:rPr>
        <w:t xml:space="preserve"> </w:t>
      </w:r>
      <w:r>
        <w:rPr>
          <w:rFonts w:ascii="Times New Roman" w:hAnsi="Times New Roman"/>
          <w:sz w:val="24"/>
          <w:szCs w:val="24"/>
          <w:rtl w:val="0"/>
        </w:rPr>
        <w:t xml:space="preserve">(Hydren, Cohen 2015). </w:t>
      </w:r>
    </w:p>
    <w:p>
      <w:pPr>
        <w:pStyle w:val="Default"/>
        <w:bidi w:val="0"/>
        <w:spacing w:after="200" w:line="276" w:lineRule="auto"/>
        <w:ind w:left="0" w:right="0" w:firstLine="0"/>
        <w:jc w:val="left"/>
        <w:rPr>
          <w:rFonts w:ascii="Times New Roman" w:cs="Times New Roman" w:hAnsi="Times New Roman" w:eastAsia="Times New Roman"/>
          <w:sz w:val="24"/>
          <w:szCs w:val="24"/>
          <w:rtl w:val="0"/>
        </w:rPr>
      </w:pPr>
    </w:p>
    <w:p>
      <w:pPr>
        <w:pStyle w:val="Default"/>
        <w:bidi w:val="0"/>
        <w:spacing w:after="200" w:line="276" w:lineRule="auto"/>
        <w:ind w:left="0" w:right="0" w:firstLine="0"/>
        <w:jc w:val="left"/>
        <w:rPr>
          <w:rFonts w:ascii="Times New Roman" w:cs="Times New Roman" w:hAnsi="Times New Roman" w:eastAsia="Times New Roman"/>
          <w:sz w:val="24"/>
          <w:szCs w:val="24"/>
          <w:u w:val="single"/>
          <w:rtl w:val="0"/>
        </w:rPr>
      </w:pPr>
      <w:r>
        <w:rPr>
          <w:rFonts w:ascii="Times New Roman" w:hAnsi="Times New Roman"/>
          <w:sz w:val="24"/>
          <w:szCs w:val="24"/>
          <w:u w:val="single"/>
          <w:rtl w:val="0"/>
          <w:lang w:val="fr-FR"/>
        </w:rPr>
        <w:t xml:space="preserve">Conclusion </w:t>
      </w:r>
    </w:p>
    <w:p>
      <w:pPr>
        <w:pStyle w:val="Default"/>
        <w:bidi w:val="0"/>
        <w:spacing w:after="200" w:line="276"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It is confirmed by the current studies the hypothesis that a </w:t>
      </w:r>
      <w:r>
        <w:rPr>
          <w:rFonts w:ascii="Times New Roman" w:hAnsi="Times New Roman"/>
          <w:sz w:val="24"/>
          <w:szCs w:val="24"/>
          <w:rtl w:val="0"/>
          <w:lang w:val="en-US"/>
        </w:rPr>
        <w:t>polarized</w:t>
      </w:r>
      <w:r>
        <w:rPr>
          <w:rFonts w:ascii="Times New Roman" w:hAnsi="Times New Roman"/>
          <w:sz w:val="24"/>
          <w:szCs w:val="24"/>
          <w:rtl w:val="0"/>
          <w:lang w:val="en-US"/>
        </w:rPr>
        <w:t xml:space="preserve"> training distribution model is a good strategy in already highly trained endurance athletes. P</w:t>
      </w:r>
      <w:r>
        <w:rPr>
          <w:rFonts w:ascii="Times New Roman" w:hAnsi="Times New Roman"/>
          <w:sz w:val="24"/>
          <w:szCs w:val="24"/>
          <w:rtl w:val="0"/>
          <w:lang w:val="en-US"/>
        </w:rPr>
        <w:t>olarized</w:t>
      </w:r>
      <w:r>
        <w:rPr>
          <w:rFonts w:ascii="Times New Roman" w:hAnsi="Times New Roman"/>
          <w:sz w:val="24"/>
          <w:szCs w:val="24"/>
          <w:rtl w:val="0"/>
          <w:lang w:val="en-US"/>
        </w:rPr>
        <w:t xml:space="preserve"> training model</w:t>
      </w:r>
      <w:r>
        <w:rPr>
          <w:rFonts w:ascii="Times New Roman" w:hAnsi="Times New Roman"/>
          <w:sz w:val="24"/>
          <w:szCs w:val="24"/>
          <w:rtl w:val="0"/>
          <w:lang w:val="en-US"/>
        </w:rPr>
        <w:t>s</w:t>
      </w:r>
      <w:r>
        <w:rPr>
          <w:rFonts w:ascii="Times New Roman" w:hAnsi="Times New Roman"/>
          <w:sz w:val="24"/>
          <w:szCs w:val="24"/>
          <w:rtl w:val="0"/>
          <w:lang w:val="en-US"/>
        </w:rPr>
        <w:t xml:space="preserve"> are recommended for well trained cyclists who want to maximally improve physiological adaptation and performance over a short period of training, e</w:t>
      </w:r>
      <w:r>
        <w:rPr>
          <w:rFonts w:ascii="Times New Roman" w:hAnsi="Times New Roman"/>
          <w:sz w:val="24"/>
          <w:szCs w:val="24"/>
          <w:rtl w:val="0"/>
          <w:lang w:val="en-US"/>
        </w:rPr>
        <w:t>s</w:t>
      </w:r>
      <w:r>
        <w:rPr>
          <w:rFonts w:ascii="Times New Roman" w:hAnsi="Times New Roman"/>
          <w:sz w:val="24"/>
          <w:szCs w:val="24"/>
          <w:rtl w:val="0"/>
          <w:lang w:val="en-US"/>
        </w:rPr>
        <w:t>pecially if they currently use a Threshold training  distribution model. However, much is still unk</w:t>
      </w:r>
      <w:r>
        <w:rPr>
          <w:rFonts w:ascii="Times New Roman" w:hAnsi="Times New Roman"/>
          <w:sz w:val="24"/>
          <w:szCs w:val="24"/>
          <w:rtl w:val="0"/>
          <w:lang w:val="en-US"/>
        </w:rPr>
        <w:t>n</w:t>
      </w:r>
      <w:r>
        <w:rPr>
          <w:rFonts w:ascii="Times New Roman" w:hAnsi="Times New Roman"/>
          <w:sz w:val="24"/>
          <w:szCs w:val="24"/>
          <w:rtl w:val="0"/>
          <w:lang w:val="en-US"/>
        </w:rPr>
        <w:t xml:space="preserve">own </w:t>
      </w:r>
      <w:r>
        <w:rPr>
          <w:rFonts w:ascii="Times New Roman" w:hAnsi="Times New Roman"/>
          <w:sz w:val="24"/>
          <w:szCs w:val="24"/>
          <w:rtl w:val="0"/>
          <w:lang w:val="en-US"/>
        </w:rPr>
        <w:t>about</w:t>
      </w:r>
      <w:r>
        <w:rPr>
          <w:rFonts w:ascii="Times New Roman" w:hAnsi="Times New Roman"/>
          <w:sz w:val="24"/>
          <w:szCs w:val="24"/>
          <w:rtl w:val="0"/>
          <w:lang w:val="en-US"/>
        </w:rPr>
        <w:t xml:space="preserve"> the impact on endurance-training time containing a mixed training-intensity distributions in endurance trained athletes or on the mechanisms responsible for any effects. This leaves a lot of future research to be done that will add to the optimization in endurance-training programs designed for athletes and to find the optimal gain to physiological adaptations in response to physical activity in the greater population. </w:t>
      </w:r>
    </w:p>
    <w:p>
      <w:pPr>
        <w:pStyle w:val="Body A"/>
        <w:rPr>
          <w:b w:val="1"/>
          <w:bCs w:val="1"/>
          <w:sz w:val="24"/>
          <w:szCs w:val="24"/>
          <w:lang w:val="fr-FR"/>
        </w:rPr>
      </w:pPr>
    </w:p>
    <w:p>
      <w:pPr>
        <w:pStyle w:val="Body A"/>
        <w:rPr>
          <w:rFonts w:ascii="Fira Sans" w:cs="Fira Sans" w:hAnsi="Fira Sans" w:eastAsia="Fira Sans"/>
          <w:outline w:val="0"/>
          <w:color w:val="333333"/>
          <w:sz w:val="24"/>
          <w:szCs w:val="24"/>
          <w:u w:color="333333"/>
          <w:shd w:val="clear" w:color="auto" w:fill="ffffff"/>
          <w14:textFill>
            <w14:solidFill>
              <w14:srgbClr w14:val="333333"/>
            </w14:solidFill>
          </w14:textFill>
        </w:rPr>
      </w:pPr>
      <w:r>
        <w:rPr>
          <w:sz w:val="24"/>
          <w:szCs w:val="24"/>
          <w:shd w:val="clear" w:color="auto" w:fill="ffffff"/>
          <w:rtl w:val="0"/>
          <w:lang w:val="en-US"/>
        </w:rPr>
        <w:t>A search in Google Scholar with the words, polarized, interval training zones, threshold and high intensity, brought up a number of experimental research since 2006 that provide a strong scientific evidence base for the polarized training model</w:t>
      </w:r>
      <w:r>
        <w:rPr>
          <w:rFonts w:ascii="Fira Sans" w:cs="Fira Sans" w:hAnsi="Fira Sans" w:eastAsia="Fira Sans"/>
          <w:outline w:val="0"/>
          <w:color w:val="333333"/>
          <w:sz w:val="24"/>
          <w:szCs w:val="24"/>
          <w:u w:color="333333"/>
          <w:shd w:val="clear" w:color="auto" w:fill="ffffff"/>
          <w:rtl w:val="0"/>
          <w:lang w:val="en-US"/>
          <w14:textFill>
            <w14:solidFill>
              <w14:srgbClr w14:val="333333"/>
            </w14:solidFill>
          </w14:textFill>
        </w:rPr>
        <w:t>.</w:t>
      </w:r>
    </w:p>
    <w:p>
      <w:pPr>
        <w:pStyle w:val="Body A"/>
        <w:rPr>
          <w:rFonts w:ascii="Fira Sans" w:cs="Fira Sans" w:hAnsi="Fira Sans" w:eastAsia="Fira Sans"/>
          <w:outline w:val="0"/>
          <w:color w:val="333333"/>
          <w:sz w:val="24"/>
          <w:szCs w:val="24"/>
          <w:u w:color="333333"/>
          <w:shd w:val="clear" w:color="auto" w:fill="ffffff"/>
          <w14:textFill>
            <w14:solidFill>
              <w14:srgbClr w14:val="333333"/>
            </w14:solidFill>
          </w14:textFill>
        </w:rPr>
      </w:pPr>
    </w:p>
    <w:p>
      <w:pPr>
        <w:pStyle w:val="Body A"/>
        <w:rPr>
          <w:b w:val="1"/>
          <w:bCs w:val="1"/>
          <w:sz w:val="24"/>
          <w:szCs w:val="24"/>
        </w:rPr>
      </w:pPr>
      <w:r>
        <w:rPr>
          <w:b w:val="1"/>
          <w:bCs w:val="1"/>
          <w:sz w:val="24"/>
          <w:szCs w:val="24"/>
          <w:rtl w:val="0"/>
          <w:lang w:val="en-US"/>
        </w:rPr>
        <w:t xml:space="preserve">References </w:t>
      </w:r>
    </w:p>
    <w:p>
      <w:pPr>
        <w:pStyle w:val="Default"/>
        <w:bidi w:val="0"/>
        <w:spacing w:after="200" w:line="276" w:lineRule="auto"/>
        <w:ind w:left="0" w:right="0" w:firstLine="0"/>
        <w:jc w:val="left"/>
        <w:rPr>
          <w:rStyle w:val="None"/>
          <w:rFonts w:ascii="Times New Roman" w:cs="Times New Roman" w:hAnsi="Times New Roman" w:eastAsia="Times New Roman"/>
          <w:b w:val="1"/>
          <w:bCs w:val="1"/>
          <w:sz w:val="24"/>
          <w:szCs w:val="24"/>
          <w:rtl w:val="0"/>
        </w:rPr>
      </w:pPr>
      <w:r>
        <w:rPr>
          <w:rFonts w:ascii="Times New Roman" w:hAnsi="Times New Roman"/>
          <w:sz w:val="24"/>
          <w:szCs w:val="24"/>
          <w:rtl w:val="0"/>
          <w:lang w:val="pt-PT"/>
        </w:rPr>
        <w:t>Bompa</w:t>
      </w:r>
      <w:r>
        <w:rPr>
          <w:rFonts w:ascii="Times New Roman" w:hAnsi="Times New Roman"/>
          <w:sz w:val="24"/>
          <w:szCs w:val="24"/>
          <w:rtl w:val="0"/>
          <w:lang w:val="en-US"/>
        </w:rPr>
        <w:t>,</w:t>
      </w:r>
      <w:r>
        <w:rPr>
          <w:rFonts w:ascii="Times New Roman" w:hAnsi="Times New Roman"/>
          <w:sz w:val="24"/>
          <w:szCs w:val="24"/>
          <w:rtl w:val="0"/>
        </w:rPr>
        <w:t xml:space="preserve"> T</w:t>
      </w:r>
      <w:r>
        <w:rPr>
          <w:rFonts w:ascii="Times New Roman" w:hAnsi="Times New Roman"/>
          <w:sz w:val="24"/>
          <w:szCs w:val="24"/>
          <w:rtl w:val="0"/>
          <w:lang w:val="en-US"/>
        </w:rPr>
        <w:t>.</w:t>
      </w:r>
      <w:r>
        <w:rPr>
          <w:rFonts w:ascii="Times New Roman" w:hAnsi="Times New Roman"/>
          <w:sz w:val="24"/>
          <w:szCs w:val="24"/>
          <w:rtl w:val="0"/>
          <w:lang w:val="it-IT"/>
        </w:rPr>
        <w:t>, Buzzechlla</w:t>
      </w:r>
      <w:r>
        <w:rPr>
          <w:rFonts w:ascii="Times New Roman" w:hAnsi="Times New Roman"/>
          <w:sz w:val="24"/>
          <w:szCs w:val="24"/>
          <w:rtl w:val="0"/>
          <w:lang w:val="en-US"/>
        </w:rPr>
        <w:t>,</w:t>
      </w:r>
      <w:r>
        <w:rPr>
          <w:rFonts w:ascii="Times New Roman" w:hAnsi="Times New Roman"/>
          <w:sz w:val="24"/>
          <w:szCs w:val="24"/>
          <w:rtl w:val="0"/>
        </w:rPr>
        <w:t xml:space="preserve"> C</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sz w:val="24"/>
          <w:szCs w:val="24"/>
          <w:rtl w:val="0"/>
          <w:lang w:val="en-US"/>
        </w:rPr>
        <w:t>(</w:t>
      </w:r>
      <w:r>
        <w:rPr>
          <w:rFonts w:ascii="Times New Roman" w:hAnsi="Times New Roman"/>
          <w:sz w:val="24"/>
          <w:szCs w:val="24"/>
          <w:rtl w:val="0"/>
        </w:rPr>
        <w:t>2018</w:t>
      </w:r>
      <w:r>
        <w:rPr>
          <w:rFonts w:ascii="Times New Roman" w:hAnsi="Times New Roman"/>
          <w:sz w:val="24"/>
          <w:szCs w:val="24"/>
          <w:rtl w:val="0"/>
          <w:lang w:val="en-US"/>
        </w:rPr>
        <w:t>)</w:t>
      </w:r>
      <w:r>
        <w:rPr>
          <w:rFonts w:ascii="Times New Roman" w:hAnsi="Times New Roman"/>
          <w:sz w:val="24"/>
          <w:szCs w:val="24"/>
          <w:rtl w:val="0"/>
          <w:lang w:val="en-US"/>
        </w:rPr>
        <w:t xml:space="preserve"> Periodization: Theo</w:t>
      </w:r>
      <w:r>
        <w:rPr>
          <w:rFonts w:ascii="Times New Roman" w:hAnsi="Times New Roman"/>
          <w:sz w:val="24"/>
          <w:szCs w:val="24"/>
          <w:rtl w:val="0"/>
          <w:lang w:val="en-US"/>
        </w:rPr>
        <w:t>r</w:t>
      </w:r>
      <w:r>
        <w:rPr>
          <w:rFonts w:ascii="Times New Roman" w:hAnsi="Times New Roman"/>
          <w:sz w:val="24"/>
          <w:szCs w:val="24"/>
          <w:rtl w:val="0"/>
          <w:lang w:val="en-US"/>
        </w:rPr>
        <w:t xml:space="preserve">y and Methodology of Training. Training Theroy. chapter 1, 6th Edition Human Kinetic </w:t>
      </w:r>
      <w:r>
        <w:rPr>
          <w:rStyle w:val="Hyperlink.0"/>
          <w:rFonts w:ascii="Times New Roman" w:cs="Times New Roman" w:hAnsi="Times New Roman" w:eastAsia="Times New Roman"/>
          <w:sz w:val="24"/>
          <w:szCs w:val="24"/>
          <w:rtl w:val="0"/>
        </w:rPr>
        <w:fldChar w:fldCharType="begin" w:fldLock="0"/>
      </w:r>
      <w:r>
        <w:rPr>
          <w:rStyle w:val="Hyperlink.0"/>
          <w:rFonts w:ascii="Times New Roman" w:cs="Times New Roman" w:hAnsi="Times New Roman" w:eastAsia="Times New Roman"/>
          <w:sz w:val="24"/>
          <w:szCs w:val="24"/>
          <w:rtl w:val="0"/>
        </w:rPr>
        <w:instrText xml:space="preserve"> HYPERLINK "https://www.google.co.uk/books/edition/_/2f9QDwAAQBAJ?hl=en&amp;gbpv=1&amp;pg=PR1&amp;dq=periodization+training+for+sports"</w:instrText>
      </w:r>
      <w:r>
        <w:rPr>
          <w:rStyle w:val="Hyperlink.0"/>
          <w:rFonts w:ascii="Times New Roman" w:cs="Times New Roman" w:hAnsi="Times New Roman" w:eastAsia="Times New Roman"/>
          <w:sz w:val="24"/>
          <w:szCs w:val="24"/>
          <w:rtl w:val="0"/>
        </w:rPr>
        <w:fldChar w:fldCharType="separate" w:fldLock="0"/>
      </w:r>
      <w:r>
        <w:rPr>
          <w:rStyle w:val="Hyperlink.0"/>
          <w:rFonts w:ascii="Times New Roman" w:hAnsi="Times New Roman"/>
          <w:sz w:val="24"/>
          <w:szCs w:val="24"/>
          <w:rtl w:val="0"/>
          <w:lang w:val="en-US"/>
        </w:rPr>
        <w:t>https://www.google.co.uk/books/edition/_/2f9QDwAAQBAJ?hl=en&amp;gbpv=1&amp;pg=PR1&amp;dq=periodization+training+for+sports</w:t>
      </w:r>
      <w:r>
        <w:rPr>
          <w:rFonts w:ascii="Times New Roman" w:cs="Times New Roman" w:hAnsi="Times New Roman" w:eastAsia="Times New Roman"/>
          <w:sz w:val="24"/>
          <w:szCs w:val="24"/>
          <w:rtl w:val="0"/>
        </w:rPr>
        <w:fldChar w:fldCharType="end" w:fldLock="0"/>
      </w:r>
    </w:p>
    <w:p>
      <w:pPr>
        <w:pStyle w:val="Default"/>
        <w:bidi w:val="0"/>
        <w:spacing w:after="200" w:line="276" w:lineRule="auto"/>
        <w:ind w:left="0" w:right="0" w:firstLine="0"/>
        <w:jc w:val="left"/>
        <w:rPr>
          <w:rStyle w:val="None"/>
          <w:rFonts w:ascii="Times New Roman" w:cs="Times New Roman" w:hAnsi="Times New Roman" w:eastAsia="Times New Roman"/>
          <w:b w:val="1"/>
          <w:bCs w:val="1"/>
          <w:outline w:val="0"/>
          <w:color w:val="0432ff"/>
          <w:sz w:val="24"/>
          <w:szCs w:val="24"/>
          <w:u w:val="single" w:color="0432ff"/>
          <w:rtl w:val="0"/>
          <w14:textFill>
            <w14:solidFill>
              <w14:srgbClr w14:val="0433FF"/>
            </w14:solidFill>
          </w14:textFill>
        </w:rPr>
      </w:pPr>
      <w:r>
        <w:rPr>
          <w:rStyle w:val="None"/>
          <w:rFonts w:ascii="Times New Roman" w:hAnsi="Times New Roman"/>
          <w:outline w:val="0"/>
          <w:color w:val="000000"/>
          <w:sz w:val="24"/>
          <w:szCs w:val="24"/>
          <w:u w:val="none" w:color="0432ff"/>
          <w:rtl w:val="0"/>
          <w:lang w:val="en-US"/>
          <w14:textFill>
            <w14:solidFill>
              <w14:srgbClr w14:val="000000"/>
            </w14:solidFill>
          </w14:textFill>
        </w:rPr>
        <w:t xml:space="preserve">Issurin, V. (2008) Periodization training versus traditional traing therory : a review J Sports Med Phys Fitness 48: 65-75 </w:t>
      </w:r>
      <w:r>
        <w:rPr>
          <w:rStyle w:val="Hyperlink.1"/>
          <w:rFonts w:ascii="Times New Roman" w:cs="Times New Roman" w:hAnsi="Times New Roman" w:eastAsia="Times New Roman"/>
          <w:outline w:val="0"/>
          <w:color w:val="0000ff"/>
          <w:sz w:val="24"/>
          <w:szCs w:val="24"/>
          <w:u w:val="single" w:color="0000ff"/>
          <w:rtl w:val="0"/>
          <w14:textFill>
            <w14:solidFill>
              <w14:srgbClr w14:val="0000FF"/>
            </w14:solidFill>
          </w14:textFill>
        </w:rPr>
        <w:fldChar w:fldCharType="begin" w:fldLock="0"/>
      </w:r>
      <w:r>
        <w:rPr>
          <w:rStyle w:val="Hyperlink.1"/>
          <w:rFonts w:ascii="Times New Roman" w:cs="Times New Roman" w:hAnsi="Times New Roman" w:eastAsia="Times New Roman"/>
          <w:outline w:val="0"/>
          <w:color w:val="0000ff"/>
          <w:sz w:val="24"/>
          <w:szCs w:val="24"/>
          <w:u w:val="single" w:color="0000ff"/>
          <w:rtl w:val="0"/>
          <w14:textFill>
            <w14:solidFill>
              <w14:srgbClr w14:val="0000FF"/>
            </w14:solidFill>
          </w14:textFill>
        </w:rPr>
        <w:instrText xml:space="preserve"> HYPERLINK "https://www.researchgate.net/profile/Vladimir_Issurin4/publication/5638447_Block_periodization_versus_traditional_training_theory_A_review/links/59a4f8074585157031179b96/Block-periodization-versus-traditional-training-theory-A-review.pdf"</w:instrText>
      </w:r>
      <w:r>
        <w:rPr>
          <w:rStyle w:val="Hyperlink.1"/>
          <w:rFonts w:ascii="Times New Roman" w:cs="Times New Roman" w:hAnsi="Times New Roman" w:eastAsia="Times New Roman"/>
          <w:outline w:val="0"/>
          <w:color w:val="0000ff"/>
          <w:sz w:val="24"/>
          <w:szCs w:val="24"/>
          <w:u w:val="single" w:color="0000ff"/>
          <w:rtl w:val="0"/>
          <w14:textFill>
            <w14:solidFill>
              <w14:srgbClr w14:val="0000FF"/>
            </w14:solidFill>
          </w14:textFill>
        </w:rPr>
        <w:fldChar w:fldCharType="separate" w:fldLock="0"/>
      </w:r>
      <w:r>
        <w:rPr>
          <w:rStyle w:val="Hyperlink.1"/>
          <w:rFonts w:ascii="Times New Roman" w:hAnsi="Times New Roman"/>
          <w:outline w:val="0"/>
          <w:color w:val="0000ff"/>
          <w:sz w:val="24"/>
          <w:szCs w:val="24"/>
          <w:u w:val="single" w:color="0000ff"/>
          <w:rtl w:val="0"/>
          <w:lang w:val="en-US"/>
          <w14:textFill>
            <w14:solidFill>
              <w14:srgbClr w14:val="0000FF"/>
            </w14:solidFill>
          </w14:textFill>
        </w:rPr>
        <w:t>https://www.researchgate.net/profile/Vladimir_Issurin4/publication/5638447_Block_periodization_versus_traditional_training_theory_A_review/links/59a4f8074585157031179b96/Block-periodization-versus-traditional-training-theory-A-review.pdf</w:t>
      </w:r>
      <w:r>
        <w:rPr>
          <w:rFonts w:ascii="Times New Roman" w:cs="Times New Roman" w:hAnsi="Times New Roman" w:eastAsia="Times New Roman"/>
          <w:outline w:val="0"/>
          <w:color w:val="0432ff"/>
          <w:sz w:val="24"/>
          <w:szCs w:val="24"/>
          <w:u w:val="single" w:color="0432ff"/>
          <w:rtl w:val="0"/>
          <w14:textFill>
            <w14:solidFill>
              <w14:srgbClr w14:val="0433FF"/>
            </w14:solidFill>
          </w14:textFill>
        </w:rPr>
        <w:fldChar w:fldCharType="end" w:fldLock="0"/>
      </w:r>
    </w:p>
    <w:p>
      <w:pPr>
        <w:pStyle w:val="Body A"/>
        <w:rPr>
          <w:sz w:val="24"/>
          <w:szCs w:val="24"/>
        </w:rPr>
      </w:pPr>
      <w:r>
        <w:rPr>
          <w:rStyle w:val="None"/>
          <w:sz w:val="24"/>
          <w:szCs w:val="24"/>
          <w:rtl w:val="0"/>
          <w:lang w:val="en-US"/>
        </w:rPr>
        <w:t>Rosenblat</w:t>
      </w:r>
      <w:r>
        <w:rPr>
          <w:rStyle w:val="None"/>
          <w:sz w:val="24"/>
          <w:szCs w:val="24"/>
          <w:rtl w:val="0"/>
          <w:lang w:val="en-US"/>
        </w:rPr>
        <w:t>,</w:t>
      </w:r>
      <w:r>
        <w:rPr>
          <w:rStyle w:val="None"/>
          <w:sz w:val="24"/>
          <w:szCs w:val="24"/>
          <w:rtl w:val="0"/>
          <w:lang w:val="en-US"/>
        </w:rPr>
        <w:t xml:space="preserve"> M</w:t>
      </w:r>
      <w:r>
        <w:rPr>
          <w:rStyle w:val="None"/>
          <w:sz w:val="24"/>
          <w:szCs w:val="24"/>
          <w:rtl w:val="0"/>
          <w:lang w:val="en-US"/>
        </w:rPr>
        <w:t>.</w:t>
      </w:r>
      <w:r>
        <w:rPr>
          <w:rStyle w:val="None"/>
          <w:sz w:val="24"/>
          <w:szCs w:val="24"/>
          <w:rtl w:val="0"/>
          <w:lang w:val="en-US"/>
        </w:rPr>
        <w:t>, Perrotta</w:t>
      </w:r>
      <w:r>
        <w:rPr>
          <w:rStyle w:val="None"/>
          <w:sz w:val="24"/>
          <w:szCs w:val="24"/>
          <w:rtl w:val="0"/>
          <w:lang w:val="en-US"/>
        </w:rPr>
        <w:t>,</w:t>
      </w:r>
      <w:r>
        <w:rPr>
          <w:rStyle w:val="None"/>
          <w:sz w:val="24"/>
          <w:szCs w:val="24"/>
          <w:rtl w:val="0"/>
          <w:lang w:val="en-US"/>
        </w:rPr>
        <w:t xml:space="preserve"> A</w:t>
      </w:r>
      <w:r>
        <w:rPr>
          <w:rStyle w:val="None"/>
          <w:sz w:val="24"/>
          <w:szCs w:val="24"/>
          <w:rtl w:val="0"/>
          <w:lang w:val="en-US"/>
        </w:rPr>
        <w:t>.</w:t>
      </w:r>
      <w:r>
        <w:rPr>
          <w:rStyle w:val="None"/>
          <w:sz w:val="24"/>
          <w:szCs w:val="24"/>
          <w:rtl w:val="0"/>
          <w:lang w:val="en-US"/>
        </w:rPr>
        <w:t>, Thomas</w:t>
      </w:r>
      <w:r>
        <w:rPr>
          <w:rStyle w:val="None"/>
          <w:sz w:val="24"/>
          <w:szCs w:val="24"/>
          <w:rtl w:val="0"/>
          <w:lang w:val="en-US"/>
        </w:rPr>
        <w:t>,</w:t>
      </w:r>
      <w:r>
        <w:rPr>
          <w:rStyle w:val="None"/>
          <w:sz w:val="24"/>
          <w:szCs w:val="24"/>
          <w:rtl w:val="0"/>
          <w:lang w:val="en-US"/>
        </w:rPr>
        <w:t xml:space="preserve"> S</w:t>
      </w:r>
      <w:r>
        <w:rPr>
          <w:rStyle w:val="None"/>
          <w:sz w:val="24"/>
          <w:szCs w:val="24"/>
          <w:rtl w:val="0"/>
          <w:lang w:val="en-US"/>
        </w:rPr>
        <w:t>.</w:t>
      </w:r>
      <w:r>
        <w:rPr>
          <w:rStyle w:val="None"/>
          <w:sz w:val="24"/>
          <w:szCs w:val="24"/>
          <w:rtl w:val="0"/>
          <w:lang w:val="en-US"/>
        </w:rPr>
        <w:t xml:space="preserve"> </w:t>
      </w:r>
      <w:r>
        <w:rPr>
          <w:rStyle w:val="None"/>
          <w:sz w:val="24"/>
          <w:szCs w:val="24"/>
          <w:rtl w:val="0"/>
          <w:lang w:val="en-US"/>
        </w:rPr>
        <w:t>(</w:t>
      </w:r>
      <w:r>
        <w:rPr>
          <w:rStyle w:val="None"/>
          <w:sz w:val="24"/>
          <w:szCs w:val="24"/>
          <w:rtl w:val="0"/>
          <w:lang w:val="en-US"/>
        </w:rPr>
        <w:t>2020</w:t>
      </w:r>
      <w:r>
        <w:rPr>
          <w:rStyle w:val="None"/>
          <w:sz w:val="24"/>
          <w:szCs w:val="24"/>
          <w:rtl w:val="0"/>
          <w:lang w:val="en-US"/>
        </w:rPr>
        <w:t>)</w:t>
      </w:r>
      <w:r>
        <w:rPr>
          <w:rStyle w:val="None"/>
          <w:sz w:val="24"/>
          <w:szCs w:val="24"/>
          <w:rtl w:val="0"/>
          <w:lang w:val="en-US"/>
        </w:rPr>
        <w:t xml:space="preserve">. Effects of High Intensity Inerval Training Versus Sprint Interval Training on Time Trial Trial Performance: A systematic Review and Meta-analysis. Sports Medicine Volume 50, pages 1145-1161. </w:t>
      </w:r>
      <w:r>
        <w:rPr>
          <w:rStyle w:val="Hyperlink.2"/>
          <w:sz w:val="24"/>
          <w:szCs w:val="24"/>
        </w:rPr>
        <w:fldChar w:fldCharType="begin" w:fldLock="0"/>
      </w:r>
      <w:r>
        <w:rPr>
          <w:rStyle w:val="Hyperlink.2"/>
          <w:sz w:val="24"/>
          <w:szCs w:val="24"/>
        </w:rPr>
        <w:instrText xml:space="preserve"> HYPERLINK "https://link.springer.com/article/10.1007/s40279-020-01264-1"</w:instrText>
      </w:r>
      <w:r>
        <w:rPr>
          <w:rStyle w:val="Hyperlink.2"/>
          <w:sz w:val="24"/>
          <w:szCs w:val="24"/>
        </w:rPr>
        <w:fldChar w:fldCharType="separate" w:fldLock="0"/>
      </w:r>
      <w:r>
        <w:rPr>
          <w:rStyle w:val="Hyperlink.2"/>
          <w:sz w:val="24"/>
          <w:szCs w:val="24"/>
          <w:rtl w:val="0"/>
          <w:lang w:val="en-US"/>
        </w:rPr>
        <w:t>Effect of High-Intensity Interval Training Versus Sprint Interval Training on Time-Trial Performance: A Systematic Review and Meta-analysis | SpringerLink</w:t>
      </w:r>
      <w:r>
        <w:rPr>
          <w:sz w:val="24"/>
          <w:szCs w:val="24"/>
        </w:rPr>
        <w:fldChar w:fldCharType="end" w:fldLock="0"/>
      </w:r>
      <w:r>
        <w:rPr>
          <w:sz w:val="24"/>
          <w:szCs w:val="24"/>
          <w:rtl w:val="0"/>
          <w:lang w:val="en-US"/>
        </w:rPr>
        <w:t xml:space="preserve"> </w:t>
      </w:r>
    </w:p>
    <w:p>
      <w:pPr>
        <w:pStyle w:val="Body A"/>
        <w:rPr>
          <w:sz w:val="24"/>
          <w:szCs w:val="24"/>
        </w:rPr>
      </w:pPr>
      <w:r>
        <w:rPr>
          <w:sz w:val="24"/>
          <w:szCs w:val="24"/>
          <w:rtl w:val="0"/>
          <w:lang w:val="en-US"/>
        </w:rPr>
        <w:t>Schilero</w:t>
      </w:r>
      <w:r>
        <w:rPr>
          <w:sz w:val="24"/>
          <w:szCs w:val="24"/>
          <w:rtl w:val="0"/>
          <w:lang w:val="en-US"/>
        </w:rPr>
        <w:t>,</w:t>
      </w:r>
      <w:r>
        <w:rPr>
          <w:sz w:val="24"/>
          <w:szCs w:val="24"/>
          <w:rtl w:val="0"/>
          <w:lang w:val="en-US"/>
        </w:rPr>
        <w:t xml:space="preserve"> J</w:t>
      </w:r>
      <w:r>
        <w:rPr>
          <w:sz w:val="24"/>
          <w:szCs w:val="24"/>
          <w:rtl w:val="0"/>
          <w:lang w:val="en-US"/>
        </w:rPr>
        <w:t>.</w:t>
      </w:r>
      <w:r>
        <w:rPr>
          <w:sz w:val="24"/>
          <w:szCs w:val="24"/>
          <w:rtl w:val="0"/>
          <w:lang w:val="en-US"/>
        </w:rPr>
        <w:t>, Swamk</w:t>
      </w:r>
      <w:r>
        <w:rPr>
          <w:sz w:val="24"/>
          <w:szCs w:val="24"/>
          <w:rtl w:val="0"/>
          <w:lang w:val="en-US"/>
        </w:rPr>
        <w:t>,</w:t>
      </w:r>
      <w:r>
        <w:rPr>
          <w:sz w:val="24"/>
          <w:szCs w:val="24"/>
          <w:rtl w:val="0"/>
          <w:lang w:val="en-US"/>
        </w:rPr>
        <w:t xml:space="preserve"> A</w:t>
      </w:r>
      <w:r>
        <w:rPr>
          <w:sz w:val="24"/>
          <w:szCs w:val="24"/>
          <w:rtl w:val="0"/>
          <w:lang w:val="en-US"/>
        </w:rPr>
        <w:t>.</w:t>
      </w:r>
      <w:r>
        <w:rPr>
          <w:sz w:val="24"/>
          <w:szCs w:val="24"/>
          <w:rtl w:val="0"/>
          <w:lang w:val="en-US"/>
        </w:rPr>
        <w:t xml:space="preserve"> </w:t>
      </w:r>
      <w:r>
        <w:rPr>
          <w:sz w:val="24"/>
          <w:szCs w:val="24"/>
          <w:rtl w:val="0"/>
          <w:lang w:val="en-US"/>
        </w:rPr>
        <w:t>(</w:t>
      </w:r>
      <w:r>
        <w:rPr>
          <w:sz w:val="24"/>
          <w:szCs w:val="24"/>
          <w:rtl w:val="0"/>
          <w:lang w:val="en-US"/>
        </w:rPr>
        <w:t>2012</w:t>
      </w:r>
      <w:r>
        <w:rPr>
          <w:sz w:val="24"/>
          <w:szCs w:val="24"/>
          <w:rtl w:val="0"/>
          <w:lang w:val="en-US"/>
        </w:rPr>
        <w:t>)</w:t>
      </w:r>
      <w:r>
        <w:rPr>
          <w:sz w:val="24"/>
          <w:szCs w:val="24"/>
          <w:rtl w:val="0"/>
          <w:lang w:val="en-US"/>
        </w:rPr>
        <w:t xml:space="preserve"> Periodization for the clinical Practitioner ASCM</w:t>
      </w:r>
      <w:r>
        <w:rPr>
          <w:sz w:val="24"/>
          <w:szCs w:val="24"/>
          <w:rtl w:val="0"/>
          <w:lang w:val="en-US"/>
        </w:rPr>
        <w:t>’</w:t>
      </w:r>
      <w:r>
        <w:rPr>
          <w:sz w:val="24"/>
          <w:szCs w:val="24"/>
          <w:rtl w:val="0"/>
          <w:lang w:val="en-US"/>
        </w:rPr>
        <w:t xml:space="preserve">S Health and Fitness Journal Volume 16 Issue 6 Pg. 36-38 doi: </w:t>
      </w:r>
      <w:r>
        <w:rPr>
          <w:rStyle w:val="Hyperlink.3"/>
          <w:sz w:val="24"/>
          <w:szCs w:val="24"/>
        </w:rPr>
        <w:fldChar w:fldCharType="begin" w:fldLock="0"/>
      </w:r>
      <w:r>
        <w:rPr>
          <w:rStyle w:val="Hyperlink.3"/>
          <w:sz w:val="24"/>
          <w:szCs w:val="24"/>
        </w:rPr>
        <w:instrText xml:space="preserve"> HYPERLINK "https://journals.lww.com/acsm-healthfitness/Pages/articleviewer.aspx?year=2012&amp;issue=11000&amp;article=00009&amp;type=Fulltext"</w:instrText>
      </w:r>
      <w:r>
        <w:rPr>
          <w:rStyle w:val="Hyperlink.3"/>
          <w:sz w:val="24"/>
          <w:szCs w:val="24"/>
        </w:rPr>
        <w:fldChar w:fldCharType="separate" w:fldLock="0"/>
      </w:r>
      <w:r>
        <w:rPr>
          <w:rStyle w:val="Hyperlink.3"/>
          <w:sz w:val="24"/>
          <w:szCs w:val="24"/>
          <w:rtl w:val="0"/>
          <w:lang w:val="en-US"/>
        </w:rPr>
        <w:t>Periodization for the Clinical Practitioner : ACSM's Health &amp; Fitness Journal (lww.com)</w:t>
      </w:r>
      <w:r>
        <w:rPr>
          <w:sz w:val="24"/>
          <w:szCs w:val="24"/>
        </w:rPr>
        <w:fldChar w:fldCharType="end" w:fldLock="0"/>
      </w:r>
    </w:p>
    <w:p>
      <w:pPr>
        <w:pStyle w:val="Body A"/>
        <w:rPr>
          <w:sz w:val="24"/>
          <w:szCs w:val="24"/>
        </w:rPr>
      </w:pPr>
      <w:r>
        <w:rPr>
          <w:rStyle w:val="None"/>
          <w:sz w:val="24"/>
          <w:szCs w:val="24"/>
          <w:rtl w:val="0"/>
          <w:lang w:val="en-US"/>
        </w:rPr>
        <w:t>Seiler</w:t>
      </w:r>
      <w:r>
        <w:rPr>
          <w:rStyle w:val="None"/>
          <w:sz w:val="24"/>
          <w:szCs w:val="24"/>
          <w:rtl w:val="0"/>
          <w:lang w:val="en-US"/>
        </w:rPr>
        <w:t>,</w:t>
      </w:r>
      <w:r>
        <w:rPr>
          <w:rStyle w:val="None"/>
          <w:sz w:val="24"/>
          <w:szCs w:val="24"/>
          <w:rtl w:val="0"/>
          <w:lang w:val="en-US"/>
        </w:rPr>
        <w:t xml:space="preserve"> S</w:t>
      </w:r>
      <w:r>
        <w:rPr>
          <w:rStyle w:val="None"/>
          <w:sz w:val="24"/>
          <w:szCs w:val="24"/>
          <w:rtl w:val="0"/>
          <w:lang w:val="en-US"/>
        </w:rPr>
        <w:t>.</w:t>
      </w:r>
      <w:r>
        <w:rPr>
          <w:rStyle w:val="None"/>
          <w:sz w:val="24"/>
          <w:szCs w:val="24"/>
          <w:rtl w:val="0"/>
          <w:lang w:val="en-US"/>
        </w:rPr>
        <w:t xml:space="preserve"> </w:t>
      </w:r>
      <w:r>
        <w:rPr>
          <w:rStyle w:val="None"/>
          <w:sz w:val="24"/>
          <w:szCs w:val="24"/>
          <w:rtl w:val="0"/>
          <w:lang w:val="en-US"/>
        </w:rPr>
        <w:t>(</w:t>
      </w:r>
      <w:r>
        <w:rPr>
          <w:rStyle w:val="None"/>
          <w:sz w:val="24"/>
          <w:szCs w:val="24"/>
          <w:rtl w:val="0"/>
          <w:lang w:val="en-US"/>
        </w:rPr>
        <w:t>2006</w:t>
      </w:r>
      <w:r>
        <w:rPr>
          <w:rStyle w:val="None"/>
          <w:sz w:val="24"/>
          <w:szCs w:val="24"/>
          <w:rtl w:val="0"/>
          <w:lang w:val="en-US"/>
        </w:rPr>
        <w:t>)</w:t>
      </w:r>
      <w:r>
        <w:rPr>
          <w:rStyle w:val="None"/>
          <w:sz w:val="24"/>
          <w:szCs w:val="24"/>
          <w:rtl w:val="0"/>
          <w:lang w:val="en-US"/>
        </w:rPr>
        <w:t xml:space="preserve"> What is the best practice for training intensity and duration distribution in endurance athletes? International Journal of Sports Physiology and performance Volume 5: Issue 3 276-291 </w:t>
      </w:r>
      <w:r>
        <w:rPr>
          <w:rStyle w:val="Hyperlink.3"/>
          <w:sz w:val="24"/>
          <w:szCs w:val="24"/>
        </w:rPr>
        <w:fldChar w:fldCharType="begin" w:fldLock="0"/>
      </w:r>
      <w:r>
        <w:rPr>
          <w:rStyle w:val="Hyperlink.3"/>
          <w:sz w:val="24"/>
          <w:szCs w:val="24"/>
        </w:rPr>
        <w:instrText xml:space="preserve"> HYPERLINK "https://doi.org/10.1123/ijspp.5.3.276"</w:instrText>
      </w:r>
      <w:r>
        <w:rPr>
          <w:rStyle w:val="Hyperlink.3"/>
          <w:sz w:val="24"/>
          <w:szCs w:val="24"/>
        </w:rPr>
        <w:fldChar w:fldCharType="separate" w:fldLock="0"/>
      </w:r>
      <w:r>
        <w:rPr>
          <w:rStyle w:val="Hyperlink.3"/>
          <w:sz w:val="24"/>
          <w:szCs w:val="24"/>
          <w:rtl w:val="0"/>
          <w:lang w:val="en-US"/>
        </w:rPr>
        <w:t>https://doi.org/10.1123/ijspp.5.3.276</w:t>
      </w:r>
      <w:r>
        <w:rPr>
          <w:sz w:val="24"/>
          <w:szCs w:val="24"/>
        </w:rPr>
        <w:fldChar w:fldCharType="end" w:fldLock="0"/>
      </w:r>
      <w:r>
        <w:rPr>
          <w:rStyle w:val="None"/>
          <w:sz w:val="24"/>
          <w:szCs w:val="24"/>
          <w:rtl w:val="0"/>
          <w:lang w:val="en-US"/>
        </w:rPr>
        <w:t xml:space="preserve"> </w:t>
      </w:r>
    </w:p>
    <w:p>
      <w:pPr>
        <w:pStyle w:val="Body A"/>
        <w:rPr>
          <w:rStyle w:val="None"/>
          <w:sz w:val="24"/>
          <w:szCs w:val="24"/>
        </w:rPr>
      </w:pPr>
      <w:bookmarkStart w:name="_Hlk61876277" w:id="10"/>
      <w:r>
        <w:rPr>
          <w:rStyle w:val="None"/>
          <w:sz w:val="24"/>
          <w:szCs w:val="24"/>
          <w:rtl w:val="0"/>
          <w:lang w:val="de-DE"/>
        </w:rPr>
        <w:t>Stoggl</w:t>
      </w:r>
      <w:r>
        <w:rPr>
          <w:rStyle w:val="None"/>
          <w:sz w:val="24"/>
          <w:szCs w:val="24"/>
          <w:rtl w:val="0"/>
          <w:lang w:val="de-DE"/>
        </w:rPr>
        <w:t>,</w:t>
      </w:r>
      <w:r>
        <w:rPr>
          <w:rStyle w:val="None"/>
          <w:sz w:val="24"/>
          <w:szCs w:val="24"/>
          <w:rtl w:val="0"/>
          <w:lang w:val="de-DE"/>
        </w:rPr>
        <w:t xml:space="preserve"> T</w:t>
      </w:r>
      <w:r>
        <w:rPr>
          <w:rStyle w:val="None"/>
          <w:sz w:val="24"/>
          <w:szCs w:val="24"/>
          <w:rtl w:val="0"/>
          <w:lang w:val="de-DE"/>
        </w:rPr>
        <w:t>.</w:t>
      </w:r>
      <w:r>
        <w:rPr>
          <w:rStyle w:val="None"/>
          <w:sz w:val="24"/>
          <w:szCs w:val="24"/>
          <w:rtl w:val="0"/>
          <w:lang w:val="de-DE"/>
        </w:rPr>
        <w:t>, Sperlich</w:t>
      </w:r>
      <w:r>
        <w:rPr>
          <w:rStyle w:val="None"/>
          <w:sz w:val="24"/>
          <w:szCs w:val="24"/>
          <w:rtl w:val="0"/>
          <w:lang w:val="de-DE"/>
        </w:rPr>
        <w:t>,</w:t>
      </w:r>
      <w:r>
        <w:rPr>
          <w:rStyle w:val="None"/>
          <w:sz w:val="24"/>
          <w:szCs w:val="24"/>
          <w:rtl w:val="0"/>
          <w:lang w:val="de-DE"/>
        </w:rPr>
        <w:t xml:space="preserve"> B</w:t>
      </w:r>
      <w:r>
        <w:rPr>
          <w:rStyle w:val="None"/>
          <w:sz w:val="24"/>
          <w:szCs w:val="24"/>
          <w:rtl w:val="0"/>
          <w:lang w:val="de-DE"/>
        </w:rPr>
        <w:t>.</w:t>
      </w:r>
      <w:r>
        <w:rPr>
          <w:rStyle w:val="None"/>
          <w:sz w:val="24"/>
          <w:szCs w:val="24"/>
          <w:rtl w:val="0"/>
          <w:lang w:val="de-DE"/>
        </w:rPr>
        <w:t xml:space="preserve"> </w:t>
      </w:r>
      <w:r>
        <w:rPr>
          <w:rStyle w:val="None"/>
          <w:sz w:val="24"/>
          <w:szCs w:val="24"/>
          <w:rtl w:val="0"/>
          <w:lang w:val="de-DE"/>
        </w:rPr>
        <w:t>(</w:t>
      </w:r>
      <w:r>
        <w:rPr>
          <w:rStyle w:val="None"/>
          <w:sz w:val="24"/>
          <w:szCs w:val="24"/>
          <w:rtl w:val="0"/>
          <w:lang w:val="de-DE"/>
        </w:rPr>
        <w:t>2014</w:t>
      </w:r>
      <w:bookmarkEnd w:id="10"/>
      <w:r>
        <w:rPr>
          <w:rStyle w:val="None"/>
          <w:sz w:val="24"/>
          <w:szCs w:val="24"/>
          <w:rtl w:val="0"/>
          <w:lang w:val="de-DE"/>
        </w:rPr>
        <w:t>)</w:t>
      </w:r>
      <w:r>
        <w:rPr>
          <w:rStyle w:val="None"/>
          <w:sz w:val="24"/>
          <w:szCs w:val="24"/>
          <w:rtl w:val="0"/>
          <w:lang w:val="en-US"/>
        </w:rPr>
        <w:t xml:space="preserve">. Polarized training has a greater impact on key endrance than threshold, high, intensity, or high-volume training. Frontier Physiology </w:t>
      </w:r>
      <w:r>
        <w:rPr>
          <w:rStyle w:val="Hyperlink.4"/>
          <w:outline w:val="0"/>
          <w:color w:val="0000ff"/>
          <w:sz w:val="24"/>
          <w:szCs w:val="24"/>
          <w:u w:val="single" w:color="0000ff"/>
          <w:lang w:val="en-US"/>
          <w14:textFill>
            <w14:solidFill>
              <w14:srgbClr w14:val="0000FF"/>
            </w14:solidFill>
          </w14:textFill>
        </w:rPr>
        <w:fldChar w:fldCharType="begin" w:fldLock="0"/>
      </w:r>
      <w:r>
        <w:rPr>
          <w:rStyle w:val="Hyperlink.4"/>
          <w:outline w:val="0"/>
          <w:color w:val="0000ff"/>
          <w:sz w:val="24"/>
          <w:szCs w:val="24"/>
          <w:u w:val="single" w:color="0000ff"/>
          <w:lang w:val="en-US"/>
          <w14:textFill>
            <w14:solidFill>
              <w14:srgbClr w14:val="0000FF"/>
            </w14:solidFill>
          </w14:textFill>
        </w:rPr>
        <w:instrText xml:space="preserve"> HYPERLINK "https://www.frontiersin.org/articles/10.3389/fphys.2014.00033/full"</w:instrText>
      </w:r>
      <w:r>
        <w:rPr>
          <w:rStyle w:val="Hyperlink.4"/>
          <w:outline w:val="0"/>
          <w:color w:val="0000ff"/>
          <w:sz w:val="24"/>
          <w:szCs w:val="24"/>
          <w:u w:val="single" w:color="0000ff"/>
          <w:lang w:val="en-US"/>
          <w14:textFill>
            <w14:solidFill>
              <w14:srgbClr w14:val="0000FF"/>
            </w14:solidFill>
          </w14:textFill>
        </w:rPr>
        <w:fldChar w:fldCharType="separate" w:fldLock="0"/>
      </w:r>
      <w:r>
        <w:rPr>
          <w:rStyle w:val="Hyperlink.4"/>
          <w:outline w:val="0"/>
          <w:color w:val="0000ff"/>
          <w:sz w:val="24"/>
          <w:szCs w:val="24"/>
          <w:u w:val="single" w:color="0000ff"/>
          <w:rtl w:val="0"/>
          <w:lang w:val="en-US"/>
          <w14:textFill>
            <w14:solidFill>
              <w14:srgbClr w14:val="0000FF"/>
            </w14:solidFill>
          </w14:textFill>
        </w:rPr>
        <w:t>Frontiers | Polarized training has greater impact on key endurance variables than threshold, high intensity, or high-volume training | Physiology (frontiersin.org)</w:t>
      </w:r>
      <w:r>
        <w:rPr>
          <w:sz w:val="24"/>
          <w:szCs w:val="24"/>
        </w:rPr>
        <w:fldChar w:fldCharType="end" w:fldLock="0"/>
      </w:r>
      <w:r>
        <w:rPr>
          <w:rStyle w:val="None"/>
          <w:sz w:val="24"/>
          <w:szCs w:val="24"/>
          <w:rtl w:val="0"/>
          <w:lang w:val="en-US"/>
        </w:rPr>
        <w:t xml:space="preserve"> </w:t>
      </w:r>
    </w:p>
    <w:p>
      <w:pPr>
        <w:pStyle w:val="Body A"/>
        <w:rPr>
          <w:rStyle w:val="None"/>
          <w:sz w:val="24"/>
          <w:szCs w:val="24"/>
        </w:rPr>
      </w:pPr>
      <w:r>
        <w:rPr>
          <w:rStyle w:val="None"/>
          <w:sz w:val="24"/>
          <w:szCs w:val="24"/>
          <w:rtl w:val="0"/>
          <w:lang w:val="en-US"/>
        </w:rPr>
        <w:t>Sylta</w:t>
      </w:r>
      <w:r>
        <w:rPr>
          <w:rStyle w:val="None"/>
          <w:sz w:val="24"/>
          <w:szCs w:val="24"/>
          <w:rtl w:val="0"/>
          <w:lang w:val="en-US"/>
        </w:rPr>
        <w:t>,</w:t>
      </w:r>
      <w:r>
        <w:rPr>
          <w:rStyle w:val="None"/>
          <w:sz w:val="24"/>
          <w:szCs w:val="24"/>
          <w:rtl w:val="0"/>
          <w:lang w:val="en-US"/>
        </w:rPr>
        <w:t xml:space="preserve"> K</w:t>
      </w:r>
      <w:r>
        <w:rPr>
          <w:rStyle w:val="None"/>
          <w:sz w:val="24"/>
          <w:szCs w:val="24"/>
          <w:rtl w:val="0"/>
          <w:lang w:val="en-US"/>
        </w:rPr>
        <w:t>.</w:t>
      </w:r>
      <w:r>
        <w:rPr>
          <w:rStyle w:val="None"/>
          <w:sz w:val="24"/>
          <w:szCs w:val="24"/>
          <w:rtl w:val="0"/>
          <w:lang w:val="en-US"/>
        </w:rPr>
        <w:t>, Tknnessen</w:t>
      </w:r>
      <w:r>
        <w:rPr>
          <w:rStyle w:val="None"/>
          <w:sz w:val="24"/>
          <w:szCs w:val="24"/>
          <w:rtl w:val="0"/>
          <w:lang w:val="en-US"/>
        </w:rPr>
        <w:t>,</w:t>
      </w:r>
      <w:r>
        <w:rPr>
          <w:rStyle w:val="None"/>
          <w:sz w:val="24"/>
          <w:szCs w:val="24"/>
          <w:rtl w:val="0"/>
          <w:lang w:val="en-US"/>
        </w:rPr>
        <w:t xml:space="preserve"> E</w:t>
      </w:r>
      <w:r>
        <w:rPr>
          <w:rStyle w:val="None"/>
          <w:sz w:val="24"/>
          <w:szCs w:val="24"/>
          <w:rtl w:val="0"/>
          <w:lang w:val="en-US"/>
        </w:rPr>
        <w:t>.</w:t>
      </w:r>
      <w:r>
        <w:rPr>
          <w:rStyle w:val="None"/>
          <w:sz w:val="24"/>
          <w:szCs w:val="24"/>
          <w:rtl w:val="0"/>
          <w:lang w:val="en-US"/>
        </w:rPr>
        <w:t>, Hammarstro</w:t>
      </w:r>
      <w:r>
        <w:rPr>
          <w:rStyle w:val="None"/>
          <w:sz w:val="24"/>
          <w:szCs w:val="24"/>
          <w:rtl w:val="0"/>
          <w:lang w:val="en-US"/>
        </w:rPr>
        <w:t>,</w:t>
      </w:r>
      <w:r>
        <w:rPr>
          <w:rStyle w:val="None"/>
          <w:sz w:val="24"/>
          <w:szCs w:val="24"/>
          <w:rtl w:val="0"/>
          <w:lang w:val="en-US"/>
        </w:rPr>
        <w:t xml:space="preserve"> M</w:t>
      </w:r>
      <w:r>
        <w:rPr>
          <w:rStyle w:val="None"/>
          <w:sz w:val="24"/>
          <w:szCs w:val="24"/>
          <w:rtl w:val="0"/>
          <w:lang w:val="en-US"/>
        </w:rPr>
        <w:t>.</w:t>
      </w:r>
      <w:r>
        <w:rPr>
          <w:rStyle w:val="None"/>
          <w:sz w:val="24"/>
          <w:szCs w:val="24"/>
          <w:rtl w:val="0"/>
          <w:lang w:val="en-US"/>
        </w:rPr>
        <w:t xml:space="preserve"> D</w:t>
      </w:r>
      <w:r>
        <w:rPr>
          <w:rStyle w:val="None"/>
          <w:sz w:val="24"/>
          <w:szCs w:val="24"/>
          <w:rtl w:val="0"/>
          <w:lang w:val="en-US"/>
        </w:rPr>
        <w:t>.</w:t>
      </w:r>
      <w:r>
        <w:rPr>
          <w:rStyle w:val="None"/>
          <w:sz w:val="24"/>
          <w:szCs w:val="24"/>
          <w:rtl w:val="0"/>
          <w:lang w:val="en-US"/>
        </w:rPr>
        <w:t>, Danielsen</w:t>
      </w:r>
      <w:r>
        <w:rPr>
          <w:rStyle w:val="None"/>
          <w:sz w:val="24"/>
          <w:szCs w:val="24"/>
          <w:rtl w:val="0"/>
          <w:lang w:val="en-US"/>
        </w:rPr>
        <w:t>,</w:t>
      </w:r>
      <w:r>
        <w:rPr>
          <w:rStyle w:val="None"/>
          <w:sz w:val="24"/>
          <w:szCs w:val="24"/>
          <w:rtl w:val="0"/>
          <w:lang w:val="en-US"/>
        </w:rPr>
        <w:t xml:space="preserve"> J</w:t>
      </w:r>
      <w:r>
        <w:rPr>
          <w:rStyle w:val="None"/>
          <w:sz w:val="24"/>
          <w:szCs w:val="24"/>
          <w:rtl w:val="0"/>
          <w:lang w:val="en-US"/>
        </w:rPr>
        <w:t>.</w:t>
      </w:r>
      <w:r>
        <w:rPr>
          <w:rStyle w:val="None"/>
          <w:sz w:val="24"/>
          <w:szCs w:val="24"/>
          <w:rtl w:val="0"/>
          <w:lang w:val="en-US"/>
        </w:rPr>
        <w:t>, Skovereng</w:t>
      </w:r>
      <w:r>
        <w:rPr>
          <w:rStyle w:val="None"/>
          <w:sz w:val="24"/>
          <w:szCs w:val="24"/>
          <w:rtl w:val="0"/>
          <w:lang w:val="en-US"/>
        </w:rPr>
        <w:t>,</w:t>
      </w:r>
      <w:r>
        <w:rPr>
          <w:rStyle w:val="None"/>
          <w:sz w:val="24"/>
          <w:szCs w:val="24"/>
          <w:rtl w:val="0"/>
          <w:lang w:val="en-US"/>
        </w:rPr>
        <w:t xml:space="preserve"> K</w:t>
      </w:r>
      <w:r>
        <w:rPr>
          <w:rStyle w:val="None"/>
          <w:sz w:val="24"/>
          <w:szCs w:val="24"/>
          <w:rtl w:val="0"/>
          <w:lang w:val="en-US"/>
        </w:rPr>
        <w:t>.</w:t>
      </w:r>
      <w:r>
        <w:rPr>
          <w:rStyle w:val="None"/>
          <w:sz w:val="24"/>
          <w:szCs w:val="24"/>
          <w:rtl w:val="0"/>
          <w:lang w:val="en-US"/>
        </w:rPr>
        <w:t>, Ravn</w:t>
      </w:r>
      <w:r>
        <w:rPr>
          <w:rStyle w:val="None"/>
          <w:sz w:val="24"/>
          <w:szCs w:val="24"/>
          <w:rtl w:val="0"/>
          <w:lang w:val="en-US"/>
        </w:rPr>
        <w:t>,</w:t>
      </w:r>
      <w:r>
        <w:rPr>
          <w:rStyle w:val="None"/>
          <w:sz w:val="24"/>
          <w:szCs w:val="24"/>
          <w:rtl w:val="0"/>
          <w:lang w:val="en-US"/>
        </w:rPr>
        <w:t xml:space="preserve"> T</w:t>
      </w:r>
      <w:r>
        <w:rPr>
          <w:rStyle w:val="None"/>
          <w:sz w:val="24"/>
          <w:szCs w:val="24"/>
          <w:rtl w:val="0"/>
          <w:lang w:val="en-US"/>
        </w:rPr>
        <w:t>.</w:t>
      </w:r>
      <w:r>
        <w:rPr>
          <w:rStyle w:val="None"/>
          <w:sz w:val="24"/>
          <w:szCs w:val="24"/>
          <w:rtl w:val="0"/>
          <w:lang w:val="en-US"/>
        </w:rPr>
        <w:t>, Rknnestad</w:t>
      </w:r>
      <w:r>
        <w:rPr>
          <w:rStyle w:val="None"/>
          <w:sz w:val="24"/>
          <w:szCs w:val="24"/>
          <w:rtl w:val="0"/>
          <w:lang w:val="en-US"/>
        </w:rPr>
        <w:t>,</w:t>
      </w:r>
      <w:r>
        <w:rPr>
          <w:rStyle w:val="None"/>
          <w:sz w:val="24"/>
          <w:szCs w:val="24"/>
          <w:rtl w:val="0"/>
          <w:lang w:val="en-US"/>
        </w:rPr>
        <w:t xml:space="preserve"> B</w:t>
      </w:r>
      <w:r>
        <w:rPr>
          <w:rStyle w:val="None"/>
          <w:sz w:val="24"/>
          <w:szCs w:val="24"/>
          <w:rtl w:val="0"/>
          <w:lang w:val="en-US"/>
        </w:rPr>
        <w:t>.</w:t>
      </w:r>
      <w:r>
        <w:rPr>
          <w:rStyle w:val="None"/>
          <w:sz w:val="24"/>
          <w:szCs w:val="24"/>
          <w:rtl w:val="0"/>
          <w:lang w:val="en-US"/>
        </w:rPr>
        <w:t>, Sandbakk</w:t>
      </w:r>
      <w:r>
        <w:rPr>
          <w:rStyle w:val="None"/>
          <w:sz w:val="24"/>
          <w:szCs w:val="24"/>
          <w:rtl w:val="0"/>
          <w:lang w:val="en-US"/>
        </w:rPr>
        <w:t>,</w:t>
      </w:r>
      <w:r>
        <w:rPr>
          <w:rStyle w:val="None"/>
          <w:sz w:val="24"/>
          <w:szCs w:val="24"/>
          <w:rtl w:val="0"/>
          <w:lang w:val="en-US"/>
        </w:rPr>
        <w:t xml:space="preserve"> K</w:t>
      </w:r>
      <w:r>
        <w:rPr>
          <w:rStyle w:val="None"/>
          <w:sz w:val="24"/>
          <w:szCs w:val="24"/>
          <w:rtl w:val="0"/>
          <w:lang w:val="en-US"/>
        </w:rPr>
        <w:t>.</w:t>
      </w:r>
      <w:r>
        <w:rPr>
          <w:rStyle w:val="None"/>
          <w:sz w:val="24"/>
          <w:szCs w:val="24"/>
          <w:rtl w:val="0"/>
          <w:lang w:val="en-US"/>
        </w:rPr>
        <w:t>, and Seiler</w:t>
      </w:r>
      <w:r>
        <w:rPr>
          <w:rStyle w:val="None"/>
          <w:sz w:val="24"/>
          <w:szCs w:val="24"/>
          <w:rtl w:val="0"/>
          <w:lang w:val="en-US"/>
        </w:rPr>
        <w:t>,</w:t>
      </w:r>
      <w:r>
        <w:rPr>
          <w:rStyle w:val="None"/>
          <w:sz w:val="24"/>
          <w:szCs w:val="24"/>
          <w:rtl w:val="0"/>
          <w:lang w:val="en-US"/>
        </w:rPr>
        <w:t xml:space="preserve"> S</w:t>
      </w:r>
      <w:r>
        <w:rPr>
          <w:rStyle w:val="None"/>
          <w:sz w:val="24"/>
          <w:szCs w:val="24"/>
          <w:rtl w:val="0"/>
          <w:lang w:val="en-US"/>
        </w:rPr>
        <w:t>.</w:t>
      </w:r>
      <w:r>
        <w:rPr>
          <w:rStyle w:val="None"/>
          <w:sz w:val="24"/>
          <w:szCs w:val="24"/>
          <w:rtl w:val="0"/>
          <w:lang w:val="en-US"/>
        </w:rPr>
        <w:t xml:space="preserve"> </w:t>
      </w:r>
      <w:r>
        <w:rPr>
          <w:rStyle w:val="None"/>
          <w:sz w:val="24"/>
          <w:szCs w:val="24"/>
          <w:rtl w:val="0"/>
          <w:lang w:val="en-US"/>
        </w:rPr>
        <w:t>(</w:t>
      </w:r>
      <w:r>
        <w:rPr>
          <w:rStyle w:val="None"/>
          <w:sz w:val="24"/>
          <w:szCs w:val="24"/>
          <w:rtl w:val="0"/>
          <w:lang w:val="en-US"/>
        </w:rPr>
        <w:t>2006</w:t>
      </w:r>
      <w:r>
        <w:rPr>
          <w:rStyle w:val="None"/>
          <w:sz w:val="24"/>
          <w:szCs w:val="24"/>
          <w:rtl w:val="0"/>
          <w:lang w:val="en-US"/>
        </w:rPr>
        <w:t>)</w:t>
      </w:r>
      <w:r>
        <w:rPr>
          <w:rStyle w:val="None"/>
          <w:sz w:val="24"/>
          <w:szCs w:val="24"/>
          <w:rtl w:val="0"/>
          <w:lang w:val="en-US"/>
        </w:rPr>
        <w:t xml:space="preserve"> The Effect of Different High-Intensity Periodization Models on Endurance Adaptations. ASCM. Pg 2165 </w:t>
      </w:r>
      <w:r>
        <w:rPr>
          <w:rStyle w:val="Hyperlink.3"/>
          <w:sz w:val="24"/>
          <w:szCs w:val="24"/>
        </w:rPr>
        <w:fldChar w:fldCharType="begin" w:fldLock="0"/>
      </w:r>
      <w:r>
        <w:rPr>
          <w:rStyle w:val="Hyperlink.3"/>
          <w:sz w:val="24"/>
          <w:szCs w:val="24"/>
        </w:rPr>
        <w:instrText xml:space="preserve"> HYPERLINK "https://uia.brage.unit.no/uia-xmlui/bitstream/handle/11250/2436926/The+Effect+of+Different+High-Intensity.pdf?sequence=2"</w:instrText>
      </w:r>
      <w:r>
        <w:rPr>
          <w:rStyle w:val="Hyperlink.3"/>
          <w:sz w:val="24"/>
          <w:szCs w:val="24"/>
        </w:rPr>
        <w:fldChar w:fldCharType="separate" w:fldLock="0"/>
      </w:r>
      <w:r>
        <w:rPr>
          <w:rStyle w:val="Hyperlink.3"/>
          <w:sz w:val="24"/>
          <w:szCs w:val="24"/>
          <w:rtl w:val="0"/>
          <w:lang w:val="en-US"/>
        </w:rPr>
        <w:t>mss50346 2165..2174 (unit.no)</w:t>
      </w:r>
      <w:r>
        <w:rPr>
          <w:sz w:val="24"/>
          <w:szCs w:val="24"/>
        </w:rPr>
        <w:fldChar w:fldCharType="end" w:fldLock="0"/>
      </w:r>
      <w:r>
        <w:rPr>
          <w:rStyle w:val="None"/>
          <w:sz w:val="24"/>
          <w:szCs w:val="24"/>
          <w:rtl w:val="0"/>
          <w:lang w:val="en-US"/>
        </w:rPr>
        <w:t xml:space="preserve"> </w:t>
      </w:r>
    </w:p>
    <w:p>
      <w:pPr>
        <w:pStyle w:val="Body"/>
      </w:pPr>
    </w:p>
    <w:p>
      <w:pPr>
        <w:pStyle w:val="Body"/>
      </w:pPr>
      <w:bookmarkStart w:name="_Hlk62209004" w:id="11"/>
      <w:r>
        <w:rPr>
          <w:rFonts w:cs="Arial Unicode MS" w:eastAsia="Arial Unicode MS"/>
          <w:rtl w:val="0"/>
        </w:rPr>
        <w:t>Hydren</w:t>
      </w:r>
      <w:r>
        <w:rPr>
          <w:rFonts w:cs="Arial Unicode MS" w:eastAsia="Arial Unicode MS"/>
          <w:rtl w:val="0"/>
          <w:lang w:val="en-US"/>
        </w:rPr>
        <w:t>,</w:t>
      </w:r>
      <w:r>
        <w:rPr>
          <w:rFonts w:cs="Arial Unicode MS" w:eastAsia="Arial Unicode MS"/>
          <w:rtl w:val="0"/>
        </w:rPr>
        <w:t xml:space="preserve"> J</w:t>
      </w:r>
      <w:r>
        <w:rPr>
          <w:rFonts w:cs="Arial Unicode MS" w:eastAsia="Arial Unicode MS"/>
          <w:rtl w:val="0"/>
          <w:lang w:val="en-US"/>
        </w:rPr>
        <w:t>.</w:t>
      </w:r>
      <w:r>
        <w:rPr>
          <w:rFonts w:cs="Arial Unicode MS" w:eastAsia="Arial Unicode MS"/>
          <w:rtl w:val="0"/>
          <w:lang w:val="fr-FR"/>
        </w:rPr>
        <w:t>, Cohen</w:t>
      </w:r>
      <w:r>
        <w:rPr>
          <w:rFonts w:cs="Arial Unicode MS" w:eastAsia="Arial Unicode MS"/>
          <w:rtl w:val="0"/>
          <w:lang w:val="en-US"/>
        </w:rPr>
        <w:t>,</w:t>
      </w:r>
      <w:r>
        <w:rPr>
          <w:rFonts w:cs="Arial Unicode MS" w:eastAsia="Arial Unicode MS"/>
          <w:rtl w:val="0"/>
        </w:rPr>
        <w:t xml:space="preserve"> B</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lang w:val="en-US"/>
        </w:rPr>
        <w:t>(</w:t>
      </w:r>
      <w:r>
        <w:rPr>
          <w:rFonts w:cs="Arial Unicode MS" w:eastAsia="Arial Unicode MS"/>
          <w:rtl w:val="0"/>
        </w:rPr>
        <w:t>2015</w:t>
      </w:r>
      <w:r>
        <w:rPr>
          <w:rFonts w:cs="Arial Unicode MS" w:eastAsia="Arial Unicode MS"/>
          <w:rtl w:val="0"/>
          <w:lang w:val="en-US"/>
        </w:rPr>
        <w:t>)</w:t>
      </w:r>
      <w:r>
        <w:rPr>
          <w:rFonts w:cs="Arial Unicode MS" w:eastAsia="Arial Unicode MS"/>
          <w:rtl w:val="0"/>
        </w:rPr>
        <w:t xml:space="preserve"> </w:t>
      </w:r>
      <w:bookmarkEnd w:id="11"/>
      <w:r>
        <w:rPr>
          <w:rFonts w:cs="Arial Unicode MS" w:eastAsia="Arial Unicode MS"/>
          <w:rtl w:val="0"/>
          <w:lang w:val="en-US"/>
        </w:rPr>
        <w:t xml:space="preserve">Current Scientific Evidence for a Polarized Cardiovascular Endrance Training Model, The Journal of strength and Conditioning Research: Volume 29 Issue 12 Pg 3523-3530 </w:t>
      </w:r>
      <w:r>
        <w:rPr>
          <w:rStyle w:val="Hyperlink.2"/>
        </w:rPr>
        <w:fldChar w:fldCharType="begin" w:fldLock="0"/>
      </w:r>
      <w:r>
        <w:rPr>
          <w:rStyle w:val="Hyperlink.2"/>
        </w:rPr>
        <w:instrText xml:space="preserve"> HYPERLINK "https://journals.lww.com/nsca-jscr/FullText/2015/12000/Current_Scientific_Evidence_for_a_Polarized.34.aspx"</w:instrText>
      </w:r>
      <w:r>
        <w:rPr>
          <w:rStyle w:val="Hyperlink.2"/>
        </w:rPr>
        <w:fldChar w:fldCharType="separate" w:fldLock="0"/>
      </w:r>
      <w:r>
        <w:rPr>
          <w:rStyle w:val="Hyperlink.2"/>
          <w:rFonts w:cs="Arial Unicode MS" w:eastAsia="Arial Unicode MS"/>
          <w:rtl w:val="0"/>
          <w:lang w:val="en-US"/>
        </w:rPr>
        <w:t>Current Scientific Evidence for a Polarized Cardiovascular E... : The Journal of Strength &amp; Conditioning Research (lww.com)</w:t>
      </w:r>
      <w:r>
        <w:rPr/>
        <w:fldChar w:fldCharType="end" w:fldLock="0"/>
      </w:r>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Fira San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0432ff"/>
      <w:u w:val="single" w:color="0432ff"/>
      <w14:textFill>
        <w14:solidFill>
          <w14:srgbClr w14:val="0433FF"/>
        </w14:solidFill>
      </w14:textFill>
    </w:rPr>
  </w:style>
  <w:style w:type="character" w:styleId="Hyperlink.1">
    <w:name w:val="Hyperlink.1"/>
    <w:basedOn w:val="Hyperlink"/>
    <w:next w:val="Hyperlink.1"/>
    <w:rPr>
      <w:outline w:val="0"/>
      <w:color w:val="0000ff"/>
      <w:u w:val="single" w:color="0000ff"/>
      <w14:textFill>
        <w14:solidFill>
          <w14:srgbClr w14:val="0000FF"/>
        </w14:solidFill>
      </w14:textFill>
    </w:rPr>
  </w:style>
  <w:style w:type="character" w:styleId="Hyperlink.2">
    <w:name w:val="Hyperlink.2"/>
    <w:basedOn w:val="None"/>
    <w:next w:val="Hyperlink.2"/>
    <w:rPr>
      <w:outline w:val="0"/>
      <w:color w:val="0000ff"/>
      <w:u w:val="single" w:color="0000ff"/>
      <w14:textFill>
        <w14:solidFill>
          <w14:srgbClr w14:val="0000FF"/>
        </w14:solidFill>
      </w14:textFill>
    </w:rPr>
  </w:style>
  <w:style w:type="character" w:styleId="Hyperlink.3">
    <w:name w:val="Hyperlink.3"/>
    <w:basedOn w:val="None"/>
    <w:next w:val="Hyperlink.3"/>
    <w:rPr>
      <w:outline w:val="0"/>
      <w:color w:val="0000ff"/>
      <w:u w:val="single" w:color="0000ff"/>
      <w14:textFill>
        <w14:solidFill>
          <w14:srgbClr w14:val="0000FF"/>
        </w14:solidFill>
      </w14:textFill>
    </w:rPr>
  </w:style>
  <w:style w:type="character" w:styleId="Hyperlink.4">
    <w:name w:val="Hyperlink.4"/>
    <w:basedOn w:val="None"/>
    <w:next w:val="Hyperlink.4"/>
    <w:rPr>
      <w:outline w:val="0"/>
      <w:color w:val="0000ff"/>
      <w:u w:val="single" w:color="0000ff"/>
      <w:lang w:val="en-US"/>
      <w14:textFill>
        <w14:solidFill>
          <w14:srgbClr w14:val="0000FF"/>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