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ascii="Times New Roman" w:hAnsi="Times New Roman" w:cs="Times New Roman"/>
          <w:sz w:val="24"/>
          <w:szCs w:val="24"/>
          <w:lang w:val="en-GB"/>
        </w:rPr>
        <w:id w:val="-2070180524"/>
        <w:docPartObj>
          <w:docPartGallery w:val="Cover Pages"/>
          <w:docPartUnique/>
        </w:docPartObj>
      </w:sdtPr>
      <w:sdtEndPr/>
      <w:sdtContent>
        <w:p w14:paraId="6D947D06" w14:textId="52131D0B" w:rsidR="00F53644" w:rsidRDefault="00F53644">
          <w:pPr>
            <w:spacing w:after="160" w:line="259" w:lineRule="auto"/>
            <w:rPr>
              <w:rFonts w:ascii="Times New Roman" w:hAnsi="Times New Roman" w:cs="Times New Roman"/>
              <w:sz w:val="24"/>
              <w:szCs w:val="24"/>
              <w:lang w:val="en-GB"/>
            </w:rPr>
          </w:pPr>
          <w:r w:rsidRPr="00F53644">
            <w:rPr>
              <w:rFonts w:ascii="Times New Roman" w:hAnsi="Times New Roman" w:cs="Times New Roman"/>
              <w:noProof/>
              <w:sz w:val="24"/>
              <w:szCs w:val="24"/>
              <w:lang w:val="en-GB"/>
            </w:rPr>
            <mc:AlternateContent>
              <mc:Choice Requires="wps">
                <w:drawing>
                  <wp:anchor distT="0" distB="0" distL="114300" distR="114300" simplePos="0" relativeHeight="251659264" behindDoc="0" locked="0" layoutInCell="1" allowOverlap="1" wp14:anchorId="7E30E9C3" wp14:editId="29B24F07">
                    <wp:simplePos x="0" y="0"/>
                    <wp:positionH relativeFrom="page">
                      <wp:posOffset>219075</wp:posOffset>
                    </wp:positionH>
                    <wp:positionV relativeFrom="page">
                      <wp:posOffset>304800</wp:posOffset>
                    </wp:positionV>
                    <wp:extent cx="1712890" cy="917003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917003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643"/>
                                </w:tblGrid>
                                <w:tr w:rsidR="00F53644" w14:paraId="678C84C9" w14:textId="77777777">
                                  <w:trPr>
                                    <w:jc w:val="center"/>
                                  </w:trPr>
                                  <w:tc>
                                    <w:tcPr>
                                      <w:tcW w:w="2568" w:type="pct"/>
                                      <w:vAlign w:val="center"/>
                                    </w:tcPr>
                                    <w:p w14:paraId="757D8454" w14:textId="77777777" w:rsidR="00F53644" w:rsidRDefault="00F53644">
                                      <w:pPr>
                                        <w:jc w:val="right"/>
                                      </w:pPr>
                                      <w:r>
                                        <w:rPr>
                                          <w:noProof/>
                                        </w:rPr>
                                        <w:drawing>
                                          <wp:inline distT="0" distB="0" distL="0" distR="0" wp14:anchorId="631951CE" wp14:editId="5D643AE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Bahnschrift SemiBold SemiConden" w:eastAsia="Calibri" w:hAnsi="Bahnschrift SemiBold SemiConden" w:cs="Times New Roman"/>
                                          <w:sz w:val="40"/>
                                          <w:szCs w:val="40"/>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4A767C" w14:textId="7625FEB1" w:rsidR="00F53644" w:rsidRPr="00F53644" w:rsidRDefault="006034AE" w:rsidP="00F53644">
                                          <w:pPr>
                                            <w:pStyle w:val="NoSpacing"/>
                                            <w:spacing w:line="312" w:lineRule="auto"/>
                                            <w:jc w:val="center"/>
                                            <w:rPr>
                                              <w:rFonts w:ascii="Bahnschrift SemiBold SemiConden" w:hAnsi="Bahnschrift SemiBold SemiConden"/>
                                              <w:caps/>
                                              <w:color w:val="191919" w:themeColor="text1" w:themeTint="E6"/>
                                              <w:sz w:val="40"/>
                                              <w:szCs w:val="40"/>
                                            </w:rPr>
                                          </w:pPr>
                                          <w:r>
                                            <w:rPr>
                                              <w:rFonts w:ascii="Bahnschrift SemiBold SemiConden" w:eastAsia="Calibri" w:hAnsi="Bahnschrift SemiBold SemiConden" w:cs="Times New Roman"/>
                                              <w:sz w:val="40"/>
                                              <w:szCs w:val="40"/>
                                              <w:lang w:val="en-GB"/>
                                            </w:rPr>
                                            <w:t>CONSULTANCY REPORT FOR HILTON ON IT’S HOUSEKEEPING DEPARTMENT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2B06983" w14:textId="16B1FBB8" w:rsidR="00F53644" w:rsidRDefault="00F53644">
                                          <w:pPr>
                                            <w:jc w:val="right"/>
                                            <w:rPr>
                                              <w:sz w:val="24"/>
                                              <w:szCs w:val="24"/>
                                            </w:rPr>
                                          </w:pPr>
                                          <w:r>
                                            <w:rPr>
                                              <w:color w:val="000000" w:themeColor="text1"/>
                                              <w:sz w:val="24"/>
                                              <w:szCs w:val="24"/>
                                            </w:rPr>
                                            <w:t>Student: Georgiana Hodor 1812472</w:t>
                                          </w:r>
                                        </w:p>
                                      </w:sdtContent>
                                    </w:sdt>
                                  </w:tc>
                                  <w:tc>
                                    <w:tcPr>
                                      <w:tcW w:w="2432" w:type="pct"/>
                                      <w:vAlign w:val="center"/>
                                    </w:tcPr>
                                    <w:p w14:paraId="64CC80CF" w14:textId="169C065D" w:rsidR="00F53644" w:rsidRDefault="00F53644">
                                      <w:pPr>
                                        <w:pStyle w:val="NoSpacing"/>
                                        <w:rPr>
                                          <w:caps/>
                                          <w:color w:val="ED7D31" w:themeColor="accent2"/>
                                          <w:sz w:val="26"/>
                                          <w:szCs w:val="26"/>
                                        </w:rPr>
                                      </w:pPr>
                                      <w:r>
                                        <w:rPr>
                                          <w:caps/>
                                          <w:color w:val="ED7D31" w:themeColor="accent2"/>
                                          <w:sz w:val="26"/>
                                          <w:szCs w:val="26"/>
                                        </w:rPr>
                                        <w:t>course: organisational Consultancy</w:t>
                                      </w:r>
                                    </w:p>
                                    <w:p w14:paraId="7AACD561" w14:textId="5F0D9355" w:rsidR="00F53644" w:rsidRDefault="00F53644">
                                      <w:pPr>
                                        <w:pStyle w:val="NoSpacing"/>
                                        <w:rPr>
                                          <w:caps/>
                                          <w:color w:val="ED7D31" w:themeColor="accent2"/>
                                          <w:sz w:val="26"/>
                                          <w:szCs w:val="26"/>
                                        </w:rPr>
                                      </w:pPr>
                                      <w:r>
                                        <w:rPr>
                                          <w:caps/>
                                          <w:color w:val="ED7D31" w:themeColor="accent2"/>
                                          <w:sz w:val="26"/>
                                          <w:szCs w:val="26"/>
                                        </w:rPr>
                                        <w:t>TUTOR: EMILY Williams</w:t>
                                      </w:r>
                                    </w:p>
                                    <w:p w14:paraId="1E378629" w14:textId="0229162E" w:rsidR="00F53644" w:rsidRDefault="00F53644">
                                      <w:pPr>
                                        <w:pStyle w:val="NoSpacing"/>
                                        <w:rPr>
                                          <w:caps/>
                                          <w:color w:val="ED7D31" w:themeColor="accent2"/>
                                          <w:sz w:val="26"/>
                                          <w:szCs w:val="26"/>
                                        </w:rPr>
                                      </w:pPr>
                                    </w:p>
                                    <w:p w14:paraId="14766436" w14:textId="72F0E58B" w:rsidR="00F53644" w:rsidRDefault="00F53644">
                                      <w:pPr>
                                        <w:rPr>
                                          <w:color w:val="000000" w:themeColor="text1"/>
                                        </w:rPr>
                                      </w:pPr>
                                    </w:p>
                                    <w:p w14:paraId="1E60182F" w14:textId="72EAF2A9" w:rsidR="00F53644" w:rsidRDefault="00F53644">
                                      <w:pPr>
                                        <w:pStyle w:val="NoSpacing"/>
                                      </w:pPr>
                                      <w:r>
                                        <w:t>Date: 11/06/2021</w:t>
                                      </w:r>
                                    </w:p>
                                  </w:tc>
                                </w:tr>
                              </w:tbl>
                              <w:p w14:paraId="14CEF853" w14:textId="77777777" w:rsidR="00F53644" w:rsidRDefault="00F5364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E30E9C3" id="_x0000_t202" coordsize="21600,21600" o:spt="202" path="m,l,21600r21600,l21600,xe">
                    <v:stroke joinstyle="miter"/>
                    <v:path gradientshapeok="t" o:connecttype="rect"/>
                  </v:shapetype>
                  <v:shape id="Text Box 138" o:spid="_x0000_s1026" type="#_x0000_t202" style="position:absolute;margin-left:17.25pt;margin-top:24pt;width:134.85pt;height:722.0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fmNgwIAAIEFAAAOAAAAZHJzL2Uyb0RvYy54bWysVEtv2zAMvg/YfxB0X+206CuIU2QtOgwo&#10;2mLt0LMiS40xSdQoJXb260fJdtJ1vXTYxabEj6T48TG76KxhG4WhAVfxyUHJmXIS6sY9V/z74/Wn&#10;M85CFK4WBpyq+FYFfjH/+GHW+qk6hBWYWiEjJy5MW1/xVYx+WhRBrpQV4QC8cqTUgFZEOuJzUaNo&#10;ybs1xWFZnhQtYO0RpAqBbq96JZ9n/1orGe+0DioyU3F6W8xfzN9l+hbzmZg+o/CrRg7PEP/wCisa&#10;R0F3rq5EFGyNzV+ubCMRAuh4IMEWoHUjVc6BspmUr7J5WAmvci5ETvA7msL/cytvN/fImppqd0Sl&#10;csJSkR5VF9ln6Fi6I4ZaH6YEfPAEjR0pCD3eB7pMiXcabfpTSoz0xPV2x29yJ5PR6eTw7JxUknTn&#10;k9OyPDpOfoq9uccQvyiwLAkVRypg5lVsbkLsoSMkRQtgmvq6MSYfUtOoS4NsI6jcJuZHkvM/UMax&#10;tuInR8dlduwgmfeejUtuVG6bIVxKvU8xS3FrVMIY901poi1n+kZsIaVyu/gZnVCaQr3HcMDvX/Ue&#10;4z4PssiRwcWdsW0cYM4+z9mesvrHSJnu8VSbF3knMXbLbmiJJdRb6giEfqqCl9cNVe1GhHgvkMaI&#10;Kk2rId7RRxsg1mGQOFsB/nrrPuGpu0nLWUtjWfHwcy1QcWa+Our7NMOjgKOwHAW3tpdApZ/Q0vEy&#10;i2SA0YyiRrBPtDEWKQqphJMUq+Iy4ni4jP16oJ0j1WKRYTSrXsQb9+Blcp4ITV342D0J9EOrRury&#10;WxhHVkxfdWyPTZYOFusIusntnCjteRyopjnPAzHspLRIXp4zar85578BAAD//wMAUEsDBBQABgAI&#10;AAAAIQA3IcjX4QAAAAoBAAAPAAAAZHJzL2Rvd25yZXYueG1sTI9NS8NAEIbvgv9hGcGb3TSNWmM2&#10;RQriQSm0Boq3bXbyobuzIbtt4793POlxeB/eed5iNTkrTjiG3pOC+SwBgVR701OroHp/vlmCCFGT&#10;0dYTKvjGAKvy8qLQufFn2uJpF1vBJRRyraCLccilDHWHToeZH5A4a/zodORzbKUZ9ZnLnZVpktxJ&#10;p3viD50ecN1h/bU7OgWbt31z/1GtX0P12dih3r40w2av1PXV9PQIIuIU/2D41Wd1KNnp4I9kgrAK&#10;FtktkwqyJU/ifJFkKYgDg9lDOgdZFvL/hPIHAAD//wMAUEsBAi0AFAAGAAgAAAAhALaDOJL+AAAA&#10;4QEAABMAAAAAAAAAAAAAAAAAAAAAAFtDb250ZW50X1R5cGVzXS54bWxQSwECLQAUAAYACAAAACEA&#10;OP0h/9YAAACUAQAACwAAAAAAAAAAAAAAAAAvAQAAX3JlbHMvLnJlbHNQSwECLQAUAAYACAAAACEA&#10;tGH5jYMCAACBBQAADgAAAAAAAAAAAAAAAAAuAgAAZHJzL2Uyb0RvYy54bWxQSwECLQAUAAYACAAA&#10;ACEANyHI1+EAAAAKAQAADwAAAAAAAAAAAAAAAADd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643"/>
                          </w:tblGrid>
                          <w:tr w:rsidR="00F53644" w14:paraId="678C84C9" w14:textId="77777777">
                            <w:trPr>
                              <w:jc w:val="center"/>
                            </w:trPr>
                            <w:tc>
                              <w:tcPr>
                                <w:tcW w:w="2568" w:type="pct"/>
                                <w:vAlign w:val="center"/>
                              </w:tcPr>
                              <w:p w14:paraId="757D8454" w14:textId="77777777" w:rsidR="00F53644" w:rsidRDefault="00F53644">
                                <w:pPr>
                                  <w:jc w:val="right"/>
                                </w:pPr>
                                <w:r>
                                  <w:rPr>
                                    <w:noProof/>
                                  </w:rPr>
                                  <w:drawing>
                                    <wp:inline distT="0" distB="0" distL="0" distR="0" wp14:anchorId="631951CE" wp14:editId="5D643AE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Bahnschrift SemiBold SemiConden" w:eastAsia="Calibri" w:hAnsi="Bahnschrift SemiBold SemiConden" w:cs="Times New Roman"/>
                                    <w:sz w:val="40"/>
                                    <w:szCs w:val="40"/>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4A767C" w14:textId="7625FEB1" w:rsidR="00F53644" w:rsidRPr="00F53644" w:rsidRDefault="006034AE" w:rsidP="00F53644">
                                    <w:pPr>
                                      <w:pStyle w:val="NoSpacing"/>
                                      <w:spacing w:line="312" w:lineRule="auto"/>
                                      <w:jc w:val="center"/>
                                      <w:rPr>
                                        <w:rFonts w:ascii="Bahnschrift SemiBold SemiConden" w:hAnsi="Bahnschrift SemiBold SemiConden"/>
                                        <w:caps/>
                                        <w:color w:val="191919" w:themeColor="text1" w:themeTint="E6"/>
                                        <w:sz w:val="40"/>
                                        <w:szCs w:val="40"/>
                                      </w:rPr>
                                    </w:pPr>
                                    <w:r>
                                      <w:rPr>
                                        <w:rFonts w:ascii="Bahnschrift SemiBold SemiConden" w:eastAsia="Calibri" w:hAnsi="Bahnschrift SemiBold SemiConden" w:cs="Times New Roman"/>
                                        <w:sz w:val="40"/>
                                        <w:szCs w:val="40"/>
                                        <w:lang w:val="en-GB"/>
                                      </w:rPr>
                                      <w:t>CONSULTANCY REPORT FOR HILTON ON IT’S HOUSEKEEPING DEPARTMENT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2B06983" w14:textId="16B1FBB8" w:rsidR="00F53644" w:rsidRDefault="00F53644">
                                    <w:pPr>
                                      <w:jc w:val="right"/>
                                      <w:rPr>
                                        <w:sz w:val="24"/>
                                        <w:szCs w:val="24"/>
                                      </w:rPr>
                                    </w:pPr>
                                    <w:r>
                                      <w:rPr>
                                        <w:color w:val="000000" w:themeColor="text1"/>
                                        <w:sz w:val="24"/>
                                        <w:szCs w:val="24"/>
                                      </w:rPr>
                                      <w:t>Student: Georgiana Hodor 1812472</w:t>
                                    </w:r>
                                  </w:p>
                                </w:sdtContent>
                              </w:sdt>
                            </w:tc>
                            <w:tc>
                              <w:tcPr>
                                <w:tcW w:w="2432" w:type="pct"/>
                                <w:vAlign w:val="center"/>
                              </w:tcPr>
                              <w:p w14:paraId="64CC80CF" w14:textId="169C065D" w:rsidR="00F53644" w:rsidRDefault="00F53644">
                                <w:pPr>
                                  <w:pStyle w:val="NoSpacing"/>
                                  <w:rPr>
                                    <w:caps/>
                                    <w:color w:val="ED7D31" w:themeColor="accent2"/>
                                    <w:sz w:val="26"/>
                                    <w:szCs w:val="26"/>
                                  </w:rPr>
                                </w:pPr>
                                <w:r>
                                  <w:rPr>
                                    <w:caps/>
                                    <w:color w:val="ED7D31" w:themeColor="accent2"/>
                                    <w:sz w:val="26"/>
                                    <w:szCs w:val="26"/>
                                  </w:rPr>
                                  <w:t>course: organisational Consultancy</w:t>
                                </w:r>
                              </w:p>
                              <w:p w14:paraId="7AACD561" w14:textId="5F0D9355" w:rsidR="00F53644" w:rsidRDefault="00F53644">
                                <w:pPr>
                                  <w:pStyle w:val="NoSpacing"/>
                                  <w:rPr>
                                    <w:caps/>
                                    <w:color w:val="ED7D31" w:themeColor="accent2"/>
                                    <w:sz w:val="26"/>
                                    <w:szCs w:val="26"/>
                                  </w:rPr>
                                </w:pPr>
                                <w:r>
                                  <w:rPr>
                                    <w:caps/>
                                    <w:color w:val="ED7D31" w:themeColor="accent2"/>
                                    <w:sz w:val="26"/>
                                    <w:szCs w:val="26"/>
                                  </w:rPr>
                                  <w:t>TUTOR: EMILY Williams</w:t>
                                </w:r>
                              </w:p>
                              <w:p w14:paraId="1E378629" w14:textId="0229162E" w:rsidR="00F53644" w:rsidRDefault="00F53644">
                                <w:pPr>
                                  <w:pStyle w:val="NoSpacing"/>
                                  <w:rPr>
                                    <w:caps/>
                                    <w:color w:val="ED7D31" w:themeColor="accent2"/>
                                    <w:sz w:val="26"/>
                                    <w:szCs w:val="26"/>
                                  </w:rPr>
                                </w:pPr>
                              </w:p>
                              <w:p w14:paraId="14766436" w14:textId="72F0E58B" w:rsidR="00F53644" w:rsidRDefault="00F53644">
                                <w:pPr>
                                  <w:rPr>
                                    <w:color w:val="000000" w:themeColor="text1"/>
                                  </w:rPr>
                                </w:pPr>
                              </w:p>
                              <w:p w14:paraId="1E60182F" w14:textId="72EAF2A9" w:rsidR="00F53644" w:rsidRDefault="00F53644">
                                <w:pPr>
                                  <w:pStyle w:val="NoSpacing"/>
                                </w:pPr>
                                <w:r>
                                  <w:t>Date: 11/06/2021</w:t>
                                </w:r>
                              </w:p>
                            </w:tc>
                          </w:tr>
                        </w:tbl>
                        <w:p w14:paraId="14CEF853" w14:textId="77777777" w:rsidR="00F53644" w:rsidRDefault="00F53644"/>
                      </w:txbxContent>
                    </v:textbox>
                    <w10:wrap anchorx="page" anchory="page"/>
                  </v:shape>
                </w:pict>
              </mc:Fallback>
            </mc:AlternateContent>
          </w:r>
          <w:r>
            <w:rPr>
              <w:rFonts w:ascii="Times New Roman" w:hAnsi="Times New Roman" w:cs="Times New Roman"/>
              <w:sz w:val="24"/>
              <w:szCs w:val="24"/>
              <w:lang w:val="en-GB"/>
            </w:rPr>
            <w:br w:type="page"/>
          </w:r>
        </w:p>
      </w:sdtContent>
    </w:sdt>
    <w:sdt>
      <w:sdtPr>
        <w:rPr>
          <w:rFonts w:asciiTheme="minorHAnsi" w:eastAsiaTheme="minorHAnsi" w:hAnsiTheme="minorHAnsi" w:cstheme="minorBidi"/>
          <w:b w:val="0"/>
          <w:bCs w:val="0"/>
          <w:color w:val="auto"/>
          <w:sz w:val="22"/>
          <w:szCs w:val="22"/>
          <w:lang w:val="en-US" w:eastAsia="en-US"/>
        </w:rPr>
        <w:id w:val="-2066859655"/>
        <w:docPartObj>
          <w:docPartGallery w:val="Table of Contents"/>
          <w:docPartUnique/>
        </w:docPartObj>
      </w:sdtPr>
      <w:sdtEndPr>
        <w:rPr>
          <w:noProof/>
        </w:rPr>
      </w:sdtEndPr>
      <w:sdtContent>
        <w:p w14:paraId="1B0C2288" w14:textId="141D4834" w:rsidR="00AC19AD" w:rsidRDefault="00AC19AD">
          <w:pPr>
            <w:pStyle w:val="TOCHeading"/>
          </w:pPr>
          <w:r>
            <w:t>Table of Contents</w:t>
          </w:r>
        </w:p>
        <w:p w14:paraId="7FFAB75C" w14:textId="70024295" w:rsidR="007B21BD" w:rsidRDefault="00AC19AD">
          <w:pPr>
            <w:pStyle w:val="TOC2"/>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73911936" w:history="1">
            <w:r w:rsidR="007B21BD" w:rsidRPr="00CF04C0">
              <w:rPr>
                <w:rStyle w:val="Hyperlink"/>
                <w:noProof/>
                <w:lang w:val="en-GB"/>
              </w:rPr>
              <w:t>Introduction</w:t>
            </w:r>
            <w:r w:rsidR="007B21BD">
              <w:rPr>
                <w:noProof/>
                <w:webHidden/>
              </w:rPr>
              <w:tab/>
            </w:r>
            <w:r w:rsidR="007B21BD">
              <w:rPr>
                <w:noProof/>
                <w:webHidden/>
              </w:rPr>
              <w:fldChar w:fldCharType="begin"/>
            </w:r>
            <w:r w:rsidR="007B21BD">
              <w:rPr>
                <w:noProof/>
                <w:webHidden/>
              </w:rPr>
              <w:instrText xml:space="preserve"> PAGEREF _Toc73911936 \h </w:instrText>
            </w:r>
            <w:r w:rsidR="007B21BD">
              <w:rPr>
                <w:noProof/>
                <w:webHidden/>
              </w:rPr>
            </w:r>
            <w:r w:rsidR="007B21BD">
              <w:rPr>
                <w:noProof/>
                <w:webHidden/>
              </w:rPr>
              <w:fldChar w:fldCharType="separate"/>
            </w:r>
            <w:r w:rsidR="007B21BD">
              <w:rPr>
                <w:noProof/>
                <w:webHidden/>
              </w:rPr>
              <w:t>2</w:t>
            </w:r>
            <w:r w:rsidR="007B21BD">
              <w:rPr>
                <w:noProof/>
                <w:webHidden/>
              </w:rPr>
              <w:fldChar w:fldCharType="end"/>
            </w:r>
          </w:hyperlink>
        </w:p>
        <w:p w14:paraId="50594F43" w14:textId="297EBD38" w:rsidR="007B21BD" w:rsidRDefault="006B704A">
          <w:pPr>
            <w:pStyle w:val="TOC2"/>
            <w:tabs>
              <w:tab w:val="right" w:leader="dot" w:pos="9016"/>
            </w:tabs>
            <w:rPr>
              <w:rFonts w:eastAsiaTheme="minorEastAsia"/>
              <w:noProof/>
              <w:lang w:val="en-GB" w:eastAsia="en-GB"/>
            </w:rPr>
          </w:pPr>
          <w:hyperlink w:anchor="_Toc73911937" w:history="1">
            <w:r w:rsidR="007B21BD" w:rsidRPr="00CF04C0">
              <w:rPr>
                <w:rStyle w:val="Hyperlink"/>
                <w:noProof/>
              </w:rPr>
              <w:t>Scope and Analysis</w:t>
            </w:r>
            <w:r w:rsidR="007B21BD">
              <w:rPr>
                <w:noProof/>
                <w:webHidden/>
              </w:rPr>
              <w:tab/>
            </w:r>
            <w:r w:rsidR="007B21BD">
              <w:rPr>
                <w:noProof/>
                <w:webHidden/>
              </w:rPr>
              <w:fldChar w:fldCharType="begin"/>
            </w:r>
            <w:r w:rsidR="007B21BD">
              <w:rPr>
                <w:noProof/>
                <w:webHidden/>
              </w:rPr>
              <w:instrText xml:space="preserve"> PAGEREF _Toc73911937 \h </w:instrText>
            </w:r>
            <w:r w:rsidR="007B21BD">
              <w:rPr>
                <w:noProof/>
                <w:webHidden/>
              </w:rPr>
            </w:r>
            <w:r w:rsidR="007B21BD">
              <w:rPr>
                <w:noProof/>
                <w:webHidden/>
              </w:rPr>
              <w:fldChar w:fldCharType="separate"/>
            </w:r>
            <w:r w:rsidR="007B21BD">
              <w:rPr>
                <w:noProof/>
                <w:webHidden/>
              </w:rPr>
              <w:t>6</w:t>
            </w:r>
            <w:r w:rsidR="007B21BD">
              <w:rPr>
                <w:noProof/>
                <w:webHidden/>
              </w:rPr>
              <w:fldChar w:fldCharType="end"/>
            </w:r>
          </w:hyperlink>
        </w:p>
        <w:p w14:paraId="0D42AD83" w14:textId="34E64DD1" w:rsidR="007B21BD" w:rsidRDefault="006B704A">
          <w:pPr>
            <w:pStyle w:val="TOC1"/>
            <w:tabs>
              <w:tab w:val="right" w:leader="dot" w:pos="9016"/>
            </w:tabs>
            <w:rPr>
              <w:rFonts w:eastAsiaTheme="minorEastAsia"/>
              <w:noProof/>
              <w:lang w:val="en-GB" w:eastAsia="en-GB"/>
            </w:rPr>
          </w:pPr>
          <w:hyperlink w:anchor="_Toc73911938" w:history="1">
            <w:r w:rsidR="007B21BD" w:rsidRPr="00CF04C0">
              <w:rPr>
                <w:rStyle w:val="Hyperlink"/>
                <w:noProof/>
                <w:lang w:val="en-GB"/>
              </w:rPr>
              <w:t>Description of the Hotel and the Department</w:t>
            </w:r>
            <w:r w:rsidR="007B21BD">
              <w:rPr>
                <w:noProof/>
                <w:webHidden/>
              </w:rPr>
              <w:tab/>
            </w:r>
            <w:r w:rsidR="007B21BD">
              <w:rPr>
                <w:noProof/>
                <w:webHidden/>
              </w:rPr>
              <w:fldChar w:fldCharType="begin"/>
            </w:r>
            <w:r w:rsidR="007B21BD">
              <w:rPr>
                <w:noProof/>
                <w:webHidden/>
              </w:rPr>
              <w:instrText xml:space="preserve"> PAGEREF _Toc73911938 \h </w:instrText>
            </w:r>
            <w:r w:rsidR="007B21BD">
              <w:rPr>
                <w:noProof/>
                <w:webHidden/>
              </w:rPr>
            </w:r>
            <w:r w:rsidR="007B21BD">
              <w:rPr>
                <w:noProof/>
                <w:webHidden/>
              </w:rPr>
              <w:fldChar w:fldCharType="separate"/>
            </w:r>
            <w:r w:rsidR="007B21BD">
              <w:rPr>
                <w:noProof/>
                <w:webHidden/>
              </w:rPr>
              <w:t>7</w:t>
            </w:r>
            <w:r w:rsidR="007B21BD">
              <w:rPr>
                <w:noProof/>
                <w:webHidden/>
              </w:rPr>
              <w:fldChar w:fldCharType="end"/>
            </w:r>
          </w:hyperlink>
        </w:p>
        <w:p w14:paraId="52072AD8" w14:textId="17FCA3FF" w:rsidR="007B21BD" w:rsidRDefault="006B704A">
          <w:pPr>
            <w:pStyle w:val="TOC1"/>
            <w:tabs>
              <w:tab w:val="right" w:leader="dot" w:pos="9016"/>
            </w:tabs>
            <w:rPr>
              <w:rFonts w:eastAsiaTheme="minorEastAsia"/>
              <w:noProof/>
              <w:lang w:val="en-GB" w:eastAsia="en-GB"/>
            </w:rPr>
          </w:pPr>
          <w:hyperlink w:anchor="_Toc73911939" w:history="1">
            <w:r w:rsidR="007B21BD" w:rsidRPr="00CF04C0">
              <w:rPr>
                <w:rStyle w:val="Hyperlink"/>
                <w:noProof/>
                <w:lang w:val="en-GB"/>
              </w:rPr>
              <w:t>PESTLE Analysis</w:t>
            </w:r>
            <w:r w:rsidR="007B21BD">
              <w:rPr>
                <w:noProof/>
                <w:webHidden/>
              </w:rPr>
              <w:tab/>
            </w:r>
            <w:r w:rsidR="007B21BD">
              <w:rPr>
                <w:noProof/>
                <w:webHidden/>
              </w:rPr>
              <w:fldChar w:fldCharType="begin"/>
            </w:r>
            <w:r w:rsidR="007B21BD">
              <w:rPr>
                <w:noProof/>
                <w:webHidden/>
              </w:rPr>
              <w:instrText xml:space="preserve"> PAGEREF _Toc73911939 \h </w:instrText>
            </w:r>
            <w:r w:rsidR="007B21BD">
              <w:rPr>
                <w:noProof/>
                <w:webHidden/>
              </w:rPr>
            </w:r>
            <w:r w:rsidR="007B21BD">
              <w:rPr>
                <w:noProof/>
                <w:webHidden/>
              </w:rPr>
              <w:fldChar w:fldCharType="separate"/>
            </w:r>
            <w:r w:rsidR="007B21BD">
              <w:rPr>
                <w:noProof/>
                <w:webHidden/>
              </w:rPr>
              <w:t>8</w:t>
            </w:r>
            <w:r w:rsidR="007B21BD">
              <w:rPr>
                <w:noProof/>
                <w:webHidden/>
              </w:rPr>
              <w:fldChar w:fldCharType="end"/>
            </w:r>
          </w:hyperlink>
        </w:p>
        <w:p w14:paraId="78037968" w14:textId="6C8EED2F" w:rsidR="007B21BD" w:rsidRDefault="006B704A">
          <w:pPr>
            <w:pStyle w:val="TOC1"/>
            <w:tabs>
              <w:tab w:val="right" w:leader="dot" w:pos="9016"/>
            </w:tabs>
            <w:rPr>
              <w:rFonts w:eastAsiaTheme="minorEastAsia"/>
              <w:noProof/>
              <w:lang w:val="en-GB" w:eastAsia="en-GB"/>
            </w:rPr>
          </w:pPr>
          <w:hyperlink w:anchor="_Toc73911940" w:history="1">
            <w:r w:rsidR="007B21BD" w:rsidRPr="00CF04C0">
              <w:rPr>
                <w:rStyle w:val="Hyperlink"/>
                <w:noProof/>
                <w:lang w:val="en-GB"/>
              </w:rPr>
              <w:t>SWOT Analysis</w:t>
            </w:r>
            <w:r w:rsidR="007B21BD">
              <w:rPr>
                <w:noProof/>
                <w:webHidden/>
              </w:rPr>
              <w:tab/>
            </w:r>
            <w:r w:rsidR="007B21BD">
              <w:rPr>
                <w:noProof/>
                <w:webHidden/>
              </w:rPr>
              <w:fldChar w:fldCharType="begin"/>
            </w:r>
            <w:r w:rsidR="007B21BD">
              <w:rPr>
                <w:noProof/>
                <w:webHidden/>
              </w:rPr>
              <w:instrText xml:space="preserve"> PAGEREF _Toc73911940 \h </w:instrText>
            </w:r>
            <w:r w:rsidR="007B21BD">
              <w:rPr>
                <w:noProof/>
                <w:webHidden/>
              </w:rPr>
            </w:r>
            <w:r w:rsidR="007B21BD">
              <w:rPr>
                <w:noProof/>
                <w:webHidden/>
              </w:rPr>
              <w:fldChar w:fldCharType="separate"/>
            </w:r>
            <w:r w:rsidR="007B21BD">
              <w:rPr>
                <w:noProof/>
                <w:webHidden/>
              </w:rPr>
              <w:t>9</w:t>
            </w:r>
            <w:r w:rsidR="007B21BD">
              <w:rPr>
                <w:noProof/>
                <w:webHidden/>
              </w:rPr>
              <w:fldChar w:fldCharType="end"/>
            </w:r>
          </w:hyperlink>
        </w:p>
        <w:p w14:paraId="38557BEC" w14:textId="554A8714" w:rsidR="007B21BD" w:rsidRDefault="006B704A">
          <w:pPr>
            <w:pStyle w:val="TOC2"/>
            <w:tabs>
              <w:tab w:val="right" w:leader="dot" w:pos="9016"/>
            </w:tabs>
            <w:rPr>
              <w:rFonts w:eastAsiaTheme="minorEastAsia"/>
              <w:noProof/>
              <w:lang w:val="en-GB" w:eastAsia="en-GB"/>
            </w:rPr>
          </w:pPr>
          <w:hyperlink w:anchor="_Toc73911941" w:history="1">
            <w:r w:rsidR="007B21BD" w:rsidRPr="00CF04C0">
              <w:rPr>
                <w:rStyle w:val="Hyperlink"/>
                <w:noProof/>
              </w:rPr>
              <w:t>PESTLE and SWOT Analysis</w:t>
            </w:r>
            <w:r w:rsidR="007B21BD">
              <w:rPr>
                <w:noProof/>
                <w:webHidden/>
              </w:rPr>
              <w:tab/>
            </w:r>
            <w:r w:rsidR="007B21BD">
              <w:rPr>
                <w:noProof/>
                <w:webHidden/>
              </w:rPr>
              <w:fldChar w:fldCharType="begin"/>
            </w:r>
            <w:r w:rsidR="007B21BD">
              <w:rPr>
                <w:noProof/>
                <w:webHidden/>
              </w:rPr>
              <w:instrText xml:space="preserve"> PAGEREF _Toc73911941 \h </w:instrText>
            </w:r>
            <w:r w:rsidR="007B21BD">
              <w:rPr>
                <w:noProof/>
                <w:webHidden/>
              </w:rPr>
            </w:r>
            <w:r w:rsidR="007B21BD">
              <w:rPr>
                <w:noProof/>
                <w:webHidden/>
              </w:rPr>
              <w:fldChar w:fldCharType="separate"/>
            </w:r>
            <w:r w:rsidR="007B21BD">
              <w:rPr>
                <w:noProof/>
                <w:webHidden/>
              </w:rPr>
              <w:t>11</w:t>
            </w:r>
            <w:r w:rsidR="007B21BD">
              <w:rPr>
                <w:noProof/>
                <w:webHidden/>
              </w:rPr>
              <w:fldChar w:fldCharType="end"/>
            </w:r>
          </w:hyperlink>
        </w:p>
        <w:p w14:paraId="427FF15D" w14:textId="1CDC67EA" w:rsidR="007B21BD" w:rsidRDefault="006B704A">
          <w:pPr>
            <w:pStyle w:val="TOC1"/>
            <w:tabs>
              <w:tab w:val="right" w:leader="dot" w:pos="9016"/>
            </w:tabs>
            <w:rPr>
              <w:rFonts w:eastAsiaTheme="minorEastAsia"/>
              <w:noProof/>
              <w:lang w:val="en-GB" w:eastAsia="en-GB"/>
            </w:rPr>
          </w:pPr>
          <w:hyperlink w:anchor="_Toc73911942" w:history="1">
            <w:r w:rsidR="007B21BD" w:rsidRPr="00CF04C0">
              <w:rPr>
                <w:rStyle w:val="Hyperlink"/>
                <w:noProof/>
                <w:lang w:val="en-GB"/>
              </w:rPr>
              <w:t>Description of the Selected Department of the Hotel</w:t>
            </w:r>
            <w:r w:rsidR="007B21BD">
              <w:rPr>
                <w:noProof/>
                <w:webHidden/>
              </w:rPr>
              <w:tab/>
            </w:r>
            <w:r w:rsidR="007B21BD">
              <w:rPr>
                <w:noProof/>
                <w:webHidden/>
              </w:rPr>
              <w:fldChar w:fldCharType="begin"/>
            </w:r>
            <w:r w:rsidR="007B21BD">
              <w:rPr>
                <w:noProof/>
                <w:webHidden/>
              </w:rPr>
              <w:instrText xml:space="preserve"> PAGEREF _Toc73911942 \h </w:instrText>
            </w:r>
            <w:r w:rsidR="007B21BD">
              <w:rPr>
                <w:noProof/>
                <w:webHidden/>
              </w:rPr>
            </w:r>
            <w:r w:rsidR="007B21BD">
              <w:rPr>
                <w:noProof/>
                <w:webHidden/>
              </w:rPr>
              <w:fldChar w:fldCharType="separate"/>
            </w:r>
            <w:r w:rsidR="007B21BD">
              <w:rPr>
                <w:noProof/>
                <w:webHidden/>
              </w:rPr>
              <w:t>15</w:t>
            </w:r>
            <w:r w:rsidR="007B21BD">
              <w:rPr>
                <w:noProof/>
                <w:webHidden/>
              </w:rPr>
              <w:fldChar w:fldCharType="end"/>
            </w:r>
          </w:hyperlink>
        </w:p>
        <w:p w14:paraId="415B5474" w14:textId="506E210C" w:rsidR="007B21BD" w:rsidRDefault="006B704A">
          <w:pPr>
            <w:pStyle w:val="TOC1"/>
            <w:tabs>
              <w:tab w:val="right" w:leader="dot" w:pos="9016"/>
            </w:tabs>
            <w:rPr>
              <w:rFonts w:eastAsiaTheme="minorEastAsia"/>
              <w:noProof/>
              <w:lang w:val="en-GB" w:eastAsia="en-GB"/>
            </w:rPr>
          </w:pPr>
          <w:hyperlink w:anchor="_Toc73911943" w:history="1">
            <w:r w:rsidR="007B21BD" w:rsidRPr="00CF04C0">
              <w:rPr>
                <w:rStyle w:val="Hyperlink"/>
                <w:noProof/>
                <w:lang w:val="en-GB"/>
              </w:rPr>
              <w:t>Critical Evaluation of the Hotel Operations</w:t>
            </w:r>
            <w:r w:rsidR="007B21BD">
              <w:rPr>
                <w:noProof/>
                <w:webHidden/>
              </w:rPr>
              <w:tab/>
            </w:r>
            <w:r w:rsidR="007B21BD">
              <w:rPr>
                <w:noProof/>
                <w:webHidden/>
              </w:rPr>
              <w:fldChar w:fldCharType="begin"/>
            </w:r>
            <w:r w:rsidR="007B21BD">
              <w:rPr>
                <w:noProof/>
                <w:webHidden/>
              </w:rPr>
              <w:instrText xml:space="preserve"> PAGEREF _Toc73911943 \h </w:instrText>
            </w:r>
            <w:r w:rsidR="007B21BD">
              <w:rPr>
                <w:noProof/>
                <w:webHidden/>
              </w:rPr>
            </w:r>
            <w:r w:rsidR="007B21BD">
              <w:rPr>
                <w:noProof/>
                <w:webHidden/>
              </w:rPr>
              <w:fldChar w:fldCharType="separate"/>
            </w:r>
            <w:r w:rsidR="007B21BD">
              <w:rPr>
                <w:noProof/>
                <w:webHidden/>
              </w:rPr>
              <w:t>17</w:t>
            </w:r>
            <w:r w:rsidR="007B21BD">
              <w:rPr>
                <w:noProof/>
                <w:webHidden/>
              </w:rPr>
              <w:fldChar w:fldCharType="end"/>
            </w:r>
          </w:hyperlink>
        </w:p>
        <w:p w14:paraId="67C3AD8C" w14:textId="312C89BC" w:rsidR="007B21BD" w:rsidRDefault="006B704A">
          <w:pPr>
            <w:pStyle w:val="TOC2"/>
            <w:tabs>
              <w:tab w:val="right" w:leader="dot" w:pos="9016"/>
            </w:tabs>
            <w:rPr>
              <w:rFonts w:eastAsiaTheme="minorEastAsia"/>
              <w:noProof/>
              <w:lang w:val="en-GB" w:eastAsia="en-GB"/>
            </w:rPr>
          </w:pPr>
          <w:hyperlink w:anchor="_Toc73911944" w:history="1">
            <w:r w:rsidR="007B21BD" w:rsidRPr="00CF04C0">
              <w:rPr>
                <w:rStyle w:val="Hyperlink"/>
                <w:noProof/>
                <w:lang w:val="en-GB"/>
              </w:rPr>
              <w:t>Findings and Results</w:t>
            </w:r>
            <w:r w:rsidR="007B21BD">
              <w:rPr>
                <w:noProof/>
                <w:webHidden/>
              </w:rPr>
              <w:tab/>
            </w:r>
            <w:r w:rsidR="007B21BD">
              <w:rPr>
                <w:noProof/>
                <w:webHidden/>
              </w:rPr>
              <w:fldChar w:fldCharType="begin"/>
            </w:r>
            <w:r w:rsidR="007B21BD">
              <w:rPr>
                <w:noProof/>
                <w:webHidden/>
              </w:rPr>
              <w:instrText xml:space="preserve"> PAGEREF _Toc73911944 \h </w:instrText>
            </w:r>
            <w:r w:rsidR="007B21BD">
              <w:rPr>
                <w:noProof/>
                <w:webHidden/>
              </w:rPr>
            </w:r>
            <w:r w:rsidR="007B21BD">
              <w:rPr>
                <w:noProof/>
                <w:webHidden/>
              </w:rPr>
              <w:fldChar w:fldCharType="separate"/>
            </w:r>
            <w:r w:rsidR="007B21BD">
              <w:rPr>
                <w:noProof/>
                <w:webHidden/>
              </w:rPr>
              <w:t>18</w:t>
            </w:r>
            <w:r w:rsidR="007B21BD">
              <w:rPr>
                <w:noProof/>
                <w:webHidden/>
              </w:rPr>
              <w:fldChar w:fldCharType="end"/>
            </w:r>
          </w:hyperlink>
        </w:p>
        <w:p w14:paraId="58E5B1AB" w14:textId="49214341" w:rsidR="007B21BD" w:rsidRDefault="006B704A">
          <w:pPr>
            <w:pStyle w:val="TOC1"/>
            <w:tabs>
              <w:tab w:val="right" w:leader="dot" w:pos="9016"/>
            </w:tabs>
            <w:rPr>
              <w:rFonts w:eastAsiaTheme="minorEastAsia"/>
              <w:noProof/>
              <w:lang w:val="en-GB" w:eastAsia="en-GB"/>
            </w:rPr>
          </w:pPr>
          <w:hyperlink w:anchor="_Toc73911945" w:history="1">
            <w:r w:rsidR="007B21BD" w:rsidRPr="00CF04C0">
              <w:rPr>
                <w:rStyle w:val="Hyperlink"/>
                <w:noProof/>
                <w:lang w:val="en-GB"/>
              </w:rPr>
              <w:t>Action Plan</w:t>
            </w:r>
            <w:r w:rsidR="007B21BD">
              <w:rPr>
                <w:noProof/>
                <w:webHidden/>
              </w:rPr>
              <w:tab/>
            </w:r>
            <w:r w:rsidR="007B21BD">
              <w:rPr>
                <w:noProof/>
                <w:webHidden/>
              </w:rPr>
              <w:fldChar w:fldCharType="begin"/>
            </w:r>
            <w:r w:rsidR="007B21BD">
              <w:rPr>
                <w:noProof/>
                <w:webHidden/>
              </w:rPr>
              <w:instrText xml:space="preserve"> PAGEREF _Toc73911945 \h </w:instrText>
            </w:r>
            <w:r w:rsidR="007B21BD">
              <w:rPr>
                <w:noProof/>
                <w:webHidden/>
              </w:rPr>
            </w:r>
            <w:r w:rsidR="007B21BD">
              <w:rPr>
                <w:noProof/>
                <w:webHidden/>
              </w:rPr>
              <w:fldChar w:fldCharType="separate"/>
            </w:r>
            <w:r w:rsidR="007B21BD">
              <w:rPr>
                <w:noProof/>
                <w:webHidden/>
              </w:rPr>
              <w:t>19</w:t>
            </w:r>
            <w:r w:rsidR="007B21BD">
              <w:rPr>
                <w:noProof/>
                <w:webHidden/>
              </w:rPr>
              <w:fldChar w:fldCharType="end"/>
            </w:r>
          </w:hyperlink>
        </w:p>
        <w:p w14:paraId="7EDDD6D7" w14:textId="5F1D38FB" w:rsidR="007B21BD" w:rsidRDefault="006B704A">
          <w:pPr>
            <w:pStyle w:val="TOC2"/>
            <w:tabs>
              <w:tab w:val="right" w:leader="dot" w:pos="9016"/>
            </w:tabs>
            <w:rPr>
              <w:rFonts w:eastAsiaTheme="minorEastAsia"/>
              <w:noProof/>
              <w:lang w:val="en-GB" w:eastAsia="en-GB"/>
            </w:rPr>
          </w:pPr>
          <w:hyperlink w:anchor="_Toc73911946" w:history="1">
            <w:r w:rsidR="007B21BD" w:rsidRPr="00CF04C0">
              <w:rPr>
                <w:rStyle w:val="Hyperlink"/>
                <w:noProof/>
                <w:lang w:val="en-GB"/>
              </w:rPr>
              <w:t>Recommendations</w:t>
            </w:r>
            <w:r w:rsidR="007B21BD">
              <w:rPr>
                <w:noProof/>
                <w:webHidden/>
              </w:rPr>
              <w:tab/>
            </w:r>
            <w:r w:rsidR="007B21BD">
              <w:rPr>
                <w:noProof/>
                <w:webHidden/>
              </w:rPr>
              <w:fldChar w:fldCharType="begin"/>
            </w:r>
            <w:r w:rsidR="007B21BD">
              <w:rPr>
                <w:noProof/>
                <w:webHidden/>
              </w:rPr>
              <w:instrText xml:space="preserve"> PAGEREF _Toc73911946 \h </w:instrText>
            </w:r>
            <w:r w:rsidR="007B21BD">
              <w:rPr>
                <w:noProof/>
                <w:webHidden/>
              </w:rPr>
            </w:r>
            <w:r w:rsidR="007B21BD">
              <w:rPr>
                <w:noProof/>
                <w:webHidden/>
              </w:rPr>
              <w:fldChar w:fldCharType="separate"/>
            </w:r>
            <w:r w:rsidR="007B21BD">
              <w:rPr>
                <w:noProof/>
                <w:webHidden/>
              </w:rPr>
              <w:t>19</w:t>
            </w:r>
            <w:r w:rsidR="007B21BD">
              <w:rPr>
                <w:noProof/>
                <w:webHidden/>
              </w:rPr>
              <w:fldChar w:fldCharType="end"/>
            </w:r>
          </w:hyperlink>
        </w:p>
        <w:p w14:paraId="1F8801A0" w14:textId="44EE88E5" w:rsidR="007B21BD" w:rsidRDefault="006B704A">
          <w:pPr>
            <w:pStyle w:val="TOC1"/>
            <w:tabs>
              <w:tab w:val="right" w:leader="dot" w:pos="9016"/>
            </w:tabs>
            <w:rPr>
              <w:rFonts w:eastAsiaTheme="minorEastAsia"/>
              <w:noProof/>
              <w:lang w:val="en-GB" w:eastAsia="en-GB"/>
            </w:rPr>
          </w:pPr>
          <w:hyperlink w:anchor="_Toc73911947" w:history="1">
            <w:r w:rsidR="007B21BD" w:rsidRPr="00CF04C0">
              <w:rPr>
                <w:rStyle w:val="Hyperlink"/>
                <w:noProof/>
                <w:bdr w:val="none" w:sz="0" w:space="0" w:color="auto" w:frame="1"/>
                <w:lang w:val="en-GB"/>
              </w:rPr>
              <w:t>Conclusion</w:t>
            </w:r>
            <w:r w:rsidR="007B21BD">
              <w:rPr>
                <w:noProof/>
                <w:webHidden/>
              </w:rPr>
              <w:tab/>
            </w:r>
            <w:r w:rsidR="007B21BD">
              <w:rPr>
                <w:noProof/>
                <w:webHidden/>
              </w:rPr>
              <w:fldChar w:fldCharType="begin"/>
            </w:r>
            <w:r w:rsidR="007B21BD">
              <w:rPr>
                <w:noProof/>
                <w:webHidden/>
              </w:rPr>
              <w:instrText xml:space="preserve"> PAGEREF _Toc73911947 \h </w:instrText>
            </w:r>
            <w:r w:rsidR="007B21BD">
              <w:rPr>
                <w:noProof/>
                <w:webHidden/>
              </w:rPr>
            </w:r>
            <w:r w:rsidR="007B21BD">
              <w:rPr>
                <w:noProof/>
                <w:webHidden/>
              </w:rPr>
              <w:fldChar w:fldCharType="separate"/>
            </w:r>
            <w:r w:rsidR="007B21BD">
              <w:rPr>
                <w:noProof/>
                <w:webHidden/>
              </w:rPr>
              <w:t>20</w:t>
            </w:r>
            <w:r w:rsidR="007B21BD">
              <w:rPr>
                <w:noProof/>
                <w:webHidden/>
              </w:rPr>
              <w:fldChar w:fldCharType="end"/>
            </w:r>
          </w:hyperlink>
        </w:p>
        <w:p w14:paraId="3FB312FE" w14:textId="3242526C" w:rsidR="007B21BD" w:rsidRDefault="006B704A">
          <w:pPr>
            <w:pStyle w:val="TOC2"/>
            <w:tabs>
              <w:tab w:val="right" w:leader="dot" w:pos="9016"/>
            </w:tabs>
            <w:rPr>
              <w:rFonts w:eastAsiaTheme="minorEastAsia"/>
              <w:noProof/>
              <w:lang w:val="en-GB" w:eastAsia="en-GB"/>
            </w:rPr>
          </w:pPr>
          <w:hyperlink w:anchor="_Toc73911948" w:history="1">
            <w:r w:rsidR="007B21BD" w:rsidRPr="00CF04C0">
              <w:rPr>
                <w:rStyle w:val="Hyperlink"/>
                <w:noProof/>
              </w:rPr>
              <w:t>References</w:t>
            </w:r>
            <w:r w:rsidR="007B21BD">
              <w:rPr>
                <w:noProof/>
                <w:webHidden/>
              </w:rPr>
              <w:tab/>
            </w:r>
            <w:r w:rsidR="007B21BD">
              <w:rPr>
                <w:noProof/>
                <w:webHidden/>
              </w:rPr>
              <w:fldChar w:fldCharType="begin"/>
            </w:r>
            <w:r w:rsidR="007B21BD">
              <w:rPr>
                <w:noProof/>
                <w:webHidden/>
              </w:rPr>
              <w:instrText xml:space="preserve"> PAGEREF _Toc73911948 \h </w:instrText>
            </w:r>
            <w:r w:rsidR="007B21BD">
              <w:rPr>
                <w:noProof/>
                <w:webHidden/>
              </w:rPr>
            </w:r>
            <w:r w:rsidR="007B21BD">
              <w:rPr>
                <w:noProof/>
                <w:webHidden/>
              </w:rPr>
              <w:fldChar w:fldCharType="separate"/>
            </w:r>
            <w:r w:rsidR="007B21BD">
              <w:rPr>
                <w:noProof/>
                <w:webHidden/>
              </w:rPr>
              <w:t>22</w:t>
            </w:r>
            <w:r w:rsidR="007B21BD">
              <w:rPr>
                <w:noProof/>
                <w:webHidden/>
              </w:rPr>
              <w:fldChar w:fldCharType="end"/>
            </w:r>
          </w:hyperlink>
        </w:p>
        <w:p w14:paraId="3B958177" w14:textId="53EC7922" w:rsidR="00AC19AD" w:rsidRDefault="00AC19AD">
          <w:r>
            <w:rPr>
              <w:b/>
              <w:bCs/>
              <w:noProof/>
            </w:rPr>
            <w:fldChar w:fldCharType="end"/>
          </w:r>
        </w:p>
      </w:sdtContent>
    </w:sdt>
    <w:p w14:paraId="665F6A4A" w14:textId="77777777" w:rsidR="00D539CB" w:rsidRDefault="00D539CB" w:rsidP="00D539CB">
      <w:pPr>
        <w:spacing w:after="0" w:line="480" w:lineRule="auto"/>
        <w:jc w:val="center"/>
        <w:rPr>
          <w:rFonts w:ascii="Times New Roman" w:hAnsi="Times New Roman" w:cs="Times New Roman"/>
          <w:sz w:val="24"/>
          <w:szCs w:val="24"/>
          <w:lang w:val="en-GB"/>
        </w:rPr>
      </w:pPr>
    </w:p>
    <w:p w14:paraId="748D5107" w14:textId="77777777" w:rsidR="00D539CB" w:rsidRDefault="00D539CB" w:rsidP="00D539CB">
      <w:pPr>
        <w:spacing w:after="0" w:line="480" w:lineRule="auto"/>
        <w:jc w:val="center"/>
        <w:rPr>
          <w:rFonts w:ascii="Times New Roman" w:hAnsi="Times New Roman" w:cs="Times New Roman"/>
          <w:sz w:val="24"/>
          <w:szCs w:val="24"/>
          <w:lang w:val="en-GB"/>
        </w:rPr>
      </w:pPr>
    </w:p>
    <w:p w14:paraId="6C6A7180" w14:textId="77777777" w:rsidR="00D539CB" w:rsidRDefault="00D539CB" w:rsidP="00D539CB">
      <w:pPr>
        <w:spacing w:after="0" w:line="480" w:lineRule="auto"/>
        <w:jc w:val="center"/>
        <w:rPr>
          <w:rFonts w:ascii="Times New Roman" w:hAnsi="Times New Roman" w:cs="Times New Roman"/>
          <w:sz w:val="24"/>
          <w:szCs w:val="24"/>
          <w:lang w:val="en-GB"/>
        </w:rPr>
      </w:pPr>
    </w:p>
    <w:p w14:paraId="4A91345C" w14:textId="77777777" w:rsidR="00D539CB" w:rsidRDefault="00D539CB" w:rsidP="00D539CB">
      <w:pPr>
        <w:spacing w:after="0" w:line="480" w:lineRule="auto"/>
        <w:jc w:val="center"/>
        <w:rPr>
          <w:rFonts w:ascii="Times New Roman" w:hAnsi="Times New Roman" w:cs="Times New Roman"/>
          <w:sz w:val="24"/>
          <w:szCs w:val="24"/>
          <w:lang w:val="en-GB"/>
        </w:rPr>
      </w:pPr>
    </w:p>
    <w:p w14:paraId="3F9286D0" w14:textId="57CFC38B" w:rsidR="00D539CB" w:rsidRDefault="00D539CB" w:rsidP="00D539CB">
      <w:pPr>
        <w:spacing w:after="0" w:line="480" w:lineRule="auto"/>
        <w:jc w:val="center"/>
        <w:rPr>
          <w:rFonts w:ascii="Times New Roman" w:hAnsi="Times New Roman" w:cs="Times New Roman"/>
          <w:sz w:val="24"/>
          <w:szCs w:val="24"/>
          <w:lang w:val="en-GB"/>
        </w:rPr>
      </w:pPr>
    </w:p>
    <w:p w14:paraId="588D9A2A" w14:textId="23DD1EA7" w:rsidR="00F53644" w:rsidRDefault="00F53644" w:rsidP="00D539CB">
      <w:pPr>
        <w:spacing w:after="0" w:line="480" w:lineRule="auto"/>
        <w:jc w:val="center"/>
        <w:rPr>
          <w:rFonts w:ascii="Times New Roman" w:hAnsi="Times New Roman" w:cs="Times New Roman"/>
          <w:sz w:val="24"/>
          <w:szCs w:val="24"/>
          <w:lang w:val="en-GB"/>
        </w:rPr>
      </w:pPr>
    </w:p>
    <w:p w14:paraId="74EDA47D" w14:textId="5BCC359C" w:rsidR="00F53644" w:rsidRDefault="00F53644" w:rsidP="00D539CB">
      <w:pPr>
        <w:spacing w:after="0" w:line="480" w:lineRule="auto"/>
        <w:jc w:val="center"/>
        <w:rPr>
          <w:rFonts w:ascii="Times New Roman" w:hAnsi="Times New Roman" w:cs="Times New Roman"/>
          <w:sz w:val="24"/>
          <w:szCs w:val="24"/>
          <w:lang w:val="en-GB"/>
        </w:rPr>
      </w:pPr>
    </w:p>
    <w:p w14:paraId="44319895" w14:textId="3DB77015" w:rsidR="00F53644" w:rsidRDefault="00F53644" w:rsidP="00D539CB">
      <w:pPr>
        <w:spacing w:after="0" w:line="480" w:lineRule="auto"/>
        <w:jc w:val="center"/>
        <w:rPr>
          <w:rFonts w:ascii="Times New Roman" w:hAnsi="Times New Roman" w:cs="Times New Roman"/>
          <w:sz w:val="24"/>
          <w:szCs w:val="24"/>
          <w:lang w:val="en-GB"/>
        </w:rPr>
      </w:pPr>
    </w:p>
    <w:p w14:paraId="4153BB4F" w14:textId="44458BD5" w:rsidR="00F53644" w:rsidRDefault="00F53644" w:rsidP="00D539CB">
      <w:pPr>
        <w:spacing w:after="0" w:line="480" w:lineRule="auto"/>
        <w:jc w:val="center"/>
        <w:rPr>
          <w:rFonts w:ascii="Times New Roman" w:hAnsi="Times New Roman" w:cs="Times New Roman"/>
          <w:sz w:val="24"/>
          <w:szCs w:val="24"/>
          <w:lang w:val="en-GB"/>
        </w:rPr>
      </w:pPr>
    </w:p>
    <w:p w14:paraId="3B1244D1" w14:textId="46E6E8FB" w:rsidR="00F53644" w:rsidRDefault="00F53644" w:rsidP="00D539CB">
      <w:pPr>
        <w:spacing w:after="0" w:line="480" w:lineRule="auto"/>
        <w:jc w:val="center"/>
        <w:rPr>
          <w:rFonts w:ascii="Times New Roman" w:hAnsi="Times New Roman" w:cs="Times New Roman"/>
          <w:sz w:val="24"/>
          <w:szCs w:val="24"/>
          <w:lang w:val="en-GB"/>
        </w:rPr>
      </w:pPr>
    </w:p>
    <w:p w14:paraId="2384C3F8" w14:textId="375ED251" w:rsidR="00F53644" w:rsidRDefault="00F53644" w:rsidP="00D539CB">
      <w:pPr>
        <w:spacing w:after="0" w:line="480" w:lineRule="auto"/>
        <w:jc w:val="center"/>
        <w:rPr>
          <w:rFonts w:ascii="Times New Roman" w:hAnsi="Times New Roman" w:cs="Times New Roman"/>
          <w:sz w:val="24"/>
          <w:szCs w:val="24"/>
          <w:lang w:val="en-GB"/>
        </w:rPr>
      </w:pPr>
    </w:p>
    <w:p w14:paraId="4BB7435E" w14:textId="50A05419" w:rsidR="00F53644" w:rsidRDefault="00F53644" w:rsidP="00D539CB">
      <w:pPr>
        <w:spacing w:after="0" w:line="480" w:lineRule="auto"/>
        <w:jc w:val="center"/>
        <w:rPr>
          <w:rFonts w:ascii="Times New Roman" w:hAnsi="Times New Roman" w:cs="Times New Roman"/>
          <w:sz w:val="24"/>
          <w:szCs w:val="24"/>
          <w:lang w:val="en-GB"/>
        </w:rPr>
      </w:pPr>
    </w:p>
    <w:p w14:paraId="31C732F3" w14:textId="77777777" w:rsidR="00F53644" w:rsidRDefault="00F53644" w:rsidP="00D539CB">
      <w:pPr>
        <w:spacing w:after="0" w:line="480" w:lineRule="auto"/>
        <w:jc w:val="center"/>
        <w:rPr>
          <w:rFonts w:ascii="Times New Roman" w:hAnsi="Times New Roman" w:cs="Times New Roman"/>
          <w:sz w:val="24"/>
          <w:szCs w:val="24"/>
          <w:lang w:val="en-GB"/>
        </w:rPr>
      </w:pPr>
    </w:p>
    <w:p w14:paraId="2CDA6371" w14:textId="5125A8BC" w:rsidR="00F53644" w:rsidRDefault="00F53644" w:rsidP="00F53644">
      <w:pPr>
        <w:spacing w:after="0" w:line="480" w:lineRule="auto"/>
        <w:rPr>
          <w:rFonts w:ascii="Times New Roman" w:hAnsi="Times New Roman" w:cs="Times New Roman"/>
          <w:sz w:val="24"/>
          <w:szCs w:val="24"/>
          <w:lang w:val="en-GB"/>
        </w:rPr>
      </w:pPr>
    </w:p>
    <w:p w14:paraId="2CC72777" w14:textId="77777777" w:rsidR="00F53644" w:rsidRPr="00F53644" w:rsidRDefault="00F53644" w:rsidP="00F53644">
      <w:pPr>
        <w:spacing w:after="0" w:line="480" w:lineRule="auto"/>
        <w:rPr>
          <w:rFonts w:ascii="Times New Roman" w:hAnsi="Times New Roman" w:cs="Times New Roman"/>
          <w:sz w:val="24"/>
          <w:szCs w:val="24"/>
          <w:lang w:val="en-GB"/>
        </w:rPr>
      </w:pPr>
    </w:p>
    <w:p w14:paraId="3D434A2C" w14:textId="3C16A697" w:rsidR="00D539CB" w:rsidRDefault="00D539CB" w:rsidP="00F53644">
      <w:pPr>
        <w:pStyle w:val="Title"/>
      </w:pPr>
      <w:r w:rsidRPr="00F53644">
        <w:t>Consultancy Report for Hilton on its Housekeeping Department</w:t>
      </w:r>
    </w:p>
    <w:p w14:paraId="4C01C313" w14:textId="77777777" w:rsidR="00AF0BED" w:rsidRPr="00AF0BED" w:rsidRDefault="00AF0BED" w:rsidP="00AF0BED"/>
    <w:p w14:paraId="598145D0" w14:textId="7AA59008" w:rsidR="00D539CB" w:rsidRDefault="00D539CB" w:rsidP="00F53644">
      <w:pPr>
        <w:pStyle w:val="Heading2"/>
        <w:rPr>
          <w:lang w:val="en-GB"/>
        </w:rPr>
      </w:pPr>
      <w:bookmarkStart w:id="0" w:name="_Toc73812857"/>
      <w:bookmarkStart w:id="1" w:name="_Toc73911936"/>
      <w:r>
        <w:rPr>
          <w:lang w:val="en-GB"/>
        </w:rPr>
        <w:t>Introduction</w:t>
      </w:r>
      <w:bookmarkEnd w:id="0"/>
      <w:bookmarkEnd w:id="1"/>
    </w:p>
    <w:p w14:paraId="3C9384D5" w14:textId="77777777" w:rsidR="00AF0BED" w:rsidRPr="00AF0BED" w:rsidRDefault="00AF0BED" w:rsidP="00AF0BED">
      <w:pPr>
        <w:rPr>
          <w:lang w:val="en-GB"/>
        </w:rPr>
      </w:pPr>
    </w:p>
    <w:p w14:paraId="4F600F82" w14:textId="66436560"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Hilton, as a company, focuses on maintaining its reputation in terms of its vision, </w:t>
      </w:r>
      <w:r w:rsidR="00F53644">
        <w:rPr>
          <w:rFonts w:ascii="Times New Roman" w:hAnsi="Times New Roman" w:cs="Times New Roman"/>
          <w:sz w:val="24"/>
          <w:szCs w:val="24"/>
          <w:lang w:val="en-GB"/>
        </w:rPr>
        <w:t>mission,</w:t>
      </w:r>
      <w:r>
        <w:rPr>
          <w:rFonts w:ascii="Times New Roman" w:hAnsi="Times New Roman" w:cs="Times New Roman"/>
          <w:sz w:val="24"/>
          <w:szCs w:val="24"/>
          <w:lang w:val="en-GB"/>
        </w:rPr>
        <w:t xml:space="preserve"> and values. The vision of Hilton hotels is to load the globe with both the illumination and affection of hospitality. It will be achieved by delivering outstanding experiences in all their hotels, to all their guests all the time. The mission of Hilton is to be the most hospitable company globally. It will be attained through creating cordial experiences for its guests, offering meaningful prospects for its team members, ensuring high value for all owners of the company and ensuring a positive impact to all affected communities. Hilton values hospitality by remaining passionate about delivering outstanding experiences to its guests. This company has maintained a great reputation for always doing the right thing at the right time. It is a company that has leaders both in the hospitality industry and in the communities. This company operates with a sense of urgency and discipline. Hilton has a </w:t>
      </w:r>
      <w:r w:rsidR="00AF0BED">
        <w:rPr>
          <w:rFonts w:ascii="Times New Roman" w:hAnsi="Times New Roman" w:cs="Times New Roman"/>
          <w:sz w:val="24"/>
          <w:szCs w:val="24"/>
          <w:lang w:val="en-GB"/>
        </w:rPr>
        <w:t>long, good</w:t>
      </w:r>
      <w:r>
        <w:rPr>
          <w:rFonts w:ascii="Times New Roman" w:hAnsi="Times New Roman" w:cs="Times New Roman"/>
          <w:sz w:val="24"/>
          <w:szCs w:val="24"/>
          <w:lang w:val="en-GB"/>
        </w:rPr>
        <w:t xml:space="preserve"> history of prevailing through straightforward business competition. This company acts with the greatest integrity standard. It is a company that competes for business based on price, service and quality, and awards business on the same similar basis. The reputation of Hilton and all its hotels is the key to its past, present and future success in the hospitality business. Every individual involved in the company’s businesses is responsible for operating with high levels of veracity to improve the reputation of Hilton and uphold a healthy working environment. However, the operations in the company have been affected by the current Covid-19 pandemic. Necessary measures have been implemented to ensure that operations within the different hotels in the company continue normally. This report will mainly focus on developing a consultancy report for Hilton on its housekeeping department. </w:t>
      </w:r>
    </w:p>
    <w:p w14:paraId="333FCAFD" w14:textId="7A2B5779"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 housekeeping department is an operational department within a hotel that is bestowed with the responsibilities of ensuring cleanliness, aesthetic upkeep of hotel rooms, and maintenance of hotel rooms, public and back areas, and the surrounding areas. The housekeeping does not only prepare and clean guestrooms in a judicious way but also cleans and upholds all the things within the hotel. It ensures that all the possessions in the hotel remain spanking new and highly eye-catching when the hotel freshly unlocked its entrances for the business venture. The housekeeping department is fundamental in any hotel business organisation. The housekeeping department in Hilton has comparatively more employees than any other department in the company. For effective operations of the housekeeping department, timely communications with the employees in the department are conducted from the reception team. Every room condition is renewed frequently from the housekeeping department to the reception desk and vice versa. The company has adopted various technological methods to ensure effective communication between the reception desk and the housekeeping department. There is hotel software for update and communication between employees in the housekeeping department and the reception. Other technologies employed by the company include telephone systems and housekeeping mobile applications. </w:t>
      </w:r>
    </w:p>
    <w:p w14:paraId="315B20CE" w14:textId="67AB0B55"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housekeeping department in Hilton is divided into different sections. These sections include the executive housekeeper’s office, desk control section, linen section, linen room store, uniform section, tailor’s room, the lost and found section, flower room and the laundry section. The executive housekeeper plans, counsels, briefs, and meets their subordinates. The desk control section plays as the core structural centre for synchronisation and communication with the hotel’s front office and other divisions in the hotel. The room of this section has a big notice board where both employee timetables and day-to-day commands are pinned up. The desk control room is the place where all housekeeping employees report for duty and check out the duty at the end of their shifts. The linen room is </w:t>
      </w:r>
      <w:r>
        <w:rPr>
          <w:rFonts w:ascii="Times New Roman" w:hAnsi="Times New Roman" w:cs="Times New Roman"/>
          <w:sz w:val="24"/>
          <w:szCs w:val="24"/>
          <w:lang w:val="en-GB"/>
        </w:rPr>
        <w:lastRenderedPageBreak/>
        <w:t xml:space="preserve">the section where current hotel linens are stored for both issuance and receipt at the end of the staffs’ shift. The linen </w:t>
      </w:r>
      <w:r w:rsidR="00AF0BED">
        <w:rPr>
          <w:rFonts w:ascii="Times New Roman" w:hAnsi="Times New Roman" w:cs="Times New Roman"/>
          <w:sz w:val="24"/>
          <w:szCs w:val="24"/>
          <w:lang w:val="en-GB"/>
        </w:rPr>
        <w:t>storeroom</w:t>
      </w:r>
      <w:r>
        <w:rPr>
          <w:rFonts w:ascii="Times New Roman" w:hAnsi="Times New Roman" w:cs="Times New Roman"/>
          <w:sz w:val="24"/>
          <w:szCs w:val="24"/>
          <w:lang w:val="en-GB"/>
        </w:rPr>
        <w:t xml:space="preserve"> store the stock of fresh linen and material clothes for making staff uniform. The uniform room stocks uniform. The laundry segment is accountable for the clean-up of all clothes used in the hotel. This section ensures cleaning and drying of all clothes belonging to the guests, uniforms of the employees and linen to the best required normal. </w:t>
      </w:r>
    </w:p>
    <w:p w14:paraId="100650F6" w14:textId="4AA9CE8A"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housekeeping department in Hilton has more employees than any other department in the hotel. It implies that a lot of expenses go to catering for the employee salaries and welfare. Excellent administration of the housekeeping department relies on attaining equilibrium between the available workload and strength of the team. Before hiring recruits in the housekeeping department, the following aspects are put into consideration: an individual’s understanding of the hotel and its operations, customs and the ethnicity of the hotel, the number of hotel rooms without adequate attendance, the rate of occupancy in the hotel, the hotel administration needs and policies, work magnitude to be executed in each room, the anticipated work quality, work values to be attained, and the frequency with which every task necessitates to be done. The housekeeping department in Hilton employs the following standard rules for deciding on the strengths of the housekeeping staff. One executive housekeeper is allocated for every 300 rooms in the hotel. Every executive housekeeper is awarded one secretary. The executive housekeeper is allocated two assistant housekeepers whereby one is meant for </w:t>
      </w:r>
      <w:r w:rsidR="00AF0BED">
        <w:rPr>
          <w:rFonts w:ascii="Times New Roman" w:hAnsi="Times New Roman" w:cs="Times New Roman"/>
          <w:sz w:val="24"/>
          <w:szCs w:val="24"/>
          <w:lang w:val="en-GB"/>
        </w:rPr>
        <w:t>daytime</w:t>
      </w:r>
      <w:r>
        <w:rPr>
          <w:rFonts w:ascii="Times New Roman" w:hAnsi="Times New Roman" w:cs="Times New Roman"/>
          <w:sz w:val="24"/>
          <w:szCs w:val="24"/>
          <w:lang w:val="en-GB"/>
        </w:rPr>
        <w:t xml:space="preserve"> shift while the other is meant for the night shift. Every floor in the hotel has two floor supervisors: one for the daytime and the other one for the night shift. The department has one room attendant for every fifteen rooms during the day shift and one room attendant for every thirty rooms during the night shift. </w:t>
      </w:r>
    </w:p>
    <w:p w14:paraId="5D5CA3D7" w14:textId="7777777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Housekeeping is a continuous process happening both during the day and the night throughout the year. The roles executed by the housekeeping department in Hilton are </w:t>
      </w:r>
      <w:r>
        <w:rPr>
          <w:rFonts w:ascii="Times New Roman" w:hAnsi="Times New Roman" w:cs="Times New Roman"/>
          <w:sz w:val="24"/>
          <w:szCs w:val="24"/>
          <w:lang w:val="en-GB"/>
        </w:rPr>
        <w:lastRenderedPageBreak/>
        <w:t>fundamental for the operations of the hotel in a smooth manner. Achieving the critical operational success of the housekeeping department strictly relies on strong cooperation which must subsist among the housekeeping department and the other departments in the hotel such as the front office department and the maintenance unit of the hotel. The housekeeping department in Hilton is responsible for two main areas in the hotel: front of the house areas and the back of the house areas. The sections under the front of the house areas which are a responsibility for the housekeeping department in Hilton hotel include guest rooms, corridors, lobbies, public restrooms, pool and patio areas, meeting rooms, restaurant areas, recreation rooms, guest elevators, and gymnasium rooms. The sections under the back of the house areas which are a responsibility for the housekeeping staff include management offices, storage areas, linen areas, laundry room, employee locker rooms, administrative offices, staff waiting areas, staff elevators and staff staircases.</w:t>
      </w:r>
    </w:p>
    <w:p w14:paraId="46064AF8" w14:textId="7777777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housekeeping department of Hilton uses the following standard room status codes to effectively execute its operations as shown in the table below.</w:t>
      </w:r>
    </w:p>
    <w:tbl>
      <w:tblPr>
        <w:tblStyle w:val="TableGrid"/>
        <w:tblW w:w="0" w:type="auto"/>
        <w:tblInd w:w="18" w:type="dxa"/>
        <w:tblLook w:val="04A0" w:firstRow="1" w:lastRow="0" w:firstColumn="1" w:lastColumn="0" w:noHBand="0" w:noVBand="1"/>
      </w:tblPr>
      <w:tblGrid>
        <w:gridCol w:w="2160"/>
        <w:gridCol w:w="6588"/>
      </w:tblGrid>
      <w:tr w:rsidR="00D539CB" w14:paraId="6DCC2DCD"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76DA17" w14:textId="77777777" w:rsidR="00D539CB" w:rsidRDefault="00D539CB">
            <w:pPr>
              <w:spacing w:after="0"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Status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C99A7EE" w14:textId="77777777" w:rsidR="00D539CB" w:rsidRDefault="00D539CB">
            <w:pPr>
              <w:spacing w:after="0"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Description </w:t>
            </w:r>
          </w:p>
        </w:tc>
      </w:tr>
      <w:tr w:rsidR="00D539CB" w14:paraId="56A4CBCA"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D05F13B"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Occupied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80443AA"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A guest is currently registered to the room</w:t>
            </w:r>
          </w:p>
        </w:tc>
      </w:tr>
      <w:tr w:rsidR="00D539CB" w14:paraId="0662B633"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2AE81E"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Complimentary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177150"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The room is occupied. However, the guest is not yet charged for the room</w:t>
            </w:r>
          </w:p>
        </w:tc>
      </w:tr>
      <w:tr w:rsidR="00D539CB" w14:paraId="07B60B6E"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3F4757B"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Stay over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44BB6F1"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guest will not be checking out today. They will stay at least one more night </w:t>
            </w:r>
          </w:p>
        </w:tc>
      </w:tr>
      <w:tr w:rsidR="00D539CB" w14:paraId="58381B96"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E12033"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On change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09D28EE"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The guest has left. The room has not been cleaned and made ready for the next customer</w:t>
            </w:r>
          </w:p>
        </w:tc>
      </w:tr>
      <w:tr w:rsidR="00D539CB" w14:paraId="276EF483"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B871D55"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Do not disturb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7D4FE7"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The guest has appealed not to be disturbed</w:t>
            </w:r>
          </w:p>
        </w:tc>
      </w:tr>
      <w:tr w:rsidR="00D539CB" w14:paraId="76D3CE95"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A703C7"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Sleep out</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048E05B"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A guest booked the room. The bed, however, has not been used</w:t>
            </w:r>
          </w:p>
        </w:tc>
      </w:tr>
      <w:tr w:rsidR="00D539CB" w14:paraId="1089453D"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6A92DEE"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Skipper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353CA6C"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Guest left without paying the hotel bill</w:t>
            </w:r>
          </w:p>
        </w:tc>
      </w:tr>
      <w:tr w:rsidR="00D539CB" w14:paraId="27A1F493"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D31EAE1"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Sleeper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F0CC301"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Gust has settled their bill and left the hotel. The front office staff has not properly updated the status of the room</w:t>
            </w:r>
          </w:p>
        </w:tc>
      </w:tr>
      <w:tr w:rsidR="00D539CB" w14:paraId="577448FD"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3084F2"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Vacant and ready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F68EDB6"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The room has been cleaned and inspected. It is ready for the next customer</w:t>
            </w:r>
          </w:p>
        </w:tc>
      </w:tr>
      <w:tr w:rsidR="00D539CB" w14:paraId="07ABCBC8"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210501"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Out of order </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4C9AAD7"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Room cannot be assigned to a new customer. It is locked for maintenance purposes</w:t>
            </w:r>
          </w:p>
        </w:tc>
      </w:tr>
      <w:tr w:rsidR="00D539CB" w14:paraId="5B154939"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4B56AAE"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Lock out</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ECA89CD"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Room locked till the customer clears with the front desk</w:t>
            </w:r>
          </w:p>
        </w:tc>
      </w:tr>
      <w:tr w:rsidR="00D539CB" w14:paraId="14B38A0C"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A7020C"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Due out</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06673E"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Room expected to become vacant after the next day’s check out time</w:t>
            </w:r>
          </w:p>
        </w:tc>
      </w:tr>
      <w:tr w:rsidR="00D539CB" w14:paraId="212C7206" w14:textId="77777777" w:rsidTr="00D539CB">
        <w:tc>
          <w:tcPr>
            <w:tcW w:w="21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C39DA4"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Check out</w:t>
            </w:r>
          </w:p>
        </w:tc>
        <w:tc>
          <w:tcPr>
            <w:tcW w:w="65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98367A8"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Customer has settled his or her account. Has returned the room keys and left the hotel.</w:t>
            </w:r>
          </w:p>
        </w:tc>
      </w:tr>
    </w:tbl>
    <w:p w14:paraId="411F096D" w14:textId="6F655474" w:rsidR="00D539CB" w:rsidRDefault="00D539CB" w:rsidP="00AF0BED">
      <w:pPr>
        <w:pStyle w:val="Heading2"/>
      </w:pPr>
      <w:bookmarkStart w:id="2" w:name="_Toc73812858"/>
      <w:bookmarkStart w:id="3" w:name="_Toc73911937"/>
      <w:r w:rsidRPr="00AF0BED">
        <w:t>Scope and Analysis</w:t>
      </w:r>
      <w:bookmarkEnd w:id="2"/>
      <w:bookmarkEnd w:id="3"/>
    </w:p>
    <w:p w14:paraId="1D65DB8E" w14:textId="77777777" w:rsidR="00AF0BED" w:rsidRPr="00AF0BED" w:rsidRDefault="00AF0BED" w:rsidP="00AF0BED"/>
    <w:p w14:paraId="5EB96BBE" w14:textId="1F388723"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housekeeping department in Hilton is one of the critical departments in the hotel. This department is tasked with the following responsibilities. The housekeeping department is tasked with ensuring superiority in housekeeping hygiene, safety, comfort and aesthetics for all guests and customers in the hotel. The department is tasked to guarantee healthy furnishing and upholding guestrooms and public areas. The department provides a budget, budget control and helps forecasting expenses correlated to housekeeping roles. The department is supposed to ensure high cleanliness standards and general upkeep in all sections of the hotel for which it is responsible. </w:t>
      </w:r>
    </w:p>
    <w:p w14:paraId="0A674D5D" w14:textId="6625F36F"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department has an effective management system that ensures success in all its operations in the hotel. Hilton housekeeping department is committed to ensuring the health and safety of its guests. Safety necessitates commitment from every person. The department does not tolerate any form of violent conduct among its staff or any staff from the other </w:t>
      </w:r>
      <w:r>
        <w:rPr>
          <w:rFonts w:ascii="Times New Roman" w:hAnsi="Times New Roman" w:cs="Times New Roman"/>
          <w:sz w:val="24"/>
          <w:szCs w:val="24"/>
          <w:lang w:val="en-GB"/>
        </w:rPr>
        <w:lastRenderedPageBreak/>
        <w:t>departments in the hotel. The department is strictly acquiescent with all the environmental, occupational and health safety laws. However, in the recent past, the housekeeping department has faced a challenge in dealing with the current Covid-19 pandemic that has affected every person all over the globe. The departmental management team has come up with strict measures to help minimise the spread of the Covid-19 virus. These measures should be followed by both the staff in the department and the guests visiting the hotel.</w:t>
      </w:r>
    </w:p>
    <w:p w14:paraId="380FAD7F" w14:textId="0521BAF4" w:rsidR="00D539CB" w:rsidRDefault="00D539CB" w:rsidP="00AF0BED">
      <w:pPr>
        <w:pStyle w:val="Heading1"/>
        <w:rPr>
          <w:lang w:val="en-GB"/>
        </w:rPr>
      </w:pPr>
      <w:bookmarkStart w:id="4" w:name="_Toc73812859"/>
      <w:bookmarkStart w:id="5" w:name="_Toc73911938"/>
      <w:r>
        <w:rPr>
          <w:lang w:val="en-GB"/>
        </w:rPr>
        <w:t>Description of the Hotel and the Department</w:t>
      </w:r>
      <w:bookmarkEnd w:id="4"/>
      <w:bookmarkEnd w:id="5"/>
    </w:p>
    <w:p w14:paraId="7A0DD3CA" w14:textId="77777777" w:rsidR="00AF0BED" w:rsidRPr="00AF0BED" w:rsidRDefault="00AF0BED" w:rsidP="00AF0BED">
      <w:pPr>
        <w:rPr>
          <w:lang w:val="en-GB"/>
        </w:rPr>
      </w:pPr>
    </w:p>
    <w:p w14:paraId="4C7FAA44" w14:textId="6E9484FB"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Hilton hotel is a private business enterprise venturing into the hospitality industry. In the current modern world, critical management focuses on identifying and analysing the business environment of any company so that efficient company policies can be proficiently framed. The main objective of Hilton is to raise its productivity and performance in the global hospitality market, which ultimately will lead to profit maximisation. The other aim of Hilton is to be a prominent worldwide hospitality organisation. It also aims to become the first choice for both guests and business clients. Hilton is involved in meeting the needs and expectations of its diverse stakeholders such as the company’s shareholders, employees, </w:t>
      </w:r>
      <w:r w:rsidR="00AF0BED">
        <w:rPr>
          <w:rFonts w:ascii="Times New Roman" w:hAnsi="Times New Roman" w:cs="Times New Roman"/>
          <w:sz w:val="24"/>
          <w:szCs w:val="24"/>
          <w:lang w:val="en-GB"/>
        </w:rPr>
        <w:t>suppliers,</w:t>
      </w:r>
      <w:r>
        <w:rPr>
          <w:rFonts w:ascii="Times New Roman" w:hAnsi="Times New Roman" w:cs="Times New Roman"/>
          <w:sz w:val="24"/>
          <w:szCs w:val="24"/>
          <w:lang w:val="en-GB"/>
        </w:rPr>
        <w:t xml:space="preserve"> and customers. The company has adopted fair trade practices, legislation of customers, and the legislation of employees to effectively execute its responsibilities in favour of all its stakeholders. Hilton is one of the greatest global hotel chains offering hotel and resort services. It is operating in global boundaries either through owning, </w:t>
      </w:r>
      <w:r w:rsidR="002C5450">
        <w:rPr>
          <w:rFonts w:ascii="Times New Roman" w:hAnsi="Times New Roman" w:cs="Times New Roman"/>
          <w:sz w:val="24"/>
          <w:szCs w:val="24"/>
          <w:lang w:val="en-GB"/>
        </w:rPr>
        <w:t>managing,</w:t>
      </w:r>
      <w:r>
        <w:rPr>
          <w:rFonts w:ascii="Times New Roman" w:hAnsi="Times New Roman" w:cs="Times New Roman"/>
          <w:sz w:val="24"/>
          <w:szCs w:val="24"/>
          <w:lang w:val="en-GB"/>
        </w:rPr>
        <w:t xml:space="preserve"> and franchising through independent operators globally. </w:t>
      </w:r>
    </w:p>
    <w:p w14:paraId="58B3D755" w14:textId="093D9378"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housekeeping department is very critical in Hilton hotel operations. This department determines a guest’s preference of the hotel depending on how the guest is served on different services. However, the current Covid-19 pandemic has triggered the department to make some changes meant to ensure the safety of both the employees and the guests. One </w:t>
      </w:r>
      <w:r>
        <w:rPr>
          <w:rFonts w:ascii="Times New Roman" w:hAnsi="Times New Roman" w:cs="Times New Roman"/>
          <w:sz w:val="24"/>
          <w:szCs w:val="24"/>
          <w:lang w:val="en-GB"/>
        </w:rPr>
        <w:lastRenderedPageBreak/>
        <w:t>of the proposed changes is the introduction of the Hilton clean stay room seal. It will help guests realise that their rooms have not been used since cleaning. Use of innovative disinfection technologies meant to effectively sanitise surfaces and objects. The bottom line of this is that there have been changes in the normal cleaning protocols practised before the emergence of the Covid-19 pandemic. The newly adopted practices are anticipated to be permanent. In April, Hilton announced a new cleaning programme called Clean Stay which is meant to convey an industry-defining standard of hygiene and disinfection in all possessions belonging to Hilton globally.</w:t>
      </w:r>
    </w:p>
    <w:p w14:paraId="0658AF8D" w14:textId="571F75DB" w:rsidR="00D539CB" w:rsidRDefault="00D539CB" w:rsidP="00AF0BED">
      <w:pPr>
        <w:pStyle w:val="Heading1"/>
        <w:rPr>
          <w:lang w:val="en-GB"/>
        </w:rPr>
      </w:pPr>
      <w:bookmarkStart w:id="6" w:name="_Toc73812860"/>
      <w:bookmarkStart w:id="7" w:name="_Toc73911939"/>
      <w:r>
        <w:rPr>
          <w:lang w:val="en-GB"/>
        </w:rPr>
        <w:t>PEST</w:t>
      </w:r>
      <w:r w:rsidR="00AF0BED">
        <w:rPr>
          <w:lang w:val="en-GB"/>
        </w:rPr>
        <w:t>LE</w:t>
      </w:r>
      <w:r>
        <w:rPr>
          <w:lang w:val="en-GB"/>
        </w:rPr>
        <w:t xml:space="preserve"> Analysis</w:t>
      </w:r>
      <w:bookmarkEnd w:id="6"/>
      <w:bookmarkEnd w:id="7"/>
    </w:p>
    <w:p w14:paraId="683F3480" w14:textId="77777777" w:rsidR="00AF0BED" w:rsidRPr="00AF0BED" w:rsidRDefault="00AF0BED" w:rsidP="00AF0BED">
      <w:pPr>
        <w:rPr>
          <w:lang w:val="en-GB"/>
        </w:rPr>
      </w:pPr>
    </w:p>
    <w:p w14:paraId="13535545" w14:textId="67199662"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Strategic management is critical in any enterprise. Strategic management in the housekeeping department is fundamental since it is a system centred on planning and monitoring how the entire Hilton hotel meets its objective. The core of the organisation was assessed. The strategies used, the available technologies and available resources were considered. As expected, external factors affected the operations of the housekeeping department.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was applied since it is fundamental to strategic planning and management. </w:t>
      </w:r>
    </w:p>
    <w:p w14:paraId="7EFAEF83" w14:textId="7B08D61E"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PEST</w:t>
      </w:r>
      <w:r w:rsidR="00AF0BED">
        <w:rPr>
          <w:rFonts w:ascii="Times New Roman" w:hAnsi="Times New Roman" w:cs="Times New Roman"/>
          <w:sz w:val="24"/>
          <w:szCs w:val="24"/>
          <w:lang w:val="en-GB"/>
        </w:rPr>
        <w:t xml:space="preserve">LE </w:t>
      </w:r>
      <w:r>
        <w:rPr>
          <w:rFonts w:ascii="Times New Roman" w:hAnsi="Times New Roman" w:cs="Times New Roman"/>
          <w:sz w:val="24"/>
          <w:szCs w:val="24"/>
          <w:lang w:val="en-GB"/>
        </w:rPr>
        <w:t>analysis is a tool used to identify critical external issues that may affect a business enterprise. The factors analysed by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may be both opportunities and threats to the business enterprise. It is fundamental to initiate the analysis before management can exploit the information. The main issues being analysed are the political, economic, social, technological, </w:t>
      </w:r>
      <w:r w:rsidR="00AF0BED">
        <w:rPr>
          <w:rFonts w:ascii="Times New Roman" w:hAnsi="Times New Roman" w:cs="Times New Roman"/>
          <w:sz w:val="24"/>
          <w:szCs w:val="24"/>
          <w:lang w:val="en-GB"/>
        </w:rPr>
        <w:t>legal,</w:t>
      </w:r>
      <w:r>
        <w:rPr>
          <w:rFonts w:ascii="Times New Roman" w:hAnsi="Times New Roman" w:cs="Times New Roman"/>
          <w:sz w:val="24"/>
          <w:szCs w:val="24"/>
          <w:lang w:val="en-GB"/>
        </w:rPr>
        <w:t xml:space="preserve"> and environmental issues that affect the company operations. It is worth noting that these forces will not affect the company operations </w:t>
      </w:r>
      <w:r w:rsidR="00AF0BED">
        <w:rPr>
          <w:rFonts w:ascii="Times New Roman" w:hAnsi="Times New Roman" w:cs="Times New Roman"/>
          <w:sz w:val="24"/>
          <w:szCs w:val="24"/>
          <w:lang w:val="en-GB"/>
        </w:rPr>
        <w:t>equally.</w:t>
      </w:r>
      <w:r>
        <w:rPr>
          <w:rFonts w:ascii="Times New Roman" w:hAnsi="Times New Roman" w:cs="Times New Roman"/>
          <w:sz w:val="24"/>
          <w:szCs w:val="24"/>
          <w:lang w:val="en-GB"/>
        </w:rPr>
        <w:t xml:space="preserve">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can be used to address new market opportunities for the company.  </w:t>
      </w:r>
    </w:p>
    <w:p w14:paraId="7BC35E4F" w14:textId="7B0A407C"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lastRenderedPageBreak/>
        <w:t>The factors considered under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include political factors which address various laws. The laws of concern under this factor are formulated by the political entities. The other factor considered is the economic factor. These are any factors that directly or indirectly affect the state of the company’s economy, </w:t>
      </w:r>
      <w:r w:rsidR="00F53644">
        <w:rPr>
          <w:rFonts w:ascii="Times New Roman" w:hAnsi="Times New Roman" w:cs="Times New Roman"/>
          <w:sz w:val="24"/>
          <w:szCs w:val="24"/>
          <w:lang w:val="en-GB"/>
        </w:rPr>
        <w:t>profits,</w:t>
      </w:r>
      <w:r>
        <w:rPr>
          <w:rFonts w:ascii="Times New Roman" w:hAnsi="Times New Roman" w:cs="Times New Roman"/>
          <w:sz w:val="24"/>
          <w:szCs w:val="24"/>
          <w:lang w:val="en-GB"/>
        </w:rPr>
        <w:t xml:space="preserve"> and revenue. These comprise taxes, inflation rates, stock market trends and costs of labour. Social factors under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focus on both consumers and prospective consumers. Purchasing trends, choices in people’s lifestyles, population rates, levels of education and individual social classes affect consumer preferences to the company and all the services it offers. Serious attention is paid to social factors when conducting the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of the company. Technological factors focus on technological levels and advancements. Legal factors are sometimes levelled as political factors. However, legal factors affect how the company operates its costs, facilitates its business and how it tackles the demands of its products. Additionally, under legal factors, much attention is paid to consumer laws, </w:t>
      </w:r>
      <w:r w:rsidR="00AF0BED">
        <w:rPr>
          <w:rFonts w:ascii="Times New Roman" w:hAnsi="Times New Roman" w:cs="Times New Roman"/>
          <w:sz w:val="24"/>
          <w:szCs w:val="24"/>
          <w:lang w:val="en-GB"/>
        </w:rPr>
        <w:t>health,</w:t>
      </w:r>
      <w:r>
        <w:rPr>
          <w:rFonts w:ascii="Times New Roman" w:hAnsi="Times New Roman" w:cs="Times New Roman"/>
          <w:sz w:val="24"/>
          <w:szCs w:val="24"/>
          <w:lang w:val="en-GB"/>
        </w:rPr>
        <w:t xml:space="preserve"> and safety laws of the customers. Under environmental factors, much attention is paid to the company’s contribution towards climate changes, </w:t>
      </w:r>
      <w:r w:rsidR="00AF0BED">
        <w:rPr>
          <w:rFonts w:ascii="Times New Roman" w:hAnsi="Times New Roman" w:cs="Times New Roman"/>
          <w:sz w:val="24"/>
          <w:szCs w:val="24"/>
          <w:lang w:val="en-GB"/>
        </w:rPr>
        <w:t>weather,</w:t>
      </w:r>
      <w:r>
        <w:rPr>
          <w:rFonts w:ascii="Times New Roman" w:hAnsi="Times New Roman" w:cs="Times New Roman"/>
          <w:sz w:val="24"/>
          <w:szCs w:val="24"/>
          <w:lang w:val="en-GB"/>
        </w:rPr>
        <w:t xml:space="preserve"> and the eco-friendliness of the company’s products (Ristova, 2020). Effective strategic management in the housekeeping department necessitates PEST</w:t>
      </w:r>
      <w:r w:rsidR="00AF0BED">
        <w:rPr>
          <w:rFonts w:ascii="Times New Roman" w:hAnsi="Times New Roman" w:cs="Times New Roman"/>
          <w:sz w:val="24"/>
          <w:szCs w:val="24"/>
          <w:lang w:val="en-GB"/>
        </w:rPr>
        <w:t xml:space="preserve">LE </w:t>
      </w:r>
      <w:r>
        <w:rPr>
          <w:rFonts w:ascii="Times New Roman" w:hAnsi="Times New Roman" w:cs="Times New Roman"/>
          <w:sz w:val="24"/>
          <w:szCs w:val="24"/>
          <w:lang w:val="en-GB"/>
        </w:rPr>
        <w:t>analysis information to be very useful towards improving their services.</w:t>
      </w:r>
    </w:p>
    <w:p w14:paraId="1106084B" w14:textId="5358C0DE" w:rsidR="00D539CB" w:rsidRDefault="00D539CB" w:rsidP="00AF0BED">
      <w:pPr>
        <w:pStyle w:val="Heading1"/>
        <w:rPr>
          <w:lang w:val="en-GB"/>
        </w:rPr>
      </w:pPr>
      <w:bookmarkStart w:id="8" w:name="_Toc73812861"/>
      <w:bookmarkStart w:id="9" w:name="_Toc73911940"/>
      <w:r>
        <w:rPr>
          <w:lang w:val="en-GB"/>
        </w:rPr>
        <w:t>SWOT Analysis</w:t>
      </w:r>
      <w:bookmarkEnd w:id="8"/>
      <w:bookmarkEnd w:id="9"/>
    </w:p>
    <w:p w14:paraId="0EEBED2D" w14:textId="77777777" w:rsidR="00AF0BED" w:rsidRPr="00AF0BED" w:rsidRDefault="00AF0BED" w:rsidP="00AF0BED">
      <w:pPr>
        <w:rPr>
          <w:lang w:val="en-GB"/>
        </w:rPr>
      </w:pPr>
    </w:p>
    <w:p w14:paraId="2F78E802" w14:textId="2A0EA3C9"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A SWOT analysis is a great strategic planning tool that aids organisations to recognise areas they are performing well and the areas they need to perk up both in internal and external perception. SWOT is an acronym for strengths, weaknesses, </w:t>
      </w:r>
      <w:r w:rsidR="00AF0BED">
        <w:rPr>
          <w:rFonts w:ascii="Times New Roman" w:hAnsi="Times New Roman" w:cs="Times New Roman"/>
          <w:sz w:val="24"/>
          <w:szCs w:val="24"/>
          <w:lang w:val="en-GB"/>
        </w:rPr>
        <w:t>opportunities,</w:t>
      </w:r>
      <w:r>
        <w:rPr>
          <w:rFonts w:ascii="Times New Roman" w:hAnsi="Times New Roman" w:cs="Times New Roman"/>
          <w:sz w:val="24"/>
          <w:szCs w:val="24"/>
          <w:lang w:val="en-GB"/>
        </w:rPr>
        <w:t xml:space="preserve"> and threats to the company as a whole and the housekeeping department as an entity within the company. A SWOT analysis will help the housekeeping department create a strategic plan to achieve the departmental goals, advance the departmental operations and ensure the business </w:t>
      </w:r>
      <w:r>
        <w:rPr>
          <w:rFonts w:ascii="Times New Roman" w:hAnsi="Times New Roman" w:cs="Times New Roman"/>
          <w:sz w:val="24"/>
          <w:szCs w:val="24"/>
          <w:lang w:val="en-GB"/>
        </w:rPr>
        <w:lastRenderedPageBreak/>
        <w:t xml:space="preserve">remains pertinent. Both strengths and weaknesses are internal factors within the department, while opportunities and threats are external factors affecting the departmental operations. Strengths and opportunities are favourable to the success of the department, while weaknesses and threats are harmful to the success of the department. </w:t>
      </w:r>
    </w:p>
    <w:p w14:paraId="4C69687F" w14:textId="0C6026D4"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Strengths are within the departmental control. These factors include everything the department does right while trying to achieve its set goals, </w:t>
      </w:r>
      <w:r w:rsidR="00AF0BED">
        <w:rPr>
          <w:rFonts w:ascii="Times New Roman" w:hAnsi="Times New Roman" w:cs="Times New Roman"/>
          <w:sz w:val="24"/>
          <w:szCs w:val="24"/>
          <w:lang w:val="en-GB"/>
        </w:rPr>
        <w:t>initiatives,</w:t>
      </w:r>
      <w:r>
        <w:rPr>
          <w:rFonts w:ascii="Times New Roman" w:hAnsi="Times New Roman" w:cs="Times New Roman"/>
          <w:sz w:val="24"/>
          <w:szCs w:val="24"/>
          <w:lang w:val="en-GB"/>
        </w:rPr>
        <w:t xml:space="preserve"> or objectives. Categories of strengths analysed include financial strengths, customer strengths, internal strengths and learning and growth strengths. Weaknesses are also within the control of the department. However, weaknesses include all the things which keep the department from remaining on track to attain the set departmental goals and objectives. Weaknesses present all the things the department has to fix or alter to attain its success. The categories of weaknesses include financial weaknesses, customer weaknesses, internal </w:t>
      </w:r>
      <w:r w:rsidR="00AF0BED">
        <w:rPr>
          <w:rFonts w:ascii="Times New Roman" w:hAnsi="Times New Roman" w:cs="Times New Roman"/>
          <w:sz w:val="24"/>
          <w:szCs w:val="24"/>
          <w:lang w:val="en-GB"/>
        </w:rPr>
        <w:t>weaknesses,</w:t>
      </w:r>
      <w:r>
        <w:rPr>
          <w:rFonts w:ascii="Times New Roman" w:hAnsi="Times New Roman" w:cs="Times New Roman"/>
          <w:sz w:val="24"/>
          <w:szCs w:val="24"/>
          <w:lang w:val="en-GB"/>
        </w:rPr>
        <w:t xml:space="preserve"> and growth weaknesses. </w:t>
      </w:r>
    </w:p>
    <w:p w14:paraId="02DAACD4" w14:textId="0B36DCBB"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Opportunities are within the departmental external environment. These entail all factors which impact the departmental objective from outside the department or the company itself. These factors may comprise factors such as technology, economics, </w:t>
      </w:r>
      <w:r w:rsidR="00AF0BED">
        <w:rPr>
          <w:rFonts w:ascii="Times New Roman" w:hAnsi="Times New Roman" w:cs="Times New Roman"/>
          <w:sz w:val="24"/>
          <w:szCs w:val="24"/>
          <w:lang w:val="en-GB"/>
        </w:rPr>
        <w:t>legislation,</w:t>
      </w:r>
      <w:r>
        <w:rPr>
          <w:rFonts w:ascii="Times New Roman" w:hAnsi="Times New Roman" w:cs="Times New Roman"/>
          <w:sz w:val="24"/>
          <w:szCs w:val="24"/>
          <w:lang w:val="en-GB"/>
        </w:rPr>
        <w:t xml:space="preserve"> and regulation, shifts in competition and socio-cultural changes. The department can take advantage of these factors to attain its goals and move the company’s business forward. Categories of opportunities include financial opportunities, customer opportunities, internal opportunities, and growth and learning opportunities. Threats, on the other hand, include anything in the external environment that might lead to issues for a </w:t>
      </w:r>
      <w:r w:rsidR="00AF0BED">
        <w:rPr>
          <w:rFonts w:ascii="Times New Roman" w:hAnsi="Times New Roman" w:cs="Times New Roman"/>
          <w:sz w:val="24"/>
          <w:szCs w:val="24"/>
          <w:lang w:val="en-GB"/>
        </w:rPr>
        <w:t>project,</w:t>
      </w:r>
      <w:r>
        <w:rPr>
          <w:rFonts w:ascii="Times New Roman" w:hAnsi="Times New Roman" w:cs="Times New Roman"/>
          <w:sz w:val="24"/>
          <w:szCs w:val="24"/>
          <w:lang w:val="en-GB"/>
        </w:rPr>
        <w:t xml:space="preserve"> or which create a threat to the success of the department. Categories of threats include financial threats, customer threats, internal </w:t>
      </w:r>
      <w:r w:rsidR="00AF0BED">
        <w:rPr>
          <w:rFonts w:ascii="Times New Roman" w:hAnsi="Times New Roman" w:cs="Times New Roman"/>
          <w:sz w:val="24"/>
          <w:szCs w:val="24"/>
          <w:lang w:val="en-GB"/>
        </w:rPr>
        <w:t>threats,</w:t>
      </w:r>
      <w:r>
        <w:rPr>
          <w:rFonts w:ascii="Times New Roman" w:hAnsi="Times New Roman" w:cs="Times New Roman"/>
          <w:sz w:val="24"/>
          <w:szCs w:val="24"/>
          <w:lang w:val="en-GB"/>
        </w:rPr>
        <w:t xml:space="preserve"> and growing threats. </w:t>
      </w:r>
    </w:p>
    <w:p w14:paraId="1A24E895" w14:textId="6090A085"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A SWOT analysis can be used in diverse situations. It can be employed to explore new ventures or mergers. It can aid the company </w:t>
      </w:r>
      <w:r w:rsidR="00AF0BED">
        <w:rPr>
          <w:rFonts w:ascii="Times New Roman" w:hAnsi="Times New Roman" w:cs="Times New Roman"/>
          <w:sz w:val="24"/>
          <w:szCs w:val="24"/>
          <w:lang w:val="en-GB"/>
        </w:rPr>
        <w:t>to</w:t>
      </w:r>
      <w:r>
        <w:rPr>
          <w:rFonts w:ascii="Times New Roman" w:hAnsi="Times New Roman" w:cs="Times New Roman"/>
          <w:sz w:val="24"/>
          <w:szCs w:val="24"/>
          <w:lang w:val="en-GB"/>
        </w:rPr>
        <w:t xml:space="preserve"> identify the mission of the company and </w:t>
      </w:r>
      <w:r>
        <w:rPr>
          <w:rFonts w:ascii="Times New Roman" w:hAnsi="Times New Roman" w:cs="Times New Roman"/>
          <w:sz w:val="24"/>
          <w:szCs w:val="24"/>
          <w:lang w:val="en-GB"/>
        </w:rPr>
        <w:lastRenderedPageBreak/>
        <w:t xml:space="preserve">understand competitors. There are certain limitations to SWOT analysis that are out of the control of management. These limitations comprise an increase in prices, legislation by the government, economic </w:t>
      </w:r>
      <w:r w:rsidR="00AF0BED">
        <w:rPr>
          <w:rFonts w:ascii="Times New Roman" w:hAnsi="Times New Roman" w:cs="Times New Roman"/>
          <w:sz w:val="24"/>
          <w:szCs w:val="24"/>
          <w:lang w:val="en-GB"/>
        </w:rPr>
        <w:t>environment,</w:t>
      </w:r>
      <w:r>
        <w:rPr>
          <w:rFonts w:ascii="Times New Roman" w:hAnsi="Times New Roman" w:cs="Times New Roman"/>
          <w:sz w:val="24"/>
          <w:szCs w:val="24"/>
          <w:lang w:val="en-GB"/>
        </w:rPr>
        <w:t xml:space="preserve"> and raw materials. Internal limitations within the department encompass lack of skilled and efficient labour, insufficient </w:t>
      </w:r>
      <w:r w:rsidR="00AF0BED">
        <w:rPr>
          <w:rFonts w:ascii="Times New Roman" w:hAnsi="Times New Roman" w:cs="Times New Roman"/>
          <w:sz w:val="24"/>
          <w:szCs w:val="24"/>
          <w:lang w:val="en-GB"/>
        </w:rPr>
        <w:t>research,</w:t>
      </w:r>
      <w:r>
        <w:rPr>
          <w:rFonts w:ascii="Times New Roman" w:hAnsi="Times New Roman" w:cs="Times New Roman"/>
          <w:sz w:val="24"/>
          <w:szCs w:val="24"/>
          <w:lang w:val="en-GB"/>
        </w:rPr>
        <w:t xml:space="preserve"> and insufficient development facilities.</w:t>
      </w:r>
    </w:p>
    <w:p w14:paraId="14FB4C03" w14:textId="03BF5639" w:rsidR="00D539CB" w:rsidRDefault="00AF0BED" w:rsidP="00AF0BED">
      <w:pPr>
        <w:pStyle w:val="Heading2"/>
      </w:pPr>
      <w:bookmarkStart w:id="10" w:name="_Toc73911941"/>
      <w:bookmarkStart w:id="11" w:name="_Toc73812862"/>
      <w:r w:rsidRPr="00AF0BED">
        <w:t>PEST</w:t>
      </w:r>
      <w:r>
        <w:t xml:space="preserve">LE </w:t>
      </w:r>
      <w:r w:rsidRPr="00AF0BED">
        <w:t>and</w:t>
      </w:r>
      <w:r w:rsidR="00D539CB" w:rsidRPr="00AF0BED">
        <w:t xml:space="preserve"> SWOT Analysis</w:t>
      </w:r>
      <w:bookmarkEnd w:id="10"/>
      <w:r w:rsidR="00D539CB" w:rsidRPr="00AF0BED">
        <w:t xml:space="preserve"> </w:t>
      </w:r>
      <w:bookmarkEnd w:id="11"/>
      <w:r>
        <w:t xml:space="preserve"> </w:t>
      </w:r>
    </w:p>
    <w:p w14:paraId="7C3FFF76" w14:textId="77777777" w:rsidR="00AF0BED" w:rsidRPr="00AF0BED" w:rsidRDefault="00AF0BED" w:rsidP="00AF0BED"/>
    <w:p w14:paraId="079FDC32" w14:textId="0FA77722"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Hilton housekeeping departmental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was conducted. The political factors in the Hilton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were explained as follows. Political stability in the country was very critical as hotels are required to cope with the political situations in the various countries. Hilton Hotel operates in several countries. It is exposed to diverse political risks associated with every single country. For instance, the UK left the European Union. It is anticipated to reduce the number of visitors visiting the UK, thus reducing Hilton hotel revenues in the UK.</w:t>
      </w:r>
    </w:p>
    <w:p w14:paraId="1ACF1A1F" w14:textId="475EBD12"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economic factors in the PEST</w:t>
      </w:r>
      <w:r w:rsidR="00AF0BE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of Hilton were as follows. The business of Hilton is defined by several economic factors. A country’s interest rates, inflation rates, growth rates and the GDP of that country will affect the operations of the hotel in that specific country. Due to Covid-19, most countries are getting extremely low-interest rates to incentivise several investors to venture into investments within the country. Loans are at cheaper rates. It portrays a great opportunity for Hilton to expand and diversify its business because of the cheap credit availability. The level of productivity is slow in most countries because of the slowdown brought about by the universal lockdown. The Covid-19 pandemic has left most people without money to spend on leisure activities. It is not a good indication as far as the hotel business is concerned.</w:t>
      </w:r>
    </w:p>
    <w:p w14:paraId="1629D455" w14:textId="274B6684"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social factors affecting Hilton identified in the PES</w:t>
      </w:r>
      <w:r w:rsidR="00470C5D">
        <w:rPr>
          <w:rFonts w:ascii="Times New Roman" w:hAnsi="Times New Roman" w:cs="Times New Roman"/>
          <w:sz w:val="24"/>
          <w:szCs w:val="24"/>
          <w:lang w:val="en-GB"/>
        </w:rPr>
        <w:t>TLE</w:t>
      </w:r>
      <w:r>
        <w:rPr>
          <w:rFonts w:ascii="Times New Roman" w:hAnsi="Times New Roman" w:cs="Times New Roman"/>
          <w:sz w:val="24"/>
          <w:szCs w:val="24"/>
          <w:lang w:val="en-GB"/>
        </w:rPr>
        <w:t xml:space="preserve"> analysis were as follows. The brand of Hilton hotels is well-recognised among many international guests. The finance </w:t>
      </w:r>
      <w:r>
        <w:rPr>
          <w:rFonts w:ascii="Times New Roman" w:hAnsi="Times New Roman" w:cs="Times New Roman"/>
          <w:sz w:val="24"/>
          <w:szCs w:val="24"/>
          <w:lang w:val="en-GB"/>
        </w:rPr>
        <w:lastRenderedPageBreak/>
        <w:t xml:space="preserve">of the hotel is greatly affected by social issues such as the lifestyles of the customers, demographics of the customers, rate of population growth and cultural differences of the customers. Individuals’ increase in their income contributes to them spending more. It presents a good opportunity for the hotel. However, due to the Covid-19 pandemic, most people prefer to remain indoors. It has affected the operations of the hotel. </w:t>
      </w:r>
    </w:p>
    <w:p w14:paraId="5DC375C7" w14:textId="622FC4AC"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There are continuous technological improvements in the current competitive world. Hilton </w:t>
      </w:r>
      <w:r w:rsidR="00470C5D">
        <w:rPr>
          <w:rFonts w:ascii="Times New Roman" w:hAnsi="Times New Roman" w:cs="Times New Roman"/>
          <w:sz w:val="24"/>
          <w:szCs w:val="24"/>
          <w:lang w:val="en-GB"/>
        </w:rPr>
        <w:t>must</w:t>
      </w:r>
      <w:r>
        <w:rPr>
          <w:rFonts w:ascii="Times New Roman" w:hAnsi="Times New Roman" w:cs="Times New Roman"/>
          <w:sz w:val="24"/>
          <w:szCs w:val="24"/>
          <w:lang w:val="en-GB"/>
        </w:rPr>
        <w:t xml:space="preserve"> improve its technology to remain at the competitive end with its competitors. The hotel has to accept all payment modes, which is very critical in the current world of digitalisation. New booking systems have to be adopted in the department. Laws and regulation in the country of operation affect the hotel’s operations. Legal factors are strongly interlinked with political factors. Various laws have been initiated by various governments of several countries to tackle the Covid-19 problem. Some of the initiatives implemented include maintaining social distance between individuals and sanitising the hotel rooms to combat the spread of the disease. These new things have raised the operation cost of the hotel, which has affected the company’s profitability. </w:t>
      </w:r>
    </w:p>
    <w:p w14:paraId="2E8A3646" w14:textId="1F38B4C2"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People are becoming more sophisticated towards environmental protection. The hotel should keep a close watch on proper waste management. Climate change is a serious threat to Hilton hotels. Different countries have different environmental standards. These norms can affect the profitability of the hotels in those markets. The hotels should undertake several steps towards saving the global environment. In conclusion, the above Hilton PEST</w:t>
      </w:r>
      <w:r w:rsidR="00470C5D">
        <w:rPr>
          <w:rFonts w:ascii="Times New Roman" w:hAnsi="Times New Roman" w:cs="Times New Roman"/>
          <w:sz w:val="24"/>
          <w:szCs w:val="24"/>
          <w:lang w:val="en-GB"/>
        </w:rPr>
        <w:t>LE</w:t>
      </w:r>
      <w:r>
        <w:rPr>
          <w:rFonts w:ascii="Times New Roman" w:hAnsi="Times New Roman" w:cs="Times New Roman"/>
          <w:sz w:val="24"/>
          <w:szCs w:val="24"/>
          <w:lang w:val="en-GB"/>
        </w:rPr>
        <w:t xml:space="preserve"> analysis emphasises several issues which impact the company’s business performance. </w:t>
      </w:r>
    </w:p>
    <w:p w14:paraId="0750F340" w14:textId="7777777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Hilton has over 18 operating brands. The annual revenue estimate of Hilton worldwide, according to the estimate contacted in 2020, was over 4 billion dollars. The company has an employee body of over 141,000 employees who manage its worldwide operations. The table below shows a summarised SWOT analysis of Hilton hotels. </w:t>
      </w:r>
    </w:p>
    <w:tbl>
      <w:tblPr>
        <w:tblStyle w:val="TableGrid"/>
        <w:tblW w:w="0" w:type="auto"/>
        <w:tblInd w:w="468" w:type="dxa"/>
        <w:tblLook w:val="04A0" w:firstRow="1" w:lastRow="0" w:firstColumn="1" w:lastColumn="0" w:noHBand="0" w:noVBand="1"/>
      </w:tblPr>
      <w:tblGrid>
        <w:gridCol w:w="4320"/>
        <w:gridCol w:w="4050"/>
      </w:tblGrid>
      <w:tr w:rsidR="00D539CB" w14:paraId="6E102662" w14:textId="77777777" w:rsidTr="00D539CB">
        <w:trPr>
          <w:trHeight w:val="440"/>
        </w:trPr>
        <w:tc>
          <w:tcPr>
            <w:tcW w:w="432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7908D3B"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Strengths </w:t>
            </w:r>
          </w:p>
          <w:p w14:paraId="0F86E601" w14:textId="77777777" w:rsidR="00D539CB" w:rsidRDefault="00D539CB" w:rsidP="0010078F">
            <w:pPr>
              <w:pStyle w:val="ListParagraph"/>
              <w:numPr>
                <w:ilvl w:val="0"/>
                <w:numId w:val="1"/>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Global brand and portfolio </w:t>
            </w:r>
          </w:p>
          <w:p w14:paraId="45327879" w14:textId="77777777" w:rsidR="00D539CB" w:rsidRDefault="00D539CB" w:rsidP="0010078F">
            <w:pPr>
              <w:pStyle w:val="ListParagraph"/>
              <w:numPr>
                <w:ilvl w:val="0"/>
                <w:numId w:val="1"/>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Loyal customer database</w:t>
            </w:r>
          </w:p>
          <w:p w14:paraId="3C449811" w14:textId="77777777" w:rsidR="00D539CB" w:rsidRDefault="00D539CB" w:rsidP="0010078F">
            <w:pPr>
              <w:pStyle w:val="ListParagraph"/>
              <w:numPr>
                <w:ilvl w:val="0"/>
                <w:numId w:val="1"/>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Brand image </w:t>
            </w:r>
          </w:p>
          <w:p w14:paraId="2E8AA369" w14:textId="77777777" w:rsidR="00D539CB" w:rsidRDefault="00D539CB" w:rsidP="0010078F">
            <w:pPr>
              <w:pStyle w:val="ListParagraph"/>
              <w:numPr>
                <w:ilvl w:val="0"/>
                <w:numId w:val="1"/>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Employee benefits </w:t>
            </w:r>
          </w:p>
          <w:p w14:paraId="17ABC7D1" w14:textId="77777777" w:rsidR="00D539CB" w:rsidRDefault="00D539CB" w:rsidP="0010078F">
            <w:pPr>
              <w:pStyle w:val="ListParagraph"/>
              <w:numPr>
                <w:ilvl w:val="0"/>
                <w:numId w:val="1"/>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Management system </w:t>
            </w:r>
          </w:p>
          <w:p w14:paraId="341D5A25" w14:textId="77777777" w:rsidR="00D539CB" w:rsidRDefault="00D539CB" w:rsidP="0010078F">
            <w:pPr>
              <w:pStyle w:val="ListParagraph"/>
              <w:numPr>
                <w:ilvl w:val="0"/>
                <w:numId w:val="1"/>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Adopting technology</w:t>
            </w:r>
          </w:p>
          <w:p w14:paraId="65180047" w14:textId="77777777" w:rsidR="00D539CB" w:rsidRDefault="00D539CB" w:rsidP="0010078F">
            <w:pPr>
              <w:pStyle w:val="ListParagraph"/>
              <w:numPr>
                <w:ilvl w:val="0"/>
                <w:numId w:val="1"/>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Brand value</w:t>
            </w:r>
          </w:p>
        </w:tc>
        <w:tc>
          <w:tcPr>
            <w:tcW w:w="40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4CF7E87"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Weaknesses </w:t>
            </w:r>
          </w:p>
          <w:p w14:paraId="0735FFFA" w14:textId="77777777" w:rsidR="00D539CB" w:rsidRDefault="00D539CB" w:rsidP="0010078F">
            <w:pPr>
              <w:pStyle w:val="ListParagraph"/>
              <w:numPr>
                <w:ilvl w:val="0"/>
                <w:numId w:val="2"/>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Breach of data</w:t>
            </w:r>
          </w:p>
          <w:p w14:paraId="3DA9C1C2" w14:textId="77777777" w:rsidR="00D539CB" w:rsidRDefault="00D539CB" w:rsidP="0010078F">
            <w:pPr>
              <w:pStyle w:val="ListParagraph"/>
              <w:numPr>
                <w:ilvl w:val="0"/>
                <w:numId w:val="2"/>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Lack of trust of stakeholders</w:t>
            </w:r>
          </w:p>
          <w:p w14:paraId="347B0233" w14:textId="77777777" w:rsidR="00D539CB" w:rsidRDefault="00D539CB" w:rsidP="0010078F">
            <w:pPr>
              <w:pStyle w:val="ListParagraph"/>
              <w:numPr>
                <w:ilvl w:val="0"/>
                <w:numId w:val="2"/>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Bad reviews </w:t>
            </w:r>
          </w:p>
        </w:tc>
      </w:tr>
      <w:tr w:rsidR="00D539CB" w14:paraId="0B0174DF" w14:textId="77777777" w:rsidTr="00D539CB">
        <w:trPr>
          <w:trHeight w:val="1250"/>
        </w:trPr>
        <w:tc>
          <w:tcPr>
            <w:tcW w:w="432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9D5EDB"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Opportunities </w:t>
            </w:r>
          </w:p>
          <w:p w14:paraId="3C4CEF12" w14:textId="77777777" w:rsidR="00D539CB" w:rsidRDefault="00D539CB" w:rsidP="0010078F">
            <w:pPr>
              <w:pStyle w:val="ListParagraph"/>
              <w:numPr>
                <w:ilvl w:val="0"/>
                <w:numId w:val="3"/>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Marketing </w:t>
            </w:r>
          </w:p>
          <w:p w14:paraId="6E7C5496" w14:textId="77777777" w:rsidR="00D539CB" w:rsidRDefault="00D539CB" w:rsidP="0010078F">
            <w:pPr>
              <w:pStyle w:val="ListParagraph"/>
              <w:numPr>
                <w:ilvl w:val="0"/>
                <w:numId w:val="3"/>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Partnership </w:t>
            </w:r>
          </w:p>
          <w:p w14:paraId="32C5F089" w14:textId="77777777" w:rsidR="00D539CB" w:rsidRDefault="00D539CB" w:rsidP="0010078F">
            <w:pPr>
              <w:pStyle w:val="ListParagraph"/>
              <w:numPr>
                <w:ilvl w:val="0"/>
                <w:numId w:val="3"/>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Developing markets </w:t>
            </w:r>
          </w:p>
        </w:tc>
        <w:tc>
          <w:tcPr>
            <w:tcW w:w="40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EA97CED"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Threats </w:t>
            </w:r>
          </w:p>
          <w:p w14:paraId="772A8309" w14:textId="77777777" w:rsidR="00D539CB" w:rsidRDefault="00D539CB" w:rsidP="0010078F">
            <w:pPr>
              <w:pStyle w:val="ListParagraph"/>
              <w:numPr>
                <w:ilvl w:val="0"/>
                <w:numId w:val="4"/>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Lawsuits </w:t>
            </w:r>
          </w:p>
          <w:p w14:paraId="34F1E2B0" w14:textId="77777777" w:rsidR="00D539CB" w:rsidRDefault="00D539CB" w:rsidP="0010078F">
            <w:pPr>
              <w:pStyle w:val="ListParagraph"/>
              <w:numPr>
                <w:ilvl w:val="0"/>
                <w:numId w:val="4"/>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Competition </w:t>
            </w:r>
          </w:p>
          <w:p w14:paraId="3E923B80" w14:textId="77777777" w:rsidR="00D539CB" w:rsidRDefault="00D539CB" w:rsidP="0010078F">
            <w:pPr>
              <w:pStyle w:val="ListParagraph"/>
              <w:numPr>
                <w:ilvl w:val="0"/>
                <w:numId w:val="4"/>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Covid-19 pandemic </w:t>
            </w:r>
          </w:p>
        </w:tc>
      </w:tr>
    </w:tbl>
    <w:p w14:paraId="51ED3A8B" w14:textId="77777777" w:rsidR="00D539CB" w:rsidRDefault="00D539CB" w:rsidP="00D539CB">
      <w:pPr>
        <w:spacing w:after="0" w:line="480" w:lineRule="auto"/>
        <w:ind w:firstLine="720"/>
        <w:rPr>
          <w:rFonts w:ascii="Times New Roman" w:hAnsi="Times New Roman" w:cs="Times New Roman"/>
          <w:sz w:val="24"/>
          <w:szCs w:val="24"/>
          <w:lang w:val="en-GB"/>
        </w:rPr>
      </w:pPr>
    </w:p>
    <w:p w14:paraId="14EBD4CB" w14:textId="4D88D850"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list below is a list of strengths of Hilton hotel. Hilton hotel is a global multinational brand. The company is operating in more than 118 countries globally. The portfolio of the hotel consists of 6,215 properties and over 983,946 rooms. Hilton has a loyal database of customers. Hilton has </w:t>
      </w:r>
      <w:r w:rsidR="00470C5D">
        <w:rPr>
          <w:rFonts w:ascii="Times New Roman" w:hAnsi="Times New Roman" w:cs="Times New Roman"/>
          <w:sz w:val="24"/>
          <w:szCs w:val="24"/>
          <w:lang w:val="en-GB"/>
        </w:rPr>
        <w:t>over 50</w:t>
      </w:r>
      <w:r>
        <w:rPr>
          <w:rFonts w:ascii="Times New Roman" w:hAnsi="Times New Roman" w:cs="Times New Roman"/>
          <w:sz w:val="24"/>
          <w:szCs w:val="24"/>
          <w:lang w:val="en-GB"/>
        </w:rPr>
        <w:t xml:space="preserve"> million guests of its total 18 brands in several countries. Hilton has maintained a good reputation of remaining good towards its employees through offering several benefits to its employees. Hilton has a great management system. It follows the best management and performance evaluation system in the hotel and hospitality industry. It follows employee training, development, promotion, salary increase and other motivational programmes. Hilton has always been fast to acknowledge and adopt the latest technological trends, which can improve the guest experience. </w:t>
      </w:r>
    </w:p>
    <w:p w14:paraId="364F319C" w14:textId="0982B49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following are weaknesses of Hilton hotel established from the SWOT analysis. The main weakness identified was a data breach. Hilton had security into the cash register of </w:t>
      </w:r>
      <w:r>
        <w:rPr>
          <w:rFonts w:ascii="Times New Roman" w:hAnsi="Times New Roman" w:cs="Times New Roman"/>
          <w:sz w:val="24"/>
          <w:szCs w:val="24"/>
          <w:lang w:val="en-GB"/>
        </w:rPr>
        <w:lastRenderedPageBreak/>
        <w:t xml:space="preserve">the company and conciliated the security of two credit cards. It resulted in a penalty of over 700,000 dollars on the company. The second threat identified was the lack of trust of the company’s stakeholders. The last threat identified was bad reviews. Some guests had left bad reviews on several social media platforms concerning the hotel. Such bad reviews portray a bad image towards the success of the company. </w:t>
      </w:r>
    </w:p>
    <w:p w14:paraId="172EFA8D" w14:textId="7777777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following are the opportunities identified from the SWOT analysis. The first opportunity identified was that of marketing. Hilton must exploit diverse social media platforms to market and promote its services and products. Simplicity and convenience might attract many new guests. The second identified opportunity was a partnership. The entire Hilton fraternity should consider engaging in joint ventures and alliances with other global companies operating in the hospitality industry. The last opportunity recognised as developing markets. Hilton should extensively venture into market development in developing countries, especially Latin America and Asia. </w:t>
      </w:r>
    </w:p>
    <w:p w14:paraId="004EB4A4" w14:textId="1C9E516C"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following are threats identified in the SWOT analysis that Hilton hotel has to face. The first identified threat was lawsuits. Some certain workers in Hilton stole confidential documents of Starwood hotels. Hilton had to pay a 75 million dollar fine to Starwood. This lawsuit kept on going for many years and resulted in pushing away many investors and stakeholders. The second identified threat is competition. Hilton is facing several global competitors, which are developing quickly in the hospitality industry and consequently enlarging their market. The last recognised threat was the Covid-19 pandemic which resulted to be great havoc to Hilton Worldwide Holding. The global lockdown and business shutdown contributed to the company’s revenue and net income dropping by 54.4% and 181.2%, respectively, during 2020. In conclusion, the SWOT analysis concluded that Hilton is one of the global biggest hotel and resort chain brands. The lack of trust of investors, economic recession, </w:t>
      </w:r>
      <w:r w:rsidR="00470C5D">
        <w:rPr>
          <w:rFonts w:ascii="Times New Roman" w:hAnsi="Times New Roman" w:cs="Times New Roman"/>
          <w:sz w:val="24"/>
          <w:szCs w:val="24"/>
          <w:lang w:val="en-GB"/>
        </w:rPr>
        <w:t>competitors,</w:t>
      </w:r>
      <w:r>
        <w:rPr>
          <w:rFonts w:ascii="Times New Roman" w:hAnsi="Times New Roman" w:cs="Times New Roman"/>
          <w:sz w:val="24"/>
          <w:szCs w:val="24"/>
          <w:lang w:val="en-GB"/>
        </w:rPr>
        <w:t xml:space="preserve"> and the Covid-19 pandemic are some of the key </w:t>
      </w:r>
      <w:r>
        <w:rPr>
          <w:rFonts w:ascii="Times New Roman" w:hAnsi="Times New Roman" w:cs="Times New Roman"/>
          <w:sz w:val="24"/>
          <w:szCs w:val="24"/>
          <w:lang w:val="en-GB"/>
        </w:rPr>
        <w:lastRenderedPageBreak/>
        <w:t xml:space="preserve">challenges recognised. Hilton should inflate its market by making alliances and partnerships to tackle these issues. </w:t>
      </w:r>
    </w:p>
    <w:p w14:paraId="66749AA4" w14:textId="00A6661E" w:rsidR="00D539CB" w:rsidRDefault="00D539CB" w:rsidP="00AF0BED">
      <w:pPr>
        <w:pStyle w:val="Heading1"/>
        <w:rPr>
          <w:lang w:val="en-GB"/>
        </w:rPr>
      </w:pPr>
      <w:bookmarkStart w:id="12" w:name="_Toc73812863"/>
      <w:bookmarkStart w:id="13" w:name="_Toc73911942"/>
      <w:r>
        <w:rPr>
          <w:lang w:val="en-GB"/>
        </w:rPr>
        <w:t>Description of the Selected Department of the Hotel</w:t>
      </w:r>
      <w:bookmarkEnd w:id="12"/>
      <w:bookmarkEnd w:id="13"/>
    </w:p>
    <w:p w14:paraId="0AA84420" w14:textId="77777777" w:rsidR="00470C5D" w:rsidRPr="00470C5D" w:rsidRDefault="00470C5D" w:rsidP="00470C5D">
      <w:pPr>
        <w:rPr>
          <w:lang w:val="en-GB"/>
        </w:rPr>
      </w:pPr>
    </w:p>
    <w:p w14:paraId="225D8615" w14:textId="24E074CA"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housekeeping department in any hotel business donates to great profit amount. This department is considered an ancillary service. It is because guests necessitate a hygienic, </w:t>
      </w:r>
      <w:r w:rsidR="00470C5D">
        <w:rPr>
          <w:rFonts w:ascii="Times New Roman" w:hAnsi="Times New Roman" w:cs="Times New Roman"/>
          <w:sz w:val="24"/>
          <w:szCs w:val="24"/>
          <w:lang w:val="en-GB"/>
        </w:rPr>
        <w:t>neat,</w:t>
      </w:r>
      <w:r>
        <w:rPr>
          <w:rFonts w:ascii="Times New Roman" w:hAnsi="Times New Roman" w:cs="Times New Roman"/>
          <w:sz w:val="24"/>
          <w:szCs w:val="24"/>
          <w:lang w:val="en-GB"/>
        </w:rPr>
        <w:t xml:space="preserve"> and enjoyable ambience. The first impression of the customer’s mind is generated from housekeeping. It is through the efforts of the housekeeping department that the hotel can express its care to its customers. Housekeeping implies executing all the chores towards cleaning, ensuring </w:t>
      </w:r>
      <w:r w:rsidR="00470C5D">
        <w:rPr>
          <w:rFonts w:ascii="Times New Roman" w:hAnsi="Times New Roman" w:cs="Times New Roman"/>
          <w:sz w:val="24"/>
          <w:szCs w:val="24"/>
          <w:lang w:val="en-GB"/>
        </w:rPr>
        <w:t>orderliness,</w:t>
      </w:r>
      <w:r>
        <w:rPr>
          <w:rFonts w:ascii="Times New Roman" w:hAnsi="Times New Roman" w:cs="Times New Roman"/>
          <w:sz w:val="24"/>
          <w:szCs w:val="24"/>
          <w:lang w:val="en-GB"/>
        </w:rPr>
        <w:t xml:space="preserve"> and running the property of the business. The housekeeping duties entail maintaining the hotel to the best possible conditions in terms of cleanliness and maintaining the hotel at an exceedingly pleasing ambience.</w:t>
      </w:r>
    </w:p>
    <w:p w14:paraId="78EDA932" w14:textId="30120340"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objectives of hotel keeping include </w:t>
      </w:r>
      <w:r w:rsidR="00470C5D">
        <w:rPr>
          <w:rFonts w:ascii="Times New Roman" w:hAnsi="Times New Roman" w:cs="Times New Roman"/>
          <w:sz w:val="24"/>
          <w:szCs w:val="24"/>
          <w:lang w:val="en-GB"/>
        </w:rPr>
        <w:t>always upholding the universal cleanliness of the whole hotel</w:t>
      </w:r>
      <w:r>
        <w:rPr>
          <w:rFonts w:ascii="Times New Roman" w:hAnsi="Times New Roman" w:cs="Times New Roman"/>
          <w:sz w:val="24"/>
          <w:szCs w:val="24"/>
          <w:lang w:val="en-GB"/>
        </w:rPr>
        <w:t xml:space="preserve">. The other objective is to perform cleaning chores most efficiently and effectively as possible. To attain its objectives, the housekeeping department works in collaboration with the other divisions in the hotel. Some of these divisions include the front office section, the human resource department, foods and beverage section, sales and marketing department, accounts sections and the maintenance section. </w:t>
      </w:r>
    </w:p>
    <w:p w14:paraId="5080CDA3" w14:textId="2B4BB900"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layout of the housekeeping department relies on several factors such as the total number of guestrooms, outlets in the hotel and the required number of staff to successfully ensure the smooth running of operations within the department. Some of the most prominent areas in the department include the office of the executive housekeeper, housekeeping control desk, laundry area, linen room. Uniform room, tailoring section, housekeeping stores, flower room and the lost and found section. The housekeeping department is responsible to ensure tidiness and cleanliness in the following hotel areas: the guest rooms, public areas like </w:t>
      </w:r>
      <w:r>
        <w:rPr>
          <w:rFonts w:ascii="Times New Roman" w:hAnsi="Times New Roman" w:cs="Times New Roman"/>
          <w:sz w:val="24"/>
          <w:szCs w:val="24"/>
          <w:lang w:val="en-GB"/>
        </w:rPr>
        <w:lastRenderedPageBreak/>
        <w:t xml:space="preserve">lobbies and lifts, conference halls, parking spaces and the administration offices. Additionally, the housekeeping department is accountable for handling the keys for every floor in the hotel. Several terms are used in the housekeeping department. Most of these terms have been stated, and their meanings explained earlier in the report.  </w:t>
      </w:r>
    </w:p>
    <w:p w14:paraId="785DC466" w14:textId="7777777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Every staff member in the housekeeping department is entitled to certain roles. The common goal of all these roles is to achieve the sole objective of the department towards ensuring customer comfort and satisfaction in the hotel. Some of the categories of staff members include the executive housekeeper, assistant housekeeper, supervisors of housekeeping and the operating staff. Several qualities are very pertinent before hiring any staff to the housekeeping department. Some of these qualities include individual hygiene and appearance, communication skills, interpersonal skills, and personal skills and traits. The staff in the housekeeping department follows certain principles while executing their roles. These include cleaning and hygiene values, safety and security principles, comfort and privacy principles and the required decoration. </w:t>
      </w:r>
    </w:p>
    <w:p w14:paraId="40446342" w14:textId="622969D5"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There are certain rules that the housekeepers are required to follow. The housekeepers play a very important role in the hotel. They represent the rest of the staff in the hotel. Additionally, they portray an image of the hotel by working towards maintaining the hotel to great standards. The housekeepers are required to always conduct themselves well while on the job. The following are some of the rules that the housekeepers are required to critically follow. The housekeepers are required to enter their respective work floors with clean and tidy uniforms and in the proper manner of grooming. They are required to only use the service lifts. They are required to talk with the other staff only during the necessary scenarios. They are required to stand outside the guest brooms while talking to the guests to respect the privacy of the guests. They are also required to familiarise themselves with the guests’ faces due to security reasons. Housekeepers should not accept any gift from the guests. If the guest </w:t>
      </w:r>
      <w:r>
        <w:rPr>
          <w:rFonts w:ascii="Times New Roman" w:hAnsi="Times New Roman" w:cs="Times New Roman"/>
          <w:sz w:val="24"/>
          <w:szCs w:val="24"/>
          <w:lang w:val="en-GB"/>
        </w:rPr>
        <w:lastRenderedPageBreak/>
        <w:t>insists, they are required to report the issue to their respective floor supervisors who will give them a direction on what to do.</w:t>
      </w:r>
    </w:p>
    <w:p w14:paraId="1AA0AB87" w14:textId="2EC9EAD0"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housekeeping department portrays several advantages to its guests. This department ensures a clean and hygienic atmosphere for the guests. This department offers a comfortable and convenient stay for the guests. This department offers privacy, </w:t>
      </w:r>
      <w:r w:rsidR="00470C5D">
        <w:rPr>
          <w:rFonts w:ascii="Times New Roman" w:hAnsi="Times New Roman" w:cs="Times New Roman"/>
          <w:sz w:val="24"/>
          <w:szCs w:val="24"/>
          <w:lang w:val="en-GB"/>
        </w:rPr>
        <w:t>security,</w:t>
      </w:r>
      <w:r>
        <w:rPr>
          <w:rFonts w:ascii="Times New Roman" w:hAnsi="Times New Roman" w:cs="Times New Roman"/>
          <w:sz w:val="24"/>
          <w:szCs w:val="24"/>
          <w:lang w:val="en-GB"/>
        </w:rPr>
        <w:t xml:space="preserve"> and safety to the guests. The housekeeping department provides amenities to the guests and makes the guests feel good and their desires satisfied. One of the key roles of the housekeeping department is cleaning. Cleaning has several advantages towards the comfort of the guests. Several cleaning </w:t>
      </w:r>
      <w:r w:rsidR="00470C5D">
        <w:rPr>
          <w:rFonts w:ascii="Times New Roman" w:hAnsi="Times New Roman" w:cs="Times New Roman"/>
          <w:sz w:val="24"/>
          <w:szCs w:val="24"/>
          <w:lang w:val="en-GB"/>
        </w:rPr>
        <w:t>equipment’s</w:t>
      </w:r>
      <w:r>
        <w:rPr>
          <w:rFonts w:ascii="Times New Roman" w:hAnsi="Times New Roman" w:cs="Times New Roman"/>
          <w:sz w:val="24"/>
          <w:szCs w:val="24"/>
          <w:lang w:val="en-GB"/>
        </w:rPr>
        <w:t xml:space="preserve"> are used ranging from manual cleaning </w:t>
      </w:r>
      <w:r w:rsidR="00470C5D">
        <w:rPr>
          <w:rFonts w:ascii="Times New Roman" w:hAnsi="Times New Roman" w:cs="Times New Roman"/>
          <w:sz w:val="24"/>
          <w:szCs w:val="24"/>
          <w:lang w:val="en-GB"/>
        </w:rPr>
        <w:t>equipment’s</w:t>
      </w:r>
      <w:r>
        <w:rPr>
          <w:rFonts w:ascii="Times New Roman" w:hAnsi="Times New Roman" w:cs="Times New Roman"/>
          <w:sz w:val="24"/>
          <w:szCs w:val="24"/>
          <w:lang w:val="en-GB"/>
        </w:rPr>
        <w:t xml:space="preserve"> to electric cleaning equipment. The success of the housekeeping department greatly determines the success of the entire Hilton hotels.</w:t>
      </w:r>
    </w:p>
    <w:p w14:paraId="20E117A3" w14:textId="1342030F" w:rsidR="00D539CB" w:rsidRDefault="00D539CB" w:rsidP="00AF0BED">
      <w:pPr>
        <w:pStyle w:val="Heading1"/>
        <w:rPr>
          <w:lang w:val="en-GB"/>
        </w:rPr>
      </w:pPr>
      <w:bookmarkStart w:id="14" w:name="_Toc73812864"/>
      <w:bookmarkStart w:id="15" w:name="_Toc73911943"/>
      <w:r>
        <w:rPr>
          <w:lang w:val="en-GB"/>
        </w:rPr>
        <w:t>Critical Evaluation of the Hotel Operations</w:t>
      </w:r>
      <w:bookmarkEnd w:id="14"/>
      <w:bookmarkEnd w:id="15"/>
    </w:p>
    <w:p w14:paraId="667C1397" w14:textId="77777777" w:rsidR="00470C5D" w:rsidRPr="00470C5D" w:rsidRDefault="00470C5D" w:rsidP="00470C5D">
      <w:pPr>
        <w:rPr>
          <w:lang w:val="en-GB"/>
        </w:rPr>
      </w:pPr>
    </w:p>
    <w:p w14:paraId="76548787" w14:textId="07F816E2"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hospitality sector is people-oriented. The success of business in the hospitality sector entirely depends on the relationship between customers and employees. Hilton is among the greatest global entities operating and succeeding in the hospitality business. Hilton entails shared value where it values its employees and guides their behaviour which has insinuations on the performance of the company. The business strategy of Hilton focuses on distinguishing the whole service. Hilton offers the outstanding facility to its customers. Hilton is an extremely large firm. The firm maintains a hierarchical structure for effective monitoring of all of its hotels. The organisation maintains a great style of approach in managing its employees and training them to attain the maximum standards required to fully satisfy the customers. Customer satisfaction is the core of Hilton service strategy. Hilton’s success in the hospitality business was enabled by the company’s service differentiation strategy. Hilton is concerned with attaining the requirements and expectations of its diverse </w:t>
      </w:r>
      <w:r>
        <w:rPr>
          <w:rFonts w:ascii="Times New Roman" w:hAnsi="Times New Roman" w:cs="Times New Roman"/>
          <w:sz w:val="24"/>
          <w:szCs w:val="24"/>
          <w:lang w:val="en-GB"/>
        </w:rPr>
        <w:lastRenderedPageBreak/>
        <w:t xml:space="preserve">stakeholders who encompass the shareholders of the company, the company employees, the company </w:t>
      </w:r>
      <w:r w:rsidR="00470C5D">
        <w:rPr>
          <w:rFonts w:ascii="Times New Roman" w:hAnsi="Times New Roman" w:cs="Times New Roman"/>
          <w:sz w:val="24"/>
          <w:szCs w:val="24"/>
          <w:lang w:val="en-GB"/>
        </w:rPr>
        <w:t>suppliers,</w:t>
      </w:r>
      <w:r>
        <w:rPr>
          <w:rFonts w:ascii="Times New Roman" w:hAnsi="Times New Roman" w:cs="Times New Roman"/>
          <w:sz w:val="24"/>
          <w:szCs w:val="24"/>
          <w:lang w:val="en-GB"/>
        </w:rPr>
        <w:t xml:space="preserve"> and customers. The company has assumed fair trade practices, customer legislation, and the legislation of employees to accomplish its responsibilities in support of all its stakeholders (How and Lee, 2021). Hilton is one of the supreme global hotel chains presenting flagship of full hotel and resort services. It is operating in global boundaries either through owning, </w:t>
      </w:r>
      <w:r w:rsidR="00470C5D">
        <w:rPr>
          <w:rFonts w:ascii="Times New Roman" w:hAnsi="Times New Roman" w:cs="Times New Roman"/>
          <w:sz w:val="24"/>
          <w:szCs w:val="24"/>
          <w:lang w:val="en-GB"/>
        </w:rPr>
        <w:t>managing,</w:t>
      </w:r>
      <w:r>
        <w:rPr>
          <w:rFonts w:ascii="Times New Roman" w:hAnsi="Times New Roman" w:cs="Times New Roman"/>
          <w:sz w:val="24"/>
          <w:szCs w:val="24"/>
          <w:lang w:val="en-GB"/>
        </w:rPr>
        <w:t xml:space="preserve"> and franchising through independent operators globally.</w:t>
      </w:r>
    </w:p>
    <w:p w14:paraId="23E0328B" w14:textId="53928FA7" w:rsidR="00D539CB" w:rsidRDefault="00D539CB" w:rsidP="00AF0BED">
      <w:pPr>
        <w:pStyle w:val="Heading2"/>
        <w:rPr>
          <w:lang w:val="en-GB"/>
        </w:rPr>
      </w:pPr>
      <w:bookmarkStart w:id="16" w:name="_Toc73812865"/>
      <w:bookmarkStart w:id="17" w:name="_Toc73911944"/>
      <w:r>
        <w:rPr>
          <w:lang w:val="en-GB"/>
        </w:rPr>
        <w:t>Findings and Results</w:t>
      </w:r>
      <w:bookmarkEnd w:id="16"/>
      <w:bookmarkEnd w:id="17"/>
    </w:p>
    <w:p w14:paraId="389DD24F" w14:textId="77777777" w:rsidR="00470C5D" w:rsidRPr="00470C5D" w:rsidRDefault="00470C5D" w:rsidP="00470C5D">
      <w:pPr>
        <w:rPr>
          <w:lang w:val="en-GB"/>
        </w:rPr>
      </w:pPr>
    </w:p>
    <w:p w14:paraId="6AFFB292" w14:textId="7777777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Several issues were identified which necessitated actions. Several weaknesses were singled out after conduction a SWOT analysis. One main weakness recognised was a lack of trust from the stakeholders. The other weakness recognised was bad reviews from some of the guests. Some customers in Hilton hotels have left poor reviews on several social media platforms concerning the company. Some of these customers claimed that the services offered were not satisfying. There was a data breach that led to some hefty fine on Hilton. Additionally, Hilton encounters several problems while integrating its services in different countries with different cultures globally. Hilton consequently did not thoroughly invest in the research and development fields. Consequently, the company’s liquid asset ratio implies that Hilton does not have an effective financial plan.  </w:t>
      </w:r>
    </w:p>
    <w:p w14:paraId="6E726E17" w14:textId="7777777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Several threats posing a serious concern to the company were also identified. One main threat identified was competition from rival companies. Companies like Intercontinental group, Marriot International and Hyatt hotel were identified as the main competitors of Hilton. These organisations are rapidly blooming in global hospitality and enlarging their markets. If Hilton does not keep up its pace, these competitors will out win its operation in the global industry. The other threat identified was the Covid-19 pandemic. The pandemic has severely affected the operations of the company. The pandemic has led to a drop in the company’s revenue and net income. Additionally, the rising cost of raw materials was </w:t>
      </w:r>
      <w:r>
        <w:rPr>
          <w:rFonts w:ascii="Times New Roman" w:hAnsi="Times New Roman" w:cs="Times New Roman"/>
          <w:sz w:val="24"/>
          <w:szCs w:val="24"/>
          <w:lang w:val="en-GB"/>
        </w:rPr>
        <w:lastRenderedPageBreak/>
        <w:t xml:space="preserve">recognised to be posing a threat to the smooth functioning of Hilton. Hilton is operating in very many countries globally. It has made the company prone to fluctuations in currency in those specific countries. Lastly, new regulations implemented by different government bodies will continue to be consistent forms of threat to Hilton and its diverse operations.  </w:t>
      </w:r>
    </w:p>
    <w:p w14:paraId="36F66DA7" w14:textId="1999F5F8" w:rsidR="00D539CB" w:rsidRDefault="00D539CB" w:rsidP="00AF0BED">
      <w:pPr>
        <w:pStyle w:val="Heading1"/>
        <w:rPr>
          <w:lang w:val="en-GB"/>
        </w:rPr>
      </w:pPr>
      <w:bookmarkStart w:id="18" w:name="_Toc73812866"/>
      <w:bookmarkStart w:id="19" w:name="_Toc73911945"/>
      <w:r>
        <w:rPr>
          <w:lang w:val="en-GB"/>
        </w:rPr>
        <w:t>Action Plan</w:t>
      </w:r>
      <w:bookmarkEnd w:id="18"/>
      <w:bookmarkEnd w:id="19"/>
    </w:p>
    <w:p w14:paraId="427DF9B2" w14:textId="77777777" w:rsidR="00470C5D" w:rsidRPr="00470C5D" w:rsidRDefault="00470C5D" w:rsidP="00470C5D">
      <w:pPr>
        <w:rPr>
          <w:lang w:val="en-GB"/>
        </w:rPr>
      </w:pPr>
    </w:p>
    <w:p w14:paraId="26D97EE7" w14:textId="77777777"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table below shows a summarised action plan of all identified weaknesses and threats affecting the operations and the success of Hilton hotels and all its consequent operational departments. </w:t>
      </w:r>
    </w:p>
    <w:tbl>
      <w:tblPr>
        <w:tblStyle w:val="TableGrid"/>
        <w:tblW w:w="0" w:type="auto"/>
        <w:tblInd w:w="378" w:type="dxa"/>
        <w:tblLook w:val="04A0" w:firstRow="1" w:lastRow="0" w:firstColumn="1" w:lastColumn="0" w:noHBand="0" w:noVBand="1"/>
      </w:tblPr>
      <w:tblGrid>
        <w:gridCol w:w="3960"/>
        <w:gridCol w:w="4320"/>
      </w:tblGrid>
      <w:tr w:rsidR="00D539CB" w14:paraId="6D734E2B" w14:textId="77777777" w:rsidTr="00D539CB">
        <w:tc>
          <w:tcPr>
            <w:tcW w:w="3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E63897"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Issue of Concern</w:t>
            </w:r>
          </w:p>
          <w:p w14:paraId="1B15B613" w14:textId="77777777" w:rsidR="00D539CB" w:rsidRDefault="00D539CB" w:rsidP="0010078F">
            <w:pPr>
              <w:pStyle w:val="ListParagraph"/>
              <w:numPr>
                <w:ilvl w:val="0"/>
                <w:numId w:val="5"/>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Covid-19 pandemic </w:t>
            </w:r>
          </w:p>
          <w:p w14:paraId="2AF6B9BE" w14:textId="77777777" w:rsidR="00D539CB" w:rsidRDefault="00D539CB" w:rsidP="0010078F">
            <w:pPr>
              <w:pStyle w:val="ListParagraph"/>
              <w:numPr>
                <w:ilvl w:val="0"/>
                <w:numId w:val="5"/>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Competition </w:t>
            </w:r>
          </w:p>
          <w:p w14:paraId="56406DE6" w14:textId="77777777" w:rsidR="00D539CB" w:rsidRDefault="00D539CB" w:rsidP="0010078F">
            <w:pPr>
              <w:pStyle w:val="ListParagraph"/>
              <w:numPr>
                <w:ilvl w:val="0"/>
                <w:numId w:val="5"/>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Lawsuits </w:t>
            </w:r>
          </w:p>
          <w:p w14:paraId="00C4F7C6" w14:textId="77777777" w:rsidR="00D539CB" w:rsidRDefault="00D539CB">
            <w:pPr>
              <w:pStyle w:val="ListParagraph"/>
              <w:spacing w:after="0" w:line="480" w:lineRule="auto"/>
              <w:ind w:left="770"/>
              <w:rPr>
                <w:rFonts w:ascii="Times New Roman" w:hAnsi="Times New Roman" w:cs="Times New Roman"/>
                <w:sz w:val="24"/>
                <w:szCs w:val="24"/>
                <w:lang w:val="en-GB"/>
              </w:rPr>
            </w:pPr>
          </w:p>
          <w:p w14:paraId="1F620F3E" w14:textId="77777777" w:rsidR="00D539CB" w:rsidRDefault="00D539CB" w:rsidP="0010078F">
            <w:pPr>
              <w:pStyle w:val="ListParagraph"/>
              <w:numPr>
                <w:ilvl w:val="0"/>
                <w:numId w:val="5"/>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Breach of customer data</w:t>
            </w:r>
          </w:p>
          <w:p w14:paraId="0FEF8CBA" w14:textId="77777777" w:rsidR="00D539CB" w:rsidRDefault="00D539CB">
            <w:pPr>
              <w:pStyle w:val="ListParagraph"/>
              <w:spacing w:after="0" w:line="480" w:lineRule="auto"/>
              <w:rPr>
                <w:rFonts w:ascii="Times New Roman" w:hAnsi="Times New Roman" w:cs="Times New Roman"/>
                <w:sz w:val="24"/>
                <w:szCs w:val="24"/>
                <w:lang w:val="en-GB"/>
              </w:rPr>
            </w:pPr>
          </w:p>
          <w:p w14:paraId="73F67A52" w14:textId="77777777" w:rsidR="00D539CB" w:rsidRDefault="00D539CB">
            <w:pPr>
              <w:pStyle w:val="ListParagraph"/>
              <w:spacing w:after="0" w:line="480" w:lineRule="auto"/>
              <w:ind w:left="770"/>
              <w:rPr>
                <w:rFonts w:ascii="Times New Roman" w:hAnsi="Times New Roman" w:cs="Times New Roman"/>
                <w:sz w:val="24"/>
                <w:szCs w:val="24"/>
                <w:lang w:val="en-GB"/>
              </w:rPr>
            </w:pPr>
          </w:p>
          <w:p w14:paraId="51BF8D91" w14:textId="77777777" w:rsidR="00D539CB" w:rsidRDefault="00D539CB" w:rsidP="0010078F">
            <w:pPr>
              <w:pStyle w:val="ListParagraph"/>
              <w:numPr>
                <w:ilvl w:val="0"/>
                <w:numId w:val="5"/>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Lack of trust of stakeholders</w:t>
            </w:r>
          </w:p>
          <w:p w14:paraId="3CA6D9F4" w14:textId="77777777" w:rsidR="00D539CB" w:rsidRDefault="00D539CB">
            <w:pPr>
              <w:pStyle w:val="ListParagraph"/>
              <w:spacing w:after="0" w:line="480" w:lineRule="auto"/>
              <w:ind w:left="770"/>
              <w:rPr>
                <w:rFonts w:ascii="Times New Roman" w:hAnsi="Times New Roman" w:cs="Times New Roman"/>
                <w:sz w:val="24"/>
                <w:szCs w:val="24"/>
                <w:lang w:val="en-GB"/>
              </w:rPr>
            </w:pPr>
          </w:p>
          <w:p w14:paraId="68043D28" w14:textId="77777777" w:rsidR="00D539CB" w:rsidRDefault="00D539CB" w:rsidP="0010078F">
            <w:pPr>
              <w:pStyle w:val="ListParagraph"/>
              <w:numPr>
                <w:ilvl w:val="0"/>
                <w:numId w:val="5"/>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Bad reviews from customers </w:t>
            </w:r>
          </w:p>
          <w:p w14:paraId="05AB075E" w14:textId="77777777" w:rsidR="00D539CB" w:rsidRDefault="00D539CB" w:rsidP="0010078F">
            <w:pPr>
              <w:pStyle w:val="ListParagraph"/>
              <w:numPr>
                <w:ilvl w:val="0"/>
                <w:numId w:val="5"/>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Fluctuations in currency </w:t>
            </w:r>
          </w:p>
        </w:tc>
        <w:tc>
          <w:tcPr>
            <w:tcW w:w="432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D4660D7" w14:textId="77777777" w:rsidR="00D539CB" w:rsidRDefault="00D539C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Action Plan </w:t>
            </w:r>
          </w:p>
          <w:p w14:paraId="5FFDDAB7" w14:textId="5D66D137" w:rsidR="00D539CB" w:rsidRDefault="00D539CB" w:rsidP="0010078F">
            <w:pPr>
              <w:pStyle w:val="ListParagraph"/>
              <w:numPr>
                <w:ilvl w:val="0"/>
                <w:numId w:val="6"/>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Adhere to health </w:t>
            </w:r>
            <w:r w:rsidR="00F565ED">
              <w:rPr>
                <w:rFonts w:ascii="Times New Roman" w:hAnsi="Times New Roman" w:cs="Times New Roman"/>
                <w:sz w:val="24"/>
                <w:szCs w:val="24"/>
                <w:lang w:val="en-GB"/>
              </w:rPr>
              <w:t>guidelines.</w:t>
            </w:r>
            <w:r>
              <w:rPr>
                <w:rFonts w:ascii="Times New Roman" w:hAnsi="Times New Roman" w:cs="Times New Roman"/>
                <w:sz w:val="24"/>
                <w:szCs w:val="24"/>
                <w:lang w:val="en-GB"/>
              </w:rPr>
              <w:t xml:space="preserve"> </w:t>
            </w:r>
          </w:p>
          <w:p w14:paraId="28BC8AAE" w14:textId="77777777" w:rsidR="00D539CB" w:rsidRDefault="00D539CB" w:rsidP="0010078F">
            <w:pPr>
              <w:pStyle w:val="ListParagraph"/>
              <w:numPr>
                <w:ilvl w:val="0"/>
                <w:numId w:val="6"/>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Improve quality of services</w:t>
            </w:r>
          </w:p>
          <w:p w14:paraId="6420F3C6" w14:textId="0C60A210" w:rsidR="00D539CB" w:rsidRDefault="00D539CB" w:rsidP="0010078F">
            <w:pPr>
              <w:pStyle w:val="ListParagraph"/>
              <w:numPr>
                <w:ilvl w:val="0"/>
                <w:numId w:val="6"/>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Implement strict rules on the </w:t>
            </w:r>
            <w:r w:rsidR="00F565ED">
              <w:rPr>
                <w:rFonts w:ascii="Times New Roman" w:hAnsi="Times New Roman" w:cs="Times New Roman"/>
                <w:sz w:val="24"/>
                <w:szCs w:val="24"/>
                <w:lang w:val="en-GB"/>
              </w:rPr>
              <w:t>employees!</w:t>
            </w:r>
            <w:r>
              <w:rPr>
                <w:rFonts w:ascii="Times New Roman" w:hAnsi="Times New Roman" w:cs="Times New Roman"/>
                <w:sz w:val="24"/>
                <w:szCs w:val="24"/>
                <w:lang w:val="en-GB"/>
              </w:rPr>
              <w:t xml:space="preserve"> </w:t>
            </w:r>
          </w:p>
          <w:p w14:paraId="5F34E678" w14:textId="10286904" w:rsidR="00D539CB" w:rsidRDefault="00D539CB" w:rsidP="0010078F">
            <w:pPr>
              <w:pStyle w:val="ListParagraph"/>
              <w:numPr>
                <w:ilvl w:val="0"/>
                <w:numId w:val="6"/>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Strict repercussions to the employees </w:t>
            </w:r>
            <w:r w:rsidR="00F565ED">
              <w:rPr>
                <w:rFonts w:ascii="Times New Roman" w:hAnsi="Times New Roman" w:cs="Times New Roman"/>
                <w:sz w:val="24"/>
                <w:szCs w:val="24"/>
                <w:lang w:val="en-GB"/>
              </w:rPr>
              <w:t>caught.</w:t>
            </w:r>
            <w:r>
              <w:rPr>
                <w:rFonts w:ascii="Times New Roman" w:hAnsi="Times New Roman" w:cs="Times New Roman"/>
                <w:sz w:val="24"/>
                <w:szCs w:val="24"/>
                <w:lang w:val="en-GB"/>
              </w:rPr>
              <w:t xml:space="preserve"> </w:t>
            </w:r>
          </w:p>
          <w:p w14:paraId="0B7A66E2" w14:textId="70B59A8E" w:rsidR="00D539CB" w:rsidRDefault="00D539CB" w:rsidP="0010078F">
            <w:pPr>
              <w:pStyle w:val="ListParagraph"/>
              <w:numPr>
                <w:ilvl w:val="0"/>
                <w:numId w:val="6"/>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Improve stakeholder trust on the </w:t>
            </w:r>
            <w:r w:rsidR="00F565ED">
              <w:rPr>
                <w:rFonts w:ascii="Times New Roman" w:hAnsi="Times New Roman" w:cs="Times New Roman"/>
                <w:sz w:val="24"/>
                <w:szCs w:val="24"/>
                <w:lang w:val="en-GB"/>
              </w:rPr>
              <w:t>company.</w:t>
            </w:r>
            <w:r>
              <w:rPr>
                <w:rFonts w:ascii="Times New Roman" w:hAnsi="Times New Roman" w:cs="Times New Roman"/>
                <w:sz w:val="24"/>
                <w:szCs w:val="24"/>
                <w:lang w:val="en-GB"/>
              </w:rPr>
              <w:t xml:space="preserve"> </w:t>
            </w:r>
          </w:p>
          <w:p w14:paraId="71C9A50B" w14:textId="7D0AABA2" w:rsidR="00D539CB" w:rsidRDefault="00D539CB" w:rsidP="0010078F">
            <w:pPr>
              <w:pStyle w:val="ListParagraph"/>
              <w:numPr>
                <w:ilvl w:val="0"/>
                <w:numId w:val="6"/>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Ensure satisfaction of </w:t>
            </w:r>
            <w:r w:rsidR="00F565ED">
              <w:rPr>
                <w:rFonts w:ascii="Times New Roman" w:hAnsi="Times New Roman" w:cs="Times New Roman"/>
                <w:sz w:val="24"/>
                <w:szCs w:val="24"/>
                <w:lang w:val="en-GB"/>
              </w:rPr>
              <w:t>customers.</w:t>
            </w:r>
            <w:r>
              <w:rPr>
                <w:rFonts w:ascii="Times New Roman" w:hAnsi="Times New Roman" w:cs="Times New Roman"/>
                <w:sz w:val="24"/>
                <w:szCs w:val="24"/>
                <w:lang w:val="en-GB"/>
              </w:rPr>
              <w:t xml:space="preserve"> </w:t>
            </w:r>
          </w:p>
          <w:p w14:paraId="5FCD98FF" w14:textId="77777777" w:rsidR="00D539CB" w:rsidRDefault="00D539CB" w:rsidP="0010078F">
            <w:pPr>
              <w:pStyle w:val="ListParagraph"/>
              <w:numPr>
                <w:ilvl w:val="0"/>
                <w:numId w:val="6"/>
              </w:num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Adopt a common currency in all branches globally</w:t>
            </w:r>
          </w:p>
        </w:tc>
      </w:tr>
    </w:tbl>
    <w:p w14:paraId="7B8AB829" w14:textId="1D675858" w:rsidR="00D539CB" w:rsidRDefault="00D539CB" w:rsidP="00AF0BED">
      <w:pPr>
        <w:pStyle w:val="Heading2"/>
        <w:rPr>
          <w:lang w:val="en-GB"/>
        </w:rPr>
      </w:pPr>
      <w:bookmarkStart w:id="20" w:name="_Toc73812867"/>
      <w:bookmarkStart w:id="21" w:name="_Toc73911946"/>
      <w:r>
        <w:rPr>
          <w:lang w:val="en-GB"/>
        </w:rPr>
        <w:t>Recommendations</w:t>
      </w:r>
      <w:bookmarkEnd w:id="20"/>
      <w:bookmarkEnd w:id="21"/>
    </w:p>
    <w:p w14:paraId="20B4F06D" w14:textId="77777777" w:rsidR="00F565ED" w:rsidRPr="00F565ED" w:rsidRDefault="00F565ED" w:rsidP="00F565ED">
      <w:pPr>
        <w:rPr>
          <w:lang w:val="en-GB"/>
        </w:rPr>
      </w:pPr>
    </w:p>
    <w:p w14:paraId="13C7F682" w14:textId="77777777" w:rsidR="00D539CB" w:rsidRDefault="00D539CB" w:rsidP="00D539CB">
      <w:pPr>
        <w:pStyle w:val="ListParagraph"/>
        <w:numPr>
          <w:ilvl w:val="0"/>
          <w:numId w:val="7"/>
        </w:numPr>
        <w:spacing w:after="0" w:line="480" w:lineRule="auto"/>
        <w:rPr>
          <w:rFonts w:ascii="Times New Roman" w:hAnsi="Times New Roman" w:cs="Times New Roman"/>
          <w:sz w:val="24"/>
          <w:szCs w:val="24"/>
          <w:bdr w:val="none" w:sz="0" w:space="0" w:color="auto" w:frame="1"/>
          <w:lang w:val="en-GB"/>
        </w:rPr>
      </w:pPr>
      <w:r>
        <w:rPr>
          <w:rFonts w:ascii="Times New Roman" w:hAnsi="Times New Roman" w:cs="Times New Roman"/>
          <w:sz w:val="24"/>
          <w:szCs w:val="24"/>
          <w:bdr w:val="none" w:sz="0" w:space="0" w:color="auto" w:frame="1"/>
          <w:lang w:val="en-GB"/>
        </w:rPr>
        <w:t xml:space="preserve">From the analysis conducted above, it is evident that Hilton has faced several threats. The housekeeping department should work towards improving the trust of all stakeholders in </w:t>
      </w:r>
      <w:r>
        <w:rPr>
          <w:rFonts w:ascii="Times New Roman" w:hAnsi="Times New Roman" w:cs="Times New Roman"/>
          <w:sz w:val="24"/>
          <w:szCs w:val="24"/>
          <w:bdr w:val="none" w:sz="0" w:space="0" w:color="auto" w:frame="1"/>
          <w:lang w:val="en-GB"/>
        </w:rPr>
        <w:lastRenderedPageBreak/>
        <w:t xml:space="preserve">the company. The entire company, in particular, should ensure that no more of the stakeholders leaves the business venture. </w:t>
      </w:r>
    </w:p>
    <w:p w14:paraId="79488535" w14:textId="77777777" w:rsidR="00D539CB" w:rsidRDefault="00D539CB" w:rsidP="00D539CB">
      <w:pPr>
        <w:pStyle w:val="ListParagraph"/>
        <w:numPr>
          <w:ilvl w:val="0"/>
          <w:numId w:val="7"/>
        </w:numPr>
        <w:spacing w:after="0" w:line="480" w:lineRule="auto"/>
        <w:rPr>
          <w:rFonts w:ascii="Times New Roman" w:hAnsi="Times New Roman" w:cs="Times New Roman"/>
          <w:sz w:val="24"/>
          <w:szCs w:val="24"/>
          <w:bdr w:val="none" w:sz="0" w:space="0" w:color="auto" w:frame="1"/>
          <w:lang w:val="en-GB"/>
        </w:rPr>
      </w:pPr>
      <w:r>
        <w:rPr>
          <w:rFonts w:ascii="Times New Roman" w:hAnsi="Times New Roman" w:cs="Times New Roman"/>
          <w:sz w:val="24"/>
          <w:szCs w:val="24"/>
          <w:bdr w:val="none" w:sz="0" w:space="0" w:color="auto" w:frame="1"/>
          <w:lang w:val="en-GB"/>
        </w:rPr>
        <w:t xml:space="preserve">Additionally, the customers’ data should be highly respected. Future data breaching should be avoided at all costs. </w:t>
      </w:r>
    </w:p>
    <w:p w14:paraId="6E2B33FE" w14:textId="77777777" w:rsidR="00D539CB" w:rsidRDefault="00D539CB" w:rsidP="00D539CB">
      <w:pPr>
        <w:pStyle w:val="ListParagraph"/>
        <w:numPr>
          <w:ilvl w:val="0"/>
          <w:numId w:val="7"/>
        </w:numPr>
        <w:spacing w:after="0" w:line="480" w:lineRule="auto"/>
        <w:rPr>
          <w:rFonts w:ascii="Times New Roman" w:hAnsi="Times New Roman" w:cs="Times New Roman"/>
          <w:sz w:val="24"/>
          <w:szCs w:val="24"/>
          <w:bdr w:val="none" w:sz="0" w:space="0" w:color="auto" w:frame="1"/>
          <w:lang w:val="en-GB"/>
        </w:rPr>
      </w:pPr>
      <w:r>
        <w:rPr>
          <w:rFonts w:ascii="Times New Roman" w:hAnsi="Times New Roman" w:cs="Times New Roman"/>
          <w:sz w:val="24"/>
          <w:szCs w:val="24"/>
          <w:bdr w:val="none" w:sz="0" w:space="0" w:color="auto" w:frame="1"/>
          <w:lang w:val="en-GB"/>
        </w:rPr>
        <w:t xml:space="preserve">The housekeeping department should additionally improve the standards of its services in order to avoid bad reviews from the customers in future.   </w:t>
      </w:r>
    </w:p>
    <w:p w14:paraId="0A768D4A" w14:textId="77777777" w:rsidR="00D539CB" w:rsidRDefault="00D539CB" w:rsidP="00D539CB">
      <w:pPr>
        <w:pStyle w:val="ListParagraph"/>
        <w:numPr>
          <w:ilvl w:val="0"/>
          <w:numId w:val="7"/>
        </w:numPr>
        <w:spacing w:after="0" w:line="480" w:lineRule="auto"/>
        <w:rPr>
          <w:rFonts w:ascii="Times New Roman" w:hAnsi="Times New Roman" w:cs="Times New Roman"/>
          <w:sz w:val="24"/>
          <w:szCs w:val="24"/>
          <w:bdr w:val="none" w:sz="0" w:space="0" w:color="auto" w:frame="1"/>
          <w:lang w:val="en-GB"/>
        </w:rPr>
      </w:pPr>
      <w:r>
        <w:rPr>
          <w:rFonts w:ascii="Times New Roman" w:hAnsi="Times New Roman" w:cs="Times New Roman"/>
          <w:sz w:val="24"/>
          <w:szCs w:val="24"/>
          <w:bdr w:val="none" w:sz="0" w:space="0" w:color="auto" w:frame="1"/>
          <w:lang w:val="en-GB"/>
        </w:rPr>
        <w:t>The company has adopted digitisation schemes meant to improve its services to its customers. However, the company has been incapable to generate awareness through the means of digital media. It is suggested that the housekeeping department in Hilton should concentrate their next strategy on improving digital skills. It should engage in digital training for all of its employees. Hilton is not effectively using the potentiality of social media platforms to their fullest. Professionals need to be hired, who specifically specialise in social media marketing. A team of members should be educated to respond to the questions over social media sites from potential customers.</w:t>
      </w:r>
    </w:p>
    <w:p w14:paraId="011706A9" w14:textId="77777777" w:rsidR="00D539CB" w:rsidRDefault="00D539CB" w:rsidP="00D539CB">
      <w:pPr>
        <w:pStyle w:val="ListParagraph"/>
        <w:numPr>
          <w:ilvl w:val="0"/>
          <w:numId w:val="7"/>
        </w:numPr>
        <w:spacing w:after="0" w:line="480" w:lineRule="auto"/>
        <w:rPr>
          <w:rFonts w:ascii="Times New Roman" w:hAnsi="Times New Roman" w:cs="Times New Roman"/>
          <w:sz w:val="24"/>
          <w:szCs w:val="24"/>
          <w:bdr w:val="none" w:sz="0" w:space="0" w:color="auto" w:frame="1"/>
          <w:lang w:val="en-GB"/>
        </w:rPr>
      </w:pPr>
      <w:r>
        <w:rPr>
          <w:rFonts w:ascii="Times New Roman" w:hAnsi="Times New Roman" w:cs="Times New Roman"/>
          <w:sz w:val="24"/>
          <w:szCs w:val="24"/>
          <w:bdr w:val="none" w:sz="0" w:space="0" w:color="auto" w:frame="1"/>
          <w:lang w:val="en-GB"/>
        </w:rPr>
        <w:t xml:space="preserve">The company consequently should avoid future lawsuits. Future lawsuits might tend to push away potential investors. The lawsuits additionally will attract heavy fines, which might detriment the operations of the company. </w:t>
      </w:r>
    </w:p>
    <w:p w14:paraId="6B672C67" w14:textId="77777777" w:rsidR="00D539CB" w:rsidRDefault="00D539CB" w:rsidP="00D539CB">
      <w:pPr>
        <w:pStyle w:val="ListParagraph"/>
        <w:numPr>
          <w:ilvl w:val="0"/>
          <w:numId w:val="7"/>
        </w:numPr>
        <w:spacing w:after="0" w:line="480" w:lineRule="auto"/>
        <w:rPr>
          <w:rFonts w:ascii="Times New Roman" w:hAnsi="Times New Roman" w:cs="Times New Roman"/>
          <w:sz w:val="24"/>
          <w:szCs w:val="24"/>
          <w:bdr w:val="none" w:sz="0" w:space="0" w:color="auto" w:frame="1"/>
          <w:lang w:val="en-GB"/>
        </w:rPr>
      </w:pPr>
      <w:r>
        <w:rPr>
          <w:rFonts w:ascii="Times New Roman" w:hAnsi="Times New Roman" w:cs="Times New Roman"/>
          <w:sz w:val="24"/>
          <w:szCs w:val="24"/>
          <w:bdr w:val="none" w:sz="0" w:space="0" w:color="auto" w:frame="1"/>
          <w:lang w:val="en-GB"/>
        </w:rPr>
        <w:t>The entire Hilton organisation should work smartly and ensure total satisfaction to all of its customers to remain in the highly competitive hospitality business.</w:t>
      </w:r>
    </w:p>
    <w:p w14:paraId="701F4F4C" w14:textId="77777777" w:rsidR="00D539CB" w:rsidRDefault="00D539CB" w:rsidP="00D539CB">
      <w:pPr>
        <w:pStyle w:val="ListParagraph"/>
        <w:numPr>
          <w:ilvl w:val="0"/>
          <w:numId w:val="7"/>
        </w:numPr>
        <w:spacing w:after="0" w:line="480" w:lineRule="auto"/>
        <w:rPr>
          <w:rFonts w:ascii="Times New Roman" w:hAnsi="Times New Roman" w:cs="Times New Roman"/>
          <w:sz w:val="24"/>
          <w:szCs w:val="24"/>
          <w:bdr w:val="none" w:sz="0" w:space="0" w:color="auto" w:frame="1"/>
          <w:lang w:val="en-GB"/>
        </w:rPr>
      </w:pPr>
      <w:r>
        <w:rPr>
          <w:rFonts w:ascii="Times New Roman" w:hAnsi="Times New Roman" w:cs="Times New Roman"/>
          <w:sz w:val="24"/>
          <w:szCs w:val="24"/>
          <w:bdr w:val="none" w:sz="0" w:space="0" w:color="auto" w:frame="1"/>
          <w:lang w:val="en-GB"/>
        </w:rPr>
        <w:t>Concerning the Covid-19 pandemic, the housekeeping department should critically follow all the required health guidelines in order to ensure total safety of the customers visiting different Hilton hotels globally.</w:t>
      </w:r>
    </w:p>
    <w:p w14:paraId="7C3200EE" w14:textId="77777777" w:rsidR="00D539CB" w:rsidRDefault="00D539CB" w:rsidP="00AF0BED">
      <w:pPr>
        <w:pStyle w:val="Heading1"/>
        <w:rPr>
          <w:bdr w:val="none" w:sz="0" w:space="0" w:color="auto" w:frame="1"/>
          <w:lang w:val="en-GB"/>
        </w:rPr>
      </w:pPr>
      <w:bookmarkStart w:id="22" w:name="_Toc73812868"/>
      <w:bookmarkStart w:id="23" w:name="_Toc73911947"/>
      <w:r>
        <w:rPr>
          <w:bdr w:val="none" w:sz="0" w:space="0" w:color="auto" w:frame="1"/>
          <w:lang w:val="en-GB"/>
        </w:rPr>
        <w:t>Conclusion</w:t>
      </w:r>
      <w:bookmarkEnd w:id="22"/>
      <w:bookmarkEnd w:id="23"/>
    </w:p>
    <w:p w14:paraId="255AA113" w14:textId="77777777" w:rsidR="00D539CB" w:rsidRDefault="00D539CB" w:rsidP="00D539CB">
      <w:pPr>
        <w:spacing w:after="0" w:line="480" w:lineRule="auto"/>
        <w:ind w:firstLine="720"/>
        <w:rPr>
          <w:rFonts w:ascii="Times New Roman" w:hAnsi="Times New Roman" w:cs="Times New Roman"/>
          <w:sz w:val="24"/>
          <w:szCs w:val="24"/>
          <w:bdr w:val="none" w:sz="0" w:space="0" w:color="auto" w:frame="1"/>
          <w:lang w:val="en-GB"/>
        </w:rPr>
      </w:pPr>
      <w:r>
        <w:rPr>
          <w:rFonts w:ascii="Times New Roman" w:hAnsi="Times New Roman" w:cs="Times New Roman"/>
          <w:sz w:val="24"/>
          <w:szCs w:val="24"/>
          <w:bdr w:val="none" w:sz="0" w:space="0" w:color="auto" w:frame="1"/>
          <w:lang w:val="en-GB"/>
        </w:rPr>
        <w:t xml:space="preserve">In conclusion, the company should persist in maintaining its strengths. It should focus on maintaining its brand and portfolio. The company should focus on maintaining its brand </w:t>
      </w:r>
      <w:r>
        <w:rPr>
          <w:rFonts w:ascii="Times New Roman" w:hAnsi="Times New Roman" w:cs="Times New Roman"/>
          <w:sz w:val="24"/>
          <w:szCs w:val="24"/>
          <w:bdr w:val="none" w:sz="0" w:space="0" w:color="auto" w:frame="1"/>
          <w:lang w:val="en-GB"/>
        </w:rPr>
        <w:lastRenderedPageBreak/>
        <w:t xml:space="preserve">image and the loyal database of its customers. The company should continue offering its employees the necessary benefits to motivate them to poster excellent results for the business success. The company should continue following its management and performance evaluation system and improve it where necessary. The company should be persistent in adopting and implementing the changing technology. It will help the company easily market its services to attract new customers. The company should consider partnering with other better-performing companies in the global hospitality industry to improve its services to the customers. </w:t>
      </w:r>
    </w:p>
    <w:p w14:paraId="20E21E0F" w14:textId="5DCDAC50" w:rsidR="00D539CB" w:rsidRDefault="00D539CB" w:rsidP="00D539C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bdr w:val="none" w:sz="0" w:space="0" w:color="auto" w:frame="1"/>
          <w:lang w:val="en-GB"/>
        </w:rPr>
        <w:t xml:space="preserve">Concerning the Covid-19 pandemic, the housekeeping department, which is the core department should strictly adhere to the provided health guidelines in the different countries globally. The department should improve the quality of its services so that the company can remain competitive globally. The department should implement strict regulations to monitor employee behaviours so that the company is not involved in any form of future lawsuits. Strict repercussions should befall any staff in the housekeeping department who in any way breaches that data of the customers. The department should work towards improving the trust of the stakeholders towards the services the department is offering. </w:t>
      </w:r>
      <w:r w:rsidR="002F260F" w:rsidRPr="002F260F">
        <w:rPr>
          <w:rFonts w:ascii="Times New Roman" w:hAnsi="Times New Roman" w:cs="Times New Roman"/>
          <w:sz w:val="24"/>
          <w:szCs w:val="24"/>
          <w:bdr w:val="none" w:sz="0" w:space="0" w:color="auto" w:frame="1"/>
          <w:lang w:val="en-GB"/>
        </w:rPr>
        <w:t>The housekeeping department's top focus should be customer experience. The housekeeping department's performance will influence the company's overall success.</w:t>
      </w:r>
      <w:r>
        <w:rPr>
          <w:rFonts w:ascii="Times New Roman" w:hAnsi="Times New Roman" w:cs="Times New Roman"/>
          <w:sz w:val="24"/>
          <w:szCs w:val="24"/>
          <w:lang w:val="en-GB"/>
        </w:rPr>
        <w:br w:type="page"/>
      </w:r>
    </w:p>
    <w:p w14:paraId="1DA7FC38" w14:textId="77777777" w:rsidR="00D539CB" w:rsidRPr="00AF0BED" w:rsidRDefault="00D539CB" w:rsidP="00AF0BED">
      <w:pPr>
        <w:pStyle w:val="Heading2"/>
      </w:pPr>
      <w:bookmarkStart w:id="24" w:name="_Toc73812869"/>
      <w:bookmarkStart w:id="25" w:name="_Toc73911948"/>
      <w:r w:rsidRPr="00AF0BED">
        <w:lastRenderedPageBreak/>
        <w:t>References</w:t>
      </w:r>
      <w:bookmarkEnd w:id="24"/>
      <w:bookmarkEnd w:id="25"/>
    </w:p>
    <w:p w14:paraId="5083B0DB" w14:textId="6575067F"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Akkanen, J., 2017. </w:t>
      </w:r>
      <w:r>
        <w:rPr>
          <w:rFonts w:ascii="Times New Roman" w:hAnsi="Times New Roman" w:cs="Times New Roman"/>
          <w:i/>
          <w:sz w:val="24"/>
          <w:szCs w:val="24"/>
          <w:shd w:val="clear" w:color="auto" w:fill="FFFFFF"/>
          <w:lang w:val="en-GB"/>
        </w:rPr>
        <w:t>Key factors for entering the hotel design market in the UK</w:t>
      </w:r>
      <w:r>
        <w:rPr>
          <w:rFonts w:ascii="Times New Roman" w:hAnsi="Times New Roman" w:cs="Times New Roman"/>
          <w:sz w:val="24"/>
          <w:szCs w:val="24"/>
          <w:shd w:val="clear" w:color="auto" w:fill="FFFFFF"/>
          <w:lang w:val="en-GB"/>
        </w:rPr>
        <w:t xml:space="preserve">. Helsinki: University of Applied Sciences. </w:t>
      </w:r>
      <w:hyperlink r:id="rId9" w:history="1">
        <w:r w:rsidR="00FA62C1" w:rsidRPr="00FB722C">
          <w:rPr>
            <w:rStyle w:val="Hyperlink"/>
            <w:rFonts w:ascii="Times New Roman" w:hAnsi="Times New Roman" w:cs="Times New Roman"/>
            <w:sz w:val="24"/>
            <w:szCs w:val="24"/>
            <w:shd w:val="clear" w:color="auto" w:fill="FFFFFF"/>
          </w:rPr>
          <w:t>https://www.bu.edu/bhr/2018/10/31/airbnb-and-the-hotel-industry-the-past-present-and-future-of-sales-marketing-branding-and-revenue-management/</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29/05/2021].</w:t>
      </w:r>
    </w:p>
    <w:p w14:paraId="6724AA75" w14:textId="605F6923" w:rsidR="00D539CB" w:rsidRDefault="00D539CB" w:rsidP="00D539CB">
      <w:pPr>
        <w:spacing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lang w:val="en-GB"/>
        </w:rPr>
        <w:t>Aziri, B. and Ismaili, R., 2020. Business environment analysis as a key stage in the process of strategic management.</w:t>
      </w:r>
      <w:r>
        <w:rPr>
          <w:rFonts w:ascii="Times New Roman" w:hAnsi="Times New Roman" w:cs="Times New Roman"/>
          <w:i/>
          <w:iCs/>
          <w:sz w:val="24"/>
          <w:szCs w:val="24"/>
          <w:shd w:val="clear" w:color="auto" w:fill="FFFFFF"/>
          <w:lang w:val="en-GB"/>
        </w:rPr>
        <w:t xml:space="preserve"> International Scientific Journal in Economics, Finance, Business, Marketing, Management and Tourism</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7</w:t>
      </w:r>
      <w:r>
        <w:rPr>
          <w:rFonts w:ascii="Times New Roman" w:hAnsi="Times New Roman" w:cs="Times New Roman"/>
          <w:sz w:val="24"/>
          <w:szCs w:val="24"/>
          <w:shd w:val="clear" w:color="auto" w:fill="FFFFFF"/>
          <w:lang w:val="en-GB"/>
        </w:rPr>
        <w:t xml:space="preserve">(13-14), pp. 99-110. </w:t>
      </w:r>
      <w:hyperlink r:id="rId10" w:history="1">
        <w:r w:rsidR="00FA62C1" w:rsidRPr="00FB722C">
          <w:rPr>
            <w:rStyle w:val="Hyperlink"/>
            <w:rFonts w:ascii="Times New Roman" w:hAnsi="Times New Roman" w:cs="Times New Roman"/>
            <w:sz w:val="24"/>
            <w:szCs w:val="24"/>
            <w:shd w:val="clear" w:color="auto" w:fill="FFFFFF"/>
          </w:rPr>
          <w:t>https://www.eprints.unite.edu.mk/665/1/9%20faqe%2099-110.pdf</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22/05/2021].</w:t>
      </w:r>
    </w:p>
    <w:p w14:paraId="04AC2FBC" w14:textId="7E9E1D96" w:rsidR="00D539CB" w:rsidRDefault="00D539CB" w:rsidP="00D539CB">
      <w:pPr>
        <w:spacing w:line="480" w:lineRule="auto"/>
        <w:ind w:left="720" w:hanging="720"/>
        <w:rPr>
          <w:rFonts w:ascii="Times New Roman" w:hAnsi="Times New Roman" w:cs="Times New Roman"/>
          <w:color w:val="ACB9CA" w:themeColor="text2" w:themeTint="66"/>
          <w:sz w:val="24"/>
          <w:szCs w:val="24"/>
          <w:u w:val="single"/>
          <w:shd w:val="clear" w:color="auto" w:fill="FFFFFF"/>
        </w:rPr>
      </w:pPr>
      <w:r>
        <w:rPr>
          <w:rFonts w:ascii="Times New Roman" w:hAnsi="Times New Roman" w:cs="Times New Roman"/>
          <w:sz w:val="24"/>
          <w:szCs w:val="24"/>
          <w:shd w:val="clear" w:color="auto" w:fill="FFFFFF"/>
          <w:lang w:val="en-GB"/>
        </w:rPr>
        <w:t>Bibi, S., Khan, A., Hayat, H., Panniello, U., Alam, M. and Farid, T., 2021. Do hotel employees really care for corporate social responsibility (CSR): a happiness approach to employee innovativeness. </w:t>
      </w:r>
      <w:r>
        <w:rPr>
          <w:rFonts w:ascii="Times New Roman" w:hAnsi="Times New Roman" w:cs="Times New Roman"/>
          <w:i/>
          <w:iCs/>
          <w:sz w:val="24"/>
          <w:szCs w:val="24"/>
          <w:shd w:val="clear" w:color="auto" w:fill="FFFFFF"/>
          <w:lang w:val="en-GB"/>
        </w:rPr>
        <w:t>Current Issues in Tourism</w:t>
      </w:r>
      <w:r>
        <w:rPr>
          <w:rFonts w:ascii="Times New Roman" w:hAnsi="Times New Roman" w:cs="Times New Roman"/>
          <w:sz w:val="24"/>
          <w:szCs w:val="24"/>
          <w:shd w:val="clear" w:color="auto" w:fill="FFFFFF"/>
          <w:lang w:val="en-GB"/>
        </w:rPr>
        <w:t xml:space="preserve">, pp. 1-18. </w:t>
      </w:r>
      <w:hyperlink r:id="rId11" w:history="1">
        <w:r w:rsidR="00FA62C1" w:rsidRPr="00FB722C">
          <w:rPr>
            <w:rStyle w:val="Hyperlink"/>
            <w:rFonts w:ascii="Times New Roman" w:hAnsi="Times New Roman" w:cs="Times New Roman"/>
            <w:sz w:val="24"/>
            <w:szCs w:val="24"/>
            <w:shd w:val="clear" w:color="auto" w:fill="FFFFFF"/>
          </w:rPr>
          <w:t>http://scholar.google.com/citations?user=1APA3J4AAAAJ&amp;hl=en</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22/05/2021].</w:t>
      </w:r>
    </w:p>
    <w:p w14:paraId="5CB001FB" w14:textId="03D0CD39"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Bourke, J.G., Izadi, J. and Olya, H.G., 2020. Failure of play on asset disposals and share buybacks: application of game theory in the international hotel market. </w:t>
      </w:r>
      <w:r>
        <w:rPr>
          <w:rFonts w:ascii="Times New Roman" w:hAnsi="Times New Roman" w:cs="Times New Roman"/>
          <w:i/>
          <w:iCs/>
          <w:sz w:val="24"/>
          <w:szCs w:val="24"/>
          <w:shd w:val="clear" w:color="auto" w:fill="FFFFFF"/>
          <w:lang w:val="en-GB"/>
        </w:rPr>
        <w:t>Tourism Management</w:t>
      </w:r>
      <w:r>
        <w:rPr>
          <w:rFonts w:ascii="Times New Roman" w:hAnsi="Times New Roman" w:cs="Times New Roman"/>
          <w:sz w:val="24"/>
          <w:szCs w:val="24"/>
          <w:shd w:val="clear" w:color="auto" w:fill="FFFFFF"/>
          <w:lang w:val="en-GB"/>
        </w:rPr>
        <w:t xml:space="preserve">, </w:t>
      </w:r>
      <w:r>
        <w:rPr>
          <w:rFonts w:ascii="Times New Roman" w:hAnsi="Times New Roman" w:cs="Times New Roman"/>
          <w:b/>
          <w:iCs/>
          <w:sz w:val="24"/>
          <w:szCs w:val="24"/>
          <w:shd w:val="clear" w:color="auto" w:fill="FFFFFF"/>
          <w:lang w:val="en-GB"/>
        </w:rPr>
        <w:t>77</w:t>
      </w:r>
      <w:r>
        <w:rPr>
          <w:rFonts w:ascii="Times New Roman" w:hAnsi="Times New Roman" w:cs="Times New Roman"/>
          <w:sz w:val="24"/>
          <w:szCs w:val="24"/>
          <w:shd w:val="clear" w:color="auto" w:fill="FFFFFF"/>
          <w:lang w:val="en-GB"/>
        </w:rPr>
        <w:t xml:space="preserve">, p. 103984. </w:t>
      </w:r>
      <w:hyperlink r:id="rId12" w:history="1">
        <w:r w:rsidR="00FA62C1" w:rsidRPr="00FB722C">
          <w:rPr>
            <w:rStyle w:val="Hyperlink"/>
            <w:rFonts w:ascii="Times New Roman" w:hAnsi="Times New Roman" w:cs="Times New Roman"/>
            <w:sz w:val="24"/>
            <w:szCs w:val="24"/>
            <w:shd w:val="clear" w:color="auto" w:fill="FFFFFF"/>
          </w:rPr>
          <w:t>http://www.jijitang.com/article/5e96890edfbd08da0422e4e4/TM-lv-you-guan-li-2020-nian-4-yue-kan-lun-wen-zhai-yao-Volume-77</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30/04/2021].</w:t>
      </w:r>
    </w:p>
    <w:p w14:paraId="6748ED59" w14:textId="77777777"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Buhalis, D. and Sinarta, Y., 2019. Real-time co-creation and nowness service: lessons from tourism and hospitality. </w:t>
      </w:r>
      <w:r>
        <w:rPr>
          <w:rFonts w:ascii="Times New Roman" w:hAnsi="Times New Roman" w:cs="Times New Roman"/>
          <w:i/>
          <w:iCs/>
          <w:sz w:val="24"/>
          <w:szCs w:val="24"/>
          <w:shd w:val="clear" w:color="auto" w:fill="FFFFFF"/>
          <w:lang w:val="en-GB"/>
        </w:rPr>
        <w:t>Journal of Travel &amp; Tourism Marketing</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36</w:t>
      </w:r>
      <w:r>
        <w:rPr>
          <w:rFonts w:ascii="Times New Roman" w:hAnsi="Times New Roman" w:cs="Times New Roman"/>
          <w:sz w:val="24"/>
          <w:szCs w:val="24"/>
          <w:shd w:val="clear" w:color="auto" w:fill="FFFFFF"/>
          <w:lang w:val="en-GB"/>
        </w:rPr>
        <w:t>(5), pp. 563-582.</w:t>
      </w:r>
    </w:p>
    <w:p w14:paraId="73C65023" w14:textId="1DD5F037"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Casavecchia, F., 2016. </w:t>
      </w:r>
      <w:r>
        <w:rPr>
          <w:rFonts w:ascii="Times New Roman" w:hAnsi="Times New Roman" w:cs="Times New Roman"/>
          <w:i/>
          <w:iCs/>
          <w:sz w:val="24"/>
          <w:szCs w:val="24"/>
          <w:shd w:val="clear" w:color="auto" w:fill="FFFFFF"/>
          <w:lang w:val="en-GB"/>
        </w:rPr>
        <w:t xml:space="preserve">Strategic analysis of airport hotels: how Hilton Madrid Airport should address bleisure travel? </w:t>
      </w:r>
      <w:r>
        <w:rPr>
          <w:rFonts w:ascii="Times New Roman" w:hAnsi="Times New Roman" w:cs="Times New Roman"/>
          <w:iCs/>
          <w:sz w:val="24"/>
          <w:szCs w:val="24"/>
          <w:shd w:val="clear" w:color="auto" w:fill="FFFFFF"/>
          <w:lang w:val="en-GB"/>
        </w:rPr>
        <w:t xml:space="preserve">Madrid: School of Business and Economics. </w:t>
      </w:r>
      <w:hyperlink r:id="rId13" w:history="1">
        <w:r w:rsidR="00FA62C1" w:rsidRPr="00FB722C">
          <w:rPr>
            <w:rStyle w:val="Hyperlink"/>
            <w:rFonts w:ascii="Times New Roman" w:hAnsi="Times New Roman" w:cs="Times New Roman"/>
            <w:sz w:val="24"/>
            <w:szCs w:val="24"/>
            <w:shd w:val="clear" w:color="auto" w:fill="FFFFFF"/>
          </w:rPr>
          <w:t>https://www.tandfonline.com/doi/full/10.1080/10548408.2019.1592059</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12/05/2021].</w:t>
      </w:r>
    </w:p>
    <w:p w14:paraId="19FD42A2" w14:textId="55774DE8"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Chan, J., Gao, Y.L. and McGinley, S., 2021. Updates in service standards in hotels: how COVID-19 changed operations. </w:t>
      </w:r>
      <w:r>
        <w:rPr>
          <w:rFonts w:ascii="Times New Roman" w:hAnsi="Times New Roman" w:cs="Times New Roman"/>
          <w:i/>
          <w:iCs/>
          <w:sz w:val="24"/>
          <w:szCs w:val="24"/>
          <w:shd w:val="clear" w:color="auto" w:fill="FFFFFF"/>
          <w:lang w:val="en-GB"/>
        </w:rPr>
        <w:t>International Journal of Contemporary Hospitality Management</w:t>
      </w:r>
      <w:r>
        <w:rPr>
          <w:rFonts w:ascii="Times New Roman" w:hAnsi="Times New Roman" w:cs="Times New Roman"/>
          <w:sz w:val="24"/>
          <w:szCs w:val="24"/>
          <w:shd w:val="clear" w:color="auto" w:fill="FFFFFF"/>
          <w:lang w:val="en-GB"/>
        </w:rPr>
        <w:t xml:space="preserve">. </w:t>
      </w:r>
      <w:hyperlink r:id="rId14" w:history="1">
        <w:r w:rsidR="00FA62C1" w:rsidRPr="00FB722C">
          <w:rPr>
            <w:rStyle w:val="Hyperlink"/>
            <w:rFonts w:ascii="Times New Roman" w:hAnsi="Times New Roman" w:cs="Times New Roman"/>
            <w:sz w:val="24"/>
            <w:szCs w:val="24"/>
            <w:shd w:val="clear" w:color="auto" w:fill="FFFFFF"/>
          </w:rPr>
          <w:t>https://www.emerald.com/insight/content/doi/10.1108/IJCHM-09-2020-1013/full/html</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12/05/2021].</w:t>
      </w:r>
    </w:p>
    <w:p w14:paraId="23F1F454" w14:textId="4078C740"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Chang, Y.C., Ku, C.H. and Chen, C.H., 2019. Social media analytics: Extracting and visualizing Hilton hotel ratings and reviews from TripAdvisor. </w:t>
      </w:r>
      <w:r>
        <w:rPr>
          <w:rFonts w:ascii="Times New Roman" w:hAnsi="Times New Roman" w:cs="Times New Roman"/>
          <w:i/>
          <w:iCs/>
          <w:sz w:val="24"/>
          <w:szCs w:val="24"/>
          <w:shd w:val="clear" w:color="auto" w:fill="FFFFFF"/>
          <w:lang w:val="en-GB"/>
        </w:rPr>
        <w:t>International Journal of Information Management</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48</w:t>
      </w:r>
      <w:r>
        <w:rPr>
          <w:rFonts w:ascii="Times New Roman" w:hAnsi="Times New Roman" w:cs="Times New Roman"/>
          <w:sz w:val="24"/>
          <w:szCs w:val="24"/>
          <w:shd w:val="clear" w:color="auto" w:fill="FFFFFF"/>
          <w:lang w:val="en-GB"/>
        </w:rPr>
        <w:t xml:space="preserve">, pp. 263-279. </w:t>
      </w:r>
    </w:p>
    <w:p w14:paraId="14370C31" w14:textId="3C811449"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Chang, Y.C., Ku, C.H. and Chen, C.H., 2020. Using deep learning and visual analytics to explore hotel reviews and responses. </w:t>
      </w:r>
      <w:r>
        <w:rPr>
          <w:rFonts w:ascii="Times New Roman" w:hAnsi="Times New Roman" w:cs="Times New Roman"/>
          <w:i/>
          <w:iCs/>
          <w:sz w:val="24"/>
          <w:szCs w:val="24"/>
          <w:shd w:val="clear" w:color="auto" w:fill="FFFFFF"/>
          <w:lang w:val="en-GB"/>
        </w:rPr>
        <w:t>Tourism Management</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80</w:t>
      </w:r>
      <w:r>
        <w:rPr>
          <w:rFonts w:ascii="Times New Roman" w:hAnsi="Times New Roman" w:cs="Times New Roman"/>
          <w:sz w:val="24"/>
          <w:szCs w:val="24"/>
          <w:shd w:val="clear" w:color="auto" w:fill="FFFFFF"/>
          <w:lang w:val="en-GB"/>
        </w:rPr>
        <w:t xml:space="preserve">, p. 104129. </w:t>
      </w:r>
      <w:hyperlink r:id="rId15" w:history="1">
        <w:r w:rsidR="00FA62C1" w:rsidRPr="00FB722C">
          <w:rPr>
            <w:rStyle w:val="Hyperlink"/>
            <w:rFonts w:ascii="Times New Roman" w:hAnsi="Times New Roman" w:cs="Times New Roman"/>
            <w:sz w:val="24"/>
            <w:szCs w:val="24"/>
            <w:shd w:val="clear" w:color="auto" w:fill="FFFFFF"/>
          </w:rPr>
          <w:t>https://www.semanticscholar.org/author/Chih-Hao-Ku/246193</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05/05/2021].</w:t>
      </w:r>
    </w:p>
    <w:p w14:paraId="1EDB66D4" w14:textId="2258511D"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Cheung, C., Takashima, M., Choi, H., Yang, H. and Tung, V., 2021. The impact of COVID-19 pandemic on the psychological needs of tourists: implications for the travel and tourism industry. </w:t>
      </w:r>
      <w:r>
        <w:rPr>
          <w:rFonts w:ascii="Times New Roman" w:hAnsi="Times New Roman" w:cs="Times New Roman"/>
          <w:i/>
          <w:iCs/>
          <w:sz w:val="24"/>
          <w:szCs w:val="24"/>
          <w:shd w:val="clear" w:color="auto" w:fill="FFFFFF"/>
          <w:lang w:val="en-GB"/>
        </w:rPr>
        <w:t>Journal of Travel &amp; Tourism Marketing</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38</w:t>
      </w:r>
      <w:r>
        <w:rPr>
          <w:rFonts w:ascii="Times New Roman" w:hAnsi="Times New Roman" w:cs="Times New Roman"/>
          <w:sz w:val="24"/>
          <w:szCs w:val="24"/>
          <w:shd w:val="clear" w:color="auto" w:fill="FFFFFF"/>
          <w:lang w:val="en-GB"/>
        </w:rPr>
        <w:t xml:space="preserve">(2), pp. 155-166. </w:t>
      </w:r>
      <w:hyperlink r:id="rId16" w:history="1">
        <w:r w:rsidR="00FA62C1" w:rsidRPr="00FB722C">
          <w:rPr>
            <w:rStyle w:val="Hyperlink"/>
            <w:rFonts w:ascii="Times New Roman" w:hAnsi="Times New Roman" w:cs="Times New Roman"/>
            <w:sz w:val="24"/>
            <w:szCs w:val="24"/>
            <w:shd w:val="clear" w:color="auto" w:fill="FFFFFF"/>
          </w:rPr>
          <w:t>https://covid.hilton.com/</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10/05/2021].</w:t>
      </w:r>
    </w:p>
    <w:p w14:paraId="6204A13D" w14:textId="7847BFEE"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Czyzewska, B. and Roper, A., 2017. A foreign hotel in London–the history of Hilton’s negotiation of legitimacy in the swinging sixties. </w:t>
      </w:r>
      <w:r>
        <w:rPr>
          <w:rFonts w:ascii="Times New Roman" w:hAnsi="Times New Roman" w:cs="Times New Roman"/>
          <w:i/>
          <w:iCs/>
          <w:sz w:val="24"/>
          <w:szCs w:val="24"/>
          <w:shd w:val="clear" w:color="auto" w:fill="FFFFFF"/>
          <w:lang w:val="en-GB"/>
        </w:rPr>
        <w:t>Hospitality &amp; Society</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7</w:t>
      </w:r>
      <w:r>
        <w:rPr>
          <w:rFonts w:ascii="Times New Roman" w:hAnsi="Times New Roman" w:cs="Times New Roman"/>
          <w:sz w:val="24"/>
          <w:szCs w:val="24"/>
          <w:shd w:val="clear" w:color="auto" w:fill="FFFFFF"/>
          <w:lang w:val="en-GB"/>
        </w:rPr>
        <w:t xml:space="preserve">(3), pp. 219-244. </w:t>
      </w:r>
    </w:p>
    <w:p w14:paraId="66AA9346" w14:textId="05AD85AC"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Dardeer, M., Tag-Eldeen, A. and Salem, I., 2017. The influence of physical work environment on hotel back-of-the-house employees’ satisfaction and productivity: a case study on Hilton hotels. </w:t>
      </w:r>
      <w:r>
        <w:rPr>
          <w:rFonts w:ascii="Times New Roman" w:hAnsi="Times New Roman" w:cs="Times New Roman"/>
          <w:i/>
          <w:iCs/>
          <w:sz w:val="24"/>
          <w:szCs w:val="24"/>
          <w:shd w:val="clear" w:color="auto" w:fill="FFFFFF"/>
          <w:lang w:val="en-GB"/>
        </w:rPr>
        <w:t xml:space="preserve">Journal of Tourism Research, </w:t>
      </w:r>
      <w:r>
        <w:rPr>
          <w:rFonts w:ascii="Times New Roman" w:hAnsi="Times New Roman" w:cs="Times New Roman"/>
          <w:b/>
          <w:iCs/>
          <w:sz w:val="24"/>
          <w:szCs w:val="24"/>
          <w:shd w:val="clear" w:color="auto" w:fill="FFFFFF"/>
          <w:lang w:val="en-GB"/>
        </w:rPr>
        <w:t>18</w:t>
      </w:r>
      <w:r>
        <w:rPr>
          <w:rFonts w:ascii="Times New Roman" w:hAnsi="Times New Roman" w:cs="Times New Roman"/>
          <w:sz w:val="24"/>
          <w:szCs w:val="24"/>
          <w:shd w:val="clear" w:color="auto" w:fill="FFFFFF"/>
          <w:lang w:val="en-GB"/>
        </w:rPr>
        <w:t xml:space="preserve">, p. 43. </w:t>
      </w:r>
      <w:hyperlink r:id="rId17" w:history="1">
        <w:r w:rsidR="00FA62C1" w:rsidRPr="00FB722C">
          <w:rPr>
            <w:rStyle w:val="Hyperlink"/>
            <w:rFonts w:ascii="Times New Roman" w:hAnsi="Times New Roman" w:cs="Times New Roman"/>
            <w:sz w:val="24"/>
            <w:szCs w:val="24"/>
            <w:shd w:val="clear" w:color="auto" w:fill="FFFFFF"/>
          </w:rPr>
          <w:t>http://www.jotr.eu/index.php/volume18/194-the-influence-of-physical-work-</w:t>
        </w:r>
        <w:r w:rsidR="00FA62C1" w:rsidRPr="00FB722C">
          <w:rPr>
            <w:rStyle w:val="Hyperlink"/>
            <w:rFonts w:ascii="Times New Roman" w:hAnsi="Times New Roman" w:cs="Times New Roman"/>
            <w:sz w:val="24"/>
            <w:szCs w:val="24"/>
            <w:shd w:val="clear" w:color="auto" w:fill="FFFFFF"/>
          </w:rPr>
          <w:lastRenderedPageBreak/>
          <w:t>environment-on-hotel-back-of-the-house-employees-satisfaction-and-productivity-a-case-study-on-hilton-hotels</w:t>
        </w:r>
      </w:hyperlink>
      <w:r w:rsidR="00FA62C1">
        <w:rPr>
          <w:rFonts w:ascii="Times New Roman" w:hAnsi="Times New Roman" w:cs="Times New Roman"/>
          <w:color w:val="ACB9CA" w:themeColor="text2" w:themeTint="66"/>
          <w:sz w:val="24"/>
          <w:szCs w:val="24"/>
          <w:u w:val="single"/>
          <w:shd w:val="clear" w:color="auto" w:fill="FFFFFF"/>
        </w:rPr>
        <w:t xml:space="preserve"> </w:t>
      </w:r>
      <w:r w:rsidR="00FA62C1">
        <w:rPr>
          <w:rFonts w:ascii="Times New Roman" w:hAnsi="Times New Roman" w:cs="Times New Roman"/>
          <w:sz w:val="24"/>
          <w:szCs w:val="24"/>
          <w:shd w:val="clear" w:color="auto" w:fill="FFFFFF"/>
          <w:lang w:val="en-GB"/>
        </w:rPr>
        <w:t>[Accessed 17/05/2021].</w:t>
      </w:r>
    </w:p>
    <w:p w14:paraId="38E0D6C5" w14:textId="544688B7"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Das, P., 2020. Implementation and effectiveness of new technologies in housekeeping department. </w:t>
      </w:r>
      <w:r>
        <w:rPr>
          <w:rFonts w:ascii="Times New Roman" w:hAnsi="Times New Roman" w:cs="Times New Roman"/>
          <w:i/>
          <w:iCs/>
          <w:sz w:val="24"/>
          <w:szCs w:val="24"/>
          <w:shd w:val="clear" w:color="auto" w:fill="FFFFFF"/>
          <w:lang w:val="en-GB"/>
        </w:rPr>
        <w:t>Psychology and Education Journal</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57</w:t>
      </w:r>
      <w:r>
        <w:rPr>
          <w:rFonts w:ascii="Times New Roman" w:hAnsi="Times New Roman" w:cs="Times New Roman"/>
          <w:sz w:val="24"/>
          <w:szCs w:val="24"/>
          <w:shd w:val="clear" w:color="auto" w:fill="FFFFFF"/>
          <w:lang w:val="en-GB"/>
        </w:rPr>
        <w:t xml:space="preserve">(9), pp. 6274-6280. </w:t>
      </w:r>
    </w:p>
    <w:p w14:paraId="21343C38" w14:textId="403A2558" w:rsidR="00C82891" w:rsidRDefault="00C82891" w:rsidP="00C82891">
      <w:pPr>
        <w:spacing w:after="0" w:line="480" w:lineRule="auto"/>
        <w:ind w:left="720" w:hanging="720"/>
        <w:rPr>
          <w:rFonts w:ascii="Times New Roman" w:hAnsi="Times New Roman" w:cs="Times New Roman"/>
          <w:sz w:val="24"/>
          <w:szCs w:val="24"/>
          <w:shd w:val="clear" w:color="auto" w:fill="FFFFFF"/>
          <w:lang w:val="en-GB"/>
        </w:rPr>
      </w:pPr>
      <w:r w:rsidRPr="00B73EAD">
        <w:rPr>
          <w:rFonts w:ascii="Times New Roman" w:hAnsi="Times New Roman" w:cs="Times New Roman"/>
          <w:sz w:val="24"/>
          <w:szCs w:val="24"/>
          <w:shd w:val="clear" w:color="auto" w:fill="FFFFFF"/>
          <w:lang w:val="en-GB"/>
        </w:rPr>
        <w:t xml:space="preserve">David, J., 2019. </w:t>
      </w:r>
      <w:r w:rsidRPr="00B73EAD">
        <w:rPr>
          <w:rFonts w:ascii="Times New Roman" w:hAnsi="Times New Roman" w:cs="Times New Roman"/>
          <w:i/>
          <w:sz w:val="24"/>
          <w:szCs w:val="24"/>
          <w:shd w:val="clear" w:color="auto" w:fill="FFFFFF"/>
          <w:lang w:val="en-GB"/>
        </w:rPr>
        <w:t>PESTEL analysis of the UK</w:t>
      </w:r>
      <w:r w:rsidRPr="00B73EAD">
        <w:rPr>
          <w:rFonts w:ascii="Times New Roman" w:hAnsi="Times New Roman" w:cs="Times New Roman"/>
          <w:sz w:val="24"/>
          <w:szCs w:val="24"/>
          <w:shd w:val="clear" w:color="auto" w:fill="FFFFFF"/>
          <w:lang w:val="en-GB"/>
        </w:rPr>
        <w:t xml:space="preserve">. HowAndWhat. [Online] Available at: </w:t>
      </w:r>
      <w:hyperlink r:id="rId18" w:history="1">
        <w:r w:rsidRPr="00B73EAD">
          <w:rPr>
            <w:rStyle w:val="Hyperlink"/>
            <w:rFonts w:ascii="Times New Roman" w:hAnsi="Times New Roman" w:cs="Times New Roman"/>
            <w:sz w:val="24"/>
            <w:szCs w:val="24"/>
            <w:shd w:val="clear" w:color="auto" w:fill="FFFFFF"/>
            <w:lang w:val="en-GB"/>
          </w:rPr>
          <w:t>https://howandwhat.net/pestel-analysis-uk/</w:t>
        </w:r>
      </w:hyperlink>
      <w:r w:rsidRPr="00B73EAD">
        <w:rPr>
          <w:rFonts w:ascii="Times New Roman" w:hAnsi="Times New Roman" w:cs="Times New Roman"/>
          <w:sz w:val="24"/>
          <w:szCs w:val="24"/>
          <w:shd w:val="clear" w:color="auto" w:fill="FFFFFF"/>
          <w:lang w:val="en-GB"/>
        </w:rPr>
        <w:t xml:space="preserve"> [Accessed 29/05/2021].</w:t>
      </w:r>
    </w:p>
    <w:p w14:paraId="38D0114B" w14:textId="5C709A33" w:rsidR="00C82891" w:rsidRDefault="00FA550A" w:rsidP="00800779">
      <w:pPr>
        <w:spacing w:after="0" w:line="480" w:lineRule="auto"/>
        <w:ind w:left="720" w:hanging="720"/>
        <w:rPr>
          <w:rFonts w:ascii="Times New Roman" w:hAnsi="Times New Roman" w:cs="Times New Roman"/>
          <w:sz w:val="24"/>
          <w:szCs w:val="24"/>
          <w:shd w:val="clear" w:color="auto" w:fill="FFFFFF"/>
          <w:lang w:val="en-GB"/>
        </w:rPr>
      </w:pPr>
      <w:r w:rsidRPr="00B73EAD">
        <w:rPr>
          <w:rFonts w:ascii="Times New Roman" w:hAnsi="Times New Roman" w:cs="Times New Roman"/>
          <w:sz w:val="24"/>
          <w:szCs w:val="24"/>
          <w:shd w:val="clear" w:color="auto" w:fill="FFFFFF"/>
          <w:lang w:val="en-GB"/>
        </w:rPr>
        <w:t xml:space="preserve">Fosher, H., 2018. </w:t>
      </w:r>
      <w:r w:rsidRPr="00B73EAD">
        <w:rPr>
          <w:rFonts w:ascii="Times New Roman" w:hAnsi="Times New Roman" w:cs="Times New Roman"/>
          <w:i/>
          <w:sz w:val="24"/>
          <w:szCs w:val="24"/>
          <w:shd w:val="clear" w:color="auto" w:fill="FFFFFF"/>
          <w:lang w:val="en-GB"/>
        </w:rPr>
        <w:t>Understanding the marketing and management of trails using PESTEL analysis</w:t>
      </w:r>
      <w:r w:rsidRPr="00B73EAD">
        <w:rPr>
          <w:rFonts w:ascii="Times New Roman" w:hAnsi="Times New Roman" w:cs="Times New Roman"/>
          <w:sz w:val="24"/>
          <w:szCs w:val="24"/>
          <w:shd w:val="clear" w:color="auto" w:fill="FFFFFF"/>
          <w:lang w:val="en-GB"/>
        </w:rPr>
        <w:t>. Hampshire: University of New Hampshire.</w:t>
      </w:r>
      <w:r w:rsidRPr="00B73EAD">
        <w:rPr>
          <w:rFonts w:ascii="Times New Roman" w:hAnsi="Times New Roman" w:cs="Times New Roman"/>
          <w:sz w:val="24"/>
          <w:szCs w:val="24"/>
          <w:u w:val="single"/>
          <w:shd w:val="clear" w:color="auto" w:fill="FFFFFF"/>
        </w:rPr>
        <w:t>https://scholars.unh.edu/cgi/viewcontent.cgi?article=2182&amp;context=thesis</w:t>
      </w:r>
      <w:r>
        <w:rPr>
          <w:rFonts w:ascii="Times New Roman" w:hAnsi="Times New Roman" w:cs="Times New Roman"/>
          <w:sz w:val="24"/>
          <w:szCs w:val="24"/>
          <w:u w:val="single"/>
          <w:shd w:val="clear" w:color="auto" w:fill="FFFFFF"/>
        </w:rPr>
        <w:t xml:space="preserve"> </w:t>
      </w:r>
      <w:r w:rsidR="00800779">
        <w:rPr>
          <w:rFonts w:ascii="Times New Roman" w:hAnsi="Times New Roman" w:cs="Times New Roman"/>
          <w:sz w:val="24"/>
          <w:szCs w:val="24"/>
          <w:shd w:val="clear" w:color="auto" w:fill="FFFFFF"/>
          <w:lang w:val="en-GB"/>
        </w:rPr>
        <w:t>[Accessed 9/05/2021].</w:t>
      </w:r>
    </w:p>
    <w:p w14:paraId="4C904D41" w14:textId="79CE82F4"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Franco, S., Caroli, M.G., Cappa, F. and Del Chiappa, G., 2020. Are you good enough? CSR, quality management and corporate financial performance in the hospitality industry. </w:t>
      </w:r>
      <w:r>
        <w:rPr>
          <w:rFonts w:ascii="Times New Roman" w:hAnsi="Times New Roman" w:cs="Times New Roman"/>
          <w:i/>
          <w:iCs/>
          <w:sz w:val="24"/>
          <w:szCs w:val="24"/>
          <w:shd w:val="clear" w:color="auto" w:fill="FFFFFF"/>
          <w:lang w:val="en-GB"/>
        </w:rPr>
        <w:t>International Journal of Hospitality Management</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88</w:t>
      </w:r>
      <w:r>
        <w:rPr>
          <w:rFonts w:ascii="Times New Roman" w:hAnsi="Times New Roman" w:cs="Times New Roman"/>
          <w:sz w:val="24"/>
          <w:szCs w:val="24"/>
          <w:shd w:val="clear" w:color="auto" w:fill="FFFFFF"/>
          <w:lang w:val="en-GB"/>
        </w:rPr>
        <w:t xml:space="preserve">, p. 102395. </w:t>
      </w:r>
      <w:hyperlink r:id="rId19" w:history="1">
        <w:r w:rsidR="005D078B" w:rsidRPr="00FB722C">
          <w:rPr>
            <w:rStyle w:val="Hyperlink"/>
            <w:rFonts w:ascii="Times New Roman" w:hAnsi="Times New Roman" w:cs="Times New Roman"/>
            <w:sz w:val="24"/>
            <w:szCs w:val="24"/>
            <w:shd w:val="clear" w:color="auto" w:fill="FFFFFF"/>
          </w:rPr>
          <w:t>https://www.cabi.org/leisuretourism/abstract/20203288430</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21/05/2021].</w:t>
      </w:r>
    </w:p>
    <w:p w14:paraId="56F081B1" w14:textId="399652DE"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Frazier, H., 2017. </w:t>
      </w:r>
      <w:r>
        <w:rPr>
          <w:rFonts w:ascii="Times New Roman" w:hAnsi="Times New Roman" w:cs="Times New Roman"/>
          <w:i/>
          <w:sz w:val="24"/>
          <w:szCs w:val="24"/>
          <w:shd w:val="clear" w:color="auto" w:fill="FFFFFF"/>
          <w:lang w:val="en-GB"/>
        </w:rPr>
        <w:t>An operational audit of the Hilton Garden Inn and the Fairfield Inn &amp; Suites</w:t>
      </w:r>
      <w:r>
        <w:rPr>
          <w:rFonts w:ascii="Times New Roman" w:hAnsi="Times New Roman" w:cs="Times New Roman"/>
          <w:sz w:val="24"/>
          <w:szCs w:val="24"/>
          <w:shd w:val="clear" w:color="auto" w:fill="FFFFFF"/>
          <w:lang w:val="en-GB"/>
        </w:rPr>
        <w:t xml:space="preserve">. San Marcos, CA: California State University San Marcos. </w:t>
      </w:r>
      <w:hyperlink r:id="rId20" w:history="1">
        <w:r w:rsidR="005D078B" w:rsidRPr="00FB722C">
          <w:rPr>
            <w:rStyle w:val="Hyperlink"/>
            <w:rFonts w:ascii="Times New Roman" w:hAnsi="Times New Roman" w:cs="Times New Roman"/>
            <w:sz w:val="24"/>
            <w:szCs w:val="24"/>
            <w:shd w:val="clear" w:color="auto" w:fill="FFFFFF"/>
          </w:rPr>
          <w:t>https://scholarworks.calstate.edu/concern/theses/3197xm462</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21/05/2021].</w:t>
      </w:r>
    </w:p>
    <w:p w14:paraId="63AC3D4A" w14:textId="3388693B"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Giousmpasoglou, C., Marinakou, E. and Zopiatis, A., 2021. Hospitality managers in turbulent times: the COVID-19 crisis. </w:t>
      </w:r>
      <w:r>
        <w:rPr>
          <w:rFonts w:ascii="Times New Roman" w:hAnsi="Times New Roman" w:cs="Times New Roman"/>
          <w:i/>
          <w:iCs/>
          <w:sz w:val="24"/>
          <w:szCs w:val="24"/>
          <w:shd w:val="clear" w:color="auto" w:fill="FFFFFF"/>
          <w:lang w:val="en-GB"/>
        </w:rPr>
        <w:t>International Journal of Contemporary Hospitality Management</w:t>
      </w:r>
      <w:r>
        <w:rPr>
          <w:rFonts w:ascii="Times New Roman" w:hAnsi="Times New Roman" w:cs="Times New Roman"/>
          <w:sz w:val="24"/>
          <w:szCs w:val="24"/>
          <w:shd w:val="clear" w:color="auto" w:fill="FFFFFF"/>
          <w:lang w:val="en-GB"/>
        </w:rPr>
        <w:t xml:space="preserve">, </w:t>
      </w:r>
      <w:r>
        <w:rPr>
          <w:rFonts w:ascii="Times New Roman" w:hAnsi="Times New Roman" w:cs="Times New Roman"/>
          <w:b/>
          <w:sz w:val="24"/>
          <w:szCs w:val="24"/>
          <w:shd w:val="clear" w:color="auto" w:fill="FFFFFF"/>
          <w:lang w:val="en-GB"/>
        </w:rPr>
        <w:t>33</w:t>
      </w:r>
      <w:r>
        <w:rPr>
          <w:rFonts w:ascii="Times New Roman" w:hAnsi="Times New Roman" w:cs="Times New Roman"/>
          <w:sz w:val="24"/>
          <w:szCs w:val="24"/>
          <w:shd w:val="clear" w:color="auto" w:fill="FFFFFF"/>
          <w:lang w:val="en-GB"/>
        </w:rPr>
        <w:t xml:space="preserve">(4), pp. 1297-1318. </w:t>
      </w:r>
      <w:hyperlink r:id="rId21" w:history="1">
        <w:r w:rsidR="005D078B" w:rsidRPr="00FB722C">
          <w:rPr>
            <w:rStyle w:val="Hyperlink"/>
            <w:rFonts w:ascii="Times New Roman" w:hAnsi="Times New Roman" w:cs="Times New Roman"/>
            <w:sz w:val="24"/>
            <w:szCs w:val="24"/>
            <w:shd w:val="clear" w:color="auto" w:fill="FFFFFF"/>
          </w:rPr>
          <w:t>https://staffprofiles.bournemouth.ac.uk/display/journal-article/338089</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14/05/2021].</w:t>
      </w:r>
    </w:p>
    <w:p w14:paraId="61B81F7D" w14:textId="32C7BFFE"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Graziano, H., 2021. Responsibility and sustainability in international hotel chains. In: Grasso, F. and Sergi, B.S. </w:t>
      </w:r>
      <w:r>
        <w:rPr>
          <w:rFonts w:ascii="Times New Roman" w:hAnsi="Times New Roman" w:cs="Times New Roman"/>
          <w:i/>
          <w:iCs/>
          <w:sz w:val="24"/>
          <w:szCs w:val="24"/>
          <w:shd w:val="clear" w:color="auto" w:fill="FFFFFF"/>
          <w:lang w:val="en-GB"/>
        </w:rPr>
        <w:t>Tourism in the Mediterranean Sea</w:t>
      </w:r>
      <w:r>
        <w:rPr>
          <w:rFonts w:ascii="Times New Roman" w:hAnsi="Times New Roman" w:cs="Times New Roman"/>
          <w:sz w:val="24"/>
          <w:szCs w:val="24"/>
          <w:shd w:val="clear" w:color="auto" w:fill="FFFFFF"/>
          <w:lang w:val="en-GB"/>
        </w:rPr>
        <w:t xml:space="preserve">. Bingley: Emerald Publishing Limited, pp. 143-166. </w:t>
      </w:r>
      <w:hyperlink r:id="rId22" w:history="1">
        <w:r w:rsidR="005D078B" w:rsidRPr="00FB722C">
          <w:rPr>
            <w:rStyle w:val="Hyperlink"/>
            <w:rFonts w:ascii="Times New Roman" w:hAnsi="Times New Roman" w:cs="Times New Roman"/>
            <w:sz w:val="24"/>
            <w:szCs w:val="24"/>
            <w:shd w:val="clear" w:color="auto" w:fill="FFFFFF"/>
          </w:rPr>
          <w:t>https://www.emerald.com/insight/publication/doi/10.1108/9781800439009</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27/05/2021].</w:t>
      </w:r>
    </w:p>
    <w:p w14:paraId="6F9CF5EB" w14:textId="0EE1DE05"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Guix, M., Bonilla-Priego, M.J. and Font, X., 2018. The process of sustainability reporting in international hotel groups: an analysis of stakeholder inclusiveness, </w:t>
      </w:r>
      <w:r w:rsidR="00FA62C1">
        <w:rPr>
          <w:rFonts w:ascii="Times New Roman" w:hAnsi="Times New Roman" w:cs="Times New Roman"/>
          <w:sz w:val="24"/>
          <w:szCs w:val="24"/>
          <w:shd w:val="clear" w:color="auto" w:fill="FFFFFF"/>
          <w:lang w:val="en-GB"/>
        </w:rPr>
        <w:t>materiality,</w:t>
      </w:r>
      <w:r>
        <w:rPr>
          <w:rFonts w:ascii="Times New Roman" w:hAnsi="Times New Roman" w:cs="Times New Roman"/>
          <w:sz w:val="24"/>
          <w:szCs w:val="24"/>
          <w:shd w:val="clear" w:color="auto" w:fill="FFFFFF"/>
          <w:lang w:val="en-GB"/>
        </w:rPr>
        <w:t xml:space="preserve"> and responsiveness. </w:t>
      </w:r>
      <w:r>
        <w:rPr>
          <w:rFonts w:ascii="Times New Roman" w:hAnsi="Times New Roman" w:cs="Times New Roman"/>
          <w:i/>
          <w:iCs/>
          <w:sz w:val="24"/>
          <w:szCs w:val="24"/>
          <w:shd w:val="clear" w:color="auto" w:fill="FFFFFF"/>
          <w:lang w:val="en-GB"/>
        </w:rPr>
        <w:t>Journal of Sustainable Tourism</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26</w:t>
      </w:r>
      <w:r>
        <w:rPr>
          <w:rFonts w:ascii="Times New Roman" w:hAnsi="Times New Roman" w:cs="Times New Roman"/>
          <w:sz w:val="24"/>
          <w:szCs w:val="24"/>
          <w:shd w:val="clear" w:color="auto" w:fill="FFFFFF"/>
          <w:lang w:val="en-GB"/>
        </w:rPr>
        <w:t xml:space="preserve">(7), pp. 1063-1084. </w:t>
      </w:r>
      <w:hyperlink r:id="rId23" w:history="1">
        <w:r w:rsidR="005D078B" w:rsidRPr="00FB722C">
          <w:rPr>
            <w:rStyle w:val="Hyperlink"/>
            <w:rFonts w:ascii="Times New Roman" w:hAnsi="Times New Roman" w:cs="Times New Roman"/>
            <w:sz w:val="24"/>
            <w:szCs w:val="24"/>
            <w:shd w:val="clear" w:color="auto" w:fill="FFFFFF"/>
          </w:rPr>
          <w:t>https://www.tandfonline.com/doi/full/10.1080/09669582.2017.1410164</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18/05/2021].</w:t>
      </w:r>
    </w:p>
    <w:p w14:paraId="73932DB5" w14:textId="3ED7D6BD"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Helmold, M., 2020. </w:t>
      </w:r>
      <w:r>
        <w:rPr>
          <w:rFonts w:ascii="Times New Roman" w:hAnsi="Times New Roman" w:cs="Times New Roman"/>
          <w:i/>
          <w:iCs/>
          <w:sz w:val="24"/>
          <w:szCs w:val="24"/>
          <w:shd w:val="clear" w:color="auto" w:fill="FFFFFF"/>
          <w:lang w:val="en-GB"/>
        </w:rPr>
        <w:t>Total revenue management TRM</w:t>
      </w:r>
      <w:r>
        <w:rPr>
          <w:rFonts w:ascii="Times New Roman" w:hAnsi="Times New Roman" w:cs="Times New Roman"/>
          <w:sz w:val="24"/>
          <w:szCs w:val="24"/>
          <w:shd w:val="clear" w:color="auto" w:fill="FFFFFF"/>
          <w:lang w:val="en-GB"/>
        </w:rPr>
        <w:t xml:space="preserve">. Berlin: Springer. </w:t>
      </w:r>
      <w:hyperlink r:id="rId24" w:history="1">
        <w:r w:rsidR="005D078B" w:rsidRPr="00FB722C">
          <w:rPr>
            <w:rStyle w:val="Hyperlink"/>
            <w:rFonts w:ascii="Times New Roman" w:hAnsi="Times New Roman" w:cs="Times New Roman"/>
            <w:sz w:val="24"/>
            <w:szCs w:val="24"/>
            <w:shd w:val="clear" w:color="auto" w:fill="FFFFFF"/>
          </w:rPr>
          <w:t>https://www.tandfonline.com/doi/full/10.1080/09669582.2017.1410164</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11/05/2021].</w:t>
      </w:r>
    </w:p>
    <w:p w14:paraId="704D63F9" w14:textId="3B8BDFDF" w:rsidR="00D539CB" w:rsidRDefault="00D539CB" w:rsidP="00D539CB">
      <w:pPr>
        <w:spacing w:after="0" w:line="480" w:lineRule="auto"/>
        <w:ind w:left="720" w:hanging="720"/>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How, S.M. and Lee, C.G., 2021. Customer satisfaction and financial performance-linear or non-linear relationship: a case study of Marriot International. </w:t>
      </w:r>
      <w:r>
        <w:rPr>
          <w:rFonts w:ascii="Times New Roman" w:hAnsi="Times New Roman" w:cs="Times New Roman"/>
          <w:i/>
          <w:iCs/>
          <w:sz w:val="24"/>
          <w:szCs w:val="24"/>
          <w:shd w:val="clear" w:color="auto" w:fill="FFFFFF"/>
          <w:lang w:val="en-GB"/>
        </w:rPr>
        <w:t>Current Issues in Tourism</w:t>
      </w:r>
      <w:r>
        <w:rPr>
          <w:rFonts w:ascii="Times New Roman" w:hAnsi="Times New Roman" w:cs="Times New Roman"/>
          <w:sz w:val="24"/>
          <w:szCs w:val="24"/>
          <w:shd w:val="clear" w:color="auto" w:fill="FFFFFF"/>
          <w:lang w:val="en-GB"/>
        </w:rPr>
        <w:t xml:space="preserve">, </w:t>
      </w:r>
      <w:r>
        <w:rPr>
          <w:rFonts w:ascii="Times New Roman" w:hAnsi="Times New Roman" w:cs="Times New Roman"/>
          <w:b/>
          <w:iCs/>
          <w:sz w:val="24"/>
          <w:szCs w:val="24"/>
          <w:shd w:val="clear" w:color="auto" w:fill="FFFFFF"/>
          <w:lang w:val="en-GB"/>
        </w:rPr>
        <w:t>24</w:t>
      </w:r>
      <w:r>
        <w:rPr>
          <w:rFonts w:ascii="Times New Roman" w:hAnsi="Times New Roman" w:cs="Times New Roman"/>
          <w:sz w:val="24"/>
          <w:szCs w:val="24"/>
          <w:shd w:val="clear" w:color="auto" w:fill="FFFFFF"/>
          <w:lang w:val="en-GB"/>
        </w:rPr>
        <w:t xml:space="preserve">(9), pp. 1184-1189. </w:t>
      </w:r>
    </w:p>
    <w:p w14:paraId="640144F6" w14:textId="441DFF87"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Hua, N., Wei, W., DeFranco, A.L. and Wang, D., 2018. Do loyalty programs really matter for hotel operational and financial performance? </w:t>
      </w:r>
      <w:r>
        <w:rPr>
          <w:rFonts w:ascii="Times New Roman" w:hAnsi="Times New Roman" w:cs="Times New Roman"/>
          <w:i/>
          <w:iCs/>
          <w:sz w:val="24"/>
          <w:szCs w:val="24"/>
          <w:shd w:val="clear" w:color="auto" w:fill="FFFFFF"/>
          <w:lang w:val="en-GB"/>
        </w:rPr>
        <w:t>International Journal of Contemporary Hospitality Management</w:t>
      </w:r>
      <w:r>
        <w:rPr>
          <w:rFonts w:ascii="Times New Roman" w:hAnsi="Times New Roman" w:cs="Times New Roman"/>
          <w:sz w:val="24"/>
          <w:szCs w:val="24"/>
          <w:shd w:val="clear" w:color="auto" w:fill="FFFFFF"/>
          <w:lang w:val="en-GB"/>
        </w:rPr>
        <w:t xml:space="preserve">, </w:t>
      </w:r>
      <w:r>
        <w:rPr>
          <w:rFonts w:ascii="Times New Roman" w:hAnsi="Times New Roman" w:cs="Times New Roman"/>
          <w:b/>
          <w:sz w:val="24"/>
          <w:szCs w:val="24"/>
          <w:shd w:val="clear" w:color="auto" w:fill="FFFFFF"/>
          <w:lang w:val="en-GB"/>
        </w:rPr>
        <w:t>26</w:t>
      </w:r>
      <w:r>
        <w:rPr>
          <w:rFonts w:ascii="Times New Roman" w:hAnsi="Times New Roman" w:cs="Times New Roman"/>
          <w:sz w:val="24"/>
          <w:szCs w:val="24"/>
          <w:shd w:val="clear" w:color="auto" w:fill="FFFFFF"/>
          <w:lang w:val="en-GB"/>
        </w:rPr>
        <w:t xml:space="preserve">(1), pp. 107-129. </w:t>
      </w:r>
      <w:hyperlink r:id="rId25" w:history="1">
        <w:r w:rsidR="005D078B" w:rsidRPr="00FB722C">
          <w:rPr>
            <w:rStyle w:val="Hyperlink"/>
            <w:rFonts w:ascii="Times New Roman" w:hAnsi="Times New Roman" w:cs="Times New Roman"/>
            <w:sz w:val="24"/>
            <w:szCs w:val="24"/>
            <w:shd w:val="clear" w:color="auto" w:fill="FFFFFF"/>
          </w:rPr>
          <w:t>https://www.semanticscholar.org/paper/Do-loyalty-programs-really-matter-for-hotel-and-Hua-Wei/0966f6b779676640736abfbee0cbcd4dbd21b3d8</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29/05/2021].</w:t>
      </w:r>
    </w:p>
    <w:p w14:paraId="68EAFF01" w14:textId="7B5B84DF" w:rsidR="00B04495" w:rsidRPr="00B73EAD" w:rsidRDefault="00B04495" w:rsidP="00B04495">
      <w:pPr>
        <w:spacing w:after="0" w:line="480" w:lineRule="auto"/>
        <w:ind w:left="720" w:hanging="720"/>
        <w:rPr>
          <w:rFonts w:ascii="Times New Roman" w:hAnsi="Times New Roman" w:cs="Times New Roman"/>
          <w:sz w:val="24"/>
          <w:szCs w:val="24"/>
          <w:shd w:val="clear" w:color="auto" w:fill="FFFFFF"/>
          <w:lang w:val="en-GB"/>
        </w:rPr>
      </w:pPr>
      <w:r w:rsidRPr="00B73EAD">
        <w:rPr>
          <w:rFonts w:ascii="Times New Roman" w:hAnsi="Times New Roman" w:cs="Times New Roman"/>
          <w:sz w:val="24"/>
          <w:szCs w:val="24"/>
          <w:shd w:val="clear" w:color="auto" w:fill="FFFFFF"/>
          <w:lang w:val="en-GB"/>
        </w:rPr>
        <w:t>Jaworski, C., Ravichandran, S., Karpinski, A.C. and Singh, S., 2018. The effects of training satisfaction, employee benefits, and incentives on part-time employees</w:t>
      </w:r>
      <w:r>
        <w:rPr>
          <w:rFonts w:ascii="Times New Roman" w:hAnsi="Times New Roman" w:cs="Times New Roman"/>
          <w:sz w:val="24"/>
          <w:szCs w:val="24"/>
          <w:shd w:val="clear" w:color="auto" w:fill="FFFFFF"/>
          <w:lang w:val="en-GB"/>
        </w:rPr>
        <w:t>'</w:t>
      </w:r>
      <w:r w:rsidRPr="00B73EAD">
        <w:rPr>
          <w:rFonts w:ascii="Times New Roman" w:hAnsi="Times New Roman" w:cs="Times New Roman"/>
          <w:sz w:val="24"/>
          <w:szCs w:val="24"/>
          <w:shd w:val="clear" w:color="auto" w:fill="FFFFFF"/>
          <w:lang w:val="en-GB"/>
        </w:rPr>
        <w:t xml:space="preserve"> commitment.</w:t>
      </w:r>
      <w:r w:rsidRPr="00B73EAD">
        <w:rPr>
          <w:rFonts w:ascii="Times New Roman" w:hAnsi="Times New Roman" w:cs="Times New Roman"/>
          <w:i/>
          <w:iCs/>
          <w:sz w:val="24"/>
          <w:szCs w:val="24"/>
          <w:shd w:val="clear" w:color="auto" w:fill="FFFFFF"/>
          <w:lang w:val="en-GB"/>
        </w:rPr>
        <w:t>International Journal of Hospitality Management</w:t>
      </w:r>
      <w:r w:rsidRPr="00B73EAD">
        <w:rPr>
          <w:rFonts w:ascii="Times New Roman" w:hAnsi="Times New Roman" w:cs="Times New Roman"/>
          <w:sz w:val="24"/>
          <w:szCs w:val="24"/>
          <w:shd w:val="clear" w:color="auto" w:fill="FFFFFF"/>
          <w:lang w:val="en-GB"/>
        </w:rPr>
        <w:t>,</w:t>
      </w:r>
      <w:r>
        <w:rPr>
          <w:rFonts w:ascii="Times New Roman" w:hAnsi="Times New Roman" w:cs="Times New Roman"/>
          <w:sz w:val="24"/>
          <w:szCs w:val="24"/>
          <w:shd w:val="clear" w:color="auto" w:fill="FFFFFF"/>
          <w:lang w:val="en-GB"/>
        </w:rPr>
        <w:t xml:space="preserve"> </w:t>
      </w:r>
      <w:r w:rsidRPr="00B73EAD">
        <w:rPr>
          <w:rFonts w:ascii="Times New Roman" w:hAnsi="Times New Roman" w:cs="Times New Roman"/>
          <w:b/>
          <w:iCs/>
          <w:sz w:val="24"/>
          <w:szCs w:val="24"/>
          <w:shd w:val="clear" w:color="auto" w:fill="FFFFFF"/>
          <w:lang w:val="en-GB"/>
        </w:rPr>
        <w:t>74</w:t>
      </w:r>
      <w:r w:rsidRPr="00B73EAD">
        <w:rPr>
          <w:rFonts w:ascii="Times New Roman" w:hAnsi="Times New Roman" w:cs="Times New Roman"/>
          <w:sz w:val="24"/>
          <w:szCs w:val="24"/>
          <w:shd w:val="clear" w:color="auto" w:fill="FFFFFF"/>
          <w:lang w:val="en-GB"/>
        </w:rPr>
        <w:t>, pp. 1-12.</w:t>
      </w:r>
      <w:r w:rsidRPr="00B73EAD">
        <w:rPr>
          <w:rFonts w:ascii="Times New Roman" w:hAnsi="Times New Roman" w:cs="Times New Roman"/>
          <w:sz w:val="24"/>
          <w:szCs w:val="24"/>
          <w:u w:val="single"/>
          <w:shd w:val="clear" w:color="auto" w:fill="FFFFFF"/>
        </w:rPr>
        <w:t>https://www.semanticscholar.org/paper/The-effects-of-training-satisfaction%2C-employee-and-Jaworski-</w:t>
      </w:r>
      <w:r w:rsidRPr="00B73EAD">
        <w:rPr>
          <w:rFonts w:ascii="Times New Roman" w:hAnsi="Times New Roman" w:cs="Times New Roman"/>
          <w:sz w:val="24"/>
          <w:szCs w:val="24"/>
          <w:u w:val="single"/>
          <w:shd w:val="clear" w:color="auto" w:fill="FFFFFF"/>
        </w:rPr>
        <w:lastRenderedPageBreak/>
        <w:t>Ravichandran/185eb1b37dbbc182e495973190bcf3f6d008abe7</w:t>
      </w:r>
      <w:r w:rsidR="002846B4">
        <w:rPr>
          <w:rFonts w:ascii="Times New Roman" w:hAnsi="Times New Roman" w:cs="Times New Roman"/>
          <w:sz w:val="24"/>
          <w:szCs w:val="24"/>
          <w:u w:val="single"/>
          <w:shd w:val="clear" w:color="auto" w:fill="FFFFFF"/>
        </w:rPr>
        <w:t xml:space="preserve">  </w:t>
      </w:r>
      <w:r w:rsidR="002846B4">
        <w:rPr>
          <w:rFonts w:ascii="Times New Roman" w:hAnsi="Times New Roman" w:cs="Times New Roman"/>
          <w:sz w:val="24"/>
          <w:szCs w:val="24"/>
          <w:shd w:val="clear" w:color="auto" w:fill="FFFFFF"/>
          <w:lang w:val="en-GB"/>
        </w:rPr>
        <w:t>[Accessed 23/05/2021].</w:t>
      </w:r>
    </w:p>
    <w:p w14:paraId="41B21C0D" w14:textId="77777777" w:rsidR="00B04495" w:rsidRDefault="00B04495" w:rsidP="00D539CB">
      <w:pPr>
        <w:spacing w:after="0" w:line="480" w:lineRule="auto"/>
        <w:ind w:left="720" w:hanging="720"/>
        <w:rPr>
          <w:rFonts w:ascii="Times New Roman" w:hAnsi="Times New Roman" w:cs="Times New Roman"/>
          <w:sz w:val="24"/>
          <w:szCs w:val="24"/>
          <w:shd w:val="clear" w:color="auto" w:fill="FFFFFF"/>
          <w:lang w:val="en-GB"/>
        </w:rPr>
      </w:pPr>
    </w:p>
    <w:p w14:paraId="0EF09160" w14:textId="2088F57B"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Kesen, S. and Bilgili, B., 2021. Scientific studies and sector practices on accommodation enterprises about corporate social responsibility. </w:t>
      </w:r>
      <w:r>
        <w:rPr>
          <w:rFonts w:ascii="Times New Roman" w:hAnsi="Times New Roman" w:cs="Times New Roman"/>
          <w:i/>
          <w:iCs/>
          <w:sz w:val="24"/>
          <w:szCs w:val="24"/>
          <w:shd w:val="clear" w:color="auto" w:fill="FFFFFF"/>
          <w:lang w:val="en-GB"/>
        </w:rPr>
        <w:t>Tourism Economics, Management and Policy Research (TEMAPOR)</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1</w:t>
      </w:r>
      <w:r>
        <w:rPr>
          <w:rFonts w:ascii="Times New Roman" w:hAnsi="Times New Roman" w:cs="Times New Roman"/>
          <w:sz w:val="24"/>
          <w:szCs w:val="24"/>
          <w:shd w:val="clear" w:color="auto" w:fill="FFFFFF"/>
          <w:lang w:val="en-GB"/>
        </w:rPr>
        <w:t xml:space="preserve">(1), pp. 1-19. </w:t>
      </w:r>
      <w:hyperlink r:id="rId26" w:history="1">
        <w:r w:rsidR="005D078B" w:rsidRPr="00FB722C">
          <w:rPr>
            <w:rStyle w:val="Hyperlink"/>
            <w:rFonts w:ascii="Times New Roman" w:hAnsi="Times New Roman" w:cs="Times New Roman"/>
            <w:sz w:val="24"/>
            <w:szCs w:val="24"/>
            <w:shd w:val="clear" w:color="auto" w:fill="FFFFFF"/>
          </w:rPr>
          <w:t>https://www.academia.edu/44200892/Can_Social_Media_Be_Seen_as_a_New_Public_Sphere_in_the_Context_of_Hannah_Arendts_Public_Sphere_Theory</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11/05/2021].</w:t>
      </w:r>
    </w:p>
    <w:p w14:paraId="46DD2F1B" w14:textId="54932B2D" w:rsidR="00727261" w:rsidRDefault="00727261" w:rsidP="00727261">
      <w:pPr>
        <w:spacing w:after="0" w:line="480" w:lineRule="auto"/>
        <w:ind w:left="720" w:hanging="720"/>
        <w:rPr>
          <w:rFonts w:ascii="Times New Roman" w:hAnsi="Times New Roman" w:cs="Times New Roman"/>
          <w:sz w:val="24"/>
          <w:szCs w:val="24"/>
          <w:shd w:val="clear" w:color="auto" w:fill="FFFFFF"/>
          <w:lang w:val="en-GB"/>
        </w:rPr>
      </w:pPr>
      <w:r w:rsidRPr="00B73EAD">
        <w:rPr>
          <w:rFonts w:ascii="Times New Roman" w:hAnsi="Times New Roman" w:cs="Times New Roman"/>
          <w:sz w:val="24"/>
          <w:szCs w:val="24"/>
          <w:shd w:val="clear" w:color="auto" w:fill="FFFFFF"/>
          <w:lang w:val="en-GB"/>
        </w:rPr>
        <w:t>Kichuk, A., Brown, L. and Ladkin, A., 2019. Talent pool exclusion: the hotel employee perspective.</w:t>
      </w:r>
      <w:r>
        <w:rPr>
          <w:rFonts w:ascii="Times New Roman" w:hAnsi="Times New Roman" w:cs="Times New Roman"/>
          <w:sz w:val="24"/>
          <w:szCs w:val="24"/>
          <w:shd w:val="clear" w:color="auto" w:fill="FFFFFF"/>
          <w:lang w:val="en-GB"/>
        </w:rPr>
        <w:t xml:space="preserve"> </w:t>
      </w:r>
      <w:r w:rsidRPr="00B73EAD">
        <w:rPr>
          <w:rFonts w:ascii="Times New Roman" w:hAnsi="Times New Roman" w:cs="Times New Roman"/>
          <w:i/>
          <w:iCs/>
          <w:sz w:val="24"/>
          <w:szCs w:val="24"/>
          <w:shd w:val="clear" w:color="auto" w:fill="FFFFFF"/>
          <w:lang w:val="en-GB"/>
        </w:rPr>
        <w:t>International Journal of Contemporary Hospitality Management</w:t>
      </w:r>
      <w:r w:rsidRPr="00B73EAD">
        <w:rPr>
          <w:rFonts w:ascii="Times New Roman" w:hAnsi="Times New Roman" w:cs="Times New Roman"/>
          <w:sz w:val="24"/>
          <w:szCs w:val="24"/>
          <w:shd w:val="clear" w:color="auto" w:fill="FFFFFF"/>
          <w:lang w:val="en-GB"/>
        </w:rPr>
        <w:t xml:space="preserve">, </w:t>
      </w:r>
      <w:r w:rsidRPr="00B73EAD">
        <w:rPr>
          <w:rFonts w:ascii="Times New Roman" w:hAnsi="Times New Roman" w:cs="Times New Roman"/>
          <w:b/>
          <w:sz w:val="24"/>
          <w:szCs w:val="24"/>
          <w:shd w:val="clear" w:color="auto" w:fill="FFFFFF"/>
          <w:lang w:val="en-GB"/>
        </w:rPr>
        <w:t>31</w:t>
      </w:r>
      <w:r w:rsidRPr="00B73EAD">
        <w:rPr>
          <w:rFonts w:ascii="Times New Roman" w:hAnsi="Times New Roman" w:cs="Times New Roman"/>
          <w:sz w:val="24"/>
          <w:szCs w:val="24"/>
          <w:shd w:val="clear" w:color="auto" w:fill="FFFFFF"/>
          <w:lang w:val="en-GB"/>
        </w:rPr>
        <w:t>(10), pp. 3970-3991.</w:t>
      </w:r>
      <w:r w:rsidRPr="00B73EAD">
        <w:rPr>
          <w:rFonts w:ascii="Times New Roman" w:hAnsi="Times New Roman" w:cs="Times New Roman"/>
          <w:sz w:val="24"/>
          <w:szCs w:val="24"/>
          <w:u w:val="single"/>
          <w:shd w:val="clear" w:color="auto" w:fill="FFFFFF"/>
        </w:rPr>
        <w:t>http://eprints.bournemouth.ac.uk/32134/</w:t>
      </w:r>
      <w:r>
        <w:rPr>
          <w:rFonts w:ascii="Times New Roman" w:hAnsi="Times New Roman" w:cs="Times New Roman"/>
          <w:sz w:val="24"/>
          <w:szCs w:val="24"/>
          <w:u w:val="single"/>
          <w:shd w:val="clear" w:color="auto" w:fill="FFFFFF"/>
        </w:rPr>
        <w:t xml:space="preserve"> </w:t>
      </w:r>
      <w:r>
        <w:rPr>
          <w:rFonts w:ascii="Times New Roman" w:hAnsi="Times New Roman" w:cs="Times New Roman"/>
          <w:sz w:val="24"/>
          <w:szCs w:val="24"/>
          <w:shd w:val="clear" w:color="auto" w:fill="FFFFFF"/>
          <w:lang w:val="en-GB"/>
        </w:rPr>
        <w:t>[Accessed 22/05/2021].</w:t>
      </w:r>
    </w:p>
    <w:p w14:paraId="7F82D596" w14:textId="44082AA3"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King, C., Murillo, E., Wei, W., Madera, J., Tews, M.J., Israeli, A.A. and Kong, L., 2019. Towards a shared understanding of the service experience–a hospitality stakeholder approach. </w:t>
      </w:r>
      <w:r>
        <w:rPr>
          <w:rFonts w:ascii="Times New Roman" w:hAnsi="Times New Roman" w:cs="Times New Roman"/>
          <w:i/>
          <w:iCs/>
          <w:sz w:val="24"/>
          <w:szCs w:val="24"/>
          <w:shd w:val="clear" w:color="auto" w:fill="FFFFFF"/>
          <w:lang w:val="en-GB"/>
        </w:rPr>
        <w:t>Journal of Service Management</w:t>
      </w:r>
      <w:r>
        <w:rPr>
          <w:rFonts w:ascii="Times New Roman" w:hAnsi="Times New Roman" w:cs="Times New Roman"/>
          <w:sz w:val="24"/>
          <w:szCs w:val="24"/>
          <w:shd w:val="clear" w:color="auto" w:fill="FFFFFF"/>
          <w:lang w:val="en-GB"/>
        </w:rPr>
        <w:t xml:space="preserve">, </w:t>
      </w:r>
      <w:r>
        <w:rPr>
          <w:rFonts w:ascii="Times New Roman" w:hAnsi="Times New Roman" w:cs="Times New Roman"/>
          <w:b/>
          <w:sz w:val="24"/>
          <w:szCs w:val="24"/>
          <w:shd w:val="clear" w:color="auto" w:fill="FFFFFF"/>
          <w:lang w:val="en-GB"/>
        </w:rPr>
        <w:t>30</w:t>
      </w:r>
      <w:r>
        <w:rPr>
          <w:rFonts w:ascii="Times New Roman" w:hAnsi="Times New Roman" w:cs="Times New Roman"/>
          <w:sz w:val="24"/>
          <w:szCs w:val="24"/>
          <w:shd w:val="clear" w:color="auto" w:fill="FFFFFF"/>
          <w:lang w:val="en-GB"/>
        </w:rPr>
        <w:t xml:space="preserve">(3), pp. 410-428. </w:t>
      </w:r>
      <w:hyperlink r:id="rId27" w:history="1">
        <w:r w:rsidR="005D078B" w:rsidRPr="00FB722C">
          <w:rPr>
            <w:rStyle w:val="Hyperlink"/>
            <w:rFonts w:ascii="Times New Roman" w:hAnsi="Times New Roman" w:cs="Times New Roman"/>
            <w:sz w:val="24"/>
            <w:szCs w:val="24"/>
            <w:shd w:val="clear" w:color="auto" w:fill="FFFFFF"/>
          </w:rPr>
          <w:t>https://www.emerald.com/insight/content/doi/10.1108/JOSM-11-2018-0375/full/html</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12/05/2021].</w:t>
      </w:r>
    </w:p>
    <w:p w14:paraId="5948D733" w14:textId="0C588D99"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Kudriavtceva, A., 2019, March. SWOT-analysis of digital technologies for an industrial enterprise. </w:t>
      </w:r>
      <w:r>
        <w:rPr>
          <w:rFonts w:ascii="Times New Roman" w:hAnsi="Times New Roman" w:cs="Times New Roman"/>
          <w:i/>
          <w:iCs/>
          <w:sz w:val="24"/>
          <w:szCs w:val="24"/>
          <w:shd w:val="clear" w:color="auto" w:fill="FFFFFF"/>
          <w:lang w:val="en-GB"/>
        </w:rPr>
        <w:t>IOP Conference Series: Materials Science and Engineering,</w:t>
      </w:r>
      <w:r>
        <w:rPr>
          <w:rFonts w:ascii="Times New Roman" w:hAnsi="Times New Roman" w:cs="Times New Roman"/>
          <w:sz w:val="24"/>
          <w:szCs w:val="24"/>
          <w:shd w:val="clear" w:color="auto" w:fill="FFFFFF"/>
          <w:lang w:val="en-GB"/>
        </w:rPr>
        <w:t xml:space="preserve"> </w:t>
      </w:r>
      <w:r>
        <w:rPr>
          <w:rFonts w:ascii="Times New Roman" w:hAnsi="Times New Roman" w:cs="Times New Roman"/>
          <w:b/>
          <w:sz w:val="24"/>
          <w:szCs w:val="24"/>
          <w:shd w:val="clear" w:color="auto" w:fill="FFFFFF"/>
          <w:lang w:val="en-GB"/>
        </w:rPr>
        <w:t>497</w:t>
      </w:r>
      <w:r>
        <w:rPr>
          <w:rFonts w:ascii="Times New Roman" w:hAnsi="Times New Roman" w:cs="Times New Roman"/>
          <w:sz w:val="24"/>
          <w:szCs w:val="24"/>
          <w:shd w:val="clear" w:color="auto" w:fill="FFFFFF"/>
          <w:lang w:val="en-GB"/>
        </w:rPr>
        <w:t xml:space="preserve">(1), p. 012012. </w:t>
      </w:r>
      <w:hyperlink r:id="rId28" w:history="1">
        <w:r w:rsidR="005D078B" w:rsidRPr="00FB722C">
          <w:rPr>
            <w:rStyle w:val="Hyperlink"/>
            <w:rFonts w:ascii="Times New Roman" w:hAnsi="Times New Roman" w:cs="Times New Roman"/>
            <w:sz w:val="24"/>
            <w:szCs w:val="24"/>
            <w:shd w:val="clear" w:color="auto" w:fill="FFFFFF"/>
          </w:rPr>
          <w:t>https://iopscience.iop.org/article/10.1088/1757-899X/497/1/012012/meta</w:t>
        </w:r>
      </w:hyperlink>
      <w:r w:rsidR="005D078B">
        <w:rPr>
          <w:rFonts w:ascii="Times New Roman" w:hAnsi="Times New Roman" w:cs="Times New Roman"/>
          <w:sz w:val="24"/>
          <w:szCs w:val="24"/>
          <w:shd w:val="clear" w:color="auto" w:fill="FFFFFF"/>
          <w:lang w:val="en-GB"/>
        </w:rPr>
        <w:t xml:space="preserve">[Accessed 26/05/2021]. </w:t>
      </w:r>
      <w:r w:rsidR="005D078B">
        <w:rPr>
          <w:rFonts w:ascii="Times New Roman" w:hAnsi="Times New Roman" w:cs="Times New Roman"/>
          <w:color w:val="ACB9CA" w:themeColor="text2" w:themeTint="66"/>
          <w:sz w:val="24"/>
          <w:szCs w:val="24"/>
          <w:u w:val="single"/>
          <w:shd w:val="clear" w:color="auto" w:fill="FFFFFF"/>
        </w:rPr>
        <w:t xml:space="preserve"> </w:t>
      </w:r>
    </w:p>
    <w:p w14:paraId="5A74952B" w14:textId="20450CC8"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Lamo, E.G., 2019. </w:t>
      </w:r>
      <w:r>
        <w:rPr>
          <w:rFonts w:ascii="Times New Roman" w:hAnsi="Times New Roman" w:cs="Times New Roman"/>
          <w:i/>
          <w:sz w:val="24"/>
          <w:szCs w:val="24"/>
          <w:shd w:val="clear" w:color="auto" w:fill="FFFFFF"/>
          <w:lang w:val="en-GB"/>
        </w:rPr>
        <w:t>The center of success: a case study on Hilton's company culture</w:t>
      </w:r>
      <w:r>
        <w:rPr>
          <w:rFonts w:ascii="Times New Roman" w:hAnsi="Times New Roman" w:cs="Times New Roman"/>
          <w:sz w:val="24"/>
          <w:szCs w:val="24"/>
          <w:shd w:val="clear" w:color="auto" w:fill="FFFFFF"/>
          <w:lang w:val="en-GB"/>
        </w:rPr>
        <w:t xml:space="preserve">. San Luis Obispo, CA: California Polytechnic State University. </w:t>
      </w:r>
      <w:hyperlink r:id="rId29" w:history="1">
        <w:r w:rsidR="005D078B" w:rsidRPr="00FB722C">
          <w:rPr>
            <w:rStyle w:val="Hyperlink"/>
            <w:rFonts w:ascii="Times New Roman" w:hAnsi="Times New Roman" w:cs="Times New Roman"/>
            <w:sz w:val="24"/>
            <w:szCs w:val="24"/>
            <w:shd w:val="clear" w:color="auto" w:fill="FFFFFF"/>
          </w:rPr>
          <w:t>https://digitalcommons.calpoly.edu/expindsp/4/</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19/05/2021].</w:t>
      </w:r>
    </w:p>
    <w:p w14:paraId="458B8410" w14:textId="092B93C3"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lastRenderedPageBreak/>
        <w:t>Le, D. and Phi, G., 2021. Strategic responses of the hotel sector to COVID-19: toward a refined pandemic crisis management framework. </w:t>
      </w:r>
      <w:r>
        <w:rPr>
          <w:rFonts w:ascii="Times New Roman" w:hAnsi="Times New Roman" w:cs="Times New Roman"/>
          <w:i/>
          <w:iCs/>
          <w:sz w:val="24"/>
          <w:szCs w:val="24"/>
          <w:shd w:val="clear" w:color="auto" w:fill="FFFFFF"/>
          <w:lang w:val="en-GB"/>
        </w:rPr>
        <w:t>International Journal of Hospitality Management</w:t>
      </w:r>
      <w:r>
        <w:rPr>
          <w:rFonts w:ascii="Times New Roman" w:hAnsi="Times New Roman" w:cs="Times New Roman"/>
          <w:sz w:val="24"/>
          <w:szCs w:val="24"/>
          <w:shd w:val="clear" w:color="auto" w:fill="FFFFFF"/>
          <w:lang w:val="en-GB"/>
        </w:rPr>
        <w:t xml:space="preserve">, </w:t>
      </w:r>
      <w:r>
        <w:rPr>
          <w:rFonts w:ascii="Times New Roman" w:hAnsi="Times New Roman" w:cs="Times New Roman"/>
          <w:b/>
          <w:iCs/>
          <w:sz w:val="24"/>
          <w:szCs w:val="24"/>
          <w:shd w:val="clear" w:color="auto" w:fill="FFFFFF"/>
          <w:lang w:val="en-GB"/>
        </w:rPr>
        <w:t>94</w:t>
      </w:r>
      <w:r>
        <w:rPr>
          <w:rFonts w:ascii="Times New Roman" w:hAnsi="Times New Roman" w:cs="Times New Roman"/>
          <w:sz w:val="24"/>
          <w:szCs w:val="24"/>
          <w:shd w:val="clear" w:color="auto" w:fill="FFFFFF"/>
          <w:lang w:val="en-GB"/>
        </w:rPr>
        <w:t xml:space="preserve">, p. 102808. </w:t>
      </w:r>
      <w:hyperlink r:id="rId30" w:history="1">
        <w:r w:rsidR="005D078B" w:rsidRPr="00FB722C">
          <w:rPr>
            <w:rStyle w:val="Hyperlink"/>
            <w:rFonts w:ascii="Times New Roman" w:hAnsi="Times New Roman" w:cs="Times New Roman"/>
            <w:sz w:val="24"/>
            <w:szCs w:val="24"/>
            <w:shd w:val="clear" w:color="auto" w:fill="FFFFFF"/>
          </w:rPr>
          <w:t>https://www.sciencedirect.com/journal/international-journal-of-hospitality-management/vol/94/suppl/C</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24/05/2021].</w:t>
      </w:r>
    </w:p>
    <w:p w14:paraId="145633CE" w14:textId="2732C2E4"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Leiber, T., Stensaker, B. and Harvey, L.C., 2018. Bridging theory and practice of impact evaluation of quality management in higher education institutions: a SWOT analysis. </w:t>
      </w:r>
      <w:r>
        <w:rPr>
          <w:rFonts w:ascii="Times New Roman" w:hAnsi="Times New Roman" w:cs="Times New Roman"/>
          <w:i/>
          <w:iCs/>
          <w:sz w:val="24"/>
          <w:szCs w:val="24"/>
          <w:shd w:val="clear" w:color="auto" w:fill="FFFFFF"/>
          <w:lang w:val="en-GB"/>
        </w:rPr>
        <w:t>European Journal of Higher Education</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8</w:t>
      </w:r>
      <w:r>
        <w:rPr>
          <w:rFonts w:ascii="Times New Roman" w:hAnsi="Times New Roman" w:cs="Times New Roman"/>
          <w:sz w:val="24"/>
          <w:szCs w:val="24"/>
          <w:shd w:val="clear" w:color="auto" w:fill="FFFFFF"/>
          <w:lang w:val="en-GB"/>
        </w:rPr>
        <w:t xml:space="preserve">(3), pp. 351-365. </w:t>
      </w:r>
      <w:hyperlink r:id="rId31" w:history="1">
        <w:r w:rsidR="005D078B" w:rsidRPr="00FB722C">
          <w:rPr>
            <w:rStyle w:val="Hyperlink"/>
            <w:rFonts w:ascii="Times New Roman" w:hAnsi="Times New Roman" w:cs="Times New Roman"/>
            <w:sz w:val="24"/>
            <w:szCs w:val="24"/>
            <w:shd w:val="clear" w:color="auto" w:fill="FFFFFF"/>
          </w:rPr>
          <w:t>https://www.evalag.de/en/research/impala/publications/</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22/05/2021].</w:t>
      </w:r>
    </w:p>
    <w:p w14:paraId="4A0E1F15" w14:textId="6E892390"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Lukanova, G. and Ilieva, G., 2019. Robots, artificial intelligence, and service automation in hotels. In: Ivanov, S. and Webster, C.</w:t>
      </w:r>
      <w:r>
        <w:rPr>
          <w:rFonts w:ascii="Times New Roman" w:hAnsi="Times New Roman" w:cs="Times New Roman"/>
          <w:i/>
          <w:iCs/>
          <w:sz w:val="24"/>
          <w:szCs w:val="24"/>
          <w:shd w:val="clear" w:color="auto" w:fill="FFFFFF"/>
          <w:lang w:val="en-GB"/>
        </w:rPr>
        <w:t xml:space="preserve"> Robots, artificial intelligence, and service automation in travel, tourism and hospitality</w:t>
      </w:r>
      <w:r>
        <w:rPr>
          <w:rFonts w:ascii="Times New Roman" w:hAnsi="Times New Roman" w:cs="Times New Roman"/>
          <w:sz w:val="24"/>
          <w:szCs w:val="24"/>
          <w:shd w:val="clear" w:color="auto" w:fill="FFFFFF"/>
          <w:lang w:val="en-GB"/>
        </w:rPr>
        <w:t xml:space="preserve">. Bingley: Emerald Publishing Limited, pp.157-183. </w:t>
      </w:r>
      <w:hyperlink r:id="rId32" w:history="1">
        <w:r w:rsidR="005D078B" w:rsidRPr="00FB722C">
          <w:rPr>
            <w:rStyle w:val="Hyperlink"/>
            <w:rFonts w:ascii="Times New Roman" w:hAnsi="Times New Roman" w:cs="Times New Roman"/>
            <w:sz w:val="24"/>
            <w:szCs w:val="24"/>
          </w:rPr>
          <w:t>https://www.emerald.com/insight/publication/doi/10.1108/9781787566873</w:t>
        </w:r>
      </w:hyperlink>
      <w:r w:rsidR="005D078B">
        <w:rPr>
          <w:rFonts w:ascii="Times New Roman" w:hAnsi="Times New Roman" w:cs="Times New Roman"/>
          <w:color w:val="ACB9CA" w:themeColor="text2" w:themeTint="66"/>
          <w:sz w:val="24"/>
          <w:szCs w:val="24"/>
          <w:u w:val="single"/>
        </w:rPr>
        <w:t xml:space="preserve"> </w:t>
      </w:r>
      <w:r w:rsidR="005D078B">
        <w:rPr>
          <w:rFonts w:ascii="Times New Roman" w:hAnsi="Times New Roman" w:cs="Times New Roman"/>
          <w:sz w:val="24"/>
          <w:szCs w:val="24"/>
          <w:shd w:val="clear" w:color="auto" w:fill="FFFFFF"/>
          <w:lang w:val="en-GB"/>
        </w:rPr>
        <w:t>[Accessed 22/05/2021].</w:t>
      </w:r>
    </w:p>
    <w:p w14:paraId="1ACB39C7" w14:textId="7D564118"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Ma, R., 2021. Human resource management in multinational companies - from the perspective of Hilton Hotels. </w:t>
      </w:r>
      <w:r>
        <w:rPr>
          <w:rFonts w:ascii="Times New Roman" w:hAnsi="Times New Roman" w:cs="Times New Roman"/>
          <w:i/>
          <w:iCs/>
          <w:sz w:val="24"/>
          <w:szCs w:val="24"/>
          <w:shd w:val="clear" w:color="auto" w:fill="FFFFFF"/>
          <w:lang w:val="en-GB"/>
        </w:rPr>
        <w:t>E3S Web of Conferences,</w:t>
      </w:r>
      <w:r>
        <w:rPr>
          <w:rFonts w:ascii="Times New Roman" w:hAnsi="Times New Roman" w:cs="Times New Roman"/>
          <w:sz w:val="24"/>
          <w:szCs w:val="24"/>
          <w:shd w:val="clear" w:color="auto" w:fill="FFFFFF"/>
          <w:lang w:val="en-GB"/>
        </w:rPr>
        <w:t xml:space="preserve"> </w:t>
      </w:r>
      <w:r>
        <w:rPr>
          <w:rFonts w:ascii="Times New Roman" w:hAnsi="Times New Roman" w:cs="Times New Roman"/>
          <w:b/>
          <w:sz w:val="24"/>
          <w:szCs w:val="24"/>
          <w:shd w:val="clear" w:color="auto" w:fill="FFFFFF"/>
          <w:lang w:val="en-GB"/>
        </w:rPr>
        <w:t>235</w:t>
      </w:r>
      <w:r>
        <w:rPr>
          <w:rFonts w:ascii="Times New Roman" w:hAnsi="Times New Roman" w:cs="Times New Roman"/>
          <w:sz w:val="24"/>
          <w:szCs w:val="24"/>
          <w:shd w:val="clear" w:color="auto" w:fill="FFFFFF"/>
          <w:lang w:val="en-GB"/>
        </w:rPr>
        <w:t xml:space="preserve">. </w:t>
      </w:r>
      <w:hyperlink r:id="rId33" w:history="1">
        <w:r w:rsidR="005D078B" w:rsidRPr="00FB722C">
          <w:rPr>
            <w:rStyle w:val="Hyperlink"/>
            <w:rFonts w:ascii="Times New Roman" w:hAnsi="Times New Roman" w:cs="Times New Roman"/>
            <w:sz w:val="24"/>
            <w:szCs w:val="24"/>
            <w:shd w:val="clear" w:color="auto" w:fill="FFFFFF"/>
          </w:rPr>
          <w:t>https://www.coursehero.com/file/90578165/Conrad-Hilton-biographydocx/</w:t>
        </w:r>
      </w:hyperlink>
      <w:r w:rsidR="005D078B">
        <w:rPr>
          <w:rFonts w:ascii="Times New Roman" w:hAnsi="Times New Roman" w:cs="Times New Roman"/>
          <w:sz w:val="24"/>
          <w:szCs w:val="24"/>
          <w:shd w:val="clear" w:color="auto" w:fill="FFFFFF"/>
          <w:lang w:val="en-GB"/>
        </w:rPr>
        <w:t xml:space="preserve">[Accessed 25/05/2021]. </w:t>
      </w:r>
      <w:r w:rsidR="005D078B">
        <w:rPr>
          <w:rFonts w:ascii="Times New Roman" w:hAnsi="Times New Roman" w:cs="Times New Roman"/>
          <w:color w:val="ACB9CA" w:themeColor="text2" w:themeTint="66"/>
          <w:sz w:val="24"/>
          <w:szCs w:val="24"/>
          <w:u w:val="single"/>
          <w:shd w:val="clear" w:color="auto" w:fill="FFFFFF"/>
        </w:rPr>
        <w:t xml:space="preserve"> </w:t>
      </w:r>
    </w:p>
    <w:p w14:paraId="01745646" w14:textId="014B3CCA" w:rsidR="00D539CB" w:rsidRDefault="00D539CB" w:rsidP="00D539CB">
      <w:pPr>
        <w:spacing w:after="0" w:line="480" w:lineRule="auto"/>
        <w:ind w:left="720" w:hanging="720"/>
      </w:pPr>
      <w:r>
        <w:rPr>
          <w:rFonts w:ascii="Times New Roman" w:hAnsi="Times New Roman" w:cs="Times New Roman"/>
          <w:sz w:val="24"/>
          <w:szCs w:val="24"/>
          <w:shd w:val="clear" w:color="auto" w:fill="FFFFFF"/>
          <w:lang w:val="en-GB"/>
        </w:rPr>
        <w:t>Maclean, M., Harvey, C., Suddaby, R. and O’Gorman, K., 2018. Political ideology and the discursive construction of the multinational hotel industry. </w:t>
      </w:r>
      <w:r>
        <w:rPr>
          <w:rFonts w:ascii="Times New Roman" w:hAnsi="Times New Roman" w:cs="Times New Roman"/>
          <w:i/>
          <w:iCs/>
          <w:sz w:val="24"/>
          <w:szCs w:val="24"/>
          <w:shd w:val="clear" w:color="auto" w:fill="FFFFFF"/>
          <w:lang w:val="en-GB"/>
        </w:rPr>
        <w:t>Human Relations</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71</w:t>
      </w:r>
      <w:r>
        <w:rPr>
          <w:rFonts w:ascii="Times New Roman" w:hAnsi="Times New Roman" w:cs="Times New Roman"/>
          <w:sz w:val="24"/>
          <w:szCs w:val="24"/>
          <w:shd w:val="clear" w:color="auto" w:fill="FFFFFF"/>
          <w:lang w:val="en-GB"/>
        </w:rPr>
        <w:t>(6), pp. 766-795.</w:t>
      </w:r>
      <w:r>
        <w:t xml:space="preserve"> </w:t>
      </w:r>
      <w:hyperlink r:id="rId34" w:history="1">
        <w:r w:rsidR="005D078B" w:rsidRPr="00FB722C">
          <w:rPr>
            <w:rStyle w:val="Hyperlink"/>
            <w:rFonts w:ascii="Times New Roman" w:hAnsi="Times New Roman" w:cs="Times New Roman"/>
            <w:sz w:val="24"/>
            <w:szCs w:val="24"/>
            <w:shd w:val="clear" w:color="auto" w:fill="FFFFFF"/>
          </w:rPr>
          <w:t>https://journals.sagepub.com/doi/abs/10.1177/0018726717718919</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22/05/2021].</w:t>
      </w:r>
    </w:p>
    <w:p w14:paraId="671E59C6" w14:textId="3080535D"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Matteucci, V., 2020. How can the hospitality industry increase corporate value aligned with sustainable development goals? Case examples from Hilton, Meliá and Sun. </w:t>
      </w:r>
      <w:r>
        <w:rPr>
          <w:rFonts w:ascii="Times New Roman" w:hAnsi="Times New Roman" w:cs="Times New Roman"/>
          <w:i/>
          <w:iCs/>
          <w:sz w:val="24"/>
          <w:szCs w:val="24"/>
          <w:shd w:val="clear" w:color="auto" w:fill="FFFFFF"/>
          <w:lang w:val="en-GB"/>
        </w:rPr>
        <w:t>Worldwide Hospitality and Tourism Themes</w:t>
      </w:r>
      <w:r>
        <w:rPr>
          <w:rFonts w:ascii="Times New Roman" w:hAnsi="Times New Roman" w:cs="Times New Roman"/>
          <w:sz w:val="24"/>
          <w:szCs w:val="24"/>
          <w:shd w:val="clear" w:color="auto" w:fill="FFFFFF"/>
          <w:lang w:val="en-GB"/>
        </w:rPr>
        <w:t xml:space="preserve">. </w:t>
      </w:r>
      <w:hyperlink r:id="rId35" w:history="1">
        <w:r w:rsidR="005D078B" w:rsidRPr="00FB722C">
          <w:rPr>
            <w:rStyle w:val="Hyperlink"/>
            <w:rFonts w:ascii="Times New Roman" w:hAnsi="Times New Roman" w:cs="Times New Roman"/>
            <w:sz w:val="24"/>
            <w:szCs w:val="24"/>
            <w:shd w:val="clear" w:color="auto" w:fill="FFFFFF"/>
          </w:rPr>
          <w:t>https://www.emerald.com/insight/content/doi/10.1108/WHATT-06-2020-0043/full/html</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19/05/2021].</w:t>
      </w:r>
    </w:p>
    <w:p w14:paraId="494A192A" w14:textId="7D29E31D"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Pan, W., Chen, L. and Zhan, W., 2019. PESTEL analysis of construction productivity enhancement strategies: a case study of three economies. </w:t>
      </w:r>
      <w:r>
        <w:rPr>
          <w:rFonts w:ascii="Times New Roman" w:hAnsi="Times New Roman" w:cs="Times New Roman"/>
          <w:i/>
          <w:iCs/>
          <w:sz w:val="24"/>
          <w:szCs w:val="24"/>
          <w:shd w:val="clear" w:color="auto" w:fill="FFFFFF"/>
          <w:lang w:val="en-GB"/>
        </w:rPr>
        <w:t>Journal of Management in Engineering</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35</w:t>
      </w:r>
      <w:r>
        <w:rPr>
          <w:rFonts w:ascii="Times New Roman" w:hAnsi="Times New Roman" w:cs="Times New Roman"/>
          <w:sz w:val="24"/>
          <w:szCs w:val="24"/>
          <w:shd w:val="clear" w:color="auto" w:fill="FFFFFF"/>
          <w:lang w:val="en-GB"/>
        </w:rPr>
        <w:t xml:space="preserve">(1), p. 05018013. </w:t>
      </w:r>
      <w:hyperlink r:id="rId36" w:history="1">
        <w:r w:rsidR="005D078B" w:rsidRPr="00FB722C">
          <w:rPr>
            <w:rStyle w:val="Hyperlink"/>
            <w:rFonts w:ascii="Times New Roman" w:hAnsi="Times New Roman" w:cs="Times New Roman"/>
            <w:sz w:val="24"/>
            <w:szCs w:val="24"/>
            <w:shd w:val="clear" w:color="auto" w:fill="FFFFFF"/>
          </w:rPr>
          <w:t>http://hub.hku.hk/handle/10722/262313</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22/05/2021].</w:t>
      </w:r>
    </w:p>
    <w:p w14:paraId="3AB43D52" w14:textId="05989890"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Paraskevas, A. and Quek, M., 2019. When Castro seized the Hilton: Risk and crisis management lessons from the past. </w:t>
      </w:r>
      <w:r>
        <w:rPr>
          <w:rFonts w:ascii="Times New Roman" w:hAnsi="Times New Roman" w:cs="Times New Roman"/>
          <w:i/>
          <w:iCs/>
          <w:sz w:val="24"/>
          <w:szCs w:val="24"/>
          <w:shd w:val="clear" w:color="auto" w:fill="FFFFFF"/>
          <w:lang w:val="en-GB"/>
        </w:rPr>
        <w:t>Tourism Management</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70</w:t>
      </w:r>
      <w:r>
        <w:rPr>
          <w:rFonts w:ascii="Times New Roman" w:hAnsi="Times New Roman" w:cs="Times New Roman"/>
          <w:sz w:val="24"/>
          <w:szCs w:val="24"/>
          <w:shd w:val="clear" w:color="auto" w:fill="FFFFFF"/>
          <w:lang w:val="en-GB"/>
        </w:rPr>
        <w:t xml:space="preserve">, pp. 419-429. </w:t>
      </w:r>
      <w:hyperlink r:id="rId37" w:history="1">
        <w:r w:rsidR="005D078B" w:rsidRPr="00FB722C">
          <w:rPr>
            <w:rStyle w:val="Hyperlink"/>
            <w:rFonts w:ascii="Times New Roman" w:hAnsi="Times New Roman" w:cs="Times New Roman"/>
            <w:sz w:val="24"/>
            <w:szCs w:val="24"/>
            <w:shd w:val="clear" w:color="auto" w:fill="FFFFFF"/>
          </w:rPr>
          <w:t>https://www.uwl.ac.uk/users/alexandros-paraskevas</w:t>
        </w:r>
      </w:hyperlink>
      <w:r w:rsidR="005D078B">
        <w:rPr>
          <w:rFonts w:ascii="Times New Roman" w:hAnsi="Times New Roman" w:cs="Times New Roman"/>
          <w:color w:val="ACB9CA" w:themeColor="text2" w:themeTint="66"/>
          <w:sz w:val="24"/>
          <w:szCs w:val="24"/>
          <w:u w:val="single"/>
          <w:shd w:val="clear" w:color="auto" w:fill="FFFFFF"/>
        </w:rPr>
        <w:t xml:space="preserve"> </w:t>
      </w:r>
      <w:r w:rsidR="00176B3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17/05/2021].</w:t>
      </w:r>
    </w:p>
    <w:p w14:paraId="2FA13D32" w14:textId="5E7696C1"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Penninga, S. and Chibili, M.N., 2019. The rooms department. In: Chibili, M.N., Benhadda, L., de Bruyn, S., Lashley, C., Penninga, S. and Rowson, B. </w:t>
      </w:r>
      <w:r>
        <w:rPr>
          <w:rFonts w:ascii="Times New Roman" w:hAnsi="Times New Roman" w:cs="Times New Roman"/>
          <w:i/>
          <w:iCs/>
          <w:sz w:val="24"/>
          <w:szCs w:val="24"/>
          <w:shd w:val="clear" w:color="auto" w:fill="FFFFFF"/>
          <w:lang w:val="en-GB"/>
        </w:rPr>
        <w:t>Modern Hotel Operations Management</w:t>
      </w:r>
      <w:r>
        <w:rPr>
          <w:rFonts w:ascii="Times New Roman" w:hAnsi="Times New Roman" w:cs="Times New Roman"/>
          <w:sz w:val="24"/>
          <w:szCs w:val="24"/>
          <w:shd w:val="clear" w:color="auto" w:fill="FFFFFF"/>
          <w:lang w:val="en-GB"/>
        </w:rPr>
        <w:t xml:space="preserve">. Abington: Routledge, pp. 118-163. </w:t>
      </w:r>
      <w:hyperlink r:id="rId38" w:history="1">
        <w:r w:rsidR="005D078B" w:rsidRPr="00FB722C">
          <w:rPr>
            <w:rStyle w:val="Hyperlink"/>
            <w:rFonts w:ascii="Times New Roman" w:hAnsi="Times New Roman" w:cs="Times New Roman"/>
            <w:sz w:val="24"/>
            <w:szCs w:val="24"/>
            <w:shd w:val="clear" w:color="auto" w:fill="FFFFFF"/>
          </w:rPr>
          <w:t>https://www.academia.edu/37241781/MARKETING_STRATEGIES_A_CASE_OF_HILTON_HOTEL_IN_UK</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23/05/2021].</w:t>
      </w:r>
    </w:p>
    <w:p w14:paraId="557BF8F9" w14:textId="6A1AE5DF"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Rodríguez-Fernández, M., Sánchez-Teba, E.M., López-Toro, A.A. and Borrego-Domínguez, S., 2019. Influence of ESGC indicators on financial performance of listed travel and leisure companies. </w:t>
      </w:r>
      <w:r>
        <w:rPr>
          <w:rFonts w:ascii="Times New Roman" w:hAnsi="Times New Roman" w:cs="Times New Roman"/>
          <w:i/>
          <w:iCs/>
          <w:sz w:val="24"/>
          <w:szCs w:val="24"/>
          <w:shd w:val="clear" w:color="auto" w:fill="FFFFFF"/>
          <w:lang w:val="en-GB"/>
        </w:rPr>
        <w:t>Sustainability</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11</w:t>
      </w:r>
      <w:r>
        <w:rPr>
          <w:rFonts w:ascii="Times New Roman" w:hAnsi="Times New Roman" w:cs="Times New Roman"/>
          <w:sz w:val="24"/>
          <w:szCs w:val="24"/>
          <w:shd w:val="clear" w:color="auto" w:fill="FFFFFF"/>
          <w:lang w:val="en-GB"/>
        </w:rPr>
        <w:t xml:space="preserve">(19), p. 5529. </w:t>
      </w:r>
    </w:p>
    <w:p w14:paraId="100B5721" w14:textId="7BEDA97A"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Rotimi, A., 2018. </w:t>
      </w:r>
      <w:r>
        <w:rPr>
          <w:rFonts w:ascii="Times New Roman" w:hAnsi="Times New Roman" w:cs="Times New Roman"/>
          <w:i/>
          <w:iCs/>
          <w:sz w:val="24"/>
          <w:szCs w:val="24"/>
          <w:shd w:val="clear" w:color="auto" w:fill="FFFFFF"/>
          <w:lang w:val="en-GB"/>
        </w:rPr>
        <w:t>Impact of the uses of various technologies on the thermal performance and energy efficiency of UK hotel buildings: application to Hilton hotels in the UK</w:t>
      </w:r>
      <w:r>
        <w:rPr>
          <w:rFonts w:ascii="Times New Roman" w:hAnsi="Times New Roman" w:cs="Times New Roman"/>
          <w:sz w:val="24"/>
          <w:szCs w:val="24"/>
          <w:shd w:val="clear" w:color="auto" w:fill="FFFFFF"/>
          <w:lang w:val="en-GB"/>
        </w:rPr>
        <w:t xml:space="preserve">. London: University of West London. </w:t>
      </w:r>
      <w:hyperlink r:id="rId39" w:history="1">
        <w:r w:rsidR="005D078B" w:rsidRPr="00FB722C">
          <w:rPr>
            <w:rStyle w:val="Hyperlink"/>
            <w:rFonts w:ascii="Times New Roman" w:hAnsi="Times New Roman" w:cs="Times New Roman"/>
            <w:sz w:val="24"/>
            <w:szCs w:val="24"/>
            <w:shd w:val="clear" w:color="auto" w:fill="FFFFFF"/>
          </w:rPr>
          <w:t>http://repository.uwl.ac.uk/id/eprint/6271/</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25/05/2021].</w:t>
      </w:r>
    </w:p>
    <w:p w14:paraId="1E1A4B55" w14:textId="3F0CDDCB"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Scarantino, F., 2018. Leveraged buyout in the hotel sector: the analysis of the Hilton Hotels acquisition made by the </w:t>
      </w:r>
      <w:r w:rsidR="00FA62C1">
        <w:rPr>
          <w:rFonts w:ascii="Times New Roman" w:hAnsi="Times New Roman" w:cs="Times New Roman"/>
          <w:sz w:val="24"/>
          <w:szCs w:val="24"/>
          <w:shd w:val="clear" w:color="auto" w:fill="FFFFFF"/>
          <w:lang w:val="en-GB"/>
        </w:rPr>
        <w:t>Blackstone Group</w:t>
      </w:r>
      <w:r>
        <w:rPr>
          <w:rFonts w:ascii="Times New Roman" w:hAnsi="Times New Roman" w:cs="Times New Roman"/>
          <w:sz w:val="24"/>
          <w:szCs w:val="24"/>
          <w:shd w:val="clear" w:color="auto" w:fill="FFFFFF"/>
          <w:lang w:val="en-GB"/>
        </w:rPr>
        <w:t xml:space="preserve">. </w:t>
      </w:r>
      <w:hyperlink r:id="rId40" w:history="1">
        <w:r w:rsidR="005D078B" w:rsidRPr="00FB722C">
          <w:rPr>
            <w:rStyle w:val="Hyperlink"/>
            <w:rFonts w:ascii="Times New Roman" w:hAnsi="Times New Roman" w:cs="Times New Roman"/>
            <w:sz w:val="24"/>
            <w:szCs w:val="24"/>
            <w:shd w:val="clear" w:color="auto" w:fill="FFFFFF"/>
          </w:rPr>
          <w:t>https://orchidglobalmarkets.org/2020/09/03/hilton-lbo-by-blackstone/</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29/05/2021].</w:t>
      </w:r>
    </w:p>
    <w:p w14:paraId="71C8B426" w14:textId="6359BBD8"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lastRenderedPageBreak/>
        <w:t xml:space="preserve">Shin, H., Sharma, A., Nicolau, J.L. and Kang, J., 2021. The impact of hotel CSR for strategic philanthropy on booking behavior and hotel performance during the COVID-19 pandemic. </w:t>
      </w:r>
      <w:r>
        <w:rPr>
          <w:rFonts w:ascii="Times New Roman" w:hAnsi="Times New Roman" w:cs="Times New Roman"/>
          <w:i/>
          <w:iCs/>
          <w:sz w:val="24"/>
          <w:szCs w:val="24"/>
          <w:shd w:val="clear" w:color="auto" w:fill="FFFFFF"/>
          <w:lang w:val="en-GB"/>
        </w:rPr>
        <w:t>Tourism Management</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85</w:t>
      </w:r>
      <w:r>
        <w:rPr>
          <w:rFonts w:ascii="Times New Roman" w:hAnsi="Times New Roman" w:cs="Times New Roman"/>
          <w:sz w:val="24"/>
          <w:szCs w:val="24"/>
          <w:shd w:val="clear" w:color="auto" w:fill="FFFFFF"/>
          <w:lang w:val="en-GB"/>
        </w:rPr>
        <w:t xml:space="preserve">, p. 104322. </w:t>
      </w:r>
      <w:hyperlink r:id="rId41" w:history="1">
        <w:r w:rsidR="005D078B" w:rsidRPr="00FB722C">
          <w:rPr>
            <w:rStyle w:val="Hyperlink"/>
            <w:rFonts w:ascii="Times New Roman" w:hAnsi="Times New Roman" w:cs="Times New Roman"/>
            <w:sz w:val="24"/>
            <w:szCs w:val="24"/>
            <w:shd w:val="clear" w:color="auto" w:fill="FFFFFF"/>
          </w:rPr>
          <w:t>https://www.surrey.ac.uk/people/hakseung-shin</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27/05/2021].</w:t>
      </w:r>
    </w:p>
    <w:p w14:paraId="3BB3FF74" w14:textId="0DF8F2D2"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Tien, L., 2019. </w:t>
      </w:r>
      <w:r>
        <w:rPr>
          <w:rFonts w:ascii="Times New Roman" w:hAnsi="Times New Roman" w:cs="Times New Roman"/>
          <w:i/>
          <w:sz w:val="24"/>
          <w:szCs w:val="24"/>
          <w:shd w:val="clear" w:color="auto" w:fill="FFFFFF"/>
          <w:lang w:val="en-GB"/>
        </w:rPr>
        <w:t>Improving customer service within Asian culture at Hilton hotel</w:t>
      </w:r>
      <w:r>
        <w:rPr>
          <w:rFonts w:ascii="Times New Roman" w:hAnsi="Times New Roman" w:cs="Times New Roman"/>
          <w:sz w:val="24"/>
          <w:szCs w:val="24"/>
          <w:shd w:val="clear" w:color="auto" w:fill="FFFFFF"/>
          <w:lang w:val="en-GB"/>
        </w:rPr>
        <w:t xml:space="preserve">. Finland: Oulu University of Applied Sciences. </w:t>
      </w:r>
      <w:hyperlink r:id="rId42" w:history="1">
        <w:r w:rsidR="005D078B" w:rsidRPr="00FB722C">
          <w:rPr>
            <w:rStyle w:val="Hyperlink"/>
            <w:rFonts w:ascii="Times New Roman" w:hAnsi="Times New Roman" w:cs="Times New Roman"/>
            <w:sz w:val="24"/>
            <w:szCs w:val="24"/>
            <w:shd w:val="clear" w:color="auto" w:fill="FFFFFF"/>
          </w:rPr>
          <w:t>https://www.theseus.fi/handle/10024/261734</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21/05/2021].</w:t>
      </w:r>
    </w:p>
    <w:p w14:paraId="035BE37B" w14:textId="3802487A"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Tsai, C.H., Linliu, S.C. and Chang, R.C., 2021. The relationship among disaster prevention literacy, psychological </w:t>
      </w:r>
      <w:r w:rsidR="00FA62C1">
        <w:rPr>
          <w:rFonts w:ascii="Times New Roman" w:hAnsi="Times New Roman" w:cs="Times New Roman"/>
          <w:sz w:val="24"/>
          <w:szCs w:val="24"/>
          <w:shd w:val="clear" w:color="auto" w:fill="FFFFFF"/>
          <w:lang w:val="en-GB"/>
        </w:rPr>
        <w:t>empowerment,</w:t>
      </w:r>
      <w:r>
        <w:rPr>
          <w:rFonts w:ascii="Times New Roman" w:hAnsi="Times New Roman" w:cs="Times New Roman"/>
          <w:sz w:val="24"/>
          <w:szCs w:val="24"/>
          <w:shd w:val="clear" w:color="auto" w:fill="FFFFFF"/>
          <w:lang w:val="en-GB"/>
        </w:rPr>
        <w:t xml:space="preserve"> and safety performance in the hotel industry. </w:t>
      </w:r>
      <w:r>
        <w:rPr>
          <w:rFonts w:ascii="Times New Roman" w:hAnsi="Times New Roman" w:cs="Times New Roman"/>
          <w:i/>
          <w:iCs/>
          <w:sz w:val="24"/>
          <w:szCs w:val="24"/>
          <w:shd w:val="clear" w:color="auto" w:fill="FFFFFF"/>
          <w:lang w:val="en-GB"/>
        </w:rPr>
        <w:t>Current Issues in Tourism</w:t>
      </w:r>
      <w:r>
        <w:rPr>
          <w:rFonts w:ascii="Times New Roman" w:hAnsi="Times New Roman" w:cs="Times New Roman"/>
          <w:sz w:val="24"/>
          <w:szCs w:val="24"/>
          <w:shd w:val="clear" w:color="auto" w:fill="FFFFFF"/>
          <w:lang w:val="en-GB"/>
        </w:rPr>
        <w:t xml:space="preserve">, pp. 1-23. </w:t>
      </w:r>
    </w:p>
    <w:p w14:paraId="77328D18" w14:textId="77777777"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Verma, P., Singh, M. and Aggarwal, N., 2020. The effect of next–level housekeeping via technology on the perceptions of the hospitality aspirants. </w:t>
      </w:r>
      <w:r>
        <w:rPr>
          <w:rFonts w:ascii="Times New Roman" w:hAnsi="Times New Roman" w:cs="Times New Roman"/>
          <w:i/>
          <w:iCs/>
          <w:sz w:val="24"/>
          <w:szCs w:val="24"/>
          <w:shd w:val="clear" w:color="auto" w:fill="FFFFFF"/>
          <w:lang w:val="en-GB"/>
        </w:rPr>
        <w:t>2020 8th International Conference on Reliability, Infocom Technologies and Optimization (Trends and Future Directions)(ICRITO)</w:t>
      </w:r>
      <w:r>
        <w:rPr>
          <w:rFonts w:ascii="Times New Roman" w:hAnsi="Times New Roman" w:cs="Times New Roman"/>
          <w:sz w:val="24"/>
          <w:szCs w:val="24"/>
          <w:shd w:val="clear" w:color="auto" w:fill="FFFFFF"/>
          <w:lang w:val="en-GB"/>
        </w:rPr>
        <w:t>, pp. 1150-1156.</w:t>
      </w:r>
    </w:p>
    <w:p w14:paraId="695BC063" w14:textId="3F588F5F"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Vlados, C. and Chatzinikolaou, D., 2019. Towards a restructuration of the conventional SWOT analysis. </w:t>
      </w:r>
      <w:r>
        <w:rPr>
          <w:rFonts w:ascii="Times New Roman" w:hAnsi="Times New Roman" w:cs="Times New Roman"/>
          <w:i/>
          <w:iCs/>
          <w:sz w:val="24"/>
          <w:szCs w:val="24"/>
          <w:shd w:val="clear" w:color="auto" w:fill="FFFFFF"/>
          <w:lang w:val="en-GB"/>
        </w:rPr>
        <w:t>Business and Management Studies</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5</w:t>
      </w:r>
      <w:r>
        <w:rPr>
          <w:rFonts w:ascii="Times New Roman" w:hAnsi="Times New Roman" w:cs="Times New Roman"/>
          <w:sz w:val="24"/>
          <w:szCs w:val="24"/>
          <w:shd w:val="clear" w:color="auto" w:fill="FFFFFF"/>
          <w:lang w:val="en-GB"/>
        </w:rPr>
        <w:t xml:space="preserve">(2), pp. 76-84. </w:t>
      </w:r>
      <w:hyperlink r:id="rId43" w:history="1">
        <w:r w:rsidR="005D078B" w:rsidRPr="00FB722C">
          <w:rPr>
            <w:rStyle w:val="Hyperlink"/>
            <w:rFonts w:ascii="Times New Roman" w:hAnsi="Times New Roman" w:cs="Times New Roman"/>
            <w:sz w:val="24"/>
            <w:szCs w:val="24"/>
            <w:shd w:val="clear" w:color="auto" w:fill="FFFFFF"/>
          </w:rPr>
          <w:t>https://ideas.repec.org/a/rfa/bmsjnl/v5y2019i2p76-84.html</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18/05/2021].</w:t>
      </w:r>
    </w:p>
    <w:p w14:paraId="7FF07ABD" w14:textId="6D0F175E"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Vlados, C., 2019. On a correlative and evolutionary SWOT analysis. </w:t>
      </w:r>
      <w:r>
        <w:rPr>
          <w:rFonts w:ascii="Times New Roman" w:hAnsi="Times New Roman" w:cs="Times New Roman"/>
          <w:i/>
          <w:iCs/>
          <w:sz w:val="24"/>
          <w:szCs w:val="24"/>
          <w:shd w:val="clear" w:color="auto" w:fill="FFFFFF"/>
          <w:lang w:val="en-GB"/>
        </w:rPr>
        <w:t>Journal of Strategy and Management</w:t>
      </w:r>
      <w:r>
        <w:rPr>
          <w:rFonts w:ascii="Times New Roman" w:hAnsi="Times New Roman" w:cs="Times New Roman"/>
          <w:sz w:val="24"/>
          <w:szCs w:val="24"/>
          <w:shd w:val="clear" w:color="auto" w:fill="FFFFFF"/>
          <w:lang w:val="en-GB"/>
        </w:rPr>
        <w:t xml:space="preserve">, </w:t>
      </w:r>
      <w:r>
        <w:rPr>
          <w:rFonts w:ascii="Times New Roman" w:hAnsi="Times New Roman" w:cs="Times New Roman"/>
          <w:b/>
          <w:sz w:val="24"/>
          <w:szCs w:val="24"/>
          <w:shd w:val="clear" w:color="auto" w:fill="FFFFFF"/>
          <w:lang w:val="en-GB"/>
        </w:rPr>
        <w:t>12</w:t>
      </w:r>
      <w:r>
        <w:rPr>
          <w:rFonts w:ascii="Times New Roman" w:hAnsi="Times New Roman" w:cs="Times New Roman"/>
          <w:sz w:val="24"/>
          <w:szCs w:val="24"/>
          <w:shd w:val="clear" w:color="auto" w:fill="FFFFFF"/>
          <w:lang w:val="en-GB"/>
        </w:rPr>
        <w:t xml:space="preserve">(3), pp. 347-363. </w:t>
      </w:r>
      <w:hyperlink r:id="rId44" w:history="1">
        <w:r w:rsidR="005D078B" w:rsidRPr="00FB722C">
          <w:rPr>
            <w:rStyle w:val="Hyperlink"/>
            <w:rFonts w:ascii="Times New Roman" w:hAnsi="Times New Roman" w:cs="Times New Roman"/>
            <w:sz w:val="24"/>
            <w:szCs w:val="24"/>
            <w:shd w:val="clear" w:color="auto" w:fill="FFFFFF"/>
          </w:rPr>
          <w:t>https://www.emerald.com/insight/content/doi/10.1108/JSMA-02-2019-0026/full/html</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29/05/2021].</w:t>
      </w:r>
    </w:p>
    <w:p w14:paraId="79BC7AA4" w14:textId="573A1D8E" w:rsidR="00D55870" w:rsidRPr="00B73EAD" w:rsidRDefault="00D55870" w:rsidP="00D55870">
      <w:pPr>
        <w:spacing w:after="0" w:line="480" w:lineRule="auto"/>
        <w:ind w:left="720" w:hanging="720"/>
        <w:rPr>
          <w:rFonts w:ascii="Times New Roman" w:hAnsi="Times New Roman" w:cs="Times New Roman"/>
          <w:sz w:val="24"/>
          <w:szCs w:val="24"/>
          <w:shd w:val="clear" w:color="auto" w:fill="FFFFFF"/>
          <w:lang w:val="en-GB"/>
        </w:rPr>
      </w:pPr>
      <w:r w:rsidRPr="00B73EAD">
        <w:rPr>
          <w:rFonts w:ascii="Times New Roman" w:hAnsi="Times New Roman" w:cs="Times New Roman"/>
          <w:sz w:val="24"/>
          <w:szCs w:val="24"/>
          <w:shd w:val="clear" w:color="auto" w:fill="FFFFFF"/>
          <w:lang w:val="en-GB"/>
        </w:rPr>
        <w:t>Wood, R</w:t>
      </w:r>
      <w:r>
        <w:rPr>
          <w:rFonts w:ascii="Times New Roman" w:hAnsi="Times New Roman" w:cs="Times New Roman"/>
          <w:sz w:val="24"/>
          <w:szCs w:val="24"/>
          <w:shd w:val="clear" w:color="auto" w:fill="FFFFFF"/>
          <w:lang w:val="en-GB"/>
        </w:rPr>
        <w:t>C</w:t>
      </w:r>
      <w:r w:rsidRPr="00B73EAD">
        <w:rPr>
          <w:rFonts w:ascii="Times New Roman" w:hAnsi="Times New Roman" w:cs="Times New Roman"/>
          <w:sz w:val="24"/>
          <w:szCs w:val="24"/>
          <w:shd w:val="clear" w:color="auto" w:fill="FFFFFF"/>
          <w:lang w:val="en-GB"/>
        </w:rPr>
        <w:t>, 2017. Reflecting on some realities of consumer behaviour in the hospitality industry. In: Dixit, S.K. (ed.).</w:t>
      </w:r>
      <w:r w:rsidRPr="00B73EAD">
        <w:rPr>
          <w:rFonts w:ascii="Times New Roman" w:hAnsi="Times New Roman" w:cs="Times New Roman"/>
          <w:i/>
          <w:iCs/>
          <w:sz w:val="24"/>
          <w:szCs w:val="24"/>
          <w:shd w:val="clear" w:color="auto" w:fill="FFFFFF"/>
          <w:lang w:val="en-GB"/>
        </w:rPr>
        <w:t>The Routledge handbook of consumer behaviour in hospitality and tourism</w:t>
      </w:r>
      <w:r w:rsidRPr="00B73EAD">
        <w:rPr>
          <w:rFonts w:ascii="Times New Roman" w:hAnsi="Times New Roman" w:cs="Times New Roman"/>
          <w:sz w:val="24"/>
          <w:szCs w:val="24"/>
          <w:shd w:val="clear" w:color="auto" w:fill="FFFFFF"/>
          <w:lang w:val="en-GB"/>
        </w:rPr>
        <w:t xml:space="preserve">. Abington: Routledge, p. </w:t>
      </w:r>
      <w:r w:rsidRPr="00B73EAD">
        <w:rPr>
          <w:rFonts w:ascii="Times New Roman" w:hAnsi="Times New Roman" w:cs="Times New Roman"/>
          <w:iCs/>
          <w:sz w:val="24"/>
          <w:szCs w:val="24"/>
          <w:shd w:val="clear" w:color="auto" w:fill="FFFFFF"/>
          <w:lang w:val="en-GB"/>
        </w:rPr>
        <w:t>69</w:t>
      </w:r>
      <w:r w:rsidRPr="00B73EAD">
        <w:rPr>
          <w:rFonts w:ascii="Times New Roman" w:hAnsi="Times New Roman" w:cs="Times New Roman"/>
          <w:sz w:val="24"/>
          <w:szCs w:val="24"/>
          <w:shd w:val="clear" w:color="auto" w:fill="FFFFFF"/>
          <w:lang w:val="en-GB"/>
        </w:rPr>
        <w:t>.</w:t>
      </w:r>
      <w:r w:rsidRPr="00B73EAD">
        <w:rPr>
          <w:rFonts w:ascii="Times New Roman" w:hAnsi="Times New Roman" w:cs="Times New Roman"/>
          <w:sz w:val="24"/>
          <w:szCs w:val="24"/>
          <w:u w:val="single"/>
          <w:shd w:val="clear" w:color="auto" w:fill="FFFFFF"/>
        </w:rPr>
        <w:t>https://www.academia.edu/48979631/GLOJARCAF</w:t>
      </w:r>
      <w:r>
        <w:rPr>
          <w:rFonts w:ascii="Times New Roman" w:hAnsi="Times New Roman" w:cs="Times New Roman"/>
          <w:sz w:val="24"/>
          <w:szCs w:val="24"/>
          <w:u w:val="single"/>
          <w:shd w:val="clear" w:color="auto" w:fill="FFFFFF"/>
        </w:rPr>
        <w:t xml:space="preserve"> </w:t>
      </w:r>
      <w:r>
        <w:rPr>
          <w:rFonts w:ascii="Times New Roman" w:hAnsi="Times New Roman" w:cs="Times New Roman"/>
          <w:sz w:val="24"/>
          <w:szCs w:val="24"/>
          <w:shd w:val="clear" w:color="auto" w:fill="FFFFFF"/>
          <w:lang w:val="en-GB"/>
        </w:rPr>
        <w:t>[Accessed 20/05/2021].</w:t>
      </w:r>
    </w:p>
    <w:p w14:paraId="1D379E31" w14:textId="77777777" w:rsidR="00D55870" w:rsidRDefault="00D55870" w:rsidP="00D539CB">
      <w:pPr>
        <w:spacing w:after="0" w:line="480" w:lineRule="auto"/>
        <w:ind w:left="720" w:hanging="720"/>
        <w:rPr>
          <w:rFonts w:ascii="Times New Roman" w:hAnsi="Times New Roman" w:cs="Times New Roman"/>
          <w:sz w:val="24"/>
          <w:szCs w:val="24"/>
          <w:shd w:val="clear" w:color="auto" w:fill="FFFFFF"/>
          <w:lang w:val="en-GB"/>
        </w:rPr>
      </w:pPr>
    </w:p>
    <w:p w14:paraId="2101CFA8" w14:textId="41A69604"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Xie, C., Zhang, J., Chen, Y., Morrison, A.M. and Lin, Z., 2020. Measuring hotel employee perceived job risk: dimensions and scale development. </w:t>
      </w:r>
      <w:r>
        <w:rPr>
          <w:rFonts w:ascii="Times New Roman" w:hAnsi="Times New Roman" w:cs="Times New Roman"/>
          <w:i/>
          <w:iCs/>
          <w:sz w:val="24"/>
          <w:szCs w:val="24"/>
          <w:shd w:val="clear" w:color="auto" w:fill="FFFFFF"/>
          <w:lang w:val="en-GB"/>
        </w:rPr>
        <w:t>International Journal of Contemporary Hospitality Management</w:t>
      </w:r>
      <w:r>
        <w:rPr>
          <w:rFonts w:ascii="Times New Roman" w:hAnsi="Times New Roman" w:cs="Times New Roman"/>
          <w:sz w:val="24"/>
          <w:szCs w:val="24"/>
          <w:shd w:val="clear" w:color="auto" w:fill="FFFFFF"/>
          <w:lang w:val="en-GB"/>
        </w:rPr>
        <w:t xml:space="preserve">, </w:t>
      </w:r>
      <w:r>
        <w:rPr>
          <w:rFonts w:ascii="Times New Roman" w:hAnsi="Times New Roman" w:cs="Times New Roman"/>
          <w:b/>
          <w:sz w:val="24"/>
          <w:szCs w:val="24"/>
          <w:shd w:val="clear" w:color="auto" w:fill="FFFFFF"/>
          <w:lang w:val="en-GB"/>
        </w:rPr>
        <w:t>32</w:t>
      </w:r>
      <w:r>
        <w:rPr>
          <w:rFonts w:ascii="Times New Roman" w:hAnsi="Times New Roman" w:cs="Times New Roman"/>
          <w:sz w:val="24"/>
          <w:szCs w:val="24"/>
          <w:shd w:val="clear" w:color="auto" w:fill="FFFFFF"/>
          <w:lang w:val="en-GB"/>
        </w:rPr>
        <w:t xml:space="preserve">(2), pp. 730-748. </w:t>
      </w:r>
      <w:hyperlink r:id="rId45" w:history="1">
        <w:r w:rsidR="005D078B" w:rsidRPr="00FB722C">
          <w:rPr>
            <w:rStyle w:val="Hyperlink"/>
            <w:rFonts w:ascii="Times New Roman" w:hAnsi="Times New Roman" w:cs="Times New Roman"/>
            <w:sz w:val="24"/>
            <w:szCs w:val="24"/>
            <w:shd w:val="clear" w:color="auto" w:fill="FFFFFF"/>
          </w:rPr>
          <w:t>https://www.emerald.com/insight/content/doi/10.1108/IJCHM-01-2019-0022/full/html</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23/05/2021].</w:t>
      </w:r>
    </w:p>
    <w:p w14:paraId="5D88183A" w14:textId="664C437F"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Yi, S., Li, X. and Jai, T.M., 2018. Hotel guests’ perception of best green practices: a content analysis of online reviews. </w:t>
      </w:r>
      <w:r>
        <w:rPr>
          <w:rFonts w:ascii="Times New Roman" w:hAnsi="Times New Roman" w:cs="Times New Roman"/>
          <w:i/>
          <w:iCs/>
          <w:sz w:val="24"/>
          <w:szCs w:val="24"/>
          <w:shd w:val="clear" w:color="auto" w:fill="FFFFFF"/>
          <w:lang w:val="en-GB"/>
        </w:rPr>
        <w:t>Tourism and Hospitality Research</w:t>
      </w:r>
      <w:r>
        <w:rPr>
          <w:rFonts w:ascii="Times New Roman" w:hAnsi="Times New Roman" w:cs="Times New Roman"/>
          <w:sz w:val="24"/>
          <w:szCs w:val="24"/>
          <w:shd w:val="clear" w:color="auto" w:fill="FFFFFF"/>
          <w:lang w:val="en-GB"/>
        </w:rPr>
        <w:t>, </w:t>
      </w:r>
      <w:r>
        <w:rPr>
          <w:rFonts w:ascii="Times New Roman" w:hAnsi="Times New Roman" w:cs="Times New Roman"/>
          <w:b/>
          <w:iCs/>
          <w:sz w:val="24"/>
          <w:szCs w:val="24"/>
          <w:shd w:val="clear" w:color="auto" w:fill="FFFFFF"/>
          <w:lang w:val="en-GB"/>
        </w:rPr>
        <w:t>18</w:t>
      </w:r>
      <w:r>
        <w:rPr>
          <w:rFonts w:ascii="Times New Roman" w:hAnsi="Times New Roman" w:cs="Times New Roman"/>
          <w:sz w:val="24"/>
          <w:szCs w:val="24"/>
          <w:shd w:val="clear" w:color="auto" w:fill="FFFFFF"/>
          <w:lang w:val="en-GB"/>
        </w:rPr>
        <w:t xml:space="preserve">(2), pp. 191-202. </w:t>
      </w:r>
      <w:hyperlink r:id="rId46" w:history="1">
        <w:r w:rsidR="005D078B" w:rsidRPr="00FB722C">
          <w:rPr>
            <w:rStyle w:val="Hyperlink"/>
            <w:rFonts w:ascii="Times New Roman" w:hAnsi="Times New Roman" w:cs="Times New Roman"/>
            <w:sz w:val="24"/>
            <w:szCs w:val="24"/>
            <w:shd w:val="clear" w:color="auto" w:fill="FFFFFF"/>
          </w:rPr>
          <w:t>https://ishc.com/engage-guests-hotel-sustainability-initiatives/</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17/05/2021].</w:t>
      </w:r>
    </w:p>
    <w:p w14:paraId="49164BC0" w14:textId="46B7510C" w:rsidR="00D539CB" w:rsidRDefault="00D539CB" w:rsidP="00D539CB">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Zamyatina, N.A. and Solntseva, O.G., 2019. Hotel tech ecosystem: adaptations to online distribution. </w:t>
      </w:r>
      <w:r>
        <w:rPr>
          <w:rFonts w:ascii="Times New Roman" w:hAnsi="Times New Roman" w:cs="Times New Roman"/>
          <w:i/>
          <w:iCs/>
          <w:sz w:val="24"/>
          <w:szCs w:val="24"/>
          <w:shd w:val="clear" w:color="auto" w:fill="FFFFFF"/>
          <w:lang w:val="en-GB"/>
        </w:rPr>
        <w:t>Institute of Scientific Communications Conference</w:t>
      </w:r>
      <w:r>
        <w:rPr>
          <w:rFonts w:ascii="Times New Roman" w:hAnsi="Times New Roman" w:cs="Times New Roman"/>
          <w:sz w:val="24"/>
          <w:szCs w:val="24"/>
          <w:shd w:val="clear" w:color="auto" w:fill="FFFFFF"/>
          <w:lang w:val="en-GB"/>
        </w:rPr>
        <w:t xml:space="preserve">, pp. 194-204. </w:t>
      </w:r>
      <w:hyperlink r:id="rId47" w:history="1">
        <w:r w:rsidR="005D078B" w:rsidRPr="00FB722C">
          <w:rPr>
            <w:rStyle w:val="Hyperlink"/>
            <w:rFonts w:ascii="Times New Roman" w:hAnsi="Times New Roman" w:cs="Times New Roman"/>
            <w:sz w:val="24"/>
            <w:szCs w:val="24"/>
            <w:shd w:val="clear" w:color="auto" w:fill="FFFFFF"/>
          </w:rPr>
          <w:t>https://dokumen.pub/scientific-and-technical-revolution-yesterday-today-and-tomorrow-1st-ed-9783030479442-9783030479459.html</w:t>
        </w:r>
      </w:hyperlink>
      <w:r w:rsidR="005D078B">
        <w:rPr>
          <w:rFonts w:ascii="Times New Roman" w:hAnsi="Times New Roman" w:cs="Times New Roman"/>
          <w:color w:val="ACB9CA" w:themeColor="text2" w:themeTint="66"/>
          <w:sz w:val="24"/>
          <w:szCs w:val="24"/>
          <w:u w:val="single"/>
          <w:shd w:val="clear" w:color="auto" w:fill="FFFFFF"/>
        </w:rPr>
        <w:t xml:space="preserve"> </w:t>
      </w:r>
      <w:r w:rsidR="005D078B">
        <w:rPr>
          <w:rFonts w:ascii="Times New Roman" w:hAnsi="Times New Roman" w:cs="Times New Roman"/>
          <w:sz w:val="24"/>
          <w:szCs w:val="24"/>
          <w:shd w:val="clear" w:color="auto" w:fill="FFFFFF"/>
          <w:lang w:val="en-GB"/>
        </w:rPr>
        <w:t>[Accessed 17/05/2021].</w:t>
      </w:r>
    </w:p>
    <w:p w14:paraId="6E0E4329" w14:textId="19534FA9" w:rsidR="009E5618" w:rsidRPr="00B73EAD" w:rsidRDefault="009E5618" w:rsidP="009E5618">
      <w:pPr>
        <w:spacing w:after="0" w:line="480" w:lineRule="auto"/>
        <w:ind w:left="720" w:hanging="720"/>
        <w:rPr>
          <w:rFonts w:ascii="Times New Roman" w:hAnsi="Times New Roman" w:cs="Times New Roman"/>
          <w:sz w:val="24"/>
          <w:szCs w:val="24"/>
          <w:lang w:val="en-GB"/>
        </w:rPr>
      </w:pPr>
      <w:r w:rsidRPr="00B73EAD">
        <w:rPr>
          <w:rFonts w:ascii="Times New Roman" w:hAnsi="Times New Roman" w:cs="Times New Roman"/>
          <w:sz w:val="24"/>
          <w:szCs w:val="24"/>
          <w:shd w:val="clear" w:color="auto" w:fill="FFFFFF"/>
          <w:lang w:val="en-GB"/>
        </w:rPr>
        <w:t>Zientara, P., Bohdanowicz-Godfrey, P., Whitely, C. and Maciejewski, G., 2020. A case study of LightStay (2010-2017)-Hilton</w:t>
      </w:r>
      <w:r>
        <w:rPr>
          <w:rFonts w:ascii="Times New Roman" w:hAnsi="Times New Roman" w:cs="Times New Roman"/>
          <w:sz w:val="24"/>
          <w:szCs w:val="24"/>
          <w:shd w:val="clear" w:color="auto" w:fill="FFFFFF"/>
          <w:lang w:val="en-GB"/>
        </w:rPr>
        <w:t>'</w:t>
      </w:r>
      <w:r w:rsidRPr="00B73EAD">
        <w:rPr>
          <w:rFonts w:ascii="Times New Roman" w:hAnsi="Times New Roman" w:cs="Times New Roman"/>
          <w:sz w:val="24"/>
          <w:szCs w:val="24"/>
          <w:shd w:val="clear" w:color="auto" w:fill="FFFFFF"/>
          <w:lang w:val="en-GB"/>
        </w:rPr>
        <w:t xml:space="preserve">s corporate responsibility management system. </w:t>
      </w:r>
      <w:r w:rsidRPr="00B73EAD">
        <w:rPr>
          <w:rFonts w:ascii="Times New Roman" w:hAnsi="Times New Roman" w:cs="Times New Roman"/>
          <w:i/>
          <w:iCs/>
          <w:sz w:val="24"/>
          <w:szCs w:val="24"/>
          <w:shd w:val="clear" w:color="auto" w:fill="FFFFFF"/>
          <w:lang w:val="en-GB"/>
        </w:rPr>
        <w:t>Energies</w:t>
      </w:r>
      <w:r w:rsidRPr="00B73EAD">
        <w:rPr>
          <w:rFonts w:ascii="Times New Roman" w:hAnsi="Times New Roman" w:cs="Times New Roman"/>
          <w:sz w:val="24"/>
          <w:szCs w:val="24"/>
          <w:shd w:val="clear" w:color="auto" w:fill="FFFFFF"/>
          <w:lang w:val="en-GB"/>
        </w:rPr>
        <w:t xml:space="preserve">, </w:t>
      </w:r>
      <w:r w:rsidRPr="00B73EAD">
        <w:rPr>
          <w:rFonts w:ascii="Times New Roman" w:hAnsi="Times New Roman" w:cs="Times New Roman"/>
          <w:b/>
          <w:iCs/>
          <w:sz w:val="24"/>
          <w:szCs w:val="24"/>
          <w:shd w:val="clear" w:color="auto" w:fill="FFFFFF"/>
          <w:lang w:val="en-GB"/>
        </w:rPr>
        <w:t>13</w:t>
      </w:r>
      <w:r w:rsidRPr="00B73EAD">
        <w:rPr>
          <w:rFonts w:ascii="Times New Roman" w:hAnsi="Times New Roman" w:cs="Times New Roman"/>
          <w:sz w:val="24"/>
          <w:szCs w:val="24"/>
          <w:shd w:val="clear" w:color="auto" w:fill="FFFFFF"/>
          <w:lang w:val="en-GB"/>
        </w:rPr>
        <w:t>(9), p. 2303</w:t>
      </w:r>
      <w:r w:rsidR="00E926B7">
        <w:rPr>
          <w:rFonts w:ascii="Times New Roman" w:hAnsi="Times New Roman" w:cs="Times New Roman"/>
          <w:sz w:val="24"/>
          <w:szCs w:val="24"/>
          <w:shd w:val="clear" w:color="auto" w:fill="FFFFFF"/>
          <w:lang w:val="en-GB"/>
        </w:rPr>
        <w:t xml:space="preserve"> </w:t>
      </w:r>
      <w:r w:rsidRPr="00B73EAD">
        <w:rPr>
          <w:rFonts w:ascii="Times New Roman" w:hAnsi="Times New Roman" w:cs="Times New Roman"/>
          <w:sz w:val="24"/>
          <w:szCs w:val="24"/>
          <w:shd w:val="clear" w:color="auto" w:fill="FFFFFF"/>
          <w:lang w:val="en-GB"/>
        </w:rPr>
        <w:t>.</w:t>
      </w:r>
      <w:r w:rsidRPr="00B73EAD">
        <w:rPr>
          <w:rFonts w:ascii="Times New Roman" w:hAnsi="Times New Roman" w:cs="Times New Roman"/>
          <w:sz w:val="24"/>
          <w:szCs w:val="24"/>
          <w:u w:val="single"/>
          <w:shd w:val="clear" w:color="auto" w:fill="FFFFFF"/>
        </w:rPr>
        <w:t>https://res.mdpi.com/d_attachment/energies/energies-13-02303/article_deploy/energies-13-02303-v2.pdf</w:t>
      </w:r>
      <w:r>
        <w:rPr>
          <w:rFonts w:ascii="Times New Roman" w:hAnsi="Times New Roman" w:cs="Times New Roman"/>
          <w:sz w:val="24"/>
          <w:szCs w:val="24"/>
          <w:u w:val="single"/>
          <w:shd w:val="clear" w:color="auto" w:fill="FFFFFF"/>
        </w:rPr>
        <w:t xml:space="preserve"> </w:t>
      </w:r>
      <w:r w:rsidR="00E926B7">
        <w:rPr>
          <w:rFonts w:ascii="Times New Roman" w:hAnsi="Times New Roman" w:cs="Times New Roman"/>
          <w:sz w:val="24"/>
          <w:szCs w:val="24"/>
          <w:shd w:val="clear" w:color="auto" w:fill="FFFFFF"/>
          <w:lang w:val="en-GB"/>
        </w:rPr>
        <w:t xml:space="preserve"> [Accessed 22/05/2021].</w:t>
      </w:r>
    </w:p>
    <w:p w14:paraId="7EB482E3" w14:textId="77777777" w:rsidR="009E5618" w:rsidRDefault="009E5618" w:rsidP="00D539CB">
      <w:pPr>
        <w:spacing w:after="0" w:line="480" w:lineRule="auto"/>
        <w:ind w:left="720" w:hanging="720"/>
        <w:rPr>
          <w:rFonts w:ascii="Times New Roman" w:hAnsi="Times New Roman" w:cs="Times New Roman"/>
          <w:sz w:val="24"/>
          <w:szCs w:val="24"/>
          <w:lang w:val="en-GB"/>
        </w:rPr>
      </w:pPr>
    </w:p>
    <w:p w14:paraId="18FFBB53" w14:textId="77777777" w:rsidR="00224B99" w:rsidRDefault="00224B99"/>
    <w:sectPr w:rsidR="00224B99" w:rsidSect="00F53644">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3D2C3" w14:textId="77777777" w:rsidR="00D61BE3" w:rsidRDefault="00D61BE3" w:rsidP="00F53644">
      <w:pPr>
        <w:spacing w:after="0" w:line="240" w:lineRule="auto"/>
      </w:pPr>
      <w:r>
        <w:separator/>
      </w:r>
    </w:p>
  </w:endnote>
  <w:endnote w:type="continuationSeparator" w:id="0">
    <w:p w14:paraId="60FF45BC" w14:textId="77777777" w:rsidR="00D61BE3" w:rsidRDefault="00D61BE3" w:rsidP="00F53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SemiBold SemiConden">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197871"/>
      <w:docPartObj>
        <w:docPartGallery w:val="Page Numbers (Bottom of Page)"/>
        <w:docPartUnique/>
      </w:docPartObj>
    </w:sdtPr>
    <w:sdtEndPr/>
    <w:sdtContent>
      <w:p w14:paraId="7D645A7E" w14:textId="351DAF79" w:rsidR="00F53644" w:rsidRDefault="00F53644">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6E295485" wp14:editId="3585D432">
                  <wp:simplePos x="0" y="0"/>
                  <wp:positionH relativeFrom="margin">
                    <wp:align>center</wp:align>
                  </wp:positionH>
                  <wp:positionV relativeFrom="bottomMargin">
                    <wp:align>center</wp:align>
                  </wp:positionV>
                  <wp:extent cx="661670" cy="502920"/>
                  <wp:effectExtent l="9525" t="9525" r="5080" b="11430"/>
                  <wp:wrapNone/>
                  <wp:docPr id="1" name="Scroll: Horizont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1670" cy="502920"/>
                          </a:xfrm>
                          <a:prstGeom prst="horizontalScroll">
                            <a:avLst>
                              <a:gd name="adj" fmla="val 25000"/>
                            </a:avLst>
                          </a:pr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429C58AB" w14:textId="77777777" w:rsidR="00F53644" w:rsidRDefault="00F53644">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295485"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7" type="#_x0000_t98" style="position:absolute;margin-left:0;margin-top:0;width:52.1pt;height:39.6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Jq8NgIAAFEEAAAOAAAAZHJzL2Uyb0RvYy54bWysVGFv0zAQ/Y7Ef7D8nSat1o5GTadpY4A0&#10;YFLhB7i20xgcnzm7Tbdfz9lJywbfEKpk2bm7d/fes7u6OnaWHTQGA67m00nJmXYSlHG7mn/7evfm&#10;LWchCqeEBadr/qgDv1q/frXqfaVn0IJVGhmBuFD1vuZtjL4qiiBb3YkwAa8dBRvATkQ64q5QKHpC&#10;72wxK8tF0QMqjyB1CPT1dgjydcZvGi3jl6YJOjJbc5ot5hXzuk1rsV6JaofCt0aOY4h/mKITxlHT&#10;M9StiILt0fwF1RmJEKCJEwldAU1jpM4ciM20/IPNphVeZy4kTvBnmcL/g5WfDw/IjCLvOHOiI4s2&#10;NKG1FfsAaJ7ARWHZNOnU+1BR+sY/YGIa/D3IH4E5uGmF2+lrROhbLRRNl/OLFwXpEKiUbftPoKiN&#10;2EfIkh0b7BIgicGO2ZnHszP6GJmkj4vFdHFJ/kkKzcvZcpadK0R1KvYY4nsNHUsbkuc8+8AmNxKH&#10;+xCzSWqkKtR3zprOkuUHojmbl+UJeEymFifoVOngzlibL411rK/5cj6bZ/AA1qgUzNrgbntjkRFo&#10;za/n6ZcUJLAXaQh7pzJY0u3duI/C2GFP+dZR2Um7wYN43B5HO7agHklShOFe0zscuD9x1tOdrnn4&#10;uReoObMfHdmynF5cpEeQDxfzS1KR4fPI9nlEOEky1jxyNmxv4vBw9h7NrqVO08zcwTVZ2ZiYGKZR&#10;h6nGA93bTHx8Y+lhPD/nrN//BOtfAAAA//8DAFBLAwQUAAYACAAAACEAjLVK0NkAAAAEAQAADwAA&#10;AGRycy9kb3ducmV2LnhtbEyPwU7DMBBE70j8g7VI3KhDiqCk2VQIqdw4UErPm3ibBOx1FLtt+Htc&#10;LnBZaTSjmbflanJWHXkMvReE21kGiqXxppcWYfu+vlmACpHEkPXCCN8cYFVdXpRUGH+SNz5uYqtS&#10;iYSCELoYh0Lr0HTsKMz8wJK8vR8dxSTHVpuRTqncWZ1n2b121Eta6Gjg546br83BIbzu7PT5Utv1&#10;xy40c9620i+GOeL11fS0BBV5in9hOOMndKgSU+0PYoKyCOmR+HvPXnaXg6oRHh5z0FWp/8NXPwAA&#10;AP//AwBQSwECLQAUAAYACAAAACEAtoM4kv4AAADhAQAAEwAAAAAAAAAAAAAAAAAAAAAAW0NvbnRl&#10;bnRfVHlwZXNdLnhtbFBLAQItABQABgAIAAAAIQA4/SH/1gAAAJQBAAALAAAAAAAAAAAAAAAAAC8B&#10;AABfcmVscy8ucmVsc1BLAQItABQABgAIAAAAIQDAVJq8NgIAAFEEAAAOAAAAAAAAAAAAAAAAAC4C&#10;AABkcnMvZTJvRG9jLnhtbFBLAQItABQABgAIAAAAIQCMtUrQ2QAAAAQBAAAPAAAAAAAAAAAAAAAA&#10;AJAEAABkcnMvZG93bnJldi54bWxQSwUGAAAAAAQABADzAAAAlgUAAAAA&#10;" adj="5400" filled="f" fillcolor="#17365d" strokecolor="#a5a5a5">
                  <v:textbox>
                    <w:txbxContent>
                      <w:p w14:paraId="429C58AB" w14:textId="77777777" w:rsidR="00F53644" w:rsidRDefault="00F53644">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AAF69" w14:textId="77777777" w:rsidR="00D61BE3" w:rsidRDefault="00D61BE3" w:rsidP="00F53644">
      <w:pPr>
        <w:spacing w:after="0" w:line="240" w:lineRule="auto"/>
      </w:pPr>
      <w:r>
        <w:separator/>
      </w:r>
    </w:p>
  </w:footnote>
  <w:footnote w:type="continuationSeparator" w:id="0">
    <w:p w14:paraId="596B342B" w14:textId="77777777" w:rsidR="00D61BE3" w:rsidRDefault="00D61BE3" w:rsidP="00F536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44A3A"/>
    <w:multiLevelType w:val="hybridMultilevel"/>
    <w:tmpl w:val="92D2212A"/>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A465D8E"/>
    <w:multiLevelType w:val="hybridMultilevel"/>
    <w:tmpl w:val="A8123092"/>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0866E62"/>
    <w:multiLevelType w:val="hybridMultilevel"/>
    <w:tmpl w:val="EC96E49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B576F84"/>
    <w:multiLevelType w:val="hybridMultilevel"/>
    <w:tmpl w:val="E40E6B1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53DA1C99"/>
    <w:multiLevelType w:val="hybridMultilevel"/>
    <w:tmpl w:val="17D48DE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5" w15:restartNumberingAfterBreak="0">
    <w:nsid w:val="545B7183"/>
    <w:multiLevelType w:val="hybridMultilevel"/>
    <w:tmpl w:val="0308BB22"/>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6FB55029"/>
    <w:multiLevelType w:val="hybridMultilevel"/>
    <w:tmpl w:val="1AEC0E82"/>
    <w:lvl w:ilvl="0" w:tplc="0409000B">
      <w:start w:val="1"/>
      <w:numFmt w:val="bullet"/>
      <w:lvlText w:val=""/>
      <w:lvlJc w:val="left"/>
      <w:pPr>
        <w:ind w:left="770" w:hanging="360"/>
      </w:pPr>
      <w:rPr>
        <w:rFonts w:ascii="Wingdings" w:hAnsi="Wingdings" w:hint="default"/>
      </w:rPr>
    </w:lvl>
    <w:lvl w:ilvl="1" w:tplc="04090003">
      <w:start w:val="1"/>
      <w:numFmt w:val="bullet"/>
      <w:lvlText w:val="o"/>
      <w:lvlJc w:val="left"/>
      <w:pPr>
        <w:ind w:left="1490" w:hanging="360"/>
      </w:pPr>
      <w:rPr>
        <w:rFonts w:ascii="Courier New" w:hAnsi="Courier New" w:cs="Courier New" w:hint="default"/>
      </w:rPr>
    </w:lvl>
    <w:lvl w:ilvl="2" w:tplc="04090005">
      <w:start w:val="1"/>
      <w:numFmt w:val="bullet"/>
      <w:lvlText w:val=""/>
      <w:lvlJc w:val="left"/>
      <w:pPr>
        <w:ind w:left="2210" w:hanging="360"/>
      </w:pPr>
      <w:rPr>
        <w:rFonts w:ascii="Wingdings" w:hAnsi="Wingdings" w:hint="default"/>
      </w:rPr>
    </w:lvl>
    <w:lvl w:ilvl="3" w:tplc="04090001">
      <w:start w:val="1"/>
      <w:numFmt w:val="bullet"/>
      <w:lvlText w:val=""/>
      <w:lvlJc w:val="left"/>
      <w:pPr>
        <w:ind w:left="2930" w:hanging="360"/>
      </w:pPr>
      <w:rPr>
        <w:rFonts w:ascii="Symbol" w:hAnsi="Symbol" w:hint="default"/>
      </w:rPr>
    </w:lvl>
    <w:lvl w:ilvl="4" w:tplc="04090003">
      <w:start w:val="1"/>
      <w:numFmt w:val="bullet"/>
      <w:lvlText w:val="o"/>
      <w:lvlJc w:val="left"/>
      <w:pPr>
        <w:ind w:left="3650" w:hanging="360"/>
      </w:pPr>
      <w:rPr>
        <w:rFonts w:ascii="Courier New" w:hAnsi="Courier New" w:cs="Courier New" w:hint="default"/>
      </w:rPr>
    </w:lvl>
    <w:lvl w:ilvl="5" w:tplc="04090005">
      <w:start w:val="1"/>
      <w:numFmt w:val="bullet"/>
      <w:lvlText w:val=""/>
      <w:lvlJc w:val="left"/>
      <w:pPr>
        <w:ind w:left="4370" w:hanging="360"/>
      </w:pPr>
      <w:rPr>
        <w:rFonts w:ascii="Wingdings" w:hAnsi="Wingdings" w:hint="default"/>
      </w:rPr>
    </w:lvl>
    <w:lvl w:ilvl="6" w:tplc="04090001">
      <w:start w:val="1"/>
      <w:numFmt w:val="bullet"/>
      <w:lvlText w:val=""/>
      <w:lvlJc w:val="left"/>
      <w:pPr>
        <w:ind w:left="5090" w:hanging="360"/>
      </w:pPr>
      <w:rPr>
        <w:rFonts w:ascii="Symbol" w:hAnsi="Symbol" w:hint="default"/>
      </w:rPr>
    </w:lvl>
    <w:lvl w:ilvl="7" w:tplc="04090003">
      <w:start w:val="1"/>
      <w:numFmt w:val="bullet"/>
      <w:lvlText w:val="o"/>
      <w:lvlJc w:val="left"/>
      <w:pPr>
        <w:ind w:left="5810" w:hanging="360"/>
      </w:pPr>
      <w:rPr>
        <w:rFonts w:ascii="Courier New" w:hAnsi="Courier New" w:cs="Courier New" w:hint="default"/>
      </w:rPr>
    </w:lvl>
    <w:lvl w:ilvl="8" w:tplc="04090005">
      <w:start w:val="1"/>
      <w:numFmt w:val="bullet"/>
      <w:lvlText w:val=""/>
      <w:lvlJc w:val="left"/>
      <w:pPr>
        <w:ind w:left="653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9CB"/>
    <w:rsid w:val="00002015"/>
    <w:rsid w:val="000C2A91"/>
    <w:rsid w:val="00176B3B"/>
    <w:rsid w:val="00183DDF"/>
    <w:rsid w:val="00224B99"/>
    <w:rsid w:val="002846B4"/>
    <w:rsid w:val="002C5450"/>
    <w:rsid w:val="002F260F"/>
    <w:rsid w:val="00441563"/>
    <w:rsid w:val="00470C5D"/>
    <w:rsid w:val="005D078B"/>
    <w:rsid w:val="006034AE"/>
    <w:rsid w:val="006B704A"/>
    <w:rsid w:val="00727261"/>
    <w:rsid w:val="00774592"/>
    <w:rsid w:val="007B21BD"/>
    <w:rsid w:val="00800779"/>
    <w:rsid w:val="00952A5B"/>
    <w:rsid w:val="009E5618"/>
    <w:rsid w:val="00AC19AD"/>
    <w:rsid w:val="00AF0BED"/>
    <w:rsid w:val="00B04495"/>
    <w:rsid w:val="00C82891"/>
    <w:rsid w:val="00D539CB"/>
    <w:rsid w:val="00D55870"/>
    <w:rsid w:val="00D61BE3"/>
    <w:rsid w:val="00E926B7"/>
    <w:rsid w:val="00F53644"/>
    <w:rsid w:val="00F565ED"/>
    <w:rsid w:val="00FA550A"/>
    <w:rsid w:val="00FA6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370C3B8"/>
  <w15:chartTrackingRefBased/>
  <w15:docId w15:val="{E2B99D59-1C3A-484F-8080-FB0FBA55C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9CB"/>
    <w:pPr>
      <w:spacing w:after="200" w:line="276" w:lineRule="auto"/>
    </w:pPr>
    <w:rPr>
      <w:lang w:val="en-US"/>
    </w:rPr>
  </w:style>
  <w:style w:type="paragraph" w:styleId="Heading1">
    <w:name w:val="heading 1"/>
    <w:basedOn w:val="Normal"/>
    <w:next w:val="Normal"/>
    <w:link w:val="Heading1Char"/>
    <w:uiPriority w:val="9"/>
    <w:qFormat/>
    <w:rsid w:val="00F53644"/>
    <w:pPr>
      <w:keepNext/>
      <w:keepLines/>
      <w:spacing w:before="480" w:after="0"/>
      <w:jc w:val="center"/>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F53644"/>
    <w:pPr>
      <w:keepNext/>
      <w:keepLines/>
      <w:spacing w:before="40" w:after="0"/>
      <w:jc w:val="center"/>
      <w:outlineLvl w:val="1"/>
    </w:pPr>
    <w:rPr>
      <w:rFonts w:ascii="Times New Roman" w:eastAsiaTheme="majorEastAsia" w:hAnsi="Times New Roman"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644"/>
    <w:rPr>
      <w:rFonts w:ascii="Times New Roman" w:eastAsiaTheme="majorEastAsia" w:hAnsi="Times New Roman" w:cstheme="majorBidi"/>
      <w:b/>
      <w:bCs/>
      <w:color w:val="000000" w:themeColor="text1"/>
      <w:sz w:val="28"/>
      <w:szCs w:val="28"/>
      <w:lang w:val="en-US"/>
    </w:rPr>
  </w:style>
  <w:style w:type="character" w:styleId="Hyperlink">
    <w:name w:val="Hyperlink"/>
    <w:basedOn w:val="DefaultParagraphFont"/>
    <w:uiPriority w:val="99"/>
    <w:unhideWhenUsed/>
    <w:rsid w:val="00D539CB"/>
    <w:rPr>
      <w:color w:val="0563C1" w:themeColor="hyperlink"/>
      <w:u w:val="single"/>
    </w:rPr>
  </w:style>
  <w:style w:type="paragraph" w:styleId="TOC1">
    <w:name w:val="toc 1"/>
    <w:basedOn w:val="Normal"/>
    <w:next w:val="Normal"/>
    <w:autoRedefine/>
    <w:uiPriority w:val="39"/>
    <w:unhideWhenUsed/>
    <w:rsid w:val="00D539CB"/>
    <w:pPr>
      <w:spacing w:after="100"/>
    </w:pPr>
  </w:style>
  <w:style w:type="paragraph" w:styleId="ListParagraph">
    <w:name w:val="List Paragraph"/>
    <w:basedOn w:val="Normal"/>
    <w:uiPriority w:val="34"/>
    <w:qFormat/>
    <w:rsid w:val="00D539CB"/>
    <w:pPr>
      <w:ind w:left="720"/>
      <w:contextualSpacing/>
    </w:pPr>
  </w:style>
  <w:style w:type="paragraph" w:styleId="TOCHeading">
    <w:name w:val="TOC Heading"/>
    <w:basedOn w:val="Heading1"/>
    <w:next w:val="Normal"/>
    <w:uiPriority w:val="39"/>
    <w:unhideWhenUsed/>
    <w:qFormat/>
    <w:rsid w:val="00D539CB"/>
    <w:pPr>
      <w:outlineLvl w:val="9"/>
    </w:pPr>
    <w:rPr>
      <w:lang w:val="ru-RU" w:eastAsia="ru-RU"/>
    </w:rPr>
  </w:style>
  <w:style w:type="table" w:styleId="TableGrid">
    <w:name w:val="Table Grid"/>
    <w:basedOn w:val="TableNormal"/>
    <w:uiPriority w:val="59"/>
    <w:rsid w:val="00D539CB"/>
    <w:pPr>
      <w:spacing w:after="0" w:line="240" w:lineRule="auto"/>
    </w:pPr>
    <w:rPr>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FA62C1"/>
    <w:rPr>
      <w:color w:val="605E5C"/>
      <w:shd w:val="clear" w:color="auto" w:fill="E1DFDD"/>
    </w:rPr>
  </w:style>
  <w:style w:type="paragraph" w:styleId="NoSpacing">
    <w:name w:val="No Spacing"/>
    <w:link w:val="NoSpacingChar"/>
    <w:uiPriority w:val="1"/>
    <w:qFormat/>
    <w:rsid w:val="00F536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3644"/>
    <w:rPr>
      <w:rFonts w:eastAsiaTheme="minorEastAsia"/>
      <w:lang w:val="en-US"/>
    </w:rPr>
  </w:style>
  <w:style w:type="paragraph" w:styleId="Title">
    <w:name w:val="Title"/>
    <w:basedOn w:val="Normal"/>
    <w:next w:val="Normal"/>
    <w:link w:val="TitleChar"/>
    <w:uiPriority w:val="10"/>
    <w:qFormat/>
    <w:rsid w:val="00F53644"/>
    <w:pPr>
      <w:spacing w:after="0" w:line="240" w:lineRule="auto"/>
      <w:contextualSpacing/>
      <w:jc w:val="center"/>
    </w:pPr>
    <w:rPr>
      <w:rFonts w:asciiTheme="majorHAnsi" w:eastAsiaTheme="majorEastAsia" w:hAnsiTheme="majorHAnsi" w:cstheme="majorBidi"/>
      <w:spacing w:val="-10"/>
      <w:kern w:val="28"/>
      <w:sz w:val="36"/>
      <w:szCs w:val="56"/>
    </w:rPr>
  </w:style>
  <w:style w:type="character" w:customStyle="1" w:styleId="TitleChar">
    <w:name w:val="Title Char"/>
    <w:basedOn w:val="DefaultParagraphFont"/>
    <w:link w:val="Title"/>
    <w:uiPriority w:val="10"/>
    <w:rsid w:val="00F53644"/>
    <w:rPr>
      <w:rFonts w:asciiTheme="majorHAnsi" w:eastAsiaTheme="majorEastAsia" w:hAnsiTheme="majorHAnsi" w:cstheme="majorBidi"/>
      <w:spacing w:val="-10"/>
      <w:kern w:val="28"/>
      <w:sz w:val="36"/>
      <w:szCs w:val="56"/>
      <w:lang w:val="en-US"/>
    </w:rPr>
  </w:style>
  <w:style w:type="character" w:customStyle="1" w:styleId="Heading2Char">
    <w:name w:val="Heading 2 Char"/>
    <w:basedOn w:val="DefaultParagraphFont"/>
    <w:link w:val="Heading2"/>
    <w:uiPriority w:val="9"/>
    <w:rsid w:val="00F53644"/>
    <w:rPr>
      <w:rFonts w:ascii="Times New Roman" w:eastAsiaTheme="majorEastAsia" w:hAnsi="Times New Roman" w:cstheme="majorBidi"/>
      <w:color w:val="000000" w:themeColor="text1"/>
      <w:sz w:val="28"/>
      <w:szCs w:val="26"/>
      <w:lang w:val="en-US"/>
    </w:rPr>
  </w:style>
  <w:style w:type="paragraph" w:styleId="TOC2">
    <w:name w:val="toc 2"/>
    <w:basedOn w:val="Normal"/>
    <w:next w:val="Normal"/>
    <w:autoRedefine/>
    <w:uiPriority w:val="39"/>
    <w:unhideWhenUsed/>
    <w:rsid w:val="00F53644"/>
    <w:pPr>
      <w:spacing w:after="100"/>
      <w:ind w:left="220"/>
    </w:pPr>
  </w:style>
  <w:style w:type="paragraph" w:styleId="Header">
    <w:name w:val="header"/>
    <w:basedOn w:val="Normal"/>
    <w:link w:val="HeaderChar"/>
    <w:uiPriority w:val="99"/>
    <w:unhideWhenUsed/>
    <w:rsid w:val="00F53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644"/>
    <w:rPr>
      <w:lang w:val="en-US"/>
    </w:rPr>
  </w:style>
  <w:style w:type="paragraph" w:styleId="Footer">
    <w:name w:val="footer"/>
    <w:basedOn w:val="Normal"/>
    <w:link w:val="FooterChar"/>
    <w:uiPriority w:val="99"/>
    <w:unhideWhenUsed/>
    <w:rsid w:val="00F53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644"/>
    <w:rPr>
      <w:lang w:val="en-US"/>
    </w:rPr>
  </w:style>
  <w:style w:type="paragraph" w:styleId="TOC3">
    <w:name w:val="toc 3"/>
    <w:basedOn w:val="Normal"/>
    <w:next w:val="Normal"/>
    <w:autoRedefine/>
    <w:uiPriority w:val="39"/>
    <w:unhideWhenUsed/>
    <w:rsid w:val="00AC19AD"/>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765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0548408.2019.1592059" TargetMode="External"/><Relationship Id="rId18" Type="http://schemas.openxmlformats.org/officeDocument/2006/relationships/hyperlink" Target="https://howandwhat.net/pestel-analysis-uk/" TargetMode="External"/><Relationship Id="rId26" Type="http://schemas.openxmlformats.org/officeDocument/2006/relationships/hyperlink" Target="https://www.academia.edu/44200892/Can_Social_Media_Be_Seen_as_a_New_Public_Sphere_in_the_Context_of_Hannah_Arendts_Public_Sphere_Theory" TargetMode="External"/><Relationship Id="rId39" Type="http://schemas.openxmlformats.org/officeDocument/2006/relationships/hyperlink" Target="http://repository.uwl.ac.uk/id/eprint/6271/" TargetMode="External"/><Relationship Id="rId21" Type="http://schemas.openxmlformats.org/officeDocument/2006/relationships/hyperlink" Target="https://staffprofiles.bournemouth.ac.uk/display/journal-article/338089" TargetMode="External"/><Relationship Id="rId34" Type="http://schemas.openxmlformats.org/officeDocument/2006/relationships/hyperlink" Target="https://journals.sagepub.com/doi/abs/10.1177/0018726717718919" TargetMode="External"/><Relationship Id="rId42" Type="http://schemas.openxmlformats.org/officeDocument/2006/relationships/hyperlink" Target="https://www.theseus.fi/handle/10024/261734" TargetMode="External"/><Relationship Id="rId47" Type="http://schemas.openxmlformats.org/officeDocument/2006/relationships/hyperlink" Target="https://dokumen.pub/scientific-and-technical-revolution-yesterday-today-and-tomorrow-1st-ed-9783030479442-9783030479459.html"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vid.hilton.com/" TargetMode="External"/><Relationship Id="rId29" Type="http://schemas.openxmlformats.org/officeDocument/2006/relationships/hyperlink" Target="https://digitalcommons.calpoly.edu/expindsp/4/" TargetMode="External"/><Relationship Id="rId11" Type="http://schemas.openxmlformats.org/officeDocument/2006/relationships/hyperlink" Target="http://scholar.google.com/citations?user=1APA3J4AAAAJ&amp;hl=en" TargetMode="External"/><Relationship Id="rId24" Type="http://schemas.openxmlformats.org/officeDocument/2006/relationships/hyperlink" Target="https://www.tandfonline.com/doi/full/10.1080/09669582.2017.1410164" TargetMode="External"/><Relationship Id="rId32" Type="http://schemas.openxmlformats.org/officeDocument/2006/relationships/hyperlink" Target="https://www.emerald.com/insight/publication/doi/10.1108/9781787566873" TargetMode="External"/><Relationship Id="rId37" Type="http://schemas.openxmlformats.org/officeDocument/2006/relationships/hyperlink" Target="https://www.uwl.ac.uk/users/alexandros-paraskevas" TargetMode="External"/><Relationship Id="rId40" Type="http://schemas.openxmlformats.org/officeDocument/2006/relationships/hyperlink" Target="https://orchidglobalmarkets.org/2020/09/03/hilton-lbo-by-blackstone/" TargetMode="External"/><Relationship Id="rId45" Type="http://schemas.openxmlformats.org/officeDocument/2006/relationships/hyperlink" Target="https://www.emerald.com/insight/content/doi/10.1108/IJCHM-01-2019-0022/full/html" TargetMode="External"/><Relationship Id="rId5" Type="http://schemas.openxmlformats.org/officeDocument/2006/relationships/webSettings" Target="webSettings.xml"/><Relationship Id="rId15" Type="http://schemas.openxmlformats.org/officeDocument/2006/relationships/hyperlink" Target="https://www.semanticscholar.org/author/Chih-Hao-Ku/246193" TargetMode="External"/><Relationship Id="rId23" Type="http://schemas.openxmlformats.org/officeDocument/2006/relationships/hyperlink" Target="https://www.tandfonline.com/doi/full/10.1080/09669582.2017.1410164" TargetMode="External"/><Relationship Id="rId28" Type="http://schemas.openxmlformats.org/officeDocument/2006/relationships/hyperlink" Target="https://iopscience.iop.org/article/10.1088/1757-899X/497/1/012012/meta" TargetMode="External"/><Relationship Id="rId36" Type="http://schemas.openxmlformats.org/officeDocument/2006/relationships/hyperlink" Target="http://hub.hku.hk/handle/10722/262313" TargetMode="External"/><Relationship Id="rId49" Type="http://schemas.openxmlformats.org/officeDocument/2006/relationships/fontTable" Target="fontTable.xml"/><Relationship Id="rId10" Type="http://schemas.openxmlformats.org/officeDocument/2006/relationships/hyperlink" Target="https://www.eprints.unite.edu.mk/665/1/9%20faqe%2099-110.pdf" TargetMode="External"/><Relationship Id="rId19" Type="http://schemas.openxmlformats.org/officeDocument/2006/relationships/hyperlink" Target="https://www.cabi.org/leisuretourism/abstract/20203288430" TargetMode="External"/><Relationship Id="rId31" Type="http://schemas.openxmlformats.org/officeDocument/2006/relationships/hyperlink" Target="https://www.evalag.de/en/research/impala/publications/" TargetMode="External"/><Relationship Id="rId44" Type="http://schemas.openxmlformats.org/officeDocument/2006/relationships/hyperlink" Target="https://www.emerald.com/insight/content/doi/10.1108/JSMA-02-2019-0026/full/html" TargetMode="External"/><Relationship Id="rId4" Type="http://schemas.openxmlformats.org/officeDocument/2006/relationships/settings" Target="settings.xml"/><Relationship Id="rId9" Type="http://schemas.openxmlformats.org/officeDocument/2006/relationships/hyperlink" Target="https://www.bu.edu/bhr/2018/10/31/airbnb-and-the-hotel-industry-the-past-present-and-future-of-sales-marketing-branding-and-revenue-management/" TargetMode="External"/><Relationship Id="rId14" Type="http://schemas.openxmlformats.org/officeDocument/2006/relationships/hyperlink" Target="https://www.emerald.com/insight/content/doi/10.1108/IJCHM-09-2020-1013/full/html" TargetMode="External"/><Relationship Id="rId22" Type="http://schemas.openxmlformats.org/officeDocument/2006/relationships/hyperlink" Target="https://www.emerald.com/insight/publication/doi/10.1108/9781800439009" TargetMode="External"/><Relationship Id="rId27" Type="http://schemas.openxmlformats.org/officeDocument/2006/relationships/hyperlink" Target="https://www.emerald.com/insight/content/doi/10.1108/JOSM-11-2018-0375/full/html" TargetMode="External"/><Relationship Id="rId30" Type="http://schemas.openxmlformats.org/officeDocument/2006/relationships/hyperlink" Target="https://www.sciencedirect.com/journal/international-journal-of-hospitality-management/vol/94/suppl/C" TargetMode="External"/><Relationship Id="rId35" Type="http://schemas.openxmlformats.org/officeDocument/2006/relationships/hyperlink" Target="https://www.emerald.com/insight/content/doi/10.1108/WHATT-06-2020-0043/full/html" TargetMode="External"/><Relationship Id="rId43" Type="http://schemas.openxmlformats.org/officeDocument/2006/relationships/hyperlink" Target="https://ideas.repec.org/a/rfa/bmsjnl/v5y2019i2p76-84.html" TargetMode="External"/><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www.jijitang.com/article/5e96890edfbd08da0422e4e4/TM-lv-you-guan-li-2020-nian-4-yue-kan-lun-wen-zhai-yao-Volume-77" TargetMode="External"/><Relationship Id="rId17" Type="http://schemas.openxmlformats.org/officeDocument/2006/relationships/hyperlink" Target="http://www.jotr.eu/index.php/volume18/194-the-influence-of-physical-work-environment-on-hotel-back-of-the-house-employees-satisfaction-and-productivity-a-case-study-on-hilton-hotels" TargetMode="External"/><Relationship Id="rId25" Type="http://schemas.openxmlformats.org/officeDocument/2006/relationships/hyperlink" Target="https://www.semanticscholar.org/paper/Do-loyalty-programs-really-matter-for-hotel-and-Hua-Wei/0966f6b779676640736abfbee0cbcd4dbd21b3d8" TargetMode="External"/><Relationship Id="rId33" Type="http://schemas.openxmlformats.org/officeDocument/2006/relationships/hyperlink" Target="https://www.coursehero.com/file/90578165/Conrad-Hilton-biographydocx/" TargetMode="External"/><Relationship Id="rId38" Type="http://schemas.openxmlformats.org/officeDocument/2006/relationships/hyperlink" Target="https://www.academia.edu/37241781/MARKETING_STRATEGIES_A_CASE_OF_HILTON_HOTEL_IN_UK" TargetMode="External"/><Relationship Id="rId46" Type="http://schemas.openxmlformats.org/officeDocument/2006/relationships/hyperlink" Target="https://ishc.com/engage-guests-hotel-sustainability-initiatives/" TargetMode="External"/><Relationship Id="rId20" Type="http://schemas.openxmlformats.org/officeDocument/2006/relationships/hyperlink" Target="https://scholarworks.calstate.edu/concern/theses/3197xm462" TargetMode="External"/><Relationship Id="rId41" Type="http://schemas.openxmlformats.org/officeDocument/2006/relationships/hyperlink" Target="https://www.surrey.ac.uk/people/hakseung-shin"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44594-A760-4579-928B-C4577C611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31</Pages>
  <Words>7363</Words>
  <Characters>45614</Characters>
  <Application>Microsoft Office Word</Application>
  <DocSecurity>0</DocSecurity>
  <Lines>773</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FOR HILTON ON IT’S HOUSEKEEPING DEPARTMENT</dc:title>
  <dc:subject>Student: Georgiana Hodor 1812472</dc:subject>
  <dc:creator>georgiana hodor</dc:creator>
  <cp:keywords/>
  <dc:description/>
  <cp:lastModifiedBy>georgiana hodor</cp:lastModifiedBy>
  <cp:revision>22</cp:revision>
  <dcterms:created xsi:type="dcterms:W3CDTF">2021-06-05T17:24:00Z</dcterms:created>
  <dcterms:modified xsi:type="dcterms:W3CDTF">2021-06-10T09:40:00Z</dcterms:modified>
</cp:coreProperties>
</file>