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96E01" w14:textId="77777777" w:rsidR="00000000" w:rsidRDefault="00862FDC">
      <w:pPr>
        <w:spacing w:after="165" w:line="360" w:lineRule="auto"/>
        <w:rPr>
          <w:b/>
          <w:lang w:eastAsia="en-GB"/>
        </w:rPr>
      </w:pPr>
      <w:r>
        <w:rPr>
          <w:b/>
          <w:lang w:eastAsia="en-GB"/>
        </w:rPr>
        <w:pict w14:anchorId="707AE3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Description: :::::::Desktop:In progress desktop:TRINITY SAINT DAVID:logo:TSD_logo2010.jpg" style="width:174pt;height:58.2pt;mso-wrap-style:square;mso-position-horizontal-relative:page;mso-position-vertical-relative:page">
            <v:fill o:detectmouseclick="t"/>
            <v:imagedata r:id="rId4" o:title="TSD_logo2010"/>
          </v:shape>
        </w:pict>
      </w:r>
    </w:p>
    <w:p w14:paraId="035E0A23" w14:textId="77777777" w:rsidR="00000000" w:rsidRDefault="00862FDC">
      <w:pPr>
        <w:spacing w:after="165" w:line="360" w:lineRule="auto"/>
        <w:rPr>
          <w:b/>
          <w:lang w:eastAsia="en-GB"/>
        </w:rPr>
      </w:pPr>
    </w:p>
    <w:p w14:paraId="49B7983D" w14:textId="77777777" w:rsidR="00000000" w:rsidRDefault="00862FDC">
      <w:pPr>
        <w:spacing w:after="165" w:line="360" w:lineRule="auto"/>
        <w:rPr>
          <w:b/>
          <w:lang w:eastAsia="en-GB"/>
        </w:rPr>
      </w:pPr>
    </w:p>
    <w:p w14:paraId="2358267E" w14:textId="77777777" w:rsidR="00000000" w:rsidRDefault="00862FDC">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School of Hospitality and Tourism </w:t>
      </w:r>
      <w:r>
        <w:rPr>
          <w:rFonts w:ascii="Tahoma" w:hAnsi="Tahoma" w:cs="Tahoma"/>
          <w:color w:val="000000"/>
          <w:sz w:val="40"/>
          <w:szCs w:val="40"/>
        </w:rPr>
        <w:br/>
      </w:r>
      <w:r>
        <w:rPr>
          <w:rFonts w:ascii="Tahoma" w:hAnsi="Tahoma" w:cs="Tahoma"/>
          <w:color w:val="000000"/>
          <w:sz w:val="40"/>
          <w:szCs w:val="40"/>
        </w:rPr>
        <w:t xml:space="preserve">Assignment Submission </w:t>
      </w:r>
    </w:p>
    <w:p w14:paraId="07C96A72" w14:textId="77777777" w:rsidR="00000000" w:rsidRDefault="00862FDC">
      <w:pPr>
        <w:spacing w:after="165" w:line="360" w:lineRule="auto"/>
        <w:jc w:val="center"/>
        <w:rPr>
          <w:rFonts w:ascii="Tahoma" w:hAnsi="Tahoma" w:cs="Tahoma"/>
          <w:color w:val="000000"/>
          <w:sz w:val="40"/>
          <w:szCs w:val="40"/>
        </w:rPr>
      </w:pPr>
    </w:p>
    <w:tbl>
      <w:tblPr>
        <w:tblW w:w="9493"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8"/>
        <w:gridCol w:w="6055"/>
      </w:tblGrid>
      <w:tr w:rsidR="00000000" w14:paraId="06FDD960" w14:textId="77777777">
        <w:tc>
          <w:tcPr>
            <w:tcW w:w="3438" w:type="dxa"/>
            <w:shd w:val="clear" w:color="auto" w:fill="D9D9D9"/>
          </w:tcPr>
          <w:p w14:paraId="55055381" w14:textId="77777777" w:rsidR="00000000" w:rsidRDefault="00862FDC">
            <w:pPr>
              <w:spacing w:before="120" w:after="120" w:line="360" w:lineRule="auto"/>
              <w:rPr>
                <w:rFonts w:ascii="Tahoma" w:hAnsi="Tahoma" w:cs="Tahoma"/>
                <w:sz w:val="24"/>
                <w:szCs w:val="24"/>
              </w:rPr>
            </w:pPr>
            <w:r>
              <w:rPr>
                <w:rFonts w:ascii="Tahoma" w:hAnsi="Tahoma" w:cs="Tahoma"/>
                <w:sz w:val="24"/>
                <w:szCs w:val="24"/>
              </w:rPr>
              <w:t>Assignment Title:</w:t>
            </w:r>
          </w:p>
        </w:tc>
        <w:tc>
          <w:tcPr>
            <w:tcW w:w="6055" w:type="dxa"/>
          </w:tcPr>
          <w:p w14:paraId="48616FA1" w14:textId="77777777" w:rsidR="00000000" w:rsidRPr="00862FDC" w:rsidRDefault="00862FDC">
            <w:pPr>
              <w:jc w:val="both"/>
              <w:rPr>
                <w:rFonts w:ascii="Times New Roman" w:hAnsi="Times New Roman"/>
                <w:sz w:val="24"/>
                <w:szCs w:val="24"/>
              </w:rPr>
            </w:pPr>
          </w:p>
          <w:p w14:paraId="5D043F50" w14:textId="77777777" w:rsidR="00000000" w:rsidRPr="00862FDC" w:rsidRDefault="00862FDC">
            <w:pPr>
              <w:jc w:val="center"/>
              <w:rPr>
                <w:rFonts w:ascii="Times New Roman" w:hAnsi="Times New Roman"/>
                <w:sz w:val="24"/>
                <w:szCs w:val="24"/>
              </w:rPr>
            </w:pPr>
            <w:r w:rsidRPr="00862FDC">
              <w:rPr>
                <w:rFonts w:ascii="Times New Roman" w:hAnsi="Times New Roman"/>
                <w:b/>
                <w:sz w:val="24"/>
                <w:szCs w:val="24"/>
              </w:rPr>
              <w:t>Fire safety in the relation to the hotel industry</w:t>
            </w:r>
          </w:p>
        </w:tc>
      </w:tr>
      <w:tr w:rsidR="00000000" w14:paraId="28F6EA47" w14:textId="77777777">
        <w:tc>
          <w:tcPr>
            <w:tcW w:w="3438" w:type="dxa"/>
            <w:shd w:val="clear" w:color="auto" w:fill="D9D9D9"/>
          </w:tcPr>
          <w:p w14:paraId="5388EE46" w14:textId="77777777" w:rsidR="00000000" w:rsidRDefault="00862FDC">
            <w:pPr>
              <w:spacing w:before="120" w:after="120" w:line="360" w:lineRule="auto"/>
              <w:rPr>
                <w:rFonts w:ascii="Tahoma" w:hAnsi="Tahoma" w:cs="Tahoma"/>
                <w:sz w:val="24"/>
                <w:szCs w:val="24"/>
              </w:rPr>
            </w:pPr>
            <w:r>
              <w:rPr>
                <w:rFonts w:ascii="Tahoma" w:hAnsi="Tahoma" w:cs="Tahoma"/>
                <w:sz w:val="24"/>
                <w:szCs w:val="24"/>
              </w:rPr>
              <w:t>Student Name:</w:t>
            </w:r>
          </w:p>
        </w:tc>
        <w:tc>
          <w:tcPr>
            <w:tcW w:w="6055" w:type="dxa"/>
          </w:tcPr>
          <w:p w14:paraId="4729C853" w14:textId="272F7B96" w:rsidR="00000000" w:rsidRPr="00862FDC" w:rsidRDefault="00862FDC">
            <w:pPr>
              <w:spacing w:before="120" w:after="120" w:line="360" w:lineRule="auto"/>
              <w:rPr>
                <w:rFonts w:ascii="Times New Roman" w:hAnsi="Times New Roman"/>
                <w:sz w:val="24"/>
                <w:szCs w:val="24"/>
              </w:rPr>
            </w:pPr>
            <w:r w:rsidRPr="00862FDC">
              <w:rPr>
                <w:rFonts w:ascii="Times New Roman" w:hAnsi="Times New Roman"/>
                <w:sz w:val="24"/>
                <w:szCs w:val="24"/>
              </w:rPr>
              <w:t xml:space="preserve">Nicoleta Elena </w:t>
            </w:r>
            <w:proofErr w:type="spellStart"/>
            <w:r w:rsidRPr="00862FDC">
              <w:rPr>
                <w:rFonts w:ascii="Times New Roman" w:hAnsi="Times New Roman"/>
                <w:sz w:val="24"/>
                <w:szCs w:val="24"/>
              </w:rPr>
              <w:t>Bugaciu</w:t>
            </w:r>
            <w:proofErr w:type="spellEnd"/>
          </w:p>
        </w:tc>
      </w:tr>
      <w:tr w:rsidR="00000000" w14:paraId="18B420AE" w14:textId="77777777">
        <w:tc>
          <w:tcPr>
            <w:tcW w:w="3438" w:type="dxa"/>
            <w:shd w:val="clear" w:color="auto" w:fill="D9D9D9"/>
          </w:tcPr>
          <w:p w14:paraId="23865C45" w14:textId="77777777" w:rsidR="00000000" w:rsidRDefault="00862FDC">
            <w:pPr>
              <w:spacing w:before="120" w:after="120" w:line="360" w:lineRule="auto"/>
              <w:rPr>
                <w:rFonts w:ascii="Tahoma" w:hAnsi="Tahoma" w:cs="Tahoma"/>
                <w:sz w:val="24"/>
                <w:szCs w:val="24"/>
              </w:rPr>
            </w:pPr>
            <w:r>
              <w:rPr>
                <w:rFonts w:ascii="Tahoma" w:hAnsi="Tahoma" w:cs="Tahoma"/>
                <w:sz w:val="24"/>
                <w:szCs w:val="24"/>
              </w:rPr>
              <w:t>Student Number:</w:t>
            </w:r>
          </w:p>
        </w:tc>
        <w:tc>
          <w:tcPr>
            <w:tcW w:w="6055" w:type="dxa"/>
          </w:tcPr>
          <w:p w14:paraId="748E7890" w14:textId="21F463BD" w:rsidR="00000000" w:rsidRPr="00862FDC" w:rsidRDefault="00862FDC">
            <w:pPr>
              <w:spacing w:before="120" w:after="120" w:line="360" w:lineRule="auto"/>
              <w:rPr>
                <w:rFonts w:ascii="Times New Roman" w:hAnsi="Times New Roman"/>
                <w:sz w:val="24"/>
                <w:szCs w:val="24"/>
              </w:rPr>
            </w:pPr>
            <w:r w:rsidRPr="00862FDC">
              <w:rPr>
                <w:rFonts w:ascii="Times New Roman" w:hAnsi="Times New Roman"/>
                <w:sz w:val="24"/>
                <w:szCs w:val="24"/>
              </w:rPr>
              <w:t>2230707</w:t>
            </w:r>
          </w:p>
        </w:tc>
      </w:tr>
      <w:tr w:rsidR="00000000" w14:paraId="5A722408" w14:textId="77777777">
        <w:tc>
          <w:tcPr>
            <w:tcW w:w="3438" w:type="dxa"/>
            <w:shd w:val="clear" w:color="auto" w:fill="D9D9D9"/>
          </w:tcPr>
          <w:p w14:paraId="51566A22" w14:textId="77777777" w:rsidR="00000000" w:rsidRDefault="00862FDC">
            <w:pPr>
              <w:spacing w:before="120" w:after="120" w:line="360" w:lineRule="auto"/>
              <w:rPr>
                <w:rFonts w:ascii="Tahoma" w:hAnsi="Tahoma" w:cs="Tahoma"/>
                <w:sz w:val="24"/>
                <w:szCs w:val="24"/>
              </w:rPr>
            </w:pPr>
            <w:r>
              <w:rPr>
                <w:rFonts w:ascii="Tahoma" w:hAnsi="Tahoma" w:cs="Tahoma"/>
                <w:sz w:val="24"/>
                <w:szCs w:val="24"/>
              </w:rPr>
              <w:t>Module Code:</w:t>
            </w:r>
          </w:p>
        </w:tc>
        <w:tc>
          <w:tcPr>
            <w:tcW w:w="6055" w:type="dxa"/>
          </w:tcPr>
          <w:p w14:paraId="7B3279A8" w14:textId="5316AD0C" w:rsidR="00000000" w:rsidRPr="00862FDC" w:rsidRDefault="00862FDC">
            <w:pPr>
              <w:spacing w:before="120" w:after="120" w:line="360" w:lineRule="auto"/>
              <w:rPr>
                <w:rFonts w:ascii="Times New Roman" w:hAnsi="Times New Roman"/>
                <w:sz w:val="24"/>
                <w:szCs w:val="24"/>
              </w:rPr>
            </w:pPr>
            <w:r w:rsidRPr="00862FDC">
              <w:rPr>
                <w:rFonts w:ascii="Times New Roman" w:hAnsi="Times New Roman"/>
                <w:sz w:val="24"/>
                <w:szCs w:val="24"/>
              </w:rPr>
              <w:t>BMIH4001</w:t>
            </w:r>
          </w:p>
        </w:tc>
      </w:tr>
      <w:tr w:rsidR="00000000" w14:paraId="0A08B588" w14:textId="77777777">
        <w:trPr>
          <w:trHeight w:val="413"/>
        </w:trPr>
        <w:tc>
          <w:tcPr>
            <w:tcW w:w="3438" w:type="dxa"/>
            <w:shd w:val="clear" w:color="auto" w:fill="D9D9D9"/>
          </w:tcPr>
          <w:p w14:paraId="67DD2670" w14:textId="77777777" w:rsidR="00000000" w:rsidRDefault="00862FDC">
            <w:pPr>
              <w:spacing w:before="120" w:after="120" w:line="360" w:lineRule="auto"/>
              <w:rPr>
                <w:rFonts w:ascii="Tahoma" w:hAnsi="Tahoma" w:cs="Tahoma"/>
                <w:sz w:val="24"/>
                <w:szCs w:val="24"/>
              </w:rPr>
            </w:pPr>
            <w:r>
              <w:rPr>
                <w:rFonts w:ascii="Tahoma" w:hAnsi="Tahoma" w:cs="Tahoma"/>
                <w:sz w:val="24"/>
                <w:szCs w:val="24"/>
              </w:rPr>
              <w:t>Module Title:</w:t>
            </w:r>
          </w:p>
        </w:tc>
        <w:tc>
          <w:tcPr>
            <w:tcW w:w="6055" w:type="dxa"/>
          </w:tcPr>
          <w:p w14:paraId="2A18873B" w14:textId="06A0D6DA" w:rsidR="00000000" w:rsidRPr="00862FDC" w:rsidRDefault="00862FDC">
            <w:pPr>
              <w:spacing w:before="120" w:after="120" w:line="360" w:lineRule="auto"/>
              <w:rPr>
                <w:rFonts w:ascii="Times New Roman" w:hAnsi="Times New Roman"/>
                <w:sz w:val="24"/>
                <w:szCs w:val="24"/>
              </w:rPr>
            </w:pPr>
            <w:r w:rsidRPr="00862FDC">
              <w:rPr>
                <w:rFonts w:ascii="Times New Roman" w:hAnsi="Times New Roman"/>
                <w:sz w:val="24"/>
                <w:szCs w:val="24"/>
              </w:rPr>
              <w:t>Business Skills</w:t>
            </w:r>
          </w:p>
        </w:tc>
      </w:tr>
      <w:tr w:rsidR="00000000" w14:paraId="284D66B8" w14:textId="77777777">
        <w:trPr>
          <w:trHeight w:val="413"/>
        </w:trPr>
        <w:tc>
          <w:tcPr>
            <w:tcW w:w="3438" w:type="dxa"/>
            <w:shd w:val="clear" w:color="auto" w:fill="D9D9D9"/>
          </w:tcPr>
          <w:p w14:paraId="0B28E6BF" w14:textId="77777777" w:rsidR="00000000" w:rsidRDefault="00862FDC">
            <w:pPr>
              <w:spacing w:before="120" w:after="120" w:line="360" w:lineRule="auto"/>
              <w:rPr>
                <w:rFonts w:ascii="Tahoma" w:hAnsi="Tahoma" w:cs="Tahoma"/>
                <w:sz w:val="24"/>
                <w:szCs w:val="24"/>
              </w:rPr>
            </w:pPr>
            <w:r>
              <w:rPr>
                <w:rFonts w:ascii="Tahoma" w:hAnsi="Tahoma" w:cs="Tahoma"/>
                <w:sz w:val="24"/>
                <w:szCs w:val="24"/>
              </w:rPr>
              <w:t>Lecturer Name:</w:t>
            </w:r>
          </w:p>
        </w:tc>
        <w:tc>
          <w:tcPr>
            <w:tcW w:w="6055" w:type="dxa"/>
          </w:tcPr>
          <w:p w14:paraId="3B28D3AD" w14:textId="2BC17924" w:rsidR="00000000" w:rsidRPr="00862FDC" w:rsidRDefault="00862FDC">
            <w:pPr>
              <w:spacing w:before="120" w:after="120" w:line="360" w:lineRule="auto"/>
              <w:rPr>
                <w:rFonts w:ascii="Times New Roman" w:hAnsi="Times New Roman"/>
                <w:sz w:val="24"/>
                <w:szCs w:val="24"/>
              </w:rPr>
            </w:pPr>
            <w:r w:rsidRPr="00862FDC">
              <w:rPr>
                <w:rFonts w:ascii="Times New Roman" w:hAnsi="Times New Roman"/>
                <w:sz w:val="24"/>
                <w:szCs w:val="24"/>
              </w:rPr>
              <w:t>Deborah Lloyd</w:t>
            </w:r>
          </w:p>
        </w:tc>
      </w:tr>
      <w:tr w:rsidR="00000000" w14:paraId="12B8BD2F" w14:textId="77777777">
        <w:trPr>
          <w:trHeight w:val="413"/>
        </w:trPr>
        <w:tc>
          <w:tcPr>
            <w:tcW w:w="3438" w:type="dxa"/>
            <w:shd w:val="clear" w:color="auto" w:fill="D9D9D9"/>
          </w:tcPr>
          <w:p w14:paraId="3C6A76A3" w14:textId="77777777" w:rsidR="00000000" w:rsidRDefault="00862FDC">
            <w:pPr>
              <w:spacing w:before="120" w:after="120" w:line="360" w:lineRule="auto"/>
              <w:rPr>
                <w:rFonts w:ascii="Tahoma" w:hAnsi="Tahoma" w:cs="Tahoma"/>
                <w:sz w:val="24"/>
                <w:szCs w:val="24"/>
              </w:rPr>
            </w:pPr>
            <w:r>
              <w:rPr>
                <w:rFonts w:ascii="Tahoma" w:hAnsi="Tahoma" w:cs="Tahoma"/>
                <w:sz w:val="24"/>
                <w:szCs w:val="24"/>
              </w:rPr>
              <w:t>Assignment Wordcount:</w:t>
            </w:r>
          </w:p>
        </w:tc>
        <w:tc>
          <w:tcPr>
            <w:tcW w:w="6055" w:type="dxa"/>
          </w:tcPr>
          <w:p w14:paraId="5B56243A" w14:textId="77777777" w:rsidR="00000000" w:rsidRPr="00862FDC" w:rsidRDefault="00862FDC">
            <w:pPr>
              <w:spacing w:before="120" w:after="120" w:line="360" w:lineRule="auto"/>
              <w:rPr>
                <w:rFonts w:ascii="Times New Roman" w:hAnsi="Times New Roman"/>
                <w:color w:val="FF0000"/>
                <w:sz w:val="24"/>
                <w:szCs w:val="24"/>
              </w:rPr>
            </w:pPr>
            <w:r w:rsidRPr="00862FDC">
              <w:rPr>
                <w:rFonts w:ascii="Times New Roman" w:hAnsi="Times New Roman"/>
                <w:sz w:val="24"/>
                <w:szCs w:val="24"/>
              </w:rPr>
              <w:t>400</w:t>
            </w:r>
          </w:p>
        </w:tc>
      </w:tr>
    </w:tbl>
    <w:p w14:paraId="543E6E11" w14:textId="77777777" w:rsidR="00000000" w:rsidRDefault="00862FDC">
      <w:pPr>
        <w:spacing w:before="120" w:after="120" w:line="360" w:lineRule="auto"/>
        <w:rPr>
          <w:rFonts w:ascii="Calibri" w:hAnsi="Calibri"/>
          <w:color w:val="FF0000"/>
          <w:sz w:val="24"/>
          <w:szCs w:val="24"/>
        </w:rPr>
      </w:pPr>
    </w:p>
    <w:p w14:paraId="7A1172A4" w14:textId="77777777" w:rsidR="00000000" w:rsidRDefault="00862FDC">
      <w:pPr>
        <w:spacing w:before="120" w:after="120" w:line="360" w:lineRule="auto"/>
        <w:rPr>
          <w:rFonts w:ascii="Tahoma" w:hAnsi="Tahoma" w:cs="Tahoma"/>
          <w:color w:val="000000"/>
          <w:sz w:val="24"/>
          <w:szCs w:val="24"/>
        </w:rPr>
      </w:pPr>
    </w:p>
    <w:p w14:paraId="0A67F012" w14:textId="77777777" w:rsidR="00000000" w:rsidRDefault="00862FDC">
      <w:pPr>
        <w:spacing w:before="120" w:after="120" w:line="360" w:lineRule="auto"/>
        <w:rPr>
          <w:rFonts w:ascii="Tahoma" w:hAnsi="Tahoma" w:cs="Tahoma"/>
          <w:color w:val="000000"/>
          <w:sz w:val="24"/>
          <w:szCs w:val="24"/>
        </w:rPr>
      </w:pPr>
    </w:p>
    <w:p w14:paraId="5071AAFE" w14:textId="77777777" w:rsidR="00000000" w:rsidRDefault="00862FDC"/>
    <w:p w14:paraId="33B9C4EA" w14:textId="77777777" w:rsidR="00000000" w:rsidRDefault="00862FDC"/>
    <w:p w14:paraId="78C41B66" w14:textId="77777777" w:rsidR="00000000" w:rsidRDefault="00862FDC"/>
    <w:p w14:paraId="165C0275" w14:textId="77777777" w:rsidR="00000000" w:rsidRDefault="00862FDC"/>
    <w:p w14:paraId="62D6F348" w14:textId="77777777" w:rsidR="00000000" w:rsidRDefault="00862FDC"/>
    <w:p w14:paraId="6B3FF482" w14:textId="13B83990" w:rsidR="00000000" w:rsidRDefault="00862FDC">
      <w:pPr>
        <w:spacing w:line="480" w:lineRule="auto"/>
        <w:jc w:val="both"/>
        <w:rPr>
          <w:rFonts w:ascii="Times New Roman" w:hAnsi="Times New Roman"/>
          <w:sz w:val="24"/>
          <w:szCs w:val="24"/>
        </w:rPr>
      </w:pPr>
      <w:r>
        <w:rPr>
          <w:rFonts w:ascii="Times New Roman" w:hAnsi="Times New Roman"/>
          <w:sz w:val="24"/>
          <w:szCs w:val="24"/>
        </w:rPr>
        <w:lastRenderedPageBreak/>
        <w:t xml:space="preserve">As it </w:t>
      </w:r>
      <w:r>
        <w:rPr>
          <w:rFonts w:ascii="Times New Roman" w:hAnsi="Times New Roman"/>
          <w:sz w:val="24"/>
          <w:szCs w:val="24"/>
        </w:rPr>
        <w:t xml:space="preserve">results from the review of the literature, the </w:t>
      </w:r>
      <w:r>
        <w:rPr>
          <w:rFonts w:ascii="Times New Roman" w:hAnsi="Times New Roman"/>
          <w:sz w:val="24"/>
          <w:szCs w:val="24"/>
        </w:rPr>
        <w:t>risk is a complex phenomenon based on a multitude of controllable and uncontrollable factors. Fire risk is one of the risks protected by insurance, however,</w:t>
      </w:r>
      <w:r>
        <w:rPr>
          <w:rFonts w:ascii="Times New Roman" w:hAnsi="Times New Roman"/>
          <w:sz w:val="24"/>
          <w:szCs w:val="24"/>
        </w:rPr>
        <w:t xml:space="preserve"> it is essential to prevent the risk of fire by applying n</w:t>
      </w:r>
      <w:r>
        <w:rPr>
          <w:rFonts w:ascii="Times New Roman" w:hAnsi="Times New Roman"/>
          <w:sz w:val="24"/>
          <w:szCs w:val="24"/>
        </w:rPr>
        <w:t>orms and rules at the entity level that provide confidence to the employer, employees, and customers.</w:t>
      </w:r>
      <w:r>
        <w:t xml:space="preserve"> </w:t>
      </w:r>
      <w:r>
        <w:rPr>
          <w:rFonts w:ascii="Times New Roman" w:hAnsi="Times New Roman"/>
          <w:sz w:val="24"/>
          <w:szCs w:val="24"/>
        </w:rPr>
        <w:t xml:space="preserve">We propose to treat in this essay the relationship between fire safety in the </w:t>
      </w:r>
      <w:r>
        <w:rPr>
          <w:rFonts w:ascii="Times New Roman" w:hAnsi="Times New Roman"/>
          <w:sz w:val="24"/>
          <w:szCs w:val="24"/>
        </w:rPr>
        <w:t>applicability to</w:t>
      </w:r>
      <w:r>
        <w:rPr>
          <w:rFonts w:ascii="Times New Roman" w:hAnsi="Times New Roman"/>
          <w:sz w:val="24"/>
          <w:szCs w:val="24"/>
        </w:rPr>
        <w:t xml:space="preserve"> businesses in the hotel industry.</w:t>
      </w:r>
    </w:p>
    <w:p w14:paraId="0F9419E3" w14:textId="652EDD8D" w:rsidR="00000000" w:rsidRDefault="00862FDC">
      <w:pPr>
        <w:spacing w:line="480" w:lineRule="auto"/>
        <w:jc w:val="both"/>
        <w:rPr>
          <w:rFonts w:ascii="Times New Roman" w:hAnsi="Times New Roman"/>
          <w:sz w:val="24"/>
          <w:szCs w:val="24"/>
        </w:rPr>
      </w:pPr>
      <w:r>
        <w:rPr>
          <w:rFonts w:ascii="Times New Roman" w:hAnsi="Times New Roman"/>
          <w:sz w:val="24"/>
          <w:szCs w:val="24"/>
        </w:rPr>
        <w:t>The emergence of the risk of</w:t>
      </w:r>
      <w:r>
        <w:rPr>
          <w:rFonts w:ascii="Times New Roman" w:hAnsi="Times New Roman"/>
          <w:sz w:val="24"/>
          <w:szCs w:val="24"/>
        </w:rPr>
        <w:t xml:space="preserve"> fire also required the consideration of measures to limit the damage caused by this event. Therefore, hotel brands </w:t>
      </w:r>
      <w:proofErr w:type="gramStart"/>
      <w:r>
        <w:rPr>
          <w:rFonts w:ascii="Times New Roman" w:hAnsi="Times New Roman"/>
          <w:sz w:val="24"/>
          <w:szCs w:val="24"/>
        </w:rPr>
        <w:t>in order to</w:t>
      </w:r>
      <w:proofErr w:type="gramEnd"/>
      <w:r>
        <w:rPr>
          <w:rFonts w:ascii="Times New Roman" w:hAnsi="Times New Roman"/>
          <w:sz w:val="24"/>
          <w:szCs w:val="24"/>
        </w:rPr>
        <w:t xml:space="preserve"> value their </w:t>
      </w:r>
      <w:r>
        <w:rPr>
          <w:rFonts w:ascii="Times New Roman" w:hAnsi="Times New Roman"/>
          <w:sz w:val="24"/>
          <w:szCs w:val="24"/>
        </w:rPr>
        <w:t xml:space="preserve">high standard of </w:t>
      </w:r>
      <w:r>
        <w:rPr>
          <w:rFonts w:ascii="Times New Roman" w:hAnsi="Times New Roman"/>
          <w:sz w:val="24"/>
          <w:szCs w:val="24"/>
        </w:rPr>
        <w:t>products and services offered had to provide their customers with safety and security. Later, these</w:t>
      </w:r>
      <w:r>
        <w:rPr>
          <w:rFonts w:ascii="Times New Roman" w:hAnsi="Times New Roman"/>
          <w:sz w:val="24"/>
          <w:szCs w:val="24"/>
        </w:rPr>
        <w:t xml:space="preserve"> became essential for the activation in the hotel field through the introduction for the first time in the UK in 1974 of the Health and Safety Act. </w:t>
      </w:r>
      <w:r>
        <w:rPr>
          <w:rFonts w:ascii="Times New Roman" w:hAnsi="Times New Roman"/>
          <w:sz w:val="24"/>
          <w:szCs w:val="24"/>
        </w:rPr>
        <w:t>Today, innovation requires rigorous rules on measuring fire risk and preventing</w:t>
      </w:r>
      <w:r>
        <w:rPr>
          <w:rFonts w:ascii="Times New Roman" w:hAnsi="Times New Roman"/>
          <w:sz w:val="24"/>
          <w:szCs w:val="24"/>
        </w:rPr>
        <w:t xml:space="preserve"> such situations by making </w:t>
      </w:r>
      <w:r>
        <w:rPr>
          <w:rFonts w:ascii="Times New Roman" w:hAnsi="Times New Roman"/>
          <w:sz w:val="24"/>
          <w:szCs w:val="24"/>
        </w:rPr>
        <w:t>risk management more efficient (Shahbaz and Sajjad, 2020).</w:t>
      </w:r>
    </w:p>
    <w:p w14:paraId="3FB1DA47" w14:textId="77777777" w:rsidR="00000000" w:rsidRDefault="00862FDC">
      <w:pPr>
        <w:spacing w:line="480" w:lineRule="auto"/>
        <w:jc w:val="both"/>
        <w:rPr>
          <w:rFonts w:ascii="Times New Roman" w:hAnsi="Times New Roman"/>
          <w:sz w:val="24"/>
          <w:szCs w:val="24"/>
        </w:rPr>
      </w:pPr>
      <w:r>
        <w:rPr>
          <w:rFonts w:ascii="Times New Roman" w:hAnsi="Times New Roman"/>
          <w:sz w:val="24"/>
          <w:szCs w:val="24"/>
        </w:rPr>
        <w:t>The major differences in terms of equipment are influenced by the specific legal and safety regimes to which hotels are subject, flexibility versus standardization of equipment and facilities at ho</w:t>
      </w:r>
      <w:r>
        <w:rPr>
          <w:rFonts w:ascii="Times New Roman" w:hAnsi="Times New Roman"/>
          <w:sz w:val="24"/>
          <w:szCs w:val="24"/>
        </w:rPr>
        <w:t xml:space="preserve">me for customers (Yu </w:t>
      </w:r>
      <w:r>
        <w:rPr>
          <w:rFonts w:ascii="Times New Roman" w:hAnsi="Times New Roman"/>
          <w:i/>
          <w:sz w:val="24"/>
          <w:szCs w:val="24"/>
        </w:rPr>
        <w:t>et.</w:t>
      </w:r>
      <w:r>
        <w:rPr>
          <w:rFonts w:ascii="Times New Roman" w:hAnsi="Times New Roman"/>
          <w:sz w:val="24"/>
          <w:szCs w:val="24"/>
        </w:rPr>
        <w:t xml:space="preserve"> al, 2022), therefore safety comes first in the case of businesses in the hotel industry and safety fire is a hot topic taking considering technology. Nowadays, the fire resistance and fire safety of the building according to the st</w:t>
      </w:r>
      <w:r>
        <w:rPr>
          <w:rFonts w:ascii="Times New Roman" w:hAnsi="Times New Roman"/>
          <w:sz w:val="24"/>
          <w:szCs w:val="24"/>
        </w:rPr>
        <w:t>andards, based on the concept of structural reliability and intelligent fire protection, fire resistant materials, safe evacuation is a necessity to protect lives and property, an aspect taken up by all hotelier industry (</w:t>
      </w:r>
      <w:proofErr w:type="spellStart"/>
      <w:r>
        <w:rPr>
          <w:rFonts w:ascii="Times New Roman" w:hAnsi="Times New Roman"/>
          <w:sz w:val="24"/>
          <w:szCs w:val="24"/>
        </w:rPr>
        <w:t>Jin</w:t>
      </w:r>
      <w:proofErr w:type="spellEnd"/>
      <w:r>
        <w:rPr>
          <w:rFonts w:ascii="Times New Roman" w:hAnsi="Times New Roman"/>
          <w:sz w:val="24"/>
          <w:szCs w:val="24"/>
        </w:rPr>
        <w:t xml:space="preserve"> and Gang, 2020).</w:t>
      </w:r>
    </w:p>
    <w:p w14:paraId="250FB434" w14:textId="77777777" w:rsidR="00000000" w:rsidRDefault="00862FDC">
      <w:pPr>
        <w:spacing w:line="480" w:lineRule="auto"/>
        <w:jc w:val="both"/>
        <w:rPr>
          <w:rFonts w:ascii="Times New Roman" w:hAnsi="Times New Roman"/>
          <w:sz w:val="24"/>
          <w:szCs w:val="24"/>
        </w:rPr>
      </w:pPr>
      <w:r>
        <w:rPr>
          <w:rFonts w:ascii="Times New Roman" w:hAnsi="Times New Roman"/>
          <w:sz w:val="24"/>
          <w:szCs w:val="24"/>
        </w:rPr>
        <w:t>Using a measu</w:t>
      </w:r>
      <w:r>
        <w:rPr>
          <w:rFonts w:ascii="Times New Roman" w:hAnsi="Times New Roman"/>
          <w:sz w:val="24"/>
          <w:szCs w:val="24"/>
        </w:rPr>
        <w:t xml:space="preserve">rement scale will provide hoteliers with an understanding of employee safety attitudes and </w:t>
      </w:r>
      <w:proofErr w:type="spellStart"/>
      <w:r>
        <w:rPr>
          <w:rFonts w:ascii="Times New Roman" w:hAnsi="Times New Roman"/>
          <w:sz w:val="24"/>
          <w:szCs w:val="24"/>
        </w:rPr>
        <w:t>behaviors</w:t>
      </w:r>
      <w:proofErr w:type="spellEnd"/>
      <w:r>
        <w:rPr>
          <w:rFonts w:ascii="Times New Roman" w:hAnsi="Times New Roman"/>
          <w:sz w:val="24"/>
          <w:szCs w:val="24"/>
        </w:rPr>
        <w:t xml:space="preserve">, adjust their safety management system, and improve </w:t>
      </w:r>
      <w:r>
        <w:rPr>
          <w:rFonts w:ascii="Times New Roman" w:hAnsi="Times New Roman"/>
          <w:sz w:val="24"/>
          <w:szCs w:val="24"/>
        </w:rPr>
        <w:lastRenderedPageBreak/>
        <w:t>their safety performance. For example, limiting the number of fires among hotel chains (</w:t>
      </w:r>
      <w:proofErr w:type="spellStart"/>
      <w:r>
        <w:rPr>
          <w:rFonts w:ascii="Times New Roman" w:hAnsi="Times New Roman"/>
          <w:sz w:val="24"/>
          <w:szCs w:val="24"/>
        </w:rPr>
        <w:t>Kuo</w:t>
      </w:r>
      <w:proofErr w:type="spellEnd"/>
      <w:r>
        <w:rPr>
          <w:rFonts w:ascii="Times New Roman" w:hAnsi="Times New Roman"/>
          <w:sz w:val="24"/>
          <w:szCs w:val="24"/>
        </w:rPr>
        <w:t xml:space="preserve"> et al., 202</w:t>
      </w:r>
      <w:r>
        <w:rPr>
          <w:rFonts w:ascii="Times New Roman" w:hAnsi="Times New Roman"/>
          <w:sz w:val="24"/>
          <w:szCs w:val="24"/>
        </w:rPr>
        <w:t>0). businesses in the hotel industry manage to implement key measures to implement fire prevention measures, including strengthening daily fire safety management and improving the safety and operational reliability of hotel buildings (Hu, 2016).</w:t>
      </w:r>
    </w:p>
    <w:p w14:paraId="668103A2" w14:textId="77777777" w:rsidR="00000000" w:rsidRDefault="00862FDC">
      <w:pPr>
        <w:spacing w:line="480" w:lineRule="auto"/>
        <w:jc w:val="both"/>
        <w:rPr>
          <w:rFonts w:ascii="Times New Roman" w:hAnsi="Times New Roman"/>
          <w:sz w:val="24"/>
          <w:szCs w:val="24"/>
        </w:rPr>
      </w:pPr>
      <w:r>
        <w:rPr>
          <w:rFonts w:ascii="Times New Roman" w:hAnsi="Times New Roman"/>
          <w:sz w:val="24"/>
          <w:szCs w:val="24"/>
        </w:rPr>
        <w:t>Considerin</w:t>
      </w:r>
      <w:r>
        <w:rPr>
          <w:rFonts w:ascii="Times New Roman" w:hAnsi="Times New Roman"/>
          <w:sz w:val="24"/>
          <w:szCs w:val="24"/>
        </w:rPr>
        <w:t>g the opportunities generated by fire safety technology, we can say that the hotel industry manages to deliver the best quality services and products to its clients so that the hotel industry is a profitable business for investors.</w:t>
      </w:r>
    </w:p>
    <w:p w14:paraId="7E754865" w14:textId="77777777" w:rsidR="00000000" w:rsidRDefault="00862FDC">
      <w:pPr>
        <w:jc w:val="both"/>
        <w:rPr>
          <w:rFonts w:ascii="Times New Roman" w:hAnsi="Times New Roman"/>
          <w:sz w:val="24"/>
          <w:szCs w:val="24"/>
        </w:rPr>
      </w:pPr>
    </w:p>
    <w:p w14:paraId="74675621" w14:textId="77777777" w:rsidR="00000000" w:rsidRDefault="00862FDC"/>
    <w:p w14:paraId="3B60318A" w14:textId="77777777" w:rsidR="00000000" w:rsidRDefault="00862FDC"/>
    <w:p w14:paraId="74595738" w14:textId="77777777" w:rsidR="00000000" w:rsidRDefault="00862FDC"/>
    <w:p w14:paraId="2273E240" w14:textId="77777777" w:rsidR="00000000" w:rsidRDefault="00862FDC"/>
    <w:p w14:paraId="52BB8219" w14:textId="77777777" w:rsidR="00000000" w:rsidRDefault="00862FDC"/>
    <w:p w14:paraId="7E7AD28B" w14:textId="77777777" w:rsidR="00000000" w:rsidRDefault="00862FDC"/>
    <w:p w14:paraId="48EC1A0D" w14:textId="77777777" w:rsidR="00000000" w:rsidRDefault="00862FDC"/>
    <w:p w14:paraId="24B052CB" w14:textId="77777777" w:rsidR="00000000" w:rsidRDefault="00862FDC"/>
    <w:p w14:paraId="1B650912" w14:textId="77777777" w:rsidR="00000000" w:rsidRDefault="00862FDC"/>
    <w:p w14:paraId="0E19AA6B" w14:textId="77777777" w:rsidR="00000000" w:rsidRDefault="00862FDC"/>
    <w:p w14:paraId="09AB8B2A" w14:textId="77777777" w:rsidR="00000000" w:rsidRDefault="00862FDC"/>
    <w:p w14:paraId="150677E4" w14:textId="77777777" w:rsidR="00000000" w:rsidRDefault="00862FDC"/>
    <w:p w14:paraId="3432310F" w14:textId="77777777" w:rsidR="00000000" w:rsidRDefault="00862FDC"/>
    <w:p w14:paraId="0490CE04" w14:textId="77777777" w:rsidR="00000000" w:rsidRDefault="00862FDC"/>
    <w:p w14:paraId="423C2075" w14:textId="77777777" w:rsidR="00000000" w:rsidRDefault="00862FDC"/>
    <w:p w14:paraId="17B5FA67" w14:textId="77777777" w:rsidR="00000000" w:rsidRDefault="00862FDC"/>
    <w:p w14:paraId="3B54095A" w14:textId="77777777" w:rsidR="00000000" w:rsidRDefault="00862FDC"/>
    <w:p w14:paraId="3A0815F6" w14:textId="77777777" w:rsidR="00862FDC" w:rsidRDefault="00862FDC">
      <w:pPr>
        <w:spacing w:after="0" w:line="480" w:lineRule="auto"/>
        <w:outlineLvl w:val="0"/>
      </w:pPr>
    </w:p>
    <w:p w14:paraId="0C4247CE" w14:textId="77777777" w:rsidR="00862FDC" w:rsidRDefault="00862FDC">
      <w:pPr>
        <w:spacing w:after="0" w:line="480" w:lineRule="auto"/>
        <w:outlineLvl w:val="0"/>
      </w:pPr>
    </w:p>
    <w:p w14:paraId="7A91A646" w14:textId="77777777" w:rsidR="00862FDC" w:rsidRDefault="00862FDC">
      <w:pPr>
        <w:spacing w:after="0" w:line="480" w:lineRule="auto"/>
        <w:outlineLvl w:val="0"/>
      </w:pPr>
    </w:p>
    <w:p w14:paraId="2F7ED1D4" w14:textId="65C9676D" w:rsidR="00000000" w:rsidRDefault="00862FDC">
      <w:pPr>
        <w:spacing w:after="0" w:line="480" w:lineRule="auto"/>
        <w:outlineLvl w:val="0"/>
        <w:rPr>
          <w:rFonts w:ascii="Times New Roman" w:hAnsi="Times New Roman"/>
          <w:b/>
          <w:sz w:val="24"/>
        </w:rPr>
      </w:pPr>
      <w:r>
        <w:rPr>
          <w:rFonts w:ascii="Times New Roman" w:hAnsi="Times New Roman"/>
          <w:b/>
          <w:sz w:val="24"/>
        </w:rPr>
        <w:lastRenderedPageBreak/>
        <w:t>Refer</w:t>
      </w:r>
      <w:r>
        <w:rPr>
          <w:rFonts w:ascii="Times New Roman" w:hAnsi="Times New Roman"/>
          <w:b/>
          <w:sz w:val="24"/>
        </w:rPr>
        <w:t xml:space="preserve">ences </w:t>
      </w:r>
    </w:p>
    <w:p w14:paraId="2F44736E" w14:textId="77777777" w:rsidR="00000000" w:rsidRDefault="00862FDC">
      <w:pPr>
        <w:spacing w:after="0" w:line="480" w:lineRule="auto"/>
        <w:ind w:left="720" w:hanging="720"/>
        <w:jc w:val="both"/>
        <w:rPr>
          <w:rFonts w:ascii="Times New Roman" w:hAnsi="Times New Roman"/>
          <w:sz w:val="24"/>
          <w:szCs w:val="24"/>
        </w:rPr>
      </w:pPr>
      <w:r>
        <w:rPr>
          <w:rFonts w:ascii="Times New Roman" w:hAnsi="Times New Roman"/>
          <w:sz w:val="24"/>
          <w:szCs w:val="24"/>
        </w:rPr>
        <w:t xml:space="preserve">Hu, Y.N., 2016. Research on the application of fault tree analysis for building fire safety of hotels. </w:t>
      </w:r>
      <w:r>
        <w:rPr>
          <w:rFonts w:ascii="Times New Roman" w:hAnsi="Times New Roman"/>
          <w:i/>
          <w:iCs/>
          <w:sz w:val="24"/>
          <w:szCs w:val="24"/>
        </w:rPr>
        <w:t>Procedia Engineering</w:t>
      </w:r>
      <w:r>
        <w:rPr>
          <w:rFonts w:ascii="Times New Roman" w:hAnsi="Times New Roman"/>
          <w:sz w:val="24"/>
          <w:szCs w:val="24"/>
        </w:rPr>
        <w:t xml:space="preserve">, </w:t>
      </w:r>
      <w:r>
        <w:rPr>
          <w:rFonts w:ascii="Times New Roman" w:hAnsi="Times New Roman"/>
          <w:i/>
          <w:iCs/>
          <w:sz w:val="24"/>
          <w:szCs w:val="24"/>
        </w:rPr>
        <w:t>135</w:t>
      </w:r>
      <w:r>
        <w:rPr>
          <w:rFonts w:ascii="Times New Roman" w:hAnsi="Times New Roman"/>
          <w:sz w:val="24"/>
          <w:szCs w:val="24"/>
        </w:rPr>
        <w:t>, pp.524-530.</w:t>
      </w:r>
    </w:p>
    <w:p w14:paraId="700D0C63" w14:textId="77777777" w:rsidR="00000000" w:rsidRDefault="00862FDC">
      <w:pPr>
        <w:spacing w:after="0" w:line="480" w:lineRule="auto"/>
        <w:ind w:left="720" w:hanging="720"/>
        <w:jc w:val="both"/>
        <w:rPr>
          <w:rFonts w:ascii="Times New Roman" w:hAnsi="Times New Roman"/>
          <w:sz w:val="24"/>
          <w:szCs w:val="24"/>
        </w:rPr>
      </w:pPr>
      <w:proofErr w:type="spellStart"/>
      <w:r>
        <w:rPr>
          <w:rFonts w:ascii="Times New Roman" w:hAnsi="Times New Roman"/>
          <w:sz w:val="24"/>
          <w:szCs w:val="24"/>
        </w:rPr>
        <w:t>Jin</w:t>
      </w:r>
      <w:proofErr w:type="spellEnd"/>
      <w:r>
        <w:rPr>
          <w:rFonts w:ascii="Times New Roman" w:hAnsi="Times New Roman"/>
          <w:sz w:val="24"/>
          <w:szCs w:val="24"/>
        </w:rPr>
        <w:t>, Z.H.E.N.G. and Gang, H.U.A.N.G., 2020. Structure fire resistance and fire protection design analysis o</w:t>
      </w:r>
      <w:r>
        <w:rPr>
          <w:rFonts w:ascii="Times New Roman" w:hAnsi="Times New Roman"/>
          <w:sz w:val="24"/>
          <w:szCs w:val="24"/>
        </w:rPr>
        <w:t xml:space="preserve">f a drum-type high-rise hotel. </w:t>
      </w:r>
      <w:r>
        <w:rPr>
          <w:rFonts w:ascii="Times New Roman" w:hAnsi="Times New Roman"/>
          <w:i/>
          <w:iCs/>
          <w:sz w:val="24"/>
          <w:szCs w:val="24"/>
        </w:rPr>
        <w:t>Fire Science and Technology</w:t>
      </w:r>
      <w:r>
        <w:rPr>
          <w:rFonts w:ascii="Times New Roman" w:hAnsi="Times New Roman"/>
          <w:sz w:val="24"/>
          <w:szCs w:val="24"/>
        </w:rPr>
        <w:t xml:space="preserve">, </w:t>
      </w:r>
      <w:r>
        <w:rPr>
          <w:rFonts w:ascii="Times New Roman" w:hAnsi="Times New Roman"/>
          <w:i/>
          <w:iCs/>
          <w:sz w:val="24"/>
          <w:szCs w:val="24"/>
        </w:rPr>
        <w:t>39</w:t>
      </w:r>
      <w:r>
        <w:rPr>
          <w:rFonts w:ascii="Times New Roman" w:hAnsi="Times New Roman"/>
          <w:sz w:val="24"/>
          <w:szCs w:val="24"/>
        </w:rPr>
        <w:t>(2), p.217.</w:t>
      </w:r>
    </w:p>
    <w:p w14:paraId="3FA13278" w14:textId="77777777" w:rsidR="00000000" w:rsidRDefault="00862FDC">
      <w:pPr>
        <w:spacing w:after="0" w:line="480" w:lineRule="auto"/>
        <w:ind w:left="720" w:hanging="720"/>
        <w:jc w:val="both"/>
        <w:rPr>
          <w:rFonts w:ascii="Times New Roman" w:hAnsi="Times New Roman"/>
          <w:sz w:val="24"/>
          <w:szCs w:val="24"/>
        </w:rPr>
      </w:pPr>
      <w:proofErr w:type="spellStart"/>
      <w:r>
        <w:rPr>
          <w:rFonts w:ascii="Times New Roman" w:hAnsi="Times New Roman"/>
          <w:sz w:val="24"/>
          <w:szCs w:val="24"/>
        </w:rPr>
        <w:t>Kuo</w:t>
      </w:r>
      <w:proofErr w:type="spellEnd"/>
      <w:r>
        <w:rPr>
          <w:rFonts w:ascii="Times New Roman" w:hAnsi="Times New Roman"/>
          <w:sz w:val="24"/>
          <w:szCs w:val="24"/>
        </w:rPr>
        <w:t xml:space="preserve">, N.T., Cheng, Y.S., Chang, K.C. and Ying, W.H., 2020. Establishing a measurement scale for safety culture in the hotel industry. </w:t>
      </w:r>
      <w:r>
        <w:rPr>
          <w:rFonts w:ascii="Times New Roman" w:hAnsi="Times New Roman"/>
          <w:i/>
          <w:iCs/>
          <w:sz w:val="24"/>
          <w:szCs w:val="24"/>
        </w:rPr>
        <w:t>Journal of Hospitality and Tourism Management</w:t>
      </w:r>
      <w:r>
        <w:rPr>
          <w:rFonts w:ascii="Times New Roman" w:hAnsi="Times New Roman"/>
          <w:sz w:val="24"/>
          <w:szCs w:val="24"/>
        </w:rPr>
        <w:t xml:space="preserve">, </w:t>
      </w:r>
      <w:r>
        <w:rPr>
          <w:rFonts w:ascii="Times New Roman" w:hAnsi="Times New Roman"/>
          <w:i/>
          <w:iCs/>
          <w:sz w:val="24"/>
          <w:szCs w:val="24"/>
        </w:rPr>
        <w:t>42</w:t>
      </w:r>
      <w:r>
        <w:rPr>
          <w:rFonts w:ascii="Times New Roman" w:hAnsi="Times New Roman"/>
          <w:sz w:val="24"/>
          <w:szCs w:val="24"/>
        </w:rPr>
        <w:t>, pp.12-28.</w:t>
      </w:r>
    </w:p>
    <w:p w14:paraId="2619ECDA" w14:textId="77777777" w:rsidR="00000000" w:rsidRDefault="00862FDC">
      <w:pPr>
        <w:spacing w:after="0" w:line="480" w:lineRule="auto"/>
        <w:ind w:left="720" w:hanging="720"/>
        <w:jc w:val="both"/>
        <w:rPr>
          <w:rFonts w:ascii="Times New Roman" w:hAnsi="Times New Roman"/>
          <w:sz w:val="24"/>
          <w:szCs w:val="24"/>
        </w:rPr>
      </w:pPr>
      <w:r>
        <w:rPr>
          <w:rFonts w:ascii="Times New Roman" w:hAnsi="Times New Roman"/>
          <w:sz w:val="24"/>
          <w:szCs w:val="24"/>
        </w:rPr>
        <w:t xml:space="preserve">Shahbaz, W. and Sajjad, A., 2020. Integrating management control systems, </w:t>
      </w:r>
      <w:proofErr w:type="gramStart"/>
      <w:r>
        <w:rPr>
          <w:rFonts w:ascii="Times New Roman" w:hAnsi="Times New Roman"/>
          <w:sz w:val="24"/>
          <w:szCs w:val="24"/>
        </w:rPr>
        <w:t>mindfulness</w:t>
      </w:r>
      <w:proofErr w:type="gramEnd"/>
      <w:r>
        <w:rPr>
          <w:rFonts w:ascii="Times New Roman" w:hAnsi="Times New Roman"/>
          <w:sz w:val="24"/>
          <w:szCs w:val="24"/>
        </w:rPr>
        <w:t xml:space="preserve"> and sustainability: an occupational health and safety perspective. </w:t>
      </w:r>
      <w:r>
        <w:rPr>
          <w:rFonts w:ascii="Times New Roman" w:hAnsi="Times New Roman"/>
          <w:i/>
          <w:iCs/>
          <w:sz w:val="24"/>
          <w:szCs w:val="24"/>
        </w:rPr>
        <w:t>Corporate Governance: The International Journal of Business in Society</w:t>
      </w:r>
      <w:r>
        <w:rPr>
          <w:rFonts w:ascii="Times New Roman" w:hAnsi="Times New Roman"/>
          <w:sz w:val="24"/>
          <w:szCs w:val="24"/>
        </w:rPr>
        <w:t>.</w:t>
      </w:r>
    </w:p>
    <w:p w14:paraId="4BA03712" w14:textId="77777777" w:rsidR="00000000" w:rsidRDefault="00862FDC">
      <w:pPr>
        <w:spacing w:after="0" w:line="480" w:lineRule="auto"/>
        <w:ind w:left="720" w:hanging="720"/>
        <w:jc w:val="both"/>
        <w:rPr>
          <w:rFonts w:ascii="Times New Roman" w:hAnsi="Times New Roman"/>
          <w:sz w:val="24"/>
          <w:szCs w:val="24"/>
        </w:rPr>
      </w:pPr>
      <w:r>
        <w:rPr>
          <w:rFonts w:ascii="Times New Roman" w:hAnsi="Times New Roman"/>
          <w:sz w:val="24"/>
          <w:szCs w:val="24"/>
        </w:rPr>
        <w:t xml:space="preserve">Yu, M., Cheng, M., </w:t>
      </w:r>
      <w:r>
        <w:rPr>
          <w:rFonts w:ascii="Times New Roman" w:hAnsi="Times New Roman"/>
          <w:sz w:val="24"/>
          <w:szCs w:val="24"/>
        </w:rPr>
        <w:t xml:space="preserve">Yu, Z., Tan, J. and Li, Z., 2022. Investigating Airbnb listings’ amenities relative to hotels. </w:t>
      </w:r>
      <w:r>
        <w:rPr>
          <w:rFonts w:ascii="Times New Roman" w:hAnsi="Times New Roman"/>
          <w:i/>
          <w:iCs/>
          <w:sz w:val="24"/>
          <w:szCs w:val="24"/>
        </w:rPr>
        <w:t>Current Issues in Tourism</w:t>
      </w:r>
      <w:r>
        <w:rPr>
          <w:rFonts w:ascii="Times New Roman" w:hAnsi="Times New Roman"/>
          <w:sz w:val="24"/>
          <w:szCs w:val="24"/>
        </w:rPr>
        <w:t xml:space="preserve">, </w:t>
      </w:r>
      <w:r>
        <w:rPr>
          <w:rFonts w:ascii="Times New Roman" w:hAnsi="Times New Roman"/>
          <w:i/>
          <w:iCs/>
          <w:sz w:val="24"/>
          <w:szCs w:val="24"/>
        </w:rPr>
        <w:t>25</w:t>
      </w:r>
      <w:r>
        <w:rPr>
          <w:rFonts w:ascii="Times New Roman" w:hAnsi="Times New Roman"/>
          <w:sz w:val="24"/>
          <w:szCs w:val="24"/>
        </w:rPr>
        <w:t>(19), pp.3168-3185.</w:t>
      </w:r>
    </w:p>
    <w:p w14:paraId="5C6D7924" w14:textId="77777777" w:rsidR="00000000" w:rsidRDefault="00862FDC">
      <w:pPr>
        <w:jc w:val="both"/>
        <w:rPr>
          <w:rFonts w:ascii="Times New Roman" w:hAnsi="Times New Roman"/>
          <w:sz w:val="24"/>
          <w:szCs w:val="24"/>
        </w:rPr>
      </w:pPr>
    </w:p>
    <w:p w14:paraId="6ECD3E7B" w14:textId="77777777" w:rsidR="00000000" w:rsidRDefault="00862FDC">
      <w:pPr>
        <w:jc w:val="both"/>
        <w:rPr>
          <w:rFonts w:ascii="Times New Roman" w:hAnsi="Times New Roman"/>
          <w:sz w:val="24"/>
          <w:szCs w:val="24"/>
        </w:rPr>
      </w:pPr>
    </w:p>
    <w:p w14:paraId="52E2DDCF" w14:textId="77777777" w:rsidR="00000000" w:rsidRDefault="00862FDC">
      <w:pPr>
        <w:spacing w:after="0" w:line="240" w:lineRule="auto"/>
        <w:rPr>
          <w:rFonts w:ascii="Times New Roman" w:hAnsi="Times New Roman"/>
          <w:sz w:val="24"/>
          <w:szCs w:val="24"/>
        </w:rPr>
      </w:pPr>
    </w:p>
    <w:p w14:paraId="6464220B" w14:textId="77777777" w:rsidR="00000000" w:rsidRDefault="00862FDC"/>
    <w:sectPr w:rsidR="00000000">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oNotTrackMoves/>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62FDC"/>
    <w:rsid w:val="00862FDC"/>
    <w:rsid w:val="121527E5"/>
    <w:rsid w:val="2328764F"/>
    <w:rsid w:val="43F81C45"/>
    <w:rsid w:val="4B7818BD"/>
    <w:rsid w:val="5A1F7AD4"/>
    <w:rsid w:val="79EE6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7BCEC3A5"/>
  <w15:chartTrackingRefBased/>
  <w15:docId w15:val="{63C0E348-F87A-4A3E-A9EF-9D5DFE664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59" w:lineRule="auto"/>
    </w:pPr>
    <w:rPr>
      <w:rFonts w:ascii="Arial" w:eastAsia="Calibri" w:hAnsi="Arial"/>
      <w:sz w:val="22"/>
      <w:szCs w:val="22"/>
      <w:lang w:eastAsia="en-US"/>
    </w:rPr>
  </w:style>
  <w:style w:type="character" w:default="1" w:styleId="DefaultParagraphFont">
    <w:name w:val="Default Paragraph Font"/>
    <w:semiHidden/>
  </w:style>
  <w:style w:type="table" w:default="1" w:styleId="TableNormal">
    <w:name w:val="Normal Table"/>
    <w:semiHidden/>
    <w:qFormat/>
    <w:tblPr>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utf-8"/>
  <w:optimizeForBrowser/>
  <w:allowPNG/>
  <w:pixelsPerInch w:val="120"/>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580</Words>
  <Characters>3225</Characters>
  <Application>Microsoft Office Word</Application>
  <DocSecurity>0</DocSecurity>
  <Lines>104</Lines>
  <Paragraphs>26</Paragraphs>
  <ScaleCrop>false</ScaleCrop>
  <Company/>
  <LinksUpToDate>false</LinksUpToDate>
  <CharactersWithSpaces>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harma</dc:creator>
  <cp:keywords/>
  <cp:lastModifiedBy>Alina Cimpian</cp:lastModifiedBy>
  <cp:revision>2</cp:revision>
  <dcterms:created xsi:type="dcterms:W3CDTF">2023-02-21T19:05:00Z</dcterms:created>
  <dcterms:modified xsi:type="dcterms:W3CDTF">2023-02-21T19:05:00Z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9A9AF847E7DC4D5189733C2ACDB74403</vt:lpwstr>
  </property>
  <property fmtid="{D5CDD505-2E9C-101B-9397-08002B2CF9AE}" pid="4" name="GrammarlyDocumentId">
    <vt:lpwstr>f4e828f2842dd1c334a5b119bb1c89c881cc710c44a09d12076b2c2d7e12367e</vt:lpwstr>
  </property>
</Properties>
</file>