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953251731"/>
        <w:docPartObj>
          <w:docPartGallery w:val="Cover Pages"/>
          <w:docPartUnique/>
        </w:docPartObj>
      </w:sdtPr>
      <w:sdtEndPr/>
      <w:sdtContent>
        <w:p w14:paraId="418972D5" w14:textId="54F55A56" w:rsidR="00085E99" w:rsidRDefault="00085E99" w:rsidP="00085E99">
          <w:r>
            <w:rPr>
              <w:noProof/>
              <w:color w:val="FFFFFF" w:themeColor="background1"/>
            </w:rPr>
            <mc:AlternateContent>
              <mc:Choice Requires="wpg">
                <w:drawing>
                  <wp:anchor distT="0" distB="0" distL="114300" distR="114300" simplePos="0" relativeHeight="251659264" behindDoc="0" locked="0" layoutInCell="1" allowOverlap="1" wp14:anchorId="04C7CC20" wp14:editId="7FEE8C09">
                    <wp:simplePos x="0" y="0"/>
                    <wp:positionH relativeFrom="page">
                      <wp:align>center</wp:align>
                    </wp:positionH>
                    <wp:positionV relativeFrom="page">
                      <wp:align>center</wp:align>
                    </wp:positionV>
                    <wp:extent cx="6858000" cy="9144000"/>
                    <wp:effectExtent l="0" t="0" r="2540" b="635"/>
                    <wp:wrapNone/>
                    <wp:docPr id="11" name="Group 6"/>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8A643E7" w14:textId="3E36BF5B" w:rsidR="00085E99" w:rsidRDefault="001642D0" w:rsidP="001642D0">
                                  <w:pPr>
                                    <w:pStyle w:val="NoSpacing"/>
                                    <w:spacing w:after="120"/>
                                    <w:rPr>
                                      <w:rFonts w:asciiTheme="majorHAnsi" w:eastAsiaTheme="majorEastAsia" w:hAnsiTheme="majorHAnsi" w:cstheme="majorBidi"/>
                                      <w:color w:val="FFFFFF" w:themeColor="background1"/>
                                      <w:sz w:val="84"/>
                                      <w:szCs w:val="84"/>
                                    </w:rPr>
                                  </w:pPr>
                                  <w:r w:rsidRPr="001642D0">
                                    <w:rPr>
                                      <w:rFonts w:asciiTheme="majorHAnsi" w:eastAsiaTheme="majorEastAsia" w:hAnsiTheme="majorHAnsi" w:cstheme="majorBidi"/>
                                      <w:color w:val="FFFFFF" w:themeColor="background1"/>
                                      <w:sz w:val="84"/>
                                      <w:szCs w:val="84"/>
                                    </w:rPr>
                                    <w:t>REPORT CASE STUDY: THESEACREST LODGE</w:t>
                                  </w:r>
                                </w:p>
                                <w:p w14:paraId="1D87E7C9" w14:textId="511BFD0D" w:rsidR="00085E99" w:rsidRDefault="001642D0">
                                  <w:pPr>
                                    <w:pStyle w:val="NoSpacing"/>
                                    <w:rPr>
                                      <w:color w:val="FFFFFF" w:themeColor="background1"/>
                                      <w:sz w:val="28"/>
                                      <w:szCs w:val="28"/>
                                    </w:rPr>
                                  </w:pPr>
                                  <w:r w:rsidRPr="001642D0">
                                    <w:rPr>
                                      <w:color w:val="FFFFFF" w:themeColor="background1"/>
                                      <w:sz w:val="28"/>
                                      <w:szCs w:val="28"/>
                                    </w:rPr>
                                    <w:t>BMIH5007</w:t>
                                  </w:r>
                                </w:p>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E86F99" w14:textId="77777777" w:rsidR="001642D0" w:rsidRDefault="001642D0" w:rsidP="001642D0">
                                  <w:pPr>
                                    <w:pStyle w:val="NoSpacing"/>
                                    <w:jc w:val="center"/>
                                    <w:rPr>
                                      <w:color w:val="4472C4" w:themeColor="accent1"/>
                                    </w:rPr>
                                  </w:pPr>
                                  <w:r>
                                    <w:rPr>
                                      <w:caps/>
                                      <w:color w:val="4472C4" w:themeColor="accent1"/>
                                    </w:rPr>
                                    <w:t xml:space="preserve">Name: Gulam Shah Nawaj  </w:t>
                                  </w:r>
                                </w:p>
                                <w:p w14:paraId="490E01C5" w14:textId="77777777" w:rsidR="001642D0" w:rsidRDefault="001642D0" w:rsidP="001642D0">
                                  <w:pPr>
                                    <w:pStyle w:val="NoSpacing"/>
                                    <w:jc w:val="center"/>
                                    <w:rPr>
                                      <w:color w:val="4472C4" w:themeColor="accent1"/>
                                    </w:rPr>
                                  </w:pPr>
                                  <w:r>
                                    <w:rPr>
                                      <w:color w:val="4472C4" w:themeColor="accent1"/>
                                    </w:rPr>
                                    <w:t>STUDENT ID: 2209347</w:t>
                                  </w:r>
                                </w:p>
                                <w:p w14:paraId="78C8C3DE" w14:textId="490F0687" w:rsidR="00196F85" w:rsidRDefault="00196F85" w:rsidP="001642D0">
                                  <w:pPr>
                                    <w:pStyle w:val="NoSpacing"/>
                                    <w:jc w:val="center"/>
                                    <w:rPr>
                                      <w:color w:val="4472C4" w:themeColor="accent1"/>
                                    </w:rPr>
                                  </w:pPr>
                                  <w:r>
                                    <w:rPr>
                                      <w:color w:val="4472C4" w:themeColor="accent1"/>
                                    </w:rPr>
                                    <w:t xml:space="preserve">LECTURER : TRISTAN </w:t>
                                  </w:r>
                                  <w:r>
                                    <w:rPr>
                                      <w:color w:val="4472C4" w:themeColor="accent1"/>
                                    </w:rPr>
                                    <w:t>HAWKINS</w:t>
                                  </w:r>
                                  <w:bookmarkStart w:id="0" w:name="_GoBack"/>
                                  <w:bookmarkEnd w:id="0"/>
                                </w:p>
                                <w:p w14:paraId="4118E302" w14:textId="69E5BF4A" w:rsidR="00085E99" w:rsidRDefault="00085E99">
                                  <w:pPr>
                                    <w:pStyle w:val="NoSpacing"/>
                                    <w:rPr>
                                      <w:color w:val="FFFFFF" w:themeColor="background1"/>
                                      <w:sz w:val="18"/>
                                      <w:szCs w:val="18"/>
                                    </w:rPr>
                                  </w:pP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6" o:spid="_x0000_s1026" style="position:absolute;left:0;text-align:left;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d4GNywMAAN0OAAAOAAAAZHJzL2Uyb0RvYy54bWzsV1tv2zYUfh+w/0DwfZHl2EoqRCmydAkG&#10;ZG3QZOgzTVGWMIrkSDpS9ut3eCgpjeOtmYe0BdoXm5dz48dzPh6dvO5bSe6EdY1WBU0PZpQIxXXZ&#10;qHVBf7+9+OmYEueZKpnUShT0Xjj6+vTHH046k4u5rrUshSVgRLm8MwWtvTd5kjhei5a5A22Egs1K&#10;25Z5mNp1UlrWgfVWJvPZLEs6bUtjNRfOweqbuElP0X5VCe7fVZUTnsiCQmwefy3+rsJvcnrC8rVl&#10;pm74EAbbI4qWNQqcTqbeMM/IxjZPTLUNt9rpyh9w3Sa6qhou8AxwmnS2dZpLqzcGz7LOu7WZYAJo&#10;t3Da2yx/e3dtSVPC3aWUKNbCHaFbkgVsOrPOQeTSmhtzbYeFdZyF4/aVbcM/HIT0iOr9hKroPeGw&#10;mB0vj2czAJ/D3qt0sQgTxJ3XcDlP9Hj9yyc0k9FxEuKbwukM5JB7gMn9P5huamYEou8CBgNMh4cj&#10;TO8huZhaS0FgDaFBuQkolzvAbAdK8/lxFvDYAVU2fwXwPIFqOjDLjXX+UuiWhEFBLQSBicfurpyH&#10;KEB0FAmunZZNedFIiZNQVeJcWnLHoB58n4a4QeORlFRBVumgFbfDCkA9HghH/l6KICfVe1FBAsFF&#10;zzEQLN0HJ4xzoXwat2pWiuh7CUmAWRC8j2FhLGgwWK7A/2R7MDBKRiOj7RjlIB9UBVb+pDz7t8Ci&#10;8qSBnrXyk3LbKG13GZBwqsFzlB9BitAElHy/6kEkDFe6vIcUsjpSkDP8ooEbvGLOXzMLnAO3Djzq&#10;38FPJXVXUD2MKKm1/WvXepCHHIddSjrgsIK6PzfMCkrkrwqyf7E8Ao4E1sNZLD1K7KPZCmfzbJke&#10;ZSCqNu25htwAMoAQcQir1stxWFndfgDOPQuuYYspDgEUdDUOz32kV+BsLs7OUAi4zjB/pW4MD6YD&#10;xiFJb/sPzJohkz3wxVs9Fh3LtxI6ygZNpc82XlcNZvsDtAP6QAAR8JdngsUOJlj8JyYA/J6SwEgP&#10;W3T5chwQQJWb9jddbtUmLgeKRrr455L9Th8vQx9fgjOQJUbKQAJ5xBiURMIYdvamC+7tt0cYy5Ew&#10;bkNv9LPuyeFyiy+I72E9kOTwbny6hzhKszk0WEEBXr6xdfq4k0iXWbrI0NX+LDI1BOHNJ/A+ZYfL&#10;+LBOO2A8Ng+xHIaGBNsF7IRwtKNxeMb7vLsreIbi5+4Kyj+e1RXElnu85C9R6I+bg/DI7+gLYHnv&#10;Ev+qOgL8UoBvKGwxh++98JH28Rw7iIev0tO/AQAA//8DAFBLAwQUAAYACAAAACEAkPiBC9oAAAAH&#10;AQAADwAAAGRycy9kb3ducmV2LnhtbEyPQU/DMAyF70j8h8hI3FjCNE1TaTqhSeMEh627cPMS01Zr&#10;nKrJtvLv8bjAxXpPz3r+XK6n0KsLjamLbOF5ZkARu+g7biwc6u3TClTKyB77yGThmxKsq/u7Egsf&#10;r7yjyz43Sko4FWihzXkotE6upYBpFgdiyb7iGDCLHRvtR7xKeej13JilDtixXGhxoE1L7rQ/Bwun&#10;3UeizbZuDi64bjm9v80/62Dt48P0+gIq05T/luGGL+hQCdMxntkn1VuQR/LvvGVmZcQfRS0WonRV&#10;6v/81Q8AAAD//wMAUEsBAi0AFAAGAAgAAAAhALaDOJL+AAAA4QEAABMAAAAAAAAAAAAAAAAAAAAA&#10;AFtDb250ZW50X1R5cGVzXS54bWxQSwECLQAUAAYACAAAACEAOP0h/9YAAACUAQAACwAAAAAAAAAA&#10;AAAAAAAvAQAAX3JlbHMvLnJlbHNQSwECLQAUAAYACAAAACEAM3eBjcsDAADdDgAADgAAAAAAAAAA&#10;AAAAAAAuAgAAZHJzL2Uyb0RvYy54bWxQSwECLQAUAAYACAAAACEAkPiBC9oAAAAHAQAADwAAAAAA&#10;AAAAAAAAAAAlBgAAZHJzL2Rvd25yZXYueG1sUEsFBgAAAAAEAAQA8wAAACwHAAAAAA==&#10;">
                    <v:rect id="Rectangle 33" o:spid="_x0000_s1027" style="position:absolute;left:2286;width:66294;height:91440;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Jh8hcMA&#10;AADbAAAADwAAAGRycy9kb3ducmV2LnhtbESPT4vCMBTE74LfITxhb5qqKKXbVEQRPCyIf/D8bN62&#10;3W1eShNr99tvBMHjMDO/YdJVb2rRUesqywqmkwgEcW51xYWCy3k3jkE4j6yxtkwK/sjBKhsOUky0&#10;ffCRupMvRICwS1BB6X2TSOnykgy6iW2Ig/dtW4M+yLaQusVHgJtazqJoKQ1WHBZKbGhTUv57uhsF&#10;fbztFtxd78f17cBmu/u6/eSxUh+jfv0JwlPv3+FXe68VzOfw/BJ+gMz+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Jh8hcMAAADbAAAADwAAAAAAAAAAAAAAAACYAgAAZHJzL2Rv&#10;d25yZXYueG1sUEsFBgAAAAAEAAQA9QAAAIgDAAAAAA==&#10;" fillcolor="black [3213]" stroked="f" strokeweight="1pt">
                      <v:textbox inset="36pt,1in,1in,208.8pt">
                        <w:txbxContent>
                          <w:p w14:paraId="78A643E7" w14:textId="3E36BF5B" w:rsidR="00085E99" w:rsidRDefault="001642D0" w:rsidP="001642D0">
                            <w:pPr>
                              <w:pStyle w:val="NoSpacing"/>
                              <w:spacing w:after="120"/>
                              <w:rPr>
                                <w:rFonts w:asciiTheme="majorHAnsi" w:eastAsiaTheme="majorEastAsia" w:hAnsiTheme="majorHAnsi" w:cstheme="majorBidi"/>
                                <w:color w:val="FFFFFF" w:themeColor="background1"/>
                                <w:sz w:val="84"/>
                                <w:szCs w:val="84"/>
                              </w:rPr>
                            </w:pPr>
                            <w:r w:rsidRPr="001642D0">
                              <w:rPr>
                                <w:rFonts w:asciiTheme="majorHAnsi" w:eastAsiaTheme="majorEastAsia" w:hAnsiTheme="majorHAnsi" w:cstheme="majorBidi"/>
                                <w:color w:val="FFFFFF" w:themeColor="background1"/>
                                <w:sz w:val="84"/>
                                <w:szCs w:val="84"/>
                              </w:rPr>
                              <w:t>REPORT CASE STUDY: THESEACREST LODGE</w:t>
                            </w:r>
                          </w:p>
                          <w:p w14:paraId="1D87E7C9" w14:textId="511BFD0D" w:rsidR="00085E99" w:rsidRDefault="001642D0">
                            <w:pPr>
                              <w:pStyle w:val="NoSpacing"/>
                              <w:rPr>
                                <w:color w:val="FFFFFF" w:themeColor="background1"/>
                                <w:sz w:val="28"/>
                                <w:szCs w:val="28"/>
                              </w:rPr>
                            </w:pPr>
                            <w:r w:rsidRPr="001642D0">
                              <w:rPr>
                                <w:color w:val="FFFFFF" w:themeColor="background1"/>
                                <w:sz w:val="28"/>
                                <w:szCs w:val="28"/>
                              </w:rPr>
                              <w:t>BMIH5007</w:t>
                            </w:r>
                          </w:p>
                        </w:txbxContent>
                      </v:textbox>
                    </v:rect>
                    <v:rect id="Rectangle 34" o:spid="_x0000_s1028" style="position:absolute;width:2286;height:9144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3uVHsQA&#10;AADbAAAADwAAAGRycy9kb3ducmV2LnhtbESPQWvCQBSE74X+h+UVehHdWItI6ioaUAQpaBTp8ZF9&#10;JsHs25hdTfz33YLQ4zAz3zDTeWcqcafGlZYVDAcRCOLM6pJzBcfDqj8B4TyyxsoyKXiQg/ns9WWK&#10;sbYt7+me+lwECLsYFRTe17GULivIoBvYmjh4Z9sY9EE2udQNtgFuKvkRRWNpsOSwUGBNSUHZJb0Z&#10;Bb2f0zZZev19uSY1ne1u3S5To9T7W7f4AuGp8//hZ3ujFYw+4e9L+AFy9gs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t7lR7EAAAA2wAAAA8AAAAAAAAAAAAAAAAAmAIAAGRycy9k&#10;b3ducmV2LnhtbFBLBQYAAAAABAAEAPUAAACJAw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HnysQA&#10;AADbAAAADwAAAGRycy9kb3ducmV2LnhtbESPT2vCQBTE74LfYXlCb7qx1aLRVdpCS6le/HPx9sg+&#10;k2D2bZp9Nem3d4VCj8PM/IZZrjtXqSs1ofRsYDxKQBFn3pacGzge3oczUEGQLVaeycAvBViv+r0l&#10;pta3vKPrXnIVIRxSNFCI1KnWISvIYRj5mjh6Z984lCibXNsG2wh3lX5MkmftsOS4UGBNbwVll/2P&#10;M3D63n6Fyaadu1ee4i6ZyMd2LMY8DLqXBSihTv7Df+1Pa+BpCvcv8Qfo1Q0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fx58rEAAAA2wAAAA8AAAAAAAAAAAAAAAAAmAIAAGRycy9k&#10;b3ducmV2LnhtbFBLBQYAAAAABAAEAPUAAACJAwAAAAA=&#10;" filled="f" stroked="f" strokeweight=".5pt">
                      <v:textbox inset="36pt,0,1in,0">
                        <w:txbxContent>
                          <w:p w14:paraId="2DE86F99" w14:textId="77777777" w:rsidR="001642D0" w:rsidRDefault="001642D0" w:rsidP="001642D0">
                            <w:pPr>
                              <w:pStyle w:val="NoSpacing"/>
                              <w:jc w:val="center"/>
                              <w:rPr>
                                <w:color w:val="4472C4" w:themeColor="accent1"/>
                              </w:rPr>
                            </w:pPr>
                            <w:r>
                              <w:rPr>
                                <w:caps/>
                                <w:color w:val="4472C4" w:themeColor="accent1"/>
                              </w:rPr>
                              <w:t xml:space="preserve">Name: Gulam Shah Nawaj  </w:t>
                            </w:r>
                          </w:p>
                          <w:p w14:paraId="490E01C5" w14:textId="77777777" w:rsidR="001642D0" w:rsidRDefault="001642D0" w:rsidP="001642D0">
                            <w:pPr>
                              <w:pStyle w:val="NoSpacing"/>
                              <w:jc w:val="center"/>
                              <w:rPr>
                                <w:color w:val="4472C4" w:themeColor="accent1"/>
                              </w:rPr>
                            </w:pPr>
                            <w:r>
                              <w:rPr>
                                <w:color w:val="4472C4" w:themeColor="accent1"/>
                              </w:rPr>
                              <w:t>STUDENT ID: 2209347</w:t>
                            </w:r>
                          </w:p>
                          <w:p w14:paraId="78C8C3DE" w14:textId="490F0687" w:rsidR="00196F85" w:rsidRDefault="00196F85" w:rsidP="001642D0">
                            <w:pPr>
                              <w:pStyle w:val="NoSpacing"/>
                              <w:jc w:val="center"/>
                              <w:rPr>
                                <w:color w:val="4472C4" w:themeColor="accent1"/>
                              </w:rPr>
                            </w:pPr>
                            <w:r>
                              <w:rPr>
                                <w:color w:val="4472C4" w:themeColor="accent1"/>
                              </w:rPr>
                              <w:t xml:space="preserve">LECTURER : TRISTAN </w:t>
                            </w:r>
                            <w:r>
                              <w:rPr>
                                <w:color w:val="4472C4" w:themeColor="accent1"/>
                              </w:rPr>
                              <w:t>HAWKINS</w:t>
                            </w:r>
                            <w:bookmarkStart w:id="1" w:name="_GoBack"/>
                            <w:bookmarkEnd w:id="1"/>
                          </w:p>
                          <w:p w14:paraId="4118E302" w14:textId="69E5BF4A" w:rsidR="00085E99" w:rsidRDefault="00085E99">
                            <w:pPr>
                              <w:pStyle w:val="NoSpacing"/>
                              <w:rPr>
                                <w:color w:val="FFFFFF" w:themeColor="background1"/>
                                <w:sz w:val="18"/>
                                <w:szCs w:val="18"/>
                              </w:rPr>
                            </w:pPr>
                          </w:p>
                        </w:txbxContent>
                      </v:textbox>
                    </v:shape>
                    <w10:wrap anchorx="page" anchory="page"/>
                  </v:group>
                </w:pict>
              </mc:Fallback>
            </mc:AlternateContent>
          </w:r>
          <w:r>
            <w:br w:type="page"/>
          </w:r>
        </w:p>
      </w:sdtContent>
    </w:sdt>
    <w:p w14:paraId="67B92D28" w14:textId="3FC12FA2" w:rsidR="008748AE" w:rsidRPr="00085E99" w:rsidRDefault="00085E99" w:rsidP="00085E99">
      <w:pPr>
        <w:rPr>
          <w:b/>
          <w:bCs/>
          <w:sz w:val="32"/>
          <w:szCs w:val="32"/>
        </w:rPr>
      </w:pPr>
      <w:r w:rsidRPr="00085E99">
        <w:rPr>
          <w:b/>
          <w:bCs/>
          <w:sz w:val="32"/>
          <w:szCs w:val="32"/>
        </w:rPr>
        <w:lastRenderedPageBreak/>
        <w:t>Executive Summary</w:t>
      </w:r>
    </w:p>
    <w:p w14:paraId="0860C4D1" w14:textId="77777777" w:rsidR="00085E99" w:rsidRDefault="00085E99" w:rsidP="00085E99">
      <w:r>
        <w:t>Seacrest Lodge, formerly a lively coastal hideaway, has seen a significant decline in income, occupancy rates, and customer satisfaction in recent years. This research aims to investigate the lodge's financial performance, identify the root causes of its downfall, and develop a strong turnaround strategy to restore its financial stability and reputation.</w:t>
      </w:r>
    </w:p>
    <w:p w14:paraId="618D4350" w14:textId="77777777" w:rsidR="00085E99" w:rsidRDefault="00085E99" w:rsidP="00085E99">
      <w:r>
        <w:t>The financial evaluation shows a gradual slide in profitability, with net income falling to a deficit by 2023. The balance sheet shows a deterioration in financial condition, as seen by a drop in total assets and equity. Furthermore, average accommodation rates and occupancy rates have fallen, indicating concerns with pricing strategy and guest attraction.</w:t>
      </w:r>
    </w:p>
    <w:p w14:paraId="1F07ECB6" w14:textId="77777777" w:rsidR="00085E99" w:rsidRDefault="00085E99" w:rsidP="00085E99">
      <w:r>
        <w:t>According to market data, Seacrest Lodge faces stiff competition from newer, more contemporary properties. Customer preferences have shifted, with an increased need for modern amenities and personalized experiences. Customer reviews usually highlight poor service quality and obsolete facilities as major complaints. Several factors contribute to the decrease, including operational inefficiencies, obsolete amenities, and external influences including competitive market circumstances, economic factors, and real-world events. These elements have cumulatively harmed the lodge's financial performance and reputation.</w:t>
      </w:r>
    </w:p>
    <w:p w14:paraId="39EFFD09" w14:textId="3304CF07" w:rsidR="00085E99" w:rsidRDefault="00085E99" w:rsidP="00085E99">
      <w:r>
        <w:t>To address these issues, a complete turnaround approach is provided. This strategy prioritizes operational improvements, cost management, revenue development, and reputation repair. Key proposals include increasing amenities, boosting service quality, using dynamic pricing techniques, and launching targeted marketing efforts.</w:t>
      </w:r>
    </w:p>
    <w:p w14:paraId="7B6C0F95" w14:textId="7B9EB26C" w:rsidR="00085E99" w:rsidRDefault="00085E99" w:rsidP="00085E99">
      <w:r>
        <w:br w:type="page"/>
      </w:r>
    </w:p>
    <w:sdt>
      <w:sdtPr>
        <w:rPr>
          <w:b w:val="0"/>
          <w:bCs w:val="0"/>
          <w:sz w:val="24"/>
          <w:szCs w:val="24"/>
          <w:lang w:val="en-GB"/>
        </w:rPr>
        <w:id w:val="-966819511"/>
        <w:docPartObj>
          <w:docPartGallery w:val="Table of Contents"/>
          <w:docPartUnique/>
        </w:docPartObj>
      </w:sdtPr>
      <w:sdtEndPr>
        <w:rPr>
          <w:noProof/>
        </w:rPr>
      </w:sdtEndPr>
      <w:sdtContent>
        <w:p w14:paraId="417D254B" w14:textId="107E953D" w:rsidR="00085E99" w:rsidRDefault="00085E99" w:rsidP="00085E99">
          <w:pPr>
            <w:pStyle w:val="TOCHeading"/>
          </w:pPr>
          <w:r>
            <w:t>Table of Contents</w:t>
          </w:r>
        </w:p>
        <w:p w14:paraId="47AB17EE" w14:textId="33C355D7" w:rsidR="00085E99" w:rsidRDefault="00085E99">
          <w:pPr>
            <w:pStyle w:val="TOC2"/>
            <w:tabs>
              <w:tab w:val="right" w:leader="dot" w:pos="9016"/>
            </w:tabs>
            <w:rPr>
              <w:noProof/>
            </w:rPr>
          </w:pPr>
          <w:r>
            <w:fldChar w:fldCharType="begin"/>
          </w:r>
          <w:r>
            <w:instrText xml:space="preserve"> TOC \o "1-3" \h \z \u </w:instrText>
          </w:r>
          <w:r>
            <w:fldChar w:fldCharType="separate"/>
          </w:r>
          <w:hyperlink w:anchor="_Toc168105727" w:history="1">
            <w:r w:rsidRPr="000552B3">
              <w:rPr>
                <w:rStyle w:val="Hyperlink"/>
                <w:noProof/>
              </w:rPr>
              <w:t>Introduction</w:t>
            </w:r>
            <w:r>
              <w:rPr>
                <w:noProof/>
                <w:webHidden/>
              </w:rPr>
              <w:tab/>
            </w:r>
            <w:r>
              <w:rPr>
                <w:noProof/>
                <w:webHidden/>
              </w:rPr>
              <w:fldChar w:fldCharType="begin"/>
            </w:r>
            <w:r>
              <w:rPr>
                <w:noProof/>
                <w:webHidden/>
              </w:rPr>
              <w:instrText xml:space="preserve"> PAGEREF _Toc168105727 \h </w:instrText>
            </w:r>
            <w:r>
              <w:rPr>
                <w:noProof/>
                <w:webHidden/>
              </w:rPr>
            </w:r>
            <w:r>
              <w:rPr>
                <w:noProof/>
                <w:webHidden/>
              </w:rPr>
              <w:fldChar w:fldCharType="separate"/>
            </w:r>
            <w:r>
              <w:rPr>
                <w:noProof/>
                <w:webHidden/>
              </w:rPr>
              <w:t>3</w:t>
            </w:r>
            <w:r>
              <w:rPr>
                <w:noProof/>
                <w:webHidden/>
              </w:rPr>
              <w:fldChar w:fldCharType="end"/>
            </w:r>
          </w:hyperlink>
        </w:p>
        <w:p w14:paraId="09C1D8B6" w14:textId="1985794F" w:rsidR="00085E99" w:rsidRDefault="008043F4">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168105728" w:history="1">
            <w:r w:rsidR="00085E99" w:rsidRPr="000552B3">
              <w:rPr>
                <w:rStyle w:val="Hyperlink"/>
                <w:noProof/>
              </w:rPr>
              <w:t>Market Analysis</w:t>
            </w:r>
            <w:r w:rsidR="00085E99">
              <w:rPr>
                <w:noProof/>
                <w:webHidden/>
              </w:rPr>
              <w:tab/>
            </w:r>
            <w:r w:rsidR="00085E99">
              <w:rPr>
                <w:noProof/>
                <w:webHidden/>
              </w:rPr>
              <w:fldChar w:fldCharType="begin"/>
            </w:r>
            <w:r w:rsidR="00085E99">
              <w:rPr>
                <w:noProof/>
                <w:webHidden/>
              </w:rPr>
              <w:instrText xml:space="preserve"> PAGEREF _Toc168105728 \h </w:instrText>
            </w:r>
            <w:r w:rsidR="00085E99">
              <w:rPr>
                <w:noProof/>
                <w:webHidden/>
              </w:rPr>
            </w:r>
            <w:r w:rsidR="00085E99">
              <w:rPr>
                <w:noProof/>
                <w:webHidden/>
              </w:rPr>
              <w:fldChar w:fldCharType="separate"/>
            </w:r>
            <w:r w:rsidR="00085E99">
              <w:rPr>
                <w:noProof/>
                <w:webHidden/>
              </w:rPr>
              <w:t>3</w:t>
            </w:r>
            <w:r w:rsidR="00085E99">
              <w:rPr>
                <w:noProof/>
                <w:webHidden/>
              </w:rPr>
              <w:fldChar w:fldCharType="end"/>
            </w:r>
          </w:hyperlink>
        </w:p>
        <w:p w14:paraId="6CA36A06" w14:textId="632B993C" w:rsidR="00085E99" w:rsidRDefault="008043F4">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168105729" w:history="1">
            <w:r w:rsidR="00085E99" w:rsidRPr="000552B3">
              <w:rPr>
                <w:rStyle w:val="Hyperlink"/>
                <w:noProof/>
              </w:rPr>
              <w:t>Financial Performance Analysis</w:t>
            </w:r>
            <w:r w:rsidR="00085E99">
              <w:rPr>
                <w:noProof/>
                <w:webHidden/>
              </w:rPr>
              <w:tab/>
            </w:r>
            <w:r w:rsidR="00085E99">
              <w:rPr>
                <w:noProof/>
                <w:webHidden/>
              </w:rPr>
              <w:fldChar w:fldCharType="begin"/>
            </w:r>
            <w:r w:rsidR="00085E99">
              <w:rPr>
                <w:noProof/>
                <w:webHidden/>
              </w:rPr>
              <w:instrText xml:space="preserve"> PAGEREF _Toc168105729 \h </w:instrText>
            </w:r>
            <w:r w:rsidR="00085E99">
              <w:rPr>
                <w:noProof/>
                <w:webHidden/>
              </w:rPr>
            </w:r>
            <w:r w:rsidR="00085E99">
              <w:rPr>
                <w:noProof/>
                <w:webHidden/>
              </w:rPr>
              <w:fldChar w:fldCharType="separate"/>
            </w:r>
            <w:r w:rsidR="00085E99">
              <w:rPr>
                <w:noProof/>
                <w:webHidden/>
              </w:rPr>
              <w:t>4</w:t>
            </w:r>
            <w:r w:rsidR="00085E99">
              <w:rPr>
                <w:noProof/>
                <w:webHidden/>
              </w:rPr>
              <w:fldChar w:fldCharType="end"/>
            </w:r>
          </w:hyperlink>
        </w:p>
        <w:p w14:paraId="542752F4" w14:textId="096221DD" w:rsidR="00085E99" w:rsidRDefault="008043F4">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168105730" w:history="1">
            <w:r w:rsidR="00085E99" w:rsidRPr="000552B3">
              <w:rPr>
                <w:rStyle w:val="Hyperlink"/>
                <w:noProof/>
              </w:rPr>
              <w:t>Identification of Key Reasons for Decline</w:t>
            </w:r>
            <w:r w:rsidR="00085E99">
              <w:rPr>
                <w:noProof/>
                <w:webHidden/>
              </w:rPr>
              <w:tab/>
            </w:r>
            <w:r w:rsidR="00085E99">
              <w:rPr>
                <w:noProof/>
                <w:webHidden/>
              </w:rPr>
              <w:fldChar w:fldCharType="begin"/>
            </w:r>
            <w:r w:rsidR="00085E99">
              <w:rPr>
                <w:noProof/>
                <w:webHidden/>
              </w:rPr>
              <w:instrText xml:space="preserve"> PAGEREF _Toc168105730 \h </w:instrText>
            </w:r>
            <w:r w:rsidR="00085E99">
              <w:rPr>
                <w:noProof/>
                <w:webHidden/>
              </w:rPr>
            </w:r>
            <w:r w:rsidR="00085E99">
              <w:rPr>
                <w:noProof/>
                <w:webHidden/>
              </w:rPr>
              <w:fldChar w:fldCharType="separate"/>
            </w:r>
            <w:r w:rsidR="00085E99">
              <w:rPr>
                <w:noProof/>
                <w:webHidden/>
              </w:rPr>
              <w:t>4</w:t>
            </w:r>
            <w:r w:rsidR="00085E99">
              <w:rPr>
                <w:noProof/>
                <w:webHidden/>
              </w:rPr>
              <w:fldChar w:fldCharType="end"/>
            </w:r>
          </w:hyperlink>
        </w:p>
        <w:p w14:paraId="03A62E57" w14:textId="3A6DAFEF" w:rsidR="00085E99" w:rsidRDefault="008043F4">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168105731" w:history="1">
            <w:r w:rsidR="00085E99" w:rsidRPr="000552B3">
              <w:rPr>
                <w:rStyle w:val="Hyperlink"/>
                <w:noProof/>
              </w:rPr>
              <w:t>Turnaround Strategy</w:t>
            </w:r>
            <w:r w:rsidR="00085E99">
              <w:rPr>
                <w:noProof/>
                <w:webHidden/>
              </w:rPr>
              <w:tab/>
            </w:r>
            <w:r w:rsidR="00085E99">
              <w:rPr>
                <w:noProof/>
                <w:webHidden/>
              </w:rPr>
              <w:fldChar w:fldCharType="begin"/>
            </w:r>
            <w:r w:rsidR="00085E99">
              <w:rPr>
                <w:noProof/>
                <w:webHidden/>
              </w:rPr>
              <w:instrText xml:space="preserve"> PAGEREF _Toc168105731 \h </w:instrText>
            </w:r>
            <w:r w:rsidR="00085E99">
              <w:rPr>
                <w:noProof/>
                <w:webHidden/>
              </w:rPr>
            </w:r>
            <w:r w:rsidR="00085E99">
              <w:rPr>
                <w:noProof/>
                <w:webHidden/>
              </w:rPr>
              <w:fldChar w:fldCharType="separate"/>
            </w:r>
            <w:r w:rsidR="00085E99">
              <w:rPr>
                <w:noProof/>
                <w:webHidden/>
              </w:rPr>
              <w:t>5</w:t>
            </w:r>
            <w:r w:rsidR="00085E99">
              <w:rPr>
                <w:noProof/>
                <w:webHidden/>
              </w:rPr>
              <w:fldChar w:fldCharType="end"/>
            </w:r>
          </w:hyperlink>
        </w:p>
        <w:p w14:paraId="194C6EF6" w14:textId="69F8850E" w:rsidR="00085E99" w:rsidRDefault="008043F4">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168105732" w:history="1">
            <w:r w:rsidR="00085E99" w:rsidRPr="000552B3">
              <w:rPr>
                <w:rStyle w:val="Hyperlink"/>
                <w:noProof/>
              </w:rPr>
              <w:t>Conclusion</w:t>
            </w:r>
            <w:r w:rsidR="00085E99">
              <w:rPr>
                <w:noProof/>
                <w:webHidden/>
              </w:rPr>
              <w:tab/>
            </w:r>
            <w:r w:rsidR="00085E99">
              <w:rPr>
                <w:noProof/>
                <w:webHidden/>
              </w:rPr>
              <w:fldChar w:fldCharType="begin"/>
            </w:r>
            <w:r w:rsidR="00085E99">
              <w:rPr>
                <w:noProof/>
                <w:webHidden/>
              </w:rPr>
              <w:instrText xml:space="preserve"> PAGEREF _Toc168105732 \h </w:instrText>
            </w:r>
            <w:r w:rsidR="00085E99">
              <w:rPr>
                <w:noProof/>
                <w:webHidden/>
              </w:rPr>
            </w:r>
            <w:r w:rsidR="00085E99">
              <w:rPr>
                <w:noProof/>
                <w:webHidden/>
              </w:rPr>
              <w:fldChar w:fldCharType="separate"/>
            </w:r>
            <w:r w:rsidR="00085E99">
              <w:rPr>
                <w:noProof/>
                <w:webHidden/>
              </w:rPr>
              <w:t>6</w:t>
            </w:r>
            <w:r w:rsidR="00085E99">
              <w:rPr>
                <w:noProof/>
                <w:webHidden/>
              </w:rPr>
              <w:fldChar w:fldCharType="end"/>
            </w:r>
          </w:hyperlink>
        </w:p>
        <w:p w14:paraId="790C8143" w14:textId="2449A56A" w:rsidR="00085E99" w:rsidRDefault="00085E99" w:rsidP="00085E99">
          <w:r>
            <w:rPr>
              <w:noProof/>
            </w:rPr>
            <w:fldChar w:fldCharType="end"/>
          </w:r>
        </w:p>
      </w:sdtContent>
    </w:sdt>
    <w:p w14:paraId="122FDDA3" w14:textId="0D09FECE" w:rsidR="00085E99" w:rsidRDefault="00085E99" w:rsidP="00085E99">
      <w:r>
        <w:br w:type="page"/>
      </w:r>
    </w:p>
    <w:p w14:paraId="07690E3E" w14:textId="77777777" w:rsidR="00085E99" w:rsidRPr="00085E99" w:rsidRDefault="00085E99" w:rsidP="00085E99">
      <w:pPr>
        <w:pStyle w:val="Heading2"/>
      </w:pPr>
      <w:bookmarkStart w:id="2" w:name="_Toc168105727"/>
      <w:r w:rsidRPr="00085E99">
        <w:lastRenderedPageBreak/>
        <w:t>Introduction</w:t>
      </w:r>
      <w:bookmarkEnd w:id="2"/>
    </w:p>
    <w:p w14:paraId="6F0DA6DD" w14:textId="2A591899" w:rsidR="00085E99" w:rsidRDefault="00085E99" w:rsidP="00085E99">
      <w:r>
        <w:t>Seacrest Lodge, a beachfront resort with a restaurant, bar, and event space, was once a popular choice for travellers looking for relaxation and luxury. Nestled on a stunning shoreline, the lodge drew tourists in with its tranquil atmosphere and high-end amenities. However, recent setbacks have raised concerns about its future prospects.</w:t>
      </w:r>
    </w:p>
    <w:p w14:paraId="681B7FFB" w14:textId="184190B6" w:rsidR="00085E99" w:rsidRDefault="00085E99" w:rsidP="00085E99">
      <w:r>
        <w:t>Revenue, occupancy rates, and customer happiness have all decreased, raising concerns about the company's long-term viability (Patterson et al., 2016). The lodge was once extremely popular, but it now struggles to compete in a changing market with rising competition. The owner, genuinely distressed by these changes, sees the need for experienced assistance in analysing the problem and proposing realistic remedies.</w:t>
      </w:r>
    </w:p>
    <w:p w14:paraId="5380DF5B" w14:textId="7E9D1A6E" w:rsidR="00085E99" w:rsidRDefault="00085E99" w:rsidP="00085E99">
      <w:r>
        <w:t>This research seeks to thoroughly investigate the current situation of Seacrest Lodge, uncover the root causes of its downfall, and devise a strategy to restore the business. The findings and recommendations contained in this study are intended to provide a clear route forward for the lodge, allowing it to restore its standing as a great tourist destination while also improving its financial health. Immediate action is required, as the destiny of Seacrest Lodge hangs in the balance.</w:t>
      </w:r>
    </w:p>
    <w:p w14:paraId="54CCA903" w14:textId="77777777" w:rsidR="00085E99" w:rsidRDefault="00085E99" w:rsidP="00085E99">
      <w:pPr>
        <w:pStyle w:val="Heading3"/>
      </w:pPr>
      <w:bookmarkStart w:id="3" w:name="_Toc168105728"/>
      <w:r>
        <w:t>Market Analysis</w:t>
      </w:r>
      <w:bookmarkEnd w:id="3"/>
    </w:p>
    <w:p w14:paraId="40F5906E" w14:textId="645C094C" w:rsidR="00085E99" w:rsidRDefault="00085E99" w:rsidP="00085E99">
      <w:r>
        <w:t>The seaside resort business is intensely competitive, with a large range of lodgings to suit a variety of client tastes (Richter, 2021). Recently, there has been a clear shift toward trendy and upmarket offerings. New resorts entice discriminating guests with cutting-edge services and amenities. While Seacrest Lodge has old-world elegance and a beautiful location, it confronts severe competition from newer, more modern hotels. This competitiveness is heightened by visitors' changing expectations (Kosse, 2022), who desire more distinctive and personalized experiences during their visits.</w:t>
      </w:r>
    </w:p>
    <w:p w14:paraId="61AC0F97" w14:textId="74DB0705" w:rsidR="00085E99" w:rsidRDefault="00085E99" w:rsidP="00085E99">
      <w:r>
        <w:t xml:space="preserve">Customers' choices in the seaside resort sector have evolved dramatically. Travelers increasingly want sophisticated amenities, wellness </w:t>
      </w:r>
      <w:r w:rsidR="00D34D36">
        <w:t>centres</w:t>
      </w:r>
      <w:r>
        <w:t>, and environmentally responsible practices</w:t>
      </w:r>
      <w:r w:rsidR="00D34D36">
        <w:t xml:space="preserve"> (</w:t>
      </w:r>
      <w:r w:rsidR="00D34D36">
        <w:rPr>
          <w:i/>
          <w:iCs/>
        </w:rPr>
        <w:t>Sustainable development practices in the hospitality industry</w:t>
      </w:r>
      <w:r w:rsidR="00D34D36">
        <w:t xml:space="preserve"> 2022)</w:t>
      </w:r>
      <w:r>
        <w:t>. They look for resorts that provide more than just lodging, seeking for a whole vacation experience</w:t>
      </w:r>
      <w:r w:rsidR="00D34D36">
        <w:t xml:space="preserve">. </w:t>
      </w:r>
      <w:r>
        <w:t xml:space="preserve">This transition has had an influence on Seacrest Lodge, which has long been known for its </w:t>
      </w:r>
      <w:r>
        <w:lastRenderedPageBreak/>
        <w:t>relaxation and luxury offerings. The lodge's inability to adapt to these new trends could have led to its loss in popularity and occupancy rates.</w:t>
      </w:r>
    </w:p>
    <w:p w14:paraId="62E7D848" w14:textId="5675464D" w:rsidR="00085E99" w:rsidRDefault="00085E99" w:rsidP="00085E99">
      <w:r>
        <w:t>A survey of customer reviews and feedback reveals various difficulties with Seacrest Lodge. Guests have noticed a deterioration in service quality, claiming issues such as late check-ins, unhelpful staff, and poor housekeeping. Furthermore, the lodge's amenities are seen as antiquated. Many customers have voiced unhappiness with the state of their accommodations and the absence of modern amenities. This comment emphasizes the urgent need for Seacrest Lodge to invest in modernizing its facilities and improving service quality to meet the expectations of today's travellers.</w:t>
      </w:r>
    </w:p>
    <w:p w14:paraId="6D6B43F7" w14:textId="77777777" w:rsidR="00085E99" w:rsidRDefault="00085E99" w:rsidP="00085E99">
      <w:pPr>
        <w:pStyle w:val="Heading3"/>
      </w:pPr>
      <w:bookmarkStart w:id="4" w:name="_Toc168105729"/>
      <w:r>
        <w:t>Financial Performance Analysis</w:t>
      </w:r>
      <w:bookmarkEnd w:id="4"/>
    </w:p>
    <w:p w14:paraId="6F766B68" w14:textId="77777777" w:rsidR="00085E99" w:rsidRDefault="00085E99" w:rsidP="00085E99">
      <w:r>
        <w:t>A look into Seacrest Lodge's financial performance over the last three years reveals a troubling trend of diminishing sales, profits, and asset value. The income statements show a revenue decrease from £1,200,000 in 2021 to £950,000 in 2023, with a net income of £150,000 in 2021 and a net loss of £150,000 in 2023. This large loss in profitability demonstrates the lodge's worsening financial health, stressing the importance of addressing these challenges (Hayes, 2023).</w:t>
      </w:r>
    </w:p>
    <w:p w14:paraId="19F5FF28" w14:textId="77777777" w:rsidR="00085E99" w:rsidRDefault="00085E99" w:rsidP="00085E99">
      <w:r>
        <w:t>The balance sheets further indicate the deteriorating financial situation. By 2023, total assets will have fallen from £2,150,000 in 2021 to £1,850,000. This decrease is caused by the declining value of property and equipment, as well as a significant decrease in cash and other liquid assets, which fell from £100,000 to £20,000 (Davis, 2023). Concurrently, equity has decreased from £620,000 to £300,000, emphasizing the necessity for the lodge to rethink its asset management and investment strategy.</w:t>
      </w:r>
    </w:p>
    <w:p w14:paraId="00F357E6" w14:textId="07B5EDF9" w:rsidR="00085E99" w:rsidRDefault="00085E99" w:rsidP="00085E99">
      <w:proofErr w:type="spellStart"/>
      <w:r>
        <w:t>Analyzing</w:t>
      </w:r>
      <w:proofErr w:type="spellEnd"/>
      <w:r>
        <w:t xml:space="preserve"> average room rates (ARR) and occupancy rates over the last three years reveals the lodge's challenge to keep guests interested. The ARR fell from £260 in 2021 to £210 in 2023, implying that price reductions could be an attempt to attract more guests. However, the occupancy rate dropped from 65% in 2021 to 50% in 2023, indicating that this price strategy did not result in increased occupancy. The simultaneous drop in both ARR and occupancy rates highlights the lodge's pricing and guest retention issues </w:t>
      </w:r>
      <w:r w:rsidR="00D34D36">
        <w:t>(Niu, 2023)</w:t>
      </w:r>
      <w:r>
        <w:t>.</w:t>
      </w:r>
    </w:p>
    <w:p w14:paraId="640579DF" w14:textId="77777777" w:rsidR="00085E99" w:rsidRDefault="00085E99" w:rsidP="00085E99">
      <w:pPr>
        <w:pStyle w:val="Heading3"/>
      </w:pPr>
      <w:bookmarkStart w:id="5" w:name="_Toc168105730"/>
      <w:r>
        <w:t>Identification of Key Reasons for Decline</w:t>
      </w:r>
      <w:bookmarkEnd w:id="5"/>
    </w:p>
    <w:p w14:paraId="10BA9036" w14:textId="7B707AE2" w:rsidR="00085E99" w:rsidRDefault="00085E99" w:rsidP="00085E99">
      <w:r>
        <w:lastRenderedPageBreak/>
        <w:t>Seacrest Lodge's failing profits and image can be ascribed to a number of internal and external causes. Internally, operational inefficiencies have had a substantial impact. Inadequate personnel training, poor resource management, and antiquated operating systems have resulted in higher expenses and lower service quality</w:t>
      </w:r>
      <w:r w:rsidR="00D34D36">
        <w:t xml:space="preserve"> (</w:t>
      </w:r>
      <w:proofErr w:type="spellStart"/>
      <w:r w:rsidR="00D34D36">
        <w:t>Robak</w:t>
      </w:r>
      <w:proofErr w:type="spellEnd"/>
      <w:r w:rsidR="00D34D36">
        <w:t xml:space="preserve"> &amp; </w:t>
      </w:r>
      <w:proofErr w:type="spellStart"/>
      <w:r w:rsidR="00D34D36">
        <w:t>Bjornlund</w:t>
      </w:r>
      <w:proofErr w:type="spellEnd"/>
      <w:r w:rsidR="00D34D36">
        <w:t>, 2022)</w:t>
      </w:r>
      <w:r>
        <w:t xml:space="preserve">. Furthermore, the lodge's amenities have not kept up with modern </w:t>
      </w:r>
      <w:r w:rsidR="00D34D36">
        <w:t>traveller</w:t>
      </w:r>
      <w:r>
        <w:t xml:space="preserve"> standards. The lodge's outmoded room decor, lack of modern amenities, and limited recreational activities have made it less appealing to prospective guests </w:t>
      </w:r>
      <w:r w:rsidR="00D34D36">
        <w:t>(</w:t>
      </w:r>
      <w:proofErr w:type="spellStart"/>
      <w:r w:rsidR="00D34D36">
        <w:t>Chiwandire</w:t>
      </w:r>
      <w:proofErr w:type="spellEnd"/>
      <w:r w:rsidR="00D34D36">
        <w:t>, 2021)</w:t>
      </w:r>
      <w:r>
        <w:t>.</w:t>
      </w:r>
    </w:p>
    <w:p w14:paraId="3CD9210F" w14:textId="77777777" w:rsidR="00085E99" w:rsidRDefault="00085E99" w:rsidP="00085E99">
      <w:r>
        <w:t>Externally, the lodge faces stiff competition from newer, more sophisticated resorts that provide better services and amenities. These competitors have diverted potential guests away from Seacrest Lodge, resulting in decreased occupancy rates (Bricker, 2023). Economic considerations are particularly important, as fluctuations in disposable income and travel spending have a direct impact on the lodge's earnings. Furthermore, real-life catastrophes such as natural disasters, pandemics, and political turmoil can have a considerable impact on visitor patterns, worsening the lodge's financial woes (Goldfield, 2023).</w:t>
      </w:r>
    </w:p>
    <w:p w14:paraId="50DD93E8" w14:textId="34BC4722" w:rsidR="00085E99" w:rsidRDefault="00085E99" w:rsidP="00085E99">
      <w:r>
        <w:t>The combination of these internal and external issues has had a significant impact on the lodge's finances and reputation. Inefficient operations and outmoded amenities have had a direct impact on service quality and passenger satisfaction</w:t>
      </w:r>
      <w:r w:rsidR="00D34D36">
        <w:t xml:space="preserve"> (</w:t>
      </w:r>
      <w:proofErr w:type="spellStart"/>
      <w:r w:rsidR="00D34D36">
        <w:t>Akamavi</w:t>
      </w:r>
      <w:proofErr w:type="spellEnd"/>
      <w:r w:rsidR="00D34D36">
        <w:t xml:space="preserve"> et al., 2020)</w:t>
      </w:r>
      <w:r>
        <w:t>. Meanwhile, growing market rivalry and economic changes have made it difficult to maintain profitability. Addressing these difficulties is critical to the lodge's rehabilitation strategy. This will entail increasing operating efficiency, modernizing amenities, and adjusting to market and economic changes in order to restore financial stability and rebuild Seacrest Lodge as a premium vacation destination.</w:t>
      </w:r>
    </w:p>
    <w:p w14:paraId="1BC32EE3" w14:textId="77777777" w:rsidR="00085E99" w:rsidRDefault="00085E99" w:rsidP="00085E99">
      <w:pPr>
        <w:pStyle w:val="Heading3"/>
      </w:pPr>
      <w:bookmarkStart w:id="6" w:name="_Toc168105731"/>
      <w:r>
        <w:t>Turnaround Strategy</w:t>
      </w:r>
      <w:bookmarkEnd w:id="6"/>
    </w:p>
    <w:p w14:paraId="29EA7EF3" w14:textId="39C4ED42" w:rsidR="00085E99" w:rsidRDefault="00085E99" w:rsidP="00085E99">
      <w:r>
        <w:t>To address Seacrest Lodge's issues and reinvigorate its financial performance and reputation, a complex turnaround approach is presented. This strategy focuses on improving operations, controlling expenses, increasing income, and establishing a solid reputation.</w:t>
      </w:r>
    </w:p>
    <w:p w14:paraId="24150ADE" w14:textId="77777777" w:rsidR="00085E99" w:rsidRDefault="00085E99" w:rsidP="00085E99">
      <w:pPr>
        <w:pStyle w:val="Heading4"/>
      </w:pPr>
      <w:r>
        <w:t>Operational Improvements</w:t>
      </w:r>
    </w:p>
    <w:p w14:paraId="564EB147" w14:textId="44B4009F" w:rsidR="00085E99" w:rsidRDefault="00085E99" w:rsidP="00085E99">
      <w:pPr>
        <w:pStyle w:val="ListParagraph"/>
        <w:numPr>
          <w:ilvl w:val="0"/>
          <w:numId w:val="6"/>
        </w:numPr>
      </w:pPr>
      <w:r>
        <w:rPr>
          <w:rStyle w:val="Strong"/>
        </w:rPr>
        <w:t>Upgrade Amenities:</w:t>
      </w:r>
      <w:r>
        <w:t xml:space="preserve"> Invest in updating the lodge's amenities to meet today's consumer expectations. This comprises accommodation renovations, technological upgrades, and recreational enhancements</w:t>
      </w:r>
      <w:r w:rsidR="00D34D36">
        <w:t xml:space="preserve"> (Rondinelli &amp; Zizza, 2020)</w:t>
      </w:r>
      <w:r>
        <w:t>.</w:t>
      </w:r>
    </w:p>
    <w:p w14:paraId="23F3C756" w14:textId="50B980EF" w:rsidR="00085E99" w:rsidRDefault="00085E99" w:rsidP="00085E99">
      <w:pPr>
        <w:pStyle w:val="ListParagraph"/>
        <w:numPr>
          <w:ilvl w:val="0"/>
          <w:numId w:val="6"/>
        </w:numPr>
      </w:pPr>
      <w:r>
        <w:rPr>
          <w:rStyle w:val="Strong"/>
        </w:rPr>
        <w:lastRenderedPageBreak/>
        <w:t>Improve Service Quality:</w:t>
      </w:r>
      <w:r>
        <w:t xml:space="preserve"> Implement thorough staff training programs to improve service standards </w:t>
      </w:r>
      <w:r w:rsidR="00D34D36">
        <w:t>(Weeks et al., 2021)</w:t>
      </w:r>
      <w:r>
        <w:t>. Focus on customer experience management to ensure guest happiness and encourage return visits.</w:t>
      </w:r>
    </w:p>
    <w:p w14:paraId="5A330036" w14:textId="77777777" w:rsidR="00085E99" w:rsidRDefault="00085E99" w:rsidP="00085E99">
      <w:pPr>
        <w:pStyle w:val="Heading4"/>
      </w:pPr>
      <w:r>
        <w:t>Cost Management</w:t>
      </w:r>
    </w:p>
    <w:p w14:paraId="719C0CE1" w14:textId="6C084B65" w:rsidR="00085E99" w:rsidRDefault="00085E99" w:rsidP="00085E99">
      <w:pPr>
        <w:pStyle w:val="ListParagraph"/>
        <w:numPr>
          <w:ilvl w:val="0"/>
          <w:numId w:val="2"/>
        </w:numPr>
      </w:pPr>
      <w:r>
        <w:rPr>
          <w:rStyle w:val="Strong"/>
        </w:rPr>
        <w:t>Efficiency Audit:</w:t>
      </w:r>
      <w:r>
        <w:t xml:space="preserve"> Conduct a thorough assessment of operational processes to find potential cost savings. This may include streamlining procedures, increasing energy efficiency, and maximizing resource utilization</w:t>
      </w:r>
      <w:r w:rsidR="00D34D36">
        <w:t xml:space="preserve"> (Brown, 2023)</w:t>
      </w:r>
      <w:r>
        <w:t>.</w:t>
      </w:r>
    </w:p>
    <w:p w14:paraId="0AA6F7D9" w14:textId="331630DD" w:rsidR="00085E99" w:rsidRDefault="00085E99" w:rsidP="00085E99">
      <w:pPr>
        <w:pStyle w:val="ListParagraph"/>
        <w:numPr>
          <w:ilvl w:val="0"/>
          <w:numId w:val="2"/>
        </w:numPr>
      </w:pPr>
      <w:r>
        <w:rPr>
          <w:rStyle w:val="Strong"/>
        </w:rPr>
        <w:t>Supplier Negotiation:</w:t>
      </w:r>
      <w:r>
        <w:t xml:space="preserve"> Renegotiate contracts with vendors to get better prices for goods and services. Consider alternate suppliers to further cut prices</w:t>
      </w:r>
      <w:r w:rsidR="00D34D36">
        <w:t xml:space="preserve"> (</w:t>
      </w:r>
      <w:r w:rsidR="00D34D36">
        <w:rPr>
          <w:i/>
          <w:iCs/>
        </w:rPr>
        <w:t>How to negotiate with vendors to optimize costs and get better offers?</w:t>
      </w:r>
      <w:r w:rsidR="00D34D36">
        <w:t xml:space="preserve"> 2023)</w:t>
      </w:r>
      <w:r>
        <w:t>.</w:t>
      </w:r>
    </w:p>
    <w:p w14:paraId="427EE6B8" w14:textId="77777777" w:rsidR="00085E99" w:rsidRDefault="00085E99" w:rsidP="00085E99">
      <w:pPr>
        <w:pStyle w:val="Heading4"/>
      </w:pPr>
      <w:r>
        <w:t>Revenue Enhancement</w:t>
      </w:r>
    </w:p>
    <w:p w14:paraId="1966051A" w14:textId="42FEC8C6" w:rsidR="00085E99" w:rsidRDefault="00085E99" w:rsidP="00085E99">
      <w:pPr>
        <w:pStyle w:val="ListParagraph"/>
        <w:numPr>
          <w:ilvl w:val="0"/>
          <w:numId w:val="3"/>
        </w:numPr>
      </w:pPr>
      <w:r>
        <w:rPr>
          <w:rStyle w:val="Strong"/>
        </w:rPr>
        <w:t>Dynamic Pricing:</w:t>
      </w:r>
      <w:r>
        <w:t xml:space="preserve"> Use dynamic pricing tactics to adjust accommodation rates according to demand and seasonality. Use revenue management tools to make informed decisions</w:t>
      </w:r>
      <w:r w:rsidR="00D34D36">
        <w:t xml:space="preserve"> (Colcol, 2024)</w:t>
      </w:r>
      <w:r>
        <w:t>.</w:t>
      </w:r>
    </w:p>
    <w:p w14:paraId="79DE6B44" w14:textId="53BF1C17" w:rsidR="00085E99" w:rsidRDefault="00085E99" w:rsidP="00085E99">
      <w:pPr>
        <w:pStyle w:val="ListParagraph"/>
        <w:numPr>
          <w:ilvl w:val="0"/>
          <w:numId w:val="3"/>
        </w:numPr>
      </w:pPr>
      <w:r>
        <w:rPr>
          <w:rStyle w:val="Strong"/>
        </w:rPr>
        <w:t>Diversification:</w:t>
      </w:r>
      <w:r>
        <w:t xml:space="preserve"> Consider adding new revenue streams, such as hosting events, offering wellness packages, and providing adventurous activities. Target niche markets to reach a larger audience</w:t>
      </w:r>
      <w:r w:rsidR="00D34D36">
        <w:t xml:space="preserve"> (Colcol, 2024)</w:t>
      </w:r>
      <w:r>
        <w:t>.</w:t>
      </w:r>
    </w:p>
    <w:p w14:paraId="64C61214" w14:textId="77777777" w:rsidR="00085E99" w:rsidRDefault="00085E99" w:rsidP="00085E99">
      <w:pPr>
        <w:pStyle w:val="Heading4"/>
      </w:pPr>
      <w:r>
        <w:t>Reputation Building</w:t>
      </w:r>
    </w:p>
    <w:p w14:paraId="1DB06534" w14:textId="514F385F" w:rsidR="00085E99" w:rsidRDefault="00085E99" w:rsidP="00085E99">
      <w:pPr>
        <w:pStyle w:val="ListParagraph"/>
        <w:numPr>
          <w:ilvl w:val="0"/>
          <w:numId w:val="4"/>
        </w:numPr>
      </w:pPr>
      <w:r>
        <w:rPr>
          <w:rStyle w:val="Strong"/>
        </w:rPr>
        <w:t>Marketing Campaign:</w:t>
      </w:r>
      <w:r>
        <w:t xml:space="preserve"> Launch a thorough marketing campaign to reestablish Seacrest Lodge as a top vacation resort. Use digital marketing, social media, and customized advertising to attract new visitors</w:t>
      </w:r>
      <w:r w:rsidR="001642D0">
        <w:t xml:space="preserve"> (Gilliland, 2022)</w:t>
      </w:r>
      <w:r>
        <w:t>.</w:t>
      </w:r>
    </w:p>
    <w:p w14:paraId="132750DD" w14:textId="77777777" w:rsidR="00085E99" w:rsidRDefault="00085E99" w:rsidP="00085E99">
      <w:pPr>
        <w:pStyle w:val="ListParagraph"/>
        <w:numPr>
          <w:ilvl w:val="0"/>
          <w:numId w:val="4"/>
        </w:numPr>
      </w:pPr>
      <w:r>
        <w:rPr>
          <w:rStyle w:val="Strong"/>
        </w:rPr>
        <w:t>Customer Engagement:</w:t>
      </w:r>
      <w:r>
        <w:t xml:space="preserve"> Implement loyalty programs, personalized communications, and feedback tools to maintain engagement with past and prospective guests (Barron, 2023). Use customer insights to continuously improve offerings.</w:t>
      </w:r>
    </w:p>
    <w:p w14:paraId="6655E102" w14:textId="77777777" w:rsidR="00085E99" w:rsidRDefault="00085E99" w:rsidP="00085E99">
      <w:pPr>
        <w:pStyle w:val="Heading4"/>
      </w:pPr>
      <w:r>
        <w:t>Monitoring and Evaluation</w:t>
      </w:r>
    </w:p>
    <w:p w14:paraId="07A608CF" w14:textId="27B12D12" w:rsidR="00085E99" w:rsidRDefault="00085E99" w:rsidP="00085E99">
      <w:r>
        <w:t>Create key performance indicators (KPIs) to assess the success of the turnaround strategy. Regularly monitor the impact of adopted measures and alter the plan in response to consumer feedback and market trends.</w:t>
      </w:r>
    </w:p>
    <w:p w14:paraId="59EC4158" w14:textId="77777777" w:rsidR="00085E99" w:rsidRDefault="00085E99" w:rsidP="00085E99">
      <w:pPr>
        <w:pStyle w:val="Heading3"/>
      </w:pPr>
      <w:bookmarkStart w:id="7" w:name="_Toc168105732"/>
      <w:r>
        <w:lastRenderedPageBreak/>
        <w:t>Conclusion</w:t>
      </w:r>
      <w:bookmarkEnd w:id="7"/>
    </w:p>
    <w:p w14:paraId="7F9B9E08" w14:textId="77777777" w:rsidR="00085E99" w:rsidRDefault="00085E99" w:rsidP="00085E99">
      <w:r>
        <w:t>A review of Seacrest Lodge's finances, market position, and operational issues demonstrates the critical need for a thorough recovery strategy. The lodge has experienced decreased revenue, occupancy rates, and customer satisfaction as a result of internal inefficiencies, obsolete amenities, and external reasons such as rising competition and shifting client preferences.</w:t>
      </w:r>
    </w:p>
    <w:p w14:paraId="1DCB7CE5" w14:textId="77777777" w:rsidR="00085E99" w:rsidRDefault="00085E99" w:rsidP="00085E99">
      <w:r>
        <w:t>The planned turnaround strategy focuses on improving operations, controlling costs, increasing revenue, and reestablishing the lodge's reputation. Seacrest Lodge can reposition itself as a leading holiday destination and recover a competitive advantage in the coastal resort market by updating amenities, enhancing service quality, optimizing pricing methods, and implementing focused marketing campaigns.</w:t>
      </w:r>
    </w:p>
    <w:p w14:paraId="3225F206" w14:textId="19B5DB33" w:rsidR="00085E99" w:rsidRDefault="00085E99" w:rsidP="00085E99">
      <w:r>
        <w:t>The successful implementation of this approach necessitates coordination among all stakeholders—management, employees, and investors. Furthermore, the resort must be responsive to changing market trends and consumer requests. Seacrest Lodge has the ability to regain its standing as a leading coastal resort while also securing its long-term financial health by resolving the identified challenges and exploiting its assets.</w:t>
      </w:r>
    </w:p>
    <w:p w14:paraId="30DBE72D" w14:textId="6D131324" w:rsidR="001642D0" w:rsidRDefault="001642D0">
      <w:pPr>
        <w:spacing w:before="0" w:beforeAutospacing="0" w:after="160" w:afterAutospacing="0" w:line="259" w:lineRule="auto"/>
        <w:jc w:val="left"/>
      </w:pPr>
      <w:r>
        <w:br w:type="page"/>
      </w:r>
    </w:p>
    <w:p w14:paraId="0FD23C79" w14:textId="2F359322" w:rsidR="00085E99" w:rsidRDefault="001642D0" w:rsidP="001642D0">
      <w:pPr>
        <w:pStyle w:val="Heading1"/>
      </w:pPr>
      <w:r>
        <w:lastRenderedPageBreak/>
        <w:t>References</w:t>
      </w:r>
    </w:p>
    <w:p w14:paraId="6F396EC8" w14:textId="77777777" w:rsidR="001642D0" w:rsidRDefault="001642D0" w:rsidP="001642D0">
      <w:proofErr w:type="spellStart"/>
      <w:r>
        <w:t>Akamavi</w:t>
      </w:r>
      <w:proofErr w:type="spellEnd"/>
      <w:r>
        <w:t xml:space="preserve">, R.K. et al. (2020) The impact of service quality and price on passengers’ loyalty towards low-cost airlines: The Southeast Asia Perspective, Journal of Air Transport Management. Available at: https://www.sciencedirect.com/science/article/abs/pii/S0969699720305494 (Accessed: 01 June 2024). </w:t>
      </w:r>
    </w:p>
    <w:p w14:paraId="5E6638CB" w14:textId="77777777" w:rsidR="001642D0" w:rsidRDefault="001642D0" w:rsidP="001642D0">
      <w:r>
        <w:t xml:space="preserve">Barron, S.B. (2023) Customer loyalty: The ultimate guide, HubSpot Blog. Available at: https://blog.hubspot.com/service/customer-loyalty (Accessed: 01 March 2024). </w:t>
      </w:r>
    </w:p>
    <w:p w14:paraId="0F4113D5" w14:textId="129D9BB7" w:rsidR="001642D0" w:rsidRDefault="001642D0" w:rsidP="001642D0">
      <w:r>
        <w:t>Bricker, T. (2023) Lower attendance &amp; hotel occupancy at Disney World, Disney Tourist Blog. Available at: https://www.disneytouristblog.com/lower-attendance-hotel-occupancy-disney-world/ (Accessed: 01 March 2024).</w:t>
      </w:r>
    </w:p>
    <w:p w14:paraId="2637FE90" w14:textId="436B7866" w:rsidR="001642D0" w:rsidRDefault="001642D0" w:rsidP="001642D0">
      <w:r>
        <w:t xml:space="preserve">Brown, R. (2023b ‘Chief financial officers’ quick start guide to energy savings’, Unlocking Energy Efficiency, pp. 19–34. doi:10.1201/9781032656182-3. </w:t>
      </w:r>
    </w:p>
    <w:p w14:paraId="4D2DA072" w14:textId="77777777" w:rsidR="001642D0" w:rsidRDefault="001642D0" w:rsidP="001642D0">
      <w:proofErr w:type="spellStart"/>
      <w:r>
        <w:t>Chiwandire</w:t>
      </w:r>
      <w:proofErr w:type="spellEnd"/>
      <w:r>
        <w:t xml:space="preserve">, D. (2021) ‘Students with disabilities’ lack of opportunity for sport and recreational activities: The case of south </w:t>
      </w:r>
      <w:proofErr w:type="spellStart"/>
      <w:r>
        <w:t>african</w:t>
      </w:r>
      <w:proofErr w:type="spellEnd"/>
      <w:r>
        <w:t xml:space="preserve"> universities’, Disability in Africa, pp. 361–388. doi:10.1017/9781787446717.017. </w:t>
      </w:r>
    </w:p>
    <w:p w14:paraId="6A710FDA" w14:textId="77777777" w:rsidR="001642D0" w:rsidRDefault="001642D0" w:rsidP="001642D0">
      <w:r>
        <w:t xml:space="preserve">Colcol, S. (2024) Seasonal pricing: Strategy and examples for Small Hotels, Little Hotelier. Available at: https://www.littlehotelier.com/blog/increase-your-revenue/seasonal-pricing/ (Accessed: 01 June 2024). </w:t>
      </w:r>
    </w:p>
    <w:p w14:paraId="0E7A0141" w14:textId="77777777" w:rsidR="001642D0" w:rsidRDefault="001642D0" w:rsidP="001642D0">
      <w:r>
        <w:t xml:space="preserve">Gilliland, N. (2022) Seven examples of hotel content marketing campaigns, </w:t>
      </w:r>
      <w:proofErr w:type="spellStart"/>
      <w:r>
        <w:t>Econsultancy</w:t>
      </w:r>
      <w:proofErr w:type="spellEnd"/>
      <w:r>
        <w:t xml:space="preserve">. Available at: https://econsultancy.com/seven-examples-of-hotel-content-marketing-campaigns/ (Accessed: 01 June 2024). </w:t>
      </w:r>
    </w:p>
    <w:p w14:paraId="798ED308" w14:textId="77777777" w:rsidR="001642D0" w:rsidRDefault="001642D0" w:rsidP="001642D0">
      <w:r>
        <w:t xml:space="preserve">How to negotiate with vendors to optimize costs and get better offers? (2023) </w:t>
      </w:r>
      <w:proofErr w:type="spellStart"/>
      <w:r>
        <w:t>Volopay</w:t>
      </w:r>
      <w:proofErr w:type="spellEnd"/>
      <w:r>
        <w:t xml:space="preserve">. Available at: https://www.volopay.com/accounts-payable/how-to-negotiate-with-vendors/ (Accessed: 01 June 2024). </w:t>
      </w:r>
    </w:p>
    <w:p w14:paraId="7742D17D" w14:textId="77777777" w:rsidR="001642D0" w:rsidRDefault="001642D0" w:rsidP="001642D0">
      <w:r>
        <w:t xml:space="preserve">Kosse, F. (2022) ‘The origins of gender differences in competitiveness and earnings expectations’, AEA Randomized Controlled Trials [Preprint]. doi:10.1257/rct.8935-1.0. </w:t>
      </w:r>
    </w:p>
    <w:p w14:paraId="596BA4B7" w14:textId="77777777" w:rsidR="001642D0" w:rsidRDefault="001642D0" w:rsidP="001642D0">
      <w:r>
        <w:lastRenderedPageBreak/>
        <w:t xml:space="preserve">Niu, Y. (2023) ‘Regulatory issues and recommendations on transfer pricing tax avoidance by multinational corporations’, Highlights in Business, Economics and Management, 16, pp. 401–406. doi:10.54097/hbem.v16i.10606. </w:t>
      </w:r>
    </w:p>
    <w:p w14:paraId="119AE783" w14:textId="77777777" w:rsidR="001642D0" w:rsidRDefault="001642D0" w:rsidP="001642D0">
      <w:r>
        <w:t xml:space="preserve">Patterson, A. et al. (2016) ‘Success story: Short-term expenditure secures long-term revenue in brownfields’, All Days [Preprint]. doi:10.2118/180800-ms. </w:t>
      </w:r>
    </w:p>
    <w:p w14:paraId="7EB036B2" w14:textId="77777777" w:rsidR="001642D0" w:rsidRDefault="001642D0" w:rsidP="001642D0">
      <w:r>
        <w:t>Richter, V. (2021) ‘Seaside Resort Blues’, Hungarian Journal of English and American Studies, 27(1). doi:10.30608/</w:t>
      </w:r>
      <w:proofErr w:type="spellStart"/>
      <w:r>
        <w:t>hjeas</w:t>
      </w:r>
      <w:proofErr w:type="spellEnd"/>
      <w:r>
        <w:t xml:space="preserve">/2021/27/1/4. </w:t>
      </w:r>
    </w:p>
    <w:p w14:paraId="492F4E03" w14:textId="77777777" w:rsidR="001642D0" w:rsidRDefault="001642D0" w:rsidP="001642D0">
      <w:r>
        <w:t xml:space="preserve">Robak, A. and </w:t>
      </w:r>
      <w:proofErr w:type="spellStart"/>
      <w:r>
        <w:t>Bjornlund</w:t>
      </w:r>
      <w:proofErr w:type="spellEnd"/>
      <w:r>
        <w:t xml:space="preserve">, H. (2022) ‘Poor water service quality in developed countries may have a greater impact on lower-income households’, Wicked Problems of Water Quality Governance, pp. 191–214. doi:10.4324/9781003331438-13. </w:t>
      </w:r>
    </w:p>
    <w:p w14:paraId="36D0B2F7" w14:textId="77777777" w:rsidR="001642D0" w:rsidRDefault="001642D0" w:rsidP="001642D0">
      <w:r>
        <w:t xml:space="preserve">Rondinelli, C. and Zizza, R. (2020) ‘Spend Today or spend tomorrow? the role of inflation expectations in consumer behaviour’, SSRN Electronic Journal [Preprint]. doi:10.2139/ssrn.3612973. </w:t>
      </w:r>
    </w:p>
    <w:p w14:paraId="7F6E7A74" w14:textId="77777777" w:rsidR="001642D0" w:rsidRDefault="001642D0" w:rsidP="001642D0">
      <w:r>
        <w:t xml:space="preserve">Sustainable development practices in the hospitality industry (2022) LinkedIn. Available at: https://www.linkedin.com/pulse/sustainable-development-practices-hospitality-industry- (Accessed: 01 June 2024). </w:t>
      </w:r>
    </w:p>
    <w:p w14:paraId="6610FEFD" w14:textId="4C5CB458" w:rsidR="001642D0" w:rsidRDefault="001642D0" w:rsidP="001642D0">
      <w:r>
        <w:t>Weeks, A. et al. (2021) ‘What human service leaders need to know about supporting staff to implement evidence-informed programs’, Human Service Organizations: Management, Leadership &amp;amp; Governance, 46(3), pp. 264–273. doi:10.1080/23303131.2021.1967824.</w:t>
      </w:r>
    </w:p>
    <w:sectPr w:rsidR="001642D0" w:rsidSect="00085E9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6FAF4D6" w14:textId="77777777" w:rsidR="008043F4" w:rsidRDefault="008043F4" w:rsidP="00BC6BFE">
      <w:pPr>
        <w:spacing w:before="0" w:after="0" w:line="240" w:lineRule="auto"/>
      </w:pPr>
      <w:r>
        <w:separator/>
      </w:r>
    </w:p>
  </w:endnote>
  <w:endnote w:type="continuationSeparator" w:id="0">
    <w:p w14:paraId="1F7BFBB9" w14:textId="77777777" w:rsidR="008043F4" w:rsidRDefault="008043F4" w:rsidP="00BC6BF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2B45110" w14:textId="77777777" w:rsidR="008043F4" w:rsidRDefault="008043F4" w:rsidP="00BC6BFE">
      <w:pPr>
        <w:spacing w:before="0" w:after="0" w:line="240" w:lineRule="auto"/>
      </w:pPr>
      <w:r>
        <w:separator/>
      </w:r>
    </w:p>
  </w:footnote>
  <w:footnote w:type="continuationSeparator" w:id="0">
    <w:p w14:paraId="0EDDD1B3" w14:textId="77777777" w:rsidR="008043F4" w:rsidRDefault="008043F4" w:rsidP="00BC6BFE">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70B4F20"/>
    <w:multiLevelType w:val="hybridMultilevel"/>
    <w:tmpl w:val="779403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C4F5508"/>
    <w:multiLevelType w:val="multilevel"/>
    <w:tmpl w:val="DA48A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50A33683"/>
    <w:multiLevelType w:val="multilevel"/>
    <w:tmpl w:val="F2343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5D8C0519"/>
    <w:multiLevelType w:val="multilevel"/>
    <w:tmpl w:val="84505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6E893AA8"/>
    <w:multiLevelType w:val="multilevel"/>
    <w:tmpl w:val="1F72C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71367190"/>
    <w:multiLevelType w:val="multilevel"/>
    <w:tmpl w:val="EDB4B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2"/>
  </w:num>
  <w:num w:numId="3">
    <w:abstractNumId w:val="3"/>
  </w:num>
  <w:num w:numId="4">
    <w:abstractNumId w:val="5"/>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85E99"/>
    <w:rsid w:val="00085E99"/>
    <w:rsid w:val="00096695"/>
    <w:rsid w:val="001642D0"/>
    <w:rsid w:val="00196F85"/>
    <w:rsid w:val="008043F4"/>
    <w:rsid w:val="008748AE"/>
    <w:rsid w:val="008B4CA0"/>
    <w:rsid w:val="00BC6BFE"/>
    <w:rsid w:val="00D34D36"/>
    <w:rsid w:val="00F0675F"/>
  </w:rsids>
  <m:mathPr>
    <m:mathFont m:val="Cambria Math"/>
    <m:brkBin m:val="before"/>
    <m:brkBinSub m:val="--"/>
    <m:smallFrac m:val="0"/>
    <m:dispDef/>
    <m:lMargin m:val="0"/>
    <m:rMargin m:val="0"/>
    <m:defJc m:val="centerGroup"/>
    <m:wrapIndent m:val="1440"/>
    <m:intLim m:val="subSup"/>
    <m:naryLim m:val="undOvr"/>
  </m:mathPr>
  <w:themeFontLang w:val="en-MY"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06CA9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85E99"/>
    <w:pPr>
      <w:spacing w:before="100" w:beforeAutospacing="1" w:after="100" w:afterAutospacing="1" w:line="360" w:lineRule="auto"/>
      <w:jc w:val="both"/>
    </w:pPr>
    <w:rPr>
      <w:rFonts w:ascii="Times New Roman" w:eastAsia="Times New Roman" w:hAnsi="Times New Roman" w:cs="Times New Roman"/>
      <w:sz w:val="24"/>
      <w:szCs w:val="24"/>
      <w:lang w:eastAsia="en-GB"/>
      <w14:ligatures w14:val="none"/>
    </w:rPr>
  </w:style>
  <w:style w:type="paragraph" w:styleId="Heading1">
    <w:name w:val="heading 1"/>
    <w:basedOn w:val="Normal"/>
    <w:next w:val="Normal"/>
    <w:link w:val="Heading1Char"/>
    <w:uiPriority w:val="9"/>
    <w:qFormat/>
    <w:rsid w:val="00085E99"/>
    <w:pPr>
      <w:spacing w:line="240" w:lineRule="auto"/>
      <w:outlineLvl w:val="0"/>
    </w:pPr>
    <w:rPr>
      <w:b/>
      <w:bCs/>
      <w:sz w:val="27"/>
      <w:szCs w:val="27"/>
    </w:rPr>
  </w:style>
  <w:style w:type="paragraph" w:styleId="Heading2">
    <w:name w:val="heading 2"/>
    <w:basedOn w:val="Heading1"/>
    <w:next w:val="Normal"/>
    <w:link w:val="Heading2Char"/>
    <w:uiPriority w:val="9"/>
    <w:unhideWhenUsed/>
    <w:qFormat/>
    <w:rsid w:val="00085E99"/>
    <w:pPr>
      <w:outlineLvl w:val="1"/>
    </w:pPr>
  </w:style>
  <w:style w:type="paragraph" w:styleId="Heading3">
    <w:name w:val="heading 3"/>
    <w:basedOn w:val="Normal"/>
    <w:link w:val="Heading3Char"/>
    <w:uiPriority w:val="9"/>
    <w:qFormat/>
    <w:rsid w:val="00085E99"/>
    <w:pPr>
      <w:spacing w:line="240" w:lineRule="auto"/>
      <w:outlineLvl w:val="2"/>
    </w:pPr>
    <w:rPr>
      <w:b/>
      <w:bCs/>
      <w:sz w:val="27"/>
      <w:szCs w:val="27"/>
    </w:rPr>
  </w:style>
  <w:style w:type="paragraph" w:styleId="Heading4">
    <w:name w:val="heading 4"/>
    <w:basedOn w:val="Normal"/>
    <w:next w:val="Normal"/>
    <w:link w:val="Heading4Char"/>
    <w:uiPriority w:val="9"/>
    <w:unhideWhenUsed/>
    <w:qFormat/>
    <w:rsid w:val="00085E9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85E99"/>
    <w:pPr>
      <w:spacing w:after="0" w:line="240" w:lineRule="auto"/>
    </w:pPr>
    <w:rPr>
      <w:rFonts w:eastAsiaTheme="minorEastAsia"/>
      <w:lang w:val="en-US"/>
      <w14:ligatures w14:val="none"/>
    </w:rPr>
  </w:style>
  <w:style w:type="character" w:customStyle="1" w:styleId="NoSpacingChar">
    <w:name w:val="No Spacing Char"/>
    <w:basedOn w:val="DefaultParagraphFont"/>
    <w:link w:val="NoSpacing"/>
    <w:uiPriority w:val="1"/>
    <w:rsid w:val="00085E99"/>
    <w:rPr>
      <w:rFonts w:eastAsiaTheme="minorEastAsia"/>
      <w:lang w:val="en-US"/>
      <w14:ligatures w14:val="none"/>
    </w:rPr>
  </w:style>
  <w:style w:type="character" w:customStyle="1" w:styleId="Heading1Char">
    <w:name w:val="Heading 1 Char"/>
    <w:basedOn w:val="DefaultParagraphFont"/>
    <w:link w:val="Heading1"/>
    <w:uiPriority w:val="9"/>
    <w:rsid w:val="00085E99"/>
    <w:rPr>
      <w:rFonts w:ascii="Times New Roman" w:eastAsia="Times New Roman" w:hAnsi="Times New Roman" w:cs="Times New Roman"/>
      <w:b/>
      <w:bCs/>
      <w:sz w:val="27"/>
      <w:szCs w:val="27"/>
      <w:lang w:eastAsia="en-GB"/>
      <w14:ligatures w14:val="none"/>
    </w:rPr>
  </w:style>
  <w:style w:type="paragraph" w:styleId="TOCHeading">
    <w:name w:val="TOC Heading"/>
    <w:basedOn w:val="Heading1"/>
    <w:next w:val="Normal"/>
    <w:uiPriority w:val="39"/>
    <w:unhideWhenUsed/>
    <w:qFormat/>
    <w:rsid w:val="00085E99"/>
    <w:pPr>
      <w:outlineLvl w:val="9"/>
    </w:pPr>
    <w:rPr>
      <w:lang w:val="en-US"/>
    </w:rPr>
  </w:style>
  <w:style w:type="character" w:customStyle="1" w:styleId="Heading3Char">
    <w:name w:val="Heading 3 Char"/>
    <w:basedOn w:val="DefaultParagraphFont"/>
    <w:link w:val="Heading3"/>
    <w:uiPriority w:val="9"/>
    <w:rsid w:val="00085E99"/>
    <w:rPr>
      <w:rFonts w:ascii="Times New Roman" w:eastAsia="Times New Roman" w:hAnsi="Times New Roman" w:cs="Times New Roman"/>
      <w:b/>
      <w:bCs/>
      <w:sz w:val="27"/>
      <w:szCs w:val="27"/>
      <w:lang w:eastAsia="en-GB"/>
      <w14:ligatures w14:val="none"/>
    </w:rPr>
  </w:style>
  <w:style w:type="paragraph" w:styleId="NormalWeb">
    <w:name w:val="Normal (Web)"/>
    <w:basedOn w:val="Normal"/>
    <w:uiPriority w:val="99"/>
    <w:unhideWhenUsed/>
    <w:rsid w:val="00085E99"/>
    <w:pPr>
      <w:spacing w:line="240" w:lineRule="auto"/>
    </w:pPr>
  </w:style>
  <w:style w:type="character" w:customStyle="1" w:styleId="Heading4Char">
    <w:name w:val="Heading 4 Char"/>
    <w:basedOn w:val="DefaultParagraphFont"/>
    <w:link w:val="Heading4"/>
    <w:uiPriority w:val="9"/>
    <w:rsid w:val="00085E99"/>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085E99"/>
    <w:rPr>
      <w:b/>
      <w:bCs/>
    </w:rPr>
  </w:style>
  <w:style w:type="paragraph" w:styleId="TOC3">
    <w:name w:val="toc 3"/>
    <w:basedOn w:val="Normal"/>
    <w:next w:val="Normal"/>
    <w:autoRedefine/>
    <w:uiPriority w:val="39"/>
    <w:unhideWhenUsed/>
    <w:rsid w:val="00085E99"/>
    <w:pPr>
      <w:ind w:left="440"/>
    </w:pPr>
  </w:style>
  <w:style w:type="character" w:styleId="Hyperlink">
    <w:name w:val="Hyperlink"/>
    <w:basedOn w:val="DefaultParagraphFont"/>
    <w:uiPriority w:val="99"/>
    <w:unhideWhenUsed/>
    <w:rsid w:val="00085E99"/>
    <w:rPr>
      <w:color w:val="0563C1" w:themeColor="hyperlink"/>
      <w:u w:val="single"/>
    </w:rPr>
  </w:style>
  <w:style w:type="paragraph" w:styleId="ListParagraph">
    <w:name w:val="List Paragraph"/>
    <w:basedOn w:val="Normal"/>
    <w:uiPriority w:val="34"/>
    <w:qFormat/>
    <w:rsid w:val="00085E99"/>
    <w:pPr>
      <w:ind w:left="720"/>
      <w:contextualSpacing/>
    </w:pPr>
  </w:style>
  <w:style w:type="paragraph" w:styleId="TOC1">
    <w:name w:val="toc 1"/>
    <w:basedOn w:val="Normal"/>
    <w:next w:val="Normal"/>
    <w:autoRedefine/>
    <w:uiPriority w:val="39"/>
    <w:unhideWhenUsed/>
    <w:rsid w:val="00085E99"/>
  </w:style>
  <w:style w:type="character" w:customStyle="1" w:styleId="Heading2Char">
    <w:name w:val="Heading 2 Char"/>
    <w:basedOn w:val="DefaultParagraphFont"/>
    <w:link w:val="Heading2"/>
    <w:uiPriority w:val="9"/>
    <w:rsid w:val="00085E99"/>
    <w:rPr>
      <w:rFonts w:ascii="Times New Roman" w:eastAsia="Times New Roman" w:hAnsi="Times New Roman" w:cs="Times New Roman"/>
      <w:b/>
      <w:bCs/>
      <w:sz w:val="27"/>
      <w:szCs w:val="27"/>
      <w:lang w:eastAsia="en-GB"/>
      <w14:ligatures w14:val="none"/>
    </w:rPr>
  </w:style>
  <w:style w:type="paragraph" w:styleId="TOC2">
    <w:name w:val="toc 2"/>
    <w:basedOn w:val="Normal"/>
    <w:next w:val="Normal"/>
    <w:autoRedefine/>
    <w:uiPriority w:val="39"/>
    <w:unhideWhenUsed/>
    <w:rsid w:val="00085E99"/>
    <w:pPr>
      <w:ind w:left="240"/>
    </w:pPr>
  </w:style>
  <w:style w:type="paragraph" w:styleId="Header">
    <w:name w:val="header"/>
    <w:basedOn w:val="Normal"/>
    <w:link w:val="HeaderChar"/>
    <w:uiPriority w:val="99"/>
    <w:unhideWhenUsed/>
    <w:rsid w:val="00BC6BF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C6BFE"/>
    <w:rPr>
      <w:rFonts w:ascii="Times New Roman" w:eastAsia="Times New Roman" w:hAnsi="Times New Roman" w:cs="Times New Roman"/>
      <w:sz w:val="24"/>
      <w:szCs w:val="24"/>
      <w:lang w:eastAsia="en-GB"/>
      <w14:ligatures w14:val="none"/>
    </w:rPr>
  </w:style>
  <w:style w:type="paragraph" w:styleId="Footer">
    <w:name w:val="footer"/>
    <w:basedOn w:val="Normal"/>
    <w:link w:val="FooterChar"/>
    <w:uiPriority w:val="99"/>
    <w:unhideWhenUsed/>
    <w:rsid w:val="00BC6BF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C6BFE"/>
    <w:rPr>
      <w:rFonts w:ascii="Times New Roman" w:eastAsia="Times New Roman" w:hAnsi="Times New Roman" w:cs="Times New Roman"/>
      <w:sz w:val="24"/>
      <w:szCs w:val="24"/>
      <w:lang w:eastAsia="en-GB"/>
      <w14:ligatures w14:val="non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85E99"/>
    <w:pPr>
      <w:spacing w:before="100" w:beforeAutospacing="1" w:after="100" w:afterAutospacing="1" w:line="360" w:lineRule="auto"/>
      <w:jc w:val="both"/>
    </w:pPr>
    <w:rPr>
      <w:rFonts w:ascii="Times New Roman" w:eastAsia="Times New Roman" w:hAnsi="Times New Roman" w:cs="Times New Roman"/>
      <w:sz w:val="24"/>
      <w:szCs w:val="24"/>
      <w:lang w:eastAsia="en-GB"/>
      <w14:ligatures w14:val="none"/>
    </w:rPr>
  </w:style>
  <w:style w:type="paragraph" w:styleId="Heading1">
    <w:name w:val="heading 1"/>
    <w:basedOn w:val="Normal"/>
    <w:next w:val="Normal"/>
    <w:link w:val="Heading1Char"/>
    <w:uiPriority w:val="9"/>
    <w:qFormat/>
    <w:rsid w:val="00085E99"/>
    <w:pPr>
      <w:spacing w:line="240" w:lineRule="auto"/>
      <w:outlineLvl w:val="0"/>
    </w:pPr>
    <w:rPr>
      <w:b/>
      <w:bCs/>
      <w:sz w:val="27"/>
      <w:szCs w:val="27"/>
    </w:rPr>
  </w:style>
  <w:style w:type="paragraph" w:styleId="Heading2">
    <w:name w:val="heading 2"/>
    <w:basedOn w:val="Heading1"/>
    <w:next w:val="Normal"/>
    <w:link w:val="Heading2Char"/>
    <w:uiPriority w:val="9"/>
    <w:unhideWhenUsed/>
    <w:qFormat/>
    <w:rsid w:val="00085E99"/>
    <w:pPr>
      <w:outlineLvl w:val="1"/>
    </w:pPr>
  </w:style>
  <w:style w:type="paragraph" w:styleId="Heading3">
    <w:name w:val="heading 3"/>
    <w:basedOn w:val="Normal"/>
    <w:link w:val="Heading3Char"/>
    <w:uiPriority w:val="9"/>
    <w:qFormat/>
    <w:rsid w:val="00085E99"/>
    <w:pPr>
      <w:spacing w:line="240" w:lineRule="auto"/>
      <w:outlineLvl w:val="2"/>
    </w:pPr>
    <w:rPr>
      <w:b/>
      <w:bCs/>
      <w:sz w:val="27"/>
      <w:szCs w:val="27"/>
    </w:rPr>
  </w:style>
  <w:style w:type="paragraph" w:styleId="Heading4">
    <w:name w:val="heading 4"/>
    <w:basedOn w:val="Normal"/>
    <w:next w:val="Normal"/>
    <w:link w:val="Heading4Char"/>
    <w:uiPriority w:val="9"/>
    <w:unhideWhenUsed/>
    <w:qFormat/>
    <w:rsid w:val="00085E9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85E99"/>
    <w:pPr>
      <w:spacing w:after="0" w:line="240" w:lineRule="auto"/>
    </w:pPr>
    <w:rPr>
      <w:rFonts w:eastAsiaTheme="minorEastAsia"/>
      <w:lang w:val="en-US"/>
      <w14:ligatures w14:val="none"/>
    </w:rPr>
  </w:style>
  <w:style w:type="character" w:customStyle="1" w:styleId="NoSpacingChar">
    <w:name w:val="No Spacing Char"/>
    <w:basedOn w:val="DefaultParagraphFont"/>
    <w:link w:val="NoSpacing"/>
    <w:uiPriority w:val="1"/>
    <w:rsid w:val="00085E99"/>
    <w:rPr>
      <w:rFonts w:eastAsiaTheme="minorEastAsia"/>
      <w:lang w:val="en-US"/>
      <w14:ligatures w14:val="none"/>
    </w:rPr>
  </w:style>
  <w:style w:type="character" w:customStyle="1" w:styleId="Heading1Char">
    <w:name w:val="Heading 1 Char"/>
    <w:basedOn w:val="DefaultParagraphFont"/>
    <w:link w:val="Heading1"/>
    <w:uiPriority w:val="9"/>
    <w:rsid w:val="00085E99"/>
    <w:rPr>
      <w:rFonts w:ascii="Times New Roman" w:eastAsia="Times New Roman" w:hAnsi="Times New Roman" w:cs="Times New Roman"/>
      <w:b/>
      <w:bCs/>
      <w:sz w:val="27"/>
      <w:szCs w:val="27"/>
      <w:lang w:eastAsia="en-GB"/>
      <w14:ligatures w14:val="none"/>
    </w:rPr>
  </w:style>
  <w:style w:type="paragraph" w:styleId="TOCHeading">
    <w:name w:val="TOC Heading"/>
    <w:basedOn w:val="Heading1"/>
    <w:next w:val="Normal"/>
    <w:uiPriority w:val="39"/>
    <w:unhideWhenUsed/>
    <w:qFormat/>
    <w:rsid w:val="00085E99"/>
    <w:pPr>
      <w:outlineLvl w:val="9"/>
    </w:pPr>
    <w:rPr>
      <w:lang w:val="en-US"/>
    </w:rPr>
  </w:style>
  <w:style w:type="character" w:customStyle="1" w:styleId="Heading3Char">
    <w:name w:val="Heading 3 Char"/>
    <w:basedOn w:val="DefaultParagraphFont"/>
    <w:link w:val="Heading3"/>
    <w:uiPriority w:val="9"/>
    <w:rsid w:val="00085E99"/>
    <w:rPr>
      <w:rFonts w:ascii="Times New Roman" w:eastAsia="Times New Roman" w:hAnsi="Times New Roman" w:cs="Times New Roman"/>
      <w:b/>
      <w:bCs/>
      <w:sz w:val="27"/>
      <w:szCs w:val="27"/>
      <w:lang w:eastAsia="en-GB"/>
      <w14:ligatures w14:val="none"/>
    </w:rPr>
  </w:style>
  <w:style w:type="paragraph" w:styleId="NormalWeb">
    <w:name w:val="Normal (Web)"/>
    <w:basedOn w:val="Normal"/>
    <w:uiPriority w:val="99"/>
    <w:unhideWhenUsed/>
    <w:rsid w:val="00085E99"/>
    <w:pPr>
      <w:spacing w:line="240" w:lineRule="auto"/>
    </w:pPr>
  </w:style>
  <w:style w:type="character" w:customStyle="1" w:styleId="Heading4Char">
    <w:name w:val="Heading 4 Char"/>
    <w:basedOn w:val="DefaultParagraphFont"/>
    <w:link w:val="Heading4"/>
    <w:uiPriority w:val="9"/>
    <w:rsid w:val="00085E99"/>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085E99"/>
    <w:rPr>
      <w:b/>
      <w:bCs/>
    </w:rPr>
  </w:style>
  <w:style w:type="paragraph" w:styleId="TOC3">
    <w:name w:val="toc 3"/>
    <w:basedOn w:val="Normal"/>
    <w:next w:val="Normal"/>
    <w:autoRedefine/>
    <w:uiPriority w:val="39"/>
    <w:unhideWhenUsed/>
    <w:rsid w:val="00085E99"/>
    <w:pPr>
      <w:ind w:left="440"/>
    </w:pPr>
  </w:style>
  <w:style w:type="character" w:styleId="Hyperlink">
    <w:name w:val="Hyperlink"/>
    <w:basedOn w:val="DefaultParagraphFont"/>
    <w:uiPriority w:val="99"/>
    <w:unhideWhenUsed/>
    <w:rsid w:val="00085E99"/>
    <w:rPr>
      <w:color w:val="0563C1" w:themeColor="hyperlink"/>
      <w:u w:val="single"/>
    </w:rPr>
  </w:style>
  <w:style w:type="paragraph" w:styleId="ListParagraph">
    <w:name w:val="List Paragraph"/>
    <w:basedOn w:val="Normal"/>
    <w:uiPriority w:val="34"/>
    <w:qFormat/>
    <w:rsid w:val="00085E99"/>
    <w:pPr>
      <w:ind w:left="720"/>
      <w:contextualSpacing/>
    </w:pPr>
  </w:style>
  <w:style w:type="paragraph" w:styleId="TOC1">
    <w:name w:val="toc 1"/>
    <w:basedOn w:val="Normal"/>
    <w:next w:val="Normal"/>
    <w:autoRedefine/>
    <w:uiPriority w:val="39"/>
    <w:unhideWhenUsed/>
    <w:rsid w:val="00085E99"/>
  </w:style>
  <w:style w:type="character" w:customStyle="1" w:styleId="Heading2Char">
    <w:name w:val="Heading 2 Char"/>
    <w:basedOn w:val="DefaultParagraphFont"/>
    <w:link w:val="Heading2"/>
    <w:uiPriority w:val="9"/>
    <w:rsid w:val="00085E99"/>
    <w:rPr>
      <w:rFonts w:ascii="Times New Roman" w:eastAsia="Times New Roman" w:hAnsi="Times New Roman" w:cs="Times New Roman"/>
      <w:b/>
      <w:bCs/>
      <w:sz w:val="27"/>
      <w:szCs w:val="27"/>
      <w:lang w:eastAsia="en-GB"/>
      <w14:ligatures w14:val="none"/>
    </w:rPr>
  </w:style>
  <w:style w:type="paragraph" w:styleId="TOC2">
    <w:name w:val="toc 2"/>
    <w:basedOn w:val="Normal"/>
    <w:next w:val="Normal"/>
    <w:autoRedefine/>
    <w:uiPriority w:val="39"/>
    <w:unhideWhenUsed/>
    <w:rsid w:val="00085E99"/>
    <w:pPr>
      <w:ind w:left="240"/>
    </w:pPr>
  </w:style>
  <w:style w:type="paragraph" w:styleId="Header">
    <w:name w:val="header"/>
    <w:basedOn w:val="Normal"/>
    <w:link w:val="HeaderChar"/>
    <w:uiPriority w:val="99"/>
    <w:unhideWhenUsed/>
    <w:rsid w:val="00BC6BF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C6BFE"/>
    <w:rPr>
      <w:rFonts w:ascii="Times New Roman" w:eastAsia="Times New Roman" w:hAnsi="Times New Roman" w:cs="Times New Roman"/>
      <w:sz w:val="24"/>
      <w:szCs w:val="24"/>
      <w:lang w:eastAsia="en-GB"/>
      <w14:ligatures w14:val="none"/>
    </w:rPr>
  </w:style>
  <w:style w:type="paragraph" w:styleId="Footer">
    <w:name w:val="footer"/>
    <w:basedOn w:val="Normal"/>
    <w:link w:val="FooterChar"/>
    <w:uiPriority w:val="99"/>
    <w:unhideWhenUsed/>
    <w:rsid w:val="00BC6BF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C6BFE"/>
    <w:rPr>
      <w:rFonts w:ascii="Times New Roman" w:eastAsia="Times New Roman" w:hAnsi="Times New Roman" w:cs="Times New Roman"/>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39505868">
      <w:bodyDiv w:val="1"/>
      <w:marLeft w:val="0"/>
      <w:marRight w:val="0"/>
      <w:marTop w:val="0"/>
      <w:marBottom w:val="0"/>
      <w:divBdr>
        <w:top w:val="none" w:sz="0" w:space="0" w:color="auto"/>
        <w:left w:val="none" w:sz="0" w:space="0" w:color="auto"/>
        <w:bottom w:val="none" w:sz="0" w:space="0" w:color="auto"/>
        <w:right w:val="none" w:sz="0" w:space="0" w:color="auto"/>
      </w:divBdr>
    </w:div>
    <w:div w:id="1143160922">
      <w:bodyDiv w:val="1"/>
      <w:marLeft w:val="0"/>
      <w:marRight w:val="0"/>
      <w:marTop w:val="0"/>
      <w:marBottom w:val="0"/>
      <w:divBdr>
        <w:top w:val="none" w:sz="0" w:space="0" w:color="auto"/>
        <w:left w:val="none" w:sz="0" w:space="0" w:color="auto"/>
        <w:bottom w:val="none" w:sz="0" w:space="0" w:color="auto"/>
        <w:right w:val="none" w:sz="0" w:space="0" w:color="auto"/>
      </w:divBdr>
    </w:div>
    <w:div w:id="1232083744">
      <w:bodyDiv w:val="1"/>
      <w:marLeft w:val="0"/>
      <w:marRight w:val="0"/>
      <w:marTop w:val="0"/>
      <w:marBottom w:val="0"/>
      <w:divBdr>
        <w:top w:val="none" w:sz="0" w:space="0" w:color="auto"/>
        <w:left w:val="none" w:sz="0" w:space="0" w:color="auto"/>
        <w:bottom w:val="none" w:sz="0" w:space="0" w:color="auto"/>
        <w:right w:val="none" w:sz="0" w:space="0" w:color="auto"/>
      </w:divBdr>
    </w:div>
    <w:div w:id="1462265214">
      <w:bodyDiv w:val="1"/>
      <w:marLeft w:val="0"/>
      <w:marRight w:val="0"/>
      <w:marTop w:val="0"/>
      <w:marBottom w:val="0"/>
      <w:divBdr>
        <w:top w:val="none" w:sz="0" w:space="0" w:color="auto"/>
        <w:left w:val="none" w:sz="0" w:space="0" w:color="auto"/>
        <w:bottom w:val="none" w:sz="0" w:space="0" w:color="auto"/>
        <w:right w:val="none" w:sz="0" w:space="0" w:color="auto"/>
      </w:divBdr>
    </w:div>
    <w:div w:id="1570462774">
      <w:bodyDiv w:val="1"/>
      <w:marLeft w:val="0"/>
      <w:marRight w:val="0"/>
      <w:marTop w:val="0"/>
      <w:marBottom w:val="0"/>
      <w:divBdr>
        <w:top w:val="none" w:sz="0" w:space="0" w:color="auto"/>
        <w:left w:val="none" w:sz="0" w:space="0" w:color="auto"/>
        <w:bottom w:val="none" w:sz="0" w:space="0" w:color="auto"/>
        <w:right w:val="none" w:sz="0" w:space="0" w:color="auto"/>
      </w:divBdr>
    </w:div>
    <w:div w:id="1621378204">
      <w:bodyDiv w:val="1"/>
      <w:marLeft w:val="0"/>
      <w:marRight w:val="0"/>
      <w:marTop w:val="0"/>
      <w:marBottom w:val="0"/>
      <w:divBdr>
        <w:top w:val="none" w:sz="0" w:space="0" w:color="auto"/>
        <w:left w:val="none" w:sz="0" w:space="0" w:color="auto"/>
        <w:bottom w:val="none" w:sz="0" w:space="0" w:color="auto"/>
        <w:right w:val="none" w:sz="0" w:space="0" w:color="auto"/>
      </w:divBdr>
    </w:div>
    <w:div w:id="1877765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2322</Words>
  <Characters>13238</Characters>
  <Application>Microsoft Office Word</Application>
  <DocSecurity>0</DocSecurity>
  <Lines>110</Lines>
  <Paragraphs>31</Paragraphs>
  <ScaleCrop>false</ScaleCrop>
  <Company/>
  <LinksUpToDate>false</LinksUpToDate>
  <CharactersWithSpaces>15529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2024-05-31T21:58:00Z</dcterms:created>
  <dcterms:modified xsi:type="dcterms:W3CDTF">2024-05-31T22:09:00Z</dcterms:modified>
</cp:coreProperties>
</file>