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38AD" w:rsidRDefault="00EA38AD">
      <w:pPr>
        <w:pStyle w:val="Normal1"/>
        <w:spacing w:line="360" w:lineRule="auto"/>
        <w:jc w:val="center"/>
        <w:rPr>
          <w:b/>
          <w:sz w:val="32"/>
        </w:rPr>
      </w:pPr>
    </w:p>
    <w:p w:rsidR="00EA38AD" w:rsidRDefault="00EA38AD">
      <w:pPr>
        <w:pStyle w:val="Normal1"/>
        <w:spacing w:line="360" w:lineRule="auto"/>
        <w:jc w:val="center"/>
        <w:rPr>
          <w:b/>
          <w:sz w:val="32"/>
        </w:rPr>
      </w:pPr>
    </w:p>
    <w:p w:rsidR="00EA38AD" w:rsidRDefault="00EA38AD">
      <w:pPr>
        <w:pStyle w:val="Normal1"/>
        <w:spacing w:line="360" w:lineRule="auto"/>
        <w:jc w:val="center"/>
        <w:rPr>
          <w:b/>
          <w:sz w:val="32"/>
        </w:rPr>
      </w:pPr>
    </w:p>
    <w:p w:rsidR="00EA38AD" w:rsidRDefault="00EA38AD">
      <w:pPr>
        <w:pStyle w:val="Normal1"/>
        <w:spacing w:line="360" w:lineRule="auto"/>
        <w:jc w:val="center"/>
        <w:rPr>
          <w:b/>
          <w:sz w:val="32"/>
        </w:rPr>
      </w:pPr>
    </w:p>
    <w:p w:rsidR="00EA38AD" w:rsidRDefault="00EA38AD">
      <w:pPr>
        <w:pStyle w:val="Normal1"/>
        <w:spacing w:line="360" w:lineRule="auto"/>
        <w:jc w:val="center"/>
        <w:rPr>
          <w:b/>
          <w:sz w:val="32"/>
        </w:rPr>
      </w:pPr>
    </w:p>
    <w:p w:rsidR="00EA38AD" w:rsidRDefault="00EA38AD">
      <w:pPr>
        <w:pStyle w:val="Normal1"/>
        <w:spacing w:line="360" w:lineRule="auto"/>
        <w:jc w:val="center"/>
        <w:rPr>
          <w:b/>
          <w:sz w:val="32"/>
        </w:rPr>
      </w:pPr>
    </w:p>
    <w:p w:rsidR="00EA38AD" w:rsidRDefault="00EA38AD">
      <w:pPr>
        <w:pStyle w:val="Normal1"/>
        <w:spacing w:line="360" w:lineRule="auto"/>
        <w:jc w:val="center"/>
        <w:rPr>
          <w:b/>
          <w:sz w:val="32"/>
        </w:rPr>
      </w:pPr>
    </w:p>
    <w:p w:rsidR="00164A2D" w:rsidRDefault="000316A1">
      <w:pPr>
        <w:pStyle w:val="Normal1"/>
        <w:spacing w:line="360" w:lineRule="auto"/>
        <w:jc w:val="center"/>
        <w:rPr>
          <w:b/>
          <w:sz w:val="32"/>
        </w:rPr>
      </w:pPr>
      <w:r w:rsidRPr="00DB743D">
        <w:rPr>
          <w:b/>
          <w:sz w:val="32"/>
        </w:rPr>
        <w:t>CERTIFICATE OF HIGHER EDUCATION IN SKILLS FOR THE WORKFORCE</w:t>
      </w:r>
    </w:p>
    <w:p w:rsidR="00164A2D" w:rsidRDefault="00164A2D">
      <w:pPr>
        <w:rPr>
          <w:b/>
          <w:sz w:val="32"/>
        </w:rPr>
      </w:pPr>
      <w:r>
        <w:rPr>
          <w:b/>
          <w:sz w:val="32"/>
        </w:rPr>
        <w:br w:type="page"/>
      </w:r>
    </w:p>
    <w:p w:rsidR="008F2626" w:rsidRPr="00164A2D" w:rsidRDefault="00164A2D" w:rsidP="00164A2D">
      <w:pPr>
        <w:pStyle w:val="Normal1"/>
        <w:spacing w:line="360" w:lineRule="auto"/>
        <w:jc w:val="center"/>
        <w:rPr>
          <w:b/>
        </w:rPr>
      </w:pPr>
      <w:r w:rsidRPr="00164A2D">
        <w:rPr>
          <w:b/>
        </w:rPr>
        <w:lastRenderedPageBreak/>
        <w:t>Executive summary</w:t>
      </w:r>
    </w:p>
    <w:p w:rsidR="00164A2D" w:rsidRPr="00164A2D" w:rsidRDefault="00164A2D" w:rsidP="00164A2D">
      <w:pPr>
        <w:pStyle w:val="NormalWeb"/>
        <w:spacing w:before="0" w:beforeAutospacing="0" w:after="0" w:afterAutospacing="0" w:line="360" w:lineRule="auto"/>
        <w:jc w:val="both"/>
        <w:rPr>
          <w:sz w:val="18"/>
        </w:rPr>
      </w:pPr>
      <w:r w:rsidRPr="00164A2D">
        <w:rPr>
          <w:rFonts w:ascii="Arial" w:hAnsi="Arial" w:cs="Arial"/>
          <w:bCs/>
          <w:color w:val="000000"/>
          <w:sz w:val="22"/>
          <w:szCs w:val="32"/>
        </w:rPr>
        <w:t>The report says that GRIT helps people finds passion and encourages them to pursue difficult task which are not easy to accomplish in life. Utilizing CRAAP in GRIT survey people can accept which is necessary and reject unnecessary tasks.</w:t>
      </w:r>
    </w:p>
    <w:p w:rsidR="00164A2D" w:rsidRPr="00164A2D" w:rsidRDefault="00164A2D" w:rsidP="00164A2D">
      <w:pPr>
        <w:pStyle w:val="NormalWeb"/>
        <w:spacing w:before="0" w:beforeAutospacing="0" w:after="0" w:afterAutospacing="0" w:line="360" w:lineRule="auto"/>
        <w:jc w:val="both"/>
        <w:rPr>
          <w:sz w:val="18"/>
        </w:rPr>
      </w:pPr>
      <w:r w:rsidRPr="00164A2D">
        <w:rPr>
          <w:rFonts w:ascii="Arial" w:hAnsi="Arial" w:cs="Arial"/>
          <w:bCs/>
          <w:color w:val="000000"/>
          <w:sz w:val="22"/>
          <w:szCs w:val="32"/>
        </w:rPr>
        <w:t>Using calculation of mean, medium and mode of GRIT score and Higher Academic Levels it show average score of a person is 3.5 out of 5. Utilization of DIKW model shows how one can move higher level using information and data.</w:t>
      </w:r>
    </w:p>
    <w:p w:rsidR="00164A2D" w:rsidRDefault="00164A2D" w:rsidP="00164A2D">
      <w:pPr>
        <w:pStyle w:val="Normal1"/>
        <w:spacing w:line="360" w:lineRule="auto"/>
        <w:rPr>
          <w:b/>
          <w:sz w:val="32"/>
        </w:rPr>
      </w:pPr>
    </w:p>
    <w:p w:rsidR="008F2626" w:rsidRDefault="008F2626">
      <w:pPr>
        <w:rPr>
          <w:b/>
          <w:sz w:val="32"/>
        </w:rPr>
      </w:pPr>
      <w:r>
        <w:rPr>
          <w:b/>
          <w:sz w:val="32"/>
        </w:rPr>
        <w:br w:type="page"/>
      </w:r>
    </w:p>
    <w:sdt>
      <w:sdtPr>
        <w:rPr>
          <w:rFonts w:ascii="Arial" w:eastAsia="Arial" w:hAnsi="Arial" w:cs="Arial"/>
          <w:b w:val="0"/>
          <w:bCs w:val="0"/>
          <w:color w:val="auto"/>
          <w:sz w:val="22"/>
          <w:szCs w:val="22"/>
        </w:rPr>
        <w:id w:val="45197751"/>
        <w:docPartObj>
          <w:docPartGallery w:val="Table of Contents"/>
          <w:docPartUnique/>
        </w:docPartObj>
      </w:sdtPr>
      <w:sdtContent>
        <w:p w:rsidR="008F2626" w:rsidRPr="00F8684D" w:rsidRDefault="008F2626" w:rsidP="005C1CDB">
          <w:pPr>
            <w:pStyle w:val="TOCHeading"/>
            <w:spacing w:line="360" w:lineRule="auto"/>
            <w:jc w:val="center"/>
            <w:rPr>
              <w:rFonts w:ascii="Arial" w:hAnsi="Arial" w:cs="Arial"/>
              <w:color w:val="auto"/>
              <w:sz w:val="22"/>
              <w:szCs w:val="22"/>
            </w:rPr>
          </w:pPr>
          <w:r w:rsidRPr="00F8684D">
            <w:rPr>
              <w:rFonts w:ascii="Arial" w:hAnsi="Arial" w:cs="Arial"/>
              <w:color w:val="auto"/>
              <w:sz w:val="22"/>
              <w:szCs w:val="22"/>
            </w:rPr>
            <w:t>Table of Contents</w:t>
          </w:r>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r w:rsidRPr="00F8684D">
            <w:fldChar w:fldCharType="begin"/>
          </w:r>
          <w:r w:rsidR="008F2626" w:rsidRPr="00F8684D">
            <w:instrText xml:space="preserve"> TOC \o "1-3" \h \z \u </w:instrText>
          </w:r>
          <w:r w:rsidRPr="00F8684D">
            <w:fldChar w:fldCharType="separate"/>
          </w:r>
          <w:hyperlink w:anchor="_Toc89798835" w:history="1">
            <w:r w:rsidR="005C1CDB" w:rsidRPr="002F50D8">
              <w:rPr>
                <w:rStyle w:val="Hyperlink"/>
                <w:noProof/>
              </w:rPr>
              <w:t>Introduction</w:t>
            </w:r>
            <w:r w:rsidR="005C1CDB">
              <w:rPr>
                <w:noProof/>
                <w:webHidden/>
              </w:rPr>
              <w:tab/>
            </w:r>
            <w:r>
              <w:rPr>
                <w:noProof/>
                <w:webHidden/>
              </w:rPr>
              <w:fldChar w:fldCharType="begin"/>
            </w:r>
            <w:r w:rsidR="005C1CDB">
              <w:rPr>
                <w:noProof/>
                <w:webHidden/>
              </w:rPr>
              <w:instrText xml:space="preserve"> PAGEREF _Toc89798835 \h </w:instrText>
            </w:r>
            <w:r>
              <w:rPr>
                <w:noProof/>
                <w:webHidden/>
              </w:rPr>
            </w:r>
            <w:r>
              <w:rPr>
                <w:noProof/>
                <w:webHidden/>
              </w:rPr>
              <w:fldChar w:fldCharType="separate"/>
            </w:r>
            <w:r w:rsidR="005C1CDB">
              <w:rPr>
                <w:noProof/>
                <w:webHidden/>
              </w:rPr>
              <w:t>3</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36" w:history="1">
            <w:r w:rsidR="005C1CDB" w:rsidRPr="002F50D8">
              <w:rPr>
                <w:rStyle w:val="Hyperlink"/>
                <w:noProof/>
              </w:rPr>
              <w:t>Explain different academic levels in the UK</w:t>
            </w:r>
            <w:r w:rsidR="005C1CDB">
              <w:rPr>
                <w:noProof/>
                <w:webHidden/>
              </w:rPr>
              <w:tab/>
            </w:r>
            <w:r>
              <w:rPr>
                <w:noProof/>
                <w:webHidden/>
              </w:rPr>
              <w:fldChar w:fldCharType="begin"/>
            </w:r>
            <w:r w:rsidR="005C1CDB">
              <w:rPr>
                <w:noProof/>
                <w:webHidden/>
              </w:rPr>
              <w:instrText xml:space="preserve"> PAGEREF _Toc89798836 \h </w:instrText>
            </w:r>
            <w:r>
              <w:rPr>
                <w:noProof/>
                <w:webHidden/>
              </w:rPr>
            </w:r>
            <w:r>
              <w:rPr>
                <w:noProof/>
                <w:webHidden/>
              </w:rPr>
              <w:fldChar w:fldCharType="separate"/>
            </w:r>
            <w:r w:rsidR="005C1CDB">
              <w:rPr>
                <w:noProof/>
                <w:webHidden/>
              </w:rPr>
              <w:t>3</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37" w:history="1">
            <w:r w:rsidR="005C1CDB" w:rsidRPr="002F50D8">
              <w:rPr>
                <w:rStyle w:val="Hyperlink"/>
                <w:noProof/>
              </w:rPr>
              <w:t>Discussion of GRIT</w:t>
            </w:r>
            <w:r w:rsidR="005C1CDB">
              <w:rPr>
                <w:noProof/>
                <w:webHidden/>
              </w:rPr>
              <w:tab/>
            </w:r>
            <w:r>
              <w:rPr>
                <w:noProof/>
                <w:webHidden/>
              </w:rPr>
              <w:fldChar w:fldCharType="begin"/>
            </w:r>
            <w:r w:rsidR="005C1CDB">
              <w:rPr>
                <w:noProof/>
                <w:webHidden/>
              </w:rPr>
              <w:instrText xml:space="preserve"> PAGEREF _Toc89798837 \h </w:instrText>
            </w:r>
            <w:r>
              <w:rPr>
                <w:noProof/>
                <w:webHidden/>
              </w:rPr>
            </w:r>
            <w:r>
              <w:rPr>
                <w:noProof/>
                <w:webHidden/>
              </w:rPr>
              <w:fldChar w:fldCharType="separate"/>
            </w:r>
            <w:r w:rsidR="005C1CDB">
              <w:rPr>
                <w:noProof/>
                <w:webHidden/>
              </w:rPr>
              <w:t>4</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38" w:history="1">
            <w:r w:rsidR="005C1CDB" w:rsidRPr="002F50D8">
              <w:rPr>
                <w:rStyle w:val="Hyperlink"/>
                <w:noProof/>
              </w:rPr>
              <w:t>Calculation of GRIT</w:t>
            </w:r>
            <w:r w:rsidR="005C1CDB">
              <w:rPr>
                <w:noProof/>
                <w:webHidden/>
              </w:rPr>
              <w:tab/>
            </w:r>
            <w:r>
              <w:rPr>
                <w:noProof/>
                <w:webHidden/>
              </w:rPr>
              <w:fldChar w:fldCharType="begin"/>
            </w:r>
            <w:r w:rsidR="005C1CDB">
              <w:rPr>
                <w:noProof/>
                <w:webHidden/>
              </w:rPr>
              <w:instrText xml:space="preserve"> PAGEREF _Toc89798838 \h </w:instrText>
            </w:r>
            <w:r>
              <w:rPr>
                <w:noProof/>
                <w:webHidden/>
              </w:rPr>
            </w:r>
            <w:r>
              <w:rPr>
                <w:noProof/>
                <w:webHidden/>
              </w:rPr>
              <w:fldChar w:fldCharType="separate"/>
            </w:r>
            <w:r w:rsidR="005C1CDB">
              <w:rPr>
                <w:noProof/>
                <w:webHidden/>
              </w:rPr>
              <w:t>4</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39" w:history="1">
            <w:r w:rsidR="005C1CDB" w:rsidRPr="002F50D8">
              <w:rPr>
                <w:rStyle w:val="Hyperlink"/>
                <w:noProof/>
              </w:rPr>
              <w:t>Explain Data from the primary and secondary data file</w:t>
            </w:r>
            <w:r w:rsidR="005C1CDB">
              <w:rPr>
                <w:noProof/>
                <w:webHidden/>
              </w:rPr>
              <w:tab/>
            </w:r>
            <w:r>
              <w:rPr>
                <w:noProof/>
                <w:webHidden/>
              </w:rPr>
              <w:fldChar w:fldCharType="begin"/>
            </w:r>
            <w:r w:rsidR="005C1CDB">
              <w:rPr>
                <w:noProof/>
                <w:webHidden/>
              </w:rPr>
              <w:instrText xml:space="preserve"> PAGEREF _Toc89798839 \h </w:instrText>
            </w:r>
            <w:r>
              <w:rPr>
                <w:noProof/>
                <w:webHidden/>
              </w:rPr>
            </w:r>
            <w:r>
              <w:rPr>
                <w:noProof/>
                <w:webHidden/>
              </w:rPr>
              <w:fldChar w:fldCharType="separate"/>
            </w:r>
            <w:r w:rsidR="005C1CDB">
              <w:rPr>
                <w:noProof/>
                <w:webHidden/>
              </w:rPr>
              <w:t>4</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40" w:history="1">
            <w:r w:rsidR="005C1CDB" w:rsidRPr="002F50D8">
              <w:rPr>
                <w:rStyle w:val="Hyperlink"/>
                <w:noProof/>
              </w:rPr>
              <w:t>Utilization of CRAAP in accepting or rejecting GRIT survey</w:t>
            </w:r>
            <w:r w:rsidR="005C1CDB">
              <w:rPr>
                <w:noProof/>
                <w:webHidden/>
              </w:rPr>
              <w:tab/>
            </w:r>
            <w:r>
              <w:rPr>
                <w:noProof/>
                <w:webHidden/>
              </w:rPr>
              <w:fldChar w:fldCharType="begin"/>
            </w:r>
            <w:r w:rsidR="005C1CDB">
              <w:rPr>
                <w:noProof/>
                <w:webHidden/>
              </w:rPr>
              <w:instrText xml:space="preserve"> PAGEREF _Toc89798840 \h </w:instrText>
            </w:r>
            <w:r>
              <w:rPr>
                <w:noProof/>
                <w:webHidden/>
              </w:rPr>
            </w:r>
            <w:r>
              <w:rPr>
                <w:noProof/>
                <w:webHidden/>
              </w:rPr>
              <w:fldChar w:fldCharType="separate"/>
            </w:r>
            <w:r w:rsidR="005C1CDB">
              <w:rPr>
                <w:noProof/>
                <w:webHidden/>
              </w:rPr>
              <w:t>6</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41" w:history="1">
            <w:r w:rsidR="005C1CDB" w:rsidRPr="002F50D8">
              <w:rPr>
                <w:rStyle w:val="Hyperlink"/>
                <w:noProof/>
              </w:rPr>
              <w:t>Calculation of means, medium, and mode of GRIT score</w:t>
            </w:r>
            <w:r w:rsidR="005C1CDB">
              <w:rPr>
                <w:noProof/>
                <w:webHidden/>
              </w:rPr>
              <w:tab/>
            </w:r>
            <w:r>
              <w:rPr>
                <w:noProof/>
                <w:webHidden/>
              </w:rPr>
              <w:fldChar w:fldCharType="begin"/>
            </w:r>
            <w:r w:rsidR="005C1CDB">
              <w:rPr>
                <w:noProof/>
                <w:webHidden/>
              </w:rPr>
              <w:instrText xml:space="preserve"> PAGEREF _Toc89798841 \h </w:instrText>
            </w:r>
            <w:r>
              <w:rPr>
                <w:noProof/>
                <w:webHidden/>
              </w:rPr>
            </w:r>
            <w:r>
              <w:rPr>
                <w:noProof/>
                <w:webHidden/>
              </w:rPr>
              <w:fldChar w:fldCharType="separate"/>
            </w:r>
            <w:r w:rsidR="005C1CDB">
              <w:rPr>
                <w:noProof/>
                <w:webHidden/>
              </w:rPr>
              <w:t>7</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42" w:history="1">
            <w:r w:rsidR="005C1CDB" w:rsidRPr="002F50D8">
              <w:rPr>
                <w:rStyle w:val="Hyperlink"/>
                <w:noProof/>
              </w:rPr>
              <w:t>Calculation of means, medium, and mode of highest academic levels</w:t>
            </w:r>
            <w:r w:rsidR="005C1CDB">
              <w:rPr>
                <w:noProof/>
                <w:webHidden/>
              </w:rPr>
              <w:tab/>
            </w:r>
            <w:r>
              <w:rPr>
                <w:noProof/>
                <w:webHidden/>
              </w:rPr>
              <w:fldChar w:fldCharType="begin"/>
            </w:r>
            <w:r w:rsidR="005C1CDB">
              <w:rPr>
                <w:noProof/>
                <w:webHidden/>
              </w:rPr>
              <w:instrText xml:space="preserve"> PAGEREF _Toc89798842 \h </w:instrText>
            </w:r>
            <w:r>
              <w:rPr>
                <w:noProof/>
                <w:webHidden/>
              </w:rPr>
            </w:r>
            <w:r>
              <w:rPr>
                <w:noProof/>
                <w:webHidden/>
              </w:rPr>
              <w:fldChar w:fldCharType="separate"/>
            </w:r>
            <w:r w:rsidR="005C1CDB">
              <w:rPr>
                <w:noProof/>
                <w:webHidden/>
              </w:rPr>
              <w:t>7</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43" w:history="1">
            <w:r w:rsidR="005C1CDB" w:rsidRPr="002F50D8">
              <w:rPr>
                <w:rStyle w:val="Hyperlink"/>
                <w:noProof/>
              </w:rPr>
              <w:t>Utilization of DIKW model in explaining and analysis</w:t>
            </w:r>
            <w:r w:rsidR="005C1CDB">
              <w:rPr>
                <w:noProof/>
                <w:webHidden/>
              </w:rPr>
              <w:tab/>
            </w:r>
            <w:r>
              <w:rPr>
                <w:noProof/>
                <w:webHidden/>
              </w:rPr>
              <w:fldChar w:fldCharType="begin"/>
            </w:r>
            <w:r w:rsidR="005C1CDB">
              <w:rPr>
                <w:noProof/>
                <w:webHidden/>
              </w:rPr>
              <w:instrText xml:space="preserve"> PAGEREF _Toc89798843 \h </w:instrText>
            </w:r>
            <w:r>
              <w:rPr>
                <w:noProof/>
                <w:webHidden/>
              </w:rPr>
            </w:r>
            <w:r>
              <w:rPr>
                <w:noProof/>
                <w:webHidden/>
              </w:rPr>
              <w:fldChar w:fldCharType="separate"/>
            </w:r>
            <w:r w:rsidR="005C1CDB">
              <w:rPr>
                <w:noProof/>
                <w:webHidden/>
              </w:rPr>
              <w:t>7</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44" w:history="1">
            <w:r w:rsidR="005C1CDB" w:rsidRPr="002F50D8">
              <w:rPr>
                <w:rStyle w:val="Hyperlink"/>
                <w:noProof/>
              </w:rPr>
              <w:t>Visualization and explaining of the findings</w:t>
            </w:r>
            <w:r w:rsidR="005C1CDB">
              <w:rPr>
                <w:noProof/>
                <w:webHidden/>
              </w:rPr>
              <w:tab/>
            </w:r>
            <w:r>
              <w:rPr>
                <w:noProof/>
                <w:webHidden/>
              </w:rPr>
              <w:fldChar w:fldCharType="begin"/>
            </w:r>
            <w:r w:rsidR="005C1CDB">
              <w:rPr>
                <w:noProof/>
                <w:webHidden/>
              </w:rPr>
              <w:instrText xml:space="preserve"> PAGEREF _Toc89798844 \h </w:instrText>
            </w:r>
            <w:r>
              <w:rPr>
                <w:noProof/>
                <w:webHidden/>
              </w:rPr>
            </w:r>
            <w:r>
              <w:rPr>
                <w:noProof/>
                <w:webHidden/>
              </w:rPr>
              <w:fldChar w:fldCharType="separate"/>
            </w:r>
            <w:r w:rsidR="005C1CDB">
              <w:rPr>
                <w:noProof/>
                <w:webHidden/>
              </w:rPr>
              <w:t>8</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45" w:history="1">
            <w:r w:rsidR="005C1CDB" w:rsidRPr="002F50D8">
              <w:rPr>
                <w:rStyle w:val="Hyperlink"/>
                <w:noProof/>
              </w:rPr>
              <w:t>Conclusion</w:t>
            </w:r>
            <w:r w:rsidR="005C1CDB">
              <w:rPr>
                <w:noProof/>
                <w:webHidden/>
              </w:rPr>
              <w:tab/>
            </w:r>
            <w:r>
              <w:rPr>
                <w:noProof/>
                <w:webHidden/>
              </w:rPr>
              <w:fldChar w:fldCharType="begin"/>
            </w:r>
            <w:r w:rsidR="005C1CDB">
              <w:rPr>
                <w:noProof/>
                <w:webHidden/>
              </w:rPr>
              <w:instrText xml:space="preserve"> PAGEREF _Toc89798845 \h </w:instrText>
            </w:r>
            <w:r>
              <w:rPr>
                <w:noProof/>
                <w:webHidden/>
              </w:rPr>
            </w:r>
            <w:r>
              <w:rPr>
                <w:noProof/>
                <w:webHidden/>
              </w:rPr>
              <w:fldChar w:fldCharType="separate"/>
            </w:r>
            <w:r w:rsidR="005C1CDB">
              <w:rPr>
                <w:noProof/>
                <w:webHidden/>
              </w:rPr>
              <w:t>9</w:t>
            </w:r>
            <w:r>
              <w:rPr>
                <w:noProof/>
                <w:webHidden/>
              </w:rPr>
              <w:fldChar w:fldCharType="end"/>
            </w:r>
          </w:hyperlink>
        </w:p>
        <w:p w:rsidR="005C1CDB" w:rsidRDefault="00A61C92" w:rsidP="005C1CDB">
          <w:pPr>
            <w:pStyle w:val="TOC1"/>
            <w:tabs>
              <w:tab w:val="right" w:leader="dot" w:pos="9350"/>
            </w:tabs>
            <w:spacing w:line="360" w:lineRule="auto"/>
            <w:rPr>
              <w:rFonts w:asciiTheme="minorHAnsi" w:eastAsiaTheme="minorEastAsia" w:hAnsiTheme="minorHAnsi" w:cstheme="minorBidi"/>
              <w:noProof/>
            </w:rPr>
          </w:pPr>
          <w:hyperlink w:anchor="_Toc89798846" w:history="1">
            <w:r w:rsidR="005C1CDB" w:rsidRPr="002F50D8">
              <w:rPr>
                <w:rStyle w:val="Hyperlink"/>
                <w:noProof/>
                <w:shd w:val="clear" w:color="auto" w:fill="FFFFFF"/>
              </w:rPr>
              <w:t>Reference List</w:t>
            </w:r>
            <w:r w:rsidR="005C1CDB">
              <w:rPr>
                <w:noProof/>
                <w:webHidden/>
              </w:rPr>
              <w:tab/>
            </w:r>
            <w:r>
              <w:rPr>
                <w:noProof/>
                <w:webHidden/>
              </w:rPr>
              <w:fldChar w:fldCharType="begin"/>
            </w:r>
            <w:r w:rsidR="005C1CDB">
              <w:rPr>
                <w:noProof/>
                <w:webHidden/>
              </w:rPr>
              <w:instrText xml:space="preserve"> PAGEREF _Toc89798846 \h </w:instrText>
            </w:r>
            <w:r>
              <w:rPr>
                <w:noProof/>
                <w:webHidden/>
              </w:rPr>
            </w:r>
            <w:r>
              <w:rPr>
                <w:noProof/>
                <w:webHidden/>
              </w:rPr>
              <w:fldChar w:fldCharType="separate"/>
            </w:r>
            <w:r w:rsidR="005C1CDB">
              <w:rPr>
                <w:noProof/>
                <w:webHidden/>
              </w:rPr>
              <w:t>10</w:t>
            </w:r>
            <w:r>
              <w:rPr>
                <w:noProof/>
                <w:webHidden/>
              </w:rPr>
              <w:fldChar w:fldCharType="end"/>
            </w:r>
          </w:hyperlink>
        </w:p>
        <w:p w:rsidR="008F2626" w:rsidRPr="00F8684D" w:rsidRDefault="00A61C92" w:rsidP="005C1CDB">
          <w:pPr>
            <w:spacing w:line="360" w:lineRule="auto"/>
            <w:jc w:val="both"/>
          </w:pPr>
          <w:r w:rsidRPr="00F8684D">
            <w:fldChar w:fldCharType="end"/>
          </w:r>
        </w:p>
      </w:sdtContent>
    </w:sdt>
    <w:p w:rsidR="00A01350" w:rsidRPr="008F2626" w:rsidRDefault="00A01350" w:rsidP="008F2626">
      <w:pPr>
        <w:pStyle w:val="Normal1"/>
        <w:spacing w:line="360" w:lineRule="auto"/>
        <w:rPr>
          <w:b/>
          <w:sz w:val="24"/>
        </w:rPr>
      </w:pPr>
    </w:p>
    <w:p w:rsidR="00F951AB" w:rsidRDefault="000316A1" w:rsidP="00F951AB">
      <w:pPr>
        <w:pStyle w:val="Normal1"/>
        <w:spacing w:line="360" w:lineRule="auto"/>
      </w:pPr>
      <w:r w:rsidRPr="00DB743D">
        <w:br w:type="page"/>
      </w:r>
    </w:p>
    <w:p w:rsidR="00F951AB" w:rsidRDefault="00F951AB" w:rsidP="00F951AB">
      <w:pPr>
        <w:pStyle w:val="Heading1"/>
      </w:pPr>
      <w:bookmarkStart w:id="0" w:name="_Toc89798835"/>
      <w:r>
        <w:lastRenderedPageBreak/>
        <w:t>Introduction</w:t>
      </w:r>
      <w:bookmarkEnd w:id="0"/>
    </w:p>
    <w:p w:rsidR="00F951AB" w:rsidRDefault="00F951AB" w:rsidP="00F951AB">
      <w:pPr>
        <w:spacing w:line="360" w:lineRule="auto"/>
        <w:jc w:val="both"/>
      </w:pPr>
      <w:r>
        <w:t>The certificate for higher education skills for the workplace is the type of programmer for the management course students who are undergraduate. Here in this assignment, it is going to happen about discussion, calculation of grid</w:t>
      </w:r>
      <w:bookmarkStart w:id="1" w:name="_GoBack"/>
      <w:bookmarkEnd w:id="1"/>
      <w:r>
        <w:t xml:space="preserve">and academic levels. The report is also going to evaluate different academic levels in the UK that can be effective for understanding the key concepts as well.  </w:t>
      </w:r>
    </w:p>
    <w:p w:rsidR="00F951AB" w:rsidRDefault="00F951AB" w:rsidP="00F951AB">
      <w:pPr>
        <w:pStyle w:val="Heading1"/>
      </w:pPr>
      <w:bookmarkStart w:id="2" w:name="_Toc89798836"/>
      <w:r>
        <w:t>Explain different academic levels in the UK</w:t>
      </w:r>
      <w:bookmarkEnd w:id="2"/>
    </w:p>
    <w:p w:rsidR="00F951AB" w:rsidRDefault="00F951AB" w:rsidP="00F951AB">
      <w:pPr>
        <w:spacing w:line="360" w:lineRule="auto"/>
        <w:jc w:val="both"/>
      </w:pPr>
      <w:r>
        <w:t>Most of the education around the world consists of preschool, school, college or university. Hence, the education system in the UK Consists of 5 stages. They are-</w:t>
      </w:r>
    </w:p>
    <w:p w:rsidR="00F951AB" w:rsidRDefault="00F951AB" w:rsidP="00F951AB">
      <w:pPr>
        <w:spacing w:line="360" w:lineRule="auto"/>
        <w:jc w:val="both"/>
        <w:rPr>
          <w:b/>
          <w:i/>
        </w:rPr>
      </w:pPr>
      <w:r>
        <w:rPr>
          <w:b/>
          <w:i/>
        </w:rPr>
        <w:t xml:space="preserve">Pre Primary </w:t>
      </w:r>
    </w:p>
    <w:p w:rsidR="00F951AB" w:rsidRDefault="00F951AB" w:rsidP="00F951AB">
      <w:pPr>
        <w:spacing w:line="360" w:lineRule="auto"/>
        <w:jc w:val="both"/>
        <w:rPr>
          <w:b/>
        </w:rPr>
      </w:pPr>
      <w:r>
        <w:t xml:space="preserve">In this stage, the child from age 3-4 years goes to a preprimary school for a few hours. Pre-school education is held for children's early age learning and development. The preschool acts as a playschool. </w:t>
      </w:r>
    </w:p>
    <w:p w:rsidR="00F951AB" w:rsidRDefault="00F951AB" w:rsidP="00F951AB">
      <w:pPr>
        <w:spacing w:line="360" w:lineRule="auto"/>
        <w:jc w:val="both"/>
        <w:rPr>
          <w:b/>
          <w:i/>
        </w:rPr>
      </w:pPr>
      <w:r>
        <w:rPr>
          <w:b/>
          <w:i/>
        </w:rPr>
        <w:t xml:space="preserve">Primary </w:t>
      </w:r>
    </w:p>
    <w:p w:rsidR="00F951AB" w:rsidRDefault="00F951AB" w:rsidP="00F951AB">
      <w:pPr>
        <w:spacing w:line="360" w:lineRule="auto"/>
        <w:jc w:val="both"/>
        <w:rPr>
          <w:b/>
        </w:rPr>
      </w:pPr>
      <w:r>
        <w:t xml:space="preserve">Primary education is the second stage after pre-school, the primary stage covers the age limit from 5 years to 11-12 years. The major goal for this stage is learning numeracy and the alphabet amongst the students or the child. This is the stage where students get the idea about subjects like math, English. This is the first stage where children learn how to socialize with others. </w:t>
      </w:r>
    </w:p>
    <w:p w:rsidR="00F951AB" w:rsidRDefault="00F951AB" w:rsidP="00F951AB">
      <w:pPr>
        <w:spacing w:line="360" w:lineRule="auto"/>
        <w:jc w:val="both"/>
        <w:rPr>
          <w:b/>
          <w:i/>
        </w:rPr>
      </w:pPr>
      <w:r>
        <w:rPr>
          <w:b/>
          <w:i/>
        </w:rPr>
        <w:t xml:space="preserve">Secondary </w:t>
      </w:r>
    </w:p>
    <w:p w:rsidR="00F951AB" w:rsidRDefault="00F951AB" w:rsidP="00F951AB">
      <w:pPr>
        <w:spacing w:line="360" w:lineRule="auto"/>
        <w:jc w:val="both"/>
      </w:pPr>
      <w:r>
        <w:t xml:space="preserve">Secondary schooling happens from the age of 11 to which continues up to 16 -17 years old. This stage is one of the important stages of the student's life as it influences the student to choose their career path according to their choice of subject. Secondary stages are the stages of education where a pupil enters into the world of external examination </w:t>
      </w:r>
      <w:r w:rsidRPr="00883842">
        <w:t>(</w:t>
      </w:r>
      <w:r w:rsidRPr="00883842">
        <w:rPr>
          <w:color w:val="222222"/>
          <w:shd w:val="clear" w:color="auto" w:fill="FFFFFF"/>
        </w:rPr>
        <w:t>Christopoulou, 2018,p. 2962).</w:t>
      </w:r>
      <w:r w:rsidR="0091283C">
        <w:rPr>
          <w:color w:val="222222"/>
          <w:shd w:val="clear" w:color="auto" w:fill="FFFFFF"/>
        </w:rPr>
        <w:t xml:space="preserve"> H</w:t>
      </w:r>
      <w:r w:rsidR="00986B2C">
        <w:rPr>
          <w:color w:val="222222"/>
          <w:shd w:val="clear" w:color="auto" w:fill="FFFFFF"/>
        </w:rPr>
        <w:t xml:space="preserve">ere the students is taught about different subject in brief. They </w:t>
      </w:r>
      <w:r w:rsidR="00952B44">
        <w:rPr>
          <w:color w:val="222222"/>
          <w:shd w:val="clear" w:color="auto" w:fill="FFFFFF"/>
        </w:rPr>
        <w:t>are able to choose subject of their choice.</w:t>
      </w:r>
    </w:p>
    <w:p w:rsidR="00F951AB" w:rsidRDefault="00F951AB" w:rsidP="00F951AB">
      <w:pPr>
        <w:spacing w:line="360" w:lineRule="auto"/>
        <w:jc w:val="both"/>
        <w:rPr>
          <w:b/>
          <w:i/>
        </w:rPr>
      </w:pPr>
      <w:r>
        <w:rPr>
          <w:b/>
          <w:i/>
        </w:rPr>
        <w:t>Further education</w:t>
      </w:r>
    </w:p>
    <w:p w:rsidR="00F951AB" w:rsidRDefault="00F951AB" w:rsidP="00F951AB">
      <w:pPr>
        <w:spacing w:line="360" w:lineRule="auto"/>
        <w:jc w:val="both"/>
      </w:pPr>
      <w:r>
        <w:t xml:space="preserve">Further education is the stage where pupils besides studying take up non-advanced courses. The course may vary from skill based courses to vocational education.  </w:t>
      </w:r>
    </w:p>
    <w:p w:rsidR="00F951AB" w:rsidRDefault="00F951AB" w:rsidP="00F951AB">
      <w:pPr>
        <w:spacing w:line="360" w:lineRule="auto"/>
        <w:jc w:val="both"/>
        <w:rPr>
          <w:b/>
          <w:i/>
        </w:rPr>
      </w:pPr>
      <w:r>
        <w:rPr>
          <w:b/>
          <w:i/>
        </w:rPr>
        <w:t xml:space="preserve">Higher education </w:t>
      </w:r>
    </w:p>
    <w:p w:rsidR="00F951AB" w:rsidRDefault="00F951AB" w:rsidP="00F951AB">
      <w:pPr>
        <w:spacing w:line="360" w:lineRule="auto"/>
        <w:jc w:val="both"/>
        <w:rPr>
          <w:highlight w:val="white"/>
        </w:rPr>
      </w:pPr>
      <w:r>
        <w:lastRenderedPageBreak/>
        <w:t>Higher education or HE is the final stage of the educational stage in the UK. Pupils in this stage go to the colleges of the University for their Diploma in a particular subject (</w:t>
      </w:r>
      <w:r>
        <w:rPr>
          <w:highlight w:val="white"/>
        </w:rPr>
        <w:t>Turnbull, 2018, p.48).</w:t>
      </w:r>
    </w:p>
    <w:p w:rsidR="00F951AB" w:rsidRDefault="00F951AB" w:rsidP="00F951AB">
      <w:pPr>
        <w:spacing w:line="360" w:lineRule="auto"/>
        <w:jc w:val="both"/>
      </w:pPr>
      <w:r>
        <w:t xml:space="preserve">Higher education in colleges has two parts- undergraduate and postgraduate. Undergraduate consists of Higher education courses including honors and ordinary and postgraduate have masters and diplomas. </w:t>
      </w:r>
    </w:p>
    <w:p w:rsidR="00F951AB" w:rsidRDefault="00F951AB" w:rsidP="00F951AB">
      <w:pPr>
        <w:pStyle w:val="Heading1"/>
      </w:pPr>
      <w:bookmarkStart w:id="3" w:name="_Toc89798837"/>
      <w:r>
        <w:t>Discussion of GRIT</w:t>
      </w:r>
      <w:bookmarkEnd w:id="3"/>
    </w:p>
    <w:p w:rsidR="00F951AB" w:rsidRDefault="00F951AB" w:rsidP="00F951AB">
      <w:pPr>
        <w:spacing w:line="360" w:lineRule="auto"/>
        <w:jc w:val="both"/>
        <w:rPr>
          <w:highlight w:val="white"/>
        </w:rPr>
      </w:pPr>
      <w:r>
        <w:t>GRIT (Global Research Innovation and Technology), which combines learning, doing consistent tasks or work, activities with a motive or a goal of the particular passion. GRIT is a factor that builds on two facts- interest and effort for a particular subject. According to the given data, the average highest academic level is 3.571428571. Students who are strongly motivated about their goals have strong grit. Students' interests, goals and academic levels are measured by the grit level (</w:t>
      </w:r>
      <w:r>
        <w:rPr>
          <w:highlight w:val="white"/>
        </w:rPr>
        <w:t>Christopoulou, 2018, p. 2962). The main function of the grid is to show moderate to weak relations with education. Grit is an important part for the students of the college and schools to analyse themselves and their improvement. The GRIT is the effective part of ourselves which may include the emotional part. The outcome of the grid may be seen in many fields which the students are pursuing for their future. Grit is also used for perseverance. Grit is taught for finding the students' passion for something, to teach them the difference between effort and accomplishment, and to get of comfortless.</w:t>
      </w:r>
    </w:p>
    <w:p w:rsidR="00F951AB" w:rsidRDefault="00F951AB" w:rsidP="008D787E">
      <w:pPr>
        <w:pStyle w:val="Heading1"/>
        <w:rPr>
          <w:highlight w:val="white"/>
        </w:rPr>
      </w:pPr>
      <w:bookmarkStart w:id="4" w:name="_Toc89798838"/>
      <w:r>
        <w:rPr>
          <w:highlight w:val="white"/>
        </w:rPr>
        <w:t>Calculation of GRIT</w:t>
      </w:r>
      <w:bookmarkEnd w:id="4"/>
    </w:p>
    <w:p w:rsidR="00F951AB" w:rsidRDefault="00F951AB" w:rsidP="00F951AB">
      <w:pPr>
        <w:spacing w:line="360" w:lineRule="auto"/>
        <w:jc w:val="both"/>
        <w:rPr>
          <w:highlight w:val="white"/>
        </w:rPr>
      </w:pPr>
      <w:r>
        <w:rPr>
          <w:highlight w:val="white"/>
        </w:rPr>
        <w:t>Determination of individual skills along with long term goals can be identified here with the GRIT score. The calculation of the grid depends upon the average score of primary data. The items viewed here are 1,2,3,4 and 5. The grid score of the primary data file is 2.1 to 5. The average highest academic level is 3.571428571.</w:t>
      </w:r>
    </w:p>
    <w:p w:rsidR="00F951AB" w:rsidRDefault="00F951AB" w:rsidP="00F951AB">
      <w:pPr>
        <w:spacing w:line="360" w:lineRule="auto"/>
        <w:jc w:val="both"/>
        <w:rPr>
          <w:highlight w:val="white"/>
        </w:rPr>
      </w:pPr>
      <w:r>
        <w:rPr>
          <w:highlight w:val="white"/>
        </w:rPr>
        <w:t>The calculation of the average score items is from levels 1,2,3,4 and 5. The grid score of the secondary data file is 1.75 to 4.8. The average highest academic level is 3.419795322.</w:t>
      </w:r>
    </w:p>
    <w:p w:rsidR="00F951AB" w:rsidRPr="0091283C" w:rsidRDefault="00F951AB" w:rsidP="00F951AB">
      <w:pPr>
        <w:spacing w:line="360" w:lineRule="auto"/>
        <w:jc w:val="both"/>
        <w:rPr>
          <w:highlight w:val="white"/>
        </w:rPr>
      </w:pPr>
      <w:r>
        <w:rPr>
          <w:highlight w:val="white"/>
        </w:rPr>
        <w:t xml:space="preserve">The calculation of the primary data grid is higher than the calculation of the secondary data grid. </w:t>
      </w:r>
    </w:p>
    <w:p w:rsidR="00F951AB" w:rsidRDefault="00F951AB" w:rsidP="008D787E">
      <w:pPr>
        <w:pStyle w:val="Heading1"/>
        <w:rPr>
          <w:highlight w:val="white"/>
        </w:rPr>
      </w:pPr>
      <w:bookmarkStart w:id="5" w:name="_Toc89798839"/>
      <w:r>
        <w:rPr>
          <w:highlight w:val="white"/>
        </w:rPr>
        <w:t>Explain Data from the primary and secondary data file</w:t>
      </w:r>
      <w:bookmarkEnd w:id="5"/>
    </w:p>
    <w:p w:rsidR="00F951AB" w:rsidRDefault="00F951AB" w:rsidP="00F951AB">
      <w:pPr>
        <w:spacing w:line="360" w:lineRule="auto"/>
        <w:jc w:val="both"/>
        <w:rPr>
          <w:highlight w:val="white"/>
        </w:rPr>
      </w:pPr>
      <w:r>
        <w:rPr>
          <w:highlight w:val="white"/>
        </w:rPr>
        <w:t xml:space="preserve">The explanation for the primary data file of the highest academic level has been divided into five parts; the first level varies from 3.4 to 5. The next level which is the second level of academics is </w:t>
      </w:r>
      <w:r>
        <w:rPr>
          <w:highlight w:val="white"/>
        </w:rPr>
        <w:lastRenderedPageBreak/>
        <w:t>2.1 to 4.9, the third level score is between3.8 to 5. The fourth level consists of a score between 3.9 to 4.7. The fifth and the last primary level of academics is the fifth level where the scores presented vary from 2.9 to 4.59.  Here in this data file, the third level is taken as highest as the lowest link is 3.8 and the upper link is 5, besides that the second level is taken as a consideration for the seco</w:t>
      </w:r>
      <w:r w:rsidR="007B1FDE">
        <w:rPr>
          <w:highlight w:val="white"/>
        </w:rPr>
        <w:t>nd-highest academic score level as well.</w:t>
      </w:r>
    </w:p>
    <w:p w:rsidR="00F951AB" w:rsidRDefault="00F951AB" w:rsidP="00F951AB">
      <w:pPr>
        <w:spacing w:line="360" w:lineRule="auto"/>
        <w:jc w:val="both"/>
        <w:rPr>
          <w:b/>
          <w:highlight w:val="white"/>
        </w:rPr>
      </w:pPr>
    </w:p>
    <w:p w:rsidR="00F951AB" w:rsidRDefault="00F951AB" w:rsidP="00F951AB">
      <w:pPr>
        <w:spacing w:line="360" w:lineRule="auto"/>
        <w:jc w:val="both"/>
        <w:rPr>
          <w:b/>
          <w:highlight w:val="white"/>
        </w:rPr>
      </w:pPr>
    </w:p>
    <w:p w:rsidR="00F951AB" w:rsidRDefault="00F951AB" w:rsidP="00F951AB">
      <w:pPr>
        <w:spacing w:line="360" w:lineRule="auto"/>
        <w:jc w:val="center"/>
        <w:rPr>
          <w:highlight w:val="white"/>
        </w:rPr>
      </w:pPr>
      <w:r>
        <w:rPr>
          <w:noProof/>
          <w:highlight w:val="white"/>
        </w:rPr>
        <w:drawing>
          <wp:inline distT="114300" distB="114300" distL="114300" distR="114300">
            <wp:extent cx="4767263" cy="281798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767263" cy="2817982"/>
                    </a:xfrm>
                    <a:prstGeom prst="rect">
                      <a:avLst/>
                    </a:prstGeom>
                  </pic:spPr>
                </pic:pic>
              </a:graphicData>
            </a:graphic>
          </wp:inline>
        </w:drawing>
      </w:r>
    </w:p>
    <w:p w:rsidR="00F951AB" w:rsidRDefault="00F951AB" w:rsidP="00F951AB">
      <w:pPr>
        <w:spacing w:line="360" w:lineRule="auto"/>
        <w:jc w:val="center"/>
        <w:rPr>
          <w:b/>
          <w:highlight w:val="white"/>
        </w:rPr>
      </w:pPr>
      <w:r>
        <w:rPr>
          <w:b/>
          <w:highlight w:val="white"/>
        </w:rPr>
        <w:t>Figure 1: GRIT score from the primary data</w:t>
      </w:r>
    </w:p>
    <w:p w:rsidR="00F951AB" w:rsidRDefault="00F951AB" w:rsidP="00F951AB">
      <w:pPr>
        <w:spacing w:line="360" w:lineRule="auto"/>
        <w:jc w:val="center"/>
        <w:rPr>
          <w:highlight w:val="white"/>
        </w:rPr>
      </w:pPr>
      <w:r>
        <w:rPr>
          <w:highlight w:val="white"/>
        </w:rPr>
        <w:t>(Source: Self-Created)</w:t>
      </w:r>
    </w:p>
    <w:p w:rsidR="00F951AB" w:rsidRDefault="00F951AB" w:rsidP="00F951AB">
      <w:pPr>
        <w:spacing w:line="360" w:lineRule="auto"/>
        <w:jc w:val="both"/>
        <w:rPr>
          <w:highlight w:val="white"/>
        </w:rPr>
      </w:pPr>
      <w:r>
        <w:rPr>
          <w:highlight w:val="white"/>
        </w:rPr>
        <w:t xml:space="preserve">From the above grit score, the observation which is made is that the grid score is dependent on the highest academic level. </w:t>
      </w:r>
    </w:p>
    <w:p w:rsidR="00F951AB" w:rsidRDefault="00F951AB" w:rsidP="00F951AB">
      <w:pPr>
        <w:spacing w:line="360" w:lineRule="auto"/>
        <w:jc w:val="both"/>
        <w:rPr>
          <w:highlight w:val="white"/>
        </w:rPr>
      </w:pPr>
      <w:r>
        <w:rPr>
          <w:highlight w:val="white"/>
        </w:rPr>
        <w:t xml:space="preserve">On the other hand, the secondary data file for the second level is varying from 3.25 to 4, whereas in the third level the data of the highest score of the academic level to grit score makes a huge variance from 1.75 to 4 then ends at 3.75. The fourth level of the secondary data academic grid is 3.2 to 4.8. Therefore, the fourth level of academic level grit is higher than the third and second level of the highest academic score in the secondary data. According to the following graph, a proper understanding of the GRIT score can be effectively evaluated here as well. </w:t>
      </w:r>
    </w:p>
    <w:p w:rsidR="00F951AB" w:rsidRDefault="00F951AB" w:rsidP="00F951AB">
      <w:pPr>
        <w:spacing w:line="360" w:lineRule="auto"/>
        <w:jc w:val="center"/>
        <w:rPr>
          <w:highlight w:val="white"/>
        </w:rPr>
      </w:pPr>
      <w:r>
        <w:rPr>
          <w:noProof/>
          <w:highlight w:val="white"/>
        </w:rPr>
        <w:lastRenderedPageBreak/>
        <w:drawing>
          <wp:inline distT="114300" distB="114300" distL="114300" distR="114300">
            <wp:extent cx="4033838" cy="237246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033838" cy="2372465"/>
                    </a:xfrm>
                    <a:prstGeom prst="rect">
                      <a:avLst/>
                    </a:prstGeom>
                  </pic:spPr>
                </pic:pic>
              </a:graphicData>
            </a:graphic>
          </wp:inline>
        </w:drawing>
      </w:r>
    </w:p>
    <w:p w:rsidR="00F951AB" w:rsidRDefault="00F951AB" w:rsidP="00F951AB">
      <w:pPr>
        <w:spacing w:line="360" w:lineRule="auto"/>
        <w:jc w:val="center"/>
        <w:rPr>
          <w:b/>
          <w:highlight w:val="white"/>
        </w:rPr>
      </w:pPr>
      <w:r>
        <w:rPr>
          <w:b/>
          <w:highlight w:val="white"/>
        </w:rPr>
        <w:t>Figure 2: GRIT score from the secondary data</w:t>
      </w:r>
    </w:p>
    <w:p w:rsidR="00F951AB" w:rsidRDefault="00F951AB" w:rsidP="00F951AB">
      <w:pPr>
        <w:spacing w:line="360" w:lineRule="auto"/>
        <w:jc w:val="center"/>
        <w:rPr>
          <w:highlight w:val="white"/>
        </w:rPr>
      </w:pPr>
      <w:r>
        <w:rPr>
          <w:highlight w:val="white"/>
        </w:rPr>
        <w:t>(Source: Self-Created)</w:t>
      </w:r>
    </w:p>
    <w:p w:rsidR="00F951AB" w:rsidRDefault="00F951AB" w:rsidP="00F951AB">
      <w:pPr>
        <w:spacing w:line="360" w:lineRule="auto"/>
        <w:jc w:val="both"/>
        <w:rPr>
          <w:highlight w:val="white"/>
        </w:rPr>
      </w:pPr>
    </w:p>
    <w:p w:rsidR="00F951AB" w:rsidRDefault="00F951AB" w:rsidP="00F951AB">
      <w:pPr>
        <w:spacing w:line="360" w:lineRule="auto"/>
        <w:jc w:val="both"/>
      </w:pPr>
      <w:r>
        <w:t xml:space="preserve">The graphical presentation in the secondary data file has shown little growth in the grid level but the average academic level is less than primary data which needs to be improved to meet the level of the primary average highest academic level.  </w:t>
      </w:r>
    </w:p>
    <w:p w:rsidR="00A01350" w:rsidRPr="00DB743D" w:rsidRDefault="000316A1" w:rsidP="008D787E">
      <w:pPr>
        <w:pStyle w:val="Heading1"/>
      </w:pPr>
      <w:bookmarkStart w:id="6" w:name="_Toc89798840"/>
      <w:r w:rsidRPr="00DB743D">
        <w:t xml:space="preserve">Utilization of CRAAP in </w:t>
      </w:r>
      <w:r w:rsidRPr="008D787E">
        <w:t>accepting</w:t>
      </w:r>
      <w:r w:rsidRPr="00DB743D">
        <w:t xml:space="preserve"> or rejecting GRIT survey</w:t>
      </w:r>
      <w:bookmarkEnd w:id="6"/>
    </w:p>
    <w:p w:rsidR="00A01350" w:rsidRPr="00DB743D" w:rsidRDefault="00A01350">
      <w:pPr>
        <w:pStyle w:val="Normal1"/>
        <w:spacing w:line="360" w:lineRule="auto"/>
        <w:jc w:val="both"/>
      </w:pPr>
    </w:p>
    <w:p w:rsidR="00A01350" w:rsidRPr="00DB743D" w:rsidRDefault="000316A1">
      <w:pPr>
        <w:pStyle w:val="Normal1"/>
        <w:spacing w:line="360" w:lineRule="auto"/>
        <w:jc w:val="both"/>
      </w:pPr>
      <w:r w:rsidRPr="00DB743D">
        <w:t>CRAAP test is done to evaluate currency, relevance, authority, accuracy, and purpose in accepting or rejecting GRIT surveys. It is used to find when the information was published, how important the information can be with my work topic, by whom the information is written, the truthfulness and correctness of the content written by the author, and the reason for the existence of the content.</w:t>
      </w:r>
    </w:p>
    <w:p w:rsidR="00A01350" w:rsidRPr="00DB743D" w:rsidRDefault="000316A1">
      <w:pPr>
        <w:pStyle w:val="Normal1"/>
        <w:spacing w:line="360" w:lineRule="auto"/>
        <w:jc w:val="both"/>
      </w:pPr>
      <w:r w:rsidRPr="00DB743D">
        <w:t xml:space="preserve">Currency: GRIT was first published in 2016. GRIT: The power of passion and perseverance was written by Angela Duckworth. </w:t>
      </w:r>
    </w:p>
    <w:p w:rsidR="00A01350" w:rsidRPr="00DB743D" w:rsidRDefault="000316A1">
      <w:pPr>
        <w:pStyle w:val="Normal1"/>
        <w:spacing w:line="360" w:lineRule="auto"/>
        <w:jc w:val="both"/>
      </w:pPr>
      <w:r w:rsidRPr="00DB743D">
        <w:t>Relevance: With the help of GRIT it helps people to find passion and pursue something difficult to achieve success</w:t>
      </w:r>
    </w:p>
    <w:p w:rsidR="00A01350" w:rsidRPr="00DB743D" w:rsidRDefault="000316A1">
      <w:pPr>
        <w:pStyle w:val="Normal1"/>
        <w:spacing w:line="360" w:lineRule="auto"/>
        <w:jc w:val="both"/>
      </w:pPr>
      <w:r w:rsidRPr="00DB743D">
        <w:t>Authority: The book is written by Angela Duckworth and published by Simon &amp; Schuster.</w:t>
      </w:r>
    </w:p>
    <w:p w:rsidR="00A01350" w:rsidRPr="00DB743D" w:rsidRDefault="000316A1">
      <w:pPr>
        <w:pStyle w:val="Normal1"/>
        <w:spacing w:line="360" w:lineRule="auto"/>
        <w:jc w:val="both"/>
      </w:pPr>
      <w:r w:rsidRPr="00DB743D">
        <w:t xml:space="preserve">Accuracy: GRIT helps students to find reliability, truthfulness, and correctness in the topic. According to experts with the help of academic data collected, it is found the average academic score of students is 3.5. With the help of this data, it helps the academic </w:t>
      </w:r>
      <w:r w:rsidR="004F7447" w:rsidRPr="00DB743D">
        <w:t>teachers how</w:t>
      </w:r>
      <w:r w:rsidRPr="00DB743D">
        <w:t xml:space="preserve"> to improve </w:t>
      </w:r>
      <w:r w:rsidR="004F7447" w:rsidRPr="00DB743D">
        <w:t>students’</w:t>
      </w:r>
      <w:r w:rsidRPr="00DB743D">
        <w:t xml:space="preserve"> academic scores and improve their skills (</w:t>
      </w:r>
      <w:r w:rsidRPr="00DB743D">
        <w:rPr>
          <w:highlight w:val="white"/>
        </w:rPr>
        <w:t>Brodsky and Brooks, 2020</w:t>
      </w:r>
      <w:r w:rsidRPr="00DB743D">
        <w:t xml:space="preserve">, p.153). </w:t>
      </w:r>
    </w:p>
    <w:p w:rsidR="00A01350" w:rsidRPr="00DB743D" w:rsidRDefault="000316A1">
      <w:pPr>
        <w:pStyle w:val="Normal1"/>
        <w:spacing w:line="360" w:lineRule="auto"/>
        <w:jc w:val="both"/>
      </w:pPr>
      <w:r w:rsidRPr="00DB743D">
        <w:lastRenderedPageBreak/>
        <w:t xml:space="preserve">Purpose: The </w:t>
      </w:r>
      <w:r w:rsidR="004F7447" w:rsidRPr="00DB743D">
        <w:t>reason for the existence of data is to help students find passion, pursue</w:t>
      </w:r>
      <w:r w:rsidRPr="00DB743D">
        <w:t xml:space="preserve"> difficult </w:t>
      </w:r>
      <w:r w:rsidR="004F7447" w:rsidRPr="00DB743D">
        <w:t>tasks, which are not easy to achieve,</w:t>
      </w:r>
      <w:r w:rsidRPr="00DB743D">
        <w:t xml:space="preserve"> and help students to improve their academic skills.</w:t>
      </w:r>
    </w:p>
    <w:p w:rsidR="00A01350" w:rsidRPr="00DB743D" w:rsidRDefault="00A01350">
      <w:pPr>
        <w:pStyle w:val="Normal1"/>
        <w:spacing w:line="360" w:lineRule="auto"/>
        <w:jc w:val="both"/>
      </w:pPr>
    </w:p>
    <w:p w:rsidR="00A01350" w:rsidRPr="00DB743D" w:rsidRDefault="000316A1" w:rsidP="006E11A4">
      <w:pPr>
        <w:pStyle w:val="Heading1"/>
      </w:pPr>
      <w:bookmarkStart w:id="7" w:name="_Toc89798841"/>
      <w:r w:rsidRPr="00DB743D">
        <w:t>Calculation of means, medium, and mode of GRIT score</w:t>
      </w:r>
      <w:bookmarkEnd w:id="7"/>
    </w:p>
    <w:p w:rsidR="00A01350" w:rsidRPr="007B1FDE" w:rsidRDefault="000316A1">
      <w:pPr>
        <w:pStyle w:val="Normal1"/>
        <w:spacing w:line="360" w:lineRule="auto"/>
        <w:jc w:val="both"/>
      </w:pPr>
      <w:r w:rsidRPr="00DB743D">
        <w:t xml:space="preserve">GRIT score helps students to find passion and perseverance in their life. It helps them to pursue difficult </w:t>
      </w:r>
      <w:r w:rsidR="004F7447" w:rsidRPr="00DB743D">
        <w:t>tasks, which</w:t>
      </w:r>
      <w:r w:rsidRPr="00DB743D">
        <w:t xml:space="preserve"> are not easy to achieve in their life. With the help of the GRIT, score the teacher found out that the average academic score of a student is 3.5 in </w:t>
      </w:r>
      <w:r w:rsidR="004F7447" w:rsidRPr="00DB743D">
        <w:t>their academics</w:t>
      </w:r>
      <w:r w:rsidRPr="00DB743D">
        <w:t xml:space="preserve">. With the help of this data, an academic teacher can evaluate how to improve students' skills and help them to achieve success in their goals. Students who accrued high GRIT scores achieved huge success in various fields in their life. GRIT score helps to find the mean value of primary data is 3.8, secondary data is 3.5. Mode value of the primary data is 4.3 and secondary value is 3.8 and medium value of primary data is 3.9 and the secondary data is 3.6. According to </w:t>
      </w:r>
      <w:r w:rsidR="004F7447" w:rsidRPr="00DB743D">
        <w:t>Google</w:t>
      </w:r>
      <w:r w:rsidRPr="00DB743D">
        <w:t xml:space="preserve"> form, it is found from 11 responses the GRIT number is 3.8 and from 12 responses average qualification number is 3.75 (</w:t>
      </w:r>
      <w:r w:rsidRPr="00DB743D">
        <w:rPr>
          <w:highlight w:val="white"/>
        </w:rPr>
        <w:t xml:space="preserve">Dam </w:t>
      </w:r>
      <w:r w:rsidRPr="00DB743D">
        <w:rPr>
          <w:i/>
          <w:highlight w:val="white"/>
        </w:rPr>
        <w:t xml:space="preserve">et al. </w:t>
      </w:r>
      <w:r w:rsidRPr="00DB743D">
        <w:rPr>
          <w:highlight w:val="white"/>
        </w:rPr>
        <w:t>2019, p.18).</w:t>
      </w:r>
    </w:p>
    <w:p w:rsidR="00A01350" w:rsidRPr="00DB743D" w:rsidRDefault="000316A1" w:rsidP="006E11A4">
      <w:pPr>
        <w:pStyle w:val="Heading1"/>
      </w:pPr>
      <w:bookmarkStart w:id="8" w:name="_Toc89798842"/>
      <w:r w:rsidRPr="00DB743D">
        <w:t>Calculation of means, medium, and mode of highest academic levels</w:t>
      </w:r>
      <w:bookmarkEnd w:id="8"/>
    </w:p>
    <w:p w:rsidR="00A01350" w:rsidRPr="007B1FDE" w:rsidRDefault="000316A1">
      <w:pPr>
        <w:pStyle w:val="Normal1"/>
        <w:spacing w:line="360" w:lineRule="auto"/>
        <w:jc w:val="both"/>
      </w:pPr>
      <w:r w:rsidRPr="00DB743D">
        <w:t xml:space="preserve">GRIT </w:t>
      </w:r>
      <w:r w:rsidR="004F7447" w:rsidRPr="00DB743D">
        <w:t>helps academic</w:t>
      </w:r>
      <w:r w:rsidRPr="00DB743D">
        <w:t xml:space="preserve"> students in which area they can improve their academic skills to achieve their success. It also helps researchers and teachers to evaluate how students are performing during their academic study and what they can do to help students to achieve their goals. The mean value of the highest academic levels of primary data is 3.57 and the highest academic levels of secondary data are 3.29. Mode value of the highest academic levels of primary data is 4 and the highest academic level of secondary data is 3. The medium value of the highest academic levels of primary data is 3 and the highest academic level of secondary data is 3 (Chisholm-Burns</w:t>
      </w:r>
      <w:r w:rsidRPr="00DB743D">
        <w:rPr>
          <w:i/>
        </w:rPr>
        <w:t xml:space="preserve"> et al.</w:t>
      </w:r>
      <w:r w:rsidRPr="00DB743D">
        <w:t xml:space="preserve"> 2019, p.40).</w:t>
      </w:r>
    </w:p>
    <w:p w:rsidR="00A01350" w:rsidRPr="00DB743D" w:rsidRDefault="000316A1" w:rsidP="006E11A4">
      <w:pPr>
        <w:pStyle w:val="Heading1"/>
      </w:pPr>
      <w:bookmarkStart w:id="9" w:name="_Toc89798843"/>
      <w:r w:rsidRPr="00DB743D">
        <w:t>Utilization of DIKW model in explaining and analysis</w:t>
      </w:r>
      <w:bookmarkEnd w:id="9"/>
    </w:p>
    <w:p w:rsidR="00A01350" w:rsidRPr="00DB743D" w:rsidRDefault="000316A1">
      <w:pPr>
        <w:pStyle w:val="Normal1"/>
        <w:spacing w:line="360" w:lineRule="auto"/>
        <w:jc w:val="both"/>
      </w:pPr>
      <w:r w:rsidRPr="00DB743D">
        <w:t xml:space="preserve">DIKW stands for Data, Information, Knowledge, and wisdom </w:t>
      </w:r>
      <w:r w:rsidR="004F7447" w:rsidRPr="00DB743D">
        <w:t>that</w:t>
      </w:r>
      <w:r w:rsidRPr="00DB743D">
        <w:t xml:space="preserve"> represents the relationship between them. Each level leads to </w:t>
      </w:r>
      <w:r w:rsidR="004F7447" w:rsidRPr="00DB743D">
        <w:t>higher-level</w:t>
      </w:r>
      <w:r w:rsidRPr="00DB743D">
        <w:t xml:space="preserve"> first data, second Information, third Knowledge, and fourth wisdom. Each level helps us to gather data to gain knowledge.  Going up each higher level in the pyramid helps to gather more data and insight knowledge to gain experience.</w:t>
      </w:r>
    </w:p>
    <w:p w:rsidR="00A01350" w:rsidRPr="00DB743D" w:rsidRDefault="000316A1">
      <w:pPr>
        <w:pStyle w:val="Normal1"/>
        <w:spacing w:line="360" w:lineRule="auto"/>
        <w:jc w:val="both"/>
      </w:pPr>
      <w:r w:rsidRPr="00DB743D">
        <w:rPr>
          <w:b/>
        </w:rPr>
        <w:t>Data:</w:t>
      </w:r>
      <w:r w:rsidRPr="00DB743D">
        <w:t xml:space="preserve"> In the first level of the pyramid it helps to collect data from GRIT score and highest academic levels data. Both data represent primary data and secondary data.</w:t>
      </w:r>
    </w:p>
    <w:p w:rsidR="00A01350" w:rsidRPr="00DB743D" w:rsidRDefault="000316A1">
      <w:pPr>
        <w:pStyle w:val="Normal1"/>
        <w:spacing w:line="360" w:lineRule="auto"/>
        <w:jc w:val="both"/>
      </w:pPr>
      <w:r w:rsidRPr="00DB743D">
        <w:rPr>
          <w:b/>
        </w:rPr>
        <w:lastRenderedPageBreak/>
        <w:t>Information</w:t>
      </w:r>
      <w:r w:rsidRPr="00DB743D">
        <w:t xml:space="preserve">: In this level, it helps us to measure and analyze from </w:t>
      </w:r>
      <w:r w:rsidR="004F7447" w:rsidRPr="00DB743D">
        <w:t>the GRIT</w:t>
      </w:r>
      <w:r w:rsidRPr="00DB743D">
        <w:t xml:space="preserve"> score and highest academic </w:t>
      </w:r>
      <w:r w:rsidR="004F7447" w:rsidRPr="00DB743D">
        <w:t>levels, which</w:t>
      </w:r>
      <w:r w:rsidRPr="00DB743D">
        <w:t xml:space="preserve"> represent both primary data and secondary data.</w:t>
      </w:r>
    </w:p>
    <w:p w:rsidR="00A01350" w:rsidRPr="00DB743D" w:rsidRDefault="000316A1">
      <w:pPr>
        <w:pStyle w:val="Normal1"/>
        <w:spacing w:line="360" w:lineRule="auto"/>
        <w:jc w:val="both"/>
      </w:pPr>
      <w:r w:rsidRPr="00DB743D">
        <w:rPr>
          <w:b/>
        </w:rPr>
        <w:t>Knowledge:</w:t>
      </w:r>
      <w:r w:rsidRPr="00DB743D">
        <w:t xml:space="preserve"> At</w:t>
      </w:r>
      <w:r w:rsidR="00DB743D" w:rsidRPr="00DB743D">
        <w:t xml:space="preserve"> this level, it helps to measure the academic score of students. According to GRIT if a </w:t>
      </w:r>
      <w:r w:rsidRPr="00DB743D">
        <w:t>student's</w:t>
      </w:r>
      <w:r w:rsidR="00DB743D" w:rsidRPr="00DB743D">
        <w:t xml:space="preserve"> academic score level is low it means lower success and a higher score means higher success.</w:t>
      </w:r>
    </w:p>
    <w:p w:rsidR="00A01350" w:rsidRPr="00DB743D" w:rsidRDefault="000316A1">
      <w:pPr>
        <w:pStyle w:val="Normal1"/>
        <w:spacing w:line="360" w:lineRule="auto"/>
        <w:jc w:val="both"/>
      </w:pPr>
      <w:r w:rsidRPr="00DB743D">
        <w:rPr>
          <w:b/>
        </w:rPr>
        <w:t>Wisdom:</w:t>
      </w:r>
      <w:r w:rsidRPr="00DB743D">
        <w:t xml:space="preserve"> In this higher level of the pyramid it tells us how students should use past information, data, </w:t>
      </w:r>
      <w:r w:rsidR="004F7447" w:rsidRPr="00DB743D">
        <w:t>and knowledge</w:t>
      </w:r>
      <w:r w:rsidRPr="00DB743D">
        <w:t xml:space="preserve"> to improve their academic score levels to achieve higher success (</w:t>
      </w:r>
      <w:r w:rsidRPr="00DB743D">
        <w:rPr>
          <w:highlight w:val="white"/>
        </w:rPr>
        <w:t>Pertiwi and Hakim, 2018, p.80).</w:t>
      </w:r>
    </w:p>
    <w:p w:rsidR="00A01350" w:rsidRPr="00DB743D" w:rsidRDefault="000316A1" w:rsidP="006E11A4">
      <w:pPr>
        <w:pStyle w:val="Heading1"/>
      </w:pPr>
      <w:bookmarkStart w:id="10" w:name="_Toc89798844"/>
      <w:r w:rsidRPr="00DB743D">
        <w:t>Visualization and explaining of the findings</w:t>
      </w:r>
      <w:bookmarkEnd w:id="10"/>
    </w:p>
    <w:p w:rsidR="00A01350" w:rsidRPr="00DB743D" w:rsidRDefault="000316A1">
      <w:pPr>
        <w:pStyle w:val="Normal1"/>
        <w:spacing w:line="360" w:lineRule="auto"/>
        <w:jc w:val="both"/>
      </w:pPr>
      <w:r w:rsidRPr="00DB743D">
        <w:t xml:space="preserve">There are three levels of education in the UK system. </w:t>
      </w:r>
      <w:r w:rsidR="007B1FDE" w:rsidRPr="00DB743D">
        <w:t>Primary</w:t>
      </w:r>
      <w:r w:rsidRPr="00DB743D">
        <w:t xml:space="preserve"> level, secondary level, and tertiary level. </w:t>
      </w:r>
      <w:r w:rsidR="00F1795D" w:rsidRPr="00DB743D">
        <w:t>A higher</w:t>
      </w:r>
      <w:r w:rsidRPr="00DB743D">
        <w:t xml:space="preserve"> level of education means higher success for a student. According to Angela Duckworth's book GRIT, it helps a person to find passion and pursue something difficult in which success does not come easily. Using GRIT teachers and researchers can evaluate academic data to find where a person is doing </w:t>
      </w:r>
      <w:r w:rsidR="007B1FDE" w:rsidRPr="00DB743D">
        <w:t>well</w:t>
      </w:r>
      <w:r w:rsidRPr="00DB743D">
        <w:t xml:space="preserve"> and where it's doing badly. It also gives them a picture of how they are doing in overall academic study. Using the calculation of mean, median, and mode of GRIT score it shows how students performed during their GRIT score primary data and secondary data. Using the calculation of mean, median, and mode of higher academic levels </w:t>
      </w:r>
      <w:r w:rsidR="00F1795D" w:rsidRPr="00DB743D">
        <w:t>shows how</w:t>
      </w:r>
      <w:r w:rsidRPr="00DB743D">
        <w:t xml:space="preserve"> they performed during their higher academic levels of primary data and secondary data (</w:t>
      </w:r>
      <w:r w:rsidRPr="00DB743D">
        <w:rPr>
          <w:highlight w:val="white"/>
        </w:rPr>
        <w:t>Rhodes, 2020, P.40).</w:t>
      </w:r>
    </w:p>
    <w:p w:rsidR="00A01350" w:rsidRPr="00DB743D" w:rsidRDefault="000316A1">
      <w:pPr>
        <w:pStyle w:val="Normal1"/>
        <w:spacing w:line="360" w:lineRule="auto"/>
        <w:jc w:val="both"/>
      </w:pPr>
      <w:r w:rsidRPr="00DB743D">
        <w:t xml:space="preserve">In the below diagram, using the calculation of mean, median, and mode of GRIT </w:t>
      </w:r>
      <w:r w:rsidR="00F1795D" w:rsidRPr="00DB743D">
        <w:t>score primary</w:t>
      </w:r>
      <w:r w:rsidRPr="00DB743D">
        <w:t xml:space="preserve"> data shows more success than secondary data.</w:t>
      </w:r>
    </w:p>
    <w:p w:rsidR="00A01350" w:rsidRPr="00DB743D" w:rsidRDefault="000316A1">
      <w:pPr>
        <w:pStyle w:val="Normal1"/>
        <w:spacing w:line="360" w:lineRule="auto"/>
        <w:jc w:val="center"/>
      </w:pPr>
      <w:r w:rsidRPr="00DB743D">
        <w:rPr>
          <w:noProof/>
        </w:rPr>
        <w:drawing>
          <wp:inline distT="114300" distB="114300" distL="114300" distR="114300">
            <wp:extent cx="5391150" cy="1066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391150" cy="1066800"/>
                    </a:xfrm>
                    <a:prstGeom prst="rect">
                      <a:avLst/>
                    </a:prstGeom>
                  </pic:spPr>
                </pic:pic>
              </a:graphicData>
            </a:graphic>
          </wp:inline>
        </w:drawing>
      </w:r>
    </w:p>
    <w:p w:rsidR="00A01350" w:rsidRPr="00DB743D" w:rsidRDefault="000316A1">
      <w:pPr>
        <w:pStyle w:val="Normal1"/>
        <w:spacing w:line="360" w:lineRule="auto"/>
        <w:jc w:val="center"/>
        <w:rPr>
          <w:b/>
        </w:rPr>
      </w:pPr>
      <w:r w:rsidRPr="00DB743D">
        <w:rPr>
          <w:b/>
        </w:rPr>
        <w:t xml:space="preserve"> Figure 3: GRIT Score of Primary Data</w:t>
      </w:r>
    </w:p>
    <w:p w:rsidR="00A01350" w:rsidRPr="00DB743D" w:rsidRDefault="000316A1">
      <w:pPr>
        <w:pStyle w:val="Normal1"/>
        <w:spacing w:line="360" w:lineRule="auto"/>
        <w:jc w:val="center"/>
      </w:pPr>
      <w:r w:rsidRPr="00DB743D">
        <w:t>(Source: Self-created)</w:t>
      </w:r>
    </w:p>
    <w:p w:rsidR="00A01350" w:rsidRPr="00DB743D" w:rsidRDefault="000316A1">
      <w:pPr>
        <w:pStyle w:val="Normal1"/>
        <w:spacing w:line="360" w:lineRule="auto"/>
        <w:jc w:val="center"/>
        <w:rPr>
          <w:b/>
        </w:rPr>
      </w:pPr>
      <w:r w:rsidRPr="00DB743D">
        <w:rPr>
          <w:b/>
          <w:noProof/>
        </w:rPr>
        <w:drawing>
          <wp:inline distT="114300" distB="114300" distL="114300" distR="114300">
            <wp:extent cx="5391150" cy="1066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0"/>
                    <a:stretch>
                      <a:fillRect/>
                    </a:stretch>
                  </pic:blipFill>
                  <pic:spPr>
                    <a:xfrm>
                      <a:off x="0" y="0"/>
                      <a:ext cx="5391150" cy="1066800"/>
                    </a:xfrm>
                    <a:prstGeom prst="rect">
                      <a:avLst/>
                    </a:prstGeom>
                  </pic:spPr>
                </pic:pic>
              </a:graphicData>
            </a:graphic>
          </wp:inline>
        </w:drawing>
      </w:r>
    </w:p>
    <w:p w:rsidR="00A01350" w:rsidRPr="00DB743D" w:rsidRDefault="000316A1">
      <w:pPr>
        <w:pStyle w:val="Normal1"/>
        <w:spacing w:line="360" w:lineRule="auto"/>
        <w:jc w:val="center"/>
        <w:rPr>
          <w:b/>
        </w:rPr>
      </w:pPr>
      <w:r w:rsidRPr="00DB743D">
        <w:rPr>
          <w:b/>
        </w:rPr>
        <w:lastRenderedPageBreak/>
        <w:t xml:space="preserve">Figure 4: GRIT Score of Secondary Data </w:t>
      </w:r>
    </w:p>
    <w:p w:rsidR="00A01350" w:rsidRPr="00DB743D" w:rsidRDefault="000316A1">
      <w:pPr>
        <w:pStyle w:val="Normal1"/>
        <w:spacing w:line="360" w:lineRule="auto"/>
        <w:jc w:val="center"/>
      </w:pPr>
      <w:r w:rsidRPr="00DB743D">
        <w:t>(Source: Self-created)</w:t>
      </w:r>
    </w:p>
    <w:p w:rsidR="00A01350" w:rsidRPr="00DB743D" w:rsidRDefault="00A01350">
      <w:pPr>
        <w:pStyle w:val="Normal1"/>
        <w:spacing w:line="360" w:lineRule="auto"/>
        <w:jc w:val="center"/>
        <w:rPr>
          <w:b/>
        </w:rPr>
      </w:pPr>
    </w:p>
    <w:p w:rsidR="00A01350" w:rsidRPr="00DB743D" w:rsidRDefault="000316A1">
      <w:pPr>
        <w:pStyle w:val="Normal1"/>
        <w:spacing w:line="360" w:lineRule="auto"/>
        <w:jc w:val="both"/>
      </w:pPr>
      <w:r w:rsidRPr="00DB743D">
        <w:t>In the below diagram, using the calculation of mean, median, and mode higher academic levels primary data shows more success than secondary data.</w:t>
      </w:r>
    </w:p>
    <w:p w:rsidR="00A01350" w:rsidRPr="00DB743D" w:rsidRDefault="000316A1">
      <w:pPr>
        <w:pStyle w:val="Normal1"/>
        <w:spacing w:line="360" w:lineRule="auto"/>
        <w:jc w:val="center"/>
      </w:pPr>
      <w:r w:rsidRPr="00DB743D">
        <w:rPr>
          <w:noProof/>
        </w:rPr>
        <w:drawing>
          <wp:inline distT="114300" distB="114300" distL="114300" distR="114300">
            <wp:extent cx="5372100" cy="1076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372100" cy="1076325"/>
                    </a:xfrm>
                    <a:prstGeom prst="rect">
                      <a:avLst/>
                    </a:prstGeom>
                  </pic:spPr>
                </pic:pic>
              </a:graphicData>
            </a:graphic>
          </wp:inline>
        </w:drawing>
      </w:r>
    </w:p>
    <w:p w:rsidR="00A01350" w:rsidRPr="00DB743D" w:rsidRDefault="000316A1">
      <w:pPr>
        <w:pStyle w:val="Normal1"/>
        <w:spacing w:line="360" w:lineRule="auto"/>
        <w:jc w:val="center"/>
        <w:rPr>
          <w:b/>
        </w:rPr>
      </w:pPr>
      <w:r w:rsidRPr="00DB743D">
        <w:rPr>
          <w:b/>
        </w:rPr>
        <w:t xml:space="preserve">Figure 5: Higher Academic Levels of primary data </w:t>
      </w:r>
    </w:p>
    <w:p w:rsidR="00A01350" w:rsidRPr="00DB743D" w:rsidRDefault="000316A1" w:rsidP="007B1FDE">
      <w:pPr>
        <w:pStyle w:val="Normal1"/>
        <w:spacing w:line="360" w:lineRule="auto"/>
        <w:jc w:val="center"/>
      </w:pPr>
      <w:r w:rsidRPr="00DB743D">
        <w:t>(Source: Self-created)</w:t>
      </w:r>
    </w:p>
    <w:p w:rsidR="00A01350" w:rsidRPr="00DB743D" w:rsidRDefault="00A01350">
      <w:pPr>
        <w:pStyle w:val="Normal1"/>
        <w:spacing w:line="360" w:lineRule="auto"/>
        <w:jc w:val="both"/>
      </w:pPr>
    </w:p>
    <w:p w:rsidR="00A01350" w:rsidRPr="00DB743D" w:rsidRDefault="000316A1">
      <w:pPr>
        <w:pStyle w:val="Normal1"/>
        <w:spacing w:line="360" w:lineRule="auto"/>
        <w:jc w:val="center"/>
        <w:rPr>
          <w:b/>
        </w:rPr>
      </w:pPr>
      <w:r w:rsidRPr="00DB743D">
        <w:rPr>
          <w:b/>
          <w:noProof/>
        </w:rPr>
        <w:drawing>
          <wp:inline distT="114300" distB="114300" distL="114300" distR="114300">
            <wp:extent cx="5372100" cy="1066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2"/>
                    <a:stretch>
                      <a:fillRect/>
                    </a:stretch>
                  </pic:blipFill>
                  <pic:spPr>
                    <a:xfrm>
                      <a:off x="0" y="0"/>
                      <a:ext cx="5372100" cy="1066800"/>
                    </a:xfrm>
                    <a:prstGeom prst="rect">
                      <a:avLst/>
                    </a:prstGeom>
                  </pic:spPr>
                </pic:pic>
              </a:graphicData>
            </a:graphic>
          </wp:inline>
        </w:drawing>
      </w:r>
    </w:p>
    <w:p w:rsidR="00A01350" w:rsidRPr="00DB743D" w:rsidRDefault="000316A1">
      <w:pPr>
        <w:pStyle w:val="Normal1"/>
        <w:spacing w:line="360" w:lineRule="auto"/>
        <w:jc w:val="center"/>
        <w:rPr>
          <w:b/>
        </w:rPr>
      </w:pPr>
      <w:r w:rsidRPr="00DB743D">
        <w:rPr>
          <w:b/>
        </w:rPr>
        <w:t>Figure 6: Higher Academic Levels of secondary data</w:t>
      </w:r>
    </w:p>
    <w:p w:rsidR="00A01350" w:rsidRPr="00DB743D" w:rsidRDefault="000316A1" w:rsidP="007B1FDE">
      <w:pPr>
        <w:pStyle w:val="Normal1"/>
        <w:spacing w:line="360" w:lineRule="auto"/>
        <w:jc w:val="center"/>
        <w:rPr>
          <w:b/>
        </w:rPr>
      </w:pPr>
      <w:r w:rsidRPr="00DB743D">
        <w:t>(Source: Self-created)</w:t>
      </w:r>
    </w:p>
    <w:p w:rsidR="00A01350" w:rsidRPr="00DB743D" w:rsidRDefault="000316A1" w:rsidP="006E11A4">
      <w:pPr>
        <w:pStyle w:val="Heading1"/>
      </w:pPr>
      <w:bookmarkStart w:id="11" w:name="_Toc89798845"/>
      <w:r w:rsidRPr="00DB743D">
        <w:t>Conclusion</w:t>
      </w:r>
      <w:bookmarkEnd w:id="11"/>
    </w:p>
    <w:p w:rsidR="008F2626" w:rsidRDefault="000316A1">
      <w:pPr>
        <w:pStyle w:val="Normal1"/>
        <w:spacing w:line="360" w:lineRule="auto"/>
        <w:jc w:val="both"/>
      </w:pPr>
      <w:r w:rsidRPr="00DB743D">
        <w:t xml:space="preserve">Overall it shows </w:t>
      </w:r>
      <w:r w:rsidR="00F1795D" w:rsidRPr="00DB743D">
        <w:t>GRIT (</w:t>
      </w:r>
      <w:r w:rsidRPr="00DB743D">
        <w:t xml:space="preserve">Global Research Innovation and Technology) shows passion and perseverance for a student. How students can use GRIT to perform well during their academic study. It helps to </w:t>
      </w:r>
      <w:r w:rsidR="00F1795D" w:rsidRPr="00DB743D">
        <w:t>find reliability</w:t>
      </w:r>
      <w:r w:rsidRPr="00DB743D">
        <w:t xml:space="preserve">, truthfulness, and correctness from the data collected. Using mean, medium, and mode of GRIT score and higher academic levels found different kinds of data scores. On an average students achieved a 3.5 score during their academic score. </w:t>
      </w:r>
    </w:p>
    <w:p w:rsidR="008F2626" w:rsidRDefault="008F2626">
      <w:r>
        <w:br w:type="page"/>
      </w:r>
    </w:p>
    <w:p w:rsidR="00BF65BB" w:rsidRPr="00BF65BB" w:rsidRDefault="008F2626" w:rsidP="00BF65BB">
      <w:pPr>
        <w:pStyle w:val="Heading1"/>
        <w:rPr>
          <w:shd w:val="clear" w:color="auto" w:fill="FFFFFF"/>
        </w:rPr>
      </w:pPr>
      <w:bookmarkStart w:id="12" w:name="_Toc89798846"/>
      <w:r w:rsidRPr="00791692">
        <w:rPr>
          <w:shd w:val="clear" w:color="auto" w:fill="FFFFFF"/>
        </w:rPr>
        <w:lastRenderedPageBreak/>
        <w:t>Reference List</w:t>
      </w:r>
      <w:bookmarkEnd w:id="12"/>
    </w:p>
    <w:p w:rsidR="00BF65BB" w:rsidRPr="00791692" w:rsidRDefault="00BF65BB" w:rsidP="008F2626">
      <w:pPr>
        <w:spacing w:line="360" w:lineRule="auto"/>
        <w:jc w:val="both"/>
        <w:rPr>
          <w:color w:val="222222"/>
          <w:shd w:val="clear" w:color="auto" w:fill="FFFFFF"/>
        </w:rPr>
      </w:pPr>
      <w:r w:rsidRPr="00791692">
        <w:rPr>
          <w:color w:val="222222"/>
          <w:shd w:val="clear" w:color="auto" w:fill="FFFFFF"/>
        </w:rPr>
        <w:t>Brodsky, J.E. and Brooks, P.J., 2020. Student-Centered Approaches to Fostering Media Literacy in College Students. In </w:t>
      </w:r>
      <w:r w:rsidRPr="00791692">
        <w:rPr>
          <w:i/>
          <w:iCs/>
          <w:color w:val="222222"/>
          <w:shd w:val="clear" w:color="auto" w:fill="FFFFFF"/>
        </w:rPr>
        <w:t>The Routledge International Handbook of Student-Centered Learning and Teaching in Higher Education</w:t>
      </w:r>
      <w:r w:rsidRPr="00791692">
        <w:rPr>
          <w:color w:val="222222"/>
          <w:shd w:val="clear" w:color="auto" w:fill="FFFFFF"/>
        </w:rPr>
        <w:t> (pp. 153-170). Routledge.</w:t>
      </w:r>
    </w:p>
    <w:p w:rsidR="00BF65BB" w:rsidRPr="00791692" w:rsidRDefault="00BF65BB" w:rsidP="008F2626">
      <w:pPr>
        <w:spacing w:line="360" w:lineRule="auto"/>
        <w:jc w:val="both"/>
        <w:rPr>
          <w:color w:val="222222"/>
          <w:shd w:val="clear" w:color="auto" w:fill="FFFFFF"/>
        </w:rPr>
      </w:pPr>
      <w:r w:rsidRPr="00791692">
        <w:rPr>
          <w:color w:val="222222"/>
          <w:shd w:val="clear" w:color="auto" w:fill="FFFFFF"/>
        </w:rPr>
        <w:t>Chisholm-Burns, M.A., Spivey, C.A., Sherwin, E., Williams, J. and Phelps, S., 2019. Development of an instrument to measure academic resilience among pharmacy students. </w:t>
      </w:r>
      <w:r w:rsidRPr="00791692">
        <w:rPr>
          <w:i/>
          <w:iCs/>
          <w:color w:val="222222"/>
          <w:shd w:val="clear" w:color="auto" w:fill="FFFFFF"/>
        </w:rPr>
        <w:t>American journal of pharmaceutical education</w:t>
      </w:r>
      <w:r w:rsidRPr="00791692">
        <w:rPr>
          <w:color w:val="222222"/>
          <w:shd w:val="clear" w:color="auto" w:fill="FFFFFF"/>
        </w:rPr>
        <w:t>, </w:t>
      </w:r>
      <w:r w:rsidRPr="00791692">
        <w:rPr>
          <w:i/>
          <w:iCs/>
          <w:color w:val="222222"/>
          <w:shd w:val="clear" w:color="auto" w:fill="FFFFFF"/>
        </w:rPr>
        <w:t>83</w:t>
      </w:r>
      <w:r w:rsidRPr="00791692">
        <w:rPr>
          <w:color w:val="222222"/>
          <w:shd w:val="clear" w:color="auto" w:fill="FFFFFF"/>
        </w:rPr>
        <w:t>(6).</w:t>
      </w:r>
    </w:p>
    <w:p w:rsidR="00BF65BB" w:rsidRPr="00BF65BB" w:rsidRDefault="00BF65BB" w:rsidP="00BF65BB">
      <w:pPr>
        <w:spacing w:line="360" w:lineRule="auto"/>
        <w:rPr>
          <w:color w:val="222222"/>
          <w:shd w:val="clear" w:color="auto" w:fill="FFFFFF"/>
        </w:rPr>
      </w:pPr>
      <w:r w:rsidRPr="00BF65BB">
        <w:rPr>
          <w:color w:val="222222"/>
          <w:shd w:val="clear" w:color="auto" w:fill="FFFFFF"/>
        </w:rPr>
        <w:t>Christopoulou, M., Lakioti, A., Pezirkianidis, C., Karakasidou, E. and Stalikas, A., 2018. The role of grit in education: A systematic review. </w:t>
      </w:r>
      <w:r w:rsidRPr="00BF65BB">
        <w:rPr>
          <w:i/>
          <w:iCs/>
          <w:color w:val="222222"/>
          <w:shd w:val="clear" w:color="auto" w:fill="FFFFFF"/>
        </w:rPr>
        <w:t>Psychology</w:t>
      </w:r>
      <w:r w:rsidRPr="00BF65BB">
        <w:rPr>
          <w:color w:val="222222"/>
          <w:shd w:val="clear" w:color="auto" w:fill="FFFFFF"/>
        </w:rPr>
        <w:t>, </w:t>
      </w:r>
      <w:r w:rsidRPr="00BF65BB">
        <w:rPr>
          <w:i/>
          <w:iCs/>
          <w:color w:val="222222"/>
          <w:shd w:val="clear" w:color="auto" w:fill="FFFFFF"/>
        </w:rPr>
        <w:t>9</w:t>
      </w:r>
      <w:r w:rsidRPr="00BF65BB">
        <w:rPr>
          <w:color w:val="222222"/>
          <w:shd w:val="clear" w:color="auto" w:fill="FFFFFF"/>
        </w:rPr>
        <w:t>(15), pp.2951-2971.</w:t>
      </w:r>
    </w:p>
    <w:p w:rsidR="00BF65BB" w:rsidRPr="00791692" w:rsidRDefault="00BF65BB" w:rsidP="008F2626">
      <w:pPr>
        <w:spacing w:line="360" w:lineRule="auto"/>
        <w:jc w:val="both"/>
        <w:rPr>
          <w:color w:val="222222"/>
          <w:shd w:val="clear" w:color="auto" w:fill="FFFFFF"/>
        </w:rPr>
      </w:pPr>
      <w:r w:rsidRPr="00791692">
        <w:rPr>
          <w:color w:val="222222"/>
          <w:shd w:val="clear" w:color="auto" w:fill="FFFFFF"/>
        </w:rPr>
        <w:t>Dam, A., Perera, T., Jones, M., Haughy, M. and Gaeta, T., 2019. The relationship between grit, burnout, and well</w:t>
      </w:r>
      <w:r w:rsidRPr="00791692">
        <w:rPr>
          <w:rFonts w:ascii="Cambria Math" w:hAnsi="Cambria Math"/>
          <w:color w:val="222222"/>
          <w:shd w:val="clear" w:color="auto" w:fill="FFFFFF"/>
        </w:rPr>
        <w:t>‐</w:t>
      </w:r>
      <w:r w:rsidRPr="00791692">
        <w:rPr>
          <w:color w:val="222222"/>
          <w:shd w:val="clear" w:color="auto" w:fill="FFFFFF"/>
        </w:rPr>
        <w:t>being in emergency medicine residents. </w:t>
      </w:r>
      <w:r w:rsidRPr="00791692">
        <w:rPr>
          <w:i/>
          <w:iCs/>
          <w:color w:val="222222"/>
          <w:shd w:val="clear" w:color="auto" w:fill="FFFFFF"/>
        </w:rPr>
        <w:t>AEM education and training</w:t>
      </w:r>
      <w:r w:rsidRPr="00791692">
        <w:rPr>
          <w:color w:val="222222"/>
          <w:shd w:val="clear" w:color="auto" w:fill="FFFFFF"/>
        </w:rPr>
        <w:t>, </w:t>
      </w:r>
      <w:r w:rsidRPr="00791692">
        <w:rPr>
          <w:i/>
          <w:iCs/>
          <w:color w:val="222222"/>
          <w:shd w:val="clear" w:color="auto" w:fill="FFFFFF"/>
        </w:rPr>
        <w:t>3</w:t>
      </w:r>
      <w:r w:rsidRPr="00791692">
        <w:rPr>
          <w:color w:val="222222"/>
          <w:shd w:val="clear" w:color="auto" w:fill="FFFFFF"/>
        </w:rPr>
        <w:t xml:space="preserve">(1), pp.14-19. </w:t>
      </w:r>
    </w:p>
    <w:p w:rsidR="00BF65BB" w:rsidRPr="00BF65BB" w:rsidRDefault="00BF65BB" w:rsidP="00BF65BB">
      <w:pPr>
        <w:spacing w:line="360" w:lineRule="auto"/>
        <w:rPr>
          <w:color w:val="222222"/>
          <w:shd w:val="clear" w:color="auto" w:fill="FFFFFF"/>
        </w:rPr>
      </w:pPr>
      <w:r w:rsidRPr="00BF65BB">
        <w:rPr>
          <w:color w:val="222222"/>
          <w:shd w:val="clear" w:color="auto" w:fill="FFFFFF"/>
        </w:rPr>
        <w:t>Nurfadilah, N., Dwi, S., Suritno, F. and Guntur, M., 2020. Effectiveness of Using Discovery Learning Model Assisted Tracker on Improvement of Physics Learning Outcomes Observed From Students’ Initial Knowledge. </w:t>
      </w:r>
      <w:r w:rsidRPr="00BF65BB">
        <w:rPr>
          <w:i/>
          <w:iCs/>
          <w:color w:val="222222"/>
          <w:shd w:val="clear" w:color="auto" w:fill="FFFFFF"/>
        </w:rPr>
        <w:t>International Journal of Scientific and Research Publications</w:t>
      </w:r>
      <w:r w:rsidRPr="00BF65BB">
        <w:rPr>
          <w:color w:val="222222"/>
          <w:shd w:val="clear" w:color="auto" w:fill="FFFFFF"/>
        </w:rPr>
        <w:t>, </w:t>
      </w:r>
      <w:r w:rsidRPr="00BF65BB">
        <w:rPr>
          <w:i/>
          <w:iCs/>
          <w:color w:val="222222"/>
          <w:shd w:val="clear" w:color="auto" w:fill="FFFFFF"/>
        </w:rPr>
        <w:t>10</w:t>
      </w:r>
      <w:r w:rsidRPr="00BF65BB">
        <w:rPr>
          <w:color w:val="222222"/>
          <w:shd w:val="clear" w:color="auto" w:fill="FFFFFF"/>
        </w:rPr>
        <w:t>(1), pp.349-356.</w:t>
      </w:r>
    </w:p>
    <w:p w:rsidR="00BF65BB" w:rsidRPr="00791692" w:rsidRDefault="00BF65BB" w:rsidP="008F2626">
      <w:pPr>
        <w:spacing w:line="360" w:lineRule="auto"/>
        <w:jc w:val="both"/>
        <w:rPr>
          <w:color w:val="222222"/>
          <w:shd w:val="clear" w:color="auto" w:fill="FFFFFF"/>
        </w:rPr>
      </w:pPr>
      <w:r w:rsidRPr="00791692">
        <w:rPr>
          <w:color w:val="222222"/>
          <w:shd w:val="clear" w:color="auto" w:fill="FFFFFF"/>
        </w:rPr>
        <w:t>Pertiwi, A. and Hakim, A.B., 2018. DIKW in e-Learning Model: Adopted from Human Centered Approach. </w:t>
      </w:r>
      <w:r w:rsidRPr="00791692">
        <w:rPr>
          <w:i/>
          <w:iCs/>
          <w:color w:val="222222"/>
          <w:shd w:val="clear" w:color="auto" w:fill="FFFFFF"/>
        </w:rPr>
        <w:t>I-STATEMENT</w:t>
      </w:r>
      <w:r w:rsidRPr="00791692">
        <w:rPr>
          <w:color w:val="222222"/>
          <w:shd w:val="clear" w:color="auto" w:fill="FFFFFF"/>
        </w:rPr>
        <w:t>, </w:t>
      </w:r>
      <w:r w:rsidRPr="00791692">
        <w:rPr>
          <w:i/>
          <w:iCs/>
          <w:color w:val="222222"/>
          <w:shd w:val="clear" w:color="auto" w:fill="FFFFFF"/>
        </w:rPr>
        <w:t>4</w:t>
      </w:r>
      <w:r w:rsidRPr="00791692">
        <w:rPr>
          <w:color w:val="222222"/>
          <w:shd w:val="clear" w:color="auto" w:fill="FFFFFF"/>
        </w:rPr>
        <w:t>(2), pp.75-81.</w:t>
      </w:r>
    </w:p>
    <w:p w:rsidR="00BF65BB" w:rsidRDefault="00BF65BB" w:rsidP="008F2626">
      <w:pPr>
        <w:spacing w:line="360" w:lineRule="auto"/>
        <w:jc w:val="both"/>
        <w:rPr>
          <w:color w:val="222222"/>
          <w:shd w:val="clear" w:color="auto" w:fill="FFFFFF"/>
        </w:rPr>
      </w:pPr>
      <w:r w:rsidRPr="00791692">
        <w:rPr>
          <w:color w:val="222222"/>
          <w:shd w:val="clear" w:color="auto" w:fill="FFFFFF"/>
        </w:rPr>
        <w:t>Rhodes, J., 2020. </w:t>
      </w:r>
      <w:r w:rsidRPr="00791692">
        <w:rPr>
          <w:i/>
          <w:iCs/>
          <w:color w:val="222222"/>
          <w:shd w:val="clear" w:color="auto" w:fill="FFFFFF"/>
        </w:rPr>
        <w:t>Enhancing grit in elite athletes through functional imagery training</w:t>
      </w:r>
      <w:r w:rsidR="005311D2">
        <w:rPr>
          <w:color w:val="222222"/>
          <w:shd w:val="clear" w:color="auto" w:fill="FFFFFF"/>
        </w:rPr>
        <w:t> </w:t>
      </w:r>
    </w:p>
    <w:p w:rsidR="00BF65BB" w:rsidRPr="00BF65BB" w:rsidRDefault="00BF65BB" w:rsidP="00BF65BB">
      <w:pPr>
        <w:spacing w:line="360" w:lineRule="auto"/>
        <w:rPr>
          <w:color w:val="222222"/>
          <w:shd w:val="clear" w:color="auto" w:fill="FFFFFF"/>
        </w:rPr>
      </w:pPr>
      <w:r w:rsidRPr="00BF65BB">
        <w:rPr>
          <w:color w:val="222222"/>
          <w:shd w:val="clear" w:color="auto" w:fill="FFFFFF"/>
        </w:rPr>
        <w:t>Turnbull, S., 2018. A guide to UK league tables in higher education.</w:t>
      </w:r>
    </w:p>
    <w:p w:rsidR="008D787E" w:rsidRPr="00BF65BB" w:rsidRDefault="008D787E" w:rsidP="00BF65BB">
      <w:pPr>
        <w:spacing w:line="360" w:lineRule="auto"/>
        <w:jc w:val="both"/>
      </w:pPr>
    </w:p>
    <w:p w:rsidR="00A01350" w:rsidRPr="00DB743D" w:rsidRDefault="00A01350">
      <w:pPr>
        <w:pStyle w:val="Normal1"/>
        <w:spacing w:line="360" w:lineRule="auto"/>
        <w:jc w:val="both"/>
      </w:pPr>
    </w:p>
    <w:p w:rsidR="00A01350" w:rsidRPr="00DB743D" w:rsidRDefault="00A01350">
      <w:pPr>
        <w:pStyle w:val="Normal1"/>
        <w:spacing w:line="360" w:lineRule="auto"/>
        <w:rPr>
          <w:b/>
        </w:rPr>
      </w:pPr>
    </w:p>
    <w:sectPr w:rsidR="00A01350" w:rsidRPr="00DB743D" w:rsidSect="00C8400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0A97" w:rsidRDefault="00D50A97" w:rsidP="00C84007">
      <w:pPr>
        <w:spacing w:line="240" w:lineRule="auto"/>
      </w:pPr>
      <w:r>
        <w:separator/>
      </w:r>
    </w:p>
  </w:endnote>
  <w:endnote w:type="continuationSeparator" w:id="1">
    <w:p w:rsidR="00D50A97" w:rsidRDefault="00D50A97" w:rsidP="00C8400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0"/>
      </w:rPr>
      <w:id w:val="45197757"/>
      <w:docPartObj>
        <w:docPartGallery w:val="Page Numbers (Bottom of Page)"/>
        <w:docPartUnique/>
      </w:docPartObj>
    </w:sdtPr>
    <w:sdtContent>
      <w:p w:rsidR="00C84007" w:rsidRPr="00C84007" w:rsidRDefault="00A61C92" w:rsidP="00C84007">
        <w:pPr>
          <w:pStyle w:val="Footer"/>
          <w:spacing w:line="360" w:lineRule="auto"/>
          <w:jc w:val="right"/>
          <w:rPr>
            <w:sz w:val="20"/>
          </w:rPr>
        </w:pPr>
        <w:r w:rsidRPr="00C84007">
          <w:rPr>
            <w:sz w:val="20"/>
          </w:rPr>
          <w:fldChar w:fldCharType="begin"/>
        </w:r>
        <w:r w:rsidR="00C84007" w:rsidRPr="00C84007">
          <w:rPr>
            <w:sz w:val="20"/>
          </w:rPr>
          <w:instrText xml:space="preserve"> PAGE   \* MERGEFORMAT </w:instrText>
        </w:r>
        <w:r w:rsidRPr="00C84007">
          <w:rPr>
            <w:sz w:val="20"/>
          </w:rPr>
          <w:fldChar w:fldCharType="separate"/>
        </w:r>
        <w:r w:rsidR="00164A2D">
          <w:rPr>
            <w:noProof/>
            <w:sz w:val="20"/>
          </w:rPr>
          <w:t>2</w:t>
        </w:r>
        <w:r w:rsidRPr="00C84007">
          <w:rPr>
            <w:sz w:val="20"/>
          </w:rPr>
          <w:fldChar w:fldCharType="end"/>
        </w:r>
      </w:p>
    </w:sdtContent>
  </w:sdt>
  <w:p w:rsidR="00C84007" w:rsidRDefault="00C840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0A97" w:rsidRDefault="00D50A97" w:rsidP="00C84007">
      <w:pPr>
        <w:spacing w:line="240" w:lineRule="auto"/>
      </w:pPr>
      <w:r>
        <w:separator/>
      </w:r>
    </w:p>
  </w:footnote>
  <w:footnote w:type="continuationSeparator" w:id="1">
    <w:p w:rsidR="00D50A97" w:rsidRDefault="00D50A97" w:rsidP="00C8400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01350"/>
    <w:rsid w:val="000316A1"/>
    <w:rsid w:val="00164A2D"/>
    <w:rsid w:val="001F13CD"/>
    <w:rsid w:val="001F165F"/>
    <w:rsid w:val="004F7447"/>
    <w:rsid w:val="005311D2"/>
    <w:rsid w:val="005C1CDB"/>
    <w:rsid w:val="006E11A4"/>
    <w:rsid w:val="007B1FDE"/>
    <w:rsid w:val="008D787E"/>
    <w:rsid w:val="008F2626"/>
    <w:rsid w:val="0091283C"/>
    <w:rsid w:val="00952B44"/>
    <w:rsid w:val="00957D47"/>
    <w:rsid w:val="00986B2C"/>
    <w:rsid w:val="00A01350"/>
    <w:rsid w:val="00A61C92"/>
    <w:rsid w:val="00BF65BB"/>
    <w:rsid w:val="00C84007"/>
    <w:rsid w:val="00D50A97"/>
    <w:rsid w:val="00DB743D"/>
    <w:rsid w:val="00EA38AD"/>
    <w:rsid w:val="00F1795D"/>
    <w:rsid w:val="00F8684D"/>
    <w:rsid w:val="00F951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7D47"/>
  </w:style>
  <w:style w:type="paragraph" w:styleId="Heading1">
    <w:name w:val="heading 1"/>
    <w:basedOn w:val="Normal1"/>
    <w:next w:val="Normal1"/>
    <w:rsid w:val="006E11A4"/>
    <w:pPr>
      <w:keepNext/>
      <w:keepLines/>
      <w:spacing w:before="400" w:after="120" w:line="360" w:lineRule="auto"/>
      <w:jc w:val="both"/>
      <w:outlineLvl w:val="0"/>
    </w:pPr>
    <w:rPr>
      <w:b/>
      <w:szCs w:val="40"/>
    </w:rPr>
  </w:style>
  <w:style w:type="paragraph" w:styleId="Heading2">
    <w:name w:val="heading 2"/>
    <w:basedOn w:val="Normal1"/>
    <w:next w:val="Normal1"/>
    <w:rsid w:val="00A01350"/>
    <w:pPr>
      <w:keepNext/>
      <w:keepLines/>
      <w:spacing w:before="360" w:after="120"/>
      <w:outlineLvl w:val="1"/>
    </w:pPr>
    <w:rPr>
      <w:sz w:val="32"/>
      <w:szCs w:val="32"/>
    </w:rPr>
  </w:style>
  <w:style w:type="paragraph" w:styleId="Heading3">
    <w:name w:val="heading 3"/>
    <w:basedOn w:val="Normal1"/>
    <w:next w:val="Normal1"/>
    <w:rsid w:val="00A01350"/>
    <w:pPr>
      <w:keepNext/>
      <w:keepLines/>
      <w:spacing w:before="320" w:after="80"/>
      <w:outlineLvl w:val="2"/>
    </w:pPr>
    <w:rPr>
      <w:color w:val="434343"/>
      <w:sz w:val="28"/>
      <w:szCs w:val="28"/>
    </w:rPr>
  </w:style>
  <w:style w:type="paragraph" w:styleId="Heading4">
    <w:name w:val="heading 4"/>
    <w:basedOn w:val="Normal1"/>
    <w:next w:val="Normal1"/>
    <w:rsid w:val="00A01350"/>
    <w:pPr>
      <w:keepNext/>
      <w:keepLines/>
      <w:spacing w:before="280" w:after="80"/>
      <w:outlineLvl w:val="3"/>
    </w:pPr>
    <w:rPr>
      <w:color w:val="666666"/>
      <w:sz w:val="24"/>
      <w:szCs w:val="24"/>
    </w:rPr>
  </w:style>
  <w:style w:type="paragraph" w:styleId="Heading5">
    <w:name w:val="heading 5"/>
    <w:basedOn w:val="Normal1"/>
    <w:next w:val="Normal1"/>
    <w:rsid w:val="00A01350"/>
    <w:pPr>
      <w:keepNext/>
      <w:keepLines/>
      <w:spacing w:before="240" w:after="80"/>
      <w:outlineLvl w:val="4"/>
    </w:pPr>
    <w:rPr>
      <w:color w:val="666666"/>
    </w:rPr>
  </w:style>
  <w:style w:type="paragraph" w:styleId="Heading6">
    <w:name w:val="heading 6"/>
    <w:basedOn w:val="Normal1"/>
    <w:next w:val="Normal1"/>
    <w:rsid w:val="00A0135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01350"/>
  </w:style>
  <w:style w:type="paragraph" w:styleId="Title">
    <w:name w:val="Title"/>
    <w:basedOn w:val="Normal1"/>
    <w:next w:val="Normal1"/>
    <w:rsid w:val="00A01350"/>
    <w:pPr>
      <w:keepNext/>
      <w:keepLines/>
      <w:spacing w:after="60"/>
    </w:pPr>
    <w:rPr>
      <w:sz w:val="52"/>
      <w:szCs w:val="52"/>
    </w:rPr>
  </w:style>
  <w:style w:type="paragraph" w:styleId="Subtitle">
    <w:name w:val="Subtitle"/>
    <w:basedOn w:val="Normal1"/>
    <w:next w:val="Normal1"/>
    <w:rsid w:val="00A0135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01350"/>
    <w:pPr>
      <w:spacing w:line="240" w:lineRule="auto"/>
    </w:pPr>
    <w:rPr>
      <w:sz w:val="20"/>
      <w:szCs w:val="20"/>
    </w:rPr>
  </w:style>
  <w:style w:type="character" w:customStyle="1" w:styleId="CommentTextChar">
    <w:name w:val="Comment Text Char"/>
    <w:basedOn w:val="DefaultParagraphFont"/>
    <w:link w:val="CommentText"/>
    <w:uiPriority w:val="99"/>
    <w:semiHidden/>
    <w:rsid w:val="00A01350"/>
    <w:rPr>
      <w:sz w:val="20"/>
      <w:szCs w:val="20"/>
    </w:rPr>
  </w:style>
  <w:style w:type="character" w:styleId="CommentReference">
    <w:name w:val="annotation reference"/>
    <w:basedOn w:val="DefaultParagraphFont"/>
    <w:uiPriority w:val="99"/>
    <w:semiHidden/>
    <w:unhideWhenUsed/>
    <w:rsid w:val="00A01350"/>
    <w:rPr>
      <w:sz w:val="16"/>
      <w:szCs w:val="16"/>
    </w:rPr>
  </w:style>
  <w:style w:type="paragraph" w:styleId="BalloonText">
    <w:name w:val="Balloon Text"/>
    <w:basedOn w:val="Normal"/>
    <w:link w:val="BalloonTextChar"/>
    <w:uiPriority w:val="99"/>
    <w:semiHidden/>
    <w:unhideWhenUsed/>
    <w:rsid w:val="004F74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7447"/>
    <w:rPr>
      <w:rFonts w:ascii="Tahoma" w:hAnsi="Tahoma" w:cs="Tahoma"/>
      <w:sz w:val="16"/>
      <w:szCs w:val="16"/>
    </w:rPr>
  </w:style>
  <w:style w:type="paragraph" w:styleId="TOCHeading">
    <w:name w:val="TOC Heading"/>
    <w:basedOn w:val="Heading1"/>
    <w:next w:val="Normal"/>
    <w:uiPriority w:val="39"/>
    <w:semiHidden/>
    <w:unhideWhenUsed/>
    <w:qFormat/>
    <w:rsid w:val="008F262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F2626"/>
    <w:pPr>
      <w:spacing w:after="100"/>
    </w:pPr>
  </w:style>
  <w:style w:type="character" w:styleId="Hyperlink">
    <w:name w:val="Hyperlink"/>
    <w:basedOn w:val="DefaultParagraphFont"/>
    <w:uiPriority w:val="99"/>
    <w:unhideWhenUsed/>
    <w:rsid w:val="008F2626"/>
    <w:rPr>
      <w:color w:val="0000FF" w:themeColor="hyperlink"/>
      <w:u w:val="single"/>
    </w:rPr>
  </w:style>
  <w:style w:type="paragraph" w:styleId="Header">
    <w:name w:val="header"/>
    <w:basedOn w:val="Normal"/>
    <w:link w:val="HeaderChar"/>
    <w:uiPriority w:val="99"/>
    <w:semiHidden/>
    <w:unhideWhenUsed/>
    <w:rsid w:val="00C840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84007"/>
  </w:style>
  <w:style w:type="paragraph" w:styleId="Footer">
    <w:name w:val="footer"/>
    <w:basedOn w:val="Normal"/>
    <w:link w:val="FooterChar"/>
    <w:uiPriority w:val="99"/>
    <w:unhideWhenUsed/>
    <w:rsid w:val="00C84007"/>
    <w:pPr>
      <w:tabs>
        <w:tab w:val="center" w:pos="4680"/>
        <w:tab w:val="right" w:pos="9360"/>
      </w:tabs>
      <w:spacing w:line="240" w:lineRule="auto"/>
    </w:pPr>
  </w:style>
  <w:style w:type="character" w:customStyle="1" w:styleId="FooterChar">
    <w:name w:val="Footer Char"/>
    <w:basedOn w:val="DefaultParagraphFont"/>
    <w:link w:val="Footer"/>
    <w:uiPriority w:val="99"/>
    <w:rsid w:val="00C84007"/>
  </w:style>
  <w:style w:type="paragraph" w:styleId="NormalWeb">
    <w:name w:val="Normal (Web)"/>
    <w:basedOn w:val="Normal"/>
    <w:uiPriority w:val="99"/>
    <w:semiHidden/>
    <w:unhideWhenUsed/>
    <w:rsid w:val="00164A2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7921367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6E832C-2C5C-454F-B519-E97AB9097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14</cp:revision>
  <dcterms:created xsi:type="dcterms:W3CDTF">2021-12-07T13:44:00Z</dcterms:created>
  <dcterms:modified xsi:type="dcterms:W3CDTF">2021-12-07T14:43:00Z</dcterms:modified>
</cp:coreProperties>
</file>