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6E3CA" w14:textId="03B7EC35" w:rsidR="001412CC" w:rsidRPr="001412CC" w:rsidRDefault="001412CC" w:rsidP="004A60D9">
      <w:pPr>
        <w:pStyle w:val="NoSpacing"/>
      </w:pPr>
      <w:r w:rsidRPr="00395DA1">
        <w:rPr>
          <w:b/>
          <w:bCs/>
        </w:rPr>
        <w:t>Statement of research question</w:t>
      </w:r>
    </w:p>
    <w:p w14:paraId="231D6093" w14:textId="77777777" w:rsidR="001412CC" w:rsidRDefault="001412CC" w:rsidP="004A60D9">
      <w:pPr>
        <w:pStyle w:val="NoSpacing"/>
      </w:pPr>
    </w:p>
    <w:p w14:paraId="390EB6FB" w14:textId="77777777" w:rsidR="001412CC" w:rsidRDefault="001412CC" w:rsidP="004A60D9">
      <w:pPr>
        <w:pStyle w:val="NoSpacing"/>
        <w:rPr>
          <w:rFonts w:asciiTheme="majorHAnsi" w:hAnsiTheme="majorHAnsi"/>
        </w:rPr>
      </w:pPr>
      <w:r>
        <w:rPr>
          <w:rFonts w:asciiTheme="majorHAnsi" w:hAnsiTheme="majorHAnsi"/>
        </w:rPr>
        <w:t xml:space="preserve">Teachers’ Opinions on the </w:t>
      </w:r>
      <w:r w:rsidR="005274AE">
        <w:rPr>
          <w:rFonts w:asciiTheme="majorHAnsi" w:hAnsiTheme="majorHAnsi"/>
        </w:rPr>
        <w:t>E</w:t>
      </w:r>
      <w:r>
        <w:rPr>
          <w:rFonts w:asciiTheme="majorHAnsi" w:hAnsiTheme="majorHAnsi"/>
        </w:rPr>
        <w:t>ffect of the new</w:t>
      </w:r>
      <w:r w:rsidR="005274AE">
        <w:rPr>
          <w:rFonts w:asciiTheme="majorHAnsi" w:hAnsiTheme="majorHAnsi"/>
        </w:rPr>
        <w:t xml:space="preserve"> Curriculum on Physical Education</w:t>
      </w:r>
    </w:p>
    <w:p w14:paraId="048E81EB" w14:textId="77777777" w:rsidR="001412CC" w:rsidRDefault="001412CC" w:rsidP="004A60D9">
      <w:pPr>
        <w:pStyle w:val="NoSpacing"/>
        <w:rPr>
          <w:rFonts w:asciiTheme="majorHAnsi" w:hAnsiTheme="majorHAnsi"/>
        </w:rPr>
      </w:pPr>
    </w:p>
    <w:p w14:paraId="6A1AD9D4" w14:textId="77777777" w:rsidR="001412CC" w:rsidRPr="001412CC" w:rsidRDefault="001412CC" w:rsidP="004A60D9">
      <w:pPr>
        <w:pStyle w:val="NoSpacing"/>
      </w:pPr>
    </w:p>
    <w:p w14:paraId="23238278" w14:textId="41ED526B" w:rsidR="001412CC" w:rsidRDefault="001412CC" w:rsidP="004A60D9">
      <w:pPr>
        <w:pStyle w:val="NoSpacing"/>
      </w:pPr>
      <w:r w:rsidRPr="00395DA1">
        <w:rPr>
          <w:b/>
          <w:bCs/>
        </w:rPr>
        <w:t>Introduction</w:t>
      </w:r>
    </w:p>
    <w:p w14:paraId="2450F104" w14:textId="77777777" w:rsidR="001412CC" w:rsidRDefault="001412CC" w:rsidP="004A60D9">
      <w:pPr>
        <w:pStyle w:val="NoSpacing"/>
      </w:pPr>
    </w:p>
    <w:p w14:paraId="503ADB80" w14:textId="6B9EC0CD" w:rsidR="007448F7" w:rsidRDefault="00290BB1" w:rsidP="004A60D9">
      <w:pPr>
        <w:pStyle w:val="NoSpacing"/>
      </w:pPr>
      <w:r>
        <w:t xml:space="preserve">OECD, (2020) </w:t>
      </w:r>
      <w:r w:rsidR="00D218EE">
        <w:t xml:space="preserve">describes the new curriculum for </w:t>
      </w:r>
      <w:r w:rsidR="00956F1B">
        <w:t>W</w:t>
      </w:r>
      <w:r w:rsidR="00D218EE">
        <w:t xml:space="preserve">ales </w:t>
      </w:r>
      <w:r w:rsidR="00956F1B">
        <w:t xml:space="preserve">as a better learning experience </w:t>
      </w:r>
      <w:r w:rsidR="008416A4">
        <w:t>for students and to engage teachers</w:t>
      </w:r>
      <w:r w:rsidR="00F354B1">
        <w:t>’</w:t>
      </w:r>
      <w:r w:rsidR="008416A4">
        <w:t xml:space="preserve"> professionalism </w:t>
      </w:r>
      <w:r w:rsidR="00FB5DB6">
        <w:t>and contribute to the improvement of Welsh education</w:t>
      </w:r>
      <w:r w:rsidR="00F354B1">
        <w:t>.</w:t>
      </w:r>
      <w:r w:rsidR="00F653C0">
        <w:t xml:space="preserve"> </w:t>
      </w:r>
      <w:proofErr w:type="spellStart"/>
      <w:r w:rsidR="00172DAF">
        <w:t>Gov.wales</w:t>
      </w:r>
      <w:proofErr w:type="spellEnd"/>
      <w:r w:rsidR="00172DAF">
        <w:t xml:space="preserve"> (</w:t>
      </w:r>
      <w:r w:rsidR="00DE0922">
        <w:t>2024</w:t>
      </w:r>
      <w:r w:rsidR="00172DAF">
        <w:t xml:space="preserve">) suggests that </w:t>
      </w:r>
      <w:r w:rsidR="00215C69">
        <w:t xml:space="preserve">school's have the autonomy to design their own curriculum </w:t>
      </w:r>
      <w:r w:rsidR="008E696A">
        <w:t xml:space="preserve">and </w:t>
      </w:r>
      <w:r w:rsidR="008840C9">
        <w:t xml:space="preserve">there should be a focus on cross curricular </w:t>
      </w:r>
      <w:r w:rsidR="00494DF7">
        <w:t xml:space="preserve">planning and collaboration following the new 4 areas of learning. </w:t>
      </w:r>
      <w:r w:rsidR="00377D18">
        <w:t>PE falls under the health and wellbeing part of the new areas of learning</w:t>
      </w:r>
      <w:r w:rsidR="00355D08">
        <w:t xml:space="preserve"> which </w:t>
      </w:r>
      <w:r w:rsidR="0068724E">
        <w:t>gives PE key role in nurturing students through their experience of school.</w:t>
      </w:r>
      <w:r w:rsidR="00B36200">
        <w:t xml:space="preserve"> </w:t>
      </w:r>
      <w:proofErr w:type="spellStart"/>
      <w:r w:rsidR="00B36200">
        <w:t>Gov.wales</w:t>
      </w:r>
      <w:proofErr w:type="spellEnd"/>
      <w:r w:rsidR="00B36200">
        <w:t xml:space="preserve"> (2024)</w:t>
      </w:r>
      <w:r w:rsidR="0068724E">
        <w:t xml:space="preserve"> </w:t>
      </w:r>
      <w:r w:rsidR="00312E20">
        <w:t xml:space="preserve">The new curriculum in </w:t>
      </w:r>
      <w:r w:rsidR="00FC0A1A">
        <w:t>Wales</w:t>
      </w:r>
      <w:r w:rsidR="00312E20">
        <w:t xml:space="preserve"> consists of </w:t>
      </w:r>
      <w:r w:rsidR="00FC0A1A">
        <w:t xml:space="preserve">the four purposes </w:t>
      </w:r>
      <w:r w:rsidR="00FD2BE6">
        <w:t xml:space="preserve">to </w:t>
      </w:r>
      <w:r w:rsidR="00B36200">
        <w:t>“</w:t>
      </w:r>
      <w:r w:rsidR="00FD2BE6">
        <w:t>create ambitious, capable learners</w:t>
      </w:r>
      <w:r w:rsidR="00027CB6">
        <w:t>”, enterprising, creative contributors”, “ethical, informed citizens” and “healthy confident individual</w:t>
      </w:r>
      <w:r w:rsidR="00CF2B41">
        <w:t xml:space="preserve">”. These new purposes clearly show a move away from </w:t>
      </w:r>
      <w:r w:rsidR="004E3FC7">
        <w:t>results-based</w:t>
      </w:r>
      <w:r w:rsidR="00CF2B41">
        <w:t xml:space="preserve"> </w:t>
      </w:r>
      <w:r w:rsidR="00B669BD">
        <w:t xml:space="preserve">curriculum and a change towards helping students become better and more independent individuals who can contribute to </w:t>
      </w:r>
      <w:r w:rsidR="004E3FC7">
        <w:t xml:space="preserve">society in adult life. This change </w:t>
      </w:r>
      <w:r w:rsidR="00EC0E9F">
        <w:t>can</w:t>
      </w:r>
      <w:r w:rsidR="004E3FC7">
        <w:t xml:space="preserve"> however bring some </w:t>
      </w:r>
      <w:r w:rsidR="00EC0E9F">
        <w:t>interpretation issues</w:t>
      </w:r>
      <w:r w:rsidR="004E3FC7">
        <w:t xml:space="preserve"> around </w:t>
      </w:r>
      <w:r w:rsidR="00EC0E9F">
        <w:t>how should lessons be delivered and curriculums structured.</w:t>
      </w:r>
    </w:p>
    <w:p w14:paraId="7D03AE6A" w14:textId="77777777" w:rsidR="004727CD" w:rsidRDefault="004727CD" w:rsidP="004A60D9">
      <w:pPr>
        <w:pStyle w:val="NoSpacing"/>
      </w:pPr>
    </w:p>
    <w:p w14:paraId="11470E73" w14:textId="79391D32" w:rsidR="00B452A1" w:rsidRDefault="009440FB" w:rsidP="004A60D9">
      <w:pPr>
        <w:pStyle w:val="NoSpacing"/>
        <w:rPr>
          <w:rFonts w:eastAsia="Times New Roman" w:cs="Arial"/>
          <w:color w:val="1F1F1F"/>
          <w:lang w:eastAsia="en-GB"/>
        </w:rPr>
      </w:pPr>
      <w:r>
        <w:rPr>
          <w:rFonts w:eastAsia="Times New Roman" w:cs="Arial"/>
          <w:color w:val="1F1F1F"/>
          <w:lang w:eastAsia="en-GB"/>
        </w:rPr>
        <w:t xml:space="preserve">The purpose of the </w:t>
      </w:r>
      <w:r w:rsidR="00E034D8">
        <w:rPr>
          <w:rFonts w:eastAsia="Times New Roman" w:cs="Arial"/>
          <w:color w:val="1F1F1F"/>
          <w:lang w:eastAsia="en-GB"/>
        </w:rPr>
        <w:t xml:space="preserve">new curriculum is to give school's the power to tailor </w:t>
      </w:r>
      <w:r w:rsidR="00BB7D9C">
        <w:rPr>
          <w:rFonts w:eastAsia="Times New Roman" w:cs="Arial"/>
          <w:color w:val="1F1F1F"/>
          <w:lang w:eastAsia="en-GB"/>
        </w:rPr>
        <w:t xml:space="preserve">the curriculum to suit the individual school's needs. </w:t>
      </w:r>
      <w:r w:rsidR="00263A75">
        <w:rPr>
          <w:rFonts w:eastAsia="Times New Roman" w:cs="Arial"/>
          <w:color w:val="1F1F1F"/>
          <w:lang w:eastAsia="en-GB"/>
        </w:rPr>
        <w:t xml:space="preserve">With the new curriculum comes </w:t>
      </w:r>
      <w:r w:rsidR="000F070D">
        <w:rPr>
          <w:rFonts w:eastAsia="Times New Roman" w:cs="Arial"/>
          <w:color w:val="1F1F1F"/>
          <w:lang w:eastAsia="en-GB"/>
        </w:rPr>
        <w:t xml:space="preserve">some complications as each school and teacher gets to interpret the curriculum how they seem fit. </w:t>
      </w:r>
      <w:r w:rsidR="00CA11C7">
        <w:rPr>
          <w:rFonts w:eastAsia="Times New Roman" w:cs="Arial"/>
          <w:color w:val="1F1F1F"/>
          <w:lang w:eastAsia="en-GB"/>
        </w:rPr>
        <w:t>Therefore,</w:t>
      </w:r>
      <w:r w:rsidR="000F070D">
        <w:rPr>
          <w:rFonts w:eastAsia="Times New Roman" w:cs="Arial"/>
          <w:color w:val="1F1F1F"/>
          <w:lang w:eastAsia="en-GB"/>
        </w:rPr>
        <w:t xml:space="preserve"> </w:t>
      </w:r>
      <w:r w:rsidR="0008642C">
        <w:rPr>
          <w:rFonts w:eastAsia="Times New Roman" w:cs="Arial"/>
          <w:color w:val="1F1F1F"/>
          <w:lang w:eastAsia="en-GB"/>
        </w:rPr>
        <w:t xml:space="preserve">different </w:t>
      </w:r>
      <w:r w:rsidR="00A020DC">
        <w:rPr>
          <w:rFonts w:eastAsia="Times New Roman" w:cs="Arial"/>
          <w:color w:val="1F1F1F"/>
          <w:lang w:eastAsia="en-GB"/>
        </w:rPr>
        <w:t>schools</w:t>
      </w:r>
      <w:r w:rsidR="0008642C">
        <w:rPr>
          <w:rFonts w:eastAsia="Times New Roman" w:cs="Arial"/>
          <w:color w:val="1F1F1F"/>
          <w:lang w:eastAsia="en-GB"/>
        </w:rPr>
        <w:t xml:space="preserve"> might interpret and deliver these in different ways, this is why </w:t>
      </w:r>
      <w:r w:rsidR="00173693">
        <w:rPr>
          <w:rFonts w:eastAsia="Times New Roman" w:cs="Arial"/>
          <w:color w:val="1F1F1F"/>
          <w:lang w:eastAsia="en-GB"/>
        </w:rPr>
        <w:t xml:space="preserve">it’s important to see how teachers </w:t>
      </w:r>
      <w:r w:rsidR="00A020DC">
        <w:rPr>
          <w:rFonts w:eastAsia="Times New Roman" w:cs="Arial"/>
          <w:color w:val="1F1F1F"/>
          <w:lang w:eastAsia="en-GB"/>
        </w:rPr>
        <w:t>have changed the way they teach or if they haven’t.</w:t>
      </w:r>
      <w:r w:rsidR="00044F36">
        <w:rPr>
          <w:rFonts w:eastAsia="Times New Roman" w:cs="Arial"/>
          <w:color w:val="1F1F1F"/>
          <w:lang w:eastAsia="en-GB"/>
        </w:rPr>
        <w:t xml:space="preserve"> </w:t>
      </w:r>
      <w:r w:rsidR="002B4AED">
        <w:rPr>
          <w:rFonts w:eastAsia="Times New Roman" w:cs="Arial"/>
          <w:color w:val="1F1F1F"/>
          <w:lang w:eastAsia="en-GB"/>
        </w:rPr>
        <w:t>“</w:t>
      </w:r>
      <w:proofErr w:type="gramStart"/>
      <w:r w:rsidR="002B4AED">
        <w:rPr>
          <w:rFonts w:eastAsia="Times New Roman" w:cs="Arial"/>
          <w:color w:val="1F1F1F"/>
          <w:lang w:eastAsia="en-GB"/>
        </w:rPr>
        <w:t>it</w:t>
      </w:r>
      <w:proofErr w:type="gramEnd"/>
      <w:r w:rsidR="002B4AED">
        <w:rPr>
          <w:rFonts w:eastAsia="Times New Roman" w:cs="Arial"/>
          <w:color w:val="1F1F1F"/>
          <w:lang w:eastAsia="en-GB"/>
        </w:rPr>
        <w:t xml:space="preserve"> just worries me that with so much autonomy are we going to be able to emulate the same sort of curriculum opportunities as another school whose catchments are extremely different to ours?” </w:t>
      </w:r>
      <w:r w:rsidR="00176351">
        <w:rPr>
          <w:rFonts w:eastAsia="Times New Roman" w:cs="Arial"/>
          <w:color w:val="1F1F1F"/>
          <w:lang w:eastAsia="en-GB"/>
        </w:rPr>
        <w:t xml:space="preserve">(Welsh Government, 2025). </w:t>
      </w:r>
      <w:r w:rsidR="00C3353A">
        <w:rPr>
          <w:rFonts w:eastAsia="Times New Roman" w:cs="Arial"/>
          <w:color w:val="1F1F1F"/>
          <w:lang w:eastAsia="en-GB"/>
        </w:rPr>
        <w:t>This quote was from a</w:t>
      </w:r>
      <w:r w:rsidR="0001168E">
        <w:rPr>
          <w:rFonts w:eastAsia="Times New Roman" w:cs="Arial"/>
          <w:color w:val="1F1F1F"/>
          <w:lang w:eastAsia="en-GB"/>
        </w:rPr>
        <w:t xml:space="preserve"> senior leader in a secondary school </w:t>
      </w:r>
      <w:r w:rsidR="00BB0D52">
        <w:rPr>
          <w:rFonts w:eastAsia="Times New Roman" w:cs="Arial"/>
          <w:color w:val="1F1F1F"/>
          <w:lang w:eastAsia="en-GB"/>
        </w:rPr>
        <w:t xml:space="preserve">which </w:t>
      </w:r>
      <w:r w:rsidR="00C3353A">
        <w:rPr>
          <w:rFonts w:eastAsia="Times New Roman" w:cs="Arial"/>
          <w:color w:val="1F1F1F"/>
          <w:lang w:eastAsia="en-GB"/>
        </w:rPr>
        <w:t>implies that already there are teachers concer</w:t>
      </w:r>
      <w:r w:rsidR="00BB0D52">
        <w:rPr>
          <w:rFonts w:eastAsia="Times New Roman" w:cs="Arial"/>
          <w:color w:val="1F1F1F"/>
          <w:lang w:eastAsia="en-GB"/>
        </w:rPr>
        <w:t xml:space="preserve">ned with the delivery of this new style of curriculum for schools. </w:t>
      </w:r>
      <w:r w:rsidR="00D709BB">
        <w:rPr>
          <w:rFonts w:eastAsia="Times New Roman" w:cs="Arial"/>
          <w:color w:val="1F1F1F"/>
          <w:lang w:eastAsia="en-GB"/>
        </w:rPr>
        <w:t>However,</w:t>
      </w:r>
      <w:r w:rsidR="001538FF">
        <w:rPr>
          <w:rFonts w:eastAsia="Times New Roman" w:cs="Arial"/>
          <w:color w:val="1F1F1F"/>
          <w:lang w:eastAsia="en-GB"/>
        </w:rPr>
        <w:t xml:space="preserve"> this change from prescriptive to interpretive model design </w:t>
      </w:r>
      <w:r w:rsidR="009E0883">
        <w:rPr>
          <w:rFonts w:eastAsia="Times New Roman" w:cs="Arial"/>
          <w:color w:val="1F1F1F"/>
          <w:lang w:eastAsia="en-GB"/>
        </w:rPr>
        <w:t xml:space="preserve">does have lots of potential benefits despite the challenges involved. </w:t>
      </w:r>
      <w:r w:rsidR="000C1C6B">
        <w:rPr>
          <w:rFonts w:eastAsia="Times New Roman" w:cs="Arial"/>
          <w:color w:val="1F1F1F"/>
          <w:lang w:eastAsia="en-GB"/>
        </w:rPr>
        <w:t xml:space="preserve">Despite these </w:t>
      </w:r>
      <w:r w:rsidR="008F658D">
        <w:rPr>
          <w:rFonts w:eastAsia="Times New Roman" w:cs="Arial"/>
          <w:color w:val="1F1F1F"/>
          <w:lang w:eastAsia="en-GB"/>
        </w:rPr>
        <w:t xml:space="preserve">challenges, the move towards a greater flexibility presents </w:t>
      </w:r>
      <w:r w:rsidR="009008C7">
        <w:rPr>
          <w:rFonts w:eastAsia="Times New Roman" w:cs="Arial"/>
          <w:color w:val="1F1F1F"/>
          <w:lang w:eastAsia="en-GB"/>
        </w:rPr>
        <w:t>schools</w:t>
      </w:r>
      <w:r w:rsidR="008F658D">
        <w:rPr>
          <w:rFonts w:eastAsia="Times New Roman" w:cs="Arial"/>
          <w:color w:val="1F1F1F"/>
          <w:lang w:eastAsia="en-GB"/>
        </w:rPr>
        <w:t xml:space="preserve"> with </w:t>
      </w:r>
      <w:r w:rsidR="00821FB3">
        <w:rPr>
          <w:rFonts w:eastAsia="Times New Roman" w:cs="Arial"/>
          <w:color w:val="1F1F1F"/>
          <w:lang w:eastAsia="en-GB"/>
        </w:rPr>
        <w:t xml:space="preserve">potential benefits. </w:t>
      </w:r>
      <w:r w:rsidR="009008C7">
        <w:rPr>
          <w:rFonts w:eastAsia="Times New Roman" w:cs="Arial"/>
          <w:color w:val="1F1F1F"/>
          <w:lang w:eastAsia="en-GB"/>
        </w:rPr>
        <w:t>Schools</w:t>
      </w:r>
      <w:r w:rsidR="00853615">
        <w:rPr>
          <w:rFonts w:eastAsia="Times New Roman" w:cs="Arial"/>
          <w:color w:val="1F1F1F"/>
          <w:lang w:eastAsia="en-GB"/>
        </w:rPr>
        <w:t xml:space="preserve"> have the opportunity to develop learner-centred curricula</w:t>
      </w:r>
      <w:r w:rsidR="004F7535">
        <w:rPr>
          <w:rFonts w:eastAsia="Times New Roman" w:cs="Arial"/>
          <w:color w:val="1F1F1F"/>
          <w:lang w:eastAsia="en-GB"/>
        </w:rPr>
        <w:t xml:space="preserve">, and teachers can adapt pedagogical approaches to that </w:t>
      </w:r>
      <w:r w:rsidR="009008C7">
        <w:rPr>
          <w:rFonts w:eastAsia="Times New Roman" w:cs="Arial"/>
          <w:color w:val="1F1F1F"/>
          <w:lang w:eastAsia="en-GB"/>
        </w:rPr>
        <w:t>reflect</w:t>
      </w:r>
      <w:r w:rsidR="004F7535">
        <w:rPr>
          <w:rFonts w:eastAsia="Times New Roman" w:cs="Arial"/>
          <w:color w:val="1F1F1F"/>
          <w:lang w:eastAsia="en-GB"/>
        </w:rPr>
        <w:t xml:space="preserve"> </w:t>
      </w:r>
      <w:r w:rsidR="009008C7">
        <w:rPr>
          <w:rFonts w:eastAsia="Times New Roman" w:cs="Arial"/>
          <w:color w:val="1F1F1F"/>
          <w:lang w:eastAsia="en-GB"/>
        </w:rPr>
        <w:t>students’</w:t>
      </w:r>
      <w:r w:rsidR="004F7535">
        <w:rPr>
          <w:rFonts w:eastAsia="Times New Roman" w:cs="Arial"/>
          <w:color w:val="1F1F1F"/>
          <w:lang w:eastAsia="en-GB"/>
        </w:rPr>
        <w:t xml:space="preserve"> needs </w:t>
      </w:r>
      <w:r w:rsidR="009008C7">
        <w:rPr>
          <w:rFonts w:eastAsia="Times New Roman" w:cs="Arial"/>
          <w:color w:val="1F1F1F"/>
          <w:lang w:eastAsia="en-GB"/>
        </w:rPr>
        <w:t xml:space="preserve">and interests </w:t>
      </w:r>
      <w:r w:rsidR="004F7535">
        <w:rPr>
          <w:rFonts w:eastAsia="Times New Roman" w:cs="Arial"/>
          <w:color w:val="1F1F1F"/>
          <w:lang w:eastAsia="en-GB"/>
        </w:rPr>
        <w:t>better</w:t>
      </w:r>
      <w:r w:rsidR="00300485">
        <w:rPr>
          <w:rFonts w:eastAsia="Times New Roman" w:cs="Arial"/>
          <w:color w:val="1F1F1F"/>
          <w:lang w:eastAsia="en-GB"/>
        </w:rPr>
        <w:t>.</w:t>
      </w:r>
      <w:r w:rsidR="00A1510D">
        <w:rPr>
          <w:rFonts w:eastAsia="Times New Roman" w:cs="Arial"/>
          <w:color w:val="1F1F1F"/>
          <w:lang w:eastAsia="en-GB"/>
        </w:rPr>
        <w:t xml:space="preserve"> </w:t>
      </w:r>
      <w:r w:rsidR="008233B3">
        <w:rPr>
          <w:rFonts w:eastAsia="Times New Roman" w:cs="Arial"/>
          <w:color w:val="1F1F1F"/>
          <w:lang w:eastAsia="en-GB"/>
        </w:rPr>
        <w:t xml:space="preserve">By understanding what teachers perceive </w:t>
      </w:r>
      <w:r w:rsidR="00465332">
        <w:rPr>
          <w:rFonts w:eastAsia="Times New Roman" w:cs="Arial"/>
          <w:color w:val="1F1F1F"/>
          <w:lang w:eastAsia="en-GB"/>
        </w:rPr>
        <w:t xml:space="preserve">work with the new curriculum and understanding what </w:t>
      </w:r>
      <w:r w:rsidR="007A6D3F">
        <w:rPr>
          <w:rFonts w:eastAsia="Times New Roman" w:cs="Arial"/>
          <w:color w:val="1F1F1F"/>
          <w:lang w:eastAsia="en-GB"/>
        </w:rPr>
        <w:t xml:space="preserve">implementations have been put in </w:t>
      </w:r>
      <w:r w:rsidR="00B73350">
        <w:rPr>
          <w:rFonts w:eastAsia="Times New Roman" w:cs="Arial"/>
          <w:color w:val="1F1F1F"/>
          <w:lang w:eastAsia="en-GB"/>
        </w:rPr>
        <w:t>place</w:t>
      </w:r>
      <w:r w:rsidR="007A6D3F">
        <w:rPr>
          <w:rFonts w:eastAsia="Times New Roman" w:cs="Arial"/>
          <w:color w:val="1F1F1F"/>
          <w:lang w:eastAsia="en-GB"/>
        </w:rPr>
        <w:t xml:space="preserve"> to help with designing a curriculum hopefully </w:t>
      </w:r>
      <w:r w:rsidR="005A1F5A">
        <w:rPr>
          <w:rFonts w:eastAsia="Times New Roman" w:cs="Arial"/>
          <w:color w:val="1F1F1F"/>
          <w:lang w:eastAsia="en-GB"/>
        </w:rPr>
        <w:t xml:space="preserve">this piece can be used as a reference for some teachers who may be struggling. It can </w:t>
      </w:r>
      <w:r w:rsidR="0010242A">
        <w:rPr>
          <w:rFonts w:eastAsia="Times New Roman" w:cs="Arial"/>
          <w:color w:val="1F1F1F"/>
          <w:lang w:eastAsia="en-GB"/>
        </w:rPr>
        <w:t xml:space="preserve">also </w:t>
      </w:r>
      <w:r w:rsidR="005A1F5A">
        <w:rPr>
          <w:rFonts w:eastAsia="Times New Roman" w:cs="Arial"/>
          <w:color w:val="1F1F1F"/>
          <w:lang w:eastAsia="en-GB"/>
        </w:rPr>
        <w:t xml:space="preserve">be </w:t>
      </w:r>
      <w:r w:rsidR="00B73350">
        <w:rPr>
          <w:rFonts w:eastAsia="Times New Roman" w:cs="Arial"/>
          <w:color w:val="1F1F1F"/>
          <w:lang w:eastAsia="en-GB"/>
        </w:rPr>
        <w:t>used for teachers who aren’t struggling but are looking to use new teaching pedagogies to try further improve their lessons.</w:t>
      </w:r>
    </w:p>
    <w:p w14:paraId="6E0201A7" w14:textId="77777777" w:rsidR="00B452A1" w:rsidRDefault="00B452A1" w:rsidP="004A60D9">
      <w:pPr>
        <w:pStyle w:val="NoSpacing"/>
        <w:rPr>
          <w:rFonts w:eastAsia="Times New Roman" w:cs="Arial"/>
          <w:color w:val="1F1F1F"/>
          <w:lang w:eastAsia="en-GB"/>
        </w:rPr>
      </w:pPr>
    </w:p>
    <w:p w14:paraId="5E06667E" w14:textId="487FB04E" w:rsidR="004727CD" w:rsidRPr="007448F7" w:rsidRDefault="00D709BB" w:rsidP="004A60D9">
      <w:pPr>
        <w:pStyle w:val="NoSpacing"/>
        <w:rPr>
          <w:rFonts w:eastAsia="Times New Roman" w:cs="Arial"/>
          <w:color w:val="1F1F1F"/>
          <w:lang w:eastAsia="en-GB"/>
        </w:rPr>
      </w:pPr>
      <w:r>
        <w:rPr>
          <w:rFonts w:eastAsia="Times New Roman" w:cs="Arial"/>
          <w:color w:val="1F1F1F"/>
          <w:lang w:eastAsia="en-GB"/>
        </w:rPr>
        <w:t xml:space="preserve">Despite the national significance of this reform there remains limited research on </w:t>
      </w:r>
      <w:r w:rsidR="00C4139B">
        <w:rPr>
          <w:rFonts w:eastAsia="Times New Roman" w:cs="Arial"/>
          <w:color w:val="1F1F1F"/>
          <w:lang w:eastAsia="en-GB"/>
        </w:rPr>
        <w:t xml:space="preserve">PE teachers’ opinions on how the new curriculum has impacted them. This study will collect data from a questionnaire put on Facebook </w:t>
      </w:r>
      <w:r w:rsidR="004D1162">
        <w:rPr>
          <w:rFonts w:eastAsia="Times New Roman" w:cs="Arial"/>
          <w:color w:val="1F1F1F"/>
          <w:lang w:eastAsia="en-GB"/>
        </w:rPr>
        <w:t>completed by PE teachers across Wales</w:t>
      </w:r>
      <w:r w:rsidR="003306C2">
        <w:rPr>
          <w:rFonts w:eastAsia="Times New Roman" w:cs="Arial"/>
          <w:color w:val="1F1F1F"/>
          <w:lang w:eastAsia="en-GB"/>
        </w:rPr>
        <w:t xml:space="preserve">. This will allow for a broad understanding on how different teachers working in </w:t>
      </w:r>
      <w:r w:rsidR="003306C2">
        <w:rPr>
          <w:rFonts w:eastAsia="Times New Roman" w:cs="Arial"/>
          <w:color w:val="1F1F1F"/>
          <w:lang w:eastAsia="en-GB"/>
        </w:rPr>
        <w:lastRenderedPageBreak/>
        <w:t>different school's feel around the new curriculum</w:t>
      </w:r>
      <w:r w:rsidR="00315372">
        <w:rPr>
          <w:rFonts w:eastAsia="Times New Roman" w:cs="Arial"/>
          <w:color w:val="1F1F1F"/>
          <w:lang w:eastAsia="en-GB"/>
        </w:rPr>
        <w:t>.</w:t>
      </w:r>
      <w:r w:rsidR="002010BE">
        <w:rPr>
          <w:rFonts w:eastAsia="Times New Roman" w:cs="Arial"/>
          <w:color w:val="1F1F1F"/>
          <w:lang w:eastAsia="en-GB"/>
        </w:rPr>
        <w:t xml:space="preserve"> The reason I will be doing </w:t>
      </w:r>
      <w:r w:rsidR="001141B2">
        <w:rPr>
          <w:rFonts w:eastAsia="Times New Roman" w:cs="Arial"/>
          <w:color w:val="1F1F1F"/>
          <w:lang w:eastAsia="en-GB"/>
        </w:rPr>
        <w:t xml:space="preserve">a questionnaire is because it is widely accessible </w:t>
      </w:r>
      <w:r w:rsidR="008F20C9">
        <w:rPr>
          <w:rFonts w:eastAsia="Times New Roman" w:cs="Arial"/>
          <w:color w:val="1F1F1F"/>
          <w:lang w:eastAsia="en-GB"/>
        </w:rPr>
        <w:t>to hopefully get teachers participating from around the country without having to try set up interviews</w:t>
      </w:r>
      <w:r w:rsidR="00D228D8">
        <w:rPr>
          <w:rFonts w:eastAsia="Times New Roman" w:cs="Arial"/>
          <w:color w:val="1F1F1F"/>
          <w:lang w:eastAsia="en-GB"/>
        </w:rPr>
        <w:t xml:space="preserve">. Because The questionnaire will be relatively short it will mean teachers are more likely to fill out </w:t>
      </w:r>
      <w:r w:rsidR="00823F9C">
        <w:rPr>
          <w:rFonts w:eastAsia="Times New Roman" w:cs="Arial"/>
          <w:color w:val="1F1F1F"/>
          <w:lang w:eastAsia="en-GB"/>
        </w:rPr>
        <w:t xml:space="preserve">and give me a broader range of </w:t>
      </w:r>
      <w:r w:rsidR="00C31441">
        <w:rPr>
          <w:rFonts w:eastAsia="Times New Roman" w:cs="Arial"/>
          <w:color w:val="1F1F1F"/>
          <w:lang w:eastAsia="en-GB"/>
        </w:rPr>
        <w:t xml:space="preserve">results to draw conclusions from. This questionnaire will be open ended allowing for qualitative responses </w:t>
      </w:r>
      <w:r w:rsidR="00D124B6">
        <w:rPr>
          <w:rFonts w:eastAsia="Times New Roman" w:cs="Arial"/>
          <w:color w:val="1F1F1F"/>
          <w:lang w:eastAsia="en-GB"/>
        </w:rPr>
        <w:t xml:space="preserve">that can allow teachers to give more tailored </w:t>
      </w:r>
      <w:r w:rsidR="00902722">
        <w:rPr>
          <w:rFonts w:eastAsia="Times New Roman" w:cs="Arial"/>
          <w:color w:val="1F1F1F"/>
          <w:lang w:eastAsia="en-GB"/>
        </w:rPr>
        <w:t xml:space="preserve">and opinionated responses to their </w:t>
      </w:r>
      <w:r w:rsidR="00025F71">
        <w:rPr>
          <w:rFonts w:eastAsia="Times New Roman" w:cs="Arial"/>
          <w:color w:val="1F1F1F"/>
          <w:lang w:eastAsia="en-GB"/>
        </w:rPr>
        <w:t xml:space="preserve">personal </w:t>
      </w:r>
      <w:r w:rsidR="00902722">
        <w:rPr>
          <w:rFonts w:eastAsia="Times New Roman" w:cs="Arial"/>
          <w:color w:val="1F1F1F"/>
          <w:lang w:eastAsia="en-GB"/>
        </w:rPr>
        <w:t>experiences</w:t>
      </w:r>
      <w:r w:rsidR="00E010FE">
        <w:rPr>
          <w:rFonts w:eastAsia="Times New Roman" w:cs="Arial"/>
          <w:color w:val="1F1F1F"/>
          <w:lang w:eastAsia="en-GB"/>
        </w:rPr>
        <w:t xml:space="preserve"> </w:t>
      </w:r>
      <w:r w:rsidR="00025F71">
        <w:rPr>
          <w:rFonts w:eastAsia="Times New Roman" w:cs="Arial"/>
          <w:color w:val="1F1F1F"/>
          <w:lang w:eastAsia="en-GB"/>
        </w:rPr>
        <w:t xml:space="preserve">and challenges faced </w:t>
      </w:r>
      <w:r w:rsidR="00E010FE">
        <w:rPr>
          <w:rFonts w:eastAsia="Times New Roman" w:cs="Arial"/>
          <w:color w:val="1F1F1F"/>
          <w:lang w:eastAsia="en-GB"/>
        </w:rPr>
        <w:t>they have faced</w:t>
      </w:r>
      <w:r w:rsidR="00902722">
        <w:rPr>
          <w:rFonts w:eastAsia="Times New Roman" w:cs="Arial"/>
          <w:color w:val="1F1F1F"/>
          <w:lang w:eastAsia="en-GB"/>
        </w:rPr>
        <w:t xml:space="preserve">. </w:t>
      </w:r>
      <w:r w:rsidR="00B22106">
        <w:rPr>
          <w:rFonts w:eastAsia="Times New Roman" w:cs="Arial"/>
          <w:color w:val="1F1F1F"/>
          <w:lang w:eastAsia="en-GB"/>
        </w:rPr>
        <w:t xml:space="preserve"> Estyn (</w:t>
      </w:r>
      <w:r w:rsidR="004F5E9E">
        <w:rPr>
          <w:rFonts w:eastAsia="Times New Roman" w:cs="Arial"/>
          <w:color w:val="1F1F1F"/>
          <w:lang w:eastAsia="en-GB"/>
        </w:rPr>
        <w:t xml:space="preserve">2025) </w:t>
      </w:r>
      <w:r w:rsidR="00926E1E">
        <w:rPr>
          <w:rFonts w:eastAsia="Times New Roman" w:cs="Arial"/>
          <w:color w:val="1F1F1F"/>
          <w:lang w:eastAsia="en-GB"/>
        </w:rPr>
        <w:t>summarises that</w:t>
      </w:r>
      <w:r w:rsidR="004F5E9E">
        <w:rPr>
          <w:rFonts w:eastAsia="Times New Roman" w:cs="Arial"/>
          <w:color w:val="1F1F1F"/>
          <w:lang w:eastAsia="en-GB"/>
        </w:rPr>
        <w:t xml:space="preserve"> </w:t>
      </w:r>
      <w:r w:rsidR="00E00F78">
        <w:rPr>
          <w:rFonts w:eastAsia="Times New Roman" w:cs="Arial"/>
          <w:color w:val="1F1F1F"/>
          <w:lang w:eastAsia="en-GB"/>
        </w:rPr>
        <w:t xml:space="preserve">many </w:t>
      </w:r>
      <w:r w:rsidR="00926E1E">
        <w:rPr>
          <w:rFonts w:eastAsia="Times New Roman" w:cs="Arial"/>
          <w:color w:val="1F1F1F"/>
          <w:lang w:eastAsia="en-GB"/>
        </w:rPr>
        <w:t>schools</w:t>
      </w:r>
      <w:r w:rsidR="00E00F78">
        <w:rPr>
          <w:rFonts w:eastAsia="Times New Roman" w:cs="Arial"/>
          <w:color w:val="1F1F1F"/>
          <w:lang w:eastAsia="en-GB"/>
        </w:rPr>
        <w:t xml:space="preserve"> </w:t>
      </w:r>
      <w:r w:rsidR="00C037C5">
        <w:rPr>
          <w:rFonts w:eastAsia="Times New Roman" w:cs="Arial"/>
          <w:color w:val="1F1F1F"/>
          <w:lang w:eastAsia="en-GB"/>
        </w:rPr>
        <w:t xml:space="preserve">have developed and communicated a whole school vision for teaching and teachers having similar </w:t>
      </w:r>
      <w:r w:rsidR="00926E1E">
        <w:rPr>
          <w:rFonts w:eastAsia="Times New Roman" w:cs="Arial"/>
          <w:color w:val="1F1F1F"/>
          <w:lang w:eastAsia="en-GB"/>
        </w:rPr>
        <w:t xml:space="preserve">pedagogical approaches. This shows that many schools are buying into the new ideas of interlinking the whole school where possible and </w:t>
      </w:r>
      <w:r w:rsidR="0062001B">
        <w:rPr>
          <w:rFonts w:eastAsia="Times New Roman" w:cs="Arial"/>
          <w:color w:val="1F1F1F"/>
          <w:lang w:eastAsia="en-GB"/>
        </w:rPr>
        <w:t xml:space="preserve">building on </w:t>
      </w:r>
      <w:r w:rsidR="00DA241B">
        <w:rPr>
          <w:rFonts w:eastAsia="Times New Roman" w:cs="Arial"/>
          <w:color w:val="1F1F1F"/>
          <w:lang w:eastAsia="en-GB"/>
        </w:rPr>
        <w:t xml:space="preserve">getting all teachers using similar teaching pedagogical values. </w:t>
      </w:r>
      <w:r w:rsidR="00CB6CB9">
        <w:rPr>
          <w:rFonts w:eastAsia="Times New Roman" w:cs="Arial"/>
          <w:color w:val="1F1F1F"/>
          <w:lang w:eastAsia="en-GB"/>
        </w:rPr>
        <w:t>However,</w:t>
      </w:r>
      <w:r w:rsidR="00DA241B">
        <w:rPr>
          <w:rFonts w:eastAsia="Times New Roman" w:cs="Arial"/>
          <w:color w:val="1F1F1F"/>
          <w:lang w:eastAsia="en-GB"/>
        </w:rPr>
        <w:t xml:space="preserve"> it does state that some schools are still struggling to implement these values across the school this is why I feel it is necessary to develop a summary of </w:t>
      </w:r>
      <w:r w:rsidR="007776DC">
        <w:rPr>
          <w:rFonts w:eastAsia="Times New Roman" w:cs="Arial"/>
          <w:color w:val="1F1F1F"/>
          <w:lang w:eastAsia="en-GB"/>
        </w:rPr>
        <w:t xml:space="preserve">varying teachers experiences and opinions on whether the new curriculum works for them. Further it can be used as a resource for other teachers to see what </w:t>
      </w:r>
      <w:r w:rsidR="00F73455">
        <w:rPr>
          <w:rFonts w:eastAsia="Times New Roman" w:cs="Arial"/>
          <w:color w:val="1F1F1F"/>
          <w:lang w:eastAsia="en-GB"/>
        </w:rPr>
        <w:t xml:space="preserve">pedagogical techniques </w:t>
      </w:r>
      <w:r w:rsidR="00882767">
        <w:rPr>
          <w:rFonts w:eastAsia="Times New Roman" w:cs="Arial"/>
          <w:color w:val="1F1F1F"/>
          <w:lang w:eastAsia="en-GB"/>
        </w:rPr>
        <w:t xml:space="preserve">work well and strategies to create </w:t>
      </w:r>
      <w:r w:rsidR="00611CF1">
        <w:rPr>
          <w:rFonts w:eastAsia="Times New Roman" w:cs="Arial"/>
          <w:color w:val="1F1F1F"/>
          <w:lang w:eastAsia="en-GB"/>
        </w:rPr>
        <w:t xml:space="preserve">effective lesson plans. </w:t>
      </w:r>
    </w:p>
    <w:p w14:paraId="529BD3E1" w14:textId="77777777" w:rsidR="001412CC" w:rsidRPr="001412CC" w:rsidRDefault="001412CC" w:rsidP="004A60D9">
      <w:pPr>
        <w:pStyle w:val="NoSpacing"/>
      </w:pPr>
    </w:p>
    <w:p w14:paraId="374851A0" w14:textId="445A3DAF" w:rsidR="00611CF1" w:rsidRPr="005F4A7F" w:rsidRDefault="001412CC" w:rsidP="00010384">
      <w:pPr>
        <w:pStyle w:val="NoSpacing"/>
        <w:rPr>
          <w:b/>
          <w:bCs/>
        </w:rPr>
      </w:pPr>
      <w:r w:rsidRPr="005F4A7F">
        <w:rPr>
          <w:b/>
          <w:bCs/>
        </w:rPr>
        <w:t>Aims</w:t>
      </w:r>
    </w:p>
    <w:p w14:paraId="10BEAECC" w14:textId="77777777" w:rsidR="00010384" w:rsidRDefault="00010384" w:rsidP="00010384">
      <w:pPr>
        <w:pStyle w:val="NoSpacing"/>
      </w:pPr>
    </w:p>
    <w:p w14:paraId="2500D2C3" w14:textId="7D769617" w:rsidR="00010384" w:rsidRDefault="004D423B" w:rsidP="00010384">
      <w:pPr>
        <w:pStyle w:val="NoSpacing"/>
      </w:pPr>
      <w:r>
        <w:t>To explore teachers’ opinions on the effect of the new curriculum for Wales on Physical Education teaching and learning.</w:t>
      </w:r>
    </w:p>
    <w:p w14:paraId="6D381A8F" w14:textId="77777777" w:rsidR="004D423B" w:rsidRDefault="004D423B" w:rsidP="00010384">
      <w:pPr>
        <w:pStyle w:val="NoSpacing"/>
      </w:pPr>
    </w:p>
    <w:p w14:paraId="25BF62FD" w14:textId="5980E222" w:rsidR="004D423B" w:rsidRDefault="004D423B" w:rsidP="00010384">
      <w:pPr>
        <w:pStyle w:val="NoSpacing"/>
      </w:pPr>
      <w:r>
        <w:t>Objectives</w:t>
      </w:r>
    </w:p>
    <w:p w14:paraId="274291F2" w14:textId="77777777" w:rsidR="004D423B" w:rsidRDefault="004D423B" w:rsidP="00010384">
      <w:pPr>
        <w:pStyle w:val="NoSpacing"/>
      </w:pPr>
    </w:p>
    <w:p w14:paraId="6C4A0F2C" w14:textId="5EBC0262" w:rsidR="004D423B" w:rsidRDefault="00DD3C4E" w:rsidP="00BC1B1D">
      <w:pPr>
        <w:pStyle w:val="NoSpacing"/>
        <w:numPr>
          <w:ilvl w:val="0"/>
          <w:numId w:val="3"/>
        </w:numPr>
      </w:pPr>
      <w:r>
        <w:t xml:space="preserve">To investigate how the curriculum has </w:t>
      </w:r>
      <w:r w:rsidR="00345BD9">
        <w:t xml:space="preserve">influenced the teaching and learning PE experiences </w:t>
      </w:r>
    </w:p>
    <w:p w14:paraId="38D988B9" w14:textId="4258BC9D" w:rsidR="00345BD9" w:rsidRDefault="00C54391" w:rsidP="00BC1B1D">
      <w:pPr>
        <w:pStyle w:val="NoSpacing"/>
        <w:numPr>
          <w:ilvl w:val="0"/>
          <w:numId w:val="3"/>
        </w:numPr>
      </w:pPr>
      <w:r>
        <w:t xml:space="preserve">To explore </w:t>
      </w:r>
      <w:r w:rsidR="00200A75">
        <w:t>teachers’</w:t>
      </w:r>
      <w:r>
        <w:t xml:space="preserve"> perceptions of the benefits and challenges associated with the curriculum for Wales.</w:t>
      </w:r>
    </w:p>
    <w:p w14:paraId="199AFE50" w14:textId="3C2DE28D" w:rsidR="00C54391" w:rsidRDefault="00C54391" w:rsidP="00BC1B1D">
      <w:pPr>
        <w:pStyle w:val="NoSpacing"/>
        <w:numPr>
          <w:ilvl w:val="0"/>
          <w:numId w:val="3"/>
        </w:numPr>
      </w:pPr>
      <w:r>
        <w:t>To examine whether teachers feel adequately prepared</w:t>
      </w:r>
      <w:r w:rsidR="00061B9D">
        <w:t xml:space="preserve"> and supported to deliver </w:t>
      </w:r>
      <w:r w:rsidR="00200A75">
        <w:t>the new curriculum</w:t>
      </w:r>
    </w:p>
    <w:p w14:paraId="3C1FBEEB" w14:textId="1E5C1516" w:rsidR="00200A75" w:rsidRDefault="00200A75" w:rsidP="00BC1B1D">
      <w:pPr>
        <w:pStyle w:val="NoSpacing"/>
        <w:numPr>
          <w:ilvl w:val="0"/>
          <w:numId w:val="3"/>
        </w:numPr>
      </w:pPr>
      <w:r>
        <w:t xml:space="preserve">To provide recommendations for improving </w:t>
      </w:r>
      <w:r w:rsidR="0005423F">
        <w:t>curriculum implementation in PE based on teachers’ feedback.</w:t>
      </w:r>
    </w:p>
    <w:p w14:paraId="5DFDD748" w14:textId="77777777" w:rsidR="0013615C" w:rsidRDefault="0013615C" w:rsidP="00D13069">
      <w:pPr>
        <w:pStyle w:val="NoSpacing"/>
      </w:pPr>
    </w:p>
    <w:p w14:paraId="695BF512" w14:textId="29BA709C" w:rsidR="003207A0" w:rsidRDefault="00E725D7" w:rsidP="00D13069">
      <w:pPr>
        <w:pStyle w:val="NoSpacing"/>
      </w:pPr>
      <w:r>
        <w:t>Hypothes</w:t>
      </w:r>
      <w:r w:rsidR="006B64FA">
        <w:t>es</w:t>
      </w:r>
    </w:p>
    <w:p w14:paraId="4F6A9B99" w14:textId="77777777" w:rsidR="006B64FA" w:rsidRDefault="006B64FA" w:rsidP="00D13069">
      <w:pPr>
        <w:pStyle w:val="NoSpacing"/>
      </w:pPr>
    </w:p>
    <w:p w14:paraId="7C44EB9F" w14:textId="77777777" w:rsidR="00910928" w:rsidRDefault="00910928" w:rsidP="00910928">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H₁:</w:t>
      </w:r>
      <w:r>
        <w:rPr>
          <w:rFonts w:ascii="AppleSystemUIFont" w:hAnsi="AppleSystemUIFont" w:cs="AppleSystemUIFont"/>
          <w:sz w:val="26"/>
          <w:szCs w:val="26"/>
        </w:rPr>
        <w:t xml:space="preserve"> Teachers perceive that the Curriculum for Wales has had a significant positive impact on the delivery of PE.</w:t>
      </w:r>
    </w:p>
    <w:p w14:paraId="7C3EAE17" w14:textId="7B102F97" w:rsidR="006B64FA" w:rsidRDefault="00910928" w:rsidP="00910928">
      <w:pPr>
        <w:pStyle w:val="NoSpacing"/>
      </w:pPr>
      <w:r>
        <w:rPr>
          <w:rFonts w:ascii="AppleSystemUIFont" w:hAnsi="AppleSystemUIFont" w:cs="AppleSystemUIFont"/>
          <w:b/>
          <w:bCs/>
          <w:sz w:val="26"/>
          <w:szCs w:val="26"/>
        </w:rPr>
        <w:t>H₂:</w:t>
      </w:r>
      <w:r>
        <w:rPr>
          <w:rFonts w:ascii="AppleSystemUIFont" w:hAnsi="AppleSystemUIFont" w:cs="AppleSystemUIFont"/>
          <w:sz w:val="26"/>
          <w:szCs w:val="26"/>
        </w:rPr>
        <w:t xml:space="preserve"> Teachers believe there has been insufficient professional support and training to implement the new curriculum effectively.</w:t>
      </w:r>
    </w:p>
    <w:p w14:paraId="12D30500" w14:textId="77777777" w:rsidR="0013615C" w:rsidRDefault="0013615C" w:rsidP="00D13069">
      <w:pPr>
        <w:pStyle w:val="NoSpacing"/>
      </w:pPr>
    </w:p>
    <w:p w14:paraId="20297CEC" w14:textId="77777777" w:rsidR="0013615C" w:rsidRDefault="0013615C" w:rsidP="00D13069">
      <w:pPr>
        <w:pStyle w:val="NoSpacing"/>
      </w:pPr>
    </w:p>
    <w:p w14:paraId="2A87493F" w14:textId="1A32E259" w:rsidR="00611CF1" w:rsidRPr="005F4A7F" w:rsidRDefault="00EF468F" w:rsidP="004A60D9">
      <w:pPr>
        <w:pStyle w:val="NoSpacing"/>
        <w:rPr>
          <w:b/>
          <w:bCs/>
        </w:rPr>
      </w:pPr>
      <w:r w:rsidRPr="005F4A7F">
        <w:rPr>
          <w:b/>
          <w:bCs/>
        </w:rPr>
        <w:t>Methodology</w:t>
      </w:r>
    </w:p>
    <w:p w14:paraId="76DB1757" w14:textId="77777777" w:rsidR="006B6A17" w:rsidRDefault="006B6A17" w:rsidP="004A60D9">
      <w:pPr>
        <w:pStyle w:val="NoSpacing"/>
      </w:pPr>
    </w:p>
    <w:p w14:paraId="0ADD77A0" w14:textId="5570BACC" w:rsidR="006B6A17" w:rsidRDefault="006B6A17" w:rsidP="004A60D9">
      <w:pPr>
        <w:pStyle w:val="NoSpacing"/>
      </w:pPr>
      <w:r>
        <w:t>Research design</w:t>
      </w:r>
    </w:p>
    <w:p w14:paraId="13377432" w14:textId="77777777" w:rsidR="00EF468F" w:rsidRDefault="00EF468F" w:rsidP="004A60D9">
      <w:pPr>
        <w:pStyle w:val="NoSpacing"/>
      </w:pPr>
    </w:p>
    <w:p w14:paraId="03540D3D" w14:textId="79CC5417" w:rsidR="00EF468F" w:rsidRDefault="007D4AC0" w:rsidP="004A60D9">
      <w:pPr>
        <w:pStyle w:val="NoSpacing"/>
      </w:pPr>
      <w:r>
        <w:lastRenderedPageBreak/>
        <w:t>A qu</w:t>
      </w:r>
      <w:r w:rsidR="008E4100">
        <w:t>alitative study will be conducted using a questio</w:t>
      </w:r>
      <w:r w:rsidR="00785596">
        <w:t xml:space="preserve">nnaire with open ended questions to collect </w:t>
      </w:r>
      <w:r w:rsidR="000E7C4F">
        <w:t>teachers’</w:t>
      </w:r>
      <w:r w:rsidR="00785596">
        <w:t xml:space="preserve"> </w:t>
      </w:r>
      <w:r w:rsidR="000E7C4F">
        <w:t>opinions</w:t>
      </w:r>
      <w:r w:rsidR="00785596">
        <w:t xml:space="preserve"> on the impact of </w:t>
      </w:r>
      <w:r w:rsidR="000E7C4F">
        <w:t>the new curriculum in Wales on PE</w:t>
      </w:r>
      <w:r w:rsidR="009E35AF">
        <w:t xml:space="preserve">. The questionnaire will be distributed on </w:t>
      </w:r>
      <w:r w:rsidR="000564C9">
        <w:t>Facebook</w:t>
      </w:r>
      <w:r w:rsidR="009E35AF">
        <w:t xml:space="preserve">, specifically </w:t>
      </w:r>
      <w:r w:rsidR="000564C9">
        <w:t>in professional groups for teachers and Physical Education network groups</w:t>
      </w:r>
      <w:r w:rsidR="00330351">
        <w:t xml:space="preserve">. This method allows for easy access to a broad range of teachers across different regions and </w:t>
      </w:r>
      <w:r w:rsidR="00A82411">
        <w:t xml:space="preserve">backgrounds </w:t>
      </w:r>
      <w:r w:rsidR="00735AEE">
        <w:t>while saving teachers time and allowing them to remain anonymous.</w:t>
      </w:r>
    </w:p>
    <w:p w14:paraId="33A2EEFB" w14:textId="77777777" w:rsidR="00AE0074" w:rsidRDefault="00AE0074" w:rsidP="004A60D9">
      <w:pPr>
        <w:pStyle w:val="NoSpacing"/>
      </w:pPr>
    </w:p>
    <w:p w14:paraId="1E928ABC" w14:textId="20E8B1DD" w:rsidR="00ED28F2" w:rsidRDefault="004B3DE6" w:rsidP="004A60D9">
      <w:pPr>
        <w:pStyle w:val="NoSpacing"/>
      </w:pPr>
      <w:r>
        <w:t>Participants</w:t>
      </w:r>
      <w:r w:rsidR="00F8564B">
        <w:t xml:space="preserve"> </w:t>
      </w:r>
    </w:p>
    <w:p w14:paraId="608BB476" w14:textId="3385FCAB" w:rsidR="00AE0074" w:rsidRDefault="00AE0074" w:rsidP="004A60D9">
      <w:pPr>
        <w:pStyle w:val="NoSpacing"/>
      </w:pPr>
    </w:p>
    <w:p w14:paraId="0308C9CB" w14:textId="00F4E31C" w:rsidR="006B6A17" w:rsidRDefault="006B6A17" w:rsidP="004A60D9">
      <w:pPr>
        <w:pStyle w:val="NoSpacing"/>
      </w:pPr>
      <w:r>
        <w:t xml:space="preserve">Target population- </w:t>
      </w:r>
      <w:r w:rsidR="00B51646">
        <w:t xml:space="preserve">Qualified PE teachers currently working in secondary </w:t>
      </w:r>
      <w:r w:rsidR="005436B8">
        <w:t>school's</w:t>
      </w:r>
    </w:p>
    <w:p w14:paraId="25374229" w14:textId="1C9CB048" w:rsidR="005436B8" w:rsidRDefault="005436B8" w:rsidP="004A60D9">
      <w:pPr>
        <w:pStyle w:val="NoSpacing"/>
      </w:pPr>
      <w:r>
        <w:t xml:space="preserve">Sampling method- </w:t>
      </w:r>
      <w:r w:rsidR="00EF5148">
        <w:t>sampling method will be convenience and snowball sampling through social media more specifically Facebook.</w:t>
      </w:r>
    </w:p>
    <w:p w14:paraId="66A17575" w14:textId="74623097" w:rsidR="00EF5148" w:rsidRDefault="00D805EA" w:rsidP="004A60D9">
      <w:pPr>
        <w:pStyle w:val="NoSpacing"/>
      </w:pPr>
      <w:r>
        <w:t xml:space="preserve">For relevant results it will be required that teachers had experienced the new curriculum and </w:t>
      </w:r>
      <w:r w:rsidR="008E726E">
        <w:t xml:space="preserve">the previous so they </w:t>
      </w:r>
      <w:r w:rsidR="002401C3">
        <w:t>have a fair comparison.</w:t>
      </w:r>
    </w:p>
    <w:p w14:paraId="6EF86392" w14:textId="77777777" w:rsidR="002401C3" w:rsidRDefault="002401C3" w:rsidP="004A60D9">
      <w:pPr>
        <w:pStyle w:val="NoSpacing"/>
      </w:pPr>
    </w:p>
    <w:p w14:paraId="01E02450" w14:textId="5B86CB4A" w:rsidR="002401C3" w:rsidRDefault="008F121D" w:rsidP="004A60D9">
      <w:pPr>
        <w:pStyle w:val="NoSpacing"/>
      </w:pPr>
      <w:r>
        <w:t>Data collection</w:t>
      </w:r>
    </w:p>
    <w:p w14:paraId="5956D989" w14:textId="77777777" w:rsidR="008F121D" w:rsidRDefault="008F121D" w:rsidP="004A60D9">
      <w:pPr>
        <w:pStyle w:val="NoSpacing"/>
      </w:pPr>
    </w:p>
    <w:p w14:paraId="19AD3B32" w14:textId="2BC74571" w:rsidR="008F121D" w:rsidRDefault="00A641DF" w:rsidP="004A60D9">
      <w:pPr>
        <w:pStyle w:val="NoSpacing"/>
      </w:pPr>
      <w:r>
        <w:t xml:space="preserve">An online questionnaire using google or Microsoft forms </w:t>
      </w:r>
      <w:r w:rsidR="00B711E7">
        <w:t xml:space="preserve">will be designed using </w:t>
      </w:r>
      <w:r w:rsidR="006D41CB">
        <w:t xml:space="preserve">different sections. Section 1 will be </w:t>
      </w:r>
      <w:r w:rsidR="00666EF0">
        <w:t xml:space="preserve">demographic information (years of experience, school, region). </w:t>
      </w:r>
      <w:r w:rsidR="006D3C3B">
        <w:t xml:space="preserve">Section 2 </w:t>
      </w:r>
      <w:r w:rsidR="00D54781">
        <w:t>teachers understanding and awareness of the new curriculum</w:t>
      </w:r>
      <w:r w:rsidR="00C542E1">
        <w:t xml:space="preserve">. Section 3 </w:t>
      </w:r>
      <w:r w:rsidR="00DB2CC0">
        <w:t>perceived</w:t>
      </w:r>
      <w:r w:rsidR="00C542E1">
        <w:t xml:space="preserve"> impact on lesson delivery</w:t>
      </w:r>
      <w:r w:rsidR="00DB2CC0">
        <w:t xml:space="preserve"> and student engagement. Section 4 levels of support and training received to help with the delivery of the new curriculum. Section 5 </w:t>
      </w:r>
      <w:r w:rsidR="00CC048C">
        <w:t>section for additional comments where teachers can give any suggestions or personal comments that weren’t asked previously.</w:t>
      </w:r>
      <w:r w:rsidR="00A8651F" w:rsidRPr="00A8651F">
        <w:rPr>
          <w:color w:val="000000"/>
        </w:rPr>
        <w:t xml:space="preserve"> </w:t>
      </w:r>
      <w:r w:rsidR="00C86CC1">
        <w:rPr>
          <w:color w:val="000000"/>
        </w:rPr>
        <w:t>While the data is being given through Microsoft</w:t>
      </w:r>
      <w:r w:rsidR="00A53E06">
        <w:rPr>
          <w:color w:val="000000"/>
        </w:rPr>
        <w:t xml:space="preserve"> or google forms it will be transferred over to</w:t>
      </w:r>
      <w:r w:rsidR="000C4966">
        <w:rPr>
          <w:color w:val="000000"/>
        </w:rPr>
        <w:t xml:space="preserve"> Microsoft and then stored securely.</w:t>
      </w:r>
    </w:p>
    <w:p w14:paraId="3566B852" w14:textId="77777777" w:rsidR="001B357E" w:rsidRDefault="001B357E" w:rsidP="004A60D9">
      <w:pPr>
        <w:pStyle w:val="NoSpacing"/>
      </w:pPr>
    </w:p>
    <w:p w14:paraId="367089C5" w14:textId="4F4C6BC4" w:rsidR="001B357E" w:rsidRDefault="001B357E" w:rsidP="004A60D9">
      <w:pPr>
        <w:pStyle w:val="NoSpacing"/>
      </w:pPr>
      <w:r>
        <w:t>Ethical considerations</w:t>
      </w:r>
    </w:p>
    <w:p w14:paraId="43A02FB9" w14:textId="77777777" w:rsidR="001B357E" w:rsidRDefault="001B357E" w:rsidP="004A60D9">
      <w:pPr>
        <w:pStyle w:val="NoSpacing"/>
      </w:pPr>
    </w:p>
    <w:p w14:paraId="6DB3ADE5" w14:textId="7B1DC674" w:rsidR="001B357E" w:rsidRDefault="002C4B6E" w:rsidP="004A60D9">
      <w:pPr>
        <w:pStyle w:val="NoSpacing"/>
      </w:pPr>
      <w:r>
        <w:t xml:space="preserve">Ethical approval </w:t>
      </w:r>
      <w:r w:rsidR="000E2CB5">
        <w:t xml:space="preserve">from the university </w:t>
      </w:r>
      <w:r>
        <w:t xml:space="preserve">will be </w:t>
      </w:r>
      <w:r w:rsidR="000E2CB5">
        <w:t>obtained following the university guidelines prior to data collection.</w:t>
      </w:r>
      <w:r w:rsidR="005455CE">
        <w:t xml:space="preserve"> Participants will be voluntary </w:t>
      </w:r>
      <w:r w:rsidR="00FD6442">
        <w:t xml:space="preserve">with informed consent </w:t>
      </w:r>
      <w:r w:rsidR="00E61C00">
        <w:t xml:space="preserve">at the start of the questionnaire. </w:t>
      </w:r>
      <w:r w:rsidR="00E00AAF">
        <w:t>Response</w:t>
      </w:r>
      <w:r w:rsidR="0079537B">
        <w:t>s</w:t>
      </w:r>
      <w:r w:rsidR="00E00AAF">
        <w:t xml:space="preserve"> will remain anonymous</w:t>
      </w:r>
      <w:r w:rsidR="002E0E16">
        <w:t xml:space="preserve"> and data will be stored securely through </w:t>
      </w:r>
      <w:r w:rsidR="00237C0F">
        <w:t xml:space="preserve">university </w:t>
      </w:r>
      <w:r w:rsidR="00802393">
        <w:t xml:space="preserve">safe storage and then deleted after </w:t>
      </w:r>
      <w:r w:rsidR="00025E6C">
        <w:t>the</w:t>
      </w:r>
      <w:r w:rsidR="00A82BFD">
        <w:t xml:space="preserve"> collection and analysis is completed.</w:t>
      </w:r>
    </w:p>
    <w:p w14:paraId="57D94ABB" w14:textId="77777777" w:rsidR="00A82BFD" w:rsidRDefault="00A82BFD" w:rsidP="004A60D9">
      <w:pPr>
        <w:pStyle w:val="NoSpacing"/>
      </w:pPr>
    </w:p>
    <w:p w14:paraId="2779E229" w14:textId="1325C81C" w:rsidR="00A82BFD" w:rsidRDefault="00A82BFD" w:rsidP="004A60D9">
      <w:pPr>
        <w:pStyle w:val="NoSpacing"/>
      </w:pPr>
      <w:r>
        <w:t>Rationale for method</w:t>
      </w:r>
    </w:p>
    <w:p w14:paraId="164E59DA" w14:textId="77777777" w:rsidR="00A82BFD" w:rsidRDefault="00A82BFD" w:rsidP="004A60D9">
      <w:pPr>
        <w:pStyle w:val="NoSpacing"/>
      </w:pPr>
    </w:p>
    <w:p w14:paraId="2CF8EFA1" w14:textId="77777777" w:rsidR="00FD23D6" w:rsidRDefault="00050621" w:rsidP="00FD23D6">
      <w:pPr>
        <w:pStyle w:val="NoSpacing"/>
      </w:pPr>
      <w:r>
        <w:t xml:space="preserve">Using an online questionnaire </w:t>
      </w:r>
      <w:r w:rsidR="007008CC">
        <w:t xml:space="preserve">allows for </w:t>
      </w:r>
      <w:r w:rsidR="007E2761">
        <w:t xml:space="preserve">data collection from a wide range </w:t>
      </w:r>
      <w:r w:rsidR="001C538B">
        <w:t xml:space="preserve">of teachers and also reduces the time taken to travel to meet teachers and time to </w:t>
      </w:r>
      <w:r w:rsidR="007F004D">
        <w:t xml:space="preserve">transcribe </w:t>
      </w:r>
      <w:r w:rsidR="0085304D">
        <w:t xml:space="preserve">interviews. </w:t>
      </w:r>
      <w:r w:rsidR="009021D0">
        <w:t xml:space="preserve">Facebook has communities for </w:t>
      </w:r>
      <w:r w:rsidR="00290E5D">
        <w:t>professional</w:t>
      </w:r>
      <w:r w:rsidR="009021D0">
        <w:t xml:space="preserve"> teaching groups that </w:t>
      </w:r>
      <w:r w:rsidR="00290E5D">
        <w:t>makes it an ideal space to share my questionnair</w:t>
      </w:r>
      <w:r w:rsidR="00F543EA">
        <w:t xml:space="preserve">e and reach my target group. </w:t>
      </w:r>
      <w:r w:rsidR="00FD23D6" w:rsidRPr="00F71DB7">
        <w:rPr>
          <w:color w:val="000000"/>
        </w:rPr>
        <w:t xml:space="preserve">Hansen &amp; </w:t>
      </w:r>
      <w:proofErr w:type="spellStart"/>
      <w:r w:rsidR="00FD23D6" w:rsidRPr="00F71DB7">
        <w:rPr>
          <w:color w:val="000000"/>
        </w:rPr>
        <w:t>Świderska</w:t>
      </w:r>
      <w:proofErr w:type="spellEnd"/>
      <w:r w:rsidR="00FD23D6" w:rsidRPr="00F71DB7">
        <w:rPr>
          <w:color w:val="000000"/>
        </w:rPr>
        <w:t xml:space="preserve"> (2024)</w:t>
      </w:r>
      <w:r w:rsidR="00FD23D6">
        <w:rPr>
          <w:color w:val="000000"/>
        </w:rPr>
        <w:t xml:space="preserve"> stated that open ended questions in surveys give richer qualitative data by giving participants opportunity to express this view. This piece of literature furthers my rationale as to why a qualitative questionnaire will be used for this dissertation. Although there are negatives to using this style of data collection for example not having quantitative exact numbers this method is still the most effective technique for the data collection of teachers.</w:t>
      </w:r>
    </w:p>
    <w:p w14:paraId="28A7E407" w14:textId="650DB439" w:rsidR="007F004D" w:rsidRDefault="007F004D" w:rsidP="004A60D9">
      <w:pPr>
        <w:pStyle w:val="NoSpacing"/>
      </w:pPr>
    </w:p>
    <w:p w14:paraId="253E7383" w14:textId="77777777" w:rsidR="000E7C4F" w:rsidRDefault="000E7C4F" w:rsidP="004A60D9">
      <w:pPr>
        <w:pStyle w:val="NoSpacing"/>
      </w:pPr>
    </w:p>
    <w:p w14:paraId="0E6D02EC" w14:textId="3029DABD" w:rsidR="00F11319" w:rsidRPr="005F4A7F" w:rsidRDefault="001412CC" w:rsidP="00F11319">
      <w:pPr>
        <w:pStyle w:val="NoSpacing"/>
        <w:rPr>
          <w:b/>
          <w:bCs/>
        </w:rPr>
      </w:pPr>
      <w:r w:rsidRPr="005F4A7F">
        <w:rPr>
          <w:b/>
          <w:bCs/>
        </w:rPr>
        <w:t>Data Analysis</w:t>
      </w:r>
    </w:p>
    <w:p w14:paraId="0BBBEFBE" w14:textId="77777777" w:rsidR="00F11319" w:rsidRDefault="00F11319" w:rsidP="00F11319">
      <w:pPr>
        <w:pStyle w:val="NoSpacing"/>
      </w:pPr>
    </w:p>
    <w:p w14:paraId="5E17323B" w14:textId="1DD0ECCB" w:rsidR="00F11319" w:rsidRPr="00F71DB7" w:rsidRDefault="00C07695" w:rsidP="00F11319">
      <w:pPr>
        <w:pStyle w:val="NoSpacing"/>
      </w:pPr>
      <w:r>
        <w:t xml:space="preserve">Once enough responses have been gathered </w:t>
      </w:r>
      <w:r w:rsidR="008B1D05">
        <w:t xml:space="preserve">all the </w:t>
      </w:r>
      <w:r w:rsidR="003E7406">
        <w:t xml:space="preserve">data will be put through thematic analysis </w:t>
      </w:r>
      <w:r w:rsidR="006C5200">
        <w:t xml:space="preserve">this is because the results will be </w:t>
      </w:r>
      <w:r w:rsidR="00424BD0">
        <w:t xml:space="preserve">qualitative. </w:t>
      </w:r>
      <w:r w:rsidR="00266177">
        <w:t xml:space="preserve">This involves coding data and grouping certain responses </w:t>
      </w:r>
      <w:r w:rsidR="00EC50B0">
        <w:t>together and then from that finding themes within results</w:t>
      </w:r>
      <w:r w:rsidR="00D90B1C">
        <w:t>. A thematic analysis allows fo</w:t>
      </w:r>
      <w:r w:rsidR="000D0B77">
        <w:t>r the patterns to be found within the results and reoccurring responses from teachers</w:t>
      </w:r>
      <w:r w:rsidR="007A036D">
        <w:t>. This form</w:t>
      </w:r>
      <w:r w:rsidR="004447F3">
        <w:t xml:space="preserve"> of analysis</w:t>
      </w:r>
      <w:r w:rsidR="007A036D">
        <w:t xml:space="preserve"> allows for obvious and strong themes that can be used and talked about in the discussion</w:t>
      </w:r>
      <w:r w:rsidR="004447F3">
        <w:t xml:space="preserve"> with ease and </w:t>
      </w:r>
      <w:r w:rsidR="009141B0">
        <w:t>can be a strong tool for creating arguments.</w:t>
      </w:r>
      <w:r w:rsidR="00A259E1">
        <w:t xml:space="preserve"> </w:t>
      </w:r>
      <w:r w:rsidR="00096B11">
        <w:t xml:space="preserve">Once these themes have been </w:t>
      </w:r>
      <w:r w:rsidR="00435D38">
        <w:t>drawn,</w:t>
      </w:r>
      <w:r w:rsidR="00096B11">
        <w:t xml:space="preserve"> they can be compared </w:t>
      </w:r>
      <w:r w:rsidR="0061485C">
        <w:t>with</w:t>
      </w:r>
      <w:r w:rsidR="00096B11">
        <w:t xml:space="preserve"> any existing literature that has already been </w:t>
      </w:r>
      <w:r w:rsidR="0061485C">
        <w:t xml:space="preserve">created to help consolidate strong conclusions for </w:t>
      </w:r>
      <w:r w:rsidR="005D142A">
        <w:t>what effect the new curriculum has had on PE.</w:t>
      </w:r>
      <w:r w:rsidR="00F71DB7">
        <w:t xml:space="preserve"> </w:t>
      </w:r>
    </w:p>
    <w:p w14:paraId="0CB9A215" w14:textId="4B449C06" w:rsidR="00F11319" w:rsidRDefault="00F11319" w:rsidP="004A60D9">
      <w:pPr>
        <w:pStyle w:val="NoSpacing"/>
      </w:pPr>
    </w:p>
    <w:p w14:paraId="3448AEA0" w14:textId="77777777" w:rsidR="00F11319" w:rsidRDefault="00F11319" w:rsidP="004A60D9">
      <w:pPr>
        <w:pStyle w:val="NoSpacing"/>
      </w:pPr>
    </w:p>
    <w:p w14:paraId="0715C43F" w14:textId="7140339E" w:rsidR="001412CC" w:rsidRPr="001412CC" w:rsidRDefault="001412CC" w:rsidP="004A60D9">
      <w:pPr>
        <w:pStyle w:val="NoSpacing"/>
      </w:pPr>
      <w:r w:rsidRPr="005F4A7F">
        <w:rPr>
          <w:b/>
          <w:bCs/>
        </w:rPr>
        <w:t>Draft timetable</w:t>
      </w:r>
      <w:r w:rsidRPr="001412CC">
        <w:t xml:space="preserve"> </w:t>
      </w:r>
    </w:p>
    <w:p w14:paraId="69165450" w14:textId="77777777" w:rsidR="001A4F77" w:rsidRDefault="001A4F77" w:rsidP="004A60D9">
      <w:pPr>
        <w:pStyle w:val="NoSpacing"/>
      </w:pPr>
    </w:p>
    <w:tbl>
      <w:tblPr>
        <w:tblStyle w:val="TableGrid"/>
        <w:tblW w:w="0" w:type="auto"/>
        <w:tblLook w:val="04A0" w:firstRow="1" w:lastRow="0" w:firstColumn="1" w:lastColumn="0" w:noHBand="0" w:noVBand="1"/>
      </w:tblPr>
      <w:tblGrid>
        <w:gridCol w:w="3005"/>
        <w:gridCol w:w="3005"/>
        <w:gridCol w:w="3006"/>
      </w:tblGrid>
      <w:tr w:rsidR="00D410EE" w14:paraId="203FCEA9" w14:textId="77777777">
        <w:tc>
          <w:tcPr>
            <w:tcW w:w="3005" w:type="dxa"/>
          </w:tcPr>
          <w:p w14:paraId="0DB3DB91" w14:textId="10CB6F6A" w:rsidR="00D410EE" w:rsidRPr="00930177" w:rsidRDefault="00D410EE" w:rsidP="004A60D9">
            <w:pPr>
              <w:pStyle w:val="NoSpacing"/>
              <w:rPr>
                <w:b/>
                <w:bCs/>
              </w:rPr>
            </w:pPr>
            <w:r w:rsidRPr="00930177">
              <w:rPr>
                <w:b/>
                <w:bCs/>
              </w:rPr>
              <w:t>Stage</w:t>
            </w:r>
          </w:p>
        </w:tc>
        <w:tc>
          <w:tcPr>
            <w:tcW w:w="3005" w:type="dxa"/>
          </w:tcPr>
          <w:p w14:paraId="47FB08B1" w14:textId="7DE12A63" w:rsidR="00D410EE" w:rsidRPr="00930177" w:rsidRDefault="00D410EE" w:rsidP="004A60D9">
            <w:pPr>
              <w:pStyle w:val="NoSpacing"/>
              <w:rPr>
                <w:b/>
                <w:bCs/>
              </w:rPr>
            </w:pPr>
            <w:r w:rsidRPr="00930177">
              <w:rPr>
                <w:b/>
                <w:bCs/>
              </w:rPr>
              <w:t>Activity</w:t>
            </w:r>
          </w:p>
        </w:tc>
        <w:tc>
          <w:tcPr>
            <w:tcW w:w="3006" w:type="dxa"/>
          </w:tcPr>
          <w:p w14:paraId="04893EED" w14:textId="3B5EB09F" w:rsidR="00D410EE" w:rsidRPr="00930177" w:rsidRDefault="00D410EE" w:rsidP="004A60D9">
            <w:pPr>
              <w:pStyle w:val="NoSpacing"/>
              <w:rPr>
                <w:b/>
                <w:bCs/>
              </w:rPr>
            </w:pPr>
            <w:r w:rsidRPr="00930177">
              <w:rPr>
                <w:b/>
                <w:bCs/>
              </w:rPr>
              <w:t xml:space="preserve">Estimated </w:t>
            </w:r>
            <w:r w:rsidR="00930177" w:rsidRPr="00930177">
              <w:rPr>
                <w:b/>
                <w:bCs/>
              </w:rPr>
              <w:t>Timeframe</w:t>
            </w:r>
          </w:p>
        </w:tc>
      </w:tr>
      <w:tr w:rsidR="00D410EE" w14:paraId="44C408D7" w14:textId="77777777">
        <w:tc>
          <w:tcPr>
            <w:tcW w:w="3005" w:type="dxa"/>
          </w:tcPr>
          <w:p w14:paraId="4AE7E496" w14:textId="19AA1120" w:rsidR="00D410EE" w:rsidRDefault="00930177" w:rsidP="004A60D9">
            <w:pPr>
              <w:pStyle w:val="NoSpacing"/>
            </w:pPr>
            <w:r>
              <w:t>1</w:t>
            </w:r>
          </w:p>
        </w:tc>
        <w:tc>
          <w:tcPr>
            <w:tcW w:w="3005" w:type="dxa"/>
          </w:tcPr>
          <w:p w14:paraId="3D393B5D" w14:textId="3BD1DD3B" w:rsidR="00D410EE" w:rsidRDefault="00B20016" w:rsidP="004A60D9">
            <w:pPr>
              <w:pStyle w:val="NoSpacing"/>
            </w:pPr>
            <w:r>
              <w:t>Background reading and literature review</w:t>
            </w:r>
          </w:p>
        </w:tc>
        <w:tc>
          <w:tcPr>
            <w:tcW w:w="3006" w:type="dxa"/>
          </w:tcPr>
          <w:p w14:paraId="57A735B3" w14:textId="0E88DEBF" w:rsidR="00D410EE" w:rsidRDefault="00E72896" w:rsidP="004A60D9">
            <w:pPr>
              <w:pStyle w:val="NoSpacing"/>
            </w:pPr>
            <w:r>
              <w:t>Weeks 1-4</w:t>
            </w:r>
          </w:p>
        </w:tc>
      </w:tr>
      <w:tr w:rsidR="00D410EE" w14:paraId="65ECAFC7" w14:textId="77777777">
        <w:tc>
          <w:tcPr>
            <w:tcW w:w="3005" w:type="dxa"/>
          </w:tcPr>
          <w:p w14:paraId="2F9400C4" w14:textId="2C5FC2F5" w:rsidR="00D410EE" w:rsidRDefault="00930177" w:rsidP="004A60D9">
            <w:pPr>
              <w:pStyle w:val="NoSpacing"/>
            </w:pPr>
            <w:r>
              <w:t>2</w:t>
            </w:r>
          </w:p>
        </w:tc>
        <w:tc>
          <w:tcPr>
            <w:tcW w:w="3005" w:type="dxa"/>
          </w:tcPr>
          <w:p w14:paraId="5BEE1ED1" w14:textId="6783E392" w:rsidR="00D410EE" w:rsidRDefault="00B20016" w:rsidP="004A60D9">
            <w:pPr>
              <w:pStyle w:val="NoSpacing"/>
            </w:pPr>
            <w:r>
              <w:t>Design and pilot quest</w:t>
            </w:r>
            <w:r w:rsidR="005D0A02">
              <w:t>ionnaire</w:t>
            </w:r>
          </w:p>
        </w:tc>
        <w:tc>
          <w:tcPr>
            <w:tcW w:w="3006" w:type="dxa"/>
          </w:tcPr>
          <w:p w14:paraId="592119EE" w14:textId="0CEAB5D0" w:rsidR="00D410EE" w:rsidRDefault="00E72896" w:rsidP="004A60D9">
            <w:pPr>
              <w:pStyle w:val="NoSpacing"/>
            </w:pPr>
            <w:r>
              <w:t>Weeks 5-6</w:t>
            </w:r>
          </w:p>
        </w:tc>
      </w:tr>
      <w:tr w:rsidR="00D410EE" w14:paraId="54C7D442" w14:textId="77777777">
        <w:tc>
          <w:tcPr>
            <w:tcW w:w="3005" w:type="dxa"/>
          </w:tcPr>
          <w:p w14:paraId="442049D9" w14:textId="70C6EBAC" w:rsidR="00D410EE" w:rsidRDefault="00930177" w:rsidP="004A60D9">
            <w:pPr>
              <w:pStyle w:val="NoSpacing"/>
            </w:pPr>
            <w:r>
              <w:t>3</w:t>
            </w:r>
          </w:p>
        </w:tc>
        <w:tc>
          <w:tcPr>
            <w:tcW w:w="3005" w:type="dxa"/>
          </w:tcPr>
          <w:p w14:paraId="25BDDA88" w14:textId="227306E4" w:rsidR="00D410EE" w:rsidRDefault="005D0A02" w:rsidP="004A60D9">
            <w:pPr>
              <w:pStyle w:val="NoSpacing"/>
            </w:pPr>
            <w:r>
              <w:t>Ethical approval</w:t>
            </w:r>
          </w:p>
        </w:tc>
        <w:tc>
          <w:tcPr>
            <w:tcW w:w="3006" w:type="dxa"/>
          </w:tcPr>
          <w:p w14:paraId="7F755EEE" w14:textId="20325273" w:rsidR="00D410EE" w:rsidRDefault="00E72896" w:rsidP="004A60D9">
            <w:pPr>
              <w:pStyle w:val="NoSpacing"/>
            </w:pPr>
            <w:r>
              <w:t>Weeks 6-7</w:t>
            </w:r>
          </w:p>
        </w:tc>
      </w:tr>
      <w:tr w:rsidR="00D410EE" w14:paraId="581EC166" w14:textId="77777777">
        <w:tc>
          <w:tcPr>
            <w:tcW w:w="3005" w:type="dxa"/>
          </w:tcPr>
          <w:p w14:paraId="1126D54D" w14:textId="1A4C07F1" w:rsidR="00D410EE" w:rsidRDefault="00930177" w:rsidP="004A60D9">
            <w:pPr>
              <w:pStyle w:val="NoSpacing"/>
            </w:pPr>
            <w:r>
              <w:t>4</w:t>
            </w:r>
          </w:p>
        </w:tc>
        <w:tc>
          <w:tcPr>
            <w:tcW w:w="3005" w:type="dxa"/>
          </w:tcPr>
          <w:p w14:paraId="19D19EFA" w14:textId="741E8A52" w:rsidR="00D410EE" w:rsidRDefault="005D0A02" w:rsidP="004A60D9">
            <w:pPr>
              <w:pStyle w:val="NoSpacing"/>
            </w:pPr>
            <w:r>
              <w:t>Data collection</w:t>
            </w:r>
          </w:p>
        </w:tc>
        <w:tc>
          <w:tcPr>
            <w:tcW w:w="3006" w:type="dxa"/>
          </w:tcPr>
          <w:p w14:paraId="19CC928C" w14:textId="0E9930BB" w:rsidR="00D410EE" w:rsidRDefault="00E72896" w:rsidP="004A60D9">
            <w:pPr>
              <w:pStyle w:val="NoSpacing"/>
            </w:pPr>
            <w:r>
              <w:t>Weeks 8-10</w:t>
            </w:r>
          </w:p>
        </w:tc>
      </w:tr>
      <w:tr w:rsidR="00D410EE" w14:paraId="5559328E" w14:textId="77777777">
        <w:tc>
          <w:tcPr>
            <w:tcW w:w="3005" w:type="dxa"/>
          </w:tcPr>
          <w:p w14:paraId="2EEE5D44" w14:textId="71D97619" w:rsidR="00D410EE" w:rsidRDefault="00930177" w:rsidP="004A60D9">
            <w:pPr>
              <w:pStyle w:val="NoSpacing"/>
            </w:pPr>
            <w:r>
              <w:t>5</w:t>
            </w:r>
          </w:p>
        </w:tc>
        <w:tc>
          <w:tcPr>
            <w:tcW w:w="3005" w:type="dxa"/>
          </w:tcPr>
          <w:p w14:paraId="097CD32C" w14:textId="003B6B2E" w:rsidR="00D410EE" w:rsidRDefault="005D0A02" w:rsidP="004A60D9">
            <w:pPr>
              <w:pStyle w:val="NoSpacing"/>
            </w:pPr>
            <w:r>
              <w:t>Data analysis</w:t>
            </w:r>
          </w:p>
        </w:tc>
        <w:tc>
          <w:tcPr>
            <w:tcW w:w="3006" w:type="dxa"/>
          </w:tcPr>
          <w:p w14:paraId="14BDEDD1" w14:textId="3AFF8E4A" w:rsidR="00D410EE" w:rsidRDefault="00C976DE" w:rsidP="004A60D9">
            <w:pPr>
              <w:pStyle w:val="NoSpacing"/>
            </w:pPr>
            <w:r>
              <w:t>Weeks 11-13</w:t>
            </w:r>
          </w:p>
        </w:tc>
      </w:tr>
      <w:tr w:rsidR="00D410EE" w14:paraId="48B3E00C" w14:textId="77777777">
        <w:tc>
          <w:tcPr>
            <w:tcW w:w="3005" w:type="dxa"/>
          </w:tcPr>
          <w:p w14:paraId="59F5644D" w14:textId="3E949D36" w:rsidR="00D410EE" w:rsidRDefault="00930177" w:rsidP="004A60D9">
            <w:pPr>
              <w:pStyle w:val="NoSpacing"/>
            </w:pPr>
            <w:r>
              <w:t>6</w:t>
            </w:r>
          </w:p>
        </w:tc>
        <w:tc>
          <w:tcPr>
            <w:tcW w:w="3005" w:type="dxa"/>
          </w:tcPr>
          <w:p w14:paraId="3615BB56" w14:textId="53DCFA79" w:rsidR="00D410EE" w:rsidRDefault="005D0A02" w:rsidP="004A60D9">
            <w:pPr>
              <w:pStyle w:val="NoSpacing"/>
            </w:pPr>
            <w:r>
              <w:t>Writing and reviewing dissertation</w:t>
            </w:r>
          </w:p>
        </w:tc>
        <w:tc>
          <w:tcPr>
            <w:tcW w:w="3006" w:type="dxa"/>
          </w:tcPr>
          <w:p w14:paraId="7AC09227" w14:textId="52C893A5" w:rsidR="00D410EE" w:rsidRDefault="00ED0D1D" w:rsidP="004A60D9">
            <w:pPr>
              <w:pStyle w:val="NoSpacing"/>
            </w:pPr>
            <w:r>
              <w:t>Weeks 14-18</w:t>
            </w:r>
          </w:p>
        </w:tc>
      </w:tr>
      <w:tr w:rsidR="00D410EE" w14:paraId="712A42D1" w14:textId="77777777">
        <w:tc>
          <w:tcPr>
            <w:tcW w:w="3005" w:type="dxa"/>
          </w:tcPr>
          <w:p w14:paraId="37A70C32" w14:textId="665FEB78" w:rsidR="00D410EE" w:rsidRDefault="00930177" w:rsidP="004A60D9">
            <w:pPr>
              <w:pStyle w:val="NoSpacing"/>
            </w:pPr>
            <w:r>
              <w:t>7</w:t>
            </w:r>
          </w:p>
        </w:tc>
        <w:tc>
          <w:tcPr>
            <w:tcW w:w="3005" w:type="dxa"/>
          </w:tcPr>
          <w:p w14:paraId="1E8B99DB" w14:textId="05647892" w:rsidR="00D410EE" w:rsidRDefault="00F94026" w:rsidP="004A60D9">
            <w:pPr>
              <w:pStyle w:val="NoSpacing"/>
            </w:pPr>
            <w:r>
              <w:t>Final editing</w:t>
            </w:r>
          </w:p>
        </w:tc>
        <w:tc>
          <w:tcPr>
            <w:tcW w:w="3006" w:type="dxa"/>
          </w:tcPr>
          <w:p w14:paraId="6C9A292B" w14:textId="6ADFD6FE" w:rsidR="00D410EE" w:rsidRDefault="004A2322" w:rsidP="004A60D9">
            <w:pPr>
              <w:pStyle w:val="NoSpacing"/>
            </w:pPr>
            <w:r>
              <w:t>All remaining time</w:t>
            </w:r>
          </w:p>
        </w:tc>
      </w:tr>
    </w:tbl>
    <w:p w14:paraId="14C7E708" w14:textId="77777777" w:rsidR="00435D38" w:rsidRDefault="00435D38" w:rsidP="004A60D9">
      <w:pPr>
        <w:pStyle w:val="NoSpacing"/>
      </w:pPr>
    </w:p>
    <w:p w14:paraId="3F0D0598" w14:textId="610F9C1D" w:rsidR="004F5D3D" w:rsidRDefault="004F5D3D" w:rsidP="004A60D9">
      <w:pPr>
        <w:pStyle w:val="NoSpacing"/>
        <w:rPr>
          <w:b/>
          <w:bCs/>
        </w:rPr>
      </w:pPr>
      <w:r w:rsidRPr="004F5D3D">
        <w:rPr>
          <w:b/>
          <w:bCs/>
        </w:rPr>
        <w:t>Reference List</w:t>
      </w:r>
    </w:p>
    <w:p w14:paraId="1D19FBB7" w14:textId="77777777" w:rsidR="004F5D3D" w:rsidRDefault="004F5D3D" w:rsidP="004A60D9">
      <w:pPr>
        <w:pStyle w:val="NoSpacing"/>
        <w:rPr>
          <w:b/>
          <w:bCs/>
        </w:rPr>
      </w:pPr>
    </w:p>
    <w:p w14:paraId="18ECD25E" w14:textId="77777777" w:rsidR="00A2560A" w:rsidRDefault="00A2560A" w:rsidP="00A2560A">
      <w:pPr>
        <w:pStyle w:val="NormalWeb"/>
        <w:spacing w:before="0" w:beforeAutospacing="0" w:after="173" w:afterAutospacing="0"/>
        <w:rPr>
          <w:rFonts w:ascii="Roboto" w:hAnsi="Roboto"/>
          <w:color w:val="000000"/>
          <w:sz w:val="21"/>
          <w:szCs w:val="21"/>
        </w:rPr>
      </w:pPr>
      <w:r>
        <w:rPr>
          <w:rFonts w:ascii="Roboto" w:hAnsi="Roboto"/>
          <w:i/>
          <w:iCs/>
          <w:color w:val="000000"/>
          <w:sz w:val="21"/>
          <w:szCs w:val="21"/>
        </w:rPr>
        <w:t>Teaching the Curriculum</w:t>
      </w:r>
      <w:r>
        <w:rPr>
          <w:rFonts w:ascii="Roboto" w:hAnsi="Roboto"/>
          <w:i/>
          <w:iCs/>
          <w:color w:val="000000"/>
          <w:sz w:val="21"/>
          <w:szCs w:val="21"/>
        </w:rPr>
        <w:br/>
        <w:t>for Wales</w:t>
      </w:r>
      <w:r>
        <w:rPr>
          <w:rStyle w:val="apple-converted-space"/>
          <w:rFonts w:ascii="Roboto" w:eastAsiaTheme="majorEastAsia" w:hAnsi="Roboto"/>
          <w:color w:val="000000"/>
          <w:sz w:val="21"/>
          <w:szCs w:val="21"/>
        </w:rPr>
        <w:t> </w:t>
      </w:r>
      <w:r>
        <w:rPr>
          <w:rFonts w:ascii="Roboto" w:hAnsi="Roboto"/>
          <w:color w:val="000000"/>
          <w:sz w:val="21"/>
          <w:szCs w:val="21"/>
        </w:rPr>
        <w:t>(2025) , pp. 1</w:t>
      </w:r>
      <w:r>
        <w:rPr>
          <w:rStyle w:val="apple-converted-space"/>
          <w:rFonts w:ascii="Roboto" w:eastAsiaTheme="majorEastAsia" w:hAnsi="Roboto"/>
          <w:color w:val="000000"/>
          <w:sz w:val="21"/>
          <w:szCs w:val="21"/>
        </w:rPr>
        <w:t> </w:t>
      </w:r>
      <w:hyperlink r:id="rId7" w:tgtFrame="_blank" w:history="1">
        <w:r>
          <w:rPr>
            <w:rStyle w:val="Hyperlink"/>
            <w:rFonts w:ascii="Roboto" w:eastAsiaTheme="majorEastAsia" w:hAnsi="Roboto"/>
            <w:color w:val="0066CC"/>
            <w:sz w:val="21"/>
            <w:szCs w:val="21"/>
          </w:rPr>
          <w:t>https://estyn.gov.wales/app/uploads/2025/09/Thematic-survey-report-Teaching-the-Curriculum-for-Wales.pdf?utm_source=chatgpt.com</w:t>
        </w:r>
      </w:hyperlink>
      <w:r>
        <w:rPr>
          <w:rStyle w:val="apple-converted-space"/>
          <w:rFonts w:ascii="Roboto" w:eastAsiaTheme="majorEastAsia" w:hAnsi="Roboto"/>
          <w:color w:val="000000"/>
          <w:sz w:val="21"/>
          <w:szCs w:val="21"/>
        </w:rPr>
        <w:t> </w:t>
      </w:r>
      <w:r>
        <w:rPr>
          <w:rFonts w:ascii="Roboto" w:hAnsi="Roboto"/>
          <w:color w:val="000000"/>
          <w:sz w:val="21"/>
          <w:szCs w:val="21"/>
        </w:rPr>
        <w:t>.</w:t>
      </w:r>
    </w:p>
    <w:p w14:paraId="504F2E00" w14:textId="77777777" w:rsidR="00A2560A" w:rsidRDefault="00A2560A" w:rsidP="00A2560A">
      <w:pPr>
        <w:pStyle w:val="NormalWeb"/>
        <w:spacing w:before="0" w:beforeAutospacing="0" w:after="173" w:afterAutospacing="0"/>
        <w:rPr>
          <w:rFonts w:ascii="Roboto" w:hAnsi="Roboto"/>
          <w:color w:val="000000"/>
          <w:sz w:val="21"/>
          <w:szCs w:val="21"/>
        </w:rPr>
      </w:pPr>
      <w:r>
        <w:rPr>
          <w:rFonts w:ascii="Roboto" w:hAnsi="Roboto"/>
          <w:i/>
          <w:iCs/>
          <w:color w:val="000000"/>
          <w:sz w:val="21"/>
          <w:szCs w:val="21"/>
        </w:rPr>
        <w:t>Introduction to Curriculum for Wales guidance</w:t>
      </w:r>
      <w:r>
        <w:rPr>
          <w:rFonts w:ascii="Roboto" w:hAnsi="Roboto"/>
          <w:color w:val="000000"/>
          <w:sz w:val="21"/>
          <w:szCs w:val="21"/>
        </w:rPr>
        <w:t>(2024) Available at:</w:t>
      </w:r>
      <w:r>
        <w:rPr>
          <w:rStyle w:val="apple-converted-space"/>
          <w:rFonts w:ascii="Roboto" w:eastAsiaTheme="majorEastAsia" w:hAnsi="Roboto"/>
          <w:color w:val="000000"/>
          <w:sz w:val="21"/>
          <w:szCs w:val="21"/>
        </w:rPr>
        <w:t> </w:t>
      </w:r>
      <w:hyperlink r:id="rId8" w:anchor="the-curriculum-for-wales-framework" w:tgtFrame="_blank" w:history="1">
        <w:r>
          <w:rPr>
            <w:rStyle w:val="Hyperlink"/>
            <w:rFonts w:ascii="Roboto" w:eastAsiaTheme="majorEastAsia" w:hAnsi="Roboto"/>
            <w:color w:val="0066CC"/>
            <w:sz w:val="21"/>
            <w:szCs w:val="21"/>
          </w:rPr>
          <w:t>https://hwb.gov.wales/curriculum-for-wales/introduction-to-curriculum-for-wales-guidance/#the-curriculum-for-wales-framework</w:t>
        </w:r>
      </w:hyperlink>
      <w:r>
        <w:rPr>
          <w:rStyle w:val="apple-converted-space"/>
          <w:rFonts w:ascii="Roboto" w:eastAsiaTheme="majorEastAsia" w:hAnsi="Roboto"/>
          <w:color w:val="000000"/>
          <w:sz w:val="21"/>
          <w:szCs w:val="21"/>
        </w:rPr>
        <w:t> </w:t>
      </w:r>
      <w:r>
        <w:rPr>
          <w:rFonts w:ascii="Roboto" w:hAnsi="Roboto"/>
          <w:color w:val="000000"/>
          <w:sz w:val="21"/>
          <w:szCs w:val="21"/>
        </w:rPr>
        <w:t>(Accessed: 20 October 2025).</w:t>
      </w:r>
    </w:p>
    <w:p w14:paraId="08A49C48" w14:textId="77777777" w:rsidR="00A2560A" w:rsidRDefault="00A2560A" w:rsidP="00A2560A">
      <w:pPr>
        <w:pStyle w:val="NormalWeb"/>
        <w:spacing w:before="0" w:beforeAutospacing="0" w:after="173" w:afterAutospacing="0"/>
        <w:rPr>
          <w:rFonts w:ascii="Roboto" w:hAnsi="Roboto"/>
          <w:color w:val="000000"/>
          <w:sz w:val="21"/>
          <w:szCs w:val="21"/>
        </w:rPr>
      </w:pPr>
      <w:r>
        <w:rPr>
          <w:rFonts w:ascii="Roboto" w:hAnsi="Roboto"/>
          <w:color w:val="000000"/>
          <w:sz w:val="21"/>
          <w:szCs w:val="21"/>
        </w:rPr>
        <w:t xml:space="preserve">Achieving the new curriculum for </w:t>
      </w:r>
      <w:proofErr w:type="gramStart"/>
      <w:r>
        <w:rPr>
          <w:rFonts w:ascii="Roboto" w:hAnsi="Roboto"/>
          <w:color w:val="000000"/>
          <w:sz w:val="21"/>
          <w:szCs w:val="21"/>
        </w:rPr>
        <w:t>Wales(</w:t>
      </w:r>
      <w:proofErr w:type="gramEnd"/>
      <w:r>
        <w:rPr>
          <w:rFonts w:ascii="Roboto" w:hAnsi="Roboto"/>
          <w:color w:val="000000"/>
          <w:sz w:val="21"/>
          <w:szCs w:val="21"/>
        </w:rPr>
        <w:t>2020)</w:t>
      </w:r>
      <w:r>
        <w:rPr>
          <w:rStyle w:val="apple-converted-space"/>
          <w:rFonts w:ascii="Roboto" w:eastAsiaTheme="majorEastAsia" w:hAnsi="Roboto"/>
          <w:color w:val="000000"/>
          <w:sz w:val="21"/>
          <w:szCs w:val="21"/>
        </w:rPr>
        <w:t> </w:t>
      </w:r>
      <w:r>
        <w:rPr>
          <w:rFonts w:ascii="Roboto" w:hAnsi="Roboto"/>
          <w:i/>
          <w:iCs/>
          <w:color w:val="000000"/>
          <w:sz w:val="21"/>
          <w:szCs w:val="21"/>
        </w:rPr>
        <w:t>OECD Education Policy Perspectives,</w:t>
      </w:r>
      <w:r>
        <w:rPr>
          <w:rStyle w:val="apple-converted-space"/>
          <w:rFonts w:ascii="Roboto" w:eastAsiaTheme="majorEastAsia" w:hAnsi="Roboto"/>
          <w:i/>
          <w:iCs/>
          <w:color w:val="000000"/>
          <w:sz w:val="21"/>
          <w:szCs w:val="21"/>
        </w:rPr>
        <w:t> </w:t>
      </w:r>
      <w:r>
        <w:rPr>
          <w:rFonts w:ascii="Roboto" w:hAnsi="Roboto"/>
          <w:color w:val="000000"/>
          <w:sz w:val="21"/>
          <w:szCs w:val="21"/>
        </w:rPr>
        <w:t xml:space="preserve">(7). </w:t>
      </w:r>
      <w:proofErr w:type="spellStart"/>
      <w:r>
        <w:rPr>
          <w:rFonts w:ascii="Roboto" w:hAnsi="Roboto"/>
          <w:color w:val="000000"/>
          <w:sz w:val="21"/>
          <w:szCs w:val="21"/>
        </w:rPr>
        <w:t>doi</w:t>
      </w:r>
      <w:proofErr w:type="spellEnd"/>
      <w:r>
        <w:rPr>
          <w:rFonts w:ascii="Roboto" w:hAnsi="Roboto"/>
          <w:color w:val="000000"/>
          <w:sz w:val="21"/>
          <w:szCs w:val="21"/>
        </w:rPr>
        <w:t>: 10.1787/37ba25ee-</w:t>
      </w:r>
      <w:proofErr w:type="gramStart"/>
      <w:r>
        <w:rPr>
          <w:rFonts w:ascii="Roboto" w:hAnsi="Roboto"/>
          <w:color w:val="000000"/>
          <w:sz w:val="21"/>
          <w:szCs w:val="21"/>
        </w:rPr>
        <w:t>en</w:t>
      </w:r>
      <w:r>
        <w:rPr>
          <w:rStyle w:val="apple-converted-space"/>
          <w:rFonts w:ascii="Roboto" w:eastAsiaTheme="majorEastAsia" w:hAnsi="Roboto"/>
          <w:color w:val="000000"/>
          <w:sz w:val="21"/>
          <w:szCs w:val="21"/>
        </w:rPr>
        <w:t> </w:t>
      </w:r>
      <w:r>
        <w:rPr>
          <w:rFonts w:ascii="Roboto" w:hAnsi="Roboto"/>
          <w:color w:val="000000"/>
          <w:sz w:val="21"/>
          <w:szCs w:val="21"/>
        </w:rPr>
        <w:t>.</w:t>
      </w:r>
      <w:proofErr w:type="gramEnd"/>
    </w:p>
    <w:p w14:paraId="2E0C2750" w14:textId="77777777" w:rsidR="00A2560A" w:rsidRDefault="00A2560A" w:rsidP="00A2560A">
      <w:pPr>
        <w:pStyle w:val="NormalWeb"/>
        <w:spacing w:before="0" w:beforeAutospacing="0" w:after="173" w:afterAutospacing="0"/>
        <w:rPr>
          <w:rFonts w:ascii="Roboto" w:hAnsi="Roboto"/>
          <w:color w:val="000000"/>
          <w:sz w:val="21"/>
          <w:szCs w:val="21"/>
        </w:rPr>
      </w:pPr>
      <w:r>
        <w:rPr>
          <w:rFonts w:ascii="Roboto" w:hAnsi="Roboto"/>
          <w:color w:val="000000"/>
          <w:sz w:val="21"/>
          <w:szCs w:val="21"/>
        </w:rPr>
        <w:t>Dr Nigel Newton, Prof David Egan, Dr Mirain Rhys, Brett Duggan, Dr Felicity Morris (2025)</w:t>
      </w:r>
      <w:r>
        <w:rPr>
          <w:rStyle w:val="apple-converted-space"/>
          <w:rFonts w:ascii="Roboto" w:eastAsiaTheme="majorEastAsia" w:hAnsi="Roboto"/>
          <w:color w:val="000000"/>
          <w:sz w:val="21"/>
          <w:szCs w:val="21"/>
        </w:rPr>
        <w:t> </w:t>
      </w:r>
      <w:r>
        <w:rPr>
          <w:rFonts w:ascii="Roboto" w:hAnsi="Roboto"/>
          <w:i/>
          <w:iCs/>
          <w:color w:val="000000"/>
          <w:sz w:val="21"/>
          <w:szCs w:val="21"/>
        </w:rPr>
        <w:t>Equity and Inclusion in the Curriculum</w:t>
      </w:r>
      <w:r>
        <w:rPr>
          <w:rFonts w:ascii="Roboto" w:hAnsi="Roboto"/>
          <w:i/>
          <w:iCs/>
          <w:color w:val="000000"/>
          <w:sz w:val="21"/>
          <w:szCs w:val="21"/>
        </w:rPr>
        <w:br/>
        <w:t>for Wales: a qualitative study</w:t>
      </w:r>
      <w:hyperlink r:id="rId9" w:tgtFrame="_blank" w:history="1">
        <w:r>
          <w:rPr>
            <w:rStyle w:val="Hyperlink"/>
            <w:rFonts w:ascii="Roboto" w:eastAsiaTheme="majorEastAsia" w:hAnsi="Roboto"/>
            <w:color w:val="0066CC"/>
            <w:sz w:val="21"/>
            <w:szCs w:val="21"/>
          </w:rPr>
          <w:t>https://www.gov.wales/sites/default/files/statistics-and-research/2025-07/equity-and-inclusion-in-the-curriculum-for-wales-a-qualitative-study.pdf?utm_source=chatgpt.com</w:t>
        </w:r>
      </w:hyperlink>
      <w:r>
        <w:rPr>
          <w:rStyle w:val="apple-converted-space"/>
          <w:rFonts w:ascii="Roboto" w:eastAsiaTheme="majorEastAsia" w:hAnsi="Roboto"/>
          <w:color w:val="000000"/>
          <w:sz w:val="21"/>
          <w:szCs w:val="21"/>
        </w:rPr>
        <w:t> </w:t>
      </w:r>
      <w:r>
        <w:rPr>
          <w:rFonts w:ascii="Roboto" w:hAnsi="Roboto"/>
          <w:color w:val="000000"/>
          <w:sz w:val="21"/>
          <w:szCs w:val="21"/>
        </w:rPr>
        <w:t>.</w:t>
      </w:r>
    </w:p>
    <w:p w14:paraId="234CE189" w14:textId="77777777" w:rsidR="00A2560A" w:rsidRDefault="00A2560A" w:rsidP="00A2560A">
      <w:pPr>
        <w:pStyle w:val="NormalWeb"/>
        <w:spacing w:before="0" w:beforeAutospacing="0" w:after="173" w:afterAutospacing="0"/>
        <w:rPr>
          <w:rFonts w:ascii="Roboto" w:hAnsi="Roboto"/>
          <w:color w:val="000000"/>
          <w:sz w:val="21"/>
          <w:szCs w:val="21"/>
        </w:rPr>
      </w:pPr>
      <w:r>
        <w:rPr>
          <w:rFonts w:ascii="Roboto" w:hAnsi="Roboto"/>
          <w:color w:val="000000"/>
          <w:sz w:val="21"/>
          <w:szCs w:val="21"/>
        </w:rPr>
        <w:t>Hansen, K. and Swiderska, A. (2023) 'Integrating open- and closed-ended questions on attitudes towards outgroups with different methods of text analysis'</w:t>
      </w:r>
      <w:proofErr w:type="gramStart"/>
      <w:r>
        <w:rPr>
          <w:rFonts w:ascii="Roboto" w:hAnsi="Roboto"/>
          <w:color w:val="000000"/>
          <w:sz w:val="21"/>
          <w:szCs w:val="21"/>
        </w:rPr>
        <w:t>, .</w:t>
      </w:r>
      <w:proofErr w:type="gramEnd"/>
      <w:r>
        <w:rPr>
          <w:rFonts w:ascii="Roboto" w:hAnsi="Roboto"/>
          <w:color w:val="000000"/>
          <w:sz w:val="21"/>
          <w:szCs w:val="21"/>
        </w:rPr>
        <w:t xml:space="preserve"> </w:t>
      </w:r>
      <w:proofErr w:type="spellStart"/>
      <w:r>
        <w:rPr>
          <w:rFonts w:ascii="Roboto" w:hAnsi="Roboto"/>
          <w:color w:val="000000"/>
          <w:sz w:val="21"/>
          <w:szCs w:val="21"/>
        </w:rPr>
        <w:t>doi</w:t>
      </w:r>
      <w:proofErr w:type="spellEnd"/>
      <w:r>
        <w:rPr>
          <w:rFonts w:ascii="Roboto" w:hAnsi="Roboto"/>
          <w:color w:val="000000"/>
          <w:sz w:val="21"/>
          <w:szCs w:val="21"/>
        </w:rPr>
        <w:t>:</w:t>
      </w:r>
      <w:r>
        <w:rPr>
          <w:rStyle w:val="apple-converted-space"/>
          <w:rFonts w:ascii="Roboto" w:eastAsiaTheme="majorEastAsia" w:hAnsi="Roboto"/>
          <w:color w:val="000000"/>
          <w:sz w:val="21"/>
          <w:szCs w:val="21"/>
        </w:rPr>
        <w:t> </w:t>
      </w:r>
      <w:hyperlink r:id="rId10" w:tgtFrame="_blank" w:history="1">
        <w:r>
          <w:rPr>
            <w:rStyle w:val="Hyperlink"/>
            <w:rFonts w:ascii="Roboto" w:eastAsiaTheme="majorEastAsia" w:hAnsi="Roboto"/>
            <w:color w:val="0066CC"/>
            <w:sz w:val="21"/>
            <w:szCs w:val="21"/>
          </w:rPr>
          <w:t>https://doi.org/10.3758/s13428-023-02218-x</w:t>
        </w:r>
      </w:hyperlink>
      <w:r>
        <w:rPr>
          <w:rStyle w:val="apple-converted-space"/>
          <w:rFonts w:ascii="Roboto" w:eastAsiaTheme="majorEastAsia" w:hAnsi="Roboto"/>
          <w:color w:val="000000"/>
          <w:sz w:val="21"/>
          <w:szCs w:val="21"/>
        </w:rPr>
        <w:t> </w:t>
      </w:r>
      <w:r>
        <w:rPr>
          <w:rFonts w:ascii="Roboto" w:hAnsi="Roboto"/>
          <w:color w:val="000000"/>
          <w:sz w:val="21"/>
          <w:szCs w:val="21"/>
        </w:rPr>
        <w:t>.</w:t>
      </w:r>
    </w:p>
    <w:p w14:paraId="71341F20" w14:textId="77777777" w:rsidR="00A2560A" w:rsidRPr="004F5D3D" w:rsidRDefault="00A2560A" w:rsidP="004A60D9">
      <w:pPr>
        <w:pStyle w:val="NoSpacing"/>
        <w:rPr>
          <w:b/>
          <w:bCs/>
        </w:rPr>
      </w:pPr>
    </w:p>
    <w:sectPr w:rsidR="00A2560A" w:rsidRPr="004F5D3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1E9EA" w14:textId="77777777" w:rsidR="0021531D" w:rsidRDefault="0021531D" w:rsidP="0021531D">
      <w:r>
        <w:separator/>
      </w:r>
    </w:p>
  </w:endnote>
  <w:endnote w:type="continuationSeparator" w:id="0">
    <w:p w14:paraId="33B36BE9" w14:textId="77777777" w:rsidR="0021531D" w:rsidRDefault="0021531D" w:rsidP="002153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6D27A" w14:textId="77777777" w:rsidR="0021531D" w:rsidRDefault="0021531D" w:rsidP="0021531D">
      <w:r>
        <w:separator/>
      </w:r>
    </w:p>
  </w:footnote>
  <w:footnote w:type="continuationSeparator" w:id="0">
    <w:p w14:paraId="2DA890EB" w14:textId="77777777" w:rsidR="0021531D" w:rsidRDefault="0021531D" w:rsidP="002153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1400C" w14:textId="012B831D" w:rsidR="0021531D" w:rsidRDefault="00A535EC">
    <w:pPr>
      <w:pStyle w:val="Header"/>
    </w:pPr>
    <w:r>
      <w:t>BM</w:t>
    </w:r>
    <w:r w:rsidR="004F5D3D">
      <w:t>SS6007</w:t>
    </w:r>
    <w:r w:rsidR="0021531D">
      <w:ptab w:relativeTo="margin" w:alignment="center" w:leader="none"/>
    </w:r>
    <w:r w:rsidR="0021531D">
      <w:ptab w:relativeTo="margin" w:alignment="right" w:leader="none"/>
    </w:r>
    <w:r w:rsidR="009C5090">
      <w:t>2315622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F6941"/>
    <w:multiLevelType w:val="hybridMultilevel"/>
    <w:tmpl w:val="72FCC13C"/>
    <w:lvl w:ilvl="0" w:tplc="AA228604">
      <w:start w:val="1"/>
      <w:numFmt w:val="decimal"/>
      <w:lvlText w:val="%1."/>
      <w:lvlJc w:val="left"/>
      <w:pPr>
        <w:tabs>
          <w:tab w:val="num" w:pos="720"/>
        </w:tabs>
        <w:ind w:left="720" w:hanging="360"/>
      </w:pPr>
    </w:lvl>
    <w:lvl w:ilvl="1" w:tplc="E8EC658A" w:tentative="1">
      <w:start w:val="1"/>
      <w:numFmt w:val="decimal"/>
      <w:lvlText w:val="%2."/>
      <w:lvlJc w:val="left"/>
      <w:pPr>
        <w:tabs>
          <w:tab w:val="num" w:pos="1440"/>
        </w:tabs>
        <w:ind w:left="1440" w:hanging="360"/>
      </w:pPr>
    </w:lvl>
    <w:lvl w:ilvl="2" w:tplc="C7FA543E" w:tentative="1">
      <w:start w:val="1"/>
      <w:numFmt w:val="decimal"/>
      <w:lvlText w:val="%3."/>
      <w:lvlJc w:val="left"/>
      <w:pPr>
        <w:tabs>
          <w:tab w:val="num" w:pos="2160"/>
        </w:tabs>
        <w:ind w:left="2160" w:hanging="360"/>
      </w:pPr>
    </w:lvl>
    <w:lvl w:ilvl="3" w:tplc="6068FF3A" w:tentative="1">
      <w:start w:val="1"/>
      <w:numFmt w:val="decimal"/>
      <w:lvlText w:val="%4."/>
      <w:lvlJc w:val="left"/>
      <w:pPr>
        <w:tabs>
          <w:tab w:val="num" w:pos="2880"/>
        </w:tabs>
        <w:ind w:left="2880" w:hanging="360"/>
      </w:pPr>
    </w:lvl>
    <w:lvl w:ilvl="4" w:tplc="FCDADF98" w:tentative="1">
      <w:start w:val="1"/>
      <w:numFmt w:val="decimal"/>
      <w:lvlText w:val="%5."/>
      <w:lvlJc w:val="left"/>
      <w:pPr>
        <w:tabs>
          <w:tab w:val="num" w:pos="3600"/>
        </w:tabs>
        <w:ind w:left="3600" w:hanging="360"/>
      </w:pPr>
    </w:lvl>
    <w:lvl w:ilvl="5" w:tplc="7F685D90" w:tentative="1">
      <w:start w:val="1"/>
      <w:numFmt w:val="decimal"/>
      <w:lvlText w:val="%6."/>
      <w:lvlJc w:val="left"/>
      <w:pPr>
        <w:tabs>
          <w:tab w:val="num" w:pos="4320"/>
        </w:tabs>
        <w:ind w:left="4320" w:hanging="360"/>
      </w:pPr>
    </w:lvl>
    <w:lvl w:ilvl="6" w:tplc="D5325EB6" w:tentative="1">
      <w:start w:val="1"/>
      <w:numFmt w:val="decimal"/>
      <w:lvlText w:val="%7."/>
      <w:lvlJc w:val="left"/>
      <w:pPr>
        <w:tabs>
          <w:tab w:val="num" w:pos="5040"/>
        </w:tabs>
        <w:ind w:left="5040" w:hanging="360"/>
      </w:pPr>
    </w:lvl>
    <w:lvl w:ilvl="7" w:tplc="D84EB012" w:tentative="1">
      <w:start w:val="1"/>
      <w:numFmt w:val="decimal"/>
      <w:lvlText w:val="%8."/>
      <w:lvlJc w:val="left"/>
      <w:pPr>
        <w:tabs>
          <w:tab w:val="num" w:pos="5760"/>
        </w:tabs>
        <w:ind w:left="5760" w:hanging="360"/>
      </w:pPr>
    </w:lvl>
    <w:lvl w:ilvl="8" w:tplc="2BF2311C" w:tentative="1">
      <w:start w:val="1"/>
      <w:numFmt w:val="decimal"/>
      <w:lvlText w:val="%9."/>
      <w:lvlJc w:val="left"/>
      <w:pPr>
        <w:tabs>
          <w:tab w:val="num" w:pos="6480"/>
        </w:tabs>
        <w:ind w:left="6480" w:hanging="360"/>
      </w:pPr>
    </w:lvl>
  </w:abstractNum>
  <w:abstractNum w:abstractNumId="1" w15:restartNumberingAfterBreak="0">
    <w:nsid w:val="3C6D4F3E"/>
    <w:multiLevelType w:val="hybridMultilevel"/>
    <w:tmpl w:val="806C4046"/>
    <w:lvl w:ilvl="0" w:tplc="441A070A">
      <w:start w:val="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D73A8F"/>
    <w:multiLevelType w:val="multilevel"/>
    <w:tmpl w:val="9FFE6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626722">
    <w:abstractNumId w:val="0"/>
  </w:num>
  <w:num w:numId="2" w16cid:durableId="843981503">
    <w:abstractNumId w:val="2"/>
  </w:num>
  <w:num w:numId="3" w16cid:durableId="414018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2CC"/>
    <w:rsid w:val="00010384"/>
    <w:rsid w:val="0001168E"/>
    <w:rsid w:val="00025E6C"/>
    <w:rsid w:val="00025F71"/>
    <w:rsid w:val="00027CB6"/>
    <w:rsid w:val="00044F36"/>
    <w:rsid w:val="00050621"/>
    <w:rsid w:val="0005423F"/>
    <w:rsid w:val="000564C9"/>
    <w:rsid w:val="00061B9D"/>
    <w:rsid w:val="0008642C"/>
    <w:rsid w:val="00096B11"/>
    <w:rsid w:val="000C1C6B"/>
    <w:rsid w:val="000C4966"/>
    <w:rsid w:val="000D035C"/>
    <w:rsid w:val="000D0B77"/>
    <w:rsid w:val="000E2CB5"/>
    <w:rsid w:val="000E7C4F"/>
    <w:rsid w:val="000F070D"/>
    <w:rsid w:val="0010242A"/>
    <w:rsid w:val="001141B2"/>
    <w:rsid w:val="0013615C"/>
    <w:rsid w:val="001412CC"/>
    <w:rsid w:val="001538FF"/>
    <w:rsid w:val="00172DAF"/>
    <w:rsid w:val="00173693"/>
    <w:rsid w:val="00176351"/>
    <w:rsid w:val="00190DAB"/>
    <w:rsid w:val="001A4F77"/>
    <w:rsid w:val="001B357E"/>
    <w:rsid w:val="001C538B"/>
    <w:rsid w:val="00200A75"/>
    <w:rsid w:val="002010BE"/>
    <w:rsid w:val="0021531D"/>
    <w:rsid w:val="00215C69"/>
    <w:rsid w:val="00237C0F"/>
    <w:rsid w:val="002401C3"/>
    <w:rsid w:val="00263A75"/>
    <w:rsid w:val="00266177"/>
    <w:rsid w:val="00290BB1"/>
    <w:rsid w:val="00290E5D"/>
    <w:rsid w:val="002B4AED"/>
    <w:rsid w:val="002C4B6E"/>
    <w:rsid w:val="002D237F"/>
    <w:rsid w:val="002E0E16"/>
    <w:rsid w:val="00300485"/>
    <w:rsid w:val="00301938"/>
    <w:rsid w:val="00312E20"/>
    <w:rsid w:val="00315372"/>
    <w:rsid w:val="003207A0"/>
    <w:rsid w:val="00327489"/>
    <w:rsid w:val="00330351"/>
    <w:rsid w:val="003306C2"/>
    <w:rsid w:val="00345BD9"/>
    <w:rsid w:val="00355D08"/>
    <w:rsid w:val="00377D18"/>
    <w:rsid w:val="00386D27"/>
    <w:rsid w:val="00395DA1"/>
    <w:rsid w:val="003E7406"/>
    <w:rsid w:val="00424AC8"/>
    <w:rsid w:val="00424BD0"/>
    <w:rsid w:val="00432507"/>
    <w:rsid w:val="00435D38"/>
    <w:rsid w:val="0044142B"/>
    <w:rsid w:val="004447F3"/>
    <w:rsid w:val="00465332"/>
    <w:rsid w:val="004727CD"/>
    <w:rsid w:val="00494DF7"/>
    <w:rsid w:val="004A2322"/>
    <w:rsid w:val="004A60D9"/>
    <w:rsid w:val="004B3DE6"/>
    <w:rsid w:val="004D1162"/>
    <w:rsid w:val="004D423B"/>
    <w:rsid w:val="004E3FC7"/>
    <w:rsid w:val="004F5D3D"/>
    <w:rsid w:val="004F5E9E"/>
    <w:rsid w:val="004F7535"/>
    <w:rsid w:val="004F79F8"/>
    <w:rsid w:val="005274AE"/>
    <w:rsid w:val="005436B8"/>
    <w:rsid w:val="005455CE"/>
    <w:rsid w:val="005A1F5A"/>
    <w:rsid w:val="005D0A02"/>
    <w:rsid w:val="005D142A"/>
    <w:rsid w:val="005F4A7F"/>
    <w:rsid w:val="00611CF1"/>
    <w:rsid w:val="0061485C"/>
    <w:rsid w:val="0062001B"/>
    <w:rsid w:val="00665DF8"/>
    <w:rsid w:val="00666EF0"/>
    <w:rsid w:val="00675621"/>
    <w:rsid w:val="0068724E"/>
    <w:rsid w:val="00697387"/>
    <w:rsid w:val="006B64FA"/>
    <w:rsid w:val="006B6A17"/>
    <w:rsid w:val="006C5200"/>
    <w:rsid w:val="006D2D3C"/>
    <w:rsid w:val="006D3C3B"/>
    <w:rsid w:val="006D41CB"/>
    <w:rsid w:val="007008CC"/>
    <w:rsid w:val="00717EBD"/>
    <w:rsid w:val="00735AEE"/>
    <w:rsid w:val="007448F7"/>
    <w:rsid w:val="007776DC"/>
    <w:rsid w:val="00785596"/>
    <w:rsid w:val="0079537B"/>
    <w:rsid w:val="007A036D"/>
    <w:rsid w:val="007A6D3F"/>
    <w:rsid w:val="007D4AC0"/>
    <w:rsid w:val="007E2761"/>
    <w:rsid w:val="007E5C8C"/>
    <w:rsid w:val="007F004D"/>
    <w:rsid w:val="00802393"/>
    <w:rsid w:val="00821FB3"/>
    <w:rsid w:val="008233B3"/>
    <w:rsid w:val="00823F9C"/>
    <w:rsid w:val="008416A4"/>
    <w:rsid w:val="0085304D"/>
    <w:rsid w:val="00853615"/>
    <w:rsid w:val="00882767"/>
    <w:rsid w:val="008840C9"/>
    <w:rsid w:val="008B1D05"/>
    <w:rsid w:val="008E4100"/>
    <w:rsid w:val="008E696A"/>
    <w:rsid w:val="008E726E"/>
    <w:rsid w:val="008F121D"/>
    <w:rsid w:val="008F20C9"/>
    <w:rsid w:val="008F658D"/>
    <w:rsid w:val="009008C7"/>
    <w:rsid w:val="009021D0"/>
    <w:rsid w:val="00902722"/>
    <w:rsid w:val="00910928"/>
    <w:rsid w:val="009141B0"/>
    <w:rsid w:val="00926E1E"/>
    <w:rsid w:val="00930177"/>
    <w:rsid w:val="009440FB"/>
    <w:rsid w:val="00956F1B"/>
    <w:rsid w:val="009C5090"/>
    <w:rsid w:val="009E0883"/>
    <w:rsid w:val="009E35AF"/>
    <w:rsid w:val="009F275B"/>
    <w:rsid w:val="00A020DC"/>
    <w:rsid w:val="00A02AEB"/>
    <w:rsid w:val="00A106AF"/>
    <w:rsid w:val="00A1510D"/>
    <w:rsid w:val="00A2560A"/>
    <w:rsid w:val="00A259E1"/>
    <w:rsid w:val="00A535EC"/>
    <w:rsid w:val="00A53E06"/>
    <w:rsid w:val="00A60271"/>
    <w:rsid w:val="00A641DF"/>
    <w:rsid w:val="00A82411"/>
    <w:rsid w:val="00A82BFD"/>
    <w:rsid w:val="00A8651F"/>
    <w:rsid w:val="00AE0074"/>
    <w:rsid w:val="00B20016"/>
    <w:rsid w:val="00B22106"/>
    <w:rsid w:val="00B36200"/>
    <w:rsid w:val="00B452A1"/>
    <w:rsid w:val="00B51646"/>
    <w:rsid w:val="00B669BD"/>
    <w:rsid w:val="00B711E7"/>
    <w:rsid w:val="00B73350"/>
    <w:rsid w:val="00BA0E73"/>
    <w:rsid w:val="00BB0D52"/>
    <w:rsid w:val="00BB7D9C"/>
    <w:rsid w:val="00BC1B1D"/>
    <w:rsid w:val="00C037C5"/>
    <w:rsid w:val="00C07695"/>
    <w:rsid w:val="00C31441"/>
    <w:rsid w:val="00C3353A"/>
    <w:rsid w:val="00C4139B"/>
    <w:rsid w:val="00C542E1"/>
    <w:rsid w:val="00C54391"/>
    <w:rsid w:val="00C86CC1"/>
    <w:rsid w:val="00C976DE"/>
    <w:rsid w:val="00CA11C7"/>
    <w:rsid w:val="00CB6CB9"/>
    <w:rsid w:val="00CC048C"/>
    <w:rsid w:val="00CE2EB7"/>
    <w:rsid w:val="00CF2B41"/>
    <w:rsid w:val="00D124B6"/>
    <w:rsid w:val="00D13069"/>
    <w:rsid w:val="00D218EE"/>
    <w:rsid w:val="00D228D8"/>
    <w:rsid w:val="00D36358"/>
    <w:rsid w:val="00D410EE"/>
    <w:rsid w:val="00D51108"/>
    <w:rsid w:val="00D54781"/>
    <w:rsid w:val="00D709BB"/>
    <w:rsid w:val="00D805EA"/>
    <w:rsid w:val="00D90B1C"/>
    <w:rsid w:val="00DA241B"/>
    <w:rsid w:val="00DB2CC0"/>
    <w:rsid w:val="00DD3C4E"/>
    <w:rsid w:val="00DE0922"/>
    <w:rsid w:val="00E00AAF"/>
    <w:rsid w:val="00E00F78"/>
    <w:rsid w:val="00E010FE"/>
    <w:rsid w:val="00E034D8"/>
    <w:rsid w:val="00E30AD8"/>
    <w:rsid w:val="00E61C00"/>
    <w:rsid w:val="00E72369"/>
    <w:rsid w:val="00E725D7"/>
    <w:rsid w:val="00E72896"/>
    <w:rsid w:val="00E827E1"/>
    <w:rsid w:val="00E96919"/>
    <w:rsid w:val="00EC0E9F"/>
    <w:rsid w:val="00EC50B0"/>
    <w:rsid w:val="00ED0D1D"/>
    <w:rsid w:val="00ED28F2"/>
    <w:rsid w:val="00ED3F9F"/>
    <w:rsid w:val="00EF468F"/>
    <w:rsid w:val="00EF5148"/>
    <w:rsid w:val="00F11319"/>
    <w:rsid w:val="00F354B1"/>
    <w:rsid w:val="00F543EA"/>
    <w:rsid w:val="00F653C0"/>
    <w:rsid w:val="00F71DB7"/>
    <w:rsid w:val="00F73455"/>
    <w:rsid w:val="00F8564B"/>
    <w:rsid w:val="00F94026"/>
    <w:rsid w:val="00FB5DB6"/>
    <w:rsid w:val="00FC0A1A"/>
    <w:rsid w:val="00FD23D6"/>
    <w:rsid w:val="00FD2BE6"/>
    <w:rsid w:val="00FD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AFE41C"/>
  <w15:chartTrackingRefBased/>
  <w15:docId w15:val="{2C40EAEE-A84B-C643-8323-D35816C9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1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1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1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1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12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2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2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2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1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1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1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1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1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2CC"/>
    <w:rPr>
      <w:rFonts w:eastAsiaTheme="majorEastAsia" w:cstheme="majorBidi"/>
      <w:color w:val="272727" w:themeColor="text1" w:themeTint="D8"/>
    </w:rPr>
  </w:style>
  <w:style w:type="paragraph" w:styleId="Title">
    <w:name w:val="Title"/>
    <w:basedOn w:val="Normal"/>
    <w:next w:val="Normal"/>
    <w:link w:val="TitleChar"/>
    <w:uiPriority w:val="10"/>
    <w:qFormat/>
    <w:rsid w:val="001412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2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2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12CC"/>
    <w:rPr>
      <w:i/>
      <w:iCs/>
      <w:color w:val="404040" w:themeColor="text1" w:themeTint="BF"/>
    </w:rPr>
  </w:style>
  <w:style w:type="paragraph" w:styleId="ListParagraph">
    <w:name w:val="List Paragraph"/>
    <w:basedOn w:val="Normal"/>
    <w:uiPriority w:val="34"/>
    <w:qFormat/>
    <w:rsid w:val="001412CC"/>
    <w:pPr>
      <w:ind w:left="720"/>
      <w:contextualSpacing/>
    </w:pPr>
  </w:style>
  <w:style w:type="character" w:styleId="IntenseEmphasis">
    <w:name w:val="Intense Emphasis"/>
    <w:basedOn w:val="DefaultParagraphFont"/>
    <w:uiPriority w:val="21"/>
    <w:qFormat/>
    <w:rsid w:val="001412CC"/>
    <w:rPr>
      <w:i/>
      <w:iCs/>
      <w:color w:val="0F4761" w:themeColor="accent1" w:themeShade="BF"/>
    </w:rPr>
  </w:style>
  <w:style w:type="paragraph" w:styleId="IntenseQuote">
    <w:name w:val="Intense Quote"/>
    <w:basedOn w:val="Normal"/>
    <w:next w:val="Normal"/>
    <w:link w:val="IntenseQuoteChar"/>
    <w:uiPriority w:val="30"/>
    <w:qFormat/>
    <w:rsid w:val="00141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12CC"/>
    <w:rPr>
      <w:i/>
      <w:iCs/>
      <w:color w:val="0F4761" w:themeColor="accent1" w:themeShade="BF"/>
    </w:rPr>
  </w:style>
  <w:style w:type="character" w:styleId="IntenseReference">
    <w:name w:val="Intense Reference"/>
    <w:basedOn w:val="DefaultParagraphFont"/>
    <w:uiPriority w:val="32"/>
    <w:qFormat/>
    <w:rsid w:val="001412CC"/>
    <w:rPr>
      <w:b/>
      <w:bCs/>
      <w:smallCaps/>
      <w:color w:val="0F4761" w:themeColor="accent1" w:themeShade="BF"/>
      <w:spacing w:val="5"/>
    </w:rPr>
  </w:style>
  <w:style w:type="paragraph" w:styleId="NoSpacing">
    <w:name w:val="No Spacing"/>
    <w:uiPriority w:val="1"/>
    <w:qFormat/>
    <w:rsid w:val="004A60D9"/>
  </w:style>
  <w:style w:type="table" w:styleId="TableGrid">
    <w:name w:val="Table Grid"/>
    <w:basedOn w:val="TableNormal"/>
    <w:uiPriority w:val="39"/>
    <w:rsid w:val="00D410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531D"/>
    <w:pPr>
      <w:tabs>
        <w:tab w:val="center" w:pos="4513"/>
        <w:tab w:val="right" w:pos="9026"/>
      </w:tabs>
    </w:pPr>
  </w:style>
  <w:style w:type="character" w:customStyle="1" w:styleId="HeaderChar">
    <w:name w:val="Header Char"/>
    <w:basedOn w:val="DefaultParagraphFont"/>
    <w:link w:val="Header"/>
    <w:uiPriority w:val="99"/>
    <w:rsid w:val="0021531D"/>
  </w:style>
  <w:style w:type="paragraph" w:styleId="Footer">
    <w:name w:val="footer"/>
    <w:basedOn w:val="Normal"/>
    <w:link w:val="FooterChar"/>
    <w:uiPriority w:val="99"/>
    <w:unhideWhenUsed/>
    <w:rsid w:val="0021531D"/>
    <w:pPr>
      <w:tabs>
        <w:tab w:val="center" w:pos="4513"/>
        <w:tab w:val="right" w:pos="9026"/>
      </w:tabs>
    </w:pPr>
  </w:style>
  <w:style w:type="character" w:customStyle="1" w:styleId="FooterChar">
    <w:name w:val="Footer Char"/>
    <w:basedOn w:val="DefaultParagraphFont"/>
    <w:link w:val="Footer"/>
    <w:uiPriority w:val="99"/>
    <w:rsid w:val="0021531D"/>
  </w:style>
  <w:style w:type="paragraph" w:styleId="NormalWeb">
    <w:name w:val="Normal (Web)"/>
    <w:basedOn w:val="Normal"/>
    <w:uiPriority w:val="99"/>
    <w:semiHidden/>
    <w:unhideWhenUsed/>
    <w:rsid w:val="00A2560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2560A"/>
  </w:style>
  <w:style w:type="character" w:styleId="Hyperlink">
    <w:name w:val="Hyperlink"/>
    <w:basedOn w:val="DefaultParagraphFont"/>
    <w:uiPriority w:val="99"/>
    <w:semiHidden/>
    <w:unhideWhenUsed/>
    <w:rsid w:val="00A2560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introduction-to-curriculum-for-wales-guidan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styn.gov.wales/app/uploads/2025/09/Thematic-survey-report-Teaching-the-Curriculum-for-Wales.pdf?utm_source=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3758/s13428-023-02218-x" TargetMode="External"/><Relationship Id="rId4" Type="http://schemas.openxmlformats.org/officeDocument/2006/relationships/webSettings" Target="webSettings.xml"/><Relationship Id="rId9" Type="http://schemas.openxmlformats.org/officeDocument/2006/relationships/hyperlink" Target="https://www.gov.wales/sites/default/files/statistics-and-research/2025-07/equity-and-inclusion-in-the-curriculum-for-wales-a-qualitative-study.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3571</TotalTime>
  <Pages>5</Pages>
  <Words>1624</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dc:description/>
  <cp:lastModifiedBy>Fraser Deer (2315622)</cp:lastModifiedBy>
  <cp:revision>173</cp:revision>
  <dcterms:created xsi:type="dcterms:W3CDTF">2025-10-20T17:28:00Z</dcterms:created>
  <dcterms:modified xsi:type="dcterms:W3CDTF">2025-10-24T09:56:00Z</dcterms:modified>
</cp:coreProperties>
</file>