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F81BD" w:themeColor="accent1"/>
        </w:rPr>
        <w:id w:val="-980220359"/>
        <w:docPartObj>
          <w:docPartGallery w:val="Cover Pages"/>
          <w:docPartUnique/>
        </w:docPartObj>
      </w:sdtPr>
      <w:sdtEndPr>
        <w:rPr>
          <w:rFonts w:ascii="Times New Roman" w:eastAsia="Times New Roman" w:hAnsi="Times New Roman" w:cs="Times New Roman"/>
          <w:b/>
          <w:color w:val="auto"/>
          <w:sz w:val="24"/>
          <w:szCs w:val="24"/>
          <w:lang w:val="en-GB"/>
        </w:rPr>
      </w:sdtEndPr>
      <w:sdtContent>
        <w:p w14:paraId="34AF7A95" w14:textId="2521FD38" w:rsidR="00474193" w:rsidRDefault="00474193" w:rsidP="00474193">
          <w:pPr>
            <w:pStyle w:val="NoSpacing"/>
            <w:spacing w:before="1540" w:after="240"/>
            <w:jc w:val="center"/>
            <w:rPr>
              <w:color w:val="4F81BD" w:themeColor="accent1"/>
            </w:rPr>
          </w:pPr>
          <w:r>
            <w:rPr>
              <w:rFonts w:ascii="Arial" w:eastAsia="Arial" w:hAnsi="Arial" w:cs="Arial"/>
              <w:noProof/>
            </w:rPr>
            <w:drawing>
              <wp:anchor distT="57150" distB="57150" distL="57150" distR="57150" simplePos="0" relativeHeight="251658752" behindDoc="0" locked="0" layoutInCell="1" allowOverlap="1" wp14:anchorId="536D3001" wp14:editId="34D3B726">
                <wp:simplePos x="0" y="0"/>
                <wp:positionH relativeFrom="column">
                  <wp:posOffset>6350</wp:posOffset>
                </wp:positionH>
                <wp:positionV relativeFrom="line">
                  <wp:posOffset>-19050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anchor>
            </w:drawing>
          </w:r>
        </w:p>
        <w:p w14:paraId="1A21F723" w14:textId="5A6387F0" w:rsidR="00474193" w:rsidRPr="00412440" w:rsidRDefault="00412440" w:rsidP="00474193">
          <w:pPr>
            <w:pStyle w:val="NoSpacing"/>
            <w:spacing w:before="1540" w:after="240"/>
            <w:jc w:val="center"/>
            <w:rPr>
              <w:rFonts w:ascii="Times New Roman" w:hAnsi="Times New Roman" w:cs="Times New Roman"/>
              <w:b/>
              <w:bCs/>
              <w:color w:val="4F81BD" w:themeColor="accent1"/>
              <w:sz w:val="32"/>
              <w:szCs w:val="32"/>
              <w:lang w:val="en-IN"/>
            </w:rPr>
          </w:pPr>
          <w:r w:rsidRPr="00412440">
            <w:rPr>
              <w:rFonts w:ascii="Times New Roman" w:hAnsi="Times New Roman" w:cs="Times New Roman"/>
              <w:b/>
              <w:bCs/>
              <w:color w:val="4F81BD" w:themeColor="accent1"/>
              <w:sz w:val="32"/>
              <w:szCs w:val="32"/>
              <w:lang w:val="en-IN"/>
            </w:rPr>
            <w:t>Managing Projects in the Organisation</w:t>
          </w:r>
        </w:p>
        <w:p w14:paraId="625E3A2A" w14:textId="7E0616E2" w:rsidR="00412440" w:rsidRDefault="00412440" w:rsidP="00474193">
          <w:pPr>
            <w:pStyle w:val="NoSpacing"/>
            <w:spacing w:before="1540" w:after="240"/>
            <w:jc w:val="center"/>
            <w:rPr>
              <w:rFonts w:ascii="Times New Roman" w:hAnsi="Times New Roman" w:cs="Times New Roman"/>
              <w:color w:val="4F81BD" w:themeColor="accent1"/>
              <w:sz w:val="24"/>
              <w:szCs w:val="24"/>
              <w:lang w:val="en-IN"/>
            </w:rPr>
          </w:pPr>
          <w:r w:rsidRPr="00412440">
            <w:rPr>
              <w:rFonts w:ascii="Times New Roman" w:hAnsi="Times New Roman" w:cs="Times New Roman"/>
              <w:color w:val="4F81BD" w:themeColor="accent1"/>
              <w:sz w:val="24"/>
              <w:szCs w:val="24"/>
              <w:lang w:val="en-IN"/>
            </w:rPr>
            <w:t xml:space="preserve">Blogs describing </w:t>
          </w:r>
          <w:r w:rsidRPr="00412440">
            <w:rPr>
              <w:rFonts w:ascii="Times New Roman" w:hAnsi="Times New Roman" w:cs="Times New Roman"/>
              <w:color w:val="4F81BD" w:themeColor="accent1"/>
              <w:sz w:val="24"/>
              <w:szCs w:val="24"/>
              <w:lang w:val="en-IN"/>
            </w:rPr>
            <w:t>our</w:t>
          </w:r>
          <w:r w:rsidRPr="00412440">
            <w:rPr>
              <w:rFonts w:ascii="Times New Roman" w:hAnsi="Times New Roman" w:cs="Times New Roman"/>
              <w:color w:val="4F81BD" w:themeColor="accent1"/>
              <w:sz w:val="24"/>
              <w:szCs w:val="24"/>
              <w:lang w:val="en-IN"/>
            </w:rPr>
            <w:t xml:space="preserve"> project management progress</w:t>
          </w:r>
          <w:r w:rsidRPr="00412440">
            <w:rPr>
              <w:rFonts w:ascii="Times New Roman" w:hAnsi="Times New Roman" w:cs="Times New Roman"/>
              <w:color w:val="4F81BD" w:themeColor="accent1"/>
              <w:sz w:val="24"/>
              <w:szCs w:val="24"/>
              <w:lang w:val="en-IN"/>
            </w:rPr>
            <w:t xml:space="preserve"> of PAS (Premier Asian Supermarket) </w:t>
          </w:r>
        </w:p>
        <w:p w14:paraId="1DBA9601" w14:textId="77777777" w:rsidR="00412440" w:rsidRDefault="00412440" w:rsidP="00474193">
          <w:pPr>
            <w:pStyle w:val="NoSpacing"/>
            <w:spacing w:before="1540" w:after="240"/>
            <w:jc w:val="center"/>
            <w:rPr>
              <w:rFonts w:ascii="Times New Roman" w:hAnsi="Times New Roman" w:cs="Times New Roman"/>
              <w:color w:val="4F81BD" w:themeColor="accent1"/>
              <w:sz w:val="24"/>
              <w:szCs w:val="24"/>
              <w:lang w:val="en-IN"/>
            </w:rPr>
          </w:pPr>
        </w:p>
        <w:p w14:paraId="5B42AE25" w14:textId="77777777" w:rsidR="00412440" w:rsidRPr="00412440" w:rsidRDefault="00412440" w:rsidP="00474193">
          <w:pPr>
            <w:pStyle w:val="NoSpacing"/>
            <w:spacing w:before="1540" w:after="240"/>
            <w:jc w:val="center"/>
            <w:rPr>
              <w:rFonts w:ascii="Times New Roman" w:hAnsi="Times New Roman" w:cs="Times New Roman"/>
              <w:color w:val="4F81BD" w:themeColor="accent1"/>
              <w:sz w:val="24"/>
              <w:szCs w:val="24"/>
            </w:rPr>
          </w:pPr>
        </w:p>
        <w:sdt>
          <w:sdtPr>
            <w:rPr>
              <w:rFonts w:ascii="Times New Roman" w:hAnsi="Times New Roman" w:cs="Times New Roman"/>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6-28T00:00:00Z">
              <w:dateFormat w:val="MMMM d, yyyy"/>
              <w:lid w:val="en-US"/>
              <w:storeMappedDataAs w:val="dateTime"/>
              <w:calendar w:val="gregorian"/>
            </w:date>
          </w:sdtPr>
          <w:sdtContent>
            <w:p w14:paraId="719666E4" w14:textId="77777777" w:rsidR="00412440" w:rsidRPr="00474193" w:rsidRDefault="00412440" w:rsidP="00412440">
              <w:pPr>
                <w:pStyle w:val="NoSpacing"/>
                <w:spacing w:after="40"/>
                <w:jc w:val="center"/>
                <w:rPr>
                  <w:rFonts w:ascii="Times New Roman" w:hAnsi="Times New Roman" w:cs="Times New Roman"/>
                  <w:caps/>
                  <w:color w:val="4F81BD" w:themeColor="accent1"/>
                  <w:sz w:val="28"/>
                  <w:szCs w:val="28"/>
                </w:rPr>
              </w:pPr>
              <w:r w:rsidRPr="00474193">
                <w:rPr>
                  <w:rFonts w:ascii="Times New Roman" w:hAnsi="Times New Roman" w:cs="Times New Roman"/>
                  <w:caps/>
                  <w:color w:val="4F81BD" w:themeColor="accent1"/>
                  <w:sz w:val="28"/>
                  <w:szCs w:val="28"/>
                </w:rPr>
                <w:t>June 28, 2024</w:t>
              </w:r>
            </w:p>
          </w:sdtContent>
        </w:sdt>
        <w:p w14:paraId="31F61CB5" w14:textId="77777777" w:rsidR="00412440" w:rsidRPr="00474193" w:rsidRDefault="00412440" w:rsidP="00412440">
          <w:pPr>
            <w:pStyle w:val="NoSpacing"/>
            <w:jc w:val="center"/>
            <w:rPr>
              <w:rFonts w:ascii="Times New Roman" w:hAnsi="Times New Roman" w:cs="Times New Roman"/>
              <w:color w:val="4F81BD" w:themeColor="accent1"/>
            </w:rPr>
          </w:pPr>
          <w:sdt>
            <w:sdtPr>
              <w:rPr>
                <w:rFonts w:ascii="Times New Roman" w:hAnsi="Times New Roman" w:cs="Times New Roman"/>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474193">
                <w:rPr>
                  <w:rFonts w:ascii="Times New Roman" w:hAnsi="Times New Roman" w:cs="Times New Roman"/>
                  <w:caps/>
                  <w:color w:val="4F81BD" w:themeColor="accent1"/>
                </w:rPr>
                <w:t>Halima Begum Rumi</w:t>
              </w:r>
            </w:sdtContent>
          </w:sdt>
        </w:p>
        <w:p w14:paraId="49B82A8A" w14:textId="77777777" w:rsidR="00412440" w:rsidRPr="00474193" w:rsidRDefault="00412440" w:rsidP="00412440">
          <w:pPr>
            <w:pStyle w:val="NoSpacing"/>
            <w:jc w:val="center"/>
            <w:rPr>
              <w:rFonts w:ascii="Times New Roman" w:hAnsi="Times New Roman" w:cs="Times New Roman"/>
              <w:color w:val="4F81BD" w:themeColor="accent1"/>
            </w:rPr>
          </w:pPr>
          <w:sdt>
            <w:sdtPr>
              <w:rPr>
                <w:rFonts w:ascii="Times New Roman" w:hAnsi="Times New Roman" w:cs="Times New Roman"/>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474193">
                <w:rPr>
                  <w:rFonts w:ascii="Times New Roman" w:hAnsi="Times New Roman" w:cs="Times New Roman"/>
                  <w:color w:val="4F81BD" w:themeColor="accent1"/>
                </w:rPr>
                <w:t>2212097</w:t>
              </w:r>
            </w:sdtContent>
          </w:sdt>
        </w:p>
        <w:p w14:paraId="7FFA6F63" w14:textId="77777777" w:rsidR="00474193" w:rsidRDefault="00474193" w:rsidP="00474193">
          <w:pPr>
            <w:pStyle w:val="NoSpacing"/>
            <w:spacing w:before="1540" w:after="240"/>
            <w:jc w:val="center"/>
            <w:rPr>
              <w:color w:val="4F81BD" w:themeColor="accent1"/>
            </w:rPr>
          </w:pPr>
        </w:p>
        <w:p w14:paraId="6FB0360F" w14:textId="49CD1593" w:rsidR="00E95654" w:rsidRPr="00F222C0" w:rsidRDefault="00412440" w:rsidP="00C77BA5">
          <w:pPr>
            <w:pStyle w:val="NoSpacing"/>
            <w:spacing w:before="480"/>
            <w:rPr>
              <w:rFonts w:ascii="Times New Roman" w:eastAsia="Times New Roman" w:hAnsi="Times New Roman" w:cs="Times New Roman"/>
              <w:b/>
              <w:sz w:val="24"/>
              <w:szCs w:val="24"/>
              <w:lang w:val="en-GB"/>
            </w:rPr>
          </w:pPr>
          <w:r>
            <w:rPr>
              <w:noProof/>
            </w:rPr>
            <mc:AlternateContent>
              <mc:Choice Requires="wps">
                <w:drawing>
                  <wp:anchor distT="0" distB="0" distL="114300" distR="114300" simplePos="0" relativeHeight="251659264" behindDoc="0" locked="0" layoutInCell="1" allowOverlap="1" wp14:anchorId="00F04042" wp14:editId="5BE58187">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5733415" cy="160655"/>
                    <wp:effectExtent l="0" t="0" r="0" b="0"/>
                    <wp:wrapNone/>
                    <wp:docPr id="15055385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3415" cy="1606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1A4BC6" w14:textId="078A5ED4" w:rsidR="00474193" w:rsidRPr="00474193" w:rsidRDefault="00474193" w:rsidP="00412440">
                                <w:pPr>
                                  <w:pStyle w:val="NoSpacing"/>
                                  <w:rPr>
                                    <w:rFonts w:ascii="Times New Roman" w:hAnsi="Times New Roman" w:cs="Times New Roman"/>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F04042" id="_x0000_t202" coordsize="21600,21600" o:spt="202" path="m,l,21600r21600,l21600,xe">
                    <v:stroke joinstyle="miter"/>
                    <v:path gradientshapeok="t" o:connecttype="rect"/>
                  </v:shapetype>
                  <v:shape id="Text Box 2" o:spid="_x0000_s1026" type="#_x0000_t202" style="position:absolute;margin-left:0;margin-top:0;width:451.45pt;height:12.6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" filled="f" stroked="f" strokeweight=".5pt">
                    <v:textbox style="mso-fit-shape-to-text:t" inset="0,0,0,0">
                      <w:txbxContent>
                        <w:p w14:paraId="121A4BC6" w14:textId="078A5ED4" w:rsidR="00474193" w:rsidRPr="00474193" w:rsidRDefault="00474193" w:rsidP="00412440">
                          <w:pPr>
                            <w:pStyle w:val="NoSpacing"/>
                            <w:rPr>
                              <w:rFonts w:ascii="Times New Roman" w:hAnsi="Times New Roman" w:cs="Times New Roman"/>
                              <w:color w:val="4F81BD" w:themeColor="accent1"/>
                            </w:rPr>
                          </w:pPr>
                        </w:p>
                      </w:txbxContent>
                    </v:textbox>
                    <w10:wrap anchorx="margin" anchory="page"/>
                  </v:shape>
                </w:pict>
              </mc:Fallback>
            </mc:AlternateContent>
          </w:r>
        </w:p>
      </w:sdtContent>
    </w:sdt>
    <w:sdt>
      <w:sdtPr>
        <w:rPr>
          <w:rFonts w:ascii="Times New Roman" w:eastAsia="Arial" w:hAnsi="Times New Roman" w:cs="Times New Roman"/>
          <w:b w:val="0"/>
          <w:bCs w:val="0"/>
          <w:color w:val="auto"/>
          <w:sz w:val="24"/>
          <w:szCs w:val="24"/>
          <w:lang w:val="en-GB" w:eastAsia="en-IN"/>
        </w:rPr>
        <w:id w:val="-982302995"/>
        <w:docPartObj>
          <w:docPartGallery w:val="Table of Contents"/>
          <w:docPartUnique/>
        </w:docPartObj>
      </w:sdtPr>
      <w:sdtEndPr>
        <w:rPr>
          <w:noProof/>
        </w:rPr>
      </w:sdtEndPr>
      <w:sdtContent>
        <w:p w14:paraId="0F4D31CE" w14:textId="77777777" w:rsidR="00E95654" w:rsidRPr="00F222C0" w:rsidRDefault="00E95654" w:rsidP="00F222C0">
          <w:pPr>
            <w:pStyle w:val="TOCHeading"/>
            <w:spacing w:line="360" w:lineRule="auto"/>
            <w:jc w:val="center"/>
            <w:rPr>
              <w:rFonts w:ascii="Times New Roman" w:hAnsi="Times New Roman" w:cs="Times New Roman"/>
              <w:color w:val="auto"/>
              <w:sz w:val="24"/>
              <w:szCs w:val="24"/>
              <w:lang w:val="en-GB"/>
            </w:rPr>
          </w:pPr>
          <w:r w:rsidRPr="00F222C0">
            <w:rPr>
              <w:rFonts w:ascii="Times New Roman" w:hAnsi="Times New Roman" w:cs="Times New Roman"/>
              <w:color w:val="auto"/>
              <w:sz w:val="24"/>
              <w:szCs w:val="24"/>
              <w:lang w:val="en-GB"/>
            </w:rPr>
            <w:t>Table of Contents</w:t>
          </w:r>
        </w:p>
        <w:p w14:paraId="1F7C550C" w14:textId="77777777" w:rsidR="00CB1D18" w:rsidRPr="00F222C0" w:rsidRDefault="005F59CA" w:rsidP="00F222C0">
          <w:pPr>
            <w:pStyle w:val="TOC1"/>
            <w:tabs>
              <w:tab w:val="right" w:leader="dot" w:pos="9019"/>
            </w:tabs>
            <w:spacing w:line="360" w:lineRule="auto"/>
            <w:rPr>
              <w:rFonts w:ascii="Times New Roman" w:eastAsiaTheme="minorEastAsia" w:hAnsi="Times New Roman" w:cs="Times New Roman"/>
              <w:noProof/>
              <w:sz w:val="24"/>
              <w:szCs w:val="24"/>
              <w:lang w:val="en-GB"/>
            </w:rPr>
          </w:pPr>
          <w:r w:rsidRPr="00F222C0">
            <w:rPr>
              <w:rFonts w:ascii="Times New Roman" w:hAnsi="Times New Roman" w:cs="Times New Roman"/>
              <w:sz w:val="24"/>
              <w:szCs w:val="24"/>
              <w:lang w:val="en-GB"/>
            </w:rPr>
            <w:fldChar w:fldCharType="begin"/>
          </w:r>
          <w:r w:rsidR="00E95654" w:rsidRPr="00F222C0">
            <w:rPr>
              <w:rFonts w:ascii="Times New Roman" w:hAnsi="Times New Roman" w:cs="Times New Roman"/>
              <w:sz w:val="24"/>
              <w:szCs w:val="24"/>
              <w:lang w:val="en-GB"/>
            </w:rPr>
            <w:instrText xml:space="preserve"> TOC \o "1-3" \h \z \u </w:instrText>
          </w:r>
          <w:r w:rsidRPr="00F222C0">
            <w:rPr>
              <w:rFonts w:ascii="Times New Roman" w:hAnsi="Times New Roman" w:cs="Times New Roman"/>
              <w:sz w:val="24"/>
              <w:szCs w:val="24"/>
              <w:lang w:val="en-GB"/>
            </w:rPr>
            <w:fldChar w:fldCharType="separate"/>
          </w:r>
          <w:hyperlink w:anchor="_Toc167127583" w:history="1">
            <w:r w:rsidR="00CB1D18" w:rsidRPr="00F222C0">
              <w:rPr>
                <w:rStyle w:val="Hyperlink"/>
                <w:rFonts w:ascii="Times New Roman" w:hAnsi="Times New Roman" w:cs="Times New Roman"/>
                <w:noProof/>
                <w:color w:val="auto"/>
                <w:sz w:val="24"/>
                <w:szCs w:val="24"/>
                <w:lang w:val="en-GB"/>
              </w:rPr>
              <w:t>Task 1 - Blogs describing project management progress</w:t>
            </w:r>
            <w:r w:rsidR="00CB1D18" w:rsidRPr="00F222C0">
              <w:rPr>
                <w:rFonts w:ascii="Times New Roman" w:hAnsi="Times New Roman" w:cs="Times New Roman"/>
                <w:noProof/>
                <w:webHidden/>
                <w:sz w:val="24"/>
                <w:szCs w:val="24"/>
                <w:lang w:val="en-GB"/>
              </w:rPr>
              <w:tab/>
            </w:r>
            <w:r w:rsidRPr="00F222C0">
              <w:rPr>
                <w:rFonts w:ascii="Times New Roman" w:hAnsi="Times New Roman" w:cs="Times New Roman"/>
                <w:noProof/>
                <w:webHidden/>
                <w:sz w:val="24"/>
                <w:szCs w:val="24"/>
                <w:lang w:val="en-GB"/>
              </w:rPr>
              <w:fldChar w:fldCharType="begin"/>
            </w:r>
            <w:r w:rsidR="00CB1D18" w:rsidRPr="00F222C0">
              <w:rPr>
                <w:rFonts w:ascii="Times New Roman" w:hAnsi="Times New Roman" w:cs="Times New Roman"/>
                <w:noProof/>
                <w:webHidden/>
                <w:sz w:val="24"/>
                <w:szCs w:val="24"/>
                <w:lang w:val="en-GB"/>
              </w:rPr>
              <w:instrText xml:space="preserve"> PAGEREF _Toc167127583 \h </w:instrText>
            </w:r>
            <w:r w:rsidRPr="00F222C0">
              <w:rPr>
                <w:rFonts w:ascii="Times New Roman" w:hAnsi="Times New Roman" w:cs="Times New Roman"/>
                <w:noProof/>
                <w:webHidden/>
                <w:sz w:val="24"/>
                <w:szCs w:val="24"/>
                <w:lang w:val="en-GB"/>
              </w:rPr>
            </w:r>
            <w:r w:rsidRPr="00F222C0">
              <w:rPr>
                <w:rFonts w:ascii="Times New Roman" w:hAnsi="Times New Roman" w:cs="Times New Roman"/>
                <w:noProof/>
                <w:webHidden/>
                <w:sz w:val="24"/>
                <w:szCs w:val="24"/>
                <w:lang w:val="en-GB"/>
              </w:rPr>
              <w:fldChar w:fldCharType="separate"/>
            </w:r>
            <w:r w:rsidR="00CB1D18" w:rsidRPr="00F222C0">
              <w:rPr>
                <w:rFonts w:ascii="Times New Roman" w:hAnsi="Times New Roman" w:cs="Times New Roman"/>
                <w:noProof/>
                <w:webHidden/>
                <w:sz w:val="24"/>
                <w:szCs w:val="24"/>
                <w:lang w:val="en-GB"/>
              </w:rPr>
              <w:t>3</w:t>
            </w:r>
            <w:r w:rsidRPr="00F222C0">
              <w:rPr>
                <w:rFonts w:ascii="Times New Roman" w:hAnsi="Times New Roman" w:cs="Times New Roman"/>
                <w:noProof/>
                <w:webHidden/>
                <w:sz w:val="24"/>
                <w:szCs w:val="24"/>
                <w:lang w:val="en-GB"/>
              </w:rPr>
              <w:fldChar w:fldCharType="end"/>
            </w:r>
          </w:hyperlink>
        </w:p>
        <w:p w14:paraId="7FD78373" w14:textId="77777777" w:rsidR="00CB1D18" w:rsidRPr="00F222C0" w:rsidRDefault="00000000" w:rsidP="00F222C0">
          <w:pPr>
            <w:pStyle w:val="TOC2"/>
            <w:rPr>
              <w:rFonts w:ascii="Times New Roman" w:eastAsiaTheme="minorEastAsia" w:hAnsi="Times New Roman" w:cs="Times New Roman"/>
              <w:noProof/>
              <w:sz w:val="24"/>
              <w:szCs w:val="24"/>
              <w:lang w:val="en-GB"/>
            </w:rPr>
          </w:pPr>
          <w:hyperlink w:anchor="_Toc167127584" w:history="1">
            <w:r w:rsidR="00CB1D18" w:rsidRPr="00F222C0">
              <w:rPr>
                <w:rStyle w:val="Hyperlink"/>
                <w:rFonts w:ascii="Times New Roman" w:hAnsi="Times New Roman" w:cs="Times New Roman"/>
                <w:noProof/>
                <w:color w:val="auto"/>
                <w:sz w:val="24"/>
                <w:szCs w:val="24"/>
                <w:lang w:val="en-GB"/>
              </w:rPr>
              <w:t>Blog 1</w:t>
            </w:r>
            <w:r w:rsidR="00CB1D18" w:rsidRPr="00F222C0">
              <w:rPr>
                <w:rFonts w:ascii="Times New Roman" w:hAnsi="Times New Roman" w:cs="Times New Roman"/>
                <w:noProof/>
                <w:webHidden/>
                <w:sz w:val="24"/>
                <w:szCs w:val="24"/>
                <w:lang w:val="en-GB"/>
              </w:rPr>
              <w:tab/>
            </w:r>
            <w:r w:rsidR="005F59CA" w:rsidRPr="00F222C0">
              <w:rPr>
                <w:rFonts w:ascii="Times New Roman" w:hAnsi="Times New Roman" w:cs="Times New Roman"/>
                <w:noProof/>
                <w:webHidden/>
                <w:sz w:val="24"/>
                <w:szCs w:val="24"/>
                <w:lang w:val="en-GB"/>
              </w:rPr>
              <w:fldChar w:fldCharType="begin"/>
            </w:r>
            <w:r w:rsidR="00CB1D18" w:rsidRPr="00F222C0">
              <w:rPr>
                <w:rFonts w:ascii="Times New Roman" w:hAnsi="Times New Roman" w:cs="Times New Roman"/>
                <w:noProof/>
                <w:webHidden/>
                <w:sz w:val="24"/>
                <w:szCs w:val="24"/>
                <w:lang w:val="en-GB"/>
              </w:rPr>
              <w:instrText xml:space="preserve"> PAGEREF _Toc167127584 \h </w:instrText>
            </w:r>
            <w:r w:rsidR="005F59CA" w:rsidRPr="00F222C0">
              <w:rPr>
                <w:rFonts w:ascii="Times New Roman" w:hAnsi="Times New Roman" w:cs="Times New Roman"/>
                <w:noProof/>
                <w:webHidden/>
                <w:sz w:val="24"/>
                <w:szCs w:val="24"/>
                <w:lang w:val="en-GB"/>
              </w:rPr>
            </w:r>
            <w:r w:rsidR="005F59CA" w:rsidRPr="00F222C0">
              <w:rPr>
                <w:rFonts w:ascii="Times New Roman" w:hAnsi="Times New Roman" w:cs="Times New Roman"/>
                <w:noProof/>
                <w:webHidden/>
                <w:sz w:val="24"/>
                <w:szCs w:val="24"/>
                <w:lang w:val="en-GB"/>
              </w:rPr>
              <w:fldChar w:fldCharType="separate"/>
            </w:r>
            <w:r w:rsidR="00CB1D18" w:rsidRPr="00F222C0">
              <w:rPr>
                <w:rFonts w:ascii="Times New Roman" w:hAnsi="Times New Roman" w:cs="Times New Roman"/>
                <w:noProof/>
                <w:webHidden/>
                <w:sz w:val="24"/>
                <w:szCs w:val="24"/>
                <w:lang w:val="en-GB"/>
              </w:rPr>
              <w:t>3</w:t>
            </w:r>
            <w:r w:rsidR="005F59CA" w:rsidRPr="00F222C0">
              <w:rPr>
                <w:rFonts w:ascii="Times New Roman" w:hAnsi="Times New Roman" w:cs="Times New Roman"/>
                <w:noProof/>
                <w:webHidden/>
                <w:sz w:val="24"/>
                <w:szCs w:val="24"/>
                <w:lang w:val="en-GB"/>
              </w:rPr>
              <w:fldChar w:fldCharType="end"/>
            </w:r>
          </w:hyperlink>
        </w:p>
        <w:p w14:paraId="09DAC7AB" w14:textId="77777777" w:rsidR="00CB1D18" w:rsidRPr="00F222C0" w:rsidRDefault="00000000" w:rsidP="00F222C0">
          <w:pPr>
            <w:pStyle w:val="TOC2"/>
            <w:rPr>
              <w:rFonts w:ascii="Times New Roman" w:eastAsiaTheme="minorEastAsia" w:hAnsi="Times New Roman" w:cs="Times New Roman"/>
              <w:noProof/>
              <w:sz w:val="24"/>
              <w:szCs w:val="24"/>
              <w:lang w:val="en-GB"/>
            </w:rPr>
          </w:pPr>
          <w:hyperlink w:anchor="_Toc167127585" w:history="1">
            <w:r w:rsidR="00CB1D18" w:rsidRPr="00F222C0">
              <w:rPr>
                <w:rStyle w:val="Hyperlink"/>
                <w:rFonts w:ascii="Times New Roman" w:hAnsi="Times New Roman" w:cs="Times New Roman"/>
                <w:noProof/>
                <w:color w:val="auto"/>
                <w:sz w:val="24"/>
                <w:szCs w:val="24"/>
                <w:lang w:val="en-GB"/>
              </w:rPr>
              <w:t>Blog 2</w:t>
            </w:r>
            <w:r w:rsidR="00CB1D18" w:rsidRPr="00F222C0">
              <w:rPr>
                <w:rFonts w:ascii="Times New Roman" w:hAnsi="Times New Roman" w:cs="Times New Roman"/>
                <w:noProof/>
                <w:webHidden/>
                <w:sz w:val="24"/>
                <w:szCs w:val="24"/>
                <w:lang w:val="en-GB"/>
              </w:rPr>
              <w:tab/>
            </w:r>
            <w:r w:rsidR="005F59CA" w:rsidRPr="00F222C0">
              <w:rPr>
                <w:rFonts w:ascii="Times New Roman" w:hAnsi="Times New Roman" w:cs="Times New Roman"/>
                <w:noProof/>
                <w:webHidden/>
                <w:sz w:val="24"/>
                <w:szCs w:val="24"/>
                <w:lang w:val="en-GB"/>
              </w:rPr>
              <w:fldChar w:fldCharType="begin"/>
            </w:r>
            <w:r w:rsidR="00CB1D18" w:rsidRPr="00F222C0">
              <w:rPr>
                <w:rFonts w:ascii="Times New Roman" w:hAnsi="Times New Roman" w:cs="Times New Roman"/>
                <w:noProof/>
                <w:webHidden/>
                <w:sz w:val="24"/>
                <w:szCs w:val="24"/>
                <w:lang w:val="en-GB"/>
              </w:rPr>
              <w:instrText xml:space="preserve"> PAGEREF _Toc167127585 \h </w:instrText>
            </w:r>
            <w:r w:rsidR="005F59CA" w:rsidRPr="00F222C0">
              <w:rPr>
                <w:rFonts w:ascii="Times New Roman" w:hAnsi="Times New Roman" w:cs="Times New Roman"/>
                <w:noProof/>
                <w:webHidden/>
                <w:sz w:val="24"/>
                <w:szCs w:val="24"/>
                <w:lang w:val="en-GB"/>
              </w:rPr>
            </w:r>
            <w:r w:rsidR="005F59CA" w:rsidRPr="00F222C0">
              <w:rPr>
                <w:rFonts w:ascii="Times New Roman" w:hAnsi="Times New Roman" w:cs="Times New Roman"/>
                <w:noProof/>
                <w:webHidden/>
                <w:sz w:val="24"/>
                <w:szCs w:val="24"/>
                <w:lang w:val="en-GB"/>
              </w:rPr>
              <w:fldChar w:fldCharType="separate"/>
            </w:r>
            <w:r w:rsidR="00CB1D18" w:rsidRPr="00F222C0">
              <w:rPr>
                <w:rFonts w:ascii="Times New Roman" w:hAnsi="Times New Roman" w:cs="Times New Roman"/>
                <w:noProof/>
                <w:webHidden/>
                <w:sz w:val="24"/>
                <w:szCs w:val="24"/>
                <w:lang w:val="en-GB"/>
              </w:rPr>
              <w:t>4</w:t>
            </w:r>
            <w:r w:rsidR="005F59CA" w:rsidRPr="00F222C0">
              <w:rPr>
                <w:rFonts w:ascii="Times New Roman" w:hAnsi="Times New Roman" w:cs="Times New Roman"/>
                <w:noProof/>
                <w:webHidden/>
                <w:sz w:val="24"/>
                <w:szCs w:val="24"/>
                <w:lang w:val="en-GB"/>
              </w:rPr>
              <w:fldChar w:fldCharType="end"/>
            </w:r>
          </w:hyperlink>
        </w:p>
        <w:p w14:paraId="292AAC63" w14:textId="77777777" w:rsidR="00CB1D18" w:rsidRPr="00F222C0" w:rsidRDefault="00000000" w:rsidP="00F222C0">
          <w:pPr>
            <w:pStyle w:val="TOC2"/>
            <w:rPr>
              <w:rFonts w:ascii="Times New Roman" w:eastAsiaTheme="minorEastAsia" w:hAnsi="Times New Roman" w:cs="Times New Roman"/>
              <w:noProof/>
              <w:sz w:val="24"/>
              <w:szCs w:val="24"/>
              <w:lang w:val="en-GB"/>
            </w:rPr>
          </w:pPr>
          <w:hyperlink w:anchor="_Toc167127586" w:history="1">
            <w:r w:rsidR="00CB1D18" w:rsidRPr="00F222C0">
              <w:rPr>
                <w:rStyle w:val="Hyperlink"/>
                <w:rFonts w:ascii="Times New Roman" w:hAnsi="Times New Roman" w:cs="Times New Roman"/>
                <w:noProof/>
                <w:color w:val="auto"/>
                <w:sz w:val="24"/>
                <w:szCs w:val="24"/>
                <w:lang w:val="en-GB"/>
              </w:rPr>
              <w:t>Blog 3</w:t>
            </w:r>
            <w:r w:rsidR="00CB1D18" w:rsidRPr="00F222C0">
              <w:rPr>
                <w:rFonts w:ascii="Times New Roman" w:hAnsi="Times New Roman" w:cs="Times New Roman"/>
                <w:noProof/>
                <w:webHidden/>
                <w:sz w:val="24"/>
                <w:szCs w:val="24"/>
                <w:lang w:val="en-GB"/>
              </w:rPr>
              <w:tab/>
            </w:r>
            <w:r w:rsidR="005F59CA" w:rsidRPr="00F222C0">
              <w:rPr>
                <w:rFonts w:ascii="Times New Roman" w:hAnsi="Times New Roman" w:cs="Times New Roman"/>
                <w:noProof/>
                <w:webHidden/>
                <w:sz w:val="24"/>
                <w:szCs w:val="24"/>
                <w:lang w:val="en-GB"/>
              </w:rPr>
              <w:fldChar w:fldCharType="begin"/>
            </w:r>
            <w:r w:rsidR="00CB1D18" w:rsidRPr="00F222C0">
              <w:rPr>
                <w:rFonts w:ascii="Times New Roman" w:hAnsi="Times New Roman" w:cs="Times New Roman"/>
                <w:noProof/>
                <w:webHidden/>
                <w:sz w:val="24"/>
                <w:szCs w:val="24"/>
                <w:lang w:val="en-GB"/>
              </w:rPr>
              <w:instrText xml:space="preserve"> PAGEREF _Toc167127586 \h </w:instrText>
            </w:r>
            <w:r w:rsidR="005F59CA" w:rsidRPr="00F222C0">
              <w:rPr>
                <w:rFonts w:ascii="Times New Roman" w:hAnsi="Times New Roman" w:cs="Times New Roman"/>
                <w:noProof/>
                <w:webHidden/>
                <w:sz w:val="24"/>
                <w:szCs w:val="24"/>
                <w:lang w:val="en-GB"/>
              </w:rPr>
            </w:r>
            <w:r w:rsidR="005F59CA" w:rsidRPr="00F222C0">
              <w:rPr>
                <w:rFonts w:ascii="Times New Roman" w:hAnsi="Times New Roman" w:cs="Times New Roman"/>
                <w:noProof/>
                <w:webHidden/>
                <w:sz w:val="24"/>
                <w:szCs w:val="24"/>
                <w:lang w:val="en-GB"/>
              </w:rPr>
              <w:fldChar w:fldCharType="separate"/>
            </w:r>
            <w:r w:rsidR="00CB1D18" w:rsidRPr="00F222C0">
              <w:rPr>
                <w:rFonts w:ascii="Times New Roman" w:hAnsi="Times New Roman" w:cs="Times New Roman"/>
                <w:noProof/>
                <w:webHidden/>
                <w:sz w:val="24"/>
                <w:szCs w:val="24"/>
                <w:lang w:val="en-GB"/>
              </w:rPr>
              <w:t>5</w:t>
            </w:r>
            <w:r w:rsidR="005F59CA" w:rsidRPr="00F222C0">
              <w:rPr>
                <w:rFonts w:ascii="Times New Roman" w:hAnsi="Times New Roman" w:cs="Times New Roman"/>
                <w:noProof/>
                <w:webHidden/>
                <w:sz w:val="24"/>
                <w:szCs w:val="24"/>
                <w:lang w:val="en-GB"/>
              </w:rPr>
              <w:fldChar w:fldCharType="end"/>
            </w:r>
          </w:hyperlink>
        </w:p>
        <w:p w14:paraId="65240D75" w14:textId="77777777" w:rsidR="00CB1D18" w:rsidRPr="00F222C0" w:rsidRDefault="00000000" w:rsidP="00F222C0">
          <w:pPr>
            <w:pStyle w:val="TOC2"/>
            <w:rPr>
              <w:rFonts w:ascii="Times New Roman" w:eastAsiaTheme="minorEastAsia" w:hAnsi="Times New Roman" w:cs="Times New Roman"/>
              <w:noProof/>
              <w:sz w:val="24"/>
              <w:szCs w:val="24"/>
              <w:lang w:val="en-GB"/>
            </w:rPr>
          </w:pPr>
          <w:hyperlink w:anchor="_Toc167127587" w:history="1">
            <w:r w:rsidR="00CB1D18" w:rsidRPr="00F222C0">
              <w:rPr>
                <w:rStyle w:val="Hyperlink"/>
                <w:rFonts w:ascii="Times New Roman" w:hAnsi="Times New Roman" w:cs="Times New Roman"/>
                <w:noProof/>
                <w:color w:val="auto"/>
                <w:sz w:val="24"/>
                <w:szCs w:val="24"/>
                <w:lang w:val="en-GB"/>
              </w:rPr>
              <w:t>Blog 4</w:t>
            </w:r>
            <w:r w:rsidR="00CB1D18" w:rsidRPr="00F222C0">
              <w:rPr>
                <w:rFonts w:ascii="Times New Roman" w:hAnsi="Times New Roman" w:cs="Times New Roman"/>
                <w:noProof/>
                <w:webHidden/>
                <w:sz w:val="24"/>
                <w:szCs w:val="24"/>
                <w:lang w:val="en-GB"/>
              </w:rPr>
              <w:tab/>
            </w:r>
            <w:r w:rsidR="005F59CA" w:rsidRPr="00F222C0">
              <w:rPr>
                <w:rFonts w:ascii="Times New Roman" w:hAnsi="Times New Roman" w:cs="Times New Roman"/>
                <w:noProof/>
                <w:webHidden/>
                <w:sz w:val="24"/>
                <w:szCs w:val="24"/>
                <w:lang w:val="en-GB"/>
              </w:rPr>
              <w:fldChar w:fldCharType="begin"/>
            </w:r>
            <w:r w:rsidR="00CB1D18" w:rsidRPr="00F222C0">
              <w:rPr>
                <w:rFonts w:ascii="Times New Roman" w:hAnsi="Times New Roman" w:cs="Times New Roman"/>
                <w:noProof/>
                <w:webHidden/>
                <w:sz w:val="24"/>
                <w:szCs w:val="24"/>
                <w:lang w:val="en-GB"/>
              </w:rPr>
              <w:instrText xml:space="preserve"> PAGEREF _Toc167127587 \h </w:instrText>
            </w:r>
            <w:r w:rsidR="005F59CA" w:rsidRPr="00F222C0">
              <w:rPr>
                <w:rFonts w:ascii="Times New Roman" w:hAnsi="Times New Roman" w:cs="Times New Roman"/>
                <w:noProof/>
                <w:webHidden/>
                <w:sz w:val="24"/>
                <w:szCs w:val="24"/>
                <w:lang w:val="en-GB"/>
              </w:rPr>
            </w:r>
            <w:r w:rsidR="005F59CA" w:rsidRPr="00F222C0">
              <w:rPr>
                <w:rFonts w:ascii="Times New Roman" w:hAnsi="Times New Roman" w:cs="Times New Roman"/>
                <w:noProof/>
                <w:webHidden/>
                <w:sz w:val="24"/>
                <w:szCs w:val="24"/>
                <w:lang w:val="en-GB"/>
              </w:rPr>
              <w:fldChar w:fldCharType="separate"/>
            </w:r>
            <w:r w:rsidR="00CB1D18" w:rsidRPr="00F222C0">
              <w:rPr>
                <w:rFonts w:ascii="Times New Roman" w:hAnsi="Times New Roman" w:cs="Times New Roman"/>
                <w:noProof/>
                <w:webHidden/>
                <w:sz w:val="24"/>
                <w:szCs w:val="24"/>
                <w:lang w:val="en-GB"/>
              </w:rPr>
              <w:t>6</w:t>
            </w:r>
            <w:r w:rsidR="005F59CA" w:rsidRPr="00F222C0">
              <w:rPr>
                <w:rFonts w:ascii="Times New Roman" w:hAnsi="Times New Roman" w:cs="Times New Roman"/>
                <w:noProof/>
                <w:webHidden/>
                <w:sz w:val="24"/>
                <w:szCs w:val="24"/>
                <w:lang w:val="en-GB"/>
              </w:rPr>
              <w:fldChar w:fldCharType="end"/>
            </w:r>
          </w:hyperlink>
        </w:p>
        <w:p w14:paraId="332523E3" w14:textId="77777777" w:rsidR="00CB1D18" w:rsidRPr="00F222C0" w:rsidRDefault="00000000" w:rsidP="00F222C0">
          <w:pPr>
            <w:pStyle w:val="TOC2"/>
            <w:rPr>
              <w:rFonts w:ascii="Times New Roman" w:eastAsiaTheme="minorEastAsia" w:hAnsi="Times New Roman" w:cs="Times New Roman"/>
              <w:noProof/>
              <w:sz w:val="24"/>
              <w:szCs w:val="24"/>
              <w:lang w:val="en-GB"/>
            </w:rPr>
          </w:pPr>
          <w:hyperlink w:anchor="_Toc167127588" w:history="1">
            <w:r w:rsidR="00CB1D18" w:rsidRPr="00F222C0">
              <w:rPr>
                <w:rStyle w:val="Hyperlink"/>
                <w:rFonts w:ascii="Times New Roman" w:hAnsi="Times New Roman" w:cs="Times New Roman"/>
                <w:noProof/>
                <w:color w:val="auto"/>
                <w:sz w:val="24"/>
                <w:szCs w:val="24"/>
                <w:lang w:val="en-GB"/>
              </w:rPr>
              <w:t>Blog 5</w:t>
            </w:r>
            <w:r w:rsidR="00CB1D18" w:rsidRPr="00F222C0">
              <w:rPr>
                <w:rFonts w:ascii="Times New Roman" w:hAnsi="Times New Roman" w:cs="Times New Roman"/>
                <w:noProof/>
                <w:webHidden/>
                <w:sz w:val="24"/>
                <w:szCs w:val="24"/>
                <w:lang w:val="en-GB"/>
              </w:rPr>
              <w:tab/>
            </w:r>
            <w:r w:rsidR="005F59CA" w:rsidRPr="00F222C0">
              <w:rPr>
                <w:rFonts w:ascii="Times New Roman" w:hAnsi="Times New Roman" w:cs="Times New Roman"/>
                <w:noProof/>
                <w:webHidden/>
                <w:sz w:val="24"/>
                <w:szCs w:val="24"/>
                <w:lang w:val="en-GB"/>
              </w:rPr>
              <w:fldChar w:fldCharType="begin"/>
            </w:r>
            <w:r w:rsidR="00CB1D18" w:rsidRPr="00F222C0">
              <w:rPr>
                <w:rFonts w:ascii="Times New Roman" w:hAnsi="Times New Roman" w:cs="Times New Roman"/>
                <w:noProof/>
                <w:webHidden/>
                <w:sz w:val="24"/>
                <w:szCs w:val="24"/>
                <w:lang w:val="en-GB"/>
              </w:rPr>
              <w:instrText xml:space="preserve"> PAGEREF _Toc167127588 \h </w:instrText>
            </w:r>
            <w:r w:rsidR="005F59CA" w:rsidRPr="00F222C0">
              <w:rPr>
                <w:rFonts w:ascii="Times New Roman" w:hAnsi="Times New Roman" w:cs="Times New Roman"/>
                <w:noProof/>
                <w:webHidden/>
                <w:sz w:val="24"/>
                <w:szCs w:val="24"/>
                <w:lang w:val="en-GB"/>
              </w:rPr>
            </w:r>
            <w:r w:rsidR="005F59CA" w:rsidRPr="00F222C0">
              <w:rPr>
                <w:rFonts w:ascii="Times New Roman" w:hAnsi="Times New Roman" w:cs="Times New Roman"/>
                <w:noProof/>
                <w:webHidden/>
                <w:sz w:val="24"/>
                <w:szCs w:val="24"/>
                <w:lang w:val="en-GB"/>
              </w:rPr>
              <w:fldChar w:fldCharType="separate"/>
            </w:r>
            <w:r w:rsidR="00CB1D18" w:rsidRPr="00F222C0">
              <w:rPr>
                <w:rFonts w:ascii="Times New Roman" w:hAnsi="Times New Roman" w:cs="Times New Roman"/>
                <w:noProof/>
                <w:webHidden/>
                <w:sz w:val="24"/>
                <w:szCs w:val="24"/>
                <w:lang w:val="en-GB"/>
              </w:rPr>
              <w:t>6</w:t>
            </w:r>
            <w:r w:rsidR="005F59CA" w:rsidRPr="00F222C0">
              <w:rPr>
                <w:rFonts w:ascii="Times New Roman" w:hAnsi="Times New Roman" w:cs="Times New Roman"/>
                <w:noProof/>
                <w:webHidden/>
                <w:sz w:val="24"/>
                <w:szCs w:val="24"/>
                <w:lang w:val="en-GB"/>
              </w:rPr>
              <w:fldChar w:fldCharType="end"/>
            </w:r>
          </w:hyperlink>
        </w:p>
        <w:p w14:paraId="32DE81E6" w14:textId="77777777" w:rsidR="00CB1D18" w:rsidRPr="00F222C0" w:rsidRDefault="00000000" w:rsidP="00F222C0">
          <w:pPr>
            <w:pStyle w:val="TOC1"/>
            <w:tabs>
              <w:tab w:val="right" w:leader="dot" w:pos="9019"/>
            </w:tabs>
            <w:spacing w:line="360" w:lineRule="auto"/>
            <w:rPr>
              <w:rFonts w:ascii="Times New Roman" w:eastAsiaTheme="minorEastAsia" w:hAnsi="Times New Roman" w:cs="Times New Roman"/>
              <w:noProof/>
              <w:sz w:val="24"/>
              <w:szCs w:val="24"/>
              <w:lang w:val="en-GB"/>
            </w:rPr>
          </w:pPr>
          <w:hyperlink w:anchor="_Toc167127589" w:history="1">
            <w:r w:rsidR="00CB1D18" w:rsidRPr="00F222C0">
              <w:rPr>
                <w:rStyle w:val="Hyperlink"/>
                <w:rFonts w:ascii="Times New Roman" w:hAnsi="Times New Roman" w:cs="Times New Roman"/>
                <w:noProof/>
                <w:color w:val="auto"/>
                <w:sz w:val="24"/>
                <w:szCs w:val="24"/>
                <w:lang w:val="en-GB"/>
              </w:rPr>
              <w:t>References</w:t>
            </w:r>
            <w:r w:rsidR="00CB1D18" w:rsidRPr="00F222C0">
              <w:rPr>
                <w:rFonts w:ascii="Times New Roman" w:hAnsi="Times New Roman" w:cs="Times New Roman"/>
                <w:noProof/>
                <w:webHidden/>
                <w:sz w:val="24"/>
                <w:szCs w:val="24"/>
                <w:lang w:val="en-GB"/>
              </w:rPr>
              <w:tab/>
            </w:r>
            <w:r w:rsidR="005F59CA" w:rsidRPr="00F222C0">
              <w:rPr>
                <w:rFonts w:ascii="Times New Roman" w:hAnsi="Times New Roman" w:cs="Times New Roman"/>
                <w:noProof/>
                <w:webHidden/>
                <w:sz w:val="24"/>
                <w:szCs w:val="24"/>
                <w:lang w:val="en-GB"/>
              </w:rPr>
              <w:fldChar w:fldCharType="begin"/>
            </w:r>
            <w:r w:rsidR="00CB1D18" w:rsidRPr="00F222C0">
              <w:rPr>
                <w:rFonts w:ascii="Times New Roman" w:hAnsi="Times New Roman" w:cs="Times New Roman"/>
                <w:noProof/>
                <w:webHidden/>
                <w:sz w:val="24"/>
                <w:szCs w:val="24"/>
                <w:lang w:val="en-GB"/>
              </w:rPr>
              <w:instrText xml:space="preserve"> PAGEREF _Toc167127589 \h </w:instrText>
            </w:r>
            <w:r w:rsidR="005F59CA" w:rsidRPr="00F222C0">
              <w:rPr>
                <w:rFonts w:ascii="Times New Roman" w:hAnsi="Times New Roman" w:cs="Times New Roman"/>
                <w:noProof/>
                <w:webHidden/>
                <w:sz w:val="24"/>
                <w:szCs w:val="24"/>
                <w:lang w:val="en-GB"/>
              </w:rPr>
            </w:r>
            <w:r w:rsidR="005F59CA" w:rsidRPr="00F222C0">
              <w:rPr>
                <w:rFonts w:ascii="Times New Roman" w:hAnsi="Times New Roman" w:cs="Times New Roman"/>
                <w:noProof/>
                <w:webHidden/>
                <w:sz w:val="24"/>
                <w:szCs w:val="24"/>
                <w:lang w:val="en-GB"/>
              </w:rPr>
              <w:fldChar w:fldCharType="separate"/>
            </w:r>
            <w:r w:rsidR="00CB1D18" w:rsidRPr="00F222C0">
              <w:rPr>
                <w:rFonts w:ascii="Times New Roman" w:hAnsi="Times New Roman" w:cs="Times New Roman"/>
                <w:noProof/>
                <w:webHidden/>
                <w:sz w:val="24"/>
                <w:szCs w:val="24"/>
                <w:lang w:val="en-GB"/>
              </w:rPr>
              <w:t>8</w:t>
            </w:r>
            <w:r w:rsidR="005F59CA" w:rsidRPr="00F222C0">
              <w:rPr>
                <w:rFonts w:ascii="Times New Roman" w:hAnsi="Times New Roman" w:cs="Times New Roman"/>
                <w:noProof/>
                <w:webHidden/>
                <w:sz w:val="24"/>
                <w:szCs w:val="24"/>
                <w:lang w:val="en-GB"/>
              </w:rPr>
              <w:fldChar w:fldCharType="end"/>
            </w:r>
          </w:hyperlink>
        </w:p>
        <w:p w14:paraId="1D2A2481" w14:textId="77777777" w:rsidR="00E95654" w:rsidRPr="00F222C0" w:rsidRDefault="005F59CA" w:rsidP="00F222C0">
          <w:pPr>
            <w:spacing w:line="360" w:lineRule="auto"/>
            <w:jc w:val="both"/>
            <w:rPr>
              <w:rFonts w:ascii="Times New Roman" w:hAnsi="Times New Roman" w:cs="Times New Roman"/>
              <w:sz w:val="24"/>
              <w:szCs w:val="24"/>
              <w:lang w:val="en-GB"/>
            </w:rPr>
          </w:pPr>
          <w:r w:rsidRPr="00F222C0">
            <w:rPr>
              <w:rFonts w:ascii="Times New Roman" w:hAnsi="Times New Roman" w:cs="Times New Roman"/>
              <w:b/>
              <w:bCs/>
              <w:noProof/>
              <w:sz w:val="24"/>
              <w:szCs w:val="24"/>
              <w:lang w:val="en-GB"/>
            </w:rPr>
            <w:fldChar w:fldCharType="end"/>
          </w:r>
        </w:p>
      </w:sdtContent>
    </w:sdt>
    <w:p w14:paraId="74C73B6E" w14:textId="77777777" w:rsidR="00E95654" w:rsidRPr="00F222C0" w:rsidRDefault="00E95654" w:rsidP="00F222C0">
      <w:pPr>
        <w:spacing w:line="360" w:lineRule="auto"/>
        <w:rPr>
          <w:rFonts w:ascii="Times New Roman" w:eastAsia="Times New Roman" w:hAnsi="Times New Roman" w:cs="Times New Roman"/>
          <w:b/>
          <w:sz w:val="24"/>
          <w:szCs w:val="24"/>
          <w:lang w:val="en-GB"/>
        </w:rPr>
      </w:pPr>
      <w:r w:rsidRPr="00F222C0">
        <w:rPr>
          <w:rFonts w:ascii="Times New Roman" w:hAnsi="Times New Roman" w:cs="Times New Roman"/>
          <w:sz w:val="24"/>
          <w:szCs w:val="24"/>
          <w:lang w:val="en-GB"/>
        </w:rPr>
        <w:br w:type="page"/>
      </w:r>
    </w:p>
    <w:p w14:paraId="1A3FF19C" w14:textId="77777777" w:rsidR="00E95654" w:rsidRPr="00F222C0" w:rsidRDefault="00E95654" w:rsidP="00E95654">
      <w:pPr>
        <w:pStyle w:val="Heading1"/>
        <w:rPr>
          <w:lang w:val="en-GB"/>
        </w:rPr>
      </w:pPr>
      <w:bookmarkStart w:id="0" w:name="_Toc167127583"/>
      <w:r w:rsidRPr="00F222C0">
        <w:rPr>
          <w:lang w:val="en-GB"/>
        </w:rPr>
        <w:lastRenderedPageBreak/>
        <w:t>Task 1 - Blogs describing project management progress</w:t>
      </w:r>
      <w:bookmarkEnd w:id="0"/>
    </w:p>
    <w:p w14:paraId="2224B0E2" w14:textId="77777777" w:rsidR="00E95654" w:rsidRPr="00F222C0" w:rsidRDefault="00E95654" w:rsidP="00E95654">
      <w:pPr>
        <w:pStyle w:val="Heading2"/>
        <w:rPr>
          <w:lang w:val="en-GB"/>
        </w:rPr>
      </w:pPr>
      <w:bookmarkStart w:id="1" w:name="_Toc167127584"/>
      <w:r w:rsidRPr="00F222C0">
        <w:rPr>
          <w:lang w:val="en-GB"/>
        </w:rPr>
        <w:t>Blog 1</w:t>
      </w:r>
      <w:bookmarkEnd w:id="1"/>
    </w:p>
    <w:p w14:paraId="74A2A551" w14:textId="56FF219B"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In the initial phase of promoting business and awareness to local communities of the Premier Asian Supermarket (PAS) project, determining project vision and justified goals is crucial towards feasibility study. Al-</w:t>
      </w:r>
      <w:proofErr w:type="spellStart"/>
      <w:r w:rsidRPr="00F222C0">
        <w:rPr>
          <w:rFonts w:ascii="Times New Roman" w:eastAsia="Times New Roman" w:hAnsi="Times New Roman" w:cs="Times New Roman"/>
          <w:sz w:val="24"/>
          <w:szCs w:val="24"/>
          <w:lang w:val="en-GB"/>
        </w:rPr>
        <w:t>Saqqa</w:t>
      </w:r>
      <w:proofErr w:type="spellEnd"/>
      <w:r w:rsidRPr="00F222C0">
        <w:rPr>
          <w:rFonts w:ascii="Times New Roman" w:eastAsia="Times New Roman" w:hAnsi="Times New Roman" w:cs="Times New Roman"/>
          <w:sz w:val="24"/>
          <w:szCs w:val="24"/>
          <w:lang w:val="en-GB"/>
        </w:rPr>
        <w:t xml:space="preserve"> </w:t>
      </w:r>
      <w:r w:rsidRPr="00F222C0">
        <w:rPr>
          <w:rFonts w:ascii="Times New Roman" w:eastAsia="Times New Roman" w:hAnsi="Times New Roman" w:cs="Times New Roman"/>
          <w:i/>
          <w:sz w:val="24"/>
          <w:szCs w:val="24"/>
          <w:lang w:val="en-GB"/>
        </w:rPr>
        <w:t>et al.</w:t>
      </w:r>
      <w:r w:rsidRPr="00F222C0">
        <w:rPr>
          <w:rFonts w:ascii="Times New Roman" w:eastAsia="Times New Roman" w:hAnsi="Times New Roman" w:cs="Times New Roman"/>
          <w:sz w:val="24"/>
          <w:szCs w:val="24"/>
          <w:lang w:val="en-GB"/>
        </w:rPr>
        <w:t xml:space="preserve"> (2020) opined that feasibility assessment is significant in project initiation incorporating agile methodologies for governing iterative processes. Contextually, I learnt about Quad charts and project charters as tools for effective planning and accurate evaluation of resources to reduce inventory-based overhead costs at PAS</w:t>
      </w:r>
      <w:r w:rsidR="00474193">
        <w:rPr>
          <w:rFonts w:ascii="Times New Roman" w:eastAsia="Times New Roman" w:hAnsi="Times New Roman" w:cs="Times New Roman"/>
          <w:sz w:val="24"/>
          <w:szCs w:val="24"/>
          <w:lang w:val="en-GB"/>
        </w:rPr>
        <w:t xml:space="preserve"> (Premier Asian Supermarket).</w:t>
      </w:r>
      <w:r w:rsidRPr="00F222C0">
        <w:rPr>
          <w:rFonts w:ascii="Times New Roman" w:eastAsia="Times New Roman" w:hAnsi="Times New Roman" w:cs="Times New Roman"/>
          <w:sz w:val="24"/>
          <w:szCs w:val="24"/>
          <w:lang w:val="en-GB"/>
        </w:rPr>
        <w:t xml:space="preserve"> </w:t>
      </w:r>
    </w:p>
    <w:p w14:paraId="1EACFEC0" w14:textId="77777777" w:rsidR="00E95654" w:rsidRPr="00F222C0" w:rsidRDefault="00E95654" w:rsidP="00E95654">
      <w:pPr>
        <w:spacing w:after="200" w:line="360" w:lineRule="auto"/>
        <w:jc w:val="center"/>
        <w:rPr>
          <w:rFonts w:ascii="Times New Roman" w:eastAsia="Times New Roman" w:hAnsi="Times New Roman" w:cs="Times New Roman"/>
          <w:sz w:val="24"/>
          <w:szCs w:val="24"/>
          <w:lang w:val="en-GB"/>
        </w:rPr>
      </w:pPr>
      <w:r w:rsidRPr="00F222C0">
        <w:rPr>
          <w:rFonts w:ascii="Times New Roman" w:eastAsia="Times New Roman" w:hAnsi="Times New Roman" w:cs="Times New Roman"/>
          <w:noProof/>
          <w:sz w:val="24"/>
          <w:szCs w:val="24"/>
          <w:lang w:val="en-GB" w:eastAsia="en-US"/>
        </w:rPr>
        <w:drawing>
          <wp:inline distT="114300" distB="114300" distL="114300" distR="114300" wp14:anchorId="17D002B6" wp14:editId="2204BA57">
            <wp:extent cx="4475325" cy="2914650"/>
            <wp:effectExtent l="12700" t="12700" r="12700" b="127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l="11986" t="25684" r="9941" b="6614"/>
                    <a:stretch>
                      <a:fillRect/>
                    </a:stretch>
                  </pic:blipFill>
                  <pic:spPr>
                    <a:xfrm>
                      <a:off x="0" y="0"/>
                      <a:ext cx="4475325" cy="2914650"/>
                    </a:xfrm>
                    <a:prstGeom prst="rect">
                      <a:avLst/>
                    </a:prstGeom>
                    <a:ln w="12700">
                      <a:solidFill>
                        <a:srgbClr val="000000"/>
                      </a:solidFill>
                      <a:prstDash val="solid"/>
                    </a:ln>
                  </pic:spPr>
                </pic:pic>
              </a:graphicData>
            </a:graphic>
          </wp:inline>
        </w:drawing>
      </w:r>
    </w:p>
    <w:p w14:paraId="6DB5DBFF" w14:textId="77777777" w:rsidR="00E95654" w:rsidRPr="00F222C0" w:rsidRDefault="00E95654" w:rsidP="00E95654">
      <w:pPr>
        <w:spacing w:after="200"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Figure 1: Quad chart</w:t>
      </w:r>
    </w:p>
    <w:p w14:paraId="74C5B414" w14:textId="77777777" w:rsidR="00E95654" w:rsidRPr="00F222C0" w:rsidRDefault="00E95654" w:rsidP="00E95654">
      <w:pPr>
        <w:spacing w:after="200" w:line="360" w:lineRule="auto"/>
        <w:jc w:val="center"/>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(Source: Adapted from Sreenivasan </w:t>
      </w:r>
      <w:r w:rsidRPr="00F222C0">
        <w:rPr>
          <w:rFonts w:ascii="Times New Roman" w:eastAsia="Times New Roman" w:hAnsi="Times New Roman" w:cs="Times New Roman"/>
          <w:i/>
          <w:sz w:val="24"/>
          <w:szCs w:val="24"/>
          <w:lang w:val="en-GB"/>
        </w:rPr>
        <w:t xml:space="preserve">et al. </w:t>
      </w:r>
      <w:r w:rsidRPr="00F222C0">
        <w:rPr>
          <w:rFonts w:ascii="Times New Roman" w:eastAsia="Times New Roman" w:hAnsi="Times New Roman" w:cs="Times New Roman"/>
          <w:sz w:val="24"/>
          <w:szCs w:val="24"/>
          <w:lang w:val="en-GB"/>
        </w:rPr>
        <w:t>2023)</w:t>
      </w:r>
    </w:p>
    <w:p w14:paraId="5F9A5993"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b/>
          <w:i/>
          <w:sz w:val="24"/>
          <w:szCs w:val="24"/>
          <w:lang w:val="en-GB"/>
        </w:rPr>
        <w:t>Quadrant (Quad) chart</w:t>
      </w:r>
      <w:r w:rsidRPr="00F222C0">
        <w:rPr>
          <w:rFonts w:ascii="Times New Roman" w:eastAsia="Times New Roman" w:hAnsi="Times New Roman" w:cs="Times New Roman"/>
          <w:sz w:val="24"/>
          <w:szCs w:val="24"/>
          <w:lang w:val="en-GB"/>
        </w:rPr>
        <w:t xml:space="preserve">, also known as “scatter plot or XY-chart” is applied in phases of project management for mapping “analytical hierarchy process” enabling stakeholders in sustainable project development (Sreenivasan </w:t>
      </w:r>
      <w:r w:rsidRPr="00F222C0">
        <w:rPr>
          <w:rFonts w:ascii="Times New Roman" w:eastAsia="Times New Roman" w:hAnsi="Times New Roman" w:cs="Times New Roman"/>
          <w:i/>
          <w:sz w:val="24"/>
          <w:szCs w:val="24"/>
          <w:lang w:val="en-GB"/>
        </w:rPr>
        <w:t xml:space="preserve">et al. </w:t>
      </w:r>
      <w:r w:rsidRPr="00F222C0">
        <w:rPr>
          <w:rFonts w:ascii="Times New Roman" w:eastAsia="Times New Roman" w:hAnsi="Times New Roman" w:cs="Times New Roman"/>
          <w:sz w:val="24"/>
          <w:szCs w:val="24"/>
          <w:lang w:val="en-GB"/>
        </w:rPr>
        <w:t xml:space="preserve">2023). Initially, I had a lack of idea regarding the application of Quad charts; however, I divided the available information on PAS into tasks and milestones for demonstrating a concise visual representation. Quad chart highlighted a high-level summary for PAS as a technical documentation that can be applied in similar complex projects towards integrating agile principles into task evaluation and completion. Reducing inventory-based overhead costs and keeping up-to-date technical </w:t>
      </w:r>
      <w:r w:rsidRPr="00F222C0">
        <w:rPr>
          <w:rFonts w:ascii="Times New Roman" w:eastAsia="Times New Roman" w:hAnsi="Times New Roman" w:cs="Times New Roman"/>
          <w:sz w:val="24"/>
          <w:szCs w:val="24"/>
          <w:lang w:val="en-GB"/>
        </w:rPr>
        <w:lastRenderedPageBreak/>
        <w:t>documentation of projects such as PAS can help in bringing project success through promoting business and increasing awareness to the local community.</w:t>
      </w:r>
    </w:p>
    <w:p w14:paraId="3F6B5569" w14:textId="77777777" w:rsidR="00E95654" w:rsidRPr="00F222C0" w:rsidRDefault="00E95654" w:rsidP="00E95654">
      <w:pPr>
        <w:pStyle w:val="Heading2"/>
        <w:rPr>
          <w:lang w:val="en-GB"/>
        </w:rPr>
      </w:pPr>
      <w:bookmarkStart w:id="2" w:name="_Toc167127585"/>
      <w:r w:rsidRPr="00F222C0">
        <w:rPr>
          <w:lang w:val="en-GB"/>
        </w:rPr>
        <w:t>Blog 2</w:t>
      </w:r>
      <w:bookmarkEnd w:id="2"/>
    </w:p>
    <w:p w14:paraId="13B88466"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Analysis of risks associated with procedural structuring of a project is crucial for cost-effective delivery of outcomes avoiding scope creep scenarios. The major risks identified within a project include influence of finance factors such as under-investments and excessive debts, leading to scope creep as a potent facilitator of project failure (</w:t>
      </w:r>
      <w:proofErr w:type="spellStart"/>
      <w:r w:rsidRPr="00F222C0">
        <w:rPr>
          <w:rFonts w:ascii="Times New Roman" w:eastAsia="Times New Roman" w:hAnsi="Times New Roman" w:cs="Times New Roman"/>
          <w:sz w:val="24"/>
          <w:szCs w:val="24"/>
          <w:lang w:val="en-GB"/>
        </w:rPr>
        <w:t>Alhashmi</w:t>
      </w:r>
      <w:proofErr w:type="spellEnd"/>
      <w:r w:rsidRPr="00F222C0">
        <w:rPr>
          <w:rFonts w:ascii="Times New Roman" w:eastAsia="Times New Roman" w:hAnsi="Times New Roman" w:cs="Times New Roman"/>
          <w:sz w:val="24"/>
          <w:szCs w:val="24"/>
          <w:lang w:val="en-GB"/>
        </w:rPr>
        <w:t xml:space="preserve"> and Omar, 2023). Concerning PAS, the project manager needs to ensure the prevention of creep scenarios through embracing risk transfer and response strategies towards effective procedural progress attainment. </w:t>
      </w:r>
    </w:p>
    <w:p w14:paraId="28BBFC12" w14:textId="77777777" w:rsidR="00E95654" w:rsidRPr="00F222C0" w:rsidRDefault="00E95654" w:rsidP="00E95654">
      <w:pPr>
        <w:spacing w:after="200" w:line="360" w:lineRule="auto"/>
        <w:jc w:val="center"/>
        <w:rPr>
          <w:rFonts w:ascii="Times New Roman" w:eastAsia="Times New Roman" w:hAnsi="Times New Roman" w:cs="Times New Roman"/>
          <w:sz w:val="24"/>
          <w:szCs w:val="24"/>
          <w:lang w:val="en-GB"/>
        </w:rPr>
      </w:pPr>
      <w:r w:rsidRPr="00F222C0">
        <w:rPr>
          <w:rFonts w:ascii="Times New Roman" w:eastAsia="Times New Roman" w:hAnsi="Times New Roman" w:cs="Times New Roman"/>
          <w:noProof/>
          <w:sz w:val="24"/>
          <w:szCs w:val="24"/>
          <w:lang w:val="en-GB" w:eastAsia="en-US"/>
        </w:rPr>
        <w:drawing>
          <wp:inline distT="114300" distB="114300" distL="114300" distR="114300" wp14:anchorId="2A6D5441" wp14:editId="3F460161">
            <wp:extent cx="4509408" cy="2300511"/>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09408" cy="2300511"/>
                    </a:xfrm>
                    <a:prstGeom prst="rect">
                      <a:avLst/>
                    </a:prstGeom>
                    <a:ln/>
                  </pic:spPr>
                </pic:pic>
              </a:graphicData>
            </a:graphic>
          </wp:inline>
        </w:drawing>
      </w:r>
    </w:p>
    <w:p w14:paraId="4EC20F29" w14:textId="77777777" w:rsidR="00E95654" w:rsidRPr="00F222C0" w:rsidRDefault="00E95654" w:rsidP="00E95654">
      <w:pPr>
        <w:spacing w:after="200"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Figure 2: Probability-impact (RACI) Matrix</w:t>
      </w:r>
    </w:p>
    <w:p w14:paraId="05CC82D2" w14:textId="77777777" w:rsidR="00E95654" w:rsidRPr="00F222C0" w:rsidRDefault="00E95654" w:rsidP="00E95654">
      <w:pPr>
        <w:spacing w:after="200" w:line="360" w:lineRule="auto"/>
        <w:jc w:val="center"/>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(Source: Adapted from </w:t>
      </w:r>
      <w:proofErr w:type="spellStart"/>
      <w:r w:rsidRPr="00F222C0">
        <w:rPr>
          <w:rFonts w:ascii="Times New Roman" w:eastAsia="Times New Roman" w:hAnsi="Times New Roman" w:cs="Times New Roman"/>
          <w:sz w:val="24"/>
          <w:szCs w:val="24"/>
          <w:lang w:val="en-GB"/>
        </w:rPr>
        <w:t>Hirmer</w:t>
      </w:r>
      <w:proofErr w:type="spellEnd"/>
      <w:r w:rsidRPr="00F222C0">
        <w:rPr>
          <w:rFonts w:ascii="Times New Roman" w:eastAsia="Times New Roman" w:hAnsi="Times New Roman" w:cs="Times New Roman"/>
          <w:sz w:val="24"/>
          <w:szCs w:val="24"/>
          <w:lang w:val="en-GB"/>
        </w:rPr>
        <w:t xml:space="preserve"> </w:t>
      </w:r>
      <w:r w:rsidRPr="00F222C0">
        <w:rPr>
          <w:rFonts w:ascii="Times New Roman" w:eastAsia="Times New Roman" w:hAnsi="Times New Roman" w:cs="Times New Roman"/>
          <w:i/>
          <w:sz w:val="24"/>
          <w:szCs w:val="24"/>
          <w:lang w:val="en-GB"/>
        </w:rPr>
        <w:t xml:space="preserve">et al. </w:t>
      </w:r>
      <w:r w:rsidRPr="00F222C0">
        <w:rPr>
          <w:rFonts w:ascii="Times New Roman" w:eastAsia="Times New Roman" w:hAnsi="Times New Roman" w:cs="Times New Roman"/>
          <w:sz w:val="24"/>
          <w:szCs w:val="24"/>
          <w:lang w:val="en-GB"/>
        </w:rPr>
        <w:t>2021)</w:t>
      </w:r>
    </w:p>
    <w:p w14:paraId="11C36D7C"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Stakeholder role clarification and assessing the scopes of production or distribution down-time in the supply-chain of PAS can be considered the important aspects to be deciphered by risk analysis. </w:t>
      </w:r>
      <w:r w:rsidRPr="00F222C0">
        <w:rPr>
          <w:rFonts w:ascii="Times New Roman" w:eastAsia="Times New Roman" w:hAnsi="Times New Roman" w:cs="Times New Roman"/>
          <w:b/>
          <w:i/>
          <w:sz w:val="24"/>
          <w:szCs w:val="24"/>
          <w:lang w:val="en-GB"/>
        </w:rPr>
        <w:t>RACI Matrix</w:t>
      </w:r>
      <w:r w:rsidRPr="00F222C0">
        <w:rPr>
          <w:rFonts w:ascii="Times New Roman" w:eastAsia="Times New Roman" w:hAnsi="Times New Roman" w:cs="Times New Roman"/>
          <w:sz w:val="24"/>
          <w:szCs w:val="24"/>
          <w:lang w:val="en-GB"/>
        </w:rPr>
        <w:t xml:space="preserve"> is a potent “project risk assessment tool” integrating priority-wise ranking of stakeholders pertaining to their involvement in project decision-making in evaluation phase, exemplified by the Sierra Leone project (</w:t>
      </w:r>
      <w:proofErr w:type="spellStart"/>
      <w:r w:rsidRPr="00F222C0">
        <w:rPr>
          <w:rFonts w:ascii="Times New Roman" w:eastAsia="Times New Roman" w:hAnsi="Times New Roman" w:cs="Times New Roman"/>
          <w:sz w:val="24"/>
          <w:szCs w:val="24"/>
          <w:lang w:val="en-GB"/>
        </w:rPr>
        <w:t>Hirmer</w:t>
      </w:r>
      <w:proofErr w:type="spellEnd"/>
      <w:r w:rsidRPr="00F222C0">
        <w:rPr>
          <w:rFonts w:ascii="Times New Roman" w:eastAsia="Times New Roman" w:hAnsi="Times New Roman" w:cs="Times New Roman"/>
          <w:sz w:val="24"/>
          <w:szCs w:val="24"/>
          <w:lang w:val="en-GB"/>
        </w:rPr>
        <w:t xml:space="preserve"> </w:t>
      </w:r>
      <w:r w:rsidRPr="00F222C0">
        <w:rPr>
          <w:rFonts w:ascii="Times New Roman" w:eastAsia="Times New Roman" w:hAnsi="Times New Roman" w:cs="Times New Roman"/>
          <w:i/>
          <w:sz w:val="24"/>
          <w:szCs w:val="24"/>
          <w:lang w:val="en-GB"/>
        </w:rPr>
        <w:t xml:space="preserve">et al. </w:t>
      </w:r>
      <w:r w:rsidRPr="00F222C0">
        <w:rPr>
          <w:rFonts w:ascii="Times New Roman" w:eastAsia="Times New Roman" w:hAnsi="Times New Roman" w:cs="Times New Roman"/>
          <w:sz w:val="24"/>
          <w:szCs w:val="24"/>
          <w:lang w:val="en-GB"/>
        </w:rPr>
        <w:t xml:space="preserve">2021). In the monitoring and evaluation stage for projects such as PAS, alignment of objectives into each task for achieving milestones while identifying the accountable head regarding effective delivery becomes crucial. Constructing RACI Matrix can aid the completion of the business promotion project integrating finance factors and needs for task delegation within implementation and evaluation phases for better stakeholder engagement. </w:t>
      </w:r>
    </w:p>
    <w:p w14:paraId="114BF48F" w14:textId="77777777" w:rsidR="00E95654" w:rsidRPr="00F222C0" w:rsidRDefault="00E95654" w:rsidP="00E95654">
      <w:pPr>
        <w:pStyle w:val="Heading2"/>
        <w:rPr>
          <w:lang w:val="en-GB"/>
        </w:rPr>
      </w:pPr>
      <w:bookmarkStart w:id="3" w:name="_Toc167127586"/>
      <w:r w:rsidRPr="00F222C0">
        <w:rPr>
          <w:lang w:val="en-GB"/>
        </w:rPr>
        <w:lastRenderedPageBreak/>
        <w:t>Blog 3</w:t>
      </w:r>
      <w:bookmarkEnd w:id="3"/>
    </w:p>
    <w:p w14:paraId="29F1C281" w14:textId="79CAD4F1"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Effective resource and time management in projects cater to efficiency-building; facilitating transparency, profitability and active communication to resolve conflict of interests among stakeholders. Adoption of </w:t>
      </w:r>
      <w:r w:rsidRPr="00F222C0">
        <w:rPr>
          <w:rFonts w:ascii="Times New Roman" w:eastAsia="Times New Roman" w:hAnsi="Times New Roman" w:cs="Times New Roman"/>
          <w:b/>
          <w:i/>
          <w:sz w:val="24"/>
          <w:szCs w:val="24"/>
          <w:lang w:val="en-GB"/>
        </w:rPr>
        <w:t>MS Project</w:t>
      </w:r>
      <w:r w:rsidRPr="00F222C0">
        <w:rPr>
          <w:rFonts w:ascii="Times New Roman" w:eastAsia="Times New Roman" w:hAnsi="Times New Roman" w:cs="Times New Roman"/>
          <w:sz w:val="24"/>
          <w:szCs w:val="24"/>
          <w:lang w:val="en-GB"/>
        </w:rPr>
        <w:t xml:space="preserve"> as an effective alternative to “project resources management” that helps in identifying the significant factors affecting project schedule, based on a “Relative Importance Index” (Desai </w:t>
      </w:r>
      <w:r w:rsidRPr="00F222C0">
        <w:rPr>
          <w:rFonts w:ascii="Times New Roman" w:eastAsia="Times New Roman" w:hAnsi="Times New Roman" w:cs="Times New Roman"/>
          <w:i/>
          <w:sz w:val="24"/>
          <w:szCs w:val="24"/>
          <w:lang w:val="en-GB"/>
        </w:rPr>
        <w:t xml:space="preserve">et al. </w:t>
      </w:r>
      <w:r w:rsidRPr="00F222C0">
        <w:rPr>
          <w:rFonts w:ascii="Times New Roman" w:eastAsia="Times New Roman" w:hAnsi="Times New Roman" w:cs="Times New Roman"/>
          <w:sz w:val="24"/>
          <w:szCs w:val="24"/>
          <w:lang w:val="en-GB"/>
        </w:rPr>
        <w:t>2023). Gantt chart as a time management tool under MS project can help managers in tracking the longest critical path through calculating task dependencies, which I learnt during the PAS</w:t>
      </w:r>
      <w:r w:rsidR="00474193">
        <w:rPr>
          <w:rFonts w:ascii="Times New Roman" w:eastAsia="Times New Roman" w:hAnsi="Times New Roman" w:cs="Times New Roman"/>
          <w:sz w:val="24"/>
          <w:szCs w:val="24"/>
          <w:lang w:val="en-GB"/>
        </w:rPr>
        <w:t xml:space="preserve"> (Premier Asian Supermarket)</w:t>
      </w:r>
      <w:r w:rsidRPr="00F222C0">
        <w:rPr>
          <w:rFonts w:ascii="Times New Roman" w:eastAsia="Times New Roman" w:hAnsi="Times New Roman" w:cs="Times New Roman"/>
          <w:sz w:val="24"/>
          <w:szCs w:val="24"/>
          <w:lang w:val="en-GB"/>
        </w:rPr>
        <w:t xml:space="preserve"> project. </w:t>
      </w:r>
      <w:r w:rsidRPr="00F222C0">
        <w:rPr>
          <w:rFonts w:ascii="Times New Roman" w:eastAsia="Times New Roman" w:hAnsi="Times New Roman" w:cs="Times New Roman"/>
          <w:b/>
          <w:i/>
          <w:sz w:val="24"/>
          <w:szCs w:val="24"/>
          <w:lang w:val="en-GB"/>
        </w:rPr>
        <w:t>Gantt chart</w:t>
      </w:r>
      <w:r w:rsidRPr="00F222C0">
        <w:rPr>
          <w:rFonts w:ascii="Times New Roman" w:eastAsia="Times New Roman" w:hAnsi="Times New Roman" w:cs="Times New Roman"/>
          <w:sz w:val="24"/>
          <w:szCs w:val="24"/>
          <w:lang w:val="en-GB"/>
        </w:rPr>
        <w:t xml:space="preserve"> has also been a useful tool for resource management at PAS project through offering a better understanding of obstacles through a demonstration of visual schedule by mapping priority-wise task distribution.</w:t>
      </w:r>
    </w:p>
    <w:p w14:paraId="3ABF9D50"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noProof/>
          <w:sz w:val="24"/>
          <w:szCs w:val="24"/>
          <w:lang w:val="en-GB" w:eastAsia="en-US"/>
        </w:rPr>
        <w:drawing>
          <wp:inline distT="114300" distB="114300" distL="114300" distR="114300" wp14:anchorId="7BAFAFD1" wp14:editId="1DF8CD01">
            <wp:extent cx="5731200" cy="3670300"/>
            <wp:effectExtent l="0" t="0" r="0" b="0"/>
            <wp:docPr id="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t="25519" b="25159"/>
                    <a:stretch>
                      <a:fillRect/>
                    </a:stretch>
                  </pic:blipFill>
                  <pic:spPr>
                    <a:xfrm>
                      <a:off x="0" y="0"/>
                      <a:ext cx="5731200" cy="3670300"/>
                    </a:xfrm>
                    <a:prstGeom prst="rect">
                      <a:avLst/>
                    </a:prstGeom>
                    <a:ln/>
                  </pic:spPr>
                </pic:pic>
              </a:graphicData>
            </a:graphic>
          </wp:inline>
        </w:drawing>
      </w:r>
    </w:p>
    <w:p w14:paraId="6402E6B8" w14:textId="77777777" w:rsidR="00E95654" w:rsidRPr="00F222C0" w:rsidRDefault="00E95654" w:rsidP="00E95654">
      <w:pPr>
        <w:spacing w:after="200"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Figure 3: WBS analysis of PAS for resource distribution</w:t>
      </w:r>
    </w:p>
    <w:p w14:paraId="5E5A06D2" w14:textId="77777777" w:rsidR="00E95654" w:rsidRPr="00F222C0" w:rsidRDefault="00E95654" w:rsidP="00E95654">
      <w:pPr>
        <w:spacing w:after="200" w:line="360" w:lineRule="auto"/>
        <w:jc w:val="center"/>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(Source: Self-developed)</w:t>
      </w:r>
    </w:p>
    <w:p w14:paraId="3EC4884C"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Exemplifying </w:t>
      </w:r>
      <w:proofErr w:type="spellStart"/>
      <w:r w:rsidRPr="00F222C0">
        <w:rPr>
          <w:rFonts w:ascii="Times New Roman" w:eastAsia="Times New Roman" w:hAnsi="Times New Roman" w:cs="Times New Roman"/>
          <w:sz w:val="24"/>
          <w:szCs w:val="24"/>
          <w:lang w:val="en-GB"/>
        </w:rPr>
        <w:t>Pertamina’s</w:t>
      </w:r>
      <w:proofErr w:type="spellEnd"/>
      <w:r w:rsidRPr="00F222C0">
        <w:rPr>
          <w:rFonts w:ascii="Times New Roman" w:eastAsia="Times New Roman" w:hAnsi="Times New Roman" w:cs="Times New Roman"/>
          <w:sz w:val="24"/>
          <w:szCs w:val="24"/>
          <w:lang w:val="en-GB"/>
        </w:rPr>
        <w:t xml:space="preserve"> context for a renewable energy project, integration of </w:t>
      </w:r>
      <w:r w:rsidRPr="00F222C0">
        <w:rPr>
          <w:rFonts w:ascii="Times New Roman" w:eastAsia="Times New Roman" w:hAnsi="Times New Roman" w:cs="Times New Roman"/>
          <w:b/>
          <w:i/>
          <w:sz w:val="24"/>
          <w:szCs w:val="24"/>
          <w:lang w:val="en-GB"/>
        </w:rPr>
        <w:t>“Work breakdown structure (WBS)” and “Cost breakdown structure (CBS)”</w:t>
      </w:r>
      <w:r w:rsidRPr="00F222C0">
        <w:rPr>
          <w:rFonts w:ascii="Times New Roman" w:eastAsia="Times New Roman" w:hAnsi="Times New Roman" w:cs="Times New Roman"/>
          <w:sz w:val="24"/>
          <w:szCs w:val="24"/>
          <w:lang w:val="en-GB"/>
        </w:rPr>
        <w:t xml:space="preserve"> have been identified as significant tools offering practical insights of resource-benchmarking (</w:t>
      </w:r>
      <w:proofErr w:type="spellStart"/>
      <w:r w:rsidRPr="00F222C0">
        <w:rPr>
          <w:rFonts w:ascii="Times New Roman" w:eastAsia="Times New Roman" w:hAnsi="Times New Roman" w:cs="Times New Roman"/>
          <w:sz w:val="24"/>
          <w:szCs w:val="24"/>
          <w:lang w:val="en-GB"/>
        </w:rPr>
        <w:t>Sukmono</w:t>
      </w:r>
      <w:proofErr w:type="spellEnd"/>
      <w:r w:rsidRPr="00F222C0">
        <w:rPr>
          <w:rFonts w:ascii="Times New Roman" w:eastAsia="Times New Roman" w:hAnsi="Times New Roman" w:cs="Times New Roman"/>
          <w:sz w:val="24"/>
          <w:szCs w:val="24"/>
          <w:lang w:val="en-GB"/>
        </w:rPr>
        <w:t xml:space="preserve">, 2023). Similarly, PAS can integrate WBS and CBS within project planning, monitoring and control </w:t>
      </w:r>
      <w:r w:rsidRPr="00F222C0">
        <w:rPr>
          <w:rFonts w:ascii="Times New Roman" w:eastAsia="Times New Roman" w:hAnsi="Times New Roman" w:cs="Times New Roman"/>
          <w:sz w:val="24"/>
          <w:szCs w:val="24"/>
          <w:lang w:val="en-GB"/>
        </w:rPr>
        <w:lastRenderedPageBreak/>
        <w:t>phases to retrofit procedural or inventory-based hazards regarding product availability for business promotion and community awareness.</w:t>
      </w:r>
    </w:p>
    <w:p w14:paraId="14AD9591" w14:textId="77777777" w:rsidR="00E95654" w:rsidRPr="00F222C0" w:rsidRDefault="00E95654" w:rsidP="00E95654">
      <w:pPr>
        <w:pStyle w:val="Heading2"/>
        <w:rPr>
          <w:lang w:val="en-GB"/>
        </w:rPr>
      </w:pPr>
      <w:bookmarkStart w:id="4" w:name="_Toc167127587"/>
      <w:r w:rsidRPr="00F222C0">
        <w:rPr>
          <w:lang w:val="en-GB"/>
        </w:rPr>
        <w:t>Blog 4</w:t>
      </w:r>
      <w:bookmarkEnd w:id="4"/>
    </w:p>
    <w:p w14:paraId="624F99DD"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Circumstantial analysis as an essential project management methodology guides a manager in determining the underlying opportunities and threats towards attaining business promotion and increasing awareness to the local community. </w:t>
      </w:r>
    </w:p>
    <w:p w14:paraId="22CEAA59" w14:textId="77777777" w:rsidR="00E95654" w:rsidRPr="00F222C0" w:rsidRDefault="00E95654" w:rsidP="00E95654">
      <w:pPr>
        <w:spacing w:after="200" w:line="360" w:lineRule="auto"/>
        <w:jc w:val="center"/>
        <w:rPr>
          <w:rFonts w:ascii="Times New Roman" w:eastAsia="Times New Roman" w:hAnsi="Times New Roman" w:cs="Times New Roman"/>
          <w:b/>
          <w:i/>
          <w:sz w:val="24"/>
          <w:szCs w:val="24"/>
          <w:lang w:val="en-GB"/>
        </w:rPr>
      </w:pPr>
      <w:r w:rsidRPr="00F222C0">
        <w:rPr>
          <w:rFonts w:ascii="Times New Roman" w:eastAsia="Times New Roman" w:hAnsi="Times New Roman" w:cs="Times New Roman"/>
          <w:b/>
          <w:i/>
          <w:noProof/>
          <w:sz w:val="24"/>
          <w:szCs w:val="24"/>
          <w:lang w:val="en-GB" w:eastAsia="en-US"/>
        </w:rPr>
        <w:drawing>
          <wp:inline distT="114300" distB="114300" distL="114300" distR="114300" wp14:anchorId="6CDD5E60" wp14:editId="037A7FDD">
            <wp:extent cx="4198999" cy="1439094"/>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cstate="print"/>
                    <a:srcRect/>
                    <a:stretch>
                      <a:fillRect/>
                    </a:stretch>
                  </pic:blipFill>
                  <pic:spPr>
                    <a:xfrm>
                      <a:off x="0" y="0"/>
                      <a:ext cx="4198999" cy="1439094"/>
                    </a:xfrm>
                    <a:prstGeom prst="rect">
                      <a:avLst/>
                    </a:prstGeom>
                    <a:ln/>
                  </pic:spPr>
                </pic:pic>
              </a:graphicData>
            </a:graphic>
          </wp:inline>
        </w:drawing>
      </w:r>
    </w:p>
    <w:p w14:paraId="6D69E3DB" w14:textId="77777777" w:rsidR="00E95654" w:rsidRPr="00F222C0" w:rsidRDefault="00E95654" w:rsidP="00E95654">
      <w:pPr>
        <w:spacing w:after="200"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Figure 4: PESTLE analysis for project’s external environmental assessment</w:t>
      </w:r>
    </w:p>
    <w:p w14:paraId="12574C5C" w14:textId="77777777" w:rsidR="00E95654" w:rsidRPr="00F222C0" w:rsidRDefault="00E95654" w:rsidP="00E95654">
      <w:pPr>
        <w:spacing w:after="200" w:line="360" w:lineRule="auto"/>
        <w:jc w:val="center"/>
        <w:rPr>
          <w:rFonts w:ascii="Times New Roman" w:eastAsia="Times New Roman" w:hAnsi="Times New Roman" w:cs="Times New Roman"/>
          <w:b/>
          <w:i/>
          <w:sz w:val="24"/>
          <w:szCs w:val="24"/>
          <w:lang w:val="en-GB"/>
        </w:rPr>
      </w:pPr>
      <w:r w:rsidRPr="00F222C0">
        <w:rPr>
          <w:rFonts w:ascii="Times New Roman" w:eastAsia="Times New Roman" w:hAnsi="Times New Roman" w:cs="Times New Roman"/>
          <w:sz w:val="24"/>
          <w:szCs w:val="24"/>
          <w:lang w:val="en-GB"/>
        </w:rPr>
        <w:t xml:space="preserve">(Source: Influenced by </w:t>
      </w:r>
      <w:proofErr w:type="spellStart"/>
      <w:r w:rsidRPr="00F222C0">
        <w:rPr>
          <w:rFonts w:ascii="Times New Roman" w:eastAsia="Times New Roman" w:hAnsi="Times New Roman" w:cs="Times New Roman"/>
          <w:sz w:val="24"/>
          <w:szCs w:val="24"/>
          <w:lang w:val="en-GB"/>
        </w:rPr>
        <w:t>DuCoin</w:t>
      </w:r>
      <w:proofErr w:type="spellEnd"/>
      <w:r w:rsidRPr="00F222C0">
        <w:rPr>
          <w:rFonts w:ascii="Times New Roman" w:eastAsia="Times New Roman" w:hAnsi="Times New Roman" w:cs="Times New Roman"/>
          <w:sz w:val="24"/>
          <w:szCs w:val="24"/>
          <w:lang w:val="en-GB"/>
        </w:rPr>
        <w:t xml:space="preserve"> and Kuo, 2024)</w:t>
      </w:r>
    </w:p>
    <w:p w14:paraId="3A192C61" w14:textId="77777777" w:rsidR="00E95654"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b/>
          <w:i/>
          <w:sz w:val="24"/>
          <w:szCs w:val="24"/>
          <w:lang w:val="en-GB"/>
        </w:rPr>
        <w:t>PESTLE and SWOT analysis</w:t>
      </w:r>
      <w:r w:rsidRPr="00F222C0">
        <w:rPr>
          <w:rFonts w:ascii="Times New Roman" w:eastAsia="Times New Roman" w:hAnsi="Times New Roman" w:cs="Times New Roman"/>
          <w:sz w:val="24"/>
          <w:szCs w:val="24"/>
          <w:lang w:val="en-GB"/>
        </w:rPr>
        <w:t xml:space="preserve"> are important frameworks in creating an integrated strategic plan for organisations aligning their objectives, mission and existing tactics (</w:t>
      </w:r>
      <w:proofErr w:type="spellStart"/>
      <w:r w:rsidRPr="00F222C0">
        <w:rPr>
          <w:rFonts w:ascii="Times New Roman" w:eastAsia="Times New Roman" w:hAnsi="Times New Roman" w:cs="Times New Roman"/>
          <w:sz w:val="24"/>
          <w:szCs w:val="24"/>
          <w:lang w:val="en-GB"/>
        </w:rPr>
        <w:t>DuCoin</w:t>
      </w:r>
      <w:proofErr w:type="spellEnd"/>
      <w:r w:rsidRPr="00F222C0">
        <w:rPr>
          <w:rFonts w:ascii="Times New Roman" w:eastAsia="Times New Roman" w:hAnsi="Times New Roman" w:cs="Times New Roman"/>
          <w:sz w:val="24"/>
          <w:szCs w:val="24"/>
          <w:lang w:val="en-GB"/>
        </w:rPr>
        <w:t xml:space="preserve"> and Kuo, 2024). While conducting project life-cycle analysis for PAS, integration of PESTLE and SWOT analysis as external assessment frameworks can aid in gathering insights on local community needs to build sustainable business awareness. I assessed that PAS, having both English and Asian everyday food products, requires identifying the local community needs where application of PESTLE and SWOT frameworks can be beneficial. Consequently, the PAS project managers can be guided towards strategic decision-making and planning for resource distribution in an adequate manner for cultivating sustainable business awareness. Furthermore, Lacković </w:t>
      </w:r>
      <w:r w:rsidRPr="00F222C0">
        <w:rPr>
          <w:rFonts w:ascii="Times New Roman" w:eastAsia="Times New Roman" w:hAnsi="Times New Roman" w:cs="Times New Roman"/>
          <w:i/>
          <w:sz w:val="24"/>
          <w:szCs w:val="24"/>
          <w:lang w:val="en-GB"/>
        </w:rPr>
        <w:t xml:space="preserve">et al. </w:t>
      </w:r>
      <w:r w:rsidRPr="00F222C0">
        <w:rPr>
          <w:rFonts w:ascii="Times New Roman" w:eastAsia="Times New Roman" w:hAnsi="Times New Roman" w:cs="Times New Roman"/>
          <w:sz w:val="24"/>
          <w:szCs w:val="24"/>
          <w:lang w:val="en-GB"/>
        </w:rPr>
        <w:t>(2023) demonstrated the significance of PESTLE and SWOT methodical conduction in terms of demonstrating a “well-established risk management” in front of key stakeholders. Hereby, the project manager of PAS can regularly communicate the underlying procedural risk with stakeholders and employees of the expansion of the supermarket along with extending local community awareness.</w:t>
      </w:r>
    </w:p>
    <w:p w14:paraId="4FAF4AE5" w14:textId="77777777" w:rsidR="00474193" w:rsidRDefault="00474193" w:rsidP="00E95654">
      <w:pPr>
        <w:spacing w:after="200" w:line="360" w:lineRule="auto"/>
        <w:jc w:val="both"/>
        <w:rPr>
          <w:rFonts w:ascii="Times New Roman" w:eastAsia="Times New Roman" w:hAnsi="Times New Roman" w:cs="Times New Roman"/>
          <w:sz w:val="24"/>
          <w:szCs w:val="24"/>
          <w:lang w:val="en-GB"/>
        </w:rPr>
      </w:pPr>
    </w:p>
    <w:p w14:paraId="2EAA1CFD" w14:textId="77777777" w:rsidR="00474193" w:rsidRPr="00F222C0" w:rsidRDefault="00474193" w:rsidP="00E95654">
      <w:pPr>
        <w:spacing w:after="200" w:line="360" w:lineRule="auto"/>
        <w:jc w:val="both"/>
        <w:rPr>
          <w:rFonts w:ascii="Times New Roman" w:eastAsia="Times New Roman" w:hAnsi="Times New Roman" w:cs="Times New Roman"/>
          <w:sz w:val="24"/>
          <w:szCs w:val="24"/>
          <w:lang w:val="en-GB"/>
        </w:rPr>
      </w:pPr>
    </w:p>
    <w:p w14:paraId="72C85F99" w14:textId="77777777" w:rsidR="00E95654" w:rsidRPr="00F222C0" w:rsidRDefault="00E95654" w:rsidP="00E95654">
      <w:pPr>
        <w:pStyle w:val="Heading2"/>
        <w:rPr>
          <w:lang w:val="en-GB"/>
        </w:rPr>
      </w:pPr>
      <w:bookmarkStart w:id="5" w:name="_Toc167127588"/>
      <w:r w:rsidRPr="00F222C0">
        <w:rPr>
          <w:lang w:val="en-GB"/>
        </w:rPr>
        <w:lastRenderedPageBreak/>
        <w:t>Blog 5</w:t>
      </w:r>
      <w:bookmarkEnd w:id="5"/>
    </w:p>
    <w:p w14:paraId="0C087309"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Critically evaluating my abilities of project management in terms of time-management and demonstrating deliverables to team-mates, I found that collaborative nature is my strength which encourages others too. Conversely, learning the application of skills, techniques and tools are essential for aspiring managers for becoming successful project managers (Ghorbani, 2023). I found during the PAS project that a lack of technical knowledge regarding project management tools such as RACI Matrix, WBS and Quad chart is a serious weakness of mine.</w:t>
      </w:r>
    </w:p>
    <w:tbl>
      <w:tblPr>
        <w:tblW w:w="114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37"/>
        <w:gridCol w:w="4938"/>
        <w:gridCol w:w="2970"/>
        <w:gridCol w:w="1455"/>
      </w:tblGrid>
      <w:tr w:rsidR="00E95654" w:rsidRPr="00F222C0" w14:paraId="683AC0A6" w14:textId="77777777" w:rsidTr="00A109AE">
        <w:trPr>
          <w:jc w:val="center"/>
        </w:trPr>
        <w:tc>
          <w:tcPr>
            <w:tcW w:w="2037" w:type="dxa"/>
            <w:shd w:val="clear" w:color="auto" w:fill="auto"/>
            <w:tcMar>
              <w:top w:w="100" w:type="dxa"/>
              <w:left w:w="100" w:type="dxa"/>
              <w:bottom w:w="100" w:type="dxa"/>
              <w:right w:w="100" w:type="dxa"/>
            </w:tcMar>
          </w:tcPr>
          <w:p w14:paraId="3B31DCE3" w14:textId="77777777" w:rsidR="00E95654" w:rsidRPr="00F222C0" w:rsidRDefault="00E95654" w:rsidP="00A109AE">
            <w:pPr>
              <w:widowControl w:val="0"/>
              <w:spacing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Areas of self-improvement</w:t>
            </w:r>
          </w:p>
        </w:tc>
        <w:tc>
          <w:tcPr>
            <w:tcW w:w="4938" w:type="dxa"/>
            <w:shd w:val="clear" w:color="auto" w:fill="auto"/>
            <w:tcMar>
              <w:top w:w="100" w:type="dxa"/>
              <w:left w:w="100" w:type="dxa"/>
              <w:bottom w:w="100" w:type="dxa"/>
              <w:right w:w="100" w:type="dxa"/>
            </w:tcMar>
          </w:tcPr>
          <w:p w14:paraId="02F3C849" w14:textId="77777777" w:rsidR="00E95654" w:rsidRPr="00F222C0" w:rsidRDefault="00E95654" w:rsidP="00A109AE">
            <w:pPr>
              <w:widowControl w:val="0"/>
              <w:spacing w:line="360" w:lineRule="auto"/>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Current performance (0-5) and need of change</w:t>
            </w:r>
          </w:p>
        </w:tc>
        <w:tc>
          <w:tcPr>
            <w:tcW w:w="2970" w:type="dxa"/>
            <w:shd w:val="clear" w:color="auto" w:fill="auto"/>
            <w:tcMar>
              <w:top w:w="100" w:type="dxa"/>
              <w:left w:w="100" w:type="dxa"/>
              <w:bottom w:w="100" w:type="dxa"/>
              <w:right w:w="100" w:type="dxa"/>
            </w:tcMar>
          </w:tcPr>
          <w:p w14:paraId="5D574780" w14:textId="77777777" w:rsidR="00E95654" w:rsidRPr="00F222C0" w:rsidRDefault="00E95654" w:rsidP="00A109AE">
            <w:pPr>
              <w:widowControl w:val="0"/>
              <w:spacing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Future recommendations</w:t>
            </w:r>
          </w:p>
        </w:tc>
        <w:tc>
          <w:tcPr>
            <w:tcW w:w="1455" w:type="dxa"/>
            <w:shd w:val="clear" w:color="auto" w:fill="auto"/>
            <w:tcMar>
              <w:top w:w="100" w:type="dxa"/>
              <w:left w:w="100" w:type="dxa"/>
              <w:bottom w:w="100" w:type="dxa"/>
              <w:right w:w="100" w:type="dxa"/>
            </w:tcMar>
          </w:tcPr>
          <w:p w14:paraId="785ECF11" w14:textId="77777777" w:rsidR="00E95654" w:rsidRPr="00F222C0" w:rsidRDefault="00E95654" w:rsidP="00A109AE">
            <w:pPr>
              <w:widowControl w:val="0"/>
              <w:spacing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Time-bound</w:t>
            </w:r>
          </w:p>
        </w:tc>
      </w:tr>
      <w:tr w:rsidR="00E95654" w:rsidRPr="00F222C0" w14:paraId="7AD44B58" w14:textId="77777777" w:rsidTr="00A109AE">
        <w:trPr>
          <w:jc w:val="center"/>
        </w:trPr>
        <w:tc>
          <w:tcPr>
            <w:tcW w:w="2037" w:type="dxa"/>
            <w:shd w:val="clear" w:color="auto" w:fill="auto"/>
            <w:tcMar>
              <w:top w:w="100" w:type="dxa"/>
              <w:left w:w="100" w:type="dxa"/>
              <w:bottom w:w="100" w:type="dxa"/>
              <w:right w:w="100" w:type="dxa"/>
            </w:tcMar>
          </w:tcPr>
          <w:p w14:paraId="30FD9BB6" w14:textId="77777777" w:rsidR="00E95654" w:rsidRPr="00F222C0" w:rsidRDefault="00E95654" w:rsidP="00A109AE">
            <w:pPr>
              <w:widowControl w:val="0"/>
              <w:spacing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Technical application awareness regarding project management tools</w:t>
            </w:r>
          </w:p>
        </w:tc>
        <w:tc>
          <w:tcPr>
            <w:tcW w:w="4938" w:type="dxa"/>
            <w:shd w:val="clear" w:color="auto" w:fill="auto"/>
            <w:tcMar>
              <w:top w:w="100" w:type="dxa"/>
              <w:left w:w="100" w:type="dxa"/>
              <w:bottom w:w="100" w:type="dxa"/>
              <w:right w:w="100" w:type="dxa"/>
            </w:tcMar>
          </w:tcPr>
          <w:p w14:paraId="0C4B752E" w14:textId="77777777" w:rsidR="00E95654" w:rsidRPr="00F222C0" w:rsidRDefault="00E95654" w:rsidP="00A109AE">
            <w:pPr>
              <w:widowControl w:val="0"/>
              <w:spacing w:line="360" w:lineRule="auto"/>
              <w:jc w:val="both"/>
              <w:rPr>
                <w:rFonts w:ascii="Times New Roman" w:eastAsia="Times New Roman" w:hAnsi="Times New Roman" w:cs="Times New Roman"/>
                <w:b/>
                <w:i/>
                <w:sz w:val="24"/>
                <w:szCs w:val="24"/>
                <w:lang w:val="en-GB"/>
              </w:rPr>
            </w:pPr>
            <w:r w:rsidRPr="00F222C0">
              <w:rPr>
                <w:rFonts w:ascii="Times New Roman" w:eastAsia="Times New Roman" w:hAnsi="Times New Roman" w:cs="Times New Roman"/>
                <w:b/>
                <w:i/>
                <w:sz w:val="24"/>
                <w:szCs w:val="24"/>
                <w:lang w:val="en-GB"/>
              </w:rPr>
              <w:t>2/5</w:t>
            </w:r>
          </w:p>
          <w:p w14:paraId="45DB13F1" w14:textId="77777777" w:rsidR="00E95654" w:rsidRPr="00F222C0" w:rsidRDefault="00E95654" w:rsidP="00A109AE">
            <w:pPr>
              <w:widowControl w:val="0"/>
              <w:spacing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I significantly lack prior knowledge regarding the applications of RACI Matrix, WBS, CBS and Quad chart in different phases of project life-cycle.</w:t>
            </w:r>
          </w:p>
        </w:tc>
        <w:tc>
          <w:tcPr>
            <w:tcW w:w="2970" w:type="dxa"/>
            <w:shd w:val="clear" w:color="auto" w:fill="auto"/>
            <w:tcMar>
              <w:top w:w="100" w:type="dxa"/>
              <w:left w:w="100" w:type="dxa"/>
              <w:bottom w:w="100" w:type="dxa"/>
              <w:right w:w="100" w:type="dxa"/>
            </w:tcMar>
          </w:tcPr>
          <w:p w14:paraId="0098E12B" w14:textId="77777777" w:rsidR="00E95654" w:rsidRPr="00F222C0" w:rsidRDefault="00E95654" w:rsidP="00A109AE">
            <w:pPr>
              <w:widowControl w:val="0"/>
              <w:numPr>
                <w:ilvl w:val="0"/>
                <w:numId w:val="2"/>
              </w:numPr>
              <w:spacing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Leveraging YouTube as an accessible source platform to learn from experts free of cost (Schloss, 2023)</w:t>
            </w:r>
          </w:p>
        </w:tc>
        <w:tc>
          <w:tcPr>
            <w:tcW w:w="1455" w:type="dxa"/>
            <w:shd w:val="clear" w:color="auto" w:fill="auto"/>
            <w:tcMar>
              <w:top w:w="100" w:type="dxa"/>
              <w:left w:w="100" w:type="dxa"/>
              <w:bottom w:w="100" w:type="dxa"/>
              <w:right w:w="100" w:type="dxa"/>
            </w:tcMar>
          </w:tcPr>
          <w:p w14:paraId="0402CF38" w14:textId="18A502A3" w:rsidR="00E95654" w:rsidRPr="00F222C0" w:rsidRDefault="00E95654" w:rsidP="00A109AE">
            <w:pPr>
              <w:widowControl w:val="0"/>
              <w:spacing w:line="360" w:lineRule="auto"/>
              <w:jc w:val="center"/>
              <w:rPr>
                <w:rFonts w:ascii="Times New Roman" w:eastAsia="Times New Roman" w:hAnsi="Times New Roman" w:cs="Times New Roman"/>
                <w:b/>
                <w:i/>
                <w:sz w:val="24"/>
                <w:szCs w:val="24"/>
                <w:lang w:val="en-GB"/>
              </w:rPr>
            </w:pPr>
            <w:r w:rsidRPr="00F222C0">
              <w:rPr>
                <w:rFonts w:ascii="Times New Roman" w:eastAsia="Times New Roman" w:hAnsi="Times New Roman" w:cs="Times New Roman"/>
                <w:b/>
                <w:i/>
                <w:sz w:val="24"/>
                <w:szCs w:val="24"/>
                <w:lang w:val="en-GB"/>
              </w:rPr>
              <w:t xml:space="preserve">6 </w:t>
            </w:r>
            <w:r w:rsidR="00474193">
              <w:rPr>
                <w:rFonts w:ascii="Times New Roman" w:eastAsia="Times New Roman" w:hAnsi="Times New Roman" w:cs="Times New Roman"/>
                <w:b/>
                <w:i/>
                <w:sz w:val="24"/>
                <w:szCs w:val="24"/>
                <w:lang w:val="en-GB"/>
              </w:rPr>
              <w:t>weeks</w:t>
            </w:r>
          </w:p>
        </w:tc>
      </w:tr>
      <w:tr w:rsidR="00E95654" w:rsidRPr="00F222C0" w14:paraId="260EE03F" w14:textId="77777777" w:rsidTr="00A109AE">
        <w:trPr>
          <w:jc w:val="center"/>
        </w:trPr>
        <w:tc>
          <w:tcPr>
            <w:tcW w:w="2037" w:type="dxa"/>
            <w:shd w:val="clear" w:color="auto" w:fill="auto"/>
            <w:tcMar>
              <w:top w:w="100" w:type="dxa"/>
              <w:left w:w="100" w:type="dxa"/>
              <w:bottom w:w="100" w:type="dxa"/>
              <w:right w:w="100" w:type="dxa"/>
            </w:tcMar>
          </w:tcPr>
          <w:p w14:paraId="3D5B568E" w14:textId="77777777" w:rsidR="00E95654" w:rsidRPr="00F222C0" w:rsidRDefault="00E95654" w:rsidP="00A109AE">
            <w:pPr>
              <w:widowControl w:val="0"/>
              <w:spacing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Time management</w:t>
            </w:r>
          </w:p>
        </w:tc>
        <w:tc>
          <w:tcPr>
            <w:tcW w:w="4938" w:type="dxa"/>
            <w:shd w:val="clear" w:color="auto" w:fill="auto"/>
            <w:tcMar>
              <w:top w:w="100" w:type="dxa"/>
              <w:left w:w="100" w:type="dxa"/>
              <w:bottom w:w="100" w:type="dxa"/>
              <w:right w:w="100" w:type="dxa"/>
            </w:tcMar>
          </w:tcPr>
          <w:p w14:paraId="7414493E" w14:textId="77777777" w:rsidR="00E95654" w:rsidRPr="00F222C0" w:rsidRDefault="00E95654" w:rsidP="00A109AE">
            <w:pPr>
              <w:widowControl w:val="0"/>
              <w:spacing w:line="360" w:lineRule="auto"/>
              <w:jc w:val="both"/>
              <w:rPr>
                <w:rFonts w:ascii="Times New Roman" w:eastAsia="Times New Roman" w:hAnsi="Times New Roman" w:cs="Times New Roman"/>
                <w:b/>
                <w:i/>
                <w:sz w:val="24"/>
                <w:szCs w:val="24"/>
                <w:lang w:val="en-GB"/>
              </w:rPr>
            </w:pPr>
            <w:r w:rsidRPr="00F222C0">
              <w:rPr>
                <w:rFonts w:ascii="Times New Roman" w:eastAsia="Times New Roman" w:hAnsi="Times New Roman" w:cs="Times New Roman"/>
                <w:b/>
                <w:i/>
                <w:sz w:val="24"/>
                <w:szCs w:val="24"/>
                <w:lang w:val="en-GB"/>
              </w:rPr>
              <w:t>1/5</w:t>
            </w:r>
          </w:p>
          <w:p w14:paraId="494AD08D" w14:textId="77777777" w:rsidR="00E95654" w:rsidRPr="00F222C0" w:rsidRDefault="00E95654" w:rsidP="00A109AE">
            <w:pPr>
              <w:widowControl w:val="0"/>
              <w:spacing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I assessed my weaknesses in terms of being too driven by data and ending up delaying the result delivery.</w:t>
            </w:r>
          </w:p>
        </w:tc>
        <w:tc>
          <w:tcPr>
            <w:tcW w:w="2970" w:type="dxa"/>
            <w:shd w:val="clear" w:color="auto" w:fill="auto"/>
            <w:tcMar>
              <w:top w:w="100" w:type="dxa"/>
              <w:left w:w="100" w:type="dxa"/>
              <w:bottom w:w="100" w:type="dxa"/>
              <w:right w:w="100" w:type="dxa"/>
            </w:tcMar>
          </w:tcPr>
          <w:p w14:paraId="562F82F8" w14:textId="77777777" w:rsidR="00E95654" w:rsidRPr="00F222C0" w:rsidRDefault="00E95654" w:rsidP="00A109AE">
            <w:pPr>
              <w:widowControl w:val="0"/>
              <w:numPr>
                <w:ilvl w:val="0"/>
                <w:numId w:val="5"/>
              </w:numPr>
              <w:spacing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Following Pomodoro timer application for task prioritisation</w:t>
            </w:r>
          </w:p>
        </w:tc>
        <w:tc>
          <w:tcPr>
            <w:tcW w:w="1455" w:type="dxa"/>
            <w:shd w:val="clear" w:color="auto" w:fill="auto"/>
            <w:tcMar>
              <w:top w:w="100" w:type="dxa"/>
              <w:left w:w="100" w:type="dxa"/>
              <w:bottom w:w="100" w:type="dxa"/>
              <w:right w:w="100" w:type="dxa"/>
            </w:tcMar>
          </w:tcPr>
          <w:p w14:paraId="77C04473" w14:textId="57EA4AFC" w:rsidR="00E95654" w:rsidRPr="00F222C0" w:rsidRDefault="00E95654" w:rsidP="00A109AE">
            <w:pPr>
              <w:widowControl w:val="0"/>
              <w:spacing w:line="360" w:lineRule="auto"/>
              <w:jc w:val="center"/>
              <w:rPr>
                <w:rFonts w:ascii="Times New Roman" w:eastAsia="Times New Roman" w:hAnsi="Times New Roman" w:cs="Times New Roman"/>
                <w:b/>
                <w:i/>
                <w:sz w:val="24"/>
                <w:szCs w:val="24"/>
                <w:lang w:val="en-GB"/>
              </w:rPr>
            </w:pPr>
            <w:r w:rsidRPr="00F222C0">
              <w:rPr>
                <w:rFonts w:ascii="Times New Roman" w:eastAsia="Times New Roman" w:hAnsi="Times New Roman" w:cs="Times New Roman"/>
                <w:b/>
                <w:i/>
                <w:sz w:val="24"/>
                <w:szCs w:val="24"/>
                <w:lang w:val="en-GB"/>
              </w:rPr>
              <w:t xml:space="preserve">8 </w:t>
            </w:r>
            <w:r w:rsidR="00474193">
              <w:rPr>
                <w:rFonts w:ascii="Times New Roman" w:eastAsia="Times New Roman" w:hAnsi="Times New Roman" w:cs="Times New Roman"/>
                <w:b/>
                <w:i/>
                <w:sz w:val="24"/>
                <w:szCs w:val="24"/>
                <w:lang w:val="en-GB"/>
              </w:rPr>
              <w:t>weeks</w:t>
            </w:r>
          </w:p>
        </w:tc>
      </w:tr>
    </w:tbl>
    <w:p w14:paraId="23BD9D17" w14:textId="77777777" w:rsidR="00E95654" w:rsidRPr="00F222C0" w:rsidRDefault="00E95654" w:rsidP="00E95654">
      <w:pPr>
        <w:spacing w:before="200" w:after="200" w:line="360" w:lineRule="auto"/>
        <w:jc w:val="center"/>
        <w:rPr>
          <w:rFonts w:ascii="Times New Roman" w:eastAsia="Times New Roman" w:hAnsi="Times New Roman" w:cs="Times New Roman"/>
          <w:b/>
          <w:sz w:val="24"/>
          <w:szCs w:val="24"/>
          <w:lang w:val="en-GB"/>
        </w:rPr>
      </w:pPr>
      <w:r w:rsidRPr="00F222C0">
        <w:rPr>
          <w:rFonts w:ascii="Times New Roman" w:eastAsia="Times New Roman" w:hAnsi="Times New Roman" w:cs="Times New Roman"/>
          <w:b/>
          <w:sz w:val="24"/>
          <w:szCs w:val="24"/>
          <w:lang w:val="en-GB"/>
        </w:rPr>
        <w:t>Table 1: Self-development action plan in a time-bound manner</w:t>
      </w:r>
    </w:p>
    <w:p w14:paraId="3C404AC8" w14:textId="77777777" w:rsidR="00E95654" w:rsidRPr="00F222C0" w:rsidRDefault="00E95654" w:rsidP="00E95654">
      <w:pPr>
        <w:spacing w:after="200" w:line="360" w:lineRule="auto"/>
        <w:jc w:val="center"/>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(Source: Schloss, 2023)</w:t>
      </w:r>
    </w:p>
    <w:p w14:paraId="0981A2D1"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The self-development action plan is developed as my guidance to improve time management and technical application awareness regarding project management tools towards ensuring better performance in future project management tasks.</w:t>
      </w:r>
    </w:p>
    <w:p w14:paraId="4D4FDC54" w14:textId="77777777" w:rsidR="00E95654" w:rsidRPr="00F222C0" w:rsidRDefault="00E95654" w:rsidP="00E95654">
      <w:pPr>
        <w:spacing w:after="200" w:line="360" w:lineRule="auto"/>
        <w:jc w:val="both"/>
        <w:rPr>
          <w:rFonts w:ascii="Times New Roman" w:eastAsia="Times New Roman" w:hAnsi="Times New Roman" w:cs="Times New Roman"/>
          <w:b/>
          <w:sz w:val="24"/>
          <w:szCs w:val="24"/>
          <w:lang w:val="en-GB"/>
        </w:rPr>
      </w:pPr>
      <w:r w:rsidRPr="00F222C0">
        <w:rPr>
          <w:lang w:val="en-GB"/>
        </w:rPr>
        <w:br w:type="page"/>
      </w:r>
    </w:p>
    <w:p w14:paraId="0BC46965" w14:textId="77777777" w:rsidR="00E95654" w:rsidRPr="00F222C0" w:rsidRDefault="00E95654" w:rsidP="00CB1D18">
      <w:pPr>
        <w:pStyle w:val="Heading1"/>
        <w:rPr>
          <w:lang w:val="en-GB"/>
        </w:rPr>
      </w:pPr>
      <w:bookmarkStart w:id="6" w:name="_Toc167127589"/>
      <w:r w:rsidRPr="00F222C0">
        <w:rPr>
          <w:lang w:val="en-GB"/>
        </w:rPr>
        <w:lastRenderedPageBreak/>
        <w:t>References</w:t>
      </w:r>
      <w:bookmarkEnd w:id="6"/>
    </w:p>
    <w:p w14:paraId="090C0A3B"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proofErr w:type="spellStart"/>
      <w:r w:rsidRPr="00F222C0">
        <w:rPr>
          <w:rFonts w:ascii="Times New Roman" w:eastAsia="Times New Roman" w:hAnsi="Times New Roman" w:cs="Times New Roman"/>
          <w:sz w:val="24"/>
          <w:szCs w:val="24"/>
          <w:lang w:val="en-GB"/>
        </w:rPr>
        <w:t>Alhashmi</w:t>
      </w:r>
      <w:proofErr w:type="spellEnd"/>
      <w:r w:rsidRPr="00F222C0">
        <w:rPr>
          <w:rFonts w:ascii="Times New Roman" w:eastAsia="Times New Roman" w:hAnsi="Times New Roman" w:cs="Times New Roman"/>
          <w:sz w:val="24"/>
          <w:szCs w:val="24"/>
          <w:lang w:val="en-GB"/>
        </w:rPr>
        <w:t xml:space="preserve">, S.F.K.A. and Omar, A.J., (2023). Establishing A Relationship Model of Project Finance Factors Influencing Economic Development: Case Study of Abu Dhabi Economic Department. </w:t>
      </w:r>
      <w:r w:rsidRPr="00F222C0">
        <w:rPr>
          <w:rFonts w:ascii="Times New Roman" w:eastAsia="Times New Roman" w:hAnsi="Times New Roman" w:cs="Times New Roman"/>
          <w:i/>
          <w:sz w:val="24"/>
          <w:szCs w:val="24"/>
          <w:lang w:val="en-GB"/>
        </w:rPr>
        <w:t>International Journal of Sustainable Construction Engineering and Technology</w:t>
      </w:r>
      <w:r w:rsidRPr="00F222C0">
        <w:rPr>
          <w:rFonts w:ascii="Times New Roman" w:eastAsia="Times New Roman" w:hAnsi="Times New Roman" w:cs="Times New Roman"/>
          <w:sz w:val="24"/>
          <w:szCs w:val="24"/>
          <w:lang w:val="en-GB"/>
        </w:rPr>
        <w:t>, 14(5), pp.453-467.</w:t>
      </w:r>
    </w:p>
    <w:p w14:paraId="2DF1384D"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Al-</w:t>
      </w:r>
      <w:proofErr w:type="spellStart"/>
      <w:r w:rsidRPr="00F222C0">
        <w:rPr>
          <w:rFonts w:ascii="Times New Roman" w:eastAsia="Times New Roman" w:hAnsi="Times New Roman" w:cs="Times New Roman"/>
          <w:sz w:val="24"/>
          <w:szCs w:val="24"/>
          <w:lang w:val="en-GB"/>
        </w:rPr>
        <w:t>Saqqa</w:t>
      </w:r>
      <w:proofErr w:type="spellEnd"/>
      <w:r w:rsidRPr="00F222C0">
        <w:rPr>
          <w:rFonts w:ascii="Times New Roman" w:eastAsia="Times New Roman" w:hAnsi="Times New Roman" w:cs="Times New Roman"/>
          <w:sz w:val="24"/>
          <w:szCs w:val="24"/>
          <w:lang w:val="en-GB"/>
        </w:rPr>
        <w:t xml:space="preserve">, S., Sawalha, S. and AbdelNabi, H., (2020). Agile software development: Methodologies and trends. </w:t>
      </w:r>
      <w:r w:rsidRPr="00F222C0">
        <w:rPr>
          <w:rFonts w:ascii="Times New Roman" w:eastAsia="Times New Roman" w:hAnsi="Times New Roman" w:cs="Times New Roman"/>
          <w:i/>
          <w:sz w:val="24"/>
          <w:szCs w:val="24"/>
          <w:lang w:val="en-GB"/>
        </w:rPr>
        <w:t>International Journal of Interactive Mobile Technologies</w:t>
      </w:r>
      <w:r w:rsidRPr="00F222C0">
        <w:rPr>
          <w:rFonts w:ascii="Times New Roman" w:eastAsia="Times New Roman" w:hAnsi="Times New Roman" w:cs="Times New Roman"/>
          <w:sz w:val="24"/>
          <w:szCs w:val="24"/>
          <w:lang w:val="en-GB"/>
        </w:rPr>
        <w:t>, 14(11).</w:t>
      </w:r>
    </w:p>
    <w:p w14:paraId="1A09A4A9"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Desai, N.V., Yadav, N.B. and Gupta, A., (2023, December). MS project a better alternative for project resource management: A case of Surat city. In AIP Conference Proceedings (Vol. 2855, No. 1). </w:t>
      </w:r>
      <w:r w:rsidRPr="00F222C0">
        <w:rPr>
          <w:rFonts w:ascii="Times New Roman" w:eastAsia="Times New Roman" w:hAnsi="Times New Roman" w:cs="Times New Roman"/>
          <w:i/>
          <w:sz w:val="24"/>
          <w:szCs w:val="24"/>
          <w:lang w:val="en-GB"/>
        </w:rPr>
        <w:t>AIP Publishing</w:t>
      </w:r>
      <w:r w:rsidRPr="00F222C0">
        <w:rPr>
          <w:rFonts w:ascii="Times New Roman" w:eastAsia="Times New Roman" w:hAnsi="Times New Roman" w:cs="Times New Roman"/>
          <w:sz w:val="24"/>
          <w:szCs w:val="24"/>
          <w:lang w:val="en-GB"/>
        </w:rPr>
        <w:t>.</w:t>
      </w:r>
    </w:p>
    <w:p w14:paraId="7EFEB431"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proofErr w:type="spellStart"/>
      <w:r w:rsidRPr="00F222C0">
        <w:rPr>
          <w:rFonts w:ascii="Times New Roman" w:eastAsia="Times New Roman" w:hAnsi="Times New Roman" w:cs="Times New Roman"/>
          <w:sz w:val="24"/>
          <w:szCs w:val="24"/>
          <w:lang w:val="en-GB"/>
        </w:rPr>
        <w:t>DuCoin</w:t>
      </w:r>
      <w:proofErr w:type="spellEnd"/>
      <w:r w:rsidRPr="00F222C0">
        <w:rPr>
          <w:rFonts w:ascii="Times New Roman" w:eastAsia="Times New Roman" w:hAnsi="Times New Roman" w:cs="Times New Roman"/>
          <w:sz w:val="24"/>
          <w:szCs w:val="24"/>
          <w:lang w:val="en-GB"/>
        </w:rPr>
        <w:t xml:space="preserve">, C. and Kuo, P.C., (2024). Creating an integrated strategic plan. </w:t>
      </w:r>
      <w:r w:rsidRPr="00F222C0">
        <w:rPr>
          <w:rFonts w:ascii="Times New Roman" w:eastAsia="Times New Roman" w:hAnsi="Times New Roman" w:cs="Times New Roman"/>
          <w:i/>
          <w:sz w:val="24"/>
          <w:szCs w:val="24"/>
          <w:lang w:val="en-GB"/>
        </w:rPr>
        <w:t>Surgery</w:t>
      </w:r>
      <w:r w:rsidRPr="00F222C0">
        <w:rPr>
          <w:rFonts w:ascii="Times New Roman" w:eastAsia="Times New Roman" w:hAnsi="Times New Roman" w:cs="Times New Roman"/>
          <w:sz w:val="24"/>
          <w:szCs w:val="24"/>
          <w:lang w:val="en-GB"/>
        </w:rPr>
        <w:t>, 175(4), pp.1240-1243.</w:t>
      </w:r>
    </w:p>
    <w:p w14:paraId="0C53C2FA"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Ghorbani, A., (2023). A review of successful construction project managers’ competencies and leadership profile. </w:t>
      </w:r>
      <w:r w:rsidRPr="00F222C0">
        <w:rPr>
          <w:rFonts w:ascii="Times New Roman" w:eastAsia="Times New Roman" w:hAnsi="Times New Roman" w:cs="Times New Roman"/>
          <w:i/>
          <w:sz w:val="24"/>
          <w:szCs w:val="24"/>
          <w:lang w:val="en-GB"/>
        </w:rPr>
        <w:t>Journal of Rehabilitation in Civil Engineering</w:t>
      </w:r>
      <w:r w:rsidRPr="00F222C0">
        <w:rPr>
          <w:rFonts w:ascii="Times New Roman" w:eastAsia="Times New Roman" w:hAnsi="Times New Roman" w:cs="Times New Roman"/>
          <w:sz w:val="24"/>
          <w:szCs w:val="24"/>
          <w:lang w:val="en-GB"/>
        </w:rPr>
        <w:t>, 11(1), pp.76-95.</w:t>
      </w:r>
    </w:p>
    <w:p w14:paraId="046B9803"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proofErr w:type="spellStart"/>
      <w:r w:rsidRPr="00F222C0">
        <w:rPr>
          <w:rFonts w:ascii="Times New Roman" w:eastAsia="Times New Roman" w:hAnsi="Times New Roman" w:cs="Times New Roman"/>
          <w:sz w:val="24"/>
          <w:szCs w:val="24"/>
          <w:lang w:val="en-GB"/>
        </w:rPr>
        <w:t>Hirmer</w:t>
      </w:r>
      <w:proofErr w:type="spellEnd"/>
      <w:r w:rsidRPr="00F222C0">
        <w:rPr>
          <w:rFonts w:ascii="Times New Roman" w:eastAsia="Times New Roman" w:hAnsi="Times New Roman" w:cs="Times New Roman"/>
          <w:sz w:val="24"/>
          <w:szCs w:val="24"/>
          <w:lang w:val="en-GB"/>
        </w:rPr>
        <w:t xml:space="preserve">, S.A., George-Williams, H., Rhys, J., McNicholl, D. and McCulloch, M., (2021). Stakeholder decision-making: Understanding Sierra Leone's energy sector. </w:t>
      </w:r>
      <w:r w:rsidRPr="00F222C0">
        <w:rPr>
          <w:rFonts w:ascii="Times New Roman" w:eastAsia="Times New Roman" w:hAnsi="Times New Roman" w:cs="Times New Roman"/>
          <w:i/>
          <w:sz w:val="24"/>
          <w:szCs w:val="24"/>
          <w:lang w:val="en-GB"/>
        </w:rPr>
        <w:t>Renewable and Sustainable Energy Reviews</w:t>
      </w:r>
      <w:r w:rsidRPr="00F222C0">
        <w:rPr>
          <w:rFonts w:ascii="Times New Roman" w:eastAsia="Times New Roman" w:hAnsi="Times New Roman" w:cs="Times New Roman"/>
          <w:sz w:val="24"/>
          <w:szCs w:val="24"/>
          <w:lang w:val="en-GB"/>
        </w:rPr>
        <w:t>, 145, p.111093.</w:t>
      </w:r>
    </w:p>
    <w:p w14:paraId="2EB35E7E"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Lacković, I.D., </w:t>
      </w:r>
      <w:proofErr w:type="spellStart"/>
      <w:r w:rsidRPr="00F222C0">
        <w:rPr>
          <w:rFonts w:ascii="Times New Roman" w:eastAsia="Times New Roman" w:hAnsi="Times New Roman" w:cs="Times New Roman"/>
          <w:sz w:val="24"/>
          <w:szCs w:val="24"/>
          <w:lang w:val="en-GB"/>
        </w:rPr>
        <w:t>Ređep</w:t>
      </w:r>
      <w:proofErr w:type="spellEnd"/>
      <w:r w:rsidRPr="00F222C0">
        <w:rPr>
          <w:rFonts w:ascii="Times New Roman" w:eastAsia="Times New Roman" w:hAnsi="Times New Roman" w:cs="Times New Roman"/>
          <w:sz w:val="24"/>
          <w:szCs w:val="24"/>
          <w:lang w:val="en-GB"/>
        </w:rPr>
        <w:t xml:space="preserve">, N.B. and </w:t>
      </w:r>
      <w:proofErr w:type="spellStart"/>
      <w:r w:rsidRPr="00F222C0">
        <w:rPr>
          <w:rFonts w:ascii="Times New Roman" w:eastAsia="Times New Roman" w:hAnsi="Times New Roman" w:cs="Times New Roman"/>
          <w:sz w:val="24"/>
          <w:szCs w:val="24"/>
          <w:lang w:val="en-GB"/>
        </w:rPr>
        <w:t>Sprčić</w:t>
      </w:r>
      <w:proofErr w:type="spellEnd"/>
      <w:r w:rsidRPr="00F222C0">
        <w:rPr>
          <w:rFonts w:ascii="Times New Roman" w:eastAsia="Times New Roman" w:hAnsi="Times New Roman" w:cs="Times New Roman"/>
          <w:sz w:val="24"/>
          <w:szCs w:val="24"/>
          <w:lang w:val="en-GB"/>
        </w:rPr>
        <w:t xml:space="preserve">, D.M., (2023). Strategic risk management in higher education institutions: Integrated risk analysis and the AHP approach. In EDULEARN23 Proceedings (pp. 665-670). </w:t>
      </w:r>
      <w:r w:rsidRPr="00F222C0">
        <w:rPr>
          <w:rFonts w:ascii="Times New Roman" w:eastAsia="Times New Roman" w:hAnsi="Times New Roman" w:cs="Times New Roman"/>
          <w:i/>
          <w:sz w:val="24"/>
          <w:szCs w:val="24"/>
          <w:lang w:val="en-GB"/>
        </w:rPr>
        <w:t>IATED</w:t>
      </w:r>
      <w:r w:rsidRPr="00F222C0">
        <w:rPr>
          <w:rFonts w:ascii="Times New Roman" w:eastAsia="Times New Roman" w:hAnsi="Times New Roman" w:cs="Times New Roman"/>
          <w:sz w:val="24"/>
          <w:szCs w:val="24"/>
          <w:lang w:val="en-GB"/>
        </w:rPr>
        <w:t>.</w:t>
      </w:r>
    </w:p>
    <w:p w14:paraId="323CD27A"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Schloss, P.D., (2023). The </w:t>
      </w:r>
      <w:proofErr w:type="spellStart"/>
      <w:r w:rsidRPr="00F222C0">
        <w:rPr>
          <w:rFonts w:ascii="Times New Roman" w:eastAsia="Times New Roman" w:hAnsi="Times New Roman" w:cs="Times New Roman"/>
          <w:sz w:val="24"/>
          <w:szCs w:val="24"/>
          <w:lang w:val="en-GB"/>
        </w:rPr>
        <w:t>riffomonas</w:t>
      </w:r>
      <w:proofErr w:type="spellEnd"/>
      <w:r w:rsidRPr="00F222C0">
        <w:rPr>
          <w:rFonts w:ascii="Times New Roman" w:eastAsia="Times New Roman" w:hAnsi="Times New Roman" w:cs="Times New Roman"/>
          <w:sz w:val="24"/>
          <w:szCs w:val="24"/>
          <w:lang w:val="en-GB"/>
        </w:rPr>
        <w:t xml:space="preserve"> </w:t>
      </w:r>
      <w:proofErr w:type="spellStart"/>
      <w:r w:rsidRPr="00F222C0">
        <w:rPr>
          <w:rFonts w:ascii="Times New Roman" w:eastAsia="Times New Roman" w:hAnsi="Times New Roman" w:cs="Times New Roman"/>
          <w:sz w:val="24"/>
          <w:szCs w:val="24"/>
          <w:lang w:val="en-GB"/>
        </w:rPr>
        <w:t>youtube</w:t>
      </w:r>
      <w:proofErr w:type="spellEnd"/>
      <w:r w:rsidRPr="00F222C0">
        <w:rPr>
          <w:rFonts w:ascii="Times New Roman" w:eastAsia="Times New Roman" w:hAnsi="Times New Roman" w:cs="Times New Roman"/>
          <w:sz w:val="24"/>
          <w:szCs w:val="24"/>
          <w:lang w:val="en-GB"/>
        </w:rPr>
        <w:t xml:space="preserve"> channel: an educational resource to foster reproducible research practices. </w:t>
      </w:r>
      <w:r w:rsidRPr="00F222C0">
        <w:rPr>
          <w:rFonts w:ascii="Times New Roman" w:eastAsia="Times New Roman" w:hAnsi="Times New Roman" w:cs="Times New Roman"/>
          <w:i/>
          <w:sz w:val="24"/>
          <w:szCs w:val="24"/>
          <w:lang w:val="en-GB"/>
        </w:rPr>
        <w:t>Microbiology Resource Announcements</w:t>
      </w:r>
      <w:r w:rsidRPr="00F222C0">
        <w:rPr>
          <w:rFonts w:ascii="Times New Roman" w:eastAsia="Times New Roman" w:hAnsi="Times New Roman" w:cs="Times New Roman"/>
          <w:sz w:val="24"/>
          <w:szCs w:val="24"/>
          <w:lang w:val="en-GB"/>
        </w:rPr>
        <w:t>, 12(2), pp.e01310-22.</w:t>
      </w:r>
    </w:p>
    <w:p w14:paraId="62636FD4" w14:textId="77777777" w:rsidR="00E95654" w:rsidRPr="00F222C0" w:rsidRDefault="00E95654" w:rsidP="00E95654">
      <w:pPr>
        <w:spacing w:after="200" w:line="360" w:lineRule="auto"/>
        <w:jc w:val="both"/>
        <w:rPr>
          <w:rFonts w:ascii="Times New Roman" w:eastAsia="Times New Roman" w:hAnsi="Times New Roman" w:cs="Times New Roman"/>
          <w:sz w:val="24"/>
          <w:szCs w:val="24"/>
          <w:lang w:val="en-GB"/>
        </w:rPr>
      </w:pPr>
      <w:r w:rsidRPr="00F222C0">
        <w:rPr>
          <w:rFonts w:ascii="Times New Roman" w:eastAsia="Times New Roman" w:hAnsi="Times New Roman" w:cs="Times New Roman"/>
          <w:sz w:val="24"/>
          <w:szCs w:val="24"/>
          <w:lang w:val="en-GB"/>
        </w:rPr>
        <w:t xml:space="preserve">Sreenivasan, A., Suresh, M. and Nedungadi, P., (2023). Mapping analytical hierarchy process research to sustainable development goals: Bibliometric and social network analysis. </w:t>
      </w:r>
      <w:proofErr w:type="spellStart"/>
      <w:r w:rsidRPr="00F222C0">
        <w:rPr>
          <w:rFonts w:ascii="Times New Roman" w:eastAsia="Times New Roman" w:hAnsi="Times New Roman" w:cs="Times New Roman"/>
          <w:i/>
          <w:sz w:val="24"/>
          <w:szCs w:val="24"/>
          <w:lang w:val="en-GB"/>
        </w:rPr>
        <w:t>Heliyon</w:t>
      </w:r>
      <w:proofErr w:type="spellEnd"/>
      <w:r w:rsidRPr="00F222C0">
        <w:rPr>
          <w:rFonts w:ascii="Times New Roman" w:eastAsia="Times New Roman" w:hAnsi="Times New Roman" w:cs="Times New Roman"/>
          <w:sz w:val="24"/>
          <w:szCs w:val="24"/>
          <w:lang w:val="en-GB"/>
        </w:rPr>
        <w:t>, 9(8).</w:t>
      </w:r>
    </w:p>
    <w:p w14:paraId="1BC60C3B" w14:textId="77777777" w:rsidR="00D744C1" w:rsidRPr="00F222C0" w:rsidRDefault="00E95654" w:rsidP="00CB1D18">
      <w:pPr>
        <w:spacing w:after="200" w:line="360" w:lineRule="auto"/>
        <w:jc w:val="both"/>
        <w:rPr>
          <w:rFonts w:ascii="Times New Roman" w:eastAsia="Times New Roman" w:hAnsi="Times New Roman" w:cs="Times New Roman"/>
          <w:sz w:val="24"/>
          <w:szCs w:val="24"/>
          <w:lang w:val="en-GB"/>
        </w:rPr>
      </w:pPr>
      <w:proofErr w:type="spellStart"/>
      <w:r w:rsidRPr="00F222C0">
        <w:rPr>
          <w:rFonts w:ascii="Times New Roman" w:eastAsia="Times New Roman" w:hAnsi="Times New Roman" w:cs="Times New Roman"/>
          <w:sz w:val="24"/>
          <w:szCs w:val="24"/>
          <w:lang w:val="en-GB"/>
        </w:rPr>
        <w:t>Sukmono</w:t>
      </w:r>
      <w:proofErr w:type="spellEnd"/>
      <w:r w:rsidRPr="00F222C0">
        <w:rPr>
          <w:rFonts w:ascii="Times New Roman" w:eastAsia="Times New Roman" w:hAnsi="Times New Roman" w:cs="Times New Roman"/>
          <w:sz w:val="24"/>
          <w:szCs w:val="24"/>
          <w:lang w:val="en-GB"/>
        </w:rPr>
        <w:t xml:space="preserve">, C., (2023). Enhancing Project Management Efficiency in PERTAMINA through Work Breakdown Structure (WBS) and Cost Breakdown Structure (CBS) Integration. </w:t>
      </w:r>
      <w:r w:rsidRPr="00F222C0">
        <w:rPr>
          <w:rFonts w:ascii="Times New Roman" w:eastAsia="Times New Roman" w:hAnsi="Times New Roman" w:cs="Times New Roman"/>
          <w:i/>
          <w:sz w:val="24"/>
          <w:szCs w:val="24"/>
          <w:lang w:val="en-GB"/>
        </w:rPr>
        <w:t>Structure (CBS)</w:t>
      </w:r>
      <w:r w:rsidRPr="00F222C0">
        <w:rPr>
          <w:rFonts w:ascii="Times New Roman" w:eastAsia="Times New Roman" w:hAnsi="Times New Roman" w:cs="Times New Roman"/>
          <w:sz w:val="24"/>
          <w:szCs w:val="24"/>
          <w:lang w:val="en-GB"/>
        </w:rPr>
        <w:t>, 1, p.2.</w:t>
      </w:r>
    </w:p>
    <w:sectPr w:rsidR="00D744C1" w:rsidRPr="00F222C0" w:rsidSect="00474193">
      <w:footerReference w:type="default" r:id="rId1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924CE8" w14:textId="77777777" w:rsidR="00F2516E" w:rsidRDefault="00F2516E" w:rsidP="005F59CA">
      <w:pPr>
        <w:spacing w:line="240" w:lineRule="auto"/>
      </w:pPr>
      <w:r>
        <w:separator/>
      </w:r>
    </w:p>
  </w:endnote>
  <w:endnote w:type="continuationSeparator" w:id="0">
    <w:p w14:paraId="1730A6F1" w14:textId="77777777" w:rsidR="00F2516E" w:rsidRDefault="00F2516E" w:rsidP="005F59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2762443"/>
      <w:docPartObj>
        <w:docPartGallery w:val="Page Numbers (Bottom of Page)"/>
        <w:docPartUnique/>
      </w:docPartObj>
    </w:sdtPr>
    <w:sdtEndPr>
      <w:rPr>
        <w:noProof/>
      </w:rPr>
    </w:sdtEndPr>
    <w:sdtContent>
      <w:p w14:paraId="7437BC48" w14:textId="77777777" w:rsidR="00000000" w:rsidRDefault="005F59CA">
        <w:pPr>
          <w:pStyle w:val="Footer"/>
          <w:jc w:val="right"/>
        </w:pPr>
        <w:r>
          <w:fldChar w:fldCharType="begin"/>
        </w:r>
        <w:r w:rsidR="00757888">
          <w:instrText xml:space="preserve"> PAGE   \* MERGEFORMAT </w:instrText>
        </w:r>
        <w:r>
          <w:fldChar w:fldCharType="separate"/>
        </w:r>
        <w:r w:rsidR="00F222C0">
          <w:rPr>
            <w:noProof/>
          </w:rPr>
          <w:t>8</w:t>
        </w:r>
        <w:r>
          <w:rPr>
            <w:noProof/>
          </w:rPr>
          <w:fldChar w:fldCharType="end"/>
        </w:r>
      </w:p>
    </w:sdtContent>
  </w:sdt>
  <w:p w14:paraId="193F0D38"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F011BB" w14:textId="77777777" w:rsidR="00F2516E" w:rsidRDefault="00F2516E" w:rsidP="005F59CA">
      <w:pPr>
        <w:spacing w:line="240" w:lineRule="auto"/>
      </w:pPr>
      <w:r>
        <w:separator/>
      </w:r>
    </w:p>
  </w:footnote>
  <w:footnote w:type="continuationSeparator" w:id="0">
    <w:p w14:paraId="27959738" w14:textId="77777777" w:rsidR="00F2516E" w:rsidRDefault="00F2516E" w:rsidP="005F59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D05E7"/>
    <w:multiLevelType w:val="multilevel"/>
    <w:tmpl w:val="4F4C9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F3598D"/>
    <w:multiLevelType w:val="multilevel"/>
    <w:tmpl w:val="6562E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F61596"/>
    <w:multiLevelType w:val="multilevel"/>
    <w:tmpl w:val="8968D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C268A5"/>
    <w:multiLevelType w:val="multilevel"/>
    <w:tmpl w:val="A6B05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3D63A2"/>
    <w:multiLevelType w:val="multilevel"/>
    <w:tmpl w:val="1C30D5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4D362A"/>
    <w:multiLevelType w:val="multilevel"/>
    <w:tmpl w:val="49407C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5E000A"/>
    <w:multiLevelType w:val="multilevel"/>
    <w:tmpl w:val="520C1F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96418C0"/>
    <w:multiLevelType w:val="multilevel"/>
    <w:tmpl w:val="52BA2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DB81C1B"/>
    <w:multiLevelType w:val="multilevel"/>
    <w:tmpl w:val="EDB86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1B94FF8"/>
    <w:multiLevelType w:val="multilevel"/>
    <w:tmpl w:val="27C40F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3D93BE6"/>
    <w:multiLevelType w:val="multilevel"/>
    <w:tmpl w:val="489851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4541D4D"/>
    <w:multiLevelType w:val="multilevel"/>
    <w:tmpl w:val="A476C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5BF03BF"/>
    <w:multiLevelType w:val="multilevel"/>
    <w:tmpl w:val="CBFAC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6B3135F"/>
    <w:multiLevelType w:val="multilevel"/>
    <w:tmpl w:val="B3E27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0755BA4"/>
    <w:multiLevelType w:val="multilevel"/>
    <w:tmpl w:val="F0B85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C1D1769"/>
    <w:multiLevelType w:val="multilevel"/>
    <w:tmpl w:val="B762CD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4514DC3"/>
    <w:multiLevelType w:val="multilevel"/>
    <w:tmpl w:val="09B6C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829488">
    <w:abstractNumId w:val="11"/>
  </w:num>
  <w:num w:numId="2" w16cid:durableId="287786766">
    <w:abstractNumId w:val="3"/>
  </w:num>
  <w:num w:numId="3" w16cid:durableId="477890872">
    <w:abstractNumId w:val="1"/>
  </w:num>
  <w:num w:numId="4" w16cid:durableId="1656376473">
    <w:abstractNumId w:val="0"/>
  </w:num>
  <w:num w:numId="5" w16cid:durableId="1046686730">
    <w:abstractNumId w:val="16"/>
  </w:num>
  <w:num w:numId="6" w16cid:durableId="2015104141">
    <w:abstractNumId w:val="15"/>
  </w:num>
  <w:num w:numId="7" w16cid:durableId="103304939">
    <w:abstractNumId w:val="14"/>
  </w:num>
  <w:num w:numId="8" w16cid:durableId="1174951591">
    <w:abstractNumId w:val="2"/>
  </w:num>
  <w:num w:numId="9" w16cid:durableId="365256591">
    <w:abstractNumId w:val="8"/>
  </w:num>
  <w:num w:numId="10" w16cid:durableId="872882706">
    <w:abstractNumId w:val="7"/>
  </w:num>
  <w:num w:numId="11" w16cid:durableId="954210163">
    <w:abstractNumId w:val="9"/>
  </w:num>
  <w:num w:numId="12" w16cid:durableId="79641764">
    <w:abstractNumId w:val="5"/>
  </w:num>
  <w:num w:numId="13" w16cid:durableId="838271758">
    <w:abstractNumId w:val="6"/>
  </w:num>
  <w:num w:numId="14" w16cid:durableId="476579119">
    <w:abstractNumId w:val="10"/>
  </w:num>
  <w:num w:numId="15" w16cid:durableId="67851840">
    <w:abstractNumId w:val="4"/>
  </w:num>
  <w:num w:numId="16" w16cid:durableId="1850214535">
    <w:abstractNumId w:val="12"/>
  </w:num>
  <w:num w:numId="17" w16cid:durableId="198824305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654"/>
    <w:rsid w:val="0029186D"/>
    <w:rsid w:val="00412440"/>
    <w:rsid w:val="00474193"/>
    <w:rsid w:val="005F59CA"/>
    <w:rsid w:val="00757888"/>
    <w:rsid w:val="0079324B"/>
    <w:rsid w:val="00C77BA5"/>
    <w:rsid w:val="00CB1D18"/>
    <w:rsid w:val="00D744C1"/>
    <w:rsid w:val="00E95654"/>
    <w:rsid w:val="00F222C0"/>
    <w:rsid w:val="00F2516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A40FF"/>
  <w15:docId w15:val="{185CC255-1060-4A33-8DC3-3C63FD66A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5654"/>
    <w:pPr>
      <w:spacing w:after="0"/>
    </w:pPr>
    <w:rPr>
      <w:rFonts w:ascii="Arial" w:eastAsia="Arial" w:hAnsi="Arial" w:cs="Arial"/>
      <w:lang w:eastAsia="en-IN"/>
    </w:rPr>
  </w:style>
  <w:style w:type="paragraph" w:styleId="Heading1">
    <w:name w:val="heading 1"/>
    <w:basedOn w:val="Normal"/>
    <w:next w:val="Normal"/>
    <w:link w:val="Heading1Char"/>
    <w:rsid w:val="00E95654"/>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rsid w:val="00E95654"/>
    <w:pPr>
      <w:spacing w:after="200"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95654"/>
    <w:rPr>
      <w:rFonts w:ascii="Times New Roman" w:eastAsia="Times New Roman" w:hAnsi="Times New Roman" w:cs="Times New Roman"/>
      <w:b/>
      <w:sz w:val="24"/>
      <w:szCs w:val="24"/>
      <w:lang w:eastAsia="en-IN"/>
    </w:rPr>
  </w:style>
  <w:style w:type="character" w:customStyle="1" w:styleId="Heading2Char">
    <w:name w:val="Heading 2 Char"/>
    <w:basedOn w:val="DefaultParagraphFont"/>
    <w:link w:val="Heading2"/>
    <w:rsid w:val="00E95654"/>
    <w:rPr>
      <w:rFonts w:ascii="Times New Roman" w:eastAsia="Times New Roman" w:hAnsi="Times New Roman" w:cs="Times New Roman"/>
      <w:b/>
      <w:sz w:val="24"/>
      <w:szCs w:val="24"/>
      <w:lang w:eastAsia="en-IN"/>
    </w:rPr>
  </w:style>
  <w:style w:type="paragraph" w:styleId="TOCHeading">
    <w:name w:val="TOC Heading"/>
    <w:basedOn w:val="Heading1"/>
    <w:next w:val="Normal"/>
    <w:uiPriority w:val="39"/>
    <w:semiHidden/>
    <w:unhideWhenUsed/>
    <w:qFormat/>
    <w:rsid w:val="00E95654"/>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95654"/>
    <w:pPr>
      <w:spacing w:after="100"/>
    </w:pPr>
  </w:style>
  <w:style w:type="paragraph" w:styleId="TOC2">
    <w:name w:val="toc 2"/>
    <w:basedOn w:val="Normal"/>
    <w:next w:val="Normal"/>
    <w:autoRedefine/>
    <w:uiPriority w:val="39"/>
    <w:unhideWhenUsed/>
    <w:rsid w:val="00F222C0"/>
    <w:pPr>
      <w:tabs>
        <w:tab w:val="right" w:leader="dot" w:pos="9019"/>
      </w:tabs>
      <w:spacing w:after="100" w:line="360" w:lineRule="auto"/>
      <w:ind w:left="220"/>
    </w:pPr>
  </w:style>
  <w:style w:type="character" w:styleId="Hyperlink">
    <w:name w:val="Hyperlink"/>
    <w:basedOn w:val="DefaultParagraphFont"/>
    <w:uiPriority w:val="99"/>
    <w:unhideWhenUsed/>
    <w:rsid w:val="00E95654"/>
    <w:rPr>
      <w:color w:val="0000FF" w:themeColor="hyperlink"/>
      <w:u w:val="single"/>
    </w:rPr>
  </w:style>
  <w:style w:type="paragraph" w:styleId="Footer">
    <w:name w:val="footer"/>
    <w:basedOn w:val="Normal"/>
    <w:link w:val="FooterChar"/>
    <w:uiPriority w:val="99"/>
    <w:unhideWhenUsed/>
    <w:rsid w:val="00E95654"/>
    <w:pPr>
      <w:tabs>
        <w:tab w:val="center" w:pos="4513"/>
        <w:tab w:val="right" w:pos="9026"/>
      </w:tabs>
      <w:spacing w:line="240" w:lineRule="auto"/>
    </w:pPr>
  </w:style>
  <w:style w:type="character" w:customStyle="1" w:styleId="FooterChar">
    <w:name w:val="Footer Char"/>
    <w:basedOn w:val="DefaultParagraphFont"/>
    <w:link w:val="Footer"/>
    <w:uiPriority w:val="99"/>
    <w:rsid w:val="00E95654"/>
    <w:rPr>
      <w:rFonts w:ascii="Arial" w:eastAsia="Arial" w:hAnsi="Arial" w:cs="Arial"/>
      <w:lang w:eastAsia="en-IN"/>
    </w:rPr>
  </w:style>
  <w:style w:type="paragraph" w:styleId="BalloonText">
    <w:name w:val="Balloon Text"/>
    <w:basedOn w:val="Normal"/>
    <w:link w:val="BalloonTextChar"/>
    <w:uiPriority w:val="99"/>
    <w:semiHidden/>
    <w:unhideWhenUsed/>
    <w:rsid w:val="00E956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5654"/>
    <w:rPr>
      <w:rFonts w:ascii="Tahoma" w:eastAsia="Arial" w:hAnsi="Tahoma" w:cs="Tahoma"/>
      <w:sz w:val="16"/>
      <w:szCs w:val="16"/>
      <w:lang w:eastAsia="en-IN"/>
    </w:rPr>
  </w:style>
  <w:style w:type="paragraph" w:styleId="NoSpacing">
    <w:name w:val="No Spacing"/>
    <w:link w:val="NoSpacingChar"/>
    <w:uiPriority w:val="1"/>
    <w:qFormat/>
    <w:rsid w:val="004741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7419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2024-06-28T00:00:00</PublishDate>
  <Abstract/>
  <CompanyAddress>2212097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1543</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Halima Begum Rumi</Company>
  <LinksUpToDate>false</LinksUpToDate>
  <CharactersWithSpaces>10319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Halima Rumi</dc:creator>
  <cp:lastModifiedBy>Halima Rumi</cp:lastModifiedBy>
  <cp:revision>3</cp:revision>
  <dcterms:created xsi:type="dcterms:W3CDTF">2024-06-22T20:33:00Z</dcterms:created>
  <dcterms:modified xsi:type="dcterms:W3CDTF">2024-06-22T20:33:00Z</dcterms:modified>
</cp:coreProperties>
</file>