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8BDBC" w14:textId="77777777" w:rsidR="00BB5BFB" w:rsidRPr="00C607B3" w:rsidRDefault="00BB5BFB" w:rsidP="00BB5BFB">
      <w:pPr>
        <w:rPr>
          <w:rFonts w:ascii="Arial" w:hAnsi="Arial" w:cs="Arial"/>
        </w:rPr>
      </w:pPr>
      <w:r w:rsidRPr="00C607B3">
        <w:rPr>
          <w:rFonts w:ascii="Arial" w:hAnsi="Arial" w:cs="Arial"/>
          <w:noProof/>
        </w:rPr>
        <w:drawing>
          <wp:inline distT="0" distB="0" distL="0" distR="0" wp14:anchorId="76D26873" wp14:editId="00FDE929">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36F3A446" w14:textId="77777777" w:rsidR="00BB5BFB" w:rsidRPr="00C607B3" w:rsidRDefault="00BB5BFB" w:rsidP="00BB5BFB">
      <w:pPr>
        <w:rPr>
          <w:rFonts w:ascii="Arial" w:hAnsi="Arial" w:cs="Arial"/>
        </w:rPr>
      </w:pPr>
    </w:p>
    <w:p w14:paraId="3BF1D624" w14:textId="77777777" w:rsidR="00BB5BFB" w:rsidRPr="00C607B3" w:rsidRDefault="00BB5BFB" w:rsidP="00BB5BFB">
      <w:pPr>
        <w:rPr>
          <w:rFonts w:ascii="Arial" w:hAnsi="Arial" w:cs="Arial"/>
        </w:rPr>
      </w:pPr>
    </w:p>
    <w:p w14:paraId="47B0EC35" w14:textId="77777777" w:rsidR="00BB5BFB" w:rsidRPr="00C607B3" w:rsidRDefault="00BB5BFB" w:rsidP="00BB5BFB">
      <w:pPr>
        <w:rPr>
          <w:rFonts w:ascii="Arial" w:hAnsi="Arial" w:cs="Arial"/>
        </w:rPr>
      </w:pPr>
    </w:p>
    <w:p w14:paraId="696291E1" w14:textId="77777777" w:rsidR="00BB5BFB" w:rsidRPr="00C607B3" w:rsidRDefault="00BB5BFB" w:rsidP="00BB5BFB">
      <w:pPr>
        <w:jc w:val="center"/>
        <w:rPr>
          <w:rFonts w:ascii="Arial" w:hAnsi="Arial" w:cs="Arial"/>
          <w:b/>
          <w:bCs/>
          <w:sz w:val="32"/>
          <w:szCs w:val="32"/>
        </w:rPr>
      </w:pPr>
      <w:r w:rsidRPr="00C607B3">
        <w:rPr>
          <w:rFonts w:ascii="Arial" w:hAnsi="Arial" w:cs="Arial"/>
          <w:b/>
          <w:bCs/>
          <w:sz w:val="32"/>
          <w:szCs w:val="32"/>
        </w:rPr>
        <w:t>Master of Business Administration Programme</w:t>
      </w:r>
    </w:p>
    <w:p w14:paraId="058362C6" w14:textId="77777777" w:rsidR="00BB5BFB" w:rsidRPr="00C607B3" w:rsidRDefault="00BB5BFB" w:rsidP="00BB5BFB">
      <w:pPr>
        <w:jc w:val="center"/>
        <w:rPr>
          <w:rFonts w:ascii="Arial" w:hAnsi="Arial" w:cs="Arial"/>
          <w:b/>
          <w:bCs/>
          <w:sz w:val="32"/>
          <w:szCs w:val="32"/>
        </w:rPr>
      </w:pPr>
      <w:r w:rsidRPr="00C607B3">
        <w:rPr>
          <w:rFonts w:ascii="Arial" w:hAnsi="Arial" w:cs="Arial"/>
          <w:b/>
          <w:bCs/>
          <w:sz w:val="32"/>
          <w:szCs w:val="32"/>
        </w:rPr>
        <w:t>LCMB7035 - Dissertation</w:t>
      </w:r>
    </w:p>
    <w:p w14:paraId="1C70E6FA" w14:textId="77777777" w:rsidR="00BB5BFB" w:rsidRPr="00C607B3" w:rsidRDefault="00BB5BFB" w:rsidP="00BB5BFB">
      <w:pPr>
        <w:rPr>
          <w:rFonts w:ascii="Arial" w:hAnsi="Arial" w:cs="Arial"/>
        </w:rPr>
      </w:pPr>
    </w:p>
    <w:p w14:paraId="3259BC45" w14:textId="77777777" w:rsidR="00BB5BFB" w:rsidRPr="00C607B3" w:rsidRDefault="00BB5BFB" w:rsidP="00BB5BFB">
      <w:pPr>
        <w:rPr>
          <w:rFonts w:ascii="Arial" w:hAnsi="Arial" w:cs="Arial"/>
        </w:rPr>
      </w:pPr>
    </w:p>
    <w:p w14:paraId="3798666E" w14:textId="77777777" w:rsidR="00BB5BFB" w:rsidRPr="00C607B3" w:rsidRDefault="00BB5BFB" w:rsidP="00BB5BFB">
      <w:pPr>
        <w:rPr>
          <w:rFonts w:ascii="Arial" w:hAnsi="Arial" w:cs="Arial"/>
        </w:rPr>
      </w:pPr>
    </w:p>
    <w:p w14:paraId="6C9E48C0" w14:textId="77777777" w:rsidR="00BB5BFB" w:rsidRPr="00C607B3" w:rsidRDefault="00BB5BFB" w:rsidP="00BB5BFB">
      <w:pPr>
        <w:rPr>
          <w:rFonts w:ascii="Arial" w:hAnsi="Arial" w:cs="Arial"/>
        </w:rPr>
      </w:pPr>
    </w:p>
    <w:p w14:paraId="0386EF61" w14:textId="7ECA6977" w:rsidR="00BB5BFB" w:rsidRPr="00C607B3" w:rsidRDefault="00E51D4E" w:rsidP="00E51D4E">
      <w:pPr>
        <w:jc w:val="center"/>
        <w:rPr>
          <w:rFonts w:ascii="Arial" w:hAnsi="Arial" w:cs="Arial"/>
        </w:rPr>
      </w:pPr>
      <w:r w:rsidRPr="00C607B3">
        <w:rPr>
          <w:rFonts w:ascii="Arial" w:hAnsi="Arial" w:cs="Arial"/>
          <w:b/>
          <w:bCs/>
          <w:i/>
          <w:iCs/>
          <w:color w:val="4472C4" w:themeColor="accent1"/>
          <w:sz w:val="32"/>
          <w:szCs w:val="32"/>
        </w:rPr>
        <w:t>Balancing Exclusivity and Accessibility Through Premiumisation Strategy in the UK Luxury Market: A Case Study of Burberry</w:t>
      </w:r>
    </w:p>
    <w:p w14:paraId="6A9A1D46" w14:textId="77777777" w:rsidR="00BB5BFB" w:rsidRPr="00C607B3" w:rsidRDefault="00BB5BFB" w:rsidP="00BB5BFB">
      <w:pPr>
        <w:rPr>
          <w:rFonts w:ascii="Arial" w:hAnsi="Arial" w:cs="Arial"/>
        </w:rPr>
      </w:pPr>
    </w:p>
    <w:p w14:paraId="3561F9BF" w14:textId="77777777" w:rsidR="00BB5BFB" w:rsidRPr="00C607B3" w:rsidRDefault="00BB5BFB" w:rsidP="00BB5BFB">
      <w:pPr>
        <w:rPr>
          <w:rFonts w:ascii="Arial" w:hAnsi="Arial" w:cs="Arial"/>
        </w:rPr>
      </w:pPr>
    </w:p>
    <w:p w14:paraId="244036E1" w14:textId="77777777" w:rsidR="00BB5BFB" w:rsidRPr="00C607B3" w:rsidRDefault="00BB5BFB" w:rsidP="00BB5BFB">
      <w:pPr>
        <w:rPr>
          <w:rFonts w:ascii="Arial" w:hAnsi="Arial" w:cs="Arial"/>
        </w:rPr>
      </w:pPr>
    </w:p>
    <w:p w14:paraId="4E8609E3" w14:textId="77777777" w:rsidR="00BB5BFB" w:rsidRPr="00C607B3" w:rsidRDefault="00BB5BFB" w:rsidP="00BB5BFB">
      <w:pPr>
        <w:rPr>
          <w:rFonts w:ascii="Arial" w:hAnsi="Arial" w:cs="Arial"/>
        </w:rPr>
      </w:pPr>
    </w:p>
    <w:p w14:paraId="0736337E" w14:textId="6E2C1214" w:rsidR="00BB5BFB" w:rsidRPr="00C607B3" w:rsidRDefault="00BB5BFB" w:rsidP="00BB5BFB">
      <w:pPr>
        <w:rPr>
          <w:rFonts w:ascii="Arial" w:hAnsi="Arial" w:cs="Arial"/>
          <w:lang w:val="en-US"/>
        </w:rPr>
      </w:pPr>
    </w:p>
    <w:p w14:paraId="45621D13" w14:textId="3AA42353" w:rsidR="00BB5BFB" w:rsidRPr="00C607B3" w:rsidRDefault="00BB5BFB" w:rsidP="00BB5BFB">
      <w:pPr>
        <w:rPr>
          <w:rFonts w:ascii="Arial" w:hAnsi="Arial" w:cs="Arial"/>
          <w:lang w:val="en-US"/>
        </w:rPr>
      </w:pPr>
      <w:r w:rsidRPr="00C607B3">
        <w:rPr>
          <w:rFonts w:ascii="Arial" w:hAnsi="Arial" w:cs="Arial"/>
          <w:lang w:val="en-US"/>
        </w:rPr>
        <w:t>Student Name:</w:t>
      </w:r>
      <w:r w:rsidR="004C48A1" w:rsidRPr="00C607B3">
        <w:rPr>
          <w:rFonts w:ascii="Arial" w:hAnsi="Arial" w:cs="Arial"/>
          <w:lang w:val="en-US"/>
        </w:rPr>
        <w:t xml:space="preserve"> Mouin Uddin</w:t>
      </w:r>
    </w:p>
    <w:p w14:paraId="43D2AD49" w14:textId="7B6BF89E" w:rsidR="00D73CF4" w:rsidRDefault="00BB5BFB" w:rsidP="00BB5BFB">
      <w:pPr>
        <w:rPr>
          <w:rFonts w:ascii="Arial" w:hAnsi="Arial" w:cs="Arial"/>
          <w:lang w:val="en-US"/>
        </w:rPr>
      </w:pPr>
      <w:r w:rsidRPr="00C607B3">
        <w:rPr>
          <w:rFonts w:ascii="Arial" w:hAnsi="Arial" w:cs="Arial"/>
          <w:lang w:val="en-US"/>
        </w:rPr>
        <w:t>Student ID:</w:t>
      </w:r>
      <w:r w:rsidR="004C48A1" w:rsidRPr="00C607B3">
        <w:rPr>
          <w:rFonts w:ascii="Arial" w:hAnsi="Arial" w:cs="Arial"/>
          <w:lang w:val="en-US"/>
        </w:rPr>
        <w:t xml:space="preserve"> 2434996</w:t>
      </w:r>
    </w:p>
    <w:p w14:paraId="2FB46002" w14:textId="34B471B9" w:rsidR="00BB5BFB" w:rsidRDefault="00D73CF4" w:rsidP="00BB5BFB">
      <w:pPr>
        <w:rPr>
          <w:rFonts w:ascii="Arial" w:hAnsi="Arial" w:cs="Arial"/>
          <w:lang w:val="en-US"/>
        </w:rPr>
      </w:pPr>
      <w:r>
        <w:rPr>
          <w:rFonts w:ascii="Arial" w:hAnsi="Arial" w:cs="Arial"/>
          <w:lang w:val="en-US"/>
        </w:rPr>
        <w:t>Word Count: 14</w:t>
      </w:r>
      <w:r w:rsidR="00272E1B">
        <w:rPr>
          <w:rFonts w:ascii="Arial" w:hAnsi="Arial" w:cs="Arial"/>
          <w:lang w:val="en-US"/>
        </w:rPr>
        <w:t>603</w:t>
      </w:r>
    </w:p>
    <w:p w14:paraId="651410E9" w14:textId="77777777" w:rsidR="00272E1B" w:rsidRDefault="00272E1B" w:rsidP="00BB5BFB">
      <w:pPr>
        <w:rPr>
          <w:rFonts w:ascii="Arial" w:hAnsi="Arial" w:cs="Arial"/>
          <w:lang w:val="en-US"/>
        </w:rPr>
      </w:pPr>
    </w:p>
    <w:p w14:paraId="32FEFE3B" w14:textId="77777777" w:rsidR="00272E1B" w:rsidRPr="00C607B3" w:rsidRDefault="00272E1B" w:rsidP="00BB5BFB">
      <w:pPr>
        <w:rPr>
          <w:rFonts w:ascii="Arial" w:hAnsi="Arial" w:cs="Arial"/>
          <w:lang w:val="en-US"/>
        </w:rPr>
      </w:pPr>
    </w:p>
    <w:p w14:paraId="35D3FC3A" w14:textId="77777777" w:rsidR="00BB5BFB" w:rsidRPr="00C607B3" w:rsidRDefault="00BB5BFB" w:rsidP="00BB5BFB">
      <w:pPr>
        <w:rPr>
          <w:rFonts w:ascii="Arial" w:hAnsi="Arial" w:cs="Arial"/>
          <w:lang w:val="en-US"/>
        </w:rPr>
      </w:pPr>
    </w:p>
    <w:p w14:paraId="20800C32" w14:textId="2602E23B" w:rsidR="00BB5BFB" w:rsidRPr="00C607B3" w:rsidRDefault="00BB5BFB" w:rsidP="00BB5BFB">
      <w:pPr>
        <w:jc w:val="center"/>
        <w:rPr>
          <w:rFonts w:ascii="Arial" w:hAnsi="Arial" w:cs="Arial"/>
          <w:lang w:val="en-US"/>
        </w:rPr>
      </w:pPr>
      <w:r w:rsidRPr="00C607B3">
        <w:rPr>
          <w:rFonts w:ascii="Arial" w:hAnsi="Arial" w:cs="Arial"/>
          <w:lang w:val="en-US"/>
        </w:rPr>
        <w:t>Date of submission:</w:t>
      </w:r>
      <w:r w:rsidR="00004502" w:rsidRPr="00C607B3">
        <w:rPr>
          <w:rFonts w:ascii="Arial" w:hAnsi="Arial" w:cs="Arial"/>
          <w:lang w:val="en-US"/>
        </w:rPr>
        <w:t xml:space="preserve"> </w:t>
      </w:r>
      <w:r w:rsidR="000F65CD">
        <w:rPr>
          <w:rFonts w:ascii="Arial" w:hAnsi="Arial" w:cs="Arial"/>
          <w:lang w:val="en-US"/>
        </w:rPr>
        <w:t xml:space="preserve">June </w:t>
      </w:r>
      <w:r w:rsidR="00172A36">
        <w:rPr>
          <w:rFonts w:ascii="Arial" w:hAnsi="Arial" w:cs="Arial"/>
          <w:lang w:val="en-US"/>
        </w:rPr>
        <w:t>8</w:t>
      </w:r>
      <w:r w:rsidR="000F65CD">
        <w:rPr>
          <w:rFonts w:ascii="Arial" w:hAnsi="Arial" w:cs="Arial"/>
          <w:lang w:val="en-US"/>
        </w:rPr>
        <w:t>, 2026</w:t>
      </w:r>
    </w:p>
    <w:p w14:paraId="671ED1AA" w14:textId="245E556E" w:rsidR="00D27D91" w:rsidRPr="00C607B3" w:rsidRDefault="00D27D91">
      <w:pPr>
        <w:spacing w:after="160" w:line="259" w:lineRule="auto"/>
        <w:jc w:val="left"/>
        <w:rPr>
          <w:rFonts w:ascii="Arial" w:hAnsi="Arial" w:cs="Arial"/>
          <w:lang w:val="en-US"/>
        </w:rPr>
      </w:pPr>
      <w:r w:rsidRPr="00C607B3">
        <w:rPr>
          <w:rFonts w:ascii="Arial" w:hAnsi="Arial" w:cs="Arial"/>
          <w:lang w:val="en-US"/>
        </w:rPr>
        <w:br w:type="page"/>
      </w:r>
    </w:p>
    <w:p w14:paraId="6924379B" w14:textId="77777777" w:rsidR="00D27D91" w:rsidRPr="00C607B3" w:rsidRDefault="00D27D91" w:rsidP="00D27D91">
      <w:pPr>
        <w:spacing w:after="120"/>
        <w:rPr>
          <w:rFonts w:ascii="Arial" w:hAnsi="Arial" w:cs="Arial"/>
          <w:b/>
        </w:rPr>
      </w:pPr>
    </w:p>
    <w:p w14:paraId="2D761EF5"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C607B3">
        <w:rPr>
          <w:rFonts w:ascii="Arial" w:hAnsi="Arial" w:cs="Arial"/>
          <w:noProof/>
        </w:rPr>
        <w:drawing>
          <wp:inline distT="0" distB="0" distL="0" distR="0" wp14:anchorId="2AC33BCA" wp14:editId="67D04F70">
            <wp:extent cx="2841625" cy="117030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1625" cy="1170305"/>
                    </a:xfrm>
                    <a:prstGeom prst="rect">
                      <a:avLst/>
                    </a:prstGeom>
                    <a:noFill/>
                    <a:ln>
                      <a:noFill/>
                    </a:ln>
                  </pic:spPr>
                </pic:pic>
              </a:graphicData>
            </a:graphic>
          </wp:inline>
        </w:drawing>
      </w:r>
    </w:p>
    <w:p w14:paraId="278E7B31"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018C6A4"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C607B3">
        <w:rPr>
          <w:rFonts w:ascii="Arial" w:hAnsi="Arial" w:cs="Arial"/>
          <w:b/>
          <w:sz w:val="28"/>
          <w:szCs w:val="28"/>
        </w:rPr>
        <w:t>Master’s Degrees by Examination and Dissertation</w:t>
      </w:r>
    </w:p>
    <w:p w14:paraId="71895220"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C607B3">
        <w:rPr>
          <w:rFonts w:ascii="Arial" w:hAnsi="Arial" w:cs="Arial"/>
          <w:b/>
          <w:sz w:val="28"/>
          <w:szCs w:val="28"/>
        </w:rPr>
        <w:t>Declaration Form</w:t>
      </w:r>
      <w:r w:rsidRPr="00C607B3">
        <w:rPr>
          <w:rFonts w:ascii="Arial" w:hAnsi="Arial" w:cs="Arial"/>
          <w:sz w:val="28"/>
          <w:szCs w:val="28"/>
        </w:rPr>
        <w:t>.</w:t>
      </w:r>
    </w:p>
    <w:p w14:paraId="3C207994"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4E50871" w14:textId="7F562E08"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C607B3">
        <w:rPr>
          <w:rFonts w:ascii="Arial" w:hAnsi="Arial" w:cs="Arial"/>
        </w:rPr>
        <w:t xml:space="preserve">I, </w:t>
      </w:r>
      <w:r w:rsidRPr="00C607B3">
        <w:rPr>
          <w:rFonts w:ascii="Arial" w:hAnsi="Arial" w:cs="Arial"/>
          <w:lang w:val="en-US"/>
        </w:rPr>
        <w:t>Mouin Uddin</w:t>
      </w:r>
      <w:r w:rsidRPr="00C607B3">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181C38D"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C607B3">
        <w:rPr>
          <w:rFonts w:ascii="Arial" w:hAnsi="Arial" w:cs="Arial"/>
        </w:rPr>
        <w:t xml:space="preserve"> </w:t>
      </w:r>
    </w:p>
    <w:p w14:paraId="0A37AC4D" w14:textId="7682D351"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C607B3">
        <w:rPr>
          <w:rFonts w:ascii="Arial" w:hAnsi="Arial" w:cs="Arial"/>
        </w:rPr>
        <w:t xml:space="preserve">Signature: </w:t>
      </w:r>
      <w:r w:rsidRPr="00C607B3">
        <w:rPr>
          <w:rFonts w:ascii="Arial" w:hAnsi="Arial" w:cs="Arial"/>
          <w:lang w:val="en-US"/>
        </w:rPr>
        <w:t>Mouin Uddin</w:t>
      </w:r>
    </w:p>
    <w:p w14:paraId="14D9C2AB"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C607B3">
        <w:rPr>
          <w:rFonts w:ascii="Arial" w:hAnsi="Arial" w:cs="Arial"/>
        </w:rPr>
        <w:t xml:space="preserve"> </w:t>
      </w:r>
    </w:p>
    <w:p w14:paraId="010DD28C" w14:textId="6ED4D5EC" w:rsidR="00D27D91" w:rsidRPr="00C607B3" w:rsidRDefault="00D27D91" w:rsidP="00D27D91">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US"/>
        </w:rPr>
      </w:pPr>
      <w:r w:rsidRPr="00C607B3">
        <w:rPr>
          <w:rFonts w:ascii="Arial" w:hAnsi="Arial" w:cs="Arial"/>
        </w:rPr>
        <w:t>Date:</w:t>
      </w:r>
      <w:r w:rsidRPr="00C607B3">
        <w:rPr>
          <w:rFonts w:ascii="Arial" w:hAnsi="Arial" w:cs="Arial"/>
          <w:lang w:val="en-US"/>
        </w:rPr>
        <w:t xml:space="preserve"> 28 May 2026</w:t>
      </w:r>
    </w:p>
    <w:p w14:paraId="0A52EFB9" w14:textId="77777777" w:rsidR="00D27D91" w:rsidRPr="00C607B3" w:rsidRDefault="00D27D91" w:rsidP="00D27D91">
      <w:pPr>
        <w:pBdr>
          <w:top w:val="single" w:sz="4" w:space="1" w:color="auto"/>
          <w:left w:val="single" w:sz="4" w:space="4" w:color="auto"/>
          <w:bottom w:val="single" w:sz="4" w:space="1" w:color="auto"/>
          <w:right w:val="single" w:sz="4" w:space="4" w:color="auto"/>
        </w:pBdr>
        <w:spacing w:after="120"/>
        <w:rPr>
          <w:rFonts w:ascii="Arial" w:hAnsi="Arial" w:cs="Arial"/>
        </w:rPr>
      </w:pPr>
    </w:p>
    <w:p w14:paraId="52001B4D" w14:textId="77777777" w:rsidR="00D27D91" w:rsidRPr="00C607B3" w:rsidRDefault="00D27D91" w:rsidP="00D27D91">
      <w:pPr>
        <w:rPr>
          <w:rFonts w:ascii="Arial" w:hAnsi="Arial" w:cs="Arial"/>
          <w:lang w:val="en-US"/>
        </w:rPr>
      </w:pPr>
    </w:p>
    <w:p w14:paraId="5612B94C" w14:textId="77777777" w:rsidR="00C607B3" w:rsidRPr="00C607B3" w:rsidRDefault="00C607B3">
      <w:pPr>
        <w:spacing w:after="160" w:line="259" w:lineRule="auto"/>
        <w:jc w:val="left"/>
        <w:rPr>
          <w:rFonts w:ascii="Arial" w:hAnsi="Arial" w:cs="Arial"/>
          <w:lang w:val="en-US"/>
        </w:rPr>
      </w:pPr>
      <w:r w:rsidRPr="00C607B3">
        <w:rPr>
          <w:rFonts w:ascii="Arial" w:hAnsi="Arial" w:cs="Arial"/>
          <w:lang w:val="en-US"/>
        </w:rPr>
        <w:br w:type="page"/>
      </w:r>
    </w:p>
    <w:p w14:paraId="275B8CC0" w14:textId="77777777" w:rsidR="00C607B3" w:rsidRPr="00C607B3" w:rsidRDefault="00C607B3" w:rsidP="00C607B3">
      <w:pPr>
        <w:pStyle w:val="Heading1"/>
        <w:rPr>
          <w:rFonts w:ascii="Arial" w:hAnsi="Arial" w:cs="Arial"/>
        </w:rPr>
      </w:pPr>
      <w:bookmarkStart w:id="0" w:name="_Toc229640440"/>
      <w:bookmarkStart w:id="1" w:name="_Toc231684431"/>
      <w:r w:rsidRPr="00C607B3">
        <w:rPr>
          <w:rFonts w:ascii="Arial" w:hAnsi="Arial" w:cs="Arial"/>
        </w:rPr>
        <w:lastRenderedPageBreak/>
        <w:t>AI Use Acknowledgement</w:t>
      </w:r>
      <w:bookmarkEnd w:id="0"/>
      <w:bookmarkEnd w:id="1"/>
    </w:p>
    <w:p w14:paraId="7E336A0D" w14:textId="77777777" w:rsidR="00C607B3" w:rsidRPr="00C607B3" w:rsidRDefault="00C607B3" w:rsidP="00C607B3">
      <w:pPr>
        <w:spacing w:after="160"/>
        <w:rPr>
          <w:rFonts w:ascii="Arial" w:hAnsi="Arial" w:cs="Arial"/>
        </w:rPr>
      </w:pPr>
      <w:r w:rsidRPr="00C607B3">
        <w:rPr>
          <w:rFonts w:ascii="Arial" w:hAnsi="Arial" w:cs="Arial"/>
        </w:rPr>
        <w:t xml:space="preserve">I acknowledge </w:t>
      </w:r>
      <w:r w:rsidRPr="00C607B3">
        <w:rPr>
          <w:rFonts w:ascii="Arial" w:hAnsi="Arial" w:cs="Arial"/>
          <w:lang w:val="en-US"/>
        </w:rPr>
        <w:t xml:space="preserve">a </w:t>
      </w:r>
      <w:r w:rsidRPr="00C607B3">
        <w:rPr>
          <w:rFonts w:ascii="Arial" w:hAnsi="Arial" w:cs="Arial"/>
        </w:rPr>
        <w:t>limited</w:t>
      </w:r>
      <w:r w:rsidRPr="00C607B3">
        <w:rPr>
          <w:rFonts w:ascii="Arial" w:hAnsi="Arial" w:cs="Arial"/>
          <w:lang w:val="en-US"/>
        </w:rPr>
        <w:t xml:space="preserve"> use</w:t>
      </w:r>
      <w:r w:rsidRPr="00C607B3">
        <w:rPr>
          <w:rFonts w:ascii="Arial" w:hAnsi="Arial" w:cs="Arial"/>
        </w:rPr>
        <w:t xml:space="preserve"> of Artificial Intelligence (AI) in preparing this dissertation. The main purposes of tool usage were to improve grammar, clarity, </w:t>
      </w:r>
      <w:r w:rsidRPr="00C607B3">
        <w:rPr>
          <w:rFonts w:ascii="Arial" w:hAnsi="Arial" w:cs="Arial"/>
          <w:lang w:val="en-US"/>
        </w:rPr>
        <w:t>proofreading and creative materials</w:t>
      </w:r>
      <w:r w:rsidRPr="00C607B3">
        <w:rPr>
          <w:rFonts w:ascii="Arial" w:hAnsi="Arial" w:cs="Arial"/>
        </w:rPr>
        <w:t xml:space="preserve">. </w:t>
      </w:r>
    </w:p>
    <w:p w14:paraId="15787FCB" w14:textId="76581FE1" w:rsidR="00C607B3" w:rsidRPr="00C607B3" w:rsidRDefault="00F14AED" w:rsidP="00C607B3">
      <w:pPr>
        <w:spacing w:after="160"/>
        <w:rPr>
          <w:rFonts w:ascii="Arial" w:hAnsi="Arial" w:cs="Arial"/>
        </w:rPr>
      </w:pPr>
      <w:r>
        <w:rPr>
          <w:rFonts w:ascii="Arial" w:hAnsi="Arial" w:cs="Arial"/>
        </w:rPr>
        <w:t>AI artificially generated n</w:t>
      </w:r>
      <w:r w:rsidR="00C607B3" w:rsidRPr="00C607B3">
        <w:rPr>
          <w:rFonts w:ascii="Arial" w:hAnsi="Arial" w:cs="Arial"/>
        </w:rPr>
        <w:t>o data, evidence, references or sources. All the decisions of research and analysis, arguments, interpretations, discussion</w:t>
      </w:r>
      <w:r w:rsidR="00C607B3" w:rsidRPr="00C607B3">
        <w:rPr>
          <w:rFonts w:ascii="Arial" w:hAnsi="Arial" w:cs="Arial"/>
          <w:lang w:val="en-US"/>
        </w:rPr>
        <w:t>s</w:t>
      </w:r>
      <w:r w:rsidR="00C607B3" w:rsidRPr="00C607B3">
        <w:rPr>
          <w:rFonts w:ascii="Arial" w:hAnsi="Arial" w:cs="Arial"/>
        </w:rPr>
        <w:t xml:space="preserve">, and conclusions </w:t>
      </w:r>
      <w:r w:rsidRPr="00F14AED">
        <w:rPr>
          <w:rFonts w:ascii="Arial" w:hAnsi="Arial" w:cs="Arial"/>
        </w:rPr>
        <w:t xml:space="preserve">are my own. I have </w:t>
      </w:r>
      <w:r>
        <w:rPr>
          <w:rFonts w:ascii="Arial" w:hAnsi="Arial" w:cs="Arial"/>
        </w:rPr>
        <w:t xml:space="preserve">carefully </w:t>
      </w:r>
      <w:r w:rsidRPr="00F14AED">
        <w:rPr>
          <w:rFonts w:ascii="Arial" w:hAnsi="Arial" w:cs="Arial"/>
        </w:rPr>
        <w:t>reviewed</w:t>
      </w:r>
      <w:r w:rsidR="00927DA3" w:rsidRPr="00927DA3">
        <w:rPr>
          <w:rFonts w:ascii="Arial" w:hAnsi="Arial" w:cs="Arial"/>
        </w:rPr>
        <w:t xml:space="preserve"> and revised the dissertation to ensure that the content demonstrates my own understanding, interpretation</w:t>
      </w:r>
      <w:r>
        <w:rPr>
          <w:rFonts w:ascii="Arial" w:hAnsi="Arial" w:cs="Arial"/>
          <w:lang w:val="en-US"/>
        </w:rPr>
        <w:t>,</w:t>
      </w:r>
      <w:r w:rsidR="00927DA3" w:rsidRPr="00927DA3">
        <w:rPr>
          <w:rFonts w:ascii="Arial" w:hAnsi="Arial" w:cs="Arial"/>
        </w:rPr>
        <w:t xml:space="preserve"> and academic knowledge of the topic</w:t>
      </w:r>
      <w:r w:rsidR="00C607B3" w:rsidRPr="00C607B3">
        <w:rPr>
          <w:rFonts w:ascii="Arial" w:hAnsi="Arial" w:cs="Arial"/>
        </w:rPr>
        <w:t xml:space="preserve">. </w:t>
      </w:r>
    </w:p>
    <w:p w14:paraId="2C4EC7B4" w14:textId="12B8C964" w:rsidR="00FB2925" w:rsidRPr="00C607B3" w:rsidRDefault="00FB2925">
      <w:pPr>
        <w:spacing w:after="160" w:line="259" w:lineRule="auto"/>
        <w:jc w:val="left"/>
        <w:rPr>
          <w:rFonts w:ascii="Arial" w:hAnsi="Arial" w:cs="Arial"/>
          <w:lang w:val="en-US"/>
        </w:rPr>
      </w:pPr>
      <w:r w:rsidRPr="00C607B3">
        <w:rPr>
          <w:rFonts w:ascii="Arial" w:hAnsi="Arial" w:cs="Arial"/>
          <w:lang w:val="en-US"/>
        </w:rPr>
        <w:br w:type="page"/>
      </w:r>
    </w:p>
    <w:p w14:paraId="5015B5C2" w14:textId="77777777" w:rsidR="00633805" w:rsidRPr="00C607B3" w:rsidRDefault="00633805" w:rsidP="00633805">
      <w:pPr>
        <w:pStyle w:val="Heading1"/>
        <w:rPr>
          <w:rFonts w:ascii="Arial" w:hAnsi="Arial" w:cs="Arial"/>
        </w:rPr>
      </w:pPr>
      <w:bookmarkStart w:id="2" w:name="_Toc231684432"/>
      <w:r w:rsidRPr="00C607B3">
        <w:rPr>
          <w:rFonts w:ascii="Arial" w:hAnsi="Arial" w:cs="Arial"/>
        </w:rPr>
        <w:lastRenderedPageBreak/>
        <w:t>Acknowledgement</w:t>
      </w:r>
      <w:bookmarkEnd w:id="2"/>
    </w:p>
    <w:p w14:paraId="6E623BCC" w14:textId="38CA7FA2" w:rsidR="00633805" w:rsidRPr="00C607B3" w:rsidRDefault="00633805" w:rsidP="00633805">
      <w:pPr>
        <w:rPr>
          <w:rFonts w:ascii="Arial" w:hAnsi="Arial" w:cs="Arial"/>
        </w:rPr>
      </w:pPr>
      <w:r w:rsidRPr="00C607B3">
        <w:rPr>
          <w:rFonts w:ascii="Arial" w:hAnsi="Arial" w:cs="Arial"/>
        </w:rPr>
        <w:t>My dissertation supervisor's guidance, support and feedback during the course of this research are gratefully acknowledged. They advised me to focus and develop my concepts; they helped me to add value to the structure of the dissertation and to grasp it academically.</w:t>
      </w:r>
    </w:p>
    <w:p w14:paraId="499D067B" w14:textId="761FC24E" w:rsidR="00633805" w:rsidRPr="00C607B3" w:rsidRDefault="00633805" w:rsidP="00633805">
      <w:pPr>
        <w:rPr>
          <w:rFonts w:ascii="Arial" w:hAnsi="Arial" w:cs="Arial"/>
        </w:rPr>
      </w:pPr>
      <w:r w:rsidRPr="00C607B3">
        <w:rPr>
          <w:rFonts w:ascii="Arial" w:hAnsi="Arial" w:cs="Arial"/>
        </w:rPr>
        <w:t>I wish to express my gratitude towards my lecturers and academic staff members of the MBA programme for teaching and encouraging me. Their information and advice have helped me immensely in the domains of luxury branding and research methods, as well as business strategies.</w:t>
      </w:r>
    </w:p>
    <w:p w14:paraId="280E82D0" w14:textId="77777777" w:rsidR="00633805" w:rsidRPr="00C607B3" w:rsidRDefault="00633805" w:rsidP="00633805">
      <w:pPr>
        <w:rPr>
          <w:rFonts w:ascii="Arial" w:hAnsi="Arial" w:cs="Arial"/>
        </w:rPr>
      </w:pPr>
      <w:r w:rsidRPr="00C607B3">
        <w:rPr>
          <w:rFonts w:ascii="Arial" w:hAnsi="Arial" w:cs="Arial"/>
        </w:rPr>
        <w:t>I would like to express my gratitude to my loved ones for lending their patience, encouragement and emotional support in the process of conducting this dissertation. I believe that they saw something in me which inspired me to stay on task to achieve this.</w:t>
      </w:r>
    </w:p>
    <w:p w14:paraId="038517D8" w14:textId="3B6E290A" w:rsidR="00633805" w:rsidRPr="00C607B3" w:rsidRDefault="00633805" w:rsidP="00633805">
      <w:pPr>
        <w:rPr>
          <w:rFonts w:ascii="Arial" w:hAnsi="Arial" w:cs="Arial"/>
        </w:rPr>
      </w:pPr>
      <w:r w:rsidRPr="00C607B3">
        <w:rPr>
          <w:rFonts w:ascii="Arial" w:hAnsi="Arial" w:cs="Arial"/>
        </w:rPr>
        <w:t>Last but not least, I am thankful for being able to research the subject of Burberry and the luxury fashion market in the UK. This dissertation has enabled me to delve into a zone of interest and personal development as well as a matter of academic interest, and to gain insights into premiumisation, brand value, exclusivity</w:t>
      </w:r>
      <w:r w:rsidR="00D27D91" w:rsidRPr="00C607B3">
        <w:rPr>
          <w:rFonts w:ascii="Arial" w:hAnsi="Arial" w:cs="Arial"/>
          <w:lang w:val="en-US"/>
        </w:rPr>
        <w:t>,</w:t>
      </w:r>
      <w:r w:rsidRPr="00C607B3">
        <w:rPr>
          <w:rFonts w:ascii="Arial" w:hAnsi="Arial" w:cs="Arial"/>
        </w:rPr>
        <w:t xml:space="preserve"> as well as access to luxury fashion</w:t>
      </w:r>
    </w:p>
    <w:p w14:paraId="57B79F4B" w14:textId="77777777" w:rsidR="00FB2925" w:rsidRPr="00C607B3" w:rsidRDefault="00FB2925">
      <w:pPr>
        <w:spacing w:after="160" w:line="259" w:lineRule="auto"/>
        <w:jc w:val="left"/>
        <w:rPr>
          <w:rFonts w:ascii="Arial" w:hAnsi="Arial" w:cs="Arial"/>
          <w:lang w:val="en-US"/>
        </w:rPr>
      </w:pPr>
      <w:r w:rsidRPr="00C607B3">
        <w:rPr>
          <w:rFonts w:ascii="Arial" w:hAnsi="Arial" w:cs="Arial"/>
          <w:lang w:val="en-US"/>
        </w:rPr>
        <w:br w:type="page"/>
      </w:r>
    </w:p>
    <w:p w14:paraId="4C4B9EA0" w14:textId="34BD2816" w:rsidR="00FB2925" w:rsidRPr="00C607B3" w:rsidRDefault="00FB2925" w:rsidP="00633805">
      <w:pPr>
        <w:pStyle w:val="Heading1"/>
        <w:rPr>
          <w:rFonts w:ascii="Arial" w:hAnsi="Arial" w:cs="Arial"/>
          <w:lang w:val="en-US"/>
        </w:rPr>
      </w:pPr>
      <w:bookmarkStart w:id="3" w:name="_Toc231684433"/>
      <w:r w:rsidRPr="00C607B3">
        <w:rPr>
          <w:rFonts w:ascii="Arial" w:hAnsi="Arial" w:cs="Arial"/>
          <w:lang w:val="en-US"/>
        </w:rPr>
        <w:lastRenderedPageBreak/>
        <w:t>Abstract</w:t>
      </w:r>
      <w:bookmarkEnd w:id="3"/>
    </w:p>
    <w:p w14:paraId="099F9378" w14:textId="5D0D6A2F" w:rsidR="00927DA3" w:rsidRPr="00927DA3" w:rsidRDefault="00927DA3" w:rsidP="00927DA3">
      <w:pPr>
        <w:rPr>
          <w:rFonts w:ascii="Arial" w:hAnsi="Arial" w:cs="Arial"/>
        </w:rPr>
      </w:pPr>
      <w:r w:rsidRPr="00927DA3">
        <w:rPr>
          <w:rFonts w:ascii="Arial" w:hAnsi="Arial" w:cs="Arial"/>
        </w:rPr>
        <w:t xml:space="preserve">This dissertation is an investigation into the dual functions of both exclusivity and accessibility by </w:t>
      </w:r>
      <w:r>
        <w:rPr>
          <w:rFonts w:ascii="Arial" w:hAnsi="Arial" w:cs="Arial"/>
          <w:lang w:val="en-US"/>
        </w:rPr>
        <w:t xml:space="preserve">the </w:t>
      </w:r>
      <w:r w:rsidRPr="00927DA3">
        <w:rPr>
          <w:rFonts w:ascii="Arial" w:hAnsi="Arial" w:cs="Arial"/>
        </w:rPr>
        <w:t>luxury brand Burberry within the UK luxury fashion industry when they aim for both through a premiumisation approach. There are certain problem areas in luxury branding that this study addresses. Growth, visibility and a larger customer base are essential to the luxury brand. At the same time</w:t>
      </w:r>
      <w:r>
        <w:rPr>
          <w:rFonts w:ascii="Arial" w:hAnsi="Arial" w:cs="Arial"/>
          <w:lang w:val="en-US"/>
        </w:rPr>
        <w:t>,</w:t>
      </w:r>
      <w:r w:rsidRPr="00927DA3">
        <w:rPr>
          <w:rFonts w:ascii="Arial" w:hAnsi="Arial" w:cs="Arial"/>
        </w:rPr>
        <w:t xml:space="preserve"> they will have to ensure rarity, heritage and prestige. </w:t>
      </w:r>
      <w:r>
        <w:rPr>
          <w:rFonts w:ascii="Arial" w:hAnsi="Arial" w:cs="Arial"/>
        </w:rPr>
        <w:t xml:space="preserve">The </w:t>
      </w:r>
      <w:r>
        <w:rPr>
          <w:rFonts w:ascii="Arial" w:hAnsi="Arial" w:cs="Arial"/>
          <w:lang w:val="en-US"/>
        </w:rPr>
        <w:t xml:space="preserve">main </w:t>
      </w:r>
      <w:r>
        <w:rPr>
          <w:rFonts w:ascii="Arial" w:hAnsi="Arial" w:cs="Arial"/>
        </w:rPr>
        <w:t>c</w:t>
      </w:r>
      <w:r w:rsidRPr="00927DA3">
        <w:rPr>
          <w:rFonts w:ascii="Arial" w:hAnsi="Arial" w:cs="Arial"/>
        </w:rPr>
        <w:t>ase of Burberry as British Luxury brand with good roots, recogni</w:t>
      </w:r>
      <w:r>
        <w:rPr>
          <w:rFonts w:ascii="Arial" w:hAnsi="Arial" w:cs="Arial"/>
          <w:lang w:val="en-US"/>
        </w:rPr>
        <w:t>s</w:t>
      </w:r>
      <w:r w:rsidRPr="00927DA3">
        <w:rPr>
          <w:rFonts w:ascii="Arial" w:hAnsi="Arial" w:cs="Arial"/>
        </w:rPr>
        <w:t>ed worldwide and with strategic challenges in recent times. This ensures that the case is interesting from both academic and managerial perspectives today in the evolving luxury market environment.</w:t>
      </w:r>
    </w:p>
    <w:p w14:paraId="49E9256E" w14:textId="058303EB" w:rsidR="00927DA3" w:rsidRPr="00927DA3" w:rsidRDefault="00927DA3" w:rsidP="00927DA3">
      <w:pPr>
        <w:rPr>
          <w:rFonts w:ascii="Arial" w:hAnsi="Arial" w:cs="Arial"/>
        </w:rPr>
      </w:pPr>
      <w:r w:rsidRPr="00927DA3">
        <w:rPr>
          <w:rFonts w:ascii="Arial" w:hAnsi="Arial" w:cs="Arial"/>
        </w:rPr>
        <w:t xml:space="preserve">The background to the research in Chapter 1 is followed by a rationale and aim, objectives and research questions. The importance of premiumisation for luxury brands and the challenge between "exclusivity" and "accessibility" is explained. Chapter 2 provides </w:t>
      </w:r>
      <w:r>
        <w:rPr>
          <w:rFonts w:ascii="Arial" w:hAnsi="Arial" w:cs="Arial"/>
          <w:lang w:val="en-US"/>
        </w:rPr>
        <w:t xml:space="preserve">a </w:t>
      </w:r>
      <w:r w:rsidRPr="00927DA3">
        <w:rPr>
          <w:rFonts w:ascii="Arial" w:hAnsi="Arial" w:cs="Arial"/>
        </w:rPr>
        <w:t xml:space="preserve">literature review about the creation of luxury value, brand equity, symbolic consumption, premiumisation and digitalisation, as well as literature on consumer perception and omnichannel strategy. Dynamic Capabilities Theory is used as the main theoretical lens. It is used to </w:t>
      </w:r>
      <w:r>
        <w:rPr>
          <w:rFonts w:ascii="Arial" w:hAnsi="Arial" w:cs="Arial"/>
        </w:rPr>
        <w:t>understand</w:t>
      </w:r>
      <w:r w:rsidRPr="00927DA3">
        <w:rPr>
          <w:rFonts w:ascii="Arial" w:hAnsi="Arial" w:cs="Arial"/>
        </w:rPr>
        <w:t xml:space="preserve"> how luxury brands </w:t>
      </w:r>
      <w:r>
        <w:rPr>
          <w:rFonts w:ascii="Arial" w:hAnsi="Arial" w:cs="Arial"/>
        </w:rPr>
        <w:t>can</w:t>
      </w:r>
      <w:r w:rsidRPr="00927DA3">
        <w:rPr>
          <w:rFonts w:ascii="Arial" w:hAnsi="Arial" w:cs="Arial"/>
        </w:rPr>
        <w:t xml:space="preserve"> </w:t>
      </w:r>
      <w:r w:rsidR="00F14AED" w:rsidRPr="00F14AED">
        <w:rPr>
          <w:rFonts w:ascii="Arial" w:hAnsi="Arial" w:cs="Arial"/>
        </w:rPr>
        <w:t>sense market changes</w:t>
      </w:r>
      <w:r w:rsidRPr="00927DA3">
        <w:rPr>
          <w:rFonts w:ascii="Arial" w:hAnsi="Arial" w:cs="Arial"/>
        </w:rPr>
        <w:t xml:space="preserve">, grasp the opportunities there, </w:t>
      </w:r>
      <w:r>
        <w:rPr>
          <w:rFonts w:ascii="Arial" w:hAnsi="Arial" w:cs="Arial"/>
        </w:rPr>
        <w:t>alloc</w:t>
      </w:r>
      <w:r w:rsidRPr="00927DA3">
        <w:rPr>
          <w:rFonts w:ascii="Arial" w:hAnsi="Arial" w:cs="Arial"/>
        </w:rPr>
        <w:t>ate their resources and save their brand meaning in doing so.</w:t>
      </w:r>
    </w:p>
    <w:p w14:paraId="104DC7B4" w14:textId="6DEC36CE" w:rsidR="00927DA3" w:rsidRPr="00927DA3" w:rsidRDefault="00927DA3" w:rsidP="00927DA3">
      <w:pPr>
        <w:rPr>
          <w:rFonts w:ascii="Arial" w:hAnsi="Arial" w:cs="Arial"/>
        </w:rPr>
      </w:pPr>
      <w:r w:rsidRPr="00927DA3">
        <w:rPr>
          <w:rFonts w:ascii="Arial" w:hAnsi="Arial" w:cs="Arial"/>
        </w:rPr>
        <w:t>The methodology is discussed in Chapter 3. Qualitative secondary research and Multiple case study design have been adopted in the dissertation. No primary data was collected. The findings were based on published and/or publicly available sources, such as company reports, brand websites, academic literature, business media and industry commentary. The focal case is Burberry</w:t>
      </w:r>
      <w:r>
        <w:rPr>
          <w:rFonts w:ascii="Arial" w:hAnsi="Arial" w:cs="Arial"/>
          <w:lang w:val="en-US"/>
        </w:rPr>
        <w:t>,</w:t>
      </w:r>
      <w:r w:rsidRPr="00927DA3">
        <w:rPr>
          <w:rFonts w:ascii="Arial" w:hAnsi="Arial" w:cs="Arial"/>
        </w:rPr>
        <w:t xml:space="preserve"> and comparison cases are Alexander McQueen, Stella McCartney, Mulberry and Victoria Beckham. Thematic analysis is used to analyse the data.</w:t>
      </w:r>
    </w:p>
    <w:p w14:paraId="12F2F698" w14:textId="77777777" w:rsidR="00927DA3" w:rsidRPr="00927DA3" w:rsidRDefault="00927DA3" w:rsidP="00927DA3">
      <w:pPr>
        <w:rPr>
          <w:rFonts w:ascii="Arial" w:hAnsi="Arial" w:cs="Arial"/>
        </w:rPr>
      </w:pPr>
      <w:r w:rsidRPr="00927DA3">
        <w:rPr>
          <w:rFonts w:ascii="Arial" w:hAnsi="Arial" w:cs="Arial"/>
        </w:rPr>
        <w:t xml:space="preserve">Main findings are given in Chapter 4. It demonstrates that Burberry's premiumisation has been concerned with raising the price, re-awakening heritage, offering products like scarves or outerwear and has increasingly made the company's product offerings difficult to find – online or in store. But it is not shown to be harmonious; there are points here of tension as well. Burberry's ability to go upscale and adopt modern brand codes hasn't always lived up to customers' expectations. It is revealed through the competitor cases that there are various forms of luxury value management, including </w:t>
      </w:r>
      <w:r w:rsidRPr="00927DA3">
        <w:rPr>
          <w:rFonts w:ascii="Arial" w:hAnsi="Arial" w:cs="Arial"/>
        </w:rPr>
        <w:lastRenderedPageBreak/>
        <w:t>creating a sense of scarcity, setting up an ethical luxury strategy, offering accessible British leather goods, and diversifying into beauty and fashion.</w:t>
      </w:r>
    </w:p>
    <w:p w14:paraId="088ED1B5" w14:textId="7E18639F" w:rsidR="00090FB3" w:rsidRPr="00C607B3" w:rsidRDefault="00927DA3" w:rsidP="00927DA3">
      <w:r w:rsidRPr="00927DA3">
        <w:rPr>
          <w:rFonts w:ascii="Arial" w:hAnsi="Arial" w:cs="Arial"/>
        </w:rPr>
        <w:t xml:space="preserve">These findings are discussed in relation to </w:t>
      </w:r>
      <w:r w:rsidR="0083165C">
        <w:rPr>
          <w:rFonts w:ascii="Arial" w:hAnsi="Arial" w:cs="Arial"/>
          <w:lang w:val="en-US"/>
        </w:rPr>
        <w:t xml:space="preserve">the </w:t>
      </w:r>
      <w:r w:rsidRPr="00927DA3">
        <w:rPr>
          <w:rFonts w:ascii="Arial" w:hAnsi="Arial" w:cs="Arial"/>
        </w:rPr>
        <w:t xml:space="preserve">theory and conceptual framework in Chapter 5. It says that "Accessibility is not inherently negative. It can be dangerous when it undermines symbolic meaning, </w:t>
      </w:r>
      <w:r w:rsidR="00F14AED" w:rsidRPr="00F14AED">
        <w:rPr>
          <w:rFonts w:ascii="Arial" w:hAnsi="Arial" w:cs="Arial"/>
        </w:rPr>
        <w:t>heritage or perceived fairness</w:t>
      </w:r>
      <w:r w:rsidRPr="00927DA3">
        <w:rPr>
          <w:rFonts w:ascii="Arial" w:hAnsi="Arial" w:cs="Arial"/>
        </w:rPr>
        <w:t xml:space="preserve">. Chapter 6 concludes that Burberry should </w:t>
      </w:r>
      <w:r w:rsidR="00F14AED" w:rsidRPr="00F14AED">
        <w:rPr>
          <w:rFonts w:ascii="Arial" w:hAnsi="Arial" w:cs="Arial"/>
        </w:rPr>
        <w:t>protect</w:t>
      </w:r>
      <w:r w:rsidR="00F14AED">
        <w:rPr>
          <w:rFonts w:ascii="Arial" w:hAnsi="Arial" w:cs="Arial"/>
          <w:lang w:val="en-US"/>
        </w:rPr>
        <w:t xml:space="preserve"> its</w:t>
      </w:r>
      <w:r w:rsidRPr="00927DA3">
        <w:rPr>
          <w:rFonts w:ascii="Arial" w:hAnsi="Arial" w:cs="Arial"/>
        </w:rPr>
        <w:t xml:space="preserve"> core symbols as well as provide them with careful management, provide fair pricing according to the perceived value and modernise without compromising </w:t>
      </w:r>
      <w:r w:rsidR="00F14AED">
        <w:rPr>
          <w:rFonts w:ascii="Arial" w:hAnsi="Arial" w:cs="Arial"/>
        </w:rPr>
        <w:t>its</w:t>
      </w:r>
      <w:r w:rsidRPr="00927DA3">
        <w:rPr>
          <w:rFonts w:ascii="Arial" w:hAnsi="Arial" w:cs="Arial"/>
        </w:rPr>
        <w:t xml:space="preserve"> British luxury brand image. The dissertation makes </w:t>
      </w:r>
      <w:r w:rsidR="0083165C">
        <w:rPr>
          <w:rFonts w:ascii="Arial" w:hAnsi="Arial" w:cs="Arial"/>
        </w:rPr>
        <w:t>several</w:t>
      </w:r>
      <w:r w:rsidRPr="00927DA3">
        <w:rPr>
          <w:rFonts w:ascii="Arial" w:hAnsi="Arial" w:cs="Arial"/>
        </w:rPr>
        <w:t xml:space="preserve"> contributions to luxury branding: First, by demonstrating the brand-code fit, brand consumer legitimacy and controlled accessibility as factors in successful premiumisation.</w:t>
      </w:r>
      <w:r w:rsidRPr="00927DA3">
        <w:rPr>
          <w:rFonts w:ascii="Arial" w:hAnsi="Arial" w:cs="Arial"/>
          <w:lang w:val="en-US"/>
        </w:rPr>
        <w:t xml:space="preserve"> </w:t>
      </w:r>
      <w:r w:rsidR="00090FB3" w:rsidRPr="00C607B3">
        <w:br w:type="page"/>
      </w:r>
    </w:p>
    <w:sdt>
      <w:sdtPr>
        <w:rPr>
          <w:rFonts w:ascii="Arial" w:hAnsi="Arial" w:cs="Arial"/>
          <w:b w:val="0"/>
          <w:sz w:val="24"/>
          <w:szCs w:val="24"/>
          <w:lang w:eastAsia="en-GB" w:bidi="bn-IN"/>
        </w:rPr>
        <w:id w:val="1617102547"/>
        <w:docPartObj>
          <w:docPartGallery w:val="Table of Contents"/>
          <w:docPartUnique/>
        </w:docPartObj>
      </w:sdtPr>
      <w:sdtEndPr>
        <w:rPr>
          <w:bCs/>
          <w:noProof/>
        </w:rPr>
      </w:sdtEndPr>
      <w:sdtContent>
        <w:p w14:paraId="5DE78FA3" w14:textId="28ED3C5F" w:rsidR="00090FB3" w:rsidRPr="00C607B3" w:rsidRDefault="00090FB3">
          <w:pPr>
            <w:pStyle w:val="TOCHeading"/>
            <w:rPr>
              <w:rFonts w:ascii="Arial" w:hAnsi="Arial" w:cs="Arial"/>
            </w:rPr>
          </w:pPr>
          <w:r w:rsidRPr="00C607B3">
            <w:rPr>
              <w:rFonts w:ascii="Arial" w:hAnsi="Arial" w:cs="Arial"/>
            </w:rPr>
            <w:t>Table of Contents</w:t>
          </w:r>
        </w:p>
        <w:p w14:paraId="2DEA5508" w14:textId="44E2B8DF" w:rsidR="00F14AED" w:rsidRDefault="00090FB3">
          <w:pPr>
            <w:pStyle w:val="TOC1"/>
            <w:tabs>
              <w:tab w:val="right" w:leader="dot" w:pos="9010"/>
            </w:tabs>
            <w:rPr>
              <w:rFonts w:eastAsiaTheme="minorEastAsia"/>
              <w:b w:val="0"/>
              <w:bCs w:val="0"/>
              <w:i w:val="0"/>
              <w:iCs w:val="0"/>
              <w:noProof/>
              <w:kern w:val="2"/>
              <w:szCs w:val="30"/>
              <w14:ligatures w14:val="standardContextual"/>
            </w:rPr>
          </w:pPr>
          <w:r w:rsidRPr="00272E1B">
            <w:rPr>
              <w:rFonts w:ascii="Arial" w:hAnsi="Arial" w:cs="Arial"/>
              <w:b w:val="0"/>
              <w:bCs w:val="0"/>
              <w:i w:val="0"/>
              <w:iCs w:val="0"/>
            </w:rPr>
            <w:fldChar w:fldCharType="begin"/>
          </w:r>
          <w:r w:rsidRPr="00272E1B">
            <w:rPr>
              <w:rFonts w:ascii="Arial" w:hAnsi="Arial" w:cs="Arial"/>
              <w:b w:val="0"/>
              <w:bCs w:val="0"/>
              <w:i w:val="0"/>
              <w:iCs w:val="0"/>
            </w:rPr>
            <w:instrText xml:space="preserve"> TOC \o "1-3" \h \z \u </w:instrText>
          </w:r>
          <w:r w:rsidRPr="00272E1B">
            <w:rPr>
              <w:rFonts w:ascii="Arial" w:hAnsi="Arial" w:cs="Arial"/>
              <w:b w:val="0"/>
              <w:bCs w:val="0"/>
              <w:i w:val="0"/>
              <w:iCs w:val="0"/>
            </w:rPr>
            <w:fldChar w:fldCharType="separate"/>
          </w:r>
          <w:hyperlink w:anchor="_Toc231684431" w:history="1">
            <w:r w:rsidR="00F14AED" w:rsidRPr="000B2526">
              <w:rPr>
                <w:rStyle w:val="Hyperlink"/>
                <w:rFonts w:ascii="Arial" w:hAnsi="Arial" w:cs="Arial"/>
                <w:noProof/>
              </w:rPr>
              <w:t>AI Use Acknowledgement</w:t>
            </w:r>
            <w:r w:rsidR="00F14AED">
              <w:rPr>
                <w:noProof/>
                <w:webHidden/>
              </w:rPr>
              <w:tab/>
            </w:r>
            <w:r w:rsidR="00F14AED">
              <w:rPr>
                <w:noProof/>
                <w:webHidden/>
              </w:rPr>
              <w:fldChar w:fldCharType="begin"/>
            </w:r>
            <w:r w:rsidR="00F14AED">
              <w:rPr>
                <w:noProof/>
                <w:webHidden/>
              </w:rPr>
              <w:instrText xml:space="preserve"> PAGEREF _Toc231684431 \h </w:instrText>
            </w:r>
            <w:r w:rsidR="00F14AED">
              <w:rPr>
                <w:noProof/>
                <w:webHidden/>
              </w:rPr>
            </w:r>
            <w:r w:rsidR="00F14AED">
              <w:rPr>
                <w:noProof/>
                <w:webHidden/>
              </w:rPr>
              <w:fldChar w:fldCharType="separate"/>
            </w:r>
            <w:r w:rsidR="00F14AED">
              <w:rPr>
                <w:noProof/>
                <w:webHidden/>
              </w:rPr>
              <w:t>3</w:t>
            </w:r>
            <w:r w:rsidR="00F14AED">
              <w:rPr>
                <w:noProof/>
                <w:webHidden/>
              </w:rPr>
              <w:fldChar w:fldCharType="end"/>
            </w:r>
          </w:hyperlink>
        </w:p>
        <w:p w14:paraId="11CCE163" w14:textId="51F0CEC5"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32" w:history="1">
            <w:r w:rsidR="00F14AED" w:rsidRPr="000B2526">
              <w:rPr>
                <w:rStyle w:val="Hyperlink"/>
                <w:rFonts w:ascii="Arial" w:hAnsi="Arial" w:cs="Arial"/>
                <w:noProof/>
              </w:rPr>
              <w:t>Acknowledgement</w:t>
            </w:r>
            <w:r w:rsidR="00F14AED">
              <w:rPr>
                <w:noProof/>
                <w:webHidden/>
              </w:rPr>
              <w:tab/>
            </w:r>
            <w:r w:rsidR="00F14AED">
              <w:rPr>
                <w:noProof/>
                <w:webHidden/>
              </w:rPr>
              <w:fldChar w:fldCharType="begin"/>
            </w:r>
            <w:r w:rsidR="00F14AED">
              <w:rPr>
                <w:noProof/>
                <w:webHidden/>
              </w:rPr>
              <w:instrText xml:space="preserve"> PAGEREF _Toc231684432 \h </w:instrText>
            </w:r>
            <w:r w:rsidR="00F14AED">
              <w:rPr>
                <w:noProof/>
                <w:webHidden/>
              </w:rPr>
            </w:r>
            <w:r w:rsidR="00F14AED">
              <w:rPr>
                <w:noProof/>
                <w:webHidden/>
              </w:rPr>
              <w:fldChar w:fldCharType="separate"/>
            </w:r>
            <w:r w:rsidR="00F14AED">
              <w:rPr>
                <w:noProof/>
                <w:webHidden/>
              </w:rPr>
              <w:t>4</w:t>
            </w:r>
            <w:r w:rsidR="00F14AED">
              <w:rPr>
                <w:noProof/>
                <w:webHidden/>
              </w:rPr>
              <w:fldChar w:fldCharType="end"/>
            </w:r>
          </w:hyperlink>
        </w:p>
        <w:p w14:paraId="7BEF3F65" w14:textId="1D953A2B"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33" w:history="1">
            <w:r w:rsidR="00F14AED" w:rsidRPr="000B2526">
              <w:rPr>
                <w:rStyle w:val="Hyperlink"/>
                <w:rFonts w:ascii="Arial" w:hAnsi="Arial" w:cs="Arial"/>
                <w:noProof/>
                <w:lang w:val="en-US"/>
              </w:rPr>
              <w:t>Abstract</w:t>
            </w:r>
            <w:r w:rsidR="00F14AED">
              <w:rPr>
                <w:noProof/>
                <w:webHidden/>
              </w:rPr>
              <w:tab/>
            </w:r>
            <w:r w:rsidR="00F14AED">
              <w:rPr>
                <w:noProof/>
                <w:webHidden/>
              </w:rPr>
              <w:fldChar w:fldCharType="begin"/>
            </w:r>
            <w:r w:rsidR="00F14AED">
              <w:rPr>
                <w:noProof/>
                <w:webHidden/>
              </w:rPr>
              <w:instrText xml:space="preserve"> PAGEREF _Toc231684433 \h </w:instrText>
            </w:r>
            <w:r w:rsidR="00F14AED">
              <w:rPr>
                <w:noProof/>
                <w:webHidden/>
              </w:rPr>
            </w:r>
            <w:r w:rsidR="00F14AED">
              <w:rPr>
                <w:noProof/>
                <w:webHidden/>
              </w:rPr>
              <w:fldChar w:fldCharType="separate"/>
            </w:r>
            <w:r w:rsidR="00F14AED">
              <w:rPr>
                <w:noProof/>
                <w:webHidden/>
              </w:rPr>
              <w:t>5</w:t>
            </w:r>
            <w:r w:rsidR="00F14AED">
              <w:rPr>
                <w:noProof/>
                <w:webHidden/>
              </w:rPr>
              <w:fldChar w:fldCharType="end"/>
            </w:r>
          </w:hyperlink>
        </w:p>
        <w:p w14:paraId="245FFAE2" w14:textId="2CE76895"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34" w:history="1">
            <w:r w:rsidR="00F14AED" w:rsidRPr="000B2526">
              <w:rPr>
                <w:rStyle w:val="Hyperlink"/>
                <w:rFonts w:ascii="Arial" w:hAnsi="Arial" w:cs="Arial"/>
                <w:noProof/>
              </w:rPr>
              <w:t>Chapter 1: Introduction And Rationale</w:t>
            </w:r>
            <w:r w:rsidR="00F14AED">
              <w:rPr>
                <w:noProof/>
                <w:webHidden/>
              </w:rPr>
              <w:tab/>
            </w:r>
            <w:r w:rsidR="00F14AED">
              <w:rPr>
                <w:noProof/>
                <w:webHidden/>
              </w:rPr>
              <w:fldChar w:fldCharType="begin"/>
            </w:r>
            <w:r w:rsidR="00F14AED">
              <w:rPr>
                <w:noProof/>
                <w:webHidden/>
              </w:rPr>
              <w:instrText xml:space="preserve"> PAGEREF _Toc231684434 \h </w:instrText>
            </w:r>
            <w:r w:rsidR="00F14AED">
              <w:rPr>
                <w:noProof/>
                <w:webHidden/>
              </w:rPr>
            </w:r>
            <w:r w:rsidR="00F14AED">
              <w:rPr>
                <w:noProof/>
                <w:webHidden/>
              </w:rPr>
              <w:fldChar w:fldCharType="separate"/>
            </w:r>
            <w:r w:rsidR="00F14AED">
              <w:rPr>
                <w:noProof/>
                <w:webHidden/>
              </w:rPr>
              <w:t>10</w:t>
            </w:r>
            <w:r w:rsidR="00F14AED">
              <w:rPr>
                <w:noProof/>
                <w:webHidden/>
              </w:rPr>
              <w:fldChar w:fldCharType="end"/>
            </w:r>
          </w:hyperlink>
        </w:p>
        <w:p w14:paraId="112866E1" w14:textId="48C90F17"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35" w:history="1">
            <w:r w:rsidR="00F14AED" w:rsidRPr="000B2526">
              <w:rPr>
                <w:rStyle w:val="Hyperlink"/>
                <w:rFonts w:ascii="Arial" w:hAnsi="Arial" w:cs="Arial"/>
                <w:noProof/>
              </w:rPr>
              <w:t>1.1 Research Background</w:t>
            </w:r>
            <w:r w:rsidR="00F14AED">
              <w:rPr>
                <w:noProof/>
                <w:webHidden/>
              </w:rPr>
              <w:tab/>
            </w:r>
            <w:r w:rsidR="00F14AED">
              <w:rPr>
                <w:noProof/>
                <w:webHidden/>
              </w:rPr>
              <w:fldChar w:fldCharType="begin"/>
            </w:r>
            <w:r w:rsidR="00F14AED">
              <w:rPr>
                <w:noProof/>
                <w:webHidden/>
              </w:rPr>
              <w:instrText xml:space="preserve"> PAGEREF _Toc231684435 \h </w:instrText>
            </w:r>
            <w:r w:rsidR="00F14AED">
              <w:rPr>
                <w:noProof/>
                <w:webHidden/>
              </w:rPr>
            </w:r>
            <w:r w:rsidR="00F14AED">
              <w:rPr>
                <w:noProof/>
                <w:webHidden/>
              </w:rPr>
              <w:fldChar w:fldCharType="separate"/>
            </w:r>
            <w:r w:rsidR="00F14AED">
              <w:rPr>
                <w:noProof/>
                <w:webHidden/>
              </w:rPr>
              <w:t>10</w:t>
            </w:r>
            <w:r w:rsidR="00F14AED">
              <w:rPr>
                <w:noProof/>
                <w:webHidden/>
              </w:rPr>
              <w:fldChar w:fldCharType="end"/>
            </w:r>
          </w:hyperlink>
        </w:p>
        <w:p w14:paraId="55FF70BF" w14:textId="51FFB494"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36" w:history="1">
            <w:r w:rsidR="00F14AED" w:rsidRPr="000B2526">
              <w:rPr>
                <w:rStyle w:val="Hyperlink"/>
                <w:rFonts w:ascii="Arial" w:hAnsi="Arial" w:cs="Arial"/>
                <w:noProof/>
              </w:rPr>
              <w:t>1.2 Research Rationale</w:t>
            </w:r>
            <w:r w:rsidR="00F14AED">
              <w:rPr>
                <w:noProof/>
                <w:webHidden/>
              </w:rPr>
              <w:tab/>
            </w:r>
            <w:r w:rsidR="00F14AED">
              <w:rPr>
                <w:noProof/>
                <w:webHidden/>
              </w:rPr>
              <w:fldChar w:fldCharType="begin"/>
            </w:r>
            <w:r w:rsidR="00F14AED">
              <w:rPr>
                <w:noProof/>
                <w:webHidden/>
              </w:rPr>
              <w:instrText xml:space="preserve"> PAGEREF _Toc231684436 \h </w:instrText>
            </w:r>
            <w:r w:rsidR="00F14AED">
              <w:rPr>
                <w:noProof/>
                <w:webHidden/>
              </w:rPr>
            </w:r>
            <w:r w:rsidR="00F14AED">
              <w:rPr>
                <w:noProof/>
                <w:webHidden/>
              </w:rPr>
              <w:fldChar w:fldCharType="separate"/>
            </w:r>
            <w:r w:rsidR="00F14AED">
              <w:rPr>
                <w:noProof/>
                <w:webHidden/>
              </w:rPr>
              <w:t>12</w:t>
            </w:r>
            <w:r w:rsidR="00F14AED">
              <w:rPr>
                <w:noProof/>
                <w:webHidden/>
              </w:rPr>
              <w:fldChar w:fldCharType="end"/>
            </w:r>
          </w:hyperlink>
        </w:p>
        <w:p w14:paraId="43953344" w14:textId="591388CD" w:rsidR="00F14AED" w:rsidRDefault="009F16F0">
          <w:pPr>
            <w:pStyle w:val="TOC3"/>
            <w:tabs>
              <w:tab w:val="right" w:leader="dot" w:pos="9010"/>
            </w:tabs>
            <w:rPr>
              <w:rFonts w:eastAsiaTheme="minorEastAsia"/>
              <w:noProof/>
              <w:kern w:val="2"/>
              <w:sz w:val="24"/>
              <w:szCs w:val="30"/>
              <w14:ligatures w14:val="standardContextual"/>
            </w:rPr>
          </w:pPr>
          <w:hyperlink w:anchor="_Toc231684437" w:history="1">
            <w:r w:rsidR="00F14AED" w:rsidRPr="000B2526">
              <w:rPr>
                <w:rStyle w:val="Hyperlink"/>
                <w:rFonts w:ascii="Arial" w:hAnsi="Arial" w:cs="Arial"/>
                <w:noProof/>
              </w:rPr>
              <w:t>1.2.1 Theoretical Justification</w:t>
            </w:r>
            <w:r w:rsidR="00F14AED">
              <w:rPr>
                <w:noProof/>
                <w:webHidden/>
              </w:rPr>
              <w:tab/>
            </w:r>
            <w:r w:rsidR="00F14AED">
              <w:rPr>
                <w:noProof/>
                <w:webHidden/>
              </w:rPr>
              <w:fldChar w:fldCharType="begin"/>
            </w:r>
            <w:r w:rsidR="00F14AED">
              <w:rPr>
                <w:noProof/>
                <w:webHidden/>
              </w:rPr>
              <w:instrText xml:space="preserve"> PAGEREF _Toc231684437 \h </w:instrText>
            </w:r>
            <w:r w:rsidR="00F14AED">
              <w:rPr>
                <w:noProof/>
                <w:webHidden/>
              </w:rPr>
            </w:r>
            <w:r w:rsidR="00F14AED">
              <w:rPr>
                <w:noProof/>
                <w:webHidden/>
              </w:rPr>
              <w:fldChar w:fldCharType="separate"/>
            </w:r>
            <w:r w:rsidR="00F14AED">
              <w:rPr>
                <w:noProof/>
                <w:webHidden/>
              </w:rPr>
              <w:t>12</w:t>
            </w:r>
            <w:r w:rsidR="00F14AED">
              <w:rPr>
                <w:noProof/>
                <w:webHidden/>
              </w:rPr>
              <w:fldChar w:fldCharType="end"/>
            </w:r>
          </w:hyperlink>
        </w:p>
        <w:p w14:paraId="4DDC9669" w14:textId="5A68C9BC" w:rsidR="00F14AED" w:rsidRDefault="009F16F0">
          <w:pPr>
            <w:pStyle w:val="TOC3"/>
            <w:tabs>
              <w:tab w:val="right" w:leader="dot" w:pos="9010"/>
            </w:tabs>
            <w:rPr>
              <w:rFonts w:eastAsiaTheme="minorEastAsia"/>
              <w:noProof/>
              <w:kern w:val="2"/>
              <w:sz w:val="24"/>
              <w:szCs w:val="30"/>
              <w14:ligatures w14:val="standardContextual"/>
            </w:rPr>
          </w:pPr>
          <w:hyperlink w:anchor="_Toc231684438" w:history="1">
            <w:r w:rsidR="00F14AED" w:rsidRPr="000B2526">
              <w:rPr>
                <w:rStyle w:val="Hyperlink"/>
                <w:rFonts w:ascii="Arial" w:hAnsi="Arial" w:cs="Arial"/>
                <w:noProof/>
              </w:rPr>
              <w:t>1.2.2 Practical Justification</w:t>
            </w:r>
            <w:r w:rsidR="00F14AED">
              <w:rPr>
                <w:noProof/>
                <w:webHidden/>
              </w:rPr>
              <w:tab/>
            </w:r>
            <w:r w:rsidR="00F14AED">
              <w:rPr>
                <w:noProof/>
                <w:webHidden/>
              </w:rPr>
              <w:fldChar w:fldCharType="begin"/>
            </w:r>
            <w:r w:rsidR="00F14AED">
              <w:rPr>
                <w:noProof/>
                <w:webHidden/>
              </w:rPr>
              <w:instrText xml:space="preserve"> PAGEREF _Toc231684438 \h </w:instrText>
            </w:r>
            <w:r w:rsidR="00F14AED">
              <w:rPr>
                <w:noProof/>
                <w:webHidden/>
              </w:rPr>
            </w:r>
            <w:r w:rsidR="00F14AED">
              <w:rPr>
                <w:noProof/>
                <w:webHidden/>
              </w:rPr>
              <w:fldChar w:fldCharType="separate"/>
            </w:r>
            <w:r w:rsidR="00F14AED">
              <w:rPr>
                <w:noProof/>
                <w:webHidden/>
              </w:rPr>
              <w:t>13</w:t>
            </w:r>
            <w:r w:rsidR="00F14AED">
              <w:rPr>
                <w:noProof/>
                <w:webHidden/>
              </w:rPr>
              <w:fldChar w:fldCharType="end"/>
            </w:r>
          </w:hyperlink>
        </w:p>
        <w:p w14:paraId="22832AC4" w14:textId="3C47398E"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39" w:history="1">
            <w:r w:rsidR="00F14AED" w:rsidRPr="000B2526">
              <w:rPr>
                <w:rStyle w:val="Hyperlink"/>
                <w:rFonts w:ascii="Arial" w:hAnsi="Arial" w:cs="Arial"/>
                <w:noProof/>
              </w:rPr>
              <w:t>1.3 Research Contribution and Motivation</w:t>
            </w:r>
            <w:r w:rsidR="00F14AED">
              <w:rPr>
                <w:noProof/>
                <w:webHidden/>
              </w:rPr>
              <w:tab/>
            </w:r>
            <w:r w:rsidR="00F14AED">
              <w:rPr>
                <w:noProof/>
                <w:webHidden/>
              </w:rPr>
              <w:fldChar w:fldCharType="begin"/>
            </w:r>
            <w:r w:rsidR="00F14AED">
              <w:rPr>
                <w:noProof/>
                <w:webHidden/>
              </w:rPr>
              <w:instrText xml:space="preserve"> PAGEREF _Toc231684439 \h </w:instrText>
            </w:r>
            <w:r w:rsidR="00F14AED">
              <w:rPr>
                <w:noProof/>
                <w:webHidden/>
              </w:rPr>
            </w:r>
            <w:r w:rsidR="00F14AED">
              <w:rPr>
                <w:noProof/>
                <w:webHidden/>
              </w:rPr>
              <w:fldChar w:fldCharType="separate"/>
            </w:r>
            <w:r w:rsidR="00F14AED">
              <w:rPr>
                <w:noProof/>
                <w:webHidden/>
              </w:rPr>
              <w:t>14</w:t>
            </w:r>
            <w:r w:rsidR="00F14AED">
              <w:rPr>
                <w:noProof/>
                <w:webHidden/>
              </w:rPr>
              <w:fldChar w:fldCharType="end"/>
            </w:r>
          </w:hyperlink>
        </w:p>
        <w:p w14:paraId="1D0C54E8" w14:textId="5619A99C"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40" w:history="1">
            <w:r w:rsidR="00F14AED" w:rsidRPr="000B2526">
              <w:rPr>
                <w:rStyle w:val="Hyperlink"/>
                <w:rFonts w:ascii="Arial" w:hAnsi="Arial" w:cs="Arial"/>
                <w:noProof/>
              </w:rPr>
              <w:t>1.4 Research Aim, Objectives, and Questions</w:t>
            </w:r>
            <w:r w:rsidR="00F14AED">
              <w:rPr>
                <w:noProof/>
                <w:webHidden/>
              </w:rPr>
              <w:tab/>
            </w:r>
            <w:r w:rsidR="00F14AED">
              <w:rPr>
                <w:noProof/>
                <w:webHidden/>
              </w:rPr>
              <w:fldChar w:fldCharType="begin"/>
            </w:r>
            <w:r w:rsidR="00F14AED">
              <w:rPr>
                <w:noProof/>
                <w:webHidden/>
              </w:rPr>
              <w:instrText xml:space="preserve"> PAGEREF _Toc231684440 \h </w:instrText>
            </w:r>
            <w:r w:rsidR="00F14AED">
              <w:rPr>
                <w:noProof/>
                <w:webHidden/>
              </w:rPr>
            </w:r>
            <w:r w:rsidR="00F14AED">
              <w:rPr>
                <w:noProof/>
                <w:webHidden/>
              </w:rPr>
              <w:fldChar w:fldCharType="separate"/>
            </w:r>
            <w:r w:rsidR="00F14AED">
              <w:rPr>
                <w:noProof/>
                <w:webHidden/>
              </w:rPr>
              <w:t>15</w:t>
            </w:r>
            <w:r w:rsidR="00F14AED">
              <w:rPr>
                <w:noProof/>
                <w:webHidden/>
              </w:rPr>
              <w:fldChar w:fldCharType="end"/>
            </w:r>
          </w:hyperlink>
        </w:p>
        <w:p w14:paraId="7D22087E" w14:textId="7EF3FF5B" w:rsidR="00F14AED" w:rsidRDefault="009F16F0">
          <w:pPr>
            <w:pStyle w:val="TOC3"/>
            <w:tabs>
              <w:tab w:val="right" w:leader="dot" w:pos="9010"/>
            </w:tabs>
            <w:rPr>
              <w:rFonts w:eastAsiaTheme="minorEastAsia"/>
              <w:noProof/>
              <w:kern w:val="2"/>
              <w:sz w:val="24"/>
              <w:szCs w:val="30"/>
              <w14:ligatures w14:val="standardContextual"/>
            </w:rPr>
          </w:pPr>
          <w:hyperlink w:anchor="_Toc231684441" w:history="1">
            <w:r w:rsidR="00F14AED" w:rsidRPr="000B2526">
              <w:rPr>
                <w:rStyle w:val="Hyperlink"/>
                <w:rFonts w:ascii="Arial" w:hAnsi="Arial" w:cs="Arial"/>
                <w:noProof/>
              </w:rPr>
              <w:t>1.4.1 Research Aim</w:t>
            </w:r>
            <w:r w:rsidR="00F14AED">
              <w:rPr>
                <w:noProof/>
                <w:webHidden/>
              </w:rPr>
              <w:tab/>
            </w:r>
            <w:r w:rsidR="00F14AED">
              <w:rPr>
                <w:noProof/>
                <w:webHidden/>
              </w:rPr>
              <w:fldChar w:fldCharType="begin"/>
            </w:r>
            <w:r w:rsidR="00F14AED">
              <w:rPr>
                <w:noProof/>
                <w:webHidden/>
              </w:rPr>
              <w:instrText xml:space="preserve"> PAGEREF _Toc231684441 \h </w:instrText>
            </w:r>
            <w:r w:rsidR="00F14AED">
              <w:rPr>
                <w:noProof/>
                <w:webHidden/>
              </w:rPr>
            </w:r>
            <w:r w:rsidR="00F14AED">
              <w:rPr>
                <w:noProof/>
                <w:webHidden/>
              </w:rPr>
              <w:fldChar w:fldCharType="separate"/>
            </w:r>
            <w:r w:rsidR="00F14AED">
              <w:rPr>
                <w:noProof/>
                <w:webHidden/>
              </w:rPr>
              <w:t>15</w:t>
            </w:r>
            <w:r w:rsidR="00F14AED">
              <w:rPr>
                <w:noProof/>
                <w:webHidden/>
              </w:rPr>
              <w:fldChar w:fldCharType="end"/>
            </w:r>
          </w:hyperlink>
        </w:p>
        <w:p w14:paraId="1DACBD2A" w14:textId="211F0767" w:rsidR="00F14AED" w:rsidRDefault="009F16F0">
          <w:pPr>
            <w:pStyle w:val="TOC3"/>
            <w:tabs>
              <w:tab w:val="right" w:leader="dot" w:pos="9010"/>
            </w:tabs>
            <w:rPr>
              <w:rFonts w:eastAsiaTheme="minorEastAsia"/>
              <w:noProof/>
              <w:kern w:val="2"/>
              <w:sz w:val="24"/>
              <w:szCs w:val="30"/>
              <w14:ligatures w14:val="standardContextual"/>
            </w:rPr>
          </w:pPr>
          <w:hyperlink w:anchor="_Toc231684442" w:history="1">
            <w:r w:rsidR="00F14AED" w:rsidRPr="000B2526">
              <w:rPr>
                <w:rStyle w:val="Hyperlink"/>
                <w:rFonts w:ascii="Arial" w:hAnsi="Arial" w:cs="Arial"/>
                <w:noProof/>
              </w:rPr>
              <w:t>1.4.2 Research Objectives</w:t>
            </w:r>
            <w:r w:rsidR="00F14AED">
              <w:rPr>
                <w:noProof/>
                <w:webHidden/>
              </w:rPr>
              <w:tab/>
            </w:r>
            <w:r w:rsidR="00F14AED">
              <w:rPr>
                <w:noProof/>
                <w:webHidden/>
              </w:rPr>
              <w:fldChar w:fldCharType="begin"/>
            </w:r>
            <w:r w:rsidR="00F14AED">
              <w:rPr>
                <w:noProof/>
                <w:webHidden/>
              </w:rPr>
              <w:instrText xml:space="preserve"> PAGEREF _Toc231684442 \h </w:instrText>
            </w:r>
            <w:r w:rsidR="00F14AED">
              <w:rPr>
                <w:noProof/>
                <w:webHidden/>
              </w:rPr>
            </w:r>
            <w:r w:rsidR="00F14AED">
              <w:rPr>
                <w:noProof/>
                <w:webHidden/>
              </w:rPr>
              <w:fldChar w:fldCharType="separate"/>
            </w:r>
            <w:r w:rsidR="00F14AED">
              <w:rPr>
                <w:noProof/>
                <w:webHidden/>
              </w:rPr>
              <w:t>15</w:t>
            </w:r>
            <w:r w:rsidR="00F14AED">
              <w:rPr>
                <w:noProof/>
                <w:webHidden/>
              </w:rPr>
              <w:fldChar w:fldCharType="end"/>
            </w:r>
          </w:hyperlink>
        </w:p>
        <w:p w14:paraId="06E1C39C" w14:textId="4D2D4037" w:rsidR="00F14AED" w:rsidRDefault="009F16F0">
          <w:pPr>
            <w:pStyle w:val="TOC3"/>
            <w:tabs>
              <w:tab w:val="right" w:leader="dot" w:pos="9010"/>
            </w:tabs>
            <w:rPr>
              <w:rFonts w:eastAsiaTheme="minorEastAsia"/>
              <w:noProof/>
              <w:kern w:val="2"/>
              <w:sz w:val="24"/>
              <w:szCs w:val="30"/>
              <w14:ligatures w14:val="standardContextual"/>
            </w:rPr>
          </w:pPr>
          <w:hyperlink w:anchor="_Toc231684443" w:history="1">
            <w:r w:rsidR="00F14AED" w:rsidRPr="000B2526">
              <w:rPr>
                <w:rStyle w:val="Hyperlink"/>
                <w:rFonts w:ascii="Arial" w:hAnsi="Arial" w:cs="Arial"/>
                <w:noProof/>
              </w:rPr>
              <w:t>1.4.3 Research Questions</w:t>
            </w:r>
            <w:r w:rsidR="00F14AED">
              <w:rPr>
                <w:noProof/>
                <w:webHidden/>
              </w:rPr>
              <w:tab/>
            </w:r>
            <w:r w:rsidR="00F14AED">
              <w:rPr>
                <w:noProof/>
                <w:webHidden/>
              </w:rPr>
              <w:fldChar w:fldCharType="begin"/>
            </w:r>
            <w:r w:rsidR="00F14AED">
              <w:rPr>
                <w:noProof/>
                <w:webHidden/>
              </w:rPr>
              <w:instrText xml:space="preserve"> PAGEREF _Toc231684443 \h </w:instrText>
            </w:r>
            <w:r w:rsidR="00F14AED">
              <w:rPr>
                <w:noProof/>
                <w:webHidden/>
              </w:rPr>
            </w:r>
            <w:r w:rsidR="00F14AED">
              <w:rPr>
                <w:noProof/>
                <w:webHidden/>
              </w:rPr>
              <w:fldChar w:fldCharType="separate"/>
            </w:r>
            <w:r w:rsidR="00F14AED">
              <w:rPr>
                <w:noProof/>
                <w:webHidden/>
              </w:rPr>
              <w:t>15</w:t>
            </w:r>
            <w:r w:rsidR="00F14AED">
              <w:rPr>
                <w:noProof/>
                <w:webHidden/>
              </w:rPr>
              <w:fldChar w:fldCharType="end"/>
            </w:r>
          </w:hyperlink>
        </w:p>
        <w:p w14:paraId="1E19F8DD" w14:textId="02115D5F"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44" w:history="1">
            <w:r w:rsidR="00F14AED" w:rsidRPr="000B2526">
              <w:rPr>
                <w:rStyle w:val="Hyperlink"/>
                <w:rFonts w:ascii="Arial" w:hAnsi="Arial" w:cs="Arial"/>
                <w:noProof/>
              </w:rPr>
              <w:t>1.5 Dissertation Structure</w:t>
            </w:r>
            <w:r w:rsidR="00F14AED">
              <w:rPr>
                <w:noProof/>
                <w:webHidden/>
              </w:rPr>
              <w:tab/>
            </w:r>
            <w:r w:rsidR="00F14AED">
              <w:rPr>
                <w:noProof/>
                <w:webHidden/>
              </w:rPr>
              <w:fldChar w:fldCharType="begin"/>
            </w:r>
            <w:r w:rsidR="00F14AED">
              <w:rPr>
                <w:noProof/>
                <w:webHidden/>
              </w:rPr>
              <w:instrText xml:space="preserve"> PAGEREF _Toc231684444 \h </w:instrText>
            </w:r>
            <w:r w:rsidR="00F14AED">
              <w:rPr>
                <w:noProof/>
                <w:webHidden/>
              </w:rPr>
            </w:r>
            <w:r w:rsidR="00F14AED">
              <w:rPr>
                <w:noProof/>
                <w:webHidden/>
              </w:rPr>
              <w:fldChar w:fldCharType="separate"/>
            </w:r>
            <w:r w:rsidR="00F14AED">
              <w:rPr>
                <w:noProof/>
                <w:webHidden/>
              </w:rPr>
              <w:t>15</w:t>
            </w:r>
            <w:r w:rsidR="00F14AED">
              <w:rPr>
                <w:noProof/>
                <w:webHidden/>
              </w:rPr>
              <w:fldChar w:fldCharType="end"/>
            </w:r>
          </w:hyperlink>
        </w:p>
        <w:p w14:paraId="656CEACF" w14:textId="41EAAB72"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45" w:history="1">
            <w:r w:rsidR="00F14AED" w:rsidRPr="000B2526">
              <w:rPr>
                <w:rStyle w:val="Hyperlink"/>
                <w:rFonts w:ascii="Arial" w:hAnsi="Arial" w:cs="Arial"/>
                <w:noProof/>
              </w:rPr>
              <w:t>Chapter 2: Literature Review</w:t>
            </w:r>
            <w:r w:rsidR="00F14AED">
              <w:rPr>
                <w:noProof/>
                <w:webHidden/>
              </w:rPr>
              <w:tab/>
            </w:r>
            <w:r w:rsidR="00F14AED">
              <w:rPr>
                <w:noProof/>
                <w:webHidden/>
              </w:rPr>
              <w:fldChar w:fldCharType="begin"/>
            </w:r>
            <w:r w:rsidR="00F14AED">
              <w:rPr>
                <w:noProof/>
                <w:webHidden/>
              </w:rPr>
              <w:instrText xml:space="preserve"> PAGEREF _Toc231684445 \h </w:instrText>
            </w:r>
            <w:r w:rsidR="00F14AED">
              <w:rPr>
                <w:noProof/>
                <w:webHidden/>
              </w:rPr>
            </w:r>
            <w:r w:rsidR="00F14AED">
              <w:rPr>
                <w:noProof/>
                <w:webHidden/>
              </w:rPr>
              <w:fldChar w:fldCharType="separate"/>
            </w:r>
            <w:r w:rsidR="00F14AED">
              <w:rPr>
                <w:noProof/>
                <w:webHidden/>
              </w:rPr>
              <w:t>17</w:t>
            </w:r>
            <w:r w:rsidR="00F14AED">
              <w:rPr>
                <w:noProof/>
                <w:webHidden/>
              </w:rPr>
              <w:fldChar w:fldCharType="end"/>
            </w:r>
          </w:hyperlink>
        </w:p>
        <w:p w14:paraId="1E78EDB4" w14:textId="29F9E147"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46" w:history="1">
            <w:r w:rsidR="00F14AED" w:rsidRPr="000B2526">
              <w:rPr>
                <w:rStyle w:val="Hyperlink"/>
                <w:rFonts w:ascii="Arial" w:hAnsi="Arial" w:cs="Arial"/>
                <w:noProof/>
              </w:rPr>
              <w:t>2.1 Introduction</w:t>
            </w:r>
            <w:r w:rsidR="00F14AED">
              <w:rPr>
                <w:noProof/>
                <w:webHidden/>
              </w:rPr>
              <w:tab/>
            </w:r>
            <w:r w:rsidR="00F14AED">
              <w:rPr>
                <w:noProof/>
                <w:webHidden/>
              </w:rPr>
              <w:fldChar w:fldCharType="begin"/>
            </w:r>
            <w:r w:rsidR="00F14AED">
              <w:rPr>
                <w:noProof/>
                <w:webHidden/>
              </w:rPr>
              <w:instrText xml:space="preserve"> PAGEREF _Toc231684446 \h </w:instrText>
            </w:r>
            <w:r w:rsidR="00F14AED">
              <w:rPr>
                <w:noProof/>
                <w:webHidden/>
              </w:rPr>
            </w:r>
            <w:r w:rsidR="00F14AED">
              <w:rPr>
                <w:noProof/>
                <w:webHidden/>
              </w:rPr>
              <w:fldChar w:fldCharType="separate"/>
            </w:r>
            <w:r w:rsidR="00F14AED">
              <w:rPr>
                <w:noProof/>
                <w:webHidden/>
              </w:rPr>
              <w:t>17</w:t>
            </w:r>
            <w:r w:rsidR="00F14AED">
              <w:rPr>
                <w:noProof/>
                <w:webHidden/>
              </w:rPr>
              <w:fldChar w:fldCharType="end"/>
            </w:r>
          </w:hyperlink>
        </w:p>
        <w:p w14:paraId="2043D873" w14:textId="75EE42CC"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47" w:history="1">
            <w:r w:rsidR="00F14AED" w:rsidRPr="000B2526">
              <w:rPr>
                <w:rStyle w:val="Hyperlink"/>
                <w:rFonts w:ascii="Arial" w:hAnsi="Arial" w:cs="Arial"/>
                <w:noProof/>
              </w:rPr>
              <w:t>2.2 Thematic Overview of Literature</w:t>
            </w:r>
            <w:r w:rsidR="00F14AED">
              <w:rPr>
                <w:noProof/>
                <w:webHidden/>
              </w:rPr>
              <w:tab/>
            </w:r>
            <w:r w:rsidR="00F14AED">
              <w:rPr>
                <w:noProof/>
                <w:webHidden/>
              </w:rPr>
              <w:fldChar w:fldCharType="begin"/>
            </w:r>
            <w:r w:rsidR="00F14AED">
              <w:rPr>
                <w:noProof/>
                <w:webHidden/>
              </w:rPr>
              <w:instrText xml:space="preserve"> PAGEREF _Toc231684447 \h </w:instrText>
            </w:r>
            <w:r w:rsidR="00F14AED">
              <w:rPr>
                <w:noProof/>
                <w:webHidden/>
              </w:rPr>
            </w:r>
            <w:r w:rsidR="00F14AED">
              <w:rPr>
                <w:noProof/>
                <w:webHidden/>
              </w:rPr>
              <w:fldChar w:fldCharType="separate"/>
            </w:r>
            <w:r w:rsidR="00F14AED">
              <w:rPr>
                <w:noProof/>
                <w:webHidden/>
              </w:rPr>
              <w:t>17</w:t>
            </w:r>
            <w:r w:rsidR="00F14AED">
              <w:rPr>
                <w:noProof/>
                <w:webHidden/>
              </w:rPr>
              <w:fldChar w:fldCharType="end"/>
            </w:r>
          </w:hyperlink>
        </w:p>
        <w:p w14:paraId="65D3873F" w14:textId="0457F066" w:rsidR="00F14AED" w:rsidRDefault="009F16F0">
          <w:pPr>
            <w:pStyle w:val="TOC3"/>
            <w:tabs>
              <w:tab w:val="right" w:leader="dot" w:pos="9010"/>
            </w:tabs>
            <w:rPr>
              <w:rFonts w:eastAsiaTheme="minorEastAsia"/>
              <w:noProof/>
              <w:kern w:val="2"/>
              <w:sz w:val="24"/>
              <w:szCs w:val="30"/>
              <w14:ligatures w14:val="standardContextual"/>
            </w:rPr>
          </w:pPr>
          <w:hyperlink w:anchor="_Toc231684448" w:history="1">
            <w:r w:rsidR="00F14AED" w:rsidRPr="000B2526">
              <w:rPr>
                <w:rStyle w:val="Hyperlink"/>
                <w:rFonts w:ascii="Arial" w:hAnsi="Arial" w:cs="Arial"/>
                <w:noProof/>
              </w:rPr>
              <w:t>2.2.1 Theme 1: Luxury Value Creation and Brand Equity</w:t>
            </w:r>
            <w:r w:rsidR="00F14AED">
              <w:rPr>
                <w:noProof/>
                <w:webHidden/>
              </w:rPr>
              <w:tab/>
            </w:r>
            <w:r w:rsidR="00F14AED">
              <w:rPr>
                <w:noProof/>
                <w:webHidden/>
              </w:rPr>
              <w:fldChar w:fldCharType="begin"/>
            </w:r>
            <w:r w:rsidR="00F14AED">
              <w:rPr>
                <w:noProof/>
                <w:webHidden/>
              </w:rPr>
              <w:instrText xml:space="preserve"> PAGEREF _Toc231684448 \h </w:instrText>
            </w:r>
            <w:r w:rsidR="00F14AED">
              <w:rPr>
                <w:noProof/>
                <w:webHidden/>
              </w:rPr>
            </w:r>
            <w:r w:rsidR="00F14AED">
              <w:rPr>
                <w:noProof/>
                <w:webHidden/>
              </w:rPr>
              <w:fldChar w:fldCharType="separate"/>
            </w:r>
            <w:r w:rsidR="00F14AED">
              <w:rPr>
                <w:noProof/>
                <w:webHidden/>
              </w:rPr>
              <w:t>17</w:t>
            </w:r>
            <w:r w:rsidR="00F14AED">
              <w:rPr>
                <w:noProof/>
                <w:webHidden/>
              </w:rPr>
              <w:fldChar w:fldCharType="end"/>
            </w:r>
          </w:hyperlink>
        </w:p>
        <w:p w14:paraId="7EF8630F" w14:textId="345DD21E" w:rsidR="00F14AED" w:rsidRDefault="009F16F0">
          <w:pPr>
            <w:pStyle w:val="TOC3"/>
            <w:tabs>
              <w:tab w:val="right" w:leader="dot" w:pos="9010"/>
            </w:tabs>
            <w:rPr>
              <w:rFonts w:eastAsiaTheme="minorEastAsia"/>
              <w:noProof/>
              <w:kern w:val="2"/>
              <w:sz w:val="24"/>
              <w:szCs w:val="30"/>
              <w14:ligatures w14:val="standardContextual"/>
            </w:rPr>
          </w:pPr>
          <w:hyperlink w:anchor="_Toc231684449" w:history="1">
            <w:r w:rsidR="00F14AED" w:rsidRPr="000B2526">
              <w:rPr>
                <w:rStyle w:val="Hyperlink"/>
                <w:rFonts w:ascii="Arial" w:hAnsi="Arial" w:cs="Arial"/>
                <w:noProof/>
              </w:rPr>
              <w:t>2.2.2 Theme 2:Premiumisation Strategy in Luxury Markets</w:t>
            </w:r>
            <w:r w:rsidR="00F14AED">
              <w:rPr>
                <w:noProof/>
                <w:webHidden/>
              </w:rPr>
              <w:tab/>
            </w:r>
            <w:r w:rsidR="00F14AED">
              <w:rPr>
                <w:noProof/>
                <w:webHidden/>
              </w:rPr>
              <w:fldChar w:fldCharType="begin"/>
            </w:r>
            <w:r w:rsidR="00F14AED">
              <w:rPr>
                <w:noProof/>
                <w:webHidden/>
              </w:rPr>
              <w:instrText xml:space="preserve"> PAGEREF _Toc231684449 \h </w:instrText>
            </w:r>
            <w:r w:rsidR="00F14AED">
              <w:rPr>
                <w:noProof/>
                <w:webHidden/>
              </w:rPr>
            </w:r>
            <w:r w:rsidR="00F14AED">
              <w:rPr>
                <w:noProof/>
                <w:webHidden/>
              </w:rPr>
              <w:fldChar w:fldCharType="separate"/>
            </w:r>
            <w:r w:rsidR="00F14AED">
              <w:rPr>
                <w:noProof/>
                <w:webHidden/>
              </w:rPr>
              <w:t>18</w:t>
            </w:r>
            <w:r w:rsidR="00F14AED">
              <w:rPr>
                <w:noProof/>
                <w:webHidden/>
              </w:rPr>
              <w:fldChar w:fldCharType="end"/>
            </w:r>
          </w:hyperlink>
        </w:p>
        <w:p w14:paraId="19FD3B3A" w14:textId="3D5A3972" w:rsidR="00F14AED" w:rsidRDefault="009F16F0">
          <w:pPr>
            <w:pStyle w:val="TOC3"/>
            <w:tabs>
              <w:tab w:val="right" w:leader="dot" w:pos="9010"/>
            </w:tabs>
            <w:rPr>
              <w:rFonts w:eastAsiaTheme="minorEastAsia"/>
              <w:noProof/>
              <w:kern w:val="2"/>
              <w:sz w:val="24"/>
              <w:szCs w:val="30"/>
              <w14:ligatures w14:val="standardContextual"/>
            </w:rPr>
          </w:pPr>
          <w:hyperlink w:anchor="_Toc231684450" w:history="1">
            <w:r w:rsidR="00F14AED" w:rsidRPr="000B2526">
              <w:rPr>
                <w:rStyle w:val="Hyperlink"/>
                <w:rFonts w:ascii="Arial" w:hAnsi="Arial" w:cs="Arial"/>
                <w:noProof/>
              </w:rPr>
              <w:t>2.2.3 Theme 3: Exclusivity versus Accessibility Paradox</w:t>
            </w:r>
            <w:r w:rsidR="00F14AED">
              <w:rPr>
                <w:noProof/>
                <w:webHidden/>
              </w:rPr>
              <w:tab/>
            </w:r>
            <w:r w:rsidR="00F14AED">
              <w:rPr>
                <w:noProof/>
                <w:webHidden/>
              </w:rPr>
              <w:fldChar w:fldCharType="begin"/>
            </w:r>
            <w:r w:rsidR="00F14AED">
              <w:rPr>
                <w:noProof/>
                <w:webHidden/>
              </w:rPr>
              <w:instrText xml:space="preserve"> PAGEREF _Toc231684450 \h </w:instrText>
            </w:r>
            <w:r w:rsidR="00F14AED">
              <w:rPr>
                <w:noProof/>
                <w:webHidden/>
              </w:rPr>
            </w:r>
            <w:r w:rsidR="00F14AED">
              <w:rPr>
                <w:noProof/>
                <w:webHidden/>
              </w:rPr>
              <w:fldChar w:fldCharType="separate"/>
            </w:r>
            <w:r w:rsidR="00F14AED">
              <w:rPr>
                <w:noProof/>
                <w:webHidden/>
              </w:rPr>
              <w:t>20</w:t>
            </w:r>
            <w:r w:rsidR="00F14AED">
              <w:rPr>
                <w:noProof/>
                <w:webHidden/>
              </w:rPr>
              <w:fldChar w:fldCharType="end"/>
            </w:r>
          </w:hyperlink>
        </w:p>
        <w:p w14:paraId="22D5CE74" w14:textId="41048DCA" w:rsidR="00F14AED" w:rsidRDefault="009F16F0">
          <w:pPr>
            <w:pStyle w:val="TOC3"/>
            <w:tabs>
              <w:tab w:val="right" w:leader="dot" w:pos="9010"/>
            </w:tabs>
            <w:rPr>
              <w:rFonts w:eastAsiaTheme="minorEastAsia"/>
              <w:noProof/>
              <w:kern w:val="2"/>
              <w:sz w:val="24"/>
              <w:szCs w:val="30"/>
              <w14:ligatures w14:val="standardContextual"/>
            </w:rPr>
          </w:pPr>
          <w:hyperlink w:anchor="_Toc231684451" w:history="1">
            <w:r w:rsidR="00F14AED" w:rsidRPr="000B2526">
              <w:rPr>
                <w:rStyle w:val="Hyperlink"/>
                <w:rFonts w:ascii="Arial" w:hAnsi="Arial" w:cs="Arial"/>
                <w:noProof/>
              </w:rPr>
              <w:t>2.2.4 Theme 4: Digitalisation and Omnichannel Luxury Strategy</w:t>
            </w:r>
            <w:r w:rsidR="00F14AED">
              <w:rPr>
                <w:noProof/>
                <w:webHidden/>
              </w:rPr>
              <w:tab/>
            </w:r>
            <w:r w:rsidR="00F14AED">
              <w:rPr>
                <w:noProof/>
                <w:webHidden/>
              </w:rPr>
              <w:fldChar w:fldCharType="begin"/>
            </w:r>
            <w:r w:rsidR="00F14AED">
              <w:rPr>
                <w:noProof/>
                <w:webHidden/>
              </w:rPr>
              <w:instrText xml:space="preserve"> PAGEREF _Toc231684451 \h </w:instrText>
            </w:r>
            <w:r w:rsidR="00F14AED">
              <w:rPr>
                <w:noProof/>
                <w:webHidden/>
              </w:rPr>
            </w:r>
            <w:r w:rsidR="00F14AED">
              <w:rPr>
                <w:noProof/>
                <w:webHidden/>
              </w:rPr>
              <w:fldChar w:fldCharType="separate"/>
            </w:r>
            <w:r w:rsidR="00F14AED">
              <w:rPr>
                <w:noProof/>
                <w:webHidden/>
              </w:rPr>
              <w:t>20</w:t>
            </w:r>
            <w:r w:rsidR="00F14AED">
              <w:rPr>
                <w:noProof/>
                <w:webHidden/>
              </w:rPr>
              <w:fldChar w:fldCharType="end"/>
            </w:r>
          </w:hyperlink>
        </w:p>
        <w:p w14:paraId="7F5DFC52" w14:textId="44A66207" w:rsidR="00F14AED" w:rsidRDefault="009F16F0">
          <w:pPr>
            <w:pStyle w:val="TOC3"/>
            <w:tabs>
              <w:tab w:val="right" w:leader="dot" w:pos="9010"/>
            </w:tabs>
            <w:rPr>
              <w:rFonts w:eastAsiaTheme="minorEastAsia"/>
              <w:noProof/>
              <w:kern w:val="2"/>
              <w:sz w:val="24"/>
              <w:szCs w:val="30"/>
              <w14:ligatures w14:val="standardContextual"/>
            </w:rPr>
          </w:pPr>
          <w:hyperlink w:anchor="_Toc231684452" w:history="1">
            <w:r w:rsidR="00F14AED" w:rsidRPr="000B2526">
              <w:rPr>
                <w:rStyle w:val="Hyperlink"/>
                <w:rFonts w:ascii="Arial" w:hAnsi="Arial" w:cs="Arial"/>
                <w:noProof/>
              </w:rPr>
              <w:t>2.2.5 Theme 5: Consumer Perception and Luxury Brand Value</w:t>
            </w:r>
            <w:r w:rsidR="00F14AED">
              <w:rPr>
                <w:noProof/>
                <w:webHidden/>
              </w:rPr>
              <w:tab/>
            </w:r>
            <w:r w:rsidR="00F14AED">
              <w:rPr>
                <w:noProof/>
                <w:webHidden/>
              </w:rPr>
              <w:fldChar w:fldCharType="begin"/>
            </w:r>
            <w:r w:rsidR="00F14AED">
              <w:rPr>
                <w:noProof/>
                <w:webHidden/>
              </w:rPr>
              <w:instrText xml:space="preserve"> PAGEREF _Toc231684452 \h </w:instrText>
            </w:r>
            <w:r w:rsidR="00F14AED">
              <w:rPr>
                <w:noProof/>
                <w:webHidden/>
              </w:rPr>
            </w:r>
            <w:r w:rsidR="00F14AED">
              <w:rPr>
                <w:noProof/>
                <w:webHidden/>
              </w:rPr>
              <w:fldChar w:fldCharType="separate"/>
            </w:r>
            <w:r w:rsidR="00F14AED">
              <w:rPr>
                <w:noProof/>
                <w:webHidden/>
              </w:rPr>
              <w:t>21</w:t>
            </w:r>
            <w:r w:rsidR="00F14AED">
              <w:rPr>
                <w:noProof/>
                <w:webHidden/>
              </w:rPr>
              <w:fldChar w:fldCharType="end"/>
            </w:r>
          </w:hyperlink>
        </w:p>
        <w:p w14:paraId="53A5E13B" w14:textId="16BFF9B0"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53" w:history="1">
            <w:r w:rsidR="00F14AED" w:rsidRPr="000B2526">
              <w:rPr>
                <w:rStyle w:val="Hyperlink"/>
                <w:rFonts w:ascii="Arial" w:hAnsi="Arial" w:cs="Arial"/>
                <w:noProof/>
              </w:rPr>
              <w:t>2.3 Theoretical Foundation and Contribution</w:t>
            </w:r>
            <w:r w:rsidR="00F14AED">
              <w:rPr>
                <w:noProof/>
                <w:webHidden/>
              </w:rPr>
              <w:tab/>
            </w:r>
            <w:r w:rsidR="00F14AED">
              <w:rPr>
                <w:noProof/>
                <w:webHidden/>
              </w:rPr>
              <w:fldChar w:fldCharType="begin"/>
            </w:r>
            <w:r w:rsidR="00F14AED">
              <w:rPr>
                <w:noProof/>
                <w:webHidden/>
              </w:rPr>
              <w:instrText xml:space="preserve"> PAGEREF _Toc231684453 \h </w:instrText>
            </w:r>
            <w:r w:rsidR="00F14AED">
              <w:rPr>
                <w:noProof/>
                <w:webHidden/>
              </w:rPr>
            </w:r>
            <w:r w:rsidR="00F14AED">
              <w:rPr>
                <w:noProof/>
                <w:webHidden/>
              </w:rPr>
              <w:fldChar w:fldCharType="separate"/>
            </w:r>
            <w:r w:rsidR="00F14AED">
              <w:rPr>
                <w:noProof/>
                <w:webHidden/>
              </w:rPr>
              <w:t>23</w:t>
            </w:r>
            <w:r w:rsidR="00F14AED">
              <w:rPr>
                <w:noProof/>
                <w:webHidden/>
              </w:rPr>
              <w:fldChar w:fldCharType="end"/>
            </w:r>
          </w:hyperlink>
        </w:p>
        <w:p w14:paraId="1DBE6FA0" w14:textId="55018271"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54" w:history="1">
            <w:r w:rsidR="00F14AED" w:rsidRPr="000B2526">
              <w:rPr>
                <w:rStyle w:val="Hyperlink"/>
                <w:rFonts w:ascii="Arial" w:hAnsi="Arial" w:cs="Arial"/>
                <w:noProof/>
              </w:rPr>
              <w:t>2.4 Conceptual Framework</w:t>
            </w:r>
            <w:r w:rsidR="00F14AED">
              <w:rPr>
                <w:noProof/>
                <w:webHidden/>
              </w:rPr>
              <w:tab/>
            </w:r>
            <w:r w:rsidR="00F14AED">
              <w:rPr>
                <w:noProof/>
                <w:webHidden/>
              </w:rPr>
              <w:fldChar w:fldCharType="begin"/>
            </w:r>
            <w:r w:rsidR="00F14AED">
              <w:rPr>
                <w:noProof/>
                <w:webHidden/>
              </w:rPr>
              <w:instrText xml:space="preserve"> PAGEREF _Toc231684454 \h </w:instrText>
            </w:r>
            <w:r w:rsidR="00F14AED">
              <w:rPr>
                <w:noProof/>
                <w:webHidden/>
              </w:rPr>
            </w:r>
            <w:r w:rsidR="00F14AED">
              <w:rPr>
                <w:noProof/>
                <w:webHidden/>
              </w:rPr>
              <w:fldChar w:fldCharType="separate"/>
            </w:r>
            <w:r w:rsidR="00F14AED">
              <w:rPr>
                <w:noProof/>
                <w:webHidden/>
              </w:rPr>
              <w:t>25</w:t>
            </w:r>
            <w:r w:rsidR="00F14AED">
              <w:rPr>
                <w:noProof/>
                <w:webHidden/>
              </w:rPr>
              <w:fldChar w:fldCharType="end"/>
            </w:r>
          </w:hyperlink>
        </w:p>
        <w:p w14:paraId="2DCD02C6" w14:textId="1F17AA7E"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55" w:history="1">
            <w:r w:rsidR="00F14AED" w:rsidRPr="000B2526">
              <w:rPr>
                <w:rStyle w:val="Hyperlink"/>
                <w:rFonts w:ascii="Arial" w:hAnsi="Arial" w:cs="Arial"/>
                <w:noProof/>
              </w:rPr>
              <w:t>2.5 Literature Table</w:t>
            </w:r>
            <w:r w:rsidR="00F14AED">
              <w:rPr>
                <w:noProof/>
                <w:webHidden/>
              </w:rPr>
              <w:tab/>
            </w:r>
            <w:r w:rsidR="00F14AED">
              <w:rPr>
                <w:noProof/>
                <w:webHidden/>
              </w:rPr>
              <w:fldChar w:fldCharType="begin"/>
            </w:r>
            <w:r w:rsidR="00F14AED">
              <w:rPr>
                <w:noProof/>
                <w:webHidden/>
              </w:rPr>
              <w:instrText xml:space="preserve"> PAGEREF _Toc231684455 \h </w:instrText>
            </w:r>
            <w:r w:rsidR="00F14AED">
              <w:rPr>
                <w:noProof/>
                <w:webHidden/>
              </w:rPr>
            </w:r>
            <w:r w:rsidR="00F14AED">
              <w:rPr>
                <w:noProof/>
                <w:webHidden/>
              </w:rPr>
              <w:fldChar w:fldCharType="separate"/>
            </w:r>
            <w:r w:rsidR="00F14AED">
              <w:rPr>
                <w:noProof/>
                <w:webHidden/>
              </w:rPr>
              <w:t>27</w:t>
            </w:r>
            <w:r w:rsidR="00F14AED">
              <w:rPr>
                <w:noProof/>
                <w:webHidden/>
              </w:rPr>
              <w:fldChar w:fldCharType="end"/>
            </w:r>
          </w:hyperlink>
        </w:p>
        <w:p w14:paraId="2CF041DE" w14:textId="5CB0000F"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56" w:history="1">
            <w:r w:rsidR="00F14AED" w:rsidRPr="000B2526">
              <w:rPr>
                <w:rStyle w:val="Hyperlink"/>
                <w:rFonts w:ascii="Arial" w:hAnsi="Arial" w:cs="Arial"/>
                <w:noProof/>
              </w:rPr>
              <w:t>2.6 Conclusion</w:t>
            </w:r>
            <w:r w:rsidR="00F14AED">
              <w:rPr>
                <w:noProof/>
                <w:webHidden/>
              </w:rPr>
              <w:tab/>
            </w:r>
            <w:r w:rsidR="00F14AED">
              <w:rPr>
                <w:noProof/>
                <w:webHidden/>
              </w:rPr>
              <w:fldChar w:fldCharType="begin"/>
            </w:r>
            <w:r w:rsidR="00F14AED">
              <w:rPr>
                <w:noProof/>
                <w:webHidden/>
              </w:rPr>
              <w:instrText xml:space="preserve"> PAGEREF _Toc231684456 \h </w:instrText>
            </w:r>
            <w:r w:rsidR="00F14AED">
              <w:rPr>
                <w:noProof/>
                <w:webHidden/>
              </w:rPr>
            </w:r>
            <w:r w:rsidR="00F14AED">
              <w:rPr>
                <w:noProof/>
                <w:webHidden/>
              </w:rPr>
              <w:fldChar w:fldCharType="separate"/>
            </w:r>
            <w:r w:rsidR="00F14AED">
              <w:rPr>
                <w:noProof/>
                <w:webHidden/>
              </w:rPr>
              <w:t>29</w:t>
            </w:r>
            <w:r w:rsidR="00F14AED">
              <w:rPr>
                <w:noProof/>
                <w:webHidden/>
              </w:rPr>
              <w:fldChar w:fldCharType="end"/>
            </w:r>
          </w:hyperlink>
        </w:p>
        <w:p w14:paraId="181BB69F" w14:textId="6B1F0E8C"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57" w:history="1">
            <w:r w:rsidR="00F14AED" w:rsidRPr="000B2526">
              <w:rPr>
                <w:rStyle w:val="Hyperlink"/>
                <w:rFonts w:ascii="Arial" w:hAnsi="Arial" w:cs="Arial"/>
                <w:noProof/>
              </w:rPr>
              <w:t>Chapter 3: Methodology</w:t>
            </w:r>
            <w:r w:rsidR="00F14AED">
              <w:rPr>
                <w:noProof/>
                <w:webHidden/>
              </w:rPr>
              <w:tab/>
            </w:r>
            <w:r w:rsidR="00F14AED">
              <w:rPr>
                <w:noProof/>
                <w:webHidden/>
              </w:rPr>
              <w:fldChar w:fldCharType="begin"/>
            </w:r>
            <w:r w:rsidR="00F14AED">
              <w:rPr>
                <w:noProof/>
                <w:webHidden/>
              </w:rPr>
              <w:instrText xml:space="preserve"> PAGEREF _Toc231684457 \h </w:instrText>
            </w:r>
            <w:r w:rsidR="00F14AED">
              <w:rPr>
                <w:noProof/>
                <w:webHidden/>
              </w:rPr>
            </w:r>
            <w:r w:rsidR="00F14AED">
              <w:rPr>
                <w:noProof/>
                <w:webHidden/>
              </w:rPr>
              <w:fldChar w:fldCharType="separate"/>
            </w:r>
            <w:r w:rsidR="00F14AED">
              <w:rPr>
                <w:noProof/>
                <w:webHidden/>
              </w:rPr>
              <w:t>30</w:t>
            </w:r>
            <w:r w:rsidR="00F14AED">
              <w:rPr>
                <w:noProof/>
                <w:webHidden/>
              </w:rPr>
              <w:fldChar w:fldCharType="end"/>
            </w:r>
          </w:hyperlink>
        </w:p>
        <w:p w14:paraId="7A39A47C" w14:textId="29D16433"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58" w:history="1">
            <w:r w:rsidR="00F14AED" w:rsidRPr="000B2526">
              <w:rPr>
                <w:rStyle w:val="Hyperlink"/>
                <w:rFonts w:ascii="Arial" w:hAnsi="Arial" w:cs="Arial"/>
                <w:noProof/>
              </w:rPr>
              <w:t>3.1 Introduction</w:t>
            </w:r>
            <w:r w:rsidR="00F14AED">
              <w:rPr>
                <w:noProof/>
                <w:webHidden/>
              </w:rPr>
              <w:tab/>
            </w:r>
            <w:r w:rsidR="00F14AED">
              <w:rPr>
                <w:noProof/>
                <w:webHidden/>
              </w:rPr>
              <w:fldChar w:fldCharType="begin"/>
            </w:r>
            <w:r w:rsidR="00F14AED">
              <w:rPr>
                <w:noProof/>
                <w:webHidden/>
              </w:rPr>
              <w:instrText xml:space="preserve"> PAGEREF _Toc231684458 \h </w:instrText>
            </w:r>
            <w:r w:rsidR="00F14AED">
              <w:rPr>
                <w:noProof/>
                <w:webHidden/>
              </w:rPr>
            </w:r>
            <w:r w:rsidR="00F14AED">
              <w:rPr>
                <w:noProof/>
                <w:webHidden/>
              </w:rPr>
              <w:fldChar w:fldCharType="separate"/>
            </w:r>
            <w:r w:rsidR="00F14AED">
              <w:rPr>
                <w:noProof/>
                <w:webHidden/>
              </w:rPr>
              <w:t>30</w:t>
            </w:r>
            <w:r w:rsidR="00F14AED">
              <w:rPr>
                <w:noProof/>
                <w:webHidden/>
              </w:rPr>
              <w:fldChar w:fldCharType="end"/>
            </w:r>
          </w:hyperlink>
        </w:p>
        <w:p w14:paraId="10682821" w14:textId="081CF277" w:rsidR="00F14AED" w:rsidRDefault="009F16F0">
          <w:pPr>
            <w:pStyle w:val="TOC3"/>
            <w:tabs>
              <w:tab w:val="right" w:leader="dot" w:pos="9010"/>
            </w:tabs>
            <w:rPr>
              <w:rFonts w:eastAsiaTheme="minorEastAsia"/>
              <w:noProof/>
              <w:kern w:val="2"/>
              <w:sz w:val="24"/>
              <w:szCs w:val="30"/>
              <w14:ligatures w14:val="standardContextual"/>
            </w:rPr>
          </w:pPr>
          <w:hyperlink w:anchor="_Toc231684459" w:history="1">
            <w:r w:rsidR="00F14AED" w:rsidRPr="000B2526">
              <w:rPr>
                <w:rStyle w:val="Hyperlink"/>
                <w:rFonts w:ascii="Arial" w:hAnsi="Arial" w:cs="Arial"/>
                <w:noProof/>
              </w:rPr>
              <w:t>Research Philosophy</w:t>
            </w:r>
            <w:r w:rsidR="00F14AED">
              <w:rPr>
                <w:noProof/>
                <w:webHidden/>
              </w:rPr>
              <w:tab/>
            </w:r>
            <w:r w:rsidR="00F14AED">
              <w:rPr>
                <w:noProof/>
                <w:webHidden/>
              </w:rPr>
              <w:fldChar w:fldCharType="begin"/>
            </w:r>
            <w:r w:rsidR="00F14AED">
              <w:rPr>
                <w:noProof/>
                <w:webHidden/>
              </w:rPr>
              <w:instrText xml:space="preserve"> PAGEREF _Toc231684459 \h </w:instrText>
            </w:r>
            <w:r w:rsidR="00F14AED">
              <w:rPr>
                <w:noProof/>
                <w:webHidden/>
              </w:rPr>
            </w:r>
            <w:r w:rsidR="00F14AED">
              <w:rPr>
                <w:noProof/>
                <w:webHidden/>
              </w:rPr>
              <w:fldChar w:fldCharType="separate"/>
            </w:r>
            <w:r w:rsidR="00F14AED">
              <w:rPr>
                <w:noProof/>
                <w:webHidden/>
              </w:rPr>
              <w:t>30</w:t>
            </w:r>
            <w:r w:rsidR="00F14AED">
              <w:rPr>
                <w:noProof/>
                <w:webHidden/>
              </w:rPr>
              <w:fldChar w:fldCharType="end"/>
            </w:r>
          </w:hyperlink>
        </w:p>
        <w:p w14:paraId="06D82FDE" w14:textId="798543D6" w:rsidR="00F14AED" w:rsidRDefault="009F16F0">
          <w:pPr>
            <w:pStyle w:val="TOC3"/>
            <w:tabs>
              <w:tab w:val="right" w:leader="dot" w:pos="9010"/>
            </w:tabs>
            <w:rPr>
              <w:rFonts w:eastAsiaTheme="minorEastAsia"/>
              <w:noProof/>
              <w:kern w:val="2"/>
              <w:sz w:val="24"/>
              <w:szCs w:val="30"/>
              <w14:ligatures w14:val="standardContextual"/>
            </w:rPr>
          </w:pPr>
          <w:hyperlink w:anchor="_Toc231684460" w:history="1">
            <w:r w:rsidR="00F14AED" w:rsidRPr="000B2526">
              <w:rPr>
                <w:rStyle w:val="Hyperlink"/>
                <w:rFonts w:ascii="Arial" w:hAnsi="Arial" w:cs="Arial"/>
                <w:noProof/>
              </w:rPr>
              <w:t>Research Approach</w:t>
            </w:r>
            <w:r w:rsidR="00F14AED">
              <w:rPr>
                <w:noProof/>
                <w:webHidden/>
              </w:rPr>
              <w:tab/>
            </w:r>
            <w:r w:rsidR="00F14AED">
              <w:rPr>
                <w:noProof/>
                <w:webHidden/>
              </w:rPr>
              <w:fldChar w:fldCharType="begin"/>
            </w:r>
            <w:r w:rsidR="00F14AED">
              <w:rPr>
                <w:noProof/>
                <w:webHidden/>
              </w:rPr>
              <w:instrText xml:space="preserve"> PAGEREF _Toc231684460 \h </w:instrText>
            </w:r>
            <w:r w:rsidR="00F14AED">
              <w:rPr>
                <w:noProof/>
                <w:webHidden/>
              </w:rPr>
            </w:r>
            <w:r w:rsidR="00F14AED">
              <w:rPr>
                <w:noProof/>
                <w:webHidden/>
              </w:rPr>
              <w:fldChar w:fldCharType="separate"/>
            </w:r>
            <w:r w:rsidR="00F14AED">
              <w:rPr>
                <w:noProof/>
                <w:webHidden/>
              </w:rPr>
              <w:t>31</w:t>
            </w:r>
            <w:r w:rsidR="00F14AED">
              <w:rPr>
                <w:noProof/>
                <w:webHidden/>
              </w:rPr>
              <w:fldChar w:fldCharType="end"/>
            </w:r>
          </w:hyperlink>
        </w:p>
        <w:p w14:paraId="2EB0FBC4" w14:textId="4C960D02" w:rsidR="00F14AED" w:rsidRDefault="009F16F0">
          <w:pPr>
            <w:pStyle w:val="TOC3"/>
            <w:tabs>
              <w:tab w:val="right" w:leader="dot" w:pos="9010"/>
            </w:tabs>
            <w:rPr>
              <w:rFonts w:eastAsiaTheme="minorEastAsia"/>
              <w:noProof/>
              <w:kern w:val="2"/>
              <w:sz w:val="24"/>
              <w:szCs w:val="30"/>
              <w14:ligatures w14:val="standardContextual"/>
            </w:rPr>
          </w:pPr>
          <w:hyperlink w:anchor="_Toc231684461" w:history="1">
            <w:r w:rsidR="00F14AED" w:rsidRPr="000B2526">
              <w:rPr>
                <w:rStyle w:val="Hyperlink"/>
                <w:rFonts w:ascii="Arial" w:hAnsi="Arial" w:cs="Arial"/>
                <w:noProof/>
              </w:rPr>
              <w:t>Research Design</w:t>
            </w:r>
            <w:r w:rsidR="00F14AED">
              <w:rPr>
                <w:noProof/>
                <w:webHidden/>
              </w:rPr>
              <w:tab/>
            </w:r>
            <w:r w:rsidR="00F14AED">
              <w:rPr>
                <w:noProof/>
                <w:webHidden/>
              </w:rPr>
              <w:fldChar w:fldCharType="begin"/>
            </w:r>
            <w:r w:rsidR="00F14AED">
              <w:rPr>
                <w:noProof/>
                <w:webHidden/>
              </w:rPr>
              <w:instrText xml:space="preserve"> PAGEREF _Toc231684461 \h </w:instrText>
            </w:r>
            <w:r w:rsidR="00F14AED">
              <w:rPr>
                <w:noProof/>
                <w:webHidden/>
              </w:rPr>
            </w:r>
            <w:r w:rsidR="00F14AED">
              <w:rPr>
                <w:noProof/>
                <w:webHidden/>
              </w:rPr>
              <w:fldChar w:fldCharType="separate"/>
            </w:r>
            <w:r w:rsidR="00F14AED">
              <w:rPr>
                <w:noProof/>
                <w:webHidden/>
              </w:rPr>
              <w:t>31</w:t>
            </w:r>
            <w:r w:rsidR="00F14AED">
              <w:rPr>
                <w:noProof/>
                <w:webHidden/>
              </w:rPr>
              <w:fldChar w:fldCharType="end"/>
            </w:r>
          </w:hyperlink>
        </w:p>
        <w:p w14:paraId="56B756CF" w14:textId="77594EF0"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2" w:history="1">
            <w:r w:rsidR="00F14AED" w:rsidRPr="000B2526">
              <w:rPr>
                <w:rStyle w:val="Hyperlink"/>
                <w:rFonts w:ascii="Arial" w:hAnsi="Arial" w:cs="Arial"/>
                <w:noProof/>
              </w:rPr>
              <w:t>3.3 Justification for Case Study Methodology</w:t>
            </w:r>
            <w:r w:rsidR="00F14AED">
              <w:rPr>
                <w:noProof/>
                <w:webHidden/>
              </w:rPr>
              <w:tab/>
            </w:r>
            <w:r w:rsidR="00F14AED">
              <w:rPr>
                <w:noProof/>
                <w:webHidden/>
              </w:rPr>
              <w:fldChar w:fldCharType="begin"/>
            </w:r>
            <w:r w:rsidR="00F14AED">
              <w:rPr>
                <w:noProof/>
                <w:webHidden/>
              </w:rPr>
              <w:instrText xml:space="preserve"> PAGEREF _Toc231684462 \h </w:instrText>
            </w:r>
            <w:r w:rsidR="00F14AED">
              <w:rPr>
                <w:noProof/>
                <w:webHidden/>
              </w:rPr>
            </w:r>
            <w:r w:rsidR="00F14AED">
              <w:rPr>
                <w:noProof/>
                <w:webHidden/>
              </w:rPr>
              <w:fldChar w:fldCharType="separate"/>
            </w:r>
            <w:r w:rsidR="00F14AED">
              <w:rPr>
                <w:noProof/>
                <w:webHidden/>
              </w:rPr>
              <w:t>31</w:t>
            </w:r>
            <w:r w:rsidR="00F14AED">
              <w:rPr>
                <w:noProof/>
                <w:webHidden/>
              </w:rPr>
              <w:fldChar w:fldCharType="end"/>
            </w:r>
          </w:hyperlink>
        </w:p>
        <w:p w14:paraId="528A1D69" w14:textId="1C1D2E32"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3" w:history="1">
            <w:r w:rsidR="00F14AED" w:rsidRPr="000B2526">
              <w:rPr>
                <w:rStyle w:val="Hyperlink"/>
                <w:rFonts w:ascii="Arial" w:hAnsi="Arial" w:cs="Arial"/>
                <w:noProof/>
              </w:rPr>
              <w:t>3.4 Case Selection and Sampling Strategy</w:t>
            </w:r>
            <w:r w:rsidR="00F14AED">
              <w:rPr>
                <w:noProof/>
                <w:webHidden/>
              </w:rPr>
              <w:tab/>
            </w:r>
            <w:r w:rsidR="00F14AED">
              <w:rPr>
                <w:noProof/>
                <w:webHidden/>
              </w:rPr>
              <w:fldChar w:fldCharType="begin"/>
            </w:r>
            <w:r w:rsidR="00F14AED">
              <w:rPr>
                <w:noProof/>
                <w:webHidden/>
              </w:rPr>
              <w:instrText xml:space="preserve"> PAGEREF _Toc231684463 \h </w:instrText>
            </w:r>
            <w:r w:rsidR="00F14AED">
              <w:rPr>
                <w:noProof/>
                <w:webHidden/>
              </w:rPr>
            </w:r>
            <w:r w:rsidR="00F14AED">
              <w:rPr>
                <w:noProof/>
                <w:webHidden/>
              </w:rPr>
              <w:fldChar w:fldCharType="separate"/>
            </w:r>
            <w:r w:rsidR="00F14AED">
              <w:rPr>
                <w:noProof/>
                <w:webHidden/>
              </w:rPr>
              <w:t>32</w:t>
            </w:r>
            <w:r w:rsidR="00F14AED">
              <w:rPr>
                <w:noProof/>
                <w:webHidden/>
              </w:rPr>
              <w:fldChar w:fldCharType="end"/>
            </w:r>
          </w:hyperlink>
        </w:p>
        <w:p w14:paraId="179739A9" w14:textId="6B8D054B"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4" w:history="1">
            <w:r w:rsidR="00F14AED" w:rsidRPr="000B2526">
              <w:rPr>
                <w:rStyle w:val="Hyperlink"/>
                <w:rFonts w:ascii="Arial" w:hAnsi="Arial" w:cs="Arial"/>
                <w:noProof/>
              </w:rPr>
              <w:t>3.5 Data Sources and Data Collection</w:t>
            </w:r>
            <w:r w:rsidR="00F14AED">
              <w:rPr>
                <w:noProof/>
                <w:webHidden/>
              </w:rPr>
              <w:tab/>
            </w:r>
            <w:r w:rsidR="00F14AED">
              <w:rPr>
                <w:noProof/>
                <w:webHidden/>
              </w:rPr>
              <w:fldChar w:fldCharType="begin"/>
            </w:r>
            <w:r w:rsidR="00F14AED">
              <w:rPr>
                <w:noProof/>
                <w:webHidden/>
              </w:rPr>
              <w:instrText xml:space="preserve"> PAGEREF _Toc231684464 \h </w:instrText>
            </w:r>
            <w:r w:rsidR="00F14AED">
              <w:rPr>
                <w:noProof/>
                <w:webHidden/>
              </w:rPr>
            </w:r>
            <w:r w:rsidR="00F14AED">
              <w:rPr>
                <w:noProof/>
                <w:webHidden/>
              </w:rPr>
              <w:fldChar w:fldCharType="separate"/>
            </w:r>
            <w:r w:rsidR="00F14AED">
              <w:rPr>
                <w:noProof/>
                <w:webHidden/>
              </w:rPr>
              <w:t>33</w:t>
            </w:r>
            <w:r w:rsidR="00F14AED">
              <w:rPr>
                <w:noProof/>
                <w:webHidden/>
              </w:rPr>
              <w:fldChar w:fldCharType="end"/>
            </w:r>
          </w:hyperlink>
        </w:p>
        <w:p w14:paraId="1F8BCD2E" w14:textId="4CCE4665"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5" w:history="1">
            <w:r w:rsidR="00F14AED" w:rsidRPr="000B2526">
              <w:rPr>
                <w:rStyle w:val="Hyperlink"/>
                <w:rFonts w:ascii="Arial" w:hAnsi="Arial" w:cs="Arial"/>
                <w:noProof/>
              </w:rPr>
              <w:t>3.6 Data Analysis Approach</w:t>
            </w:r>
            <w:r w:rsidR="00F14AED">
              <w:rPr>
                <w:noProof/>
                <w:webHidden/>
              </w:rPr>
              <w:tab/>
            </w:r>
            <w:r w:rsidR="00F14AED">
              <w:rPr>
                <w:noProof/>
                <w:webHidden/>
              </w:rPr>
              <w:fldChar w:fldCharType="begin"/>
            </w:r>
            <w:r w:rsidR="00F14AED">
              <w:rPr>
                <w:noProof/>
                <w:webHidden/>
              </w:rPr>
              <w:instrText xml:space="preserve"> PAGEREF _Toc231684465 \h </w:instrText>
            </w:r>
            <w:r w:rsidR="00F14AED">
              <w:rPr>
                <w:noProof/>
                <w:webHidden/>
              </w:rPr>
            </w:r>
            <w:r w:rsidR="00F14AED">
              <w:rPr>
                <w:noProof/>
                <w:webHidden/>
              </w:rPr>
              <w:fldChar w:fldCharType="separate"/>
            </w:r>
            <w:r w:rsidR="00F14AED">
              <w:rPr>
                <w:noProof/>
                <w:webHidden/>
              </w:rPr>
              <w:t>34</w:t>
            </w:r>
            <w:r w:rsidR="00F14AED">
              <w:rPr>
                <w:noProof/>
                <w:webHidden/>
              </w:rPr>
              <w:fldChar w:fldCharType="end"/>
            </w:r>
          </w:hyperlink>
        </w:p>
        <w:p w14:paraId="514B2DCF" w14:textId="13066FC8"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6" w:history="1">
            <w:r w:rsidR="00F14AED" w:rsidRPr="000B2526">
              <w:rPr>
                <w:rStyle w:val="Hyperlink"/>
                <w:rFonts w:ascii="Arial" w:hAnsi="Arial" w:cs="Arial"/>
                <w:noProof/>
              </w:rPr>
              <w:t>3.7 Research Quality and Rigour</w:t>
            </w:r>
            <w:r w:rsidR="00F14AED">
              <w:rPr>
                <w:noProof/>
                <w:webHidden/>
              </w:rPr>
              <w:tab/>
            </w:r>
            <w:r w:rsidR="00F14AED">
              <w:rPr>
                <w:noProof/>
                <w:webHidden/>
              </w:rPr>
              <w:fldChar w:fldCharType="begin"/>
            </w:r>
            <w:r w:rsidR="00F14AED">
              <w:rPr>
                <w:noProof/>
                <w:webHidden/>
              </w:rPr>
              <w:instrText xml:space="preserve"> PAGEREF _Toc231684466 \h </w:instrText>
            </w:r>
            <w:r w:rsidR="00F14AED">
              <w:rPr>
                <w:noProof/>
                <w:webHidden/>
              </w:rPr>
            </w:r>
            <w:r w:rsidR="00F14AED">
              <w:rPr>
                <w:noProof/>
                <w:webHidden/>
              </w:rPr>
              <w:fldChar w:fldCharType="separate"/>
            </w:r>
            <w:r w:rsidR="00F14AED">
              <w:rPr>
                <w:noProof/>
                <w:webHidden/>
              </w:rPr>
              <w:t>35</w:t>
            </w:r>
            <w:r w:rsidR="00F14AED">
              <w:rPr>
                <w:noProof/>
                <w:webHidden/>
              </w:rPr>
              <w:fldChar w:fldCharType="end"/>
            </w:r>
          </w:hyperlink>
        </w:p>
        <w:p w14:paraId="4C293EB5" w14:textId="3F153C0B"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7" w:history="1">
            <w:r w:rsidR="00F14AED" w:rsidRPr="000B2526">
              <w:rPr>
                <w:rStyle w:val="Hyperlink"/>
                <w:rFonts w:ascii="Arial" w:hAnsi="Arial" w:cs="Arial"/>
                <w:noProof/>
              </w:rPr>
              <w:t>3.8 Ethical Considerations</w:t>
            </w:r>
            <w:r w:rsidR="00F14AED">
              <w:rPr>
                <w:noProof/>
                <w:webHidden/>
              </w:rPr>
              <w:tab/>
            </w:r>
            <w:r w:rsidR="00F14AED">
              <w:rPr>
                <w:noProof/>
                <w:webHidden/>
              </w:rPr>
              <w:fldChar w:fldCharType="begin"/>
            </w:r>
            <w:r w:rsidR="00F14AED">
              <w:rPr>
                <w:noProof/>
                <w:webHidden/>
              </w:rPr>
              <w:instrText xml:space="preserve"> PAGEREF _Toc231684467 \h </w:instrText>
            </w:r>
            <w:r w:rsidR="00F14AED">
              <w:rPr>
                <w:noProof/>
                <w:webHidden/>
              </w:rPr>
            </w:r>
            <w:r w:rsidR="00F14AED">
              <w:rPr>
                <w:noProof/>
                <w:webHidden/>
              </w:rPr>
              <w:fldChar w:fldCharType="separate"/>
            </w:r>
            <w:r w:rsidR="00F14AED">
              <w:rPr>
                <w:noProof/>
                <w:webHidden/>
              </w:rPr>
              <w:t>35</w:t>
            </w:r>
            <w:r w:rsidR="00F14AED">
              <w:rPr>
                <w:noProof/>
                <w:webHidden/>
              </w:rPr>
              <w:fldChar w:fldCharType="end"/>
            </w:r>
          </w:hyperlink>
        </w:p>
        <w:p w14:paraId="65577DCB" w14:textId="4B5B822F"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68" w:history="1">
            <w:r w:rsidR="00F14AED" w:rsidRPr="000B2526">
              <w:rPr>
                <w:rStyle w:val="Hyperlink"/>
                <w:rFonts w:ascii="Arial" w:hAnsi="Arial" w:cs="Arial"/>
                <w:noProof/>
              </w:rPr>
              <w:t>3.9 Chapter Summary</w:t>
            </w:r>
            <w:r w:rsidR="00F14AED">
              <w:rPr>
                <w:noProof/>
                <w:webHidden/>
              </w:rPr>
              <w:tab/>
            </w:r>
            <w:r w:rsidR="00F14AED">
              <w:rPr>
                <w:noProof/>
                <w:webHidden/>
              </w:rPr>
              <w:fldChar w:fldCharType="begin"/>
            </w:r>
            <w:r w:rsidR="00F14AED">
              <w:rPr>
                <w:noProof/>
                <w:webHidden/>
              </w:rPr>
              <w:instrText xml:space="preserve"> PAGEREF _Toc231684468 \h </w:instrText>
            </w:r>
            <w:r w:rsidR="00F14AED">
              <w:rPr>
                <w:noProof/>
                <w:webHidden/>
              </w:rPr>
            </w:r>
            <w:r w:rsidR="00F14AED">
              <w:rPr>
                <w:noProof/>
                <w:webHidden/>
              </w:rPr>
              <w:fldChar w:fldCharType="separate"/>
            </w:r>
            <w:r w:rsidR="00F14AED">
              <w:rPr>
                <w:noProof/>
                <w:webHidden/>
              </w:rPr>
              <w:t>36</w:t>
            </w:r>
            <w:r w:rsidR="00F14AED">
              <w:rPr>
                <w:noProof/>
                <w:webHidden/>
              </w:rPr>
              <w:fldChar w:fldCharType="end"/>
            </w:r>
          </w:hyperlink>
        </w:p>
        <w:p w14:paraId="6881BEFE" w14:textId="0849ED0B"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69" w:history="1">
            <w:r w:rsidR="00F14AED" w:rsidRPr="000B2526">
              <w:rPr>
                <w:rStyle w:val="Hyperlink"/>
                <w:rFonts w:ascii="Arial" w:hAnsi="Arial" w:cs="Arial"/>
                <w:noProof/>
              </w:rPr>
              <w:t>Chapter 4: Findings</w:t>
            </w:r>
            <w:r w:rsidR="00F14AED">
              <w:rPr>
                <w:noProof/>
                <w:webHidden/>
              </w:rPr>
              <w:tab/>
            </w:r>
            <w:r w:rsidR="00F14AED">
              <w:rPr>
                <w:noProof/>
                <w:webHidden/>
              </w:rPr>
              <w:fldChar w:fldCharType="begin"/>
            </w:r>
            <w:r w:rsidR="00F14AED">
              <w:rPr>
                <w:noProof/>
                <w:webHidden/>
              </w:rPr>
              <w:instrText xml:space="preserve"> PAGEREF _Toc231684469 \h </w:instrText>
            </w:r>
            <w:r w:rsidR="00F14AED">
              <w:rPr>
                <w:noProof/>
                <w:webHidden/>
              </w:rPr>
            </w:r>
            <w:r w:rsidR="00F14AED">
              <w:rPr>
                <w:noProof/>
                <w:webHidden/>
              </w:rPr>
              <w:fldChar w:fldCharType="separate"/>
            </w:r>
            <w:r w:rsidR="00F14AED">
              <w:rPr>
                <w:noProof/>
                <w:webHidden/>
              </w:rPr>
              <w:t>37</w:t>
            </w:r>
            <w:r w:rsidR="00F14AED">
              <w:rPr>
                <w:noProof/>
                <w:webHidden/>
              </w:rPr>
              <w:fldChar w:fldCharType="end"/>
            </w:r>
          </w:hyperlink>
        </w:p>
        <w:p w14:paraId="548905D7" w14:textId="29E56003"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0" w:history="1">
            <w:r w:rsidR="00F14AED" w:rsidRPr="000B2526">
              <w:rPr>
                <w:rStyle w:val="Hyperlink"/>
                <w:rFonts w:ascii="Arial" w:hAnsi="Arial" w:cs="Arial"/>
                <w:noProof/>
              </w:rPr>
              <w:t>4.1 Introduction</w:t>
            </w:r>
            <w:r w:rsidR="00F14AED">
              <w:rPr>
                <w:noProof/>
                <w:webHidden/>
              </w:rPr>
              <w:tab/>
            </w:r>
            <w:r w:rsidR="00F14AED">
              <w:rPr>
                <w:noProof/>
                <w:webHidden/>
              </w:rPr>
              <w:fldChar w:fldCharType="begin"/>
            </w:r>
            <w:r w:rsidR="00F14AED">
              <w:rPr>
                <w:noProof/>
                <w:webHidden/>
              </w:rPr>
              <w:instrText xml:space="preserve"> PAGEREF _Toc231684470 \h </w:instrText>
            </w:r>
            <w:r w:rsidR="00F14AED">
              <w:rPr>
                <w:noProof/>
                <w:webHidden/>
              </w:rPr>
            </w:r>
            <w:r w:rsidR="00F14AED">
              <w:rPr>
                <w:noProof/>
                <w:webHidden/>
              </w:rPr>
              <w:fldChar w:fldCharType="separate"/>
            </w:r>
            <w:r w:rsidR="00F14AED">
              <w:rPr>
                <w:noProof/>
                <w:webHidden/>
              </w:rPr>
              <w:t>37</w:t>
            </w:r>
            <w:r w:rsidR="00F14AED">
              <w:rPr>
                <w:noProof/>
                <w:webHidden/>
              </w:rPr>
              <w:fldChar w:fldCharType="end"/>
            </w:r>
          </w:hyperlink>
        </w:p>
        <w:p w14:paraId="27B1F4B4" w14:textId="7F780E65"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1" w:history="1">
            <w:r w:rsidR="00F14AED" w:rsidRPr="000B2526">
              <w:rPr>
                <w:rStyle w:val="Hyperlink"/>
                <w:rFonts w:ascii="Arial" w:hAnsi="Arial" w:cs="Arial"/>
                <w:noProof/>
              </w:rPr>
              <w:t>4.2 Burberry’s Financial Trend and Meaning for Brand Strength</w:t>
            </w:r>
            <w:r w:rsidR="00F14AED">
              <w:rPr>
                <w:noProof/>
                <w:webHidden/>
              </w:rPr>
              <w:tab/>
            </w:r>
            <w:r w:rsidR="00F14AED">
              <w:rPr>
                <w:noProof/>
                <w:webHidden/>
              </w:rPr>
              <w:fldChar w:fldCharType="begin"/>
            </w:r>
            <w:r w:rsidR="00F14AED">
              <w:rPr>
                <w:noProof/>
                <w:webHidden/>
              </w:rPr>
              <w:instrText xml:space="preserve"> PAGEREF _Toc231684471 \h </w:instrText>
            </w:r>
            <w:r w:rsidR="00F14AED">
              <w:rPr>
                <w:noProof/>
                <w:webHidden/>
              </w:rPr>
            </w:r>
            <w:r w:rsidR="00F14AED">
              <w:rPr>
                <w:noProof/>
                <w:webHidden/>
              </w:rPr>
              <w:fldChar w:fldCharType="separate"/>
            </w:r>
            <w:r w:rsidR="00F14AED">
              <w:rPr>
                <w:noProof/>
                <w:webHidden/>
              </w:rPr>
              <w:t>37</w:t>
            </w:r>
            <w:r w:rsidR="00F14AED">
              <w:rPr>
                <w:noProof/>
                <w:webHidden/>
              </w:rPr>
              <w:fldChar w:fldCharType="end"/>
            </w:r>
          </w:hyperlink>
        </w:p>
        <w:p w14:paraId="710570EF" w14:textId="07EFC3E8"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2" w:history="1">
            <w:r w:rsidR="00F14AED" w:rsidRPr="000B2526">
              <w:rPr>
                <w:rStyle w:val="Hyperlink"/>
                <w:rFonts w:ascii="Arial" w:hAnsi="Arial" w:cs="Arial"/>
                <w:noProof/>
              </w:rPr>
              <w:t>4.3 Burberry Forward and the Return to Brand Codes</w:t>
            </w:r>
            <w:r w:rsidR="00F14AED">
              <w:rPr>
                <w:noProof/>
                <w:webHidden/>
              </w:rPr>
              <w:tab/>
            </w:r>
            <w:r w:rsidR="00F14AED">
              <w:rPr>
                <w:noProof/>
                <w:webHidden/>
              </w:rPr>
              <w:fldChar w:fldCharType="begin"/>
            </w:r>
            <w:r w:rsidR="00F14AED">
              <w:rPr>
                <w:noProof/>
                <w:webHidden/>
              </w:rPr>
              <w:instrText xml:space="preserve"> PAGEREF _Toc231684472 \h </w:instrText>
            </w:r>
            <w:r w:rsidR="00F14AED">
              <w:rPr>
                <w:noProof/>
                <w:webHidden/>
              </w:rPr>
            </w:r>
            <w:r w:rsidR="00F14AED">
              <w:rPr>
                <w:noProof/>
                <w:webHidden/>
              </w:rPr>
              <w:fldChar w:fldCharType="separate"/>
            </w:r>
            <w:r w:rsidR="00F14AED">
              <w:rPr>
                <w:noProof/>
                <w:webHidden/>
              </w:rPr>
              <w:t>39</w:t>
            </w:r>
            <w:r w:rsidR="00F14AED">
              <w:rPr>
                <w:noProof/>
                <w:webHidden/>
              </w:rPr>
              <w:fldChar w:fldCharType="end"/>
            </w:r>
          </w:hyperlink>
        </w:p>
        <w:p w14:paraId="78CA6EF7" w14:textId="6EE17351"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3" w:history="1">
            <w:r w:rsidR="00F14AED" w:rsidRPr="000B2526">
              <w:rPr>
                <w:rStyle w:val="Hyperlink"/>
                <w:rFonts w:ascii="Arial" w:hAnsi="Arial" w:cs="Arial"/>
                <w:noProof/>
              </w:rPr>
              <w:t>4.4 Product Category Findings: Outerwear, Scarves and Accessories</w:t>
            </w:r>
            <w:r w:rsidR="00F14AED">
              <w:rPr>
                <w:noProof/>
                <w:webHidden/>
              </w:rPr>
              <w:tab/>
            </w:r>
            <w:r w:rsidR="00F14AED">
              <w:rPr>
                <w:noProof/>
                <w:webHidden/>
              </w:rPr>
              <w:fldChar w:fldCharType="begin"/>
            </w:r>
            <w:r w:rsidR="00F14AED">
              <w:rPr>
                <w:noProof/>
                <w:webHidden/>
              </w:rPr>
              <w:instrText xml:space="preserve"> PAGEREF _Toc231684473 \h </w:instrText>
            </w:r>
            <w:r w:rsidR="00F14AED">
              <w:rPr>
                <w:noProof/>
                <w:webHidden/>
              </w:rPr>
            </w:r>
            <w:r w:rsidR="00F14AED">
              <w:rPr>
                <w:noProof/>
                <w:webHidden/>
              </w:rPr>
              <w:fldChar w:fldCharType="separate"/>
            </w:r>
            <w:r w:rsidR="00F14AED">
              <w:rPr>
                <w:noProof/>
                <w:webHidden/>
              </w:rPr>
              <w:t>40</w:t>
            </w:r>
            <w:r w:rsidR="00F14AED">
              <w:rPr>
                <w:noProof/>
                <w:webHidden/>
              </w:rPr>
              <w:fldChar w:fldCharType="end"/>
            </w:r>
          </w:hyperlink>
        </w:p>
        <w:p w14:paraId="090FFA63" w14:textId="1997B3D9"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4" w:history="1">
            <w:r w:rsidR="00F14AED" w:rsidRPr="000B2526">
              <w:rPr>
                <w:rStyle w:val="Hyperlink"/>
                <w:rFonts w:ascii="Arial" w:hAnsi="Arial" w:cs="Arial"/>
                <w:noProof/>
              </w:rPr>
              <w:t>4.5 Regional and Channel Findings: Accessibility with Control</w:t>
            </w:r>
            <w:r w:rsidR="00F14AED">
              <w:rPr>
                <w:noProof/>
                <w:webHidden/>
              </w:rPr>
              <w:tab/>
            </w:r>
            <w:r w:rsidR="00F14AED">
              <w:rPr>
                <w:noProof/>
                <w:webHidden/>
              </w:rPr>
              <w:fldChar w:fldCharType="begin"/>
            </w:r>
            <w:r w:rsidR="00F14AED">
              <w:rPr>
                <w:noProof/>
                <w:webHidden/>
              </w:rPr>
              <w:instrText xml:space="preserve"> PAGEREF _Toc231684474 \h </w:instrText>
            </w:r>
            <w:r w:rsidR="00F14AED">
              <w:rPr>
                <w:noProof/>
                <w:webHidden/>
              </w:rPr>
            </w:r>
            <w:r w:rsidR="00F14AED">
              <w:rPr>
                <w:noProof/>
                <w:webHidden/>
              </w:rPr>
              <w:fldChar w:fldCharType="separate"/>
            </w:r>
            <w:r w:rsidR="00F14AED">
              <w:rPr>
                <w:noProof/>
                <w:webHidden/>
              </w:rPr>
              <w:t>41</w:t>
            </w:r>
            <w:r w:rsidR="00F14AED">
              <w:rPr>
                <w:noProof/>
                <w:webHidden/>
              </w:rPr>
              <w:fldChar w:fldCharType="end"/>
            </w:r>
          </w:hyperlink>
        </w:p>
        <w:p w14:paraId="450556CC" w14:textId="3CEAB7C1"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5" w:history="1">
            <w:r w:rsidR="00F14AED" w:rsidRPr="000B2526">
              <w:rPr>
                <w:rStyle w:val="Hyperlink"/>
                <w:rFonts w:ascii="Arial" w:hAnsi="Arial" w:cs="Arial"/>
                <w:noProof/>
              </w:rPr>
              <w:t>4.6 Link to Customer Loyalty and</w:t>
            </w:r>
            <w:r w:rsidR="00F14AED" w:rsidRPr="000B2526">
              <w:rPr>
                <w:rStyle w:val="Hyperlink"/>
                <w:rFonts w:ascii="Arial" w:hAnsi="Arial" w:cs="Arial"/>
                <w:noProof/>
                <w:lang w:val="en-US"/>
              </w:rPr>
              <w:t xml:space="preserve"> B</w:t>
            </w:r>
            <w:r w:rsidR="00F14AED" w:rsidRPr="000B2526">
              <w:rPr>
                <w:rStyle w:val="Hyperlink"/>
                <w:rFonts w:ascii="Arial" w:hAnsi="Arial" w:cs="Arial"/>
                <w:noProof/>
              </w:rPr>
              <w:t>rand Image</w:t>
            </w:r>
            <w:r w:rsidR="00F14AED">
              <w:rPr>
                <w:noProof/>
                <w:webHidden/>
              </w:rPr>
              <w:tab/>
            </w:r>
            <w:r w:rsidR="00F14AED">
              <w:rPr>
                <w:noProof/>
                <w:webHidden/>
              </w:rPr>
              <w:fldChar w:fldCharType="begin"/>
            </w:r>
            <w:r w:rsidR="00F14AED">
              <w:rPr>
                <w:noProof/>
                <w:webHidden/>
              </w:rPr>
              <w:instrText xml:space="preserve"> PAGEREF _Toc231684475 \h </w:instrText>
            </w:r>
            <w:r w:rsidR="00F14AED">
              <w:rPr>
                <w:noProof/>
                <w:webHidden/>
              </w:rPr>
            </w:r>
            <w:r w:rsidR="00F14AED">
              <w:rPr>
                <w:noProof/>
                <w:webHidden/>
              </w:rPr>
              <w:fldChar w:fldCharType="separate"/>
            </w:r>
            <w:r w:rsidR="00F14AED">
              <w:rPr>
                <w:noProof/>
                <w:webHidden/>
              </w:rPr>
              <w:t>42</w:t>
            </w:r>
            <w:r w:rsidR="00F14AED">
              <w:rPr>
                <w:noProof/>
                <w:webHidden/>
              </w:rPr>
              <w:fldChar w:fldCharType="end"/>
            </w:r>
          </w:hyperlink>
        </w:p>
        <w:p w14:paraId="78DF97BD" w14:textId="5C65B19F"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6" w:history="1">
            <w:r w:rsidR="00F14AED" w:rsidRPr="000B2526">
              <w:rPr>
                <w:rStyle w:val="Hyperlink"/>
                <w:rFonts w:ascii="Arial" w:hAnsi="Arial" w:cs="Arial"/>
                <w:noProof/>
              </w:rPr>
              <w:t>4.7 Competitor Reference Points</w:t>
            </w:r>
            <w:r w:rsidR="00F14AED">
              <w:rPr>
                <w:noProof/>
                <w:webHidden/>
              </w:rPr>
              <w:tab/>
            </w:r>
            <w:r w:rsidR="00F14AED">
              <w:rPr>
                <w:noProof/>
                <w:webHidden/>
              </w:rPr>
              <w:fldChar w:fldCharType="begin"/>
            </w:r>
            <w:r w:rsidR="00F14AED">
              <w:rPr>
                <w:noProof/>
                <w:webHidden/>
              </w:rPr>
              <w:instrText xml:space="preserve"> PAGEREF _Toc231684476 \h </w:instrText>
            </w:r>
            <w:r w:rsidR="00F14AED">
              <w:rPr>
                <w:noProof/>
                <w:webHidden/>
              </w:rPr>
            </w:r>
            <w:r w:rsidR="00F14AED">
              <w:rPr>
                <w:noProof/>
                <w:webHidden/>
              </w:rPr>
              <w:fldChar w:fldCharType="separate"/>
            </w:r>
            <w:r w:rsidR="00F14AED">
              <w:rPr>
                <w:noProof/>
                <w:webHidden/>
              </w:rPr>
              <w:t>43</w:t>
            </w:r>
            <w:r w:rsidR="00F14AED">
              <w:rPr>
                <w:noProof/>
                <w:webHidden/>
              </w:rPr>
              <w:fldChar w:fldCharType="end"/>
            </w:r>
          </w:hyperlink>
        </w:p>
        <w:p w14:paraId="34CD2060" w14:textId="3745B29C"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7" w:history="1">
            <w:r w:rsidR="00F14AED" w:rsidRPr="000B2526">
              <w:rPr>
                <w:rStyle w:val="Hyperlink"/>
                <w:rFonts w:ascii="Arial" w:hAnsi="Arial" w:cs="Arial"/>
                <w:noProof/>
              </w:rPr>
              <w:t>4.</w:t>
            </w:r>
            <w:r w:rsidR="00F14AED" w:rsidRPr="000B2526">
              <w:rPr>
                <w:rStyle w:val="Hyperlink"/>
                <w:rFonts w:ascii="Arial" w:hAnsi="Arial" w:cs="Arial"/>
                <w:noProof/>
                <w:lang w:val="en-US"/>
              </w:rPr>
              <w:t>8</w:t>
            </w:r>
            <w:r w:rsidR="00F14AED" w:rsidRPr="000B2526">
              <w:rPr>
                <w:rStyle w:val="Hyperlink"/>
                <w:rFonts w:ascii="Arial" w:hAnsi="Arial" w:cs="Arial"/>
                <w:noProof/>
              </w:rPr>
              <w:t xml:space="preserve"> Summary of Findings</w:t>
            </w:r>
            <w:r w:rsidR="00F14AED">
              <w:rPr>
                <w:noProof/>
                <w:webHidden/>
              </w:rPr>
              <w:tab/>
            </w:r>
            <w:r w:rsidR="00F14AED">
              <w:rPr>
                <w:noProof/>
                <w:webHidden/>
              </w:rPr>
              <w:fldChar w:fldCharType="begin"/>
            </w:r>
            <w:r w:rsidR="00F14AED">
              <w:rPr>
                <w:noProof/>
                <w:webHidden/>
              </w:rPr>
              <w:instrText xml:space="preserve"> PAGEREF _Toc231684477 \h </w:instrText>
            </w:r>
            <w:r w:rsidR="00F14AED">
              <w:rPr>
                <w:noProof/>
                <w:webHidden/>
              </w:rPr>
            </w:r>
            <w:r w:rsidR="00F14AED">
              <w:rPr>
                <w:noProof/>
                <w:webHidden/>
              </w:rPr>
              <w:fldChar w:fldCharType="separate"/>
            </w:r>
            <w:r w:rsidR="00F14AED">
              <w:rPr>
                <w:noProof/>
                <w:webHidden/>
              </w:rPr>
              <w:t>44</w:t>
            </w:r>
            <w:r w:rsidR="00F14AED">
              <w:rPr>
                <w:noProof/>
                <w:webHidden/>
              </w:rPr>
              <w:fldChar w:fldCharType="end"/>
            </w:r>
          </w:hyperlink>
        </w:p>
        <w:p w14:paraId="3C5FE050" w14:textId="15E775BE"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78" w:history="1">
            <w:r w:rsidR="00F14AED" w:rsidRPr="000B2526">
              <w:rPr>
                <w:rStyle w:val="Hyperlink"/>
                <w:rFonts w:ascii="Arial" w:hAnsi="Arial" w:cs="Arial"/>
                <w:noProof/>
              </w:rPr>
              <w:t>Chapter 5: Discussion and Analysis</w:t>
            </w:r>
            <w:r w:rsidR="00F14AED">
              <w:rPr>
                <w:noProof/>
                <w:webHidden/>
              </w:rPr>
              <w:tab/>
            </w:r>
            <w:r w:rsidR="00F14AED">
              <w:rPr>
                <w:noProof/>
                <w:webHidden/>
              </w:rPr>
              <w:fldChar w:fldCharType="begin"/>
            </w:r>
            <w:r w:rsidR="00F14AED">
              <w:rPr>
                <w:noProof/>
                <w:webHidden/>
              </w:rPr>
              <w:instrText xml:space="preserve"> PAGEREF _Toc231684478 \h </w:instrText>
            </w:r>
            <w:r w:rsidR="00F14AED">
              <w:rPr>
                <w:noProof/>
                <w:webHidden/>
              </w:rPr>
            </w:r>
            <w:r w:rsidR="00F14AED">
              <w:rPr>
                <w:noProof/>
                <w:webHidden/>
              </w:rPr>
              <w:fldChar w:fldCharType="separate"/>
            </w:r>
            <w:r w:rsidR="00F14AED">
              <w:rPr>
                <w:noProof/>
                <w:webHidden/>
              </w:rPr>
              <w:t>46</w:t>
            </w:r>
            <w:r w:rsidR="00F14AED">
              <w:rPr>
                <w:noProof/>
                <w:webHidden/>
              </w:rPr>
              <w:fldChar w:fldCharType="end"/>
            </w:r>
          </w:hyperlink>
        </w:p>
        <w:p w14:paraId="452D23F2" w14:textId="79CD9C6A"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79" w:history="1">
            <w:r w:rsidR="00F14AED" w:rsidRPr="000B2526">
              <w:rPr>
                <w:rStyle w:val="Hyperlink"/>
                <w:rFonts w:ascii="Arial" w:hAnsi="Arial" w:cs="Arial"/>
                <w:noProof/>
              </w:rPr>
              <w:t>5.1 Introduction</w:t>
            </w:r>
            <w:r w:rsidR="00F14AED">
              <w:rPr>
                <w:noProof/>
                <w:webHidden/>
              </w:rPr>
              <w:tab/>
            </w:r>
            <w:r w:rsidR="00F14AED">
              <w:rPr>
                <w:noProof/>
                <w:webHidden/>
              </w:rPr>
              <w:fldChar w:fldCharType="begin"/>
            </w:r>
            <w:r w:rsidR="00F14AED">
              <w:rPr>
                <w:noProof/>
                <w:webHidden/>
              </w:rPr>
              <w:instrText xml:space="preserve"> PAGEREF _Toc231684479 \h </w:instrText>
            </w:r>
            <w:r w:rsidR="00F14AED">
              <w:rPr>
                <w:noProof/>
                <w:webHidden/>
              </w:rPr>
            </w:r>
            <w:r w:rsidR="00F14AED">
              <w:rPr>
                <w:noProof/>
                <w:webHidden/>
              </w:rPr>
              <w:fldChar w:fldCharType="separate"/>
            </w:r>
            <w:r w:rsidR="00F14AED">
              <w:rPr>
                <w:noProof/>
                <w:webHidden/>
              </w:rPr>
              <w:t>46</w:t>
            </w:r>
            <w:r w:rsidR="00F14AED">
              <w:rPr>
                <w:noProof/>
                <w:webHidden/>
              </w:rPr>
              <w:fldChar w:fldCharType="end"/>
            </w:r>
          </w:hyperlink>
        </w:p>
        <w:p w14:paraId="6FC8CE4F" w14:textId="658F7AA1"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0" w:history="1">
            <w:r w:rsidR="00F14AED" w:rsidRPr="000B2526">
              <w:rPr>
                <w:rStyle w:val="Hyperlink"/>
                <w:rFonts w:ascii="Arial" w:hAnsi="Arial" w:cs="Arial"/>
                <w:noProof/>
              </w:rPr>
              <w:t>5.2 Burberry’s Premiumisation Strategy</w:t>
            </w:r>
            <w:r w:rsidR="00F14AED">
              <w:rPr>
                <w:noProof/>
                <w:webHidden/>
              </w:rPr>
              <w:tab/>
            </w:r>
            <w:r w:rsidR="00F14AED">
              <w:rPr>
                <w:noProof/>
                <w:webHidden/>
              </w:rPr>
              <w:fldChar w:fldCharType="begin"/>
            </w:r>
            <w:r w:rsidR="00F14AED">
              <w:rPr>
                <w:noProof/>
                <w:webHidden/>
              </w:rPr>
              <w:instrText xml:space="preserve"> PAGEREF _Toc231684480 \h </w:instrText>
            </w:r>
            <w:r w:rsidR="00F14AED">
              <w:rPr>
                <w:noProof/>
                <w:webHidden/>
              </w:rPr>
            </w:r>
            <w:r w:rsidR="00F14AED">
              <w:rPr>
                <w:noProof/>
                <w:webHidden/>
              </w:rPr>
              <w:fldChar w:fldCharType="separate"/>
            </w:r>
            <w:r w:rsidR="00F14AED">
              <w:rPr>
                <w:noProof/>
                <w:webHidden/>
              </w:rPr>
              <w:t>46</w:t>
            </w:r>
            <w:r w:rsidR="00F14AED">
              <w:rPr>
                <w:noProof/>
                <w:webHidden/>
              </w:rPr>
              <w:fldChar w:fldCharType="end"/>
            </w:r>
          </w:hyperlink>
        </w:p>
        <w:p w14:paraId="059F8CE9" w14:textId="01ECF0CF"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1" w:history="1">
            <w:r w:rsidR="00F14AED" w:rsidRPr="000B2526">
              <w:rPr>
                <w:rStyle w:val="Hyperlink"/>
                <w:rFonts w:ascii="Arial" w:hAnsi="Arial" w:cs="Arial"/>
                <w:noProof/>
              </w:rPr>
              <w:t>5.3 Brand Image and Heritage-Based Recovery</w:t>
            </w:r>
            <w:r w:rsidR="00F14AED">
              <w:rPr>
                <w:noProof/>
                <w:webHidden/>
              </w:rPr>
              <w:tab/>
            </w:r>
            <w:r w:rsidR="00F14AED">
              <w:rPr>
                <w:noProof/>
                <w:webHidden/>
              </w:rPr>
              <w:fldChar w:fldCharType="begin"/>
            </w:r>
            <w:r w:rsidR="00F14AED">
              <w:rPr>
                <w:noProof/>
                <w:webHidden/>
              </w:rPr>
              <w:instrText xml:space="preserve"> PAGEREF _Toc231684481 \h </w:instrText>
            </w:r>
            <w:r w:rsidR="00F14AED">
              <w:rPr>
                <w:noProof/>
                <w:webHidden/>
              </w:rPr>
            </w:r>
            <w:r w:rsidR="00F14AED">
              <w:rPr>
                <w:noProof/>
                <w:webHidden/>
              </w:rPr>
              <w:fldChar w:fldCharType="separate"/>
            </w:r>
            <w:r w:rsidR="00F14AED">
              <w:rPr>
                <w:noProof/>
                <w:webHidden/>
              </w:rPr>
              <w:t>47</w:t>
            </w:r>
            <w:r w:rsidR="00F14AED">
              <w:rPr>
                <w:noProof/>
                <w:webHidden/>
              </w:rPr>
              <w:fldChar w:fldCharType="end"/>
            </w:r>
          </w:hyperlink>
        </w:p>
        <w:p w14:paraId="54ED82D0" w14:textId="4EBA9981"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2" w:history="1">
            <w:r w:rsidR="00F14AED" w:rsidRPr="000B2526">
              <w:rPr>
                <w:rStyle w:val="Hyperlink"/>
                <w:rFonts w:ascii="Arial" w:hAnsi="Arial" w:cs="Arial"/>
                <w:noProof/>
              </w:rPr>
              <w:t>5.4 Customer Loyalty and Perceived Value</w:t>
            </w:r>
            <w:r w:rsidR="00F14AED">
              <w:rPr>
                <w:noProof/>
                <w:webHidden/>
              </w:rPr>
              <w:tab/>
            </w:r>
            <w:r w:rsidR="00F14AED">
              <w:rPr>
                <w:noProof/>
                <w:webHidden/>
              </w:rPr>
              <w:fldChar w:fldCharType="begin"/>
            </w:r>
            <w:r w:rsidR="00F14AED">
              <w:rPr>
                <w:noProof/>
                <w:webHidden/>
              </w:rPr>
              <w:instrText xml:space="preserve"> PAGEREF _Toc231684482 \h </w:instrText>
            </w:r>
            <w:r w:rsidR="00F14AED">
              <w:rPr>
                <w:noProof/>
                <w:webHidden/>
              </w:rPr>
            </w:r>
            <w:r w:rsidR="00F14AED">
              <w:rPr>
                <w:noProof/>
                <w:webHidden/>
              </w:rPr>
              <w:fldChar w:fldCharType="separate"/>
            </w:r>
            <w:r w:rsidR="00F14AED">
              <w:rPr>
                <w:noProof/>
                <w:webHidden/>
              </w:rPr>
              <w:t>48</w:t>
            </w:r>
            <w:r w:rsidR="00F14AED">
              <w:rPr>
                <w:noProof/>
                <w:webHidden/>
              </w:rPr>
              <w:fldChar w:fldCharType="end"/>
            </w:r>
          </w:hyperlink>
        </w:p>
        <w:p w14:paraId="36C039EF" w14:textId="755DE146"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3" w:history="1">
            <w:r w:rsidR="00F14AED" w:rsidRPr="000B2526">
              <w:rPr>
                <w:rStyle w:val="Hyperlink"/>
                <w:rFonts w:ascii="Arial" w:hAnsi="Arial" w:cs="Arial"/>
                <w:noProof/>
              </w:rPr>
              <w:t>5.5 Exclusivity and Accessibility in Burberry Forward</w:t>
            </w:r>
            <w:r w:rsidR="00F14AED">
              <w:rPr>
                <w:noProof/>
                <w:webHidden/>
              </w:rPr>
              <w:tab/>
            </w:r>
            <w:r w:rsidR="00F14AED">
              <w:rPr>
                <w:noProof/>
                <w:webHidden/>
              </w:rPr>
              <w:fldChar w:fldCharType="begin"/>
            </w:r>
            <w:r w:rsidR="00F14AED">
              <w:rPr>
                <w:noProof/>
                <w:webHidden/>
              </w:rPr>
              <w:instrText xml:space="preserve"> PAGEREF _Toc231684483 \h </w:instrText>
            </w:r>
            <w:r w:rsidR="00F14AED">
              <w:rPr>
                <w:noProof/>
                <w:webHidden/>
              </w:rPr>
            </w:r>
            <w:r w:rsidR="00F14AED">
              <w:rPr>
                <w:noProof/>
                <w:webHidden/>
              </w:rPr>
              <w:fldChar w:fldCharType="separate"/>
            </w:r>
            <w:r w:rsidR="00F14AED">
              <w:rPr>
                <w:noProof/>
                <w:webHidden/>
              </w:rPr>
              <w:t>49</w:t>
            </w:r>
            <w:r w:rsidR="00F14AED">
              <w:rPr>
                <w:noProof/>
                <w:webHidden/>
              </w:rPr>
              <w:fldChar w:fldCharType="end"/>
            </w:r>
          </w:hyperlink>
        </w:p>
        <w:p w14:paraId="077B4D89" w14:textId="5B41ED16"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4" w:history="1">
            <w:r w:rsidR="00F14AED" w:rsidRPr="000B2526">
              <w:rPr>
                <w:rStyle w:val="Hyperlink"/>
                <w:rFonts w:ascii="Arial" w:hAnsi="Arial" w:cs="Arial"/>
                <w:noProof/>
              </w:rPr>
              <w:t>5.6 Link to the Conceptual Framework</w:t>
            </w:r>
            <w:r w:rsidR="00F14AED">
              <w:rPr>
                <w:noProof/>
                <w:webHidden/>
              </w:rPr>
              <w:tab/>
            </w:r>
            <w:r w:rsidR="00F14AED">
              <w:rPr>
                <w:noProof/>
                <w:webHidden/>
              </w:rPr>
              <w:fldChar w:fldCharType="begin"/>
            </w:r>
            <w:r w:rsidR="00F14AED">
              <w:rPr>
                <w:noProof/>
                <w:webHidden/>
              </w:rPr>
              <w:instrText xml:space="preserve"> PAGEREF _Toc231684484 \h </w:instrText>
            </w:r>
            <w:r w:rsidR="00F14AED">
              <w:rPr>
                <w:noProof/>
                <w:webHidden/>
              </w:rPr>
            </w:r>
            <w:r w:rsidR="00F14AED">
              <w:rPr>
                <w:noProof/>
                <w:webHidden/>
              </w:rPr>
              <w:fldChar w:fldCharType="separate"/>
            </w:r>
            <w:r w:rsidR="00F14AED">
              <w:rPr>
                <w:noProof/>
                <w:webHidden/>
              </w:rPr>
              <w:t>50</w:t>
            </w:r>
            <w:r w:rsidR="00F14AED">
              <w:rPr>
                <w:noProof/>
                <w:webHidden/>
              </w:rPr>
              <w:fldChar w:fldCharType="end"/>
            </w:r>
          </w:hyperlink>
        </w:p>
        <w:p w14:paraId="205A2DBB" w14:textId="5535EFDE"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5" w:history="1">
            <w:r w:rsidR="00F14AED" w:rsidRPr="000B2526">
              <w:rPr>
                <w:rStyle w:val="Hyperlink"/>
                <w:rFonts w:ascii="Arial" w:hAnsi="Arial" w:cs="Arial"/>
                <w:noProof/>
              </w:rPr>
              <w:t>5.7 Competitor Reference Points</w:t>
            </w:r>
            <w:r w:rsidR="00F14AED">
              <w:rPr>
                <w:noProof/>
                <w:webHidden/>
              </w:rPr>
              <w:tab/>
            </w:r>
            <w:r w:rsidR="00F14AED">
              <w:rPr>
                <w:noProof/>
                <w:webHidden/>
              </w:rPr>
              <w:fldChar w:fldCharType="begin"/>
            </w:r>
            <w:r w:rsidR="00F14AED">
              <w:rPr>
                <w:noProof/>
                <w:webHidden/>
              </w:rPr>
              <w:instrText xml:space="preserve"> PAGEREF _Toc231684485 \h </w:instrText>
            </w:r>
            <w:r w:rsidR="00F14AED">
              <w:rPr>
                <w:noProof/>
                <w:webHidden/>
              </w:rPr>
            </w:r>
            <w:r w:rsidR="00F14AED">
              <w:rPr>
                <w:noProof/>
                <w:webHidden/>
              </w:rPr>
              <w:fldChar w:fldCharType="separate"/>
            </w:r>
            <w:r w:rsidR="00F14AED">
              <w:rPr>
                <w:noProof/>
                <w:webHidden/>
              </w:rPr>
              <w:t>51</w:t>
            </w:r>
            <w:r w:rsidR="00F14AED">
              <w:rPr>
                <w:noProof/>
                <w:webHidden/>
              </w:rPr>
              <w:fldChar w:fldCharType="end"/>
            </w:r>
          </w:hyperlink>
        </w:p>
        <w:p w14:paraId="3E9911CF" w14:textId="6271F59E"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6" w:history="1">
            <w:r w:rsidR="00F14AED" w:rsidRPr="000B2526">
              <w:rPr>
                <w:rStyle w:val="Hyperlink"/>
                <w:rFonts w:ascii="Arial" w:hAnsi="Arial" w:cs="Arial"/>
                <w:noProof/>
              </w:rPr>
              <w:t>5.8 Practical Implications for Burberry</w:t>
            </w:r>
            <w:r w:rsidR="00F14AED">
              <w:rPr>
                <w:noProof/>
                <w:webHidden/>
              </w:rPr>
              <w:tab/>
            </w:r>
            <w:r w:rsidR="00F14AED">
              <w:rPr>
                <w:noProof/>
                <w:webHidden/>
              </w:rPr>
              <w:fldChar w:fldCharType="begin"/>
            </w:r>
            <w:r w:rsidR="00F14AED">
              <w:rPr>
                <w:noProof/>
                <w:webHidden/>
              </w:rPr>
              <w:instrText xml:space="preserve"> PAGEREF _Toc231684486 \h </w:instrText>
            </w:r>
            <w:r w:rsidR="00F14AED">
              <w:rPr>
                <w:noProof/>
                <w:webHidden/>
              </w:rPr>
            </w:r>
            <w:r w:rsidR="00F14AED">
              <w:rPr>
                <w:noProof/>
                <w:webHidden/>
              </w:rPr>
              <w:fldChar w:fldCharType="separate"/>
            </w:r>
            <w:r w:rsidR="00F14AED">
              <w:rPr>
                <w:noProof/>
                <w:webHidden/>
              </w:rPr>
              <w:t>51</w:t>
            </w:r>
            <w:r w:rsidR="00F14AED">
              <w:rPr>
                <w:noProof/>
                <w:webHidden/>
              </w:rPr>
              <w:fldChar w:fldCharType="end"/>
            </w:r>
          </w:hyperlink>
        </w:p>
        <w:p w14:paraId="114D18DB" w14:textId="30583FB5"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7" w:history="1">
            <w:r w:rsidR="00F14AED" w:rsidRPr="000B2526">
              <w:rPr>
                <w:rStyle w:val="Hyperlink"/>
                <w:rFonts w:ascii="Arial" w:hAnsi="Arial" w:cs="Arial"/>
                <w:noProof/>
              </w:rPr>
              <w:t>5.9 Chapter Summary</w:t>
            </w:r>
            <w:r w:rsidR="00F14AED">
              <w:rPr>
                <w:noProof/>
                <w:webHidden/>
              </w:rPr>
              <w:tab/>
            </w:r>
            <w:r w:rsidR="00F14AED">
              <w:rPr>
                <w:noProof/>
                <w:webHidden/>
              </w:rPr>
              <w:fldChar w:fldCharType="begin"/>
            </w:r>
            <w:r w:rsidR="00F14AED">
              <w:rPr>
                <w:noProof/>
                <w:webHidden/>
              </w:rPr>
              <w:instrText xml:space="preserve"> PAGEREF _Toc231684487 \h </w:instrText>
            </w:r>
            <w:r w:rsidR="00F14AED">
              <w:rPr>
                <w:noProof/>
                <w:webHidden/>
              </w:rPr>
            </w:r>
            <w:r w:rsidR="00F14AED">
              <w:rPr>
                <w:noProof/>
                <w:webHidden/>
              </w:rPr>
              <w:fldChar w:fldCharType="separate"/>
            </w:r>
            <w:r w:rsidR="00F14AED">
              <w:rPr>
                <w:noProof/>
                <w:webHidden/>
              </w:rPr>
              <w:t>52</w:t>
            </w:r>
            <w:r w:rsidR="00F14AED">
              <w:rPr>
                <w:noProof/>
                <w:webHidden/>
              </w:rPr>
              <w:fldChar w:fldCharType="end"/>
            </w:r>
          </w:hyperlink>
        </w:p>
        <w:p w14:paraId="55BF3730" w14:textId="302034C6"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88" w:history="1">
            <w:r w:rsidR="00F14AED" w:rsidRPr="000B2526">
              <w:rPr>
                <w:rStyle w:val="Hyperlink"/>
                <w:rFonts w:ascii="Arial" w:hAnsi="Arial" w:cs="Arial"/>
                <w:noProof/>
              </w:rPr>
              <w:t>Chapter 6: Conclusion</w:t>
            </w:r>
            <w:r w:rsidR="00F14AED">
              <w:rPr>
                <w:noProof/>
                <w:webHidden/>
              </w:rPr>
              <w:tab/>
            </w:r>
            <w:r w:rsidR="00F14AED">
              <w:rPr>
                <w:noProof/>
                <w:webHidden/>
              </w:rPr>
              <w:fldChar w:fldCharType="begin"/>
            </w:r>
            <w:r w:rsidR="00F14AED">
              <w:rPr>
                <w:noProof/>
                <w:webHidden/>
              </w:rPr>
              <w:instrText xml:space="preserve"> PAGEREF _Toc231684488 \h </w:instrText>
            </w:r>
            <w:r w:rsidR="00F14AED">
              <w:rPr>
                <w:noProof/>
                <w:webHidden/>
              </w:rPr>
            </w:r>
            <w:r w:rsidR="00F14AED">
              <w:rPr>
                <w:noProof/>
                <w:webHidden/>
              </w:rPr>
              <w:fldChar w:fldCharType="separate"/>
            </w:r>
            <w:r w:rsidR="00F14AED">
              <w:rPr>
                <w:noProof/>
                <w:webHidden/>
              </w:rPr>
              <w:t>54</w:t>
            </w:r>
            <w:r w:rsidR="00F14AED">
              <w:rPr>
                <w:noProof/>
                <w:webHidden/>
              </w:rPr>
              <w:fldChar w:fldCharType="end"/>
            </w:r>
          </w:hyperlink>
        </w:p>
        <w:p w14:paraId="23B51E08" w14:textId="1921239D"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89" w:history="1">
            <w:r w:rsidR="00F14AED" w:rsidRPr="000B2526">
              <w:rPr>
                <w:rStyle w:val="Hyperlink"/>
                <w:rFonts w:ascii="Arial" w:hAnsi="Arial" w:cs="Arial"/>
                <w:noProof/>
              </w:rPr>
              <w:t>6.1 Introduction</w:t>
            </w:r>
            <w:r w:rsidR="00F14AED">
              <w:rPr>
                <w:noProof/>
                <w:webHidden/>
              </w:rPr>
              <w:tab/>
            </w:r>
            <w:r w:rsidR="00F14AED">
              <w:rPr>
                <w:noProof/>
                <w:webHidden/>
              </w:rPr>
              <w:fldChar w:fldCharType="begin"/>
            </w:r>
            <w:r w:rsidR="00F14AED">
              <w:rPr>
                <w:noProof/>
                <w:webHidden/>
              </w:rPr>
              <w:instrText xml:space="preserve"> PAGEREF _Toc231684489 \h </w:instrText>
            </w:r>
            <w:r w:rsidR="00F14AED">
              <w:rPr>
                <w:noProof/>
                <w:webHidden/>
              </w:rPr>
            </w:r>
            <w:r w:rsidR="00F14AED">
              <w:rPr>
                <w:noProof/>
                <w:webHidden/>
              </w:rPr>
              <w:fldChar w:fldCharType="separate"/>
            </w:r>
            <w:r w:rsidR="00F14AED">
              <w:rPr>
                <w:noProof/>
                <w:webHidden/>
              </w:rPr>
              <w:t>54</w:t>
            </w:r>
            <w:r w:rsidR="00F14AED">
              <w:rPr>
                <w:noProof/>
                <w:webHidden/>
              </w:rPr>
              <w:fldChar w:fldCharType="end"/>
            </w:r>
          </w:hyperlink>
        </w:p>
        <w:p w14:paraId="764DDA77" w14:textId="6EC7444E"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0" w:history="1">
            <w:r w:rsidR="00F14AED" w:rsidRPr="000B2526">
              <w:rPr>
                <w:rStyle w:val="Hyperlink"/>
                <w:rFonts w:ascii="Arial" w:hAnsi="Arial" w:cs="Arial"/>
                <w:noProof/>
              </w:rPr>
              <w:t>6.2 Brief Summary of Key Findings</w:t>
            </w:r>
            <w:r w:rsidR="00F14AED">
              <w:rPr>
                <w:noProof/>
                <w:webHidden/>
              </w:rPr>
              <w:tab/>
            </w:r>
            <w:r w:rsidR="00F14AED">
              <w:rPr>
                <w:noProof/>
                <w:webHidden/>
              </w:rPr>
              <w:fldChar w:fldCharType="begin"/>
            </w:r>
            <w:r w:rsidR="00F14AED">
              <w:rPr>
                <w:noProof/>
                <w:webHidden/>
              </w:rPr>
              <w:instrText xml:space="preserve"> PAGEREF _Toc231684490 \h </w:instrText>
            </w:r>
            <w:r w:rsidR="00F14AED">
              <w:rPr>
                <w:noProof/>
                <w:webHidden/>
              </w:rPr>
            </w:r>
            <w:r w:rsidR="00F14AED">
              <w:rPr>
                <w:noProof/>
                <w:webHidden/>
              </w:rPr>
              <w:fldChar w:fldCharType="separate"/>
            </w:r>
            <w:r w:rsidR="00F14AED">
              <w:rPr>
                <w:noProof/>
                <w:webHidden/>
              </w:rPr>
              <w:t>54</w:t>
            </w:r>
            <w:r w:rsidR="00F14AED">
              <w:rPr>
                <w:noProof/>
                <w:webHidden/>
              </w:rPr>
              <w:fldChar w:fldCharType="end"/>
            </w:r>
          </w:hyperlink>
        </w:p>
        <w:p w14:paraId="23C304F6" w14:textId="5DC90503"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1" w:history="1">
            <w:r w:rsidR="00F14AED" w:rsidRPr="000B2526">
              <w:rPr>
                <w:rStyle w:val="Hyperlink"/>
                <w:rFonts w:ascii="Arial" w:hAnsi="Arial" w:cs="Arial"/>
                <w:noProof/>
              </w:rPr>
              <w:t>6.3 Theoretical Implications</w:t>
            </w:r>
            <w:r w:rsidR="00F14AED">
              <w:rPr>
                <w:noProof/>
                <w:webHidden/>
              </w:rPr>
              <w:tab/>
            </w:r>
            <w:r w:rsidR="00F14AED">
              <w:rPr>
                <w:noProof/>
                <w:webHidden/>
              </w:rPr>
              <w:fldChar w:fldCharType="begin"/>
            </w:r>
            <w:r w:rsidR="00F14AED">
              <w:rPr>
                <w:noProof/>
                <w:webHidden/>
              </w:rPr>
              <w:instrText xml:space="preserve"> PAGEREF _Toc231684491 \h </w:instrText>
            </w:r>
            <w:r w:rsidR="00F14AED">
              <w:rPr>
                <w:noProof/>
                <w:webHidden/>
              </w:rPr>
            </w:r>
            <w:r w:rsidR="00F14AED">
              <w:rPr>
                <w:noProof/>
                <w:webHidden/>
              </w:rPr>
              <w:fldChar w:fldCharType="separate"/>
            </w:r>
            <w:r w:rsidR="00F14AED">
              <w:rPr>
                <w:noProof/>
                <w:webHidden/>
              </w:rPr>
              <w:t>54</w:t>
            </w:r>
            <w:r w:rsidR="00F14AED">
              <w:rPr>
                <w:noProof/>
                <w:webHidden/>
              </w:rPr>
              <w:fldChar w:fldCharType="end"/>
            </w:r>
          </w:hyperlink>
        </w:p>
        <w:p w14:paraId="0BA22344" w14:textId="2D9E6CA6"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2" w:history="1">
            <w:r w:rsidR="00F14AED" w:rsidRPr="000B2526">
              <w:rPr>
                <w:rStyle w:val="Hyperlink"/>
                <w:rFonts w:ascii="Arial" w:hAnsi="Arial" w:cs="Arial"/>
                <w:noProof/>
              </w:rPr>
              <w:t>6.4 Managerial Implications</w:t>
            </w:r>
            <w:r w:rsidR="00F14AED">
              <w:rPr>
                <w:noProof/>
                <w:webHidden/>
              </w:rPr>
              <w:tab/>
            </w:r>
            <w:r w:rsidR="00F14AED">
              <w:rPr>
                <w:noProof/>
                <w:webHidden/>
              </w:rPr>
              <w:fldChar w:fldCharType="begin"/>
            </w:r>
            <w:r w:rsidR="00F14AED">
              <w:rPr>
                <w:noProof/>
                <w:webHidden/>
              </w:rPr>
              <w:instrText xml:space="preserve"> PAGEREF _Toc231684492 \h </w:instrText>
            </w:r>
            <w:r w:rsidR="00F14AED">
              <w:rPr>
                <w:noProof/>
                <w:webHidden/>
              </w:rPr>
            </w:r>
            <w:r w:rsidR="00F14AED">
              <w:rPr>
                <w:noProof/>
                <w:webHidden/>
              </w:rPr>
              <w:fldChar w:fldCharType="separate"/>
            </w:r>
            <w:r w:rsidR="00F14AED">
              <w:rPr>
                <w:noProof/>
                <w:webHidden/>
              </w:rPr>
              <w:t>56</w:t>
            </w:r>
            <w:r w:rsidR="00F14AED">
              <w:rPr>
                <w:noProof/>
                <w:webHidden/>
              </w:rPr>
              <w:fldChar w:fldCharType="end"/>
            </w:r>
          </w:hyperlink>
        </w:p>
        <w:p w14:paraId="662FAFA2" w14:textId="350E5565"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3" w:history="1">
            <w:r w:rsidR="00F14AED" w:rsidRPr="000B2526">
              <w:rPr>
                <w:rStyle w:val="Hyperlink"/>
                <w:rFonts w:ascii="Arial" w:hAnsi="Arial" w:cs="Arial"/>
                <w:noProof/>
              </w:rPr>
              <w:t>6.5 Limitations and Directions for Future Research</w:t>
            </w:r>
            <w:r w:rsidR="00F14AED">
              <w:rPr>
                <w:noProof/>
                <w:webHidden/>
              </w:rPr>
              <w:tab/>
            </w:r>
            <w:r w:rsidR="00F14AED">
              <w:rPr>
                <w:noProof/>
                <w:webHidden/>
              </w:rPr>
              <w:fldChar w:fldCharType="begin"/>
            </w:r>
            <w:r w:rsidR="00F14AED">
              <w:rPr>
                <w:noProof/>
                <w:webHidden/>
              </w:rPr>
              <w:instrText xml:space="preserve"> PAGEREF _Toc231684493 \h </w:instrText>
            </w:r>
            <w:r w:rsidR="00F14AED">
              <w:rPr>
                <w:noProof/>
                <w:webHidden/>
              </w:rPr>
            </w:r>
            <w:r w:rsidR="00F14AED">
              <w:rPr>
                <w:noProof/>
                <w:webHidden/>
              </w:rPr>
              <w:fldChar w:fldCharType="separate"/>
            </w:r>
            <w:r w:rsidR="00F14AED">
              <w:rPr>
                <w:noProof/>
                <w:webHidden/>
              </w:rPr>
              <w:t>57</w:t>
            </w:r>
            <w:r w:rsidR="00F14AED">
              <w:rPr>
                <w:noProof/>
                <w:webHidden/>
              </w:rPr>
              <w:fldChar w:fldCharType="end"/>
            </w:r>
          </w:hyperlink>
        </w:p>
        <w:p w14:paraId="4E71C214" w14:textId="3495EE06"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4" w:history="1">
            <w:r w:rsidR="00F14AED" w:rsidRPr="000B2526">
              <w:rPr>
                <w:rStyle w:val="Hyperlink"/>
                <w:rFonts w:ascii="Arial" w:hAnsi="Arial" w:cs="Arial"/>
                <w:noProof/>
              </w:rPr>
              <w:t>6.6 Closing Statement</w:t>
            </w:r>
            <w:r w:rsidR="00F14AED">
              <w:rPr>
                <w:noProof/>
                <w:webHidden/>
              </w:rPr>
              <w:tab/>
            </w:r>
            <w:r w:rsidR="00F14AED">
              <w:rPr>
                <w:noProof/>
                <w:webHidden/>
              </w:rPr>
              <w:fldChar w:fldCharType="begin"/>
            </w:r>
            <w:r w:rsidR="00F14AED">
              <w:rPr>
                <w:noProof/>
                <w:webHidden/>
              </w:rPr>
              <w:instrText xml:space="preserve"> PAGEREF _Toc231684494 \h </w:instrText>
            </w:r>
            <w:r w:rsidR="00F14AED">
              <w:rPr>
                <w:noProof/>
                <w:webHidden/>
              </w:rPr>
            </w:r>
            <w:r w:rsidR="00F14AED">
              <w:rPr>
                <w:noProof/>
                <w:webHidden/>
              </w:rPr>
              <w:fldChar w:fldCharType="separate"/>
            </w:r>
            <w:r w:rsidR="00F14AED">
              <w:rPr>
                <w:noProof/>
                <w:webHidden/>
              </w:rPr>
              <w:t>58</w:t>
            </w:r>
            <w:r w:rsidR="00F14AED">
              <w:rPr>
                <w:noProof/>
                <w:webHidden/>
              </w:rPr>
              <w:fldChar w:fldCharType="end"/>
            </w:r>
          </w:hyperlink>
        </w:p>
        <w:p w14:paraId="7D2F4623" w14:textId="4E63460D"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95" w:history="1">
            <w:r w:rsidR="00F14AED" w:rsidRPr="000B2526">
              <w:rPr>
                <w:rStyle w:val="Hyperlink"/>
                <w:rFonts w:ascii="Arial" w:hAnsi="Arial" w:cs="Arial"/>
                <w:noProof/>
                <w:lang w:val="en-US"/>
              </w:rPr>
              <w:t>Reference</w:t>
            </w:r>
            <w:r w:rsidR="00F14AED">
              <w:rPr>
                <w:noProof/>
                <w:webHidden/>
              </w:rPr>
              <w:tab/>
            </w:r>
            <w:r w:rsidR="00F14AED">
              <w:rPr>
                <w:noProof/>
                <w:webHidden/>
              </w:rPr>
              <w:fldChar w:fldCharType="begin"/>
            </w:r>
            <w:r w:rsidR="00F14AED">
              <w:rPr>
                <w:noProof/>
                <w:webHidden/>
              </w:rPr>
              <w:instrText xml:space="preserve"> PAGEREF _Toc231684495 \h </w:instrText>
            </w:r>
            <w:r w:rsidR="00F14AED">
              <w:rPr>
                <w:noProof/>
                <w:webHidden/>
              </w:rPr>
            </w:r>
            <w:r w:rsidR="00F14AED">
              <w:rPr>
                <w:noProof/>
                <w:webHidden/>
              </w:rPr>
              <w:fldChar w:fldCharType="separate"/>
            </w:r>
            <w:r w:rsidR="00F14AED">
              <w:rPr>
                <w:noProof/>
                <w:webHidden/>
              </w:rPr>
              <w:t>59</w:t>
            </w:r>
            <w:r w:rsidR="00F14AED">
              <w:rPr>
                <w:noProof/>
                <w:webHidden/>
              </w:rPr>
              <w:fldChar w:fldCharType="end"/>
            </w:r>
          </w:hyperlink>
        </w:p>
        <w:p w14:paraId="19A2BADB" w14:textId="6AE8D222" w:rsidR="00F14AED" w:rsidRDefault="009F16F0">
          <w:pPr>
            <w:pStyle w:val="TOC1"/>
            <w:tabs>
              <w:tab w:val="right" w:leader="dot" w:pos="9010"/>
            </w:tabs>
            <w:rPr>
              <w:rFonts w:eastAsiaTheme="minorEastAsia"/>
              <w:b w:val="0"/>
              <w:bCs w:val="0"/>
              <w:i w:val="0"/>
              <w:iCs w:val="0"/>
              <w:noProof/>
              <w:kern w:val="2"/>
              <w:szCs w:val="30"/>
              <w14:ligatures w14:val="standardContextual"/>
            </w:rPr>
          </w:pPr>
          <w:hyperlink w:anchor="_Toc231684496" w:history="1">
            <w:r w:rsidR="00F14AED" w:rsidRPr="000B2526">
              <w:rPr>
                <w:rStyle w:val="Hyperlink"/>
                <w:rFonts w:ascii="Arial" w:hAnsi="Arial" w:cs="Arial"/>
                <w:noProof/>
              </w:rPr>
              <w:t>Appendix A: Thematic Analysis Coding Framework</w:t>
            </w:r>
            <w:r w:rsidR="00F14AED">
              <w:rPr>
                <w:noProof/>
                <w:webHidden/>
              </w:rPr>
              <w:tab/>
            </w:r>
            <w:r w:rsidR="00F14AED">
              <w:rPr>
                <w:noProof/>
                <w:webHidden/>
              </w:rPr>
              <w:fldChar w:fldCharType="begin"/>
            </w:r>
            <w:r w:rsidR="00F14AED">
              <w:rPr>
                <w:noProof/>
                <w:webHidden/>
              </w:rPr>
              <w:instrText xml:space="preserve"> PAGEREF _Toc231684496 \h </w:instrText>
            </w:r>
            <w:r w:rsidR="00F14AED">
              <w:rPr>
                <w:noProof/>
                <w:webHidden/>
              </w:rPr>
            </w:r>
            <w:r w:rsidR="00F14AED">
              <w:rPr>
                <w:noProof/>
                <w:webHidden/>
              </w:rPr>
              <w:fldChar w:fldCharType="separate"/>
            </w:r>
            <w:r w:rsidR="00F14AED">
              <w:rPr>
                <w:noProof/>
                <w:webHidden/>
              </w:rPr>
              <w:t>67</w:t>
            </w:r>
            <w:r w:rsidR="00F14AED">
              <w:rPr>
                <w:noProof/>
                <w:webHidden/>
              </w:rPr>
              <w:fldChar w:fldCharType="end"/>
            </w:r>
          </w:hyperlink>
        </w:p>
        <w:p w14:paraId="12E72D11" w14:textId="5AC83234"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7" w:history="1">
            <w:r w:rsidR="00F14AED" w:rsidRPr="000B2526">
              <w:rPr>
                <w:rStyle w:val="Hyperlink"/>
                <w:rFonts w:ascii="Arial" w:hAnsi="Arial" w:cs="Arial"/>
                <w:noProof/>
              </w:rPr>
              <w:t>Appendix A1: Dataset and Approach</w:t>
            </w:r>
            <w:r w:rsidR="00F14AED">
              <w:rPr>
                <w:noProof/>
                <w:webHidden/>
              </w:rPr>
              <w:tab/>
            </w:r>
            <w:r w:rsidR="00F14AED">
              <w:rPr>
                <w:noProof/>
                <w:webHidden/>
              </w:rPr>
              <w:fldChar w:fldCharType="begin"/>
            </w:r>
            <w:r w:rsidR="00F14AED">
              <w:rPr>
                <w:noProof/>
                <w:webHidden/>
              </w:rPr>
              <w:instrText xml:space="preserve"> PAGEREF _Toc231684497 \h </w:instrText>
            </w:r>
            <w:r w:rsidR="00F14AED">
              <w:rPr>
                <w:noProof/>
                <w:webHidden/>
              </w:rPr>
            </w:r>
            <w:r w:rsidR="00F14AED">
              <w:rPr>
                <w:noProof/>
                <w:webHidden/>
              </w:rPr>
              <w:fldChar w:fldCharType="separate"/>
            </w:r>
            <w:r w:rsidR="00F14AED">
              <w:rPr>
                <w:noProof/>
                <w:webHidden/>
              </w:rPr>
              <w:t>67</w:t>
            </w:r>
            <w:r w:rsidR="00F14AED">
              <w:rPr>
                <w:noProof/>
                <w:webHidden/>
              </w:rPr>
              <w:fldChar w:fldCharType="end"/>
            </w:r>
          </w:hyperlink>
        </w:p>
        <w:p w14:paraId="49B89FEB" w14:textId="39AF8BAC"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8" w:history="1">
            <w:r w:rsidR="00F14AED" w:rsidRPr="000B2526">
              <w:rPr>
                <w:rStyle w:val="Hyperlink"/>
                <w:rFonts w:ascii="Arial" w:hAnsi="Arial" w:cs="Arial"/>
                <w:noProof/>
              </w:rPr>
              <w:t>Appendix A2: Initial Codes</w:t>
            </w:r>
            <w:r w:rsidR="00F14AED">
              <w:rPr>
                <w:noProof/>
                <w:webHidden/>
              </w:rPr>
              <w:tab/>
            </w:r>
            <w:r w:rsidR="00F14AED">
              <w:rPr>
                <w:noProof/>
                <w:webHidden/>
              </w:rPr>
              <w:fldChar w:fldCharType="begin"/>
            </w:r>
            <w:r w:rsidR="00F14AED">
              <w:rPr>
                <w:noProof/>
                <w:webHidden/>
              </w:rPr>
              <w:instrText xml:space="preserve"> PAGEREF _Toc231684498 \h </w:instrText>
            </w:r>
            <w:r w:rsidR="00F14AED">
              <w:rPr>
                <w:noProof/>
                <w:webHidden/>
              </w:rPr>
            </w:r>
            <w:r w:rsidR="00F14AED">
              <w:rPr>
                <w:noProof/>
                <w:webHidden/>
              </w:rPr>
              <w:fldChar w:fldCharType="separate"/>
            </w:r>
            <w:r w:rsidR="00F14AED">
              <w:rPr>
                <w:noProof/>
                <w:webHidden/>
              </w:rPr>
              <w:t>67</w:t>
            </w:r>
            <w:r w:rsidR="00F14AED">
              <w:rPr>
                <w:noProof/>
                <w:webHidden/>
              </w:rPr>
              <w:fldChar w:fldCharType="end"/>
            </w:r>
          </w:hyperlink>
        </w:p>
        <w:p w14:paraId="4ADBE3CB" w14:textId="6C099E1D"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499" w:history="1">
            <w:r w:rsidR="00F14AED" w:rsidRPr="000B2526">
              <w:rPr>
                <w:rStyle w:val="Hyperlink"/>
                <w:rFonts w:ascii="Arial" w:hAnsi="Arial" w:cs="Arial"/>
                <w:noProof/>
              </w:rPr>
              <w:t>Appendix A3: Code-to-Theme Development</w:t>
            </w:r>
            <w:r w:rsidR="00F14AED">
              <w:rPr>
                <w:noProof/>
                <w:webHidden/>
              </w:rPr>
              <w:tab/>
            </w:r>
            <w:r w:rsidR="00F14AED">
              <w:rPr>
                <w:noProof/>
                <w:webHidden/>
              </w:rPr>
              <w:fldChar w:fldCharType="begin"/>
            </w:r>
            <w:r w:rsidR="00F14AED">
              <w:rPr>
                <w:noProof/>
                <w:webHidden/>
              </w:rPr>
              <w:instrText xml:space="preserve"> PAGEREF _Toc231684499 \h </w:instrText>
            </w:r>
            <w:r w:rsidR="00F14AED">
              <w:rPr>
                <w:noProof/>
                <w:webHidden/>
              </w:rPr>
            </w:r>
            <w:r w:rsidR="00F14AED">
              <w:rPr>
                <w:noProof/>
                <w:webHidden/>
              </w:rPr>
              <w:fldChar w:fldCharType="separate"/>
            </w:r>
            <w:r w:rsidR="00F14AED">
              <w:rPr>
                <w:noProof/>
                <w:webHidden/>
              </w:rPr>
              <w:t>68</w:t>
            </w:r>
            <w:r w:rsidR="00F14AED">
              <w:rPr>
                <w:noProof/>
                <w:webHidden/>
              </w:rPr>
              <w:fldChar w:fldCharType="end"/>
            </w:r>
          </w:hyperlink>
        </w:p>
        <w:p w14:paraId="70BED263" w14:textId="50A45D78"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500" w:history="1">
            <w:r w:rsidR="00F14AED" w:rsidRPr="000B2526">
              <w:rPr>
                <w:rStyle w:val="Hyperlink"/>
                <w:rFonts w:ascii="Arial" w:hAnsi="Arial" w:cs="Arial"/>
                <w:noProof/>
              </w:rPr>
              <w:t>Appendix A</w:t>
            </w:r>
            <w:r w:rsidR="00F14AED" w:rsidRPr="000B2526">
              <w:rPr>
                <w:rStyle w:val="Hyperlink"/>
                <w:rFonts w:ascii="Arial" w:hAnsi="Arial" w:cs="Arial"/>
                <w:noProof/>
                <w:lang w:val="en-US"/>
              </w:rPr>
              <w:t>4</w:t>
            </w:r>
            <w:r w:rsidR="00F14AED" w:rsidRPr="000B2526">
              <w:rPr>
                <w:rStyle w:val="Hyperlink"/>
                <w:rFonts w:ascii="Arial" w:hAnsi="Arial" w:cs="Arial"/>
                <w:noProof/>
              </w:rPr>
              <w:t>: Final Themes Linked to Research Questions</w:t>
            </w:r>
            <w:r w:rsidR="00F14AED">
              <w:rPr>
                <w:noProof/>
                <w:webHidden/>
              </w:rPr>
              <w:tab/>
            </w:r>
            <w:r w:rsidR="00F14AED">
              <w:rPr>
                <w:noProof/>
                <w:webHidden/>
              </w:rPr>
              <w:fldChar w:fldCharType="begin"/>
            </w:r>
            <w:r w:rsidR="00F14AED">
              <w:rPr>
                <w:noProof/>
                <w:webHidden/>
              </w:rPr>
              <w:instrText xml:space="preserve"> PAGEREF _Toc231684500 \h </w:instrText>
            </w:r>
            <w:r w:rsidR="00F14AED">
              <w:rPr>
                <w:noProof/>
                <w:webHidden/>
              </w:rPr>
            </w:r>
            <w:r w:rsidR="00F14AED">
              <w:rPr>
                <w:noProof/>
                <w:webHidden/>
              </w:rPr>
              <w:fldChar w:fldCharType="separate"/>
            </w:r>
            <w:r w:rsidR="00F14AED">
              <w:rPr>
                <w:noProof/>
                <w:webHidden/>
              </w:rPr>
              <w:t>68</w:t>
            </w:r>
            <w:r w:rsidR="00F14AED">
              <w:rPr>
                <w:noProof/>
                <w:webHidden/>
              </w:rPr>
              <w:fldChar w:fldCharType="end"/>
            </w:r>
          </w:hyperlink>
        </w:p>
        <w:p w14:paraId="639A1287" w14:textId="09FE62B7" w:rsidR="00F14AED" w:rsidRDefault="009F16F0">
          <w:pPr>
            <w:pStyle w:val="TOC2"/>
            <w:tabs>
              <w:tab w:val="right" w:leader="dot" w:pos="9010"/>
            </w:tabs>
            <w:rPr>
              <w:rFonts w:eastAsiaTheme="minorEastAsia"/>
              <w:b w:val="0"/>
              <w:bCs w:val="0"/>
              <w:noProof/>
              <w:kern w:val="2"/>
              <w:sz w:val="24"/>
              <w:szCs w:val="30"/>
              <w14:ligatures w14:val="standardContextual"/>
            </w:rPr>
          </w:pPr>
          <w:hyperlink w:anchor="_Toc231684501" w:history="1">
            <w:r w:rsidR="00F14AED" w:rsidRPr="000B2526">
              <w:rPr>
                <w:rStyle w:val="Hyperlink"/>
                <w:rFonts w:ascii="Arial" w:hAnsi="Arial" w:cs="Arial"/>
                <w:noProof/>
              </w:rPr>
              <w:t>Appendix A</w:t>
            </w:r>
            <w:r w:rsidR="00F14AED" w:rsidRPr="000B2526">
              <w:rPr>
                <w:rStyle w:val="Hyperlink"/>
                <w:rFonts w:ascii="Arial" w:hAnsi="Arial" w:cs="Arial"/>
                <w:noProof/>
                <w:lang w:val="en-US"/>
              </w:rPr>
              <w:t>5</w:t>
            </w:r>
            <w:r w:rsidR="00F14AED" w:rsidRPr="000B2526">
              <w:rPr>
                <w:rStyle w:val="Hyperlink"/>
                <w:rFonts w:ascii="Arial" w:hAnsi="Arial" w:cs="Arial"/>
                <w:noProof/>
              </w:rPr>
              <w:t>: Cross-Case Summary</w:t>
            </w:r>
            <w:r w:rsidR="00F14AED">
              <w:rPr>
                <w:noProof/>
                <w:webHidden/>
              </w:rPr>
              <w:tab/>
            </w:r>
            <w:r w:rsidR="00F14AED">
              <w:rPr>
                <w:noProof/>
                <w:webHidden/>
              </w:rPr>
              <w:fldChar w:fldCharType="begin"/>
            </w:r>
            <w:r w:rsidR="00F14AED">
              <w:rPr>
                <w:noProof/>
                <w:webHidden/>
              </w:rPr>
              <w:instrText xml:space="preserve"> PAGEREF _Toc231684501 \h </w:instrText>
            </w:r>
            <w:r w:rsidR="00F14AED">
              <w:rPr>
                <w:noProof/>
                <w:webHidden/>
              </w:rPr>
            </w:r>
            <w:r w:rsidR="00F14AED">
              <w:rPr>
                <w:noProof/>
                <w:webHidden/>
              </w:rPr>
              <w:fldChar w:fldCharType="separate"/>
            </w:r>
            <w:r w:rsidR="00F14AED">
              <w:rPr>
                <w:noProof/>
                <w:webHidden/>
              </w:rPr>
              <w:t>69</w:t>
            </w:r>
            <w:r w:rsidR="00F14AED">
              <w:rPr>
                <w:noProof/>
                <w:webHidden/>
              </w:rPr>
              <w:fldChar w:fldCharType="end"/>
            </w:r>
          </w:hyperlink>
        </w:p>
        <w:p w14:paraId="177E3FC0" w14:textId="28C5BAE8" w:rsidR="00090FB3" w:rsidRPr="00C607B3" w:rsidRDefault="00090FB3">
          <w:pPr>
            <w:rPr>
              <w:rFonts w:ascii="Arial" w:hAnsi="Arial" w:cs="Arial"/>
            </w:rPr>
          </w:pPr>
          <w:r w:rsidRPr="00272E1B">
            <w:rPr>
              <w:rFonts w:ascii="Arial" w:hAnsi="Arial" w:cs="Arial"/>
              <w:noProof/>
            </w:rPr>
            <w:fldChar w:fldCharType="end"/>
          </w:r>
        </w:p>
      </w:sdtContent>
    </w:sdt>
    <w:p w14:paraId="43D61D2E" w14:textId="7DB44A2E" w:rsidR="005E5979" w:rsidRPr="00C607B3" w:rsidRDefault="005E5979">
      <w:pPr>
        <w:spacing w:after="160" w:line="259" w:lineRule="auto"/>
        <w:jc w:val="left"/>
        <w:rPr>
          <w:rFonts w:ascii="Arial" w:hAnsi="Arial" w:cs="Arial"/>
        </w:rPr>
      </w:pPr>
      <w:r w:rsidRPr="00C607B3">
        <w:rPr>
          <w:rFonts w:ascii="Arial" w:hAnsi="Arial" w:cs="Arial"/>
        </w:rPr>
        <w:br w:type="page"/>
      </w:r>
    </w:p>
    <w:p w14:paraId="5E405F46" w14:textId="77777777" w:rsidR="005E5979" w:rsidRPr="00C607B3" w:rsidRDefault="005E5979" w:rsidP="005E5979">
      <w:pPr>
        <w:rPr>
          <w:rFonts w:ascii="Arial" w:hAnsi="Arial" w:cs="Arial"/>
        </w:rPr>
      </w:pPr>
    </w:p>
    <w:p w14:paraId="26C1C632" w14:textId="576120BF" w:rsidR="00F441AB" w:rsidRPr="00C607B3" w:rsidRDefault="00F441AB" w:rsidP="00F441AB">
      <w:pPr>
        <w:pStyle w:val="Heading1"/>
        <w:rPr>
          <w:rFonts w:ascii="Arial" w:hAnsi="Arial" w:cs="Arial"/>
        </w:rPr>
      </w:pPr>
      <w:bookmarkStart w:id="4" w:name="_Toc231684434"/>
      <w:r w:rsidRPr="00C607B3">
        <w:rPr>
          <w:rFonts w:ascii="Arial" w:hAnsi="Arial" w:cs="Arial"/>
        </w:rPr>
        <w:t>Chapter 1: Introduction And Rationale</w:t>
      </w:r>
      <w:bookmarkEnd w:id="4"/>
    </w:p>
    <w:p w14:paraId="72DD3032" w14:textId="77777777" w:rsidR="00F441AB" w:rsidRPr="00C607B3" w:rsidRDefault="00F441AB" w:rsidP="00F441AB">
      <w:pPr>
        <w:pStyle w:val="Heading2"/>
        <w:rPr>
          <w:rFonts w:ascii="Arial" w:hAnsi="Arial" w:cs="Arial"/>
        </w:rPr>
      </w:pPr>
      <w:bookmarkStart w:id="5" w:name="_Toc231684435"/>
      <w:r w:rsidRPr="00C607B3">
        <w:rPr>
          <w:rFonts w:ascii="Arial" w:hAnsi="Arial" w:cs="Arial"/>
        </w:rPr>
        <w:t>1.1 Research Background</w:t>
      </w:r>
      <w:bookmarkEnd w:id="5"/>
      <w:r w:rsidRPr="00C607B3">
        <w:rPr>
          <w:rFonts w:ascii="Arial" w:hAnsi="Arial" w:cs="Arial"/>
        </w:rPr>
        <w:t> </w:t>
      </w:r>
    </w:p>
    <w:p w14:paraId="2A8EEBAC" w14:textId="0139BA1B" w:rsidR="00F441AB" w:rsidRPr="00C607B3" w:rsidRDefault="00F441AB" w:rsidP="00F441AB">
      <w:pPr>
        <w:rPr>
          <w:rFonts w:ascii="Arial" w:hAnsi="Arial" w:cs="Arial"/>
        </w:rPr>
      </w:pPr>
      <w:r w:rsidRPr="00C607B3">
        <w:rPr>
          <w:rFonts w:ascii="Arial" w:hAnsi="Arial" w:cs="Arial"/>
        </w:rPr>
        <w:t xml:space="preserve">The UK luxury fashion market is in a very globalised </w:t>
      </w:r>
      <w:r w:rsidRPr="00C607B3">
        <w:rPr>
          <w:rFonts w:ascii="Arial" w:hAnsi="Arial" w:cs="Arial"/>
          <w:lang w:val="en-US"/>
        </w:rPr>
        <w:t xml:space="preserve">and </w:t>
      </w:r>
      <w:r w:rsidRPr="00C607B3">
        <w:rPr>
          <w:rFonts w:ascii="Arial" w:hAnsi="Arial" w:cs="Arial"/>
        </w:rPr>
        <w:t>competitive environment. It is influenced by the increase in global wealth</w:t>
      </w:r>
      <w:r w:rsidRPr="00C607B3">
        <w:rPr>
          <w:rFonts w:ascii="Arial" w:hAnsi="Arial" w:cs="Arial"/>
          <w:lang w:val="en-US"/>
        </w:rPr>
        <w:t>,</w:t>
      </w:r>
      <w:r w:rsidRPr="00C607B3">
        <w:rPr>
          <w:rFonts w:ascii="Arial" w:hAnsi="Arial" w:cs="Arial"/>
        </w:rPr>
        <w:t xml:space="preserve"> particularly among the emerging middle and upper classes and </w:t>
      </w:r>
      <w:r w:rsidRPr="00C607B3">
        <w:rPr>
          <w:rFonts w:ascii="Arial" w:hAnsi="Arial" w:cs="Arial"/>
          <w:lang w:val="en-US"/>
        </w:rPr>
        <w:t xml:space="preserve">the </w:t>
      </w:r>
      <w:r w:rsidRPr="00C607B3">
        <w:rPr>
          <w:rFonts w:ascii="Arial" w:hAnsi="Arial" w:cs="Arial"/>
        </w:rPr>
        <w:t>high demand for heritage in foreign countries. In the meantime, it has been through digitali</w:t>
      </w:r>
      <w:r w:rsidRPr="00C607B3">
        <w:rPr>
          <w:rFonts w:ascii="Arial" w:hAnsi="Arial" w:cs="Arial"/>
          <w:lang w:val="en-US"/>
        </w:rPr>
        <w:t>s</w:t>
      </w:r>
      <w:r w:rsidRPr="00C607B3">
        <w:rPr>
          <w:rFonts w:ascii="Arial" w:hAnsi="Arial" w:cs="Arial"/>
        </w:rPr>
        <w:t>ation that the industry has been transformed</w:t>
      </w:r>
      <w:r w:rsidRPr="00C607B3">
        <w:rPr>
          <w:rFonts w:ascii="Arial" w:hAnsi="Arial" w:cs="Arial"/>
          <w:lang w:val="en-US"/>
        </w:rPr>
        <w:t xml:space="preserve"> </w:t>
      </w:r>
      <w:r w:rsidRPr="00C607B3">
        <w:rPr>
          <w:rFonts w:ascii="Arial" w:hAnsi="Arial" w:cs="Arial"/>
        </w:rPr>
        <w:t>(Brun, Castelli and Karaosman, 2017). Luxury brands have resorted to intensive retailing of their product via the so</w:t>
      </w:r>
      <w:r w:rsidRPr="00C607B3">
        <w:rPr>
          <w:rFonts w:ascii="Arial" w:hAnsi="Arial" w:cs="Arial"/>
          <w:lang w:val="en-US"/>
        </w:rPr>
        <w:t>-</w:t>
      </w:r>
      <w:r w:rsidRPr="00C607B3">
        <w:rPr>
          <w:rFonts w:ascii="Arial" w:hAnsi="Arial" w:cs="Arial"/>
        </w:rPr>
        <w:t>called omnichannel retail</w:t>
      </w:r>
      <w:r w:rsidRPr="00C607B3">
        <w:rPr>
          <w:rFonts w:ascii="Arial" w:hAnsi="Arial" w:cs="Arial"/>
          <w:lang w:val="en-US"/>
        </w:rPr>
        <w:t>,</w:t>
      </w:r>
      <w:r w:rsidRPr="00C607B3">
        <w:rPr>
          <w:rFonts w:ascii="Arial" w:hAnsi="Arial" w:cs="Arial"/>
        </w:rPr>
        <w:t xml:space="preserve"> involving retail shops with combined e-commerce and social networking. It has become more widespread at the expense of older heritage brands and the newer digital-native competitors</w:t>
      </w:r>
      <w:r w:rsidR="0035254A" w:rsidRPr="00C607B3">
        <w:rPr>
          <w:rFonts w:ascii="Arial" w:hAnsi="Arial" w:cs="Arial"/>
          <w:lang w:val="en-US"/>
        </w:rPr>
        <w:t xml:space="preserve"> </w:t>
      </w:r>
      <w:r w:rsidR="0035254A" w:rsidRPr="00C607B3">
        <w:rPr>
          <w:rFonts w:ascii="Arial" w:hAnsi="Arial" w:cs="Arial"/>
        </w:rPr>
        <w:t>(Yang, Han and Lee, 2017)</w:t>
      </w:r>
      <w:r w:rsidRPr="00C607B3">
        <w:rPr>
          <w:rFonts w:ascii="Arial" w:hAnsi="Arial" w:cs="Arial"/>
        </w:rPr>
        <w:t>. Burberry, in this regard, is an exclusive brand in that it is not merely a British heritage brand that has a powerful global footprint. Its rebranding, however</w:t>
      </w:r>
      <w:r w:rsidRPr="00C607B3">
        <w:rPr>
          <w:rFonts w:ascii="Arial" w:hAnsi="Arial" w:cs="Arial"/>
          <w:lang w:val="en-US"/>
        </w:rPr>
        <w:t>,</w:t>
      </w:r>
      <w:r w:rsidRPr="00C607B3">
        <w:rPr>
          <w:rFonts w:ascii="Arial" w:hAnsi="Arial" w:cs="Arial"/>
        </w:rPr>
        <w:t xml:space="preserve"> puts further pressure to remain exclusive, but to adapt to the prevailing consumer needs.</w:t>
      </w:r>
    </w:p>
    <w:p w14:paraId="47F3E28D" w14:textId="2DB96B65" w:rsidR="00F441AB" w:rsidRPr="00C607B3" w:rsidRDefault="00F441AB" w:rsidP="00F441AB">
      <w:pPr>
        <w:rPr>
          <w:rFonts w:ascii="Arial" w:hAnsi="Arial" w:cs="Arial"/>
        </w:rPr>
      </w:pPr>
      <w:r w:rsidRPr="00C607B3">
        <w:rPr>
          <w:rFonts w:ascii="Arial" w:hAnsi="Arial" w:cs="Arial"/>
        </w:rPr>
        <w:t>Premiumisation is the strateg</w:t>
      </w:r>
      <w:r w:rsidRPr="00C607B3">
        <w:rPr>
          <w:rFonts w:ascii="Arial" w:hAnsi="Arial" w:cs="Arial"/>
          <w:lang w:val="en-US"/>
        </w:rPr>
        <w:t>y</w:t>
      </w:r>
      <w:r w:rsidRPr="00C607B3">
        <w:rPr>
          <w:rFonts w:ascii="Arial" w:hAnsi="Arial" w:cs="Arial"/>
        </w:rPr>
        <w:t xml:space="preserve"> founded upon constructing perceived value, based on quality, storytelling and a symbolic meaning rather than on price prosperity</w:t>
      </w:r>
      <w:r w:rsidR="0035254A" w:rsidRPr="00C607B3">
        <w:rPr>
          <w:rFonts w:ascii="Arial" w:hAnsi="Arial" w:cs="Arial"/>
          <w:lang w:val="en-US"/>
        </w:rPr>
        <w:t xml:space="preserve"> </w:t>
      </w:r>
      <w:r w:rsidR="0035254A" w:rsidRPr="00C607B3">
        <w:rPr>
          <w:rFonts w:ascii="Arial" w:hAnsi="Arial" w:cs="Arial"/>
        </w:rPr>
        <w:t>(Yang, Han and Lee, 2017)</w:t>
      </w:r>
      <w:r w:rsidRPr="00C607B3">
        <w:rPr>
          <w:rFonts w:ascii="Arial" w:hAnsi="Arial" w:cs="Arial"/>
        </w:rPr>
        <w:t>. In luxury markets which focus on the status and desirability matching the rarity, exclusivity has been influential. However, in this argument</w:t>
      </w:r>
      <w:r w:rsidRPr="00C607B3">
        <w:rPr>
          <w:rFonts w:ascii="Arial" w:hAnsi="Arial" w:cs="Arial"/>
          <w:lang w:val="en-US"/>
        </w:rPr>
        <w:t>,</w:t>
      </w:r>
      <w:r w:rsidRPr="00C607B3">
        <w:rPr>
          <w:rFonts w:ascii="Arial" w:hAnsi="Arial" w:cs="Arial"/>
        </w:rPr>
        <w:t xml:space="preserve"> the aspect of scarcity adding to the value of the brand is presumed to hold true only in the digital world, not always the case in the modern digital world</w:t>
      </w:r>
      <w:r w:rsidRPr="00C607B3">
        <w:rPr>
          <w:rFonts w:ascii="Arial" w:hAnsi="Arial" w:cs="Arial"/>
          <w:lang w:val="en-US"/>
        </w:rPr>
        <w:t xml:space="preserve"> </w:t>
      </w:r>
      <w:r w:rsidRPr="00C607B3">
        <w:rPr>
          <w:rFonts w:ascii="Arial" w:hAnsi="Arial" w:cs="Arial"/>
        </w:rPr>
        <w:t>(Guercini, Ranfagni and Runfola, 2020). More visibility can also be used to determine the brand relevance and engagement. That builds a fundamental contradiction: brands have to expand, become more accessible and still maintain prestige. This conflict is urgent as the inability to handle the situation may undermine brand identity. Therefore, theory and practice necessitate a need to understand how premiumisation operates within this balance.</w:t>
      </w:r>
    </w:p>
    <w:p w14:paraId="7247167C" w14:textId="73B0260D" w:rsidR="00F441AB" w:rsidRPr="00C607B3" w:rsidRDefault="00F441AB" w:rsidP="00F441AB">
      <w:pPr>
        <w:rPr>
          <w:rFonts w:ascii="Arial" w:hAnsi="Arial" w:cs="Arial"/>
        </w:rPr>
      </w:pPr>
      <w:r w:rsidRPr="00C607B3">
        <w:rPr>
          <w:rFonts w:ascii="Arial" w:hAnsi="Arial" w:cs="Arial"/>
        </w:rPr>
        <w:t xml:space="preserve">The issue is extremely topical because of speedy shifts in consuming luxury. Digital and social media have increased </w:t>
      </w:r>
      <w:r w:rsidRPr="00C607B3">
        <w:rPr>
          <w:rFonts w:ascii="Arial" w:hAnsi="Arial" w:cs="Arial"/>
          <w:lang w:val="en-US"/>
        </w:rPr>
        <w:t xml:space="preserve">the </w:t>
      </w:r>
      <w:r w:rsidRPr="00C607B3">
        <w:rPr>
          <w:rFonts w:ascii="Arial" w:hAnsi="Arial" w:cs="Arial"/>
        </w:rPr>
        <w:t>availability of luxury brands</w:t>
      </w:r>
      <w:r w:rsidRPr="00C607B3">
        <w:rPr>
          <w:rFonts w:ascii="Arial" w:hAnsi="Arial" w:cs="Arial"/>
          <w:lang w:val="en-US"/>
        </w:rPr>
        <w:t>,</w:t>
      </w:r>
      <w:r w:rsidRPr="00C607B3">
        <w:rPr>
          <w:rFonts w:ascii="Arial" w:hAnsi="Arial" w:cs="Arial"/>
        </w:rPr>
        <w:t xml:space="preserve"> as aspirational consumers already constitute a large market segment. It has been reported that online luxury sales contribute more than 20% of the market value and that the percentage is constantly increasing. But, with increased access, traditional conceptions of exclusivity </w:t>
      </w:r>
      <w:r w:rsidRPr="00C607B3">
        <w:rPr>
          <w:rFonts w:ascii="Arial" w:hAnsi="Arial" w:cs="Arial"/>
        </w:rPr>
        <w:lastRenderedPageBreak/>
        <w:t xml:space="preserve">are put to </w:t>
      </w:r>
      <w:r w:rsidRPr="00C607B3">
        <w:rPr>
          <w:rFonts w:ascii="Arial" w:hAnsi="Arial" w:cs="Arial"/>
          <w:lang w:val="en-US"/>
        </w:rPr>
        <w:t xml:space="preserve">the </w:t>
      </w:r>
      <w:r w:rsidRPr="00C607B3">
        <w:rPr>
          <w:rFonts w:ascii="Arial" w:hAnsi="Arial" w:cs="Arial"/>
        </w:rPr>
        <w:t>test</w:t>
      </w:r>
      <w:r w:rsidRPr="00C607B3">
        <w:rPr>
          <w:rFonts w:ascii="Arial" w:hAnsi="Arial" w:cs="Arial"/>
          <w:lang w:val="en-US"/>
        </w:rPr>
        <w:t xml:space="preserve"> </w:t>
      </w:r>
      <w:r w:rsidRPr="00C607B3">
        <w:rPr>
          <w:rFonts w:ascii="Arial" w:hAnsi="Arial" w:cs="Arial"/>
        </w:rPr>
        <w:t>(Cabigiosu, 2020). And it may be true that visibility can render consumption desirability and the assurance of luxury consumption normativity. The literature that is available is more likely to celebrate the development of digital but leave</w:t>
      </w:r>
      <w:r w:rsidRPr="00C607B3">
        <w:rPr>
          <w:rFonts w:ascii="Arial" w:hAnsi="Arial" w:cs="Arial"/>
          <w:lang w:val="en-US"/>
        </w:rPr>
        <w:t>s</w:t>
      </w:r>
      <w:r w:rsidRPr="00C607B3">
        <w:rPr>
          <w:rFonts w:ascii="Arial" w:hAnsi="Arial" w:cs="Arial"/>
        </w:rPr>
        <w:t xml:space="preserve"> unnoticed the perils. It is then critical to critically analy</w:t>
      </w:r>
      <w:r w:rsidRPr="00C607B3">
        <w:rPr>
          <w:rFonts w:ascii="Arial" w:hAnsi="Arial" w:cs="Arial"/>
          <w:lang w:val="en-US"/>
        </w:rPr>
        <w:t>s</w:t>
      </w:r>
      <w:r w:rsidRPr="00C607B3">
        <w:rPr>
          <w:rFonts w:ascii="Arial" w:hAnsi="Arial" w:cs="Arial"/>
        </w:rPr>
        <w:t>e the role increased accessibility plays in favo</w:t>
      </w:r>
      <w:r w:rsidRPr="00C607B3">
        <w:rPr>
          <w:rFonts w:ascii="Arial" w:hAnsi="Arial" w:cs="Arial"/>
          <w:lang w:val="en-US"/>
        </w:rPr>
        <w:t>u</w:t>
      </w:r>
      <w:r w:rsidRPr="00C607B3">
        <w:rPr>
          <w:rFonts w:ascii="Arial" w:hAnsi="Arial" w:cs="Arial"/>
        </w:rPr>
        <w:t>r of long-term luxury value or harms it.</w:t>
      </w:r>
    </w:p>
    <w:p w14:paraId="2C367607" w14:textId="01AD26FB" w:rsidR="00F441AB" w:rsidRPr="00C607B3" w:rsidRDefault="00F441AB" w:rsidP="00F441AB">
      <w:pPr>
        <w:rPr>
          <w:rFonts w:ascii="Arial" w:hAnsi="Arial" w:cs="Arial"/>
        </w:rPr>
      </w:pPr>
      <w:r w:rsidRPr="00C607B3">
        <w:rPr>
          <w:rFonts w:ascii="Arial" w:hAnsi="Arial" w:cs="Arial"/>
        </w:rPr>
        <w:t xml:space="preserve">The strategic dilemma that is looming in the luxury companies is that of being over-exposed and desirable. Growth in distribution and in digital presence can attract new customers, but can lead to a reduction in perceived exclusivity. This is dangerous due to brand dilution, whereby the luxurious </w:t>
      </w:r>
      <w:r w:rsidRPr="00C607B3">
        <w:rPr>
          <w:rFonts w:ascii="Arial" w:hAnsi="Arial" w:cs="Arial"/>
          <w:lang w:val="en-US"/>
        </w:rPr>
        <w:t xml:space="preserve">brand </w:t>
      </w:r>
      <w:r w:rsidRPr="00C607B3">
        <w:rPr>
          <w:rFonts w:ascii="Arial" w:hAnsi="Arial" w:cs="Arial"/>
        </w:rPr>
        <w:t>would lose its ability to represent</w:t>
      </w:r>
      <w:r w:rsidRPr="00C607B3">
        <w:rPr>
          <w:rFonts w:ascii="Arial" w:hAnsi="Arial" w:cs="Arial"/>
          <w:lang w:val="en-US"/>
        </w:rPr>
        <w:t xml:space="preserve"> </w:t>
      </w:r>
      <w:r w:rsidRPr="00C607B3">
        <w:rPr>
          <w:rFonts w:ascii="Arial" w:hAnsi="Arial" w:cs="Arial"/>
        </w:rPr>
        <w:t>(Mok, Yu and Zihayat, 2022). Many branding theories could be based on controlled scarcity, which assumes that it is necessary to maintain prestige. However, the models do not pay much attention to the increased visibility by utili</w:t>
      </w:r>
      <w:r w:rsidRPr="00C607B3">
        <w:rPr>
          <w:rFonts w:ascii="Arial" w:hAnsi="Arial" w:cs="Arial"/>
          <w:lang w:val="en-US"/>
        </w:rPr>
        <w:t>s</w:t>
      </w:r>
      <w:r w:rsidRPr="00C607B3">
        <w:rPr>
          <w:rFonts w:ascii="Arial" w:hAnsi="Arial" w:cs="Arial"/>
        </w:rPr>
        <w:t>ing the digital sphere</w:t>
      </w:r>
      <w:r w:rsidRPr="00C607B3">
        <w:rPr>
          <w:rFonts w:ascii="Arial" w:hAnsi="Arial" w:cs="Arial"/>
          <w:lang w:val="en-US"/>
        </w:rPr>
        <w:t>,</w:t>
      </w:r>
      <w:r w:rsidRPr="00C607B3">
        <w:rPr>
          <w:rFonts w:ascii="Arial" w:hAnsi="Arial" w:cs="Arial"/>
        </w:rPr>
        <w:t xml:space="preserve"> in which it is no longer possible to maintain brand control. This quandary is highlighted in the case</w:t>
      </w:r>
      <w:r w:rsidRPr="00C607B3">
        <w:rPr>
          <w:rFonts w:ascii="Arial" w:hAnsi="Arial" w:cs="Arial"/>
          <w:lang w:val="en-US"/>
        </w:rPr>
        <w:t xml:space="preserve"> study</w:t>
      </w:r>
      <w:r w:rsidRPr="00C607B3">
        <w:rPr>
          <w:rFonts w:ascii="Arial" w:hAnsi="Arial" w:cs="Arial"/>
        </w:rPr>
        <w:t xml:space="preserve"> of Burberry, in its efforts to contemporaryise this with digital innovation and its expanded market base</w:t>
      </w:r>
      <w:r w:rsidR="0035254A" w:rsidRPr="00C607B3">
        <w:rPr>
          <w:rFonts w:ascii="Arial" w:hAnsi="Arial" w:cs="Arial"/>
          <w:lang w:val="en-US"/>
        </w:rPr>
        <w:t xml:space="preserve"> </w:t>
      </w:r>
      <w:r w:rsidR="0035254A" w:rsidRPr="00C607B3">
        <w:rPr>
          <w:rFonts w:ascii="Arial" w:hAnsi="Arial" w:cs="Arial"/>
        </w:rPr>
        <w:t>(Yang, Han and Lee, 2017)</w:t>
      </w:r>
      <w:r w:rsidRPr="00C607B3">
        <w:rPr>
          <w:rFonts w:ascii="Arial" w:hAnsi="Arial" w:cs="Arial"/>
        </w:rPr>
        <w:t>. The biggest question is whether the strategies will strengthen or weaken the long-term brand positioning.</w:t>
      </w:r>
    </w:p>
    <w:p w14:paraId="405AC26F" w14:textId="2DDB0A29" w:rsidR="00F441AB" w:rsidRPr="00C607B3" w:rsidRDefault="00F441AB" w:rsidP="00F441AB">
      <w:pPr>
        <w:rPr>
          <w:rFonts w:ascii="Arial" w:hAnsi="Arial" w:cs="Arial"/>
        </w:rPr>
      </w:pPr>
      <w:r w:rsidRPr="00C607B3">
        <w:rPr>
          <w:rFonts w:ascii="Arial" w:hAnsi="Arial" w:cs="Arial"/>
        </w:rPr>
        <w:t>Literature produced so far with regard to the subject of luxury fashion disposes towards branding strategies or consumer behaviour. Studies are inclined to explore how brands build prestige or symbolic value perceptions amongst consumers. Nonetheless, these strategies seldom deal with the issue of exclusivity and accessibility interaction in practice</w:t>
      </w:r>
      <w:r w:rsidRPr="00C607B3">
        <w:rPr>
          <w:rFonts w:ascii="Arial" w:hAnsi="Arial" w:cs="Arial"/>
          <w:lang w:val="en-US"/>
        </w:rPr>
        <w:t xml:space="preserve"> </w:t>
      </w:r>
      <w:r w:rsidRPr="00C607B3">
        <w:rPr>
          <w:rFonts w:ascii="Arial" w:hAnsi="Arial" w:cs="Arial"/>
        </w:rPr>
        <w:t>(Strebinger and Rusetski, 2016). This leaves a loophole since contemporary luxury brands have to juggle the two. In addition, other theories are based on conventional models of luxury, which assume the presence of some restrictions o</w:t>
      </w:r>
      <w:r w:rsidRPr="00C607B3">
        <w:rPr>
          <w:rFonts w:ascii="Arial" w:hAnsi="Arial" w:cs="Arial"/>
          <w:lang w:val="en-US"/>
        </w:rPr>
        <w:t>n</w:t>
      </w:r>
      <w:r w:rsidRPr="00C607B3">
        <w:rPr>
          <w:rFonts w:ascii="Arial" w:hAnsi="Arial" w:cs="Arial"/>
        </w:rPr>
        <w:t xml:space="preserve"> distribution and control in communication. The assumptions</w:t>
      </w:r>
      <w:r w:rsidRPr="00C607B3">
        <w:rPr>
          <w:rFonts w:ascii="Arial" w:hAnsi="Arial" w:cs="Arial"/>
          <w:lang w:val="en-US"/>
        </w:rPr>
        <w:t>,</w:t>
      </w:r>
      <w:r w:rsidRPr="00C607B3">
        <w:rPr>
          <w:rFonts w:ascii="Arial" w:hAnsi="Arial" w:cs="Arial"/>
        </w:rPr>
        <w:t xml:space="preserve"> however</w:t>
      </w:r>
      <w:r w:rsidRPr="00C607B3">
        <w:rPr>
          <w:rFonts w:ascii="Arial" w:hAnsi="Arial" w:cs="Arial"/>
          <w:lang w:val="en-US"/>
        </w:rPr>
        <w:t>,</w:t>
      </w:r>
      <w:r w:rsidRPr="00C607B3">
        <w:rPr>
          <w:rFonts w:ascii="Arial" w:hAnsi="Arial" w:cs="Arial"/>
        </w:rPr>
        <w:t xml:space="preserve"> may not hold in online scenarios where there are greater difficulties in controlling the visibility</w:t>
      </w:r>
      <w:r w:rsidR="0035254A" w:rsidRPr="00C607B3">
        <w:rPr>
          <w:rFonts w:ascii="Arial" w:hAnsi="Arial" w:cs="Arial"/>
          <w:lang w:val="en-US"/>
        </w:rPr>
        <w:t xml:space="preserve"> </w:t>
      </w:r>
      <w:r w:rsidR="0035254A" w:rsidRPr="00C607B3">
        <w:rPr>
          <w:rFonts w:ascii="Arial" w:hAnsi="Arial" w:cs="Arial"/>
        </w:rPr>
        <w:t>(Yang, Han and Lee, 2017)</w:t>
      </w:r>
      <w:r w:rsidRPr="00C607B3">
        <w:rPr>
          <w:rFonts w:ascii="Arial" w:hAnsi="Arial" w:cs="Arial"/>
        </w:rPr>
        <w:t>. This study will fill this gap by examining how Burberry is juggling these conflicting demands using premiumisation strategies. It focuses on enhancing the offering of a more comprehensive insight into luxury branding in its modern markets.</w:t>
      </w:r>
    </w:p>
    <w:p w14:paraId="74E1F8A2" w14:textId="77777777" w:rsidR="00F441AB" w:rsidRPr="00C607B3" w:rsidRDefault="00F441AB" w:rsidP="00F441AB">
      <w:pPr>
        <w:rPr>
          <w:rFonts w:ascii="Arial" w:hAnsi="Arial" w:cs="Arial"/>
        </w:rPr>
      </w:pPr>
    </w:p>
    <w:p w14:paraId="1C0C56AA" w14:textId="77777777" w:rsidR="00F441AB" w:rsidRPr="00C607B3" w:rsidRDefault="00F441AB" w:rsidP="00F441AB">
      <w:pPr>
        <w:pStyle w:val="Heading2"/>
        <w:rPr>
          <w:rFonts w:ascii="Arial" w:hAnsi="Arial" w:cs="Arial"/>
        </w:rPr>
      </w:pPr>
      <w:bookmarkStart w:id="6" w:name="_Toc231684436"/>
      <w:r w:rsidRPr="00C607B3">
        <w:rPr>
          <w:rFonts w:ascii="Arial" w:hAnsi="Arial" w:cs="Arial"/>
        </w:rPr>
        <w:lastRenderedPageBreak/>
        <w:t>1.2 Research Rationale</w:t>
      </w:r>
      <w:bookmarkEnd w:id="6"/>
    </w:p>
    <w:p w14:paraId="616A882A" w14:textId="77777777" w:rsidR="00F441AB" w:rsidRPr="00C607B3" w:rsidRDefault="00F441AB" w:rsidP="00F441AB">
      <w:pPr>
        <w:pStyle w:val="Heading3"/>
        <w:rPr>
          <w:rFonts w:ascii="Arial" w:hAnsi="Arial" w:cs="Arial"/>
        </w:rPr>
      </w:pPr>
      <w:bookmarkStart w:id="7" w:name="_Toc231684437"/>
      <w:r w:rsidRPr="00C607B3">
        <w:rPr>
          <w:rFonts w:ascii="Arial" w:hAnsi="Arial" w:cs="Arial"/>
        </w:rPr>
        <w:t>1.2.1 Theoretical Justification</w:t>
      </w:r>
      <w:bookmarkEnd w:id="7"/>
    </w:p>
    <w:p w14:paraId="20657C52" w14:textId="79CB8DD7" w:rsidR="00F441AB" w:rsidRPr="00C607B3" w:rsidRDefault="00F441AB" w:rsidP="00F441AB">
      <w:pPr>
        <w:rPr>
          <w:rFonts w:ascii="Arial" w:hAnsi="Arial" w:cs="Arial"/>
        </w:rPr>
      </w:pPr>
      <w:r w:rsidRPr="00C607B3">
        <w:rPr>
          <w:rFonts w:ascii="Arial" w:hAnsi="Arial" w:cs="Arial"/>
        </w:rPr>
        <w:t>The creation of value process</w:t>
      </w:r>
      <w:r w:rsidRPr="00C607B3">
        <w:rPr>
          <w:rFonts w:ascii="Arial" w:hAnsi="Arial" w:cs="Arial"/>
          <w:lang w:val="en-US"/>
        </w:rPr>
        <w:t>,</w:t>
      </w:r>
      <w:r w:rsidRPr="00C607B3">
        <w:rPr>
          <w:rFonts w:ascii="Arial" w:hAnsi="Arial" w:cs="Arial"/>
        </w:rPr>
        <w:t xml:space="preserve"> as outlined in the theory of luxury branding</w:t>
      </w:r>
      <w:r w:rsidRPr="00C607B3">
        <w:rPr>
          <w:rFonts w:ascii="Arial" w:hAnsi="Arial" w:cs="Arial"/>
          <w:lang w:val="en-US"/>
        </w:rPr>
        <w:t>,</w:t>
      </w:r>
      <w:r w:rsidRPr="00C607B3">
        <w:rPr>
          <w:rFonts w:ascii="Arial" w:hAnsi="Arial" w:cs="Arial"/>
        </w:rPr>
        <w:t xml:space="preserve"> is through symbolic meaning, prestige, and controlled scarcity</w:t>
      </w:r>
      <w:r w:rsidRPr="00C607B3">
        <w:rPr>
          <w:rFonts w:ascii="Arial" w:hAnsi="Arial" w:cs="Arial"/>
          <w:lang w:val="en-US"/>
        </w:rPr>
        <w:t>,</w:t>
      </w:r>
      <w:r w:rsidRPr="00C607B3">
        <w:rPr>
          <w:rFonts w:ascii="Arial" w:hAnsi="Arial" w:cs="Arial"/>
        </w:rPr>
        <w:t xml:space="preserve"> which the brands are designed to create. Luxury is not purchased by consumers as a functionality. It's like a status symbol when they purchase it. This is in line with the concept of conspicuous consumption</w:t>
      </w:r>
      <w:r w:rsidRPr="00C607B3">
        <w:rPr>
          <w:rFonts w:ascii="Arial" w:hAnsi="Arial" w:cs="Arial"/>
          <w:lang w:val="en-US"/>
        </w:rPr>
        <w:t>,</w:t>
      </w:r>
      <w:r w:rsidRPr="00C607B3">
        <w:rPr>
          <w:rFonts w:ascii="Arial" w:hAnsi="Arial" w:cs="Arial"/>
        </w:rPr>
        <w:t xml:space="preserve"> where people consume items to demonstrate wealth through </w:t>
      </w:r>
      <w:r w:rsidRPr="00C607B3">
        <w:rPr>
          <w:rFonts w:ascii="Arial" w:hAnsi="Arial" w:cs="Arial"/>
          <w:lang w:val="en-US"/>
        </w:rPr>
        <w:t xml:space="preserve">the </w:t>
      </w:r>
      <w:r w:rsidRPr="00C607B3">
        <w:rPr>
          <w:rFonts w:ascii="Arial" w:hAnsi="Arial" w:cs="Arial"/>
        </w:rPr>
        <w:t>use of visible consumer goods</w:t>
      </w:r>
      <w:r w:rsidRPr="00C607B3">
        <w:rPr>
          <w:rFonts w:ascii="Arial" w:hAnsi="Arial" w:cs="Arial"/>
          <w:lang w:val="en-US"/>
        </w:rPr>
        <w:t xml:space="preserve"> </w:t>
      </w:r>
      <w:r w:rsidRPr="00C607B3">
        <w:rPr>
          <w:rFonts w:ascii="Arial" w:hAnsi="Arial" w:cs="Arial"/>
        </w:rPr>
        <w:t>(Neokleous and Elmarzouky, 2026). This argument is complemented by premiumisation</w:t>
      </w:r>
      <w:r w:rsidRPr="00C607B3">
        <w:rPr>
          <w:rFonts w:ascii="Arial" w:hAnsi="Arial" w:cs="Arial"/>
          <w:lang w:val="en-US"/>
        </w:rPr>
        <w:t>,</w:t>
      </w:r>
      <w:r w:rsidRPr="00C607B3">
        <w:rPr>
          <w:rFonts w:ascii="Arial" w:hAnsi="Arial" w:cs="Arial"/>
        </w:rPr>
        <w:t xml:space="preserve"> purported extra value</w:t>
      </w:r>
      <w:r w:rsidRPr="00C607B3">
        <w:rPr>
          <w:rFonts w:ascii="Arial" w:hAnsi="Arial" w:cs="Arial"/>
          <w:lang w:val="en-US"/>
        </w:rPr>
        <w:t xml:space="preserve">. It </w:t>
      </w:r>
      <w:r w:rsidRPr="00C607B3">
        <w:rPr>
          <w:rFonts w:ascii="Arial" w:hAnsi="Arial" w:cs="Arial"/>
        </w:rPr>
        <w:t>introduces perceived value, depending on its quality, heritage, and narratives. The rise in prices acts as a representation of a somewhat unique thing compared to the cost. Other theories that express the role of strong associations</w:t>
      </w:r>
      <w:r w:rsidRPr="00C607B3">
        <w:rPr>
          <w:rFonts w:ascii="Arial" w:hAnsi="Arial" w:cs="Arial"/>
          <w:lang w:val="en-US"/>
        </w:rPr>
        <w:t>,</w:t>
      </w:r>
      <w:r w:rsidRPr="00C607B3">
        <w:rPr>
          <w:rFonts w:ascii="Arial" w:hAnsi="Arial" w:cs="Arial"/>
        </w:rPr>
        <w:t xml:space="preserve"> such as craftsmanship and heritage in consumer perception and loyalty</w:t>
      </w:r>
      <w:r w:rsidRPr="00C607B3">
        <w:rPr>
          <w:rFonts w:ascii="Arial" w:hAnsi="Arial" w:cs="Arial"/>
          <w:lang w:val="en-US"/>
        </w:rPr>
        <w:t>,</w:t>
      </w:r>
      <w:r w:rsidRPr="00C607B3">
        <w:rPr>
          <w:rFonts w:ascii="Arial" w:hAnsi="Arial" w:cs="Arial"/>
        </w:rPr>
        <w:t xml:space="preserve"> are </w:t>
      </w:r>
      <w:r w:rsidRPr="00C607B3">
        <w:rPr>
          <w:rFonts w:ascii="Arial" w:hAnsi="Arial" w:cs="Arial"/>
          <w:lang w:val="en-US"/>
        </w:rPr>
        <w:t xml:space="preserve">the </w:t>
      </w:r>
      <w:r w:rsidRPr="00C607B3">
        <w:rPr>
          <w:rFonts w:ascii="Arial" w:hAnsi="Arial" w:cs="Arial"/>
        </w:rPr>
        <w:t>brand equity theory. All these models generate the possible notion that the value of luxury might be conditional on the conservation of rarity and symbolic distinction. The existence of a stable market and definite boundaries between luxury and mass markets is a popular assumption of these theories, though</w:t>
      </w:r>
      <w:r w:rsidRPr="00C607B3">
        <w:rPr>
          <w:rFonts w:ascii="Arial" w:hAnsi="Arial" w:cs="Arial"/>
          <w:lang w:val="en-US"/>
        </w:rPr>
        <w:t xml:space="preserve"> </w:t>
      </w:r>
      <w:r w:rsidRPr="00C607B3">
        <w:rPr>
          <w:rFonts w:ascii="Arial" w:hAnsi="Arial" w:cs="Arial"/>
        </w:rPr>
        <w:t>(Guercini and Milanesi, 2017). They homogeni</w:t>
      </w:r>
      <w:r w:rsidRPr="00C607B3">
        <w:rPr>
          <w:rFonts w:ascii="Arial" w:hAnsi="Arial" w:cs="Arial"/>
          <w:lang w:val="en-US"/>
        </w:rPr>
        <w:t>s</w:t>
      </w:r>
      <w:r w:rsidRPr="00C607B3">
        <w:rPr>
          <w:rFonts w:ascii="Arial" w:hAnsi="Arial" w:cs="Arial"/>
        </w:rPr>
        <w:t>e the consumer as well as the status</w:t>
      </w:r>
      <w:r w:rsidRPr="00C607B3">
        <w:rPr>
          <w:rFonts w:ascii="Arial" w:hAnsi="Arial" w:cs="Arial"/>
          <w:lang w:val="en-US"/>
        </w:rPr>
        <w:t>-</w:t>
      </w:r>
      <w:r w:rsidRPr="00C607B3">
        <w:rPr>
          <w:rFonts w:ascii="Arial" w:hAnsi="Arial" w:cs="Arial"/>
        </w:rPr>
        <w:t>oriented consumer. This could cause behaviour to be too simple in the modern context, where motivations are more diverse and affected by digital exposure.</w:t>
      </w:r>
    </w:p>
    <w:p w14:paraId="705F10FB" w14:textId="39554834" w:rsidR="00F441AB" w:rsidRPr="00C607B3" w:rsidRDefault="00F441AB" w:rsidP="00F441AB">
      <w:pPr>
        <w:rPr>
          <w:rFonts w:ascii="Arial" w:hAnsi="Arial" w:cs="Arial"/>
        </w:rPr>
      </w:pPr>
      <w:r w:rsidRPr="00C607B3">
        <w:rPr>
          <w:rFonts w:ascii="Arial" w:hAnsi="Arial" w:cs="Arial"/>
        </w:rPr>
        <w:t>Although there are good theoretical underpinnings, there exist several gaps. To begin with, a lot of the literature is on exclusiveness and little regarding accessibility strategies. This introduces the aspect of imbalance as modern</w:t>
      </w:r>
      <w:r w:rsidRPr="00C607B3">
        <w:rPr>
          <w:rFonts w:ascii="Arial" w:hAnsi="Arial" w:cs="Arial"/>
          <w:lang w:val="en-US"/>
        </w:rPr>
        <w:t>-</w:t>
      </w:r>
      <w:r w:rsidRPr="00C607B3">
        <w:rPr>
          <w:rFonts w:ascii="Arial" w:hAnsi="Arial" w:cs="Arial"/>
        </w:rPr>
        <w:t>day luxury brands have been forced to rely increasingly on a broader reach so as to keep expanding</w:t>
      </w:r>
      <w:r w:rsidRPr="00C607B3">
        <w:rPr>
          <w:rFonts w:ascii="Arial" w:hAnsi="Arial" w:cs="Arial"/>
          <w:lang w:val="en-US"/>
        </w:rPr>
        <w:t xml:space="preserve"> </w:t>
      </w:r>
      <w:r w:rsidRPr="00C607B3">
        <w:rPr>
          <w:rFonts w:ascii="Arial" w:hAnsi="Arial" w:cs="Arial"/>
        </w:rPr>
        <w:t xml:space="preserve">(Crane, 2019). Second, there is </w:t>
      </w:r>
      <w:r w:rsidRPr="00C607B3">
        <w:rPr>
          <w:rFonts w:ascii="Arial" w:hAnsi="Arial" w:cs="Arial"/>
          <w:lang w:val="en-US"/>
        </w:rPr>
        <w:t xml:space="preserve">a </w:t>
      </w:r>
      <w:r w:rsidRPr="00C607B3">
        <w:rPr>
          <w:rFonts w:ascii="Arial" w:hAnsi="Arial" w:cs="Arial"/>
        </w:rPr>
        <w:t>discrepancy in the findings of digital exposure. Studies have indicated that through online presence, engagement and brand relevance are consolidated. Others suggest that it renders it less exclusive and demeans the luxury positioning. Such contradictions seldom get harmoni</w:t>
      </w:r>
      <w:r w:rsidRPr="00C607B3">
        <w:rPr>
          <w:rFonts w:ascii="Arial" w:hAnsi="Arial" w:cs="Arial"/>
          <w:lang w:val="en-US"/>
        </w:rPr>
        <w:t>s</w:t>
      </w:r>
      <w:r w:rsidRPr="00C607B3">
        <w:rPr>
          <w:rFonts w:ascii="Arial" w:hAnsi="Arial" w:cs="Arial"/>
        </w:rPr>
        <w:t>ed in one framework. Third, numerous studies are based on surveys or experimental designs</w:t>
      </w:r>
      <w:r w:rsidRPr="00C607B3">
        <w:rPr>
          <w:rFonts w:ascii="Arial" w:hAnsi="Arial" w:cs="Arial"/>
          <w:lang w:val="en-US"/>
        </w:rPr>
        <w:t>,</w:t>
      </w:r>
      <w:r w:rsidRPr="00C607B3">
        <w:rPr>
          <w:rFonts w:ascii="Arial" w:hAnsi="Arial" w:cs="Arial"/>
        </w:rPr>
        <w:t xml:space="preserve"> which do not have real-life depth. They do not sufficiently reflect the dynamics of brands in multidimensional markets</w:t>
      </w:r>
      <w:r w:rsidRPr="00C607B3">
        <w:rPr>
          <w:rFonts w:ascii="Arial" w:hAnsi="Arial" w:cs="Arial"/>
          <w:lang w:val="en-US"/>
        </w:rPr>
        <w:t xml:space="preserve"> </w:t>
      </w:r>
      <w:r w:rsidRPr="00C607B3">
        <w:rPr>
          <w:rFonts w:ascii="Arial" w:hAnsi="Arial" w:cs="Arial"/>
        </w:rPr>
        <w:t xml:space="preserve">(Jain, Mishra and Mukhopadhyay, 2021). In addition, most of the theories are developed based on a conventional luxury environment where there </w:t>
      </w:r>
      <w:r w:rsidRPr="00C607B3">
        <w:rPr>
          <w:rFonts w:ascii="Arial" w:hAnsi="Arial" w:cs="Arial"/>
        </w:rPr>
        <w:lastRenderedPageBreak/>
        <w:t>is controlled distribution. They might not indicate the essence of contemporary forces due to social media, globalisation, and omnichannel retail. Modern luxury brands, therefore, are not face-to-face with a complete strategic dilemma as the existing models provide incomplete solutions.</w:t>
      </w:r>
    </w:p>
    <w:p w14:paraId="0A1B5A0F" w14:textId="4DF1CC14" w:rsidR="00F441AB" w:rsidRPr="00C607B3" w:rsidRDefault="00F441AB" w:rsidP="00F441AB">
      <w:pPr>
        <w:rPr>
          <w:rFonts w:ascii="Arial" w:hAnsi="Arial" w:cs="Arial"/>
        </w:rPr>
      </w:pPr>
      <w:r w:rsidRPr="00C607B3">
        <w:rPr>
          <w:rFonts w:ascii="Arial" w:hAnsi="Arial" w:cs="Arial"/>
        </w:rPr>
        <w:t xml:space="preserve">The study finds that a significant gap in the paucity of a combined analysis of premiumisation as a balancing tool in terms of exclusiveness and accessibility exists. The theories that exist attempt the pastoral view of these dimensions, whereas the concern is whether there is </w:t>
      </w:r>
      <w:r w:rsidRPr="00C607B3">
        <w:rPr>
          <w:rFonts w:ascii="Arial" w:hAnsi="Arial" w:cs="Arial"/>
          <w:lang w:val="en-US"/>
        </w:rPr>
        <w:t xml:space="preserve">an </w:t>
      </w:r>
      <w:r w:rsidRPr="00C607B3">
        <w:rPr>
          <w:rFonts w:ascii="Arial" w:hAnsi="Arial" w:cs="Arial"/>
        </w:rPr>
        <w:t>interaction of these dimensions in actual practice</w:t>
      </w:r>
      <w:r w:rsidRPr="00C607B3">
        <w:rPr>
          <w:rFonts w:ascii="Arial" w:hAnsi="Arial" w:cs="Arial"/>
          <w:lang w:val="en-US"/>
        </w:rPr>
        <w:t xml:space="preserve"> </w:t>
      </w:r>
      <w:r w:rsidRPr="00C607B3">
        <w:rPr>
          <w:rFonts w:ascii="Arial" w:hAnsi="Arial" w:cs="Arial"/>
        </w:rPr>
        <w:t>(Bai, McColl and Moore, 2022). This constrains the possibilities of theory as branding of luxury today is about dealing with conflicting demands as opposed to the maintenance of one ideal. Without this integration, the existing frameworks will fail to sufficiently explain how brands can retain value as they gain more people. More context-adaptive and context-varied theories can also not be developed in this theoretical gap. In order to overcome the same, the given study adopts a case study and interpretive approach to deal with Burberry</w:t>
      </w:r>
      <w:r w:rsidRPr="00C607B3">
        <w:rPr>
          <w:rFonts w:ascii="Arial" w:hAnsi="Arial" w:cs="Arial"/>
          <w:lang w:val="en-US"/>
        </w:rPr>
        <w:t xml:space="preserve"> </w:t>
      </w:r>
      <w:r w:rsidRPr="00C607B3">
        <w:rPr>
          <w:rFonts w:ascii="Arial" w:hAnsi="Arial" w:cs="Arial"/>
        </w:rPr>
        <w:t>(Armitage and Roberts, 2021). In general, it attempts to fill the gap by considering company-level action by analy</w:t>
      </w:r>
      <w:r w:rsidRPr="00C607B3">
        <w:rPr>
          <w:rFonts w:ascii="Arial" w:hAnsi="Arial" w:cs="Arial"/>
          <w:lang w:val="en-US"/>
        </w:rPr>
        <w:t>s</w:t>
      </w:r>
      <w:r w:rsidRPr="00C607B3">
        <w:rPr>
          <w:rFonts w:ascii="Arial" w:hAnsi="Arial" w:cs="Arial"/>
        </w:rPr>
        <w:t>ing real-world strategic action in dynamic market conditions. By doing so the theory may be tested and corrected in regard to the actual industry behaviour.</w:t>
      </w:r>
    </w:p>
    <w:p w14:paraId="565AA214" w14:textId="77777777" w:rsidR="00F441AB" w:rsidRPr="00C607B3" w:rsidRDefault="00F441AB" w:rsidP="00F441AB">
      <w:pPr>
        <w:rPr>
          <w:rFonts w:ascii="Arial" w:hAnsi="Arial" w:cs="Arial"/>
        </w:rPr>
      </w:pPr>
    </w:p>
    <w:p w14:paraId="6E08AEAE" w14:textId="77777777" w:rsidR="00F441AB" w:rsidRPr="00C607B3" w:rsidRDefault="00F441AB" w:rsidP="00F441AB">
      <w:pPr>
        <w:pStyle w:val="Heading3"/>
        <w:rPr>
          <w:rFonts w:ascii="Arial" w:hAnsi="Arial" w:cs="Arial"/>
        </w:rPr>
      </w:pPr>
      <w:bookmarkStart w:id="8" w:name="_Toc231684438"/>
      <w:r w:rsidRPr="00C607B3">
        <w:rPr>
          <w:rFonts w:ascii="Arial" w:hAnsi="Arial" w:cs="Arial"/>
        </w:rPr>
        <w:t>1.2.2 Practical Justification</w:t>
      </w:r>
      <w:bookmarkEnd w:id="8"/>
    </w:p>
    <w:p w14:paraId="5E224C1C" w14:textId="09E67BCA" w:rsidR="00F441AB" w:rsidRPr="00C607B3" w:rsidRDefault="00F441AB" w:rsidP="00F441AB">
      <w:pPr>
        <w:rPr>
          <w:rFonts w:ascii="Arial" w:hAnsi="Arial" w:cs="Arial"/>
        </w:rPr>
      </w:pPr>
      <w:r w:rsidRPr="00C607B3">
        <w:rPr>
          <w:rFonts w:ascii="Arial" w:hAnsi="Arial" w:cs="Arial"/>
        </w:rPr>
        <w:t>The practical is also of importance as far as the research is concerned. There is an increasing pressure on luxury brand managers to balance the pursuits of growth and virtuous seclusion. An extension into new avenues</w:t>
      </w:r>
      <w:r w:rsidRPr="00C607B3">
        <w:rPr>
          <w:rFonts w:ascii="Arial" w:hAnsi="Arial" w:cs="Arial"/>
          <w:lang w:val="en-US"/>
        </w:rPr>
        <w:t>,</w:t>
      </w:r>
      <w:r w:rsidRPr="00C607B3">
        <w:rPr>
          <w:rFonts w:ascii="Arial" w:hAnsi="Arial" w:cs="Arial"/>
        </w:rPr>
        <w:t xml:space="preserve"> such as the Internet and the international market</w:t>
      </w:r>
      <w:r w:rsidRPr="00C607B3">
        <w:rPr>
          <w:rFonts w:ascii="Arial" w:hAnsi="Arial" w:cs="Arial"/>
          <w:lang w:val="en-US"/>
        </w:rPr>
        <w:t>,</w:t>
      </w:r>
      <w:r w:rsidRPr="00C607B3">
        <w:rPr>
          <w:rFonts w:ascii="Arial" w:hAnsi="Arial" w:cs="Arial"/>
        </w:rPr>
        <w:t xml:space="preserve"> is promising</w:t>
      </w:r>
      <w:r w:rsidRPr="00C607B3">
        <w:rPr>
          <w:rFonts w:ascii="Arial" w:hAnsi="Arial" w:cs="Arial"/>
          <w:lang w:val="en-US"/>
        </w:rPr>
        <w:t>,</w:t>
      </w:r>
      <w:r w:rsidRPr="00C607B3">
        <w:rPr>
          <w:rFonts w:ascii="Arial" w:hAnsi="Arial" w:cs="Arial"/>
        </w:rPr>
        <w:t xml:space="preserve"> but at the same time comes with risks</w:t>
      </w:r>
      <w:r w:rsidRPr="00C607B3">
        <w:rPr>
          <w:rFonts w:ascii="Arial" w:hAnsi="Arial" w:cs="Arial"/>
          <w:lang w:val="en-US"/>
        </w:rPr>
        <w:t xml:space="preserve"> </w:t>
      </w:r>
      <w:r w:rsidRPr="00C607B3">
        <w:rPr>
          <w:rFonts w:ascii="Arial" w:hAnsi="Arial" w:cs="Arial"/>
        </w:rPr>
        <w:t>(Ko and Murgia, 2024). One of the major problems of the over-availability being the dilution of the brand is the perceived status that has disappeared. At the same time, availability is extremely low</w:t>
      </w:r>
      <w:r w:rsidRPr="00C607B3">
        <w:rPr>
          <w:rFonts w:ascii="Arial" w:hAnsi="Arial" w:cs="Arial"/>
          <w:lang w:val="en-US"/>
        </w:rPr>
        <w:t>,</w:t>
      </w:r>
      <w:r w:rsidRPr="00C607B3">
        <w:rPr>
          <w:rFonts w:ascii="Arial" w:hAnsi="Arial" w:cs="Arial"/>
        </w:rPr>
        <w:t xml:space="preserve"> and this impedes the revenues and the usefulness of the market. Such tension is provided in Burberry. Its online promotion and broader product focus have contributed to a better appreciation and accessibility, but have raised some questions about the exclusivity. There is no clear indication on how this balance should be handled by managers</w:t>
      </w:r>
      <w:r w:rsidRPr="00C607B3">
        <w:rPr>
          <w:rFonts w:ascii="Arial" w:hAnsi="Arial" w:cs="Arial"/>
          <w:lang w:val="en-US"/>
        </w:rPr>
        <w:t xml:space="preserve"> </w:t>
      </w:r>
      <w:r w:rsidRPr="00C607B3">
        <w:rPr>
          <w:rFonts w:ascii="Arial" w:hAnsi="Arial" w:cs="Arial"/>
        </w:rPr>
        <w:t>(Arribas, Nylund and Brem, 2022). This leaves a decision</w:t>
      </w:r>
      <w:r w:rsidRPr="00C607B3">
        <w:rPr>
          <w:rFonts w:ascii="Arial" w:hAnsi="Arial" w:cs="Arial"/>
          <w:lang w:val="en-US"/>
        </w:rPr>
        <w:t>-</w:t>
      </w:r>
      <w:r w:rsidRPr="00C607B3">
        <w:rPr>
          <w:rFonts w:ascii="Arial" w:hAnsi="Arial" w:cs="Arial"/>
        </w:rPr>
        <w:t>making ambiguity</w:t>
      </w:r>
      <w:r w:rsidRPr="00C607B3">
        <w:rPr>
          <w:rFonts w:ascii="Arial" w:hAnsi="Arial" w:cs="Arial"/>
          <w:lang w:val="en-US"/>
        </w:rPr>
        <w:t>,</w:t>
      </w:r>
      <w:r w:rsidRPr="00C607B3">
        <w:rPr>
          <w:rFonts w:ascii="Arial" w:hAnsi="Arial" w:cs="Arial"/>
        </w:rPr>
        <w:t xml:space="preserve"> particularly in dynamic markets. By attempting to remedy this </w:t>
      </w:r>
      <w:r w:rsidRPr="00C607B3">
        <w:rPr>
          <w:rFonts w:ascii="Arial" w:hAnsi="Arial" w:cs="Arial"/>
        </w:rPr>
        <w:lastRenderedPageBreak/>
        <w:t>situation</w:t>
      </w:r>
      <w:r w:rsidRPr="00C607B3">
        <w:rPr>
          <w:rFonts w:ascii="Arial" w:hAnsi="Arial" w:cs="Arial"/>
          <w:lang w:val="en-US"/>
        </w:rPr>
        <w:t>,</w:t>
      </w:r>
      <w:r w:rsidRPr="00C607B3">
        <w:rPr>
          <w:rFonts w:ascii="Arial" w:hAnsi="Arial" w:cs="Arial"/>
        </w:rPr>
        <w:t xml:space="preserve"> the study will contribute information that will enable managers to make trade-offs between accessibility and prestige whilst maintaining long</w:t>
      </w:r>
      <w:r w:rsidRPr="00C607B3">
        <w:rPr>
          <w:rFonts w:ascii="Arial" w:hAnsi="Arial" w:cs="Arial"/>
          <w:lang w:val="en-US"/>
        </w:rPr>
        <w:t>-</w:t>
      </w:r>
      <w:r w:rsidRPr="00C607B3">
        <w:rPr>
          <w:rFonts w:ascii="Arial" w:hAnsi="Arial" w:cs="Arial"/>
        </w:rPr>
        <w:t>term brand value.</w:t>
      </w:r>
    </w:p>
    <w:p w14:paraId="64CEB499" w14:textId="77777777" w:rsidR="00F441AB" w:rsidRPr="00C607B3" w:rsidRDefault="00F441AB" w:rsidP="00F441AB">
      <w:pPr>
        <w:rPr>
          <w:rFonts w:ascii="Arial" w:hAnsi="Arial" w:cs="Arial"/>
        </w:rPr>
      </w:pPr>
    </w:p>
    <w:p w14:paraId="68F33708" w14:textId="681CE51C" w:rsidR="00F441AB" w:rsidRPr="00C607B3" w:rsidRDefault="00F441AB" w:rsidP="00F441AB">
      <w:pPr>
        <w:pStyle w:val="Heading2"/>
        <w:rPr>
          <w:rFonts w:ascii="Arial" w:hAnsi="Arial" w:cs="Arial"/>
        </w:rPr>
      </w:pPr>
      <w:bookmarkStart w:id="9" w:name="_Toc231684439"/>
      <w:r w:rsidRPr="00C607B3">
        <w:rPr>
          <w:rFonts w:ascii="Arial" w:hAnsi="Arial" w:cs="Arial"/>
        </w:rPr>
        <w:t>1.3 Research Contribution and Motivation</w:t>
      </w:r>
      <w:bookmarkEnd w:id="9"/>
    </w:p>
    <w:p w14:paraId="55932BDC" w14:textId="546E0A5C" w:rsidR="00F441AB" w:rsidRPr="00C607B3" w:rsidRDefault="00F441AB" w:rsidP="00F441AB">
      <w:pPr>
        <w:rPr>
          <w:rFonts w:ascii="Arial" w:hAnsi="Arial" w:cs="Arial"/>
        </w:rPr>
      </w:pPr>
      <w:r w:rsidRPr="00C607B3">
        <w:rPr>
          <w:rFonts w:ascii="Arial" w:hAnsi="Arial" w:cs="Arial"/>
        </w:rPr>
        <w:t>The study will also correct the luxury branding theory by not limiting it to the deterministic concepts of exclusivity. Old paradigms put the accent on scarcity and prestige as the pre</w:t>
      </w:r>
      <w:r w:rsidR="00A72868" w:rsidRPr="00C607B3">
        <w:rPr>
          <w:rFonts w:ascii="Arial" w:hAnsi="Arial" w:cs="Arial"/>
          <w:lang w:val="en-US"/>
        </w:rPr>
        <w:t>-</w:t>
      </w:r>
      <w:r w:rsidRPr="00C607B3">
        <w:rPr>
          <w:rFonts w:ascii="Arial" w:hAnsi="Arial" w:cs="Arial"/>
        </w:rPr>
        <w:t>considered necessities to maintain the luxury value. Nevertheless, such assumptions face more and more challenges in the digital and global markets. This study brings about the dynamic interplay of accessibility and exclusivity instead of contradiction</w:t>
      </w:r>
      <w:r w:rsidRPr="00C607B3">
        <w:rPr>
          <w:rFonts w:ascii="Arial" w:hAnsi="Arial" w:cs="Arial"/>
          <w:lang w:val="en-US"/>
        </w:rPr>
        <w:t xml:space="preserve"> </w:t>
      </w:r>
      <w:r w:rsidRPr="00C607B3">
        <w:rPr>
          <w:rFonts w:ascii="Arial" w:hAnsi="Arial" w:cs="Arial"/>
        </w:rPr>
        <w:t>(Bindi et al., 2023). It puts premiumisation as a compensatory process that helps brands to expand and protect symbolic value. In the meantime, it also gives an acute uncertainty as to whether this balance can be explained at all with the currently existing theories. The analysis of real practice of strategy pinpoints the theoretical knowledge, and the research determines the limits of the traditional theory of luxury in modernity.</w:t>
      </w:r>
    </w:p>
    <w:p w14:paraId="0A067DBA" w14:textId="19F95461" w:rsidR="00F441AB" w:rsidRPr="00C607B3" w:rsidRDefault="00F441AB" w:rsidP="00F441AB">
      <w:pPr>
        <w:rPr>
          <w:rFonts w:ascii="Arial" w:hAnsi="Arial" w:cs="Arial"/>
        </w:rPr>
      </w:pPr>
      <w:r w:rsidRPr="00C607B3">
        <w:rPr>
          <w:rFonts w:ascii="Arial" w:hAnsi="Arial" w:cs="Arial"/>
        </w:rPr>
        <w:t>The paper gives an empirical input with a detailed case study of Burberry. This kind of approach would give informative and contextuali</w:t>
      </w:r>
      <w:r w:rsidRPr="00C607B3">
        <w:rPr>
          <w:rFonts w:ascii="Arial" w:hAnsi="Arial" w:cs="Arial"/>
          <w:lang w:val="en-US"/>
        </w:rPr>
        <w:t>s</w:t>
      </w:r>
      <w:r w:rsidRPr="00C607B3">
        <w:rPr>
          <w:rFonts w:ascii="Arial" w:hAnsi="Arial" w:cs="Arial"/>
        </w:rPr>
        <w:t>ed views on the operationali</w:t>
      </w:r>
      <w:r w:rsidRPr="00C607B3">
        <w:rPr>
          <w:rFonts w:ascii="Arial" w:hAnsi="Arial" w:cs="Arial"/>
          <w:lang w:val="en-US"/>
        </w:rPr>
        <w:t>s</w:t>
      </w:r>
      <w:r w:rsidRPr="00C607B3">
        <w:rPr>
          <w:rFonts w:ascii="Arial" w:hAnsi="Arial" w:cs="Arial"/>
        </w:rPr>
        <w:t>ation of strategies into practice. In contrast to research on the basis of surveys, it takes into account the strategic complexity and organisational decision</w:t>
      </w:r>
      <w:r w:rsidRPr="00C607B3">
        <w:rPr>
          <w:rFonts w:ascii="Arial" w:hAnsi="Arial" w:cs="Arial"/>
          <w:lang w:val="en-US"/>
        </w:rPr>
        <w:t>-</w:t>
      </w:r>
      <w:r w:rsidRPr="00C607B3">
        <w:rPr>
          <w:rFonts w:ascii="Arial" w:hAnsi="Arial" w:cs="Arial"/>
        </w:rPr>
        <w:t>making</w:t>
      </w:r>
      <w:r w:rsidR="0035254A" w:rsidRPr="00C607B3">
        <w:rPr>
          <w:rFonts w:ascii="Arial" w:hAnsi="Arial" w:cs="Arial"/>
          <w:lang w:val="en-US"/>
        </w:rPr>
        <w:t xml:space="preserve"> </w:t>
      </w:r>
      <w:r w:rsidR="0035254A" w:rsidRPr="00C607B3">
        <w:rPr>
          <w:rFonts w:ascii="Arial" w:hAnsi="Arial" w:cs="Arial"/>
        </w:rPr>
        <w:t>(Saunders, Lewis and Thornhill, 2023)</w:t>
      </w:r>
      <w:r w:rsidRPr="00C607B3">
        <w:rPr>
          <w:rFonts w:ascii="Arial" w:hAnsi="Arial" w:cs="Arial"/>
        </w:rPr>
        <w:t>. However, secondary data may be skewed towards corporate stories instead of the reality of an operation. But thematic analysis can overcome this disadvantage because it helps to interpret the patterns in more than one source systematically, and, therefore, the results are stronger and deeper.</w:t>
      </w:r>
    </w:p>
    <w:p w14:paraId="36120424" w14:textId="7C995CBD" w:rsidR="00F441AB" w:rsidRPr="00C607B3" w:rsidRDefault="00F441AB" w:rsidP="00F441AB">
      <w:pPr>
        <w:rPr>
          <w:rFonts w:ascii="Arial" w:hAnsi="Arial" w:cs="Arial"/>
        </w:rPr>
      </w:pPr>
      <w:r w:rsidRPr="00C607B3">
        <w:rPr>
          <w:rFonts w:ascii="Arial" w:hAnsi="Arial" w:cs="Arial"/>
        </w:rPr>
        <w:t xml:space="preserve">The piece has valuable lessons for managers of luxury brands who are trapped in a strategic trap between growth and exclusivity. It also sheds light on </w:t>
      </w:r>
      <w:r w:rsidRPr="00C607B3">
        <w:rPr>
          <w:rFonts w:ascii="Arial" w:hAnsi="Arial" w:cs="Arial"/>
          <w:lang w:val="en-US"/>
        </w:rPr>
        <w:t xml:space="preserve">the </w:t>
      </w:r>
      <w:r w:rsidRPr="00C607B3">
        <w:rPr>
          <w:rFonts w:ascii="Arial" w:hAnsi="Arial" w:cs="Arial"/>
        </w:rPr>
        <w:t>dangers of diluting the brand and overextending</w:t>
      </w:r>
      <w:r w:rsidRPr="00C607B3">
        <w:rPr>
          <w:rFonts w:ascii="Arial" w:hAnsi="Arial" w:cs="Arial"/>
          <w:lang w:val="en-US"/>
        </w:rPr>
        <w:t>,</w:t>
      </w:r>
      <w:r w:rsidRPr="00C607B3">
        <w:rPr>
          <w:rFonts w:ascii="Arial" w:hAnsi="Arial" w:cs="Arial"/>
        </w:rPr>
        <w:t xml:space="preserve"> as well as the means of mitigating the threats</w:t>
      </w:r>
      <w:r w:rsidR="0035254A" w:rsidRPr="00C607B3">
        <w:rPr>
          <w:rFonts w:ascii="Arial" w:hAnsi="Arial" w:cs="Arial"/>
          <w:lang w:val="en-US"/>
        </w:rPr>
        <w:t xml:space="preserve"> </w:t>
      </w:r>
      <w:r w:rsidR="0035254A" w:rsidRPr="00C607B3">
        <w:rPr>
          <w:rFonts w:ascii="Arial" w:hAnsi="Arial" w:cs="Arial"/>
        </w:rPr>
        <w:t>(Wu et al., 2015)</w:t>
      </w:r>
      <w:r w:rsidRPr="00C607B3">
        <w:rPr>
          <w:rFonts w:ascii="Arial" w:hAnsi="Arial" w:cs="Arial"/>
        </w:rPr>
        <w:t>. Nevertheless, it also understands that there is no one particular strategy applicable in every situation. Instead, it enables enhanced</w:t>
      </w:r>
      <w:r w:rsidRPr="00C607B3">
        <w:rPr>
          <w:rFonts w:ascii="Arial" w:hAnsi="Arial" w:cs="Arial"/>
          <w:lang w:val="en-US"/>
        </w:rPr>
        <w:t>,</w:t>
      </w:r>
      <w:r w:rsidRPr="00C607B3">
        <w:rPr>
          <w:rFonts w:ascii="Arial" w:hAnsi="Arial" w:cs="Arial"/>
        </w:rPr>
        <w:t xml:space="preserve"> more informed and responsive decision</w:t>
      </w:r>
      <w:r w:rsidRPr="00C607B3">
        <w:rPr>
          <w:rFonts w:ascii="Arial" w:hAnsi="Arial" w:cs="Arial"/>
          <w:lang w:val="en-US"/>
        </w:rPr>
        <w:t>-</w:t>
      </w:r>
      <w:r w:rsidRPr="00C607B3">
        <w:rPr>
          <w:rFonts w:ascii="Arial" w:hAnsi="Arial" w:cs="Arial"/>
        </w:rPr>
        <w:t>making in positioning brands and the management of long</w:t>
      </w:r>
      <w:r w:rsidRPr="00C607B3">
        <w:rPr>
          <w:rFonts w:ascii="Arial" w:hAnsi="Arial" w:cs="Arial"/>
          <w:lang w:val="en-US"/>
        </w:rPr>
        <w:t>-</w:t>
      </w:r>
      <w:r w:rsidRPr="00C607B3">
        <w:rPr>
          <w:rFonts w:ascii="Arial" w:hAnsi="Arial" w:cs="Arial"/>
        </w:rPr>
        <w:t xml:space="preserve">term value. This study is novel and unique as it discusses balancing the paradox of accessibility and exclusivity. It integrates the strategy, consumer attitude and branding in one system. This combined strategy transcends the competitive nature of the </w:t>
      </w:r>
      <w:r w:rsidRPr="00C607B3">
        <w:rPr>
          <w:rFonts w:ascii="Arial" w:hAnsi="Arial" w:cs="Arial"/>
        </w:rPr>
        <w:lastRenderedPageBreak/>
        <w:t>practices and gives us a deeper understanding of brand management concerning luxury today.</w:t>
      </w:r>
    </w:p>
    <w:p w14:paraId="6C359C10" w14:textId="77777777" w:rsidR="00F441AB" w:rsidRPr="00C607B3" w:rsidRDefault="00F441AB" w:rsidP="00F441AB">
      <w:pPr>
        <w:rPr>
          <w:rFonts w:ascii="Arial" w:hAnsi="Arial" w:cs="Arial"/>
        </w:rPr>
      </w:pPr>
    </w:p>
    <w:p w14:paraId="23865DCF" w14:textId="3C73AD3A" w:rsidR="00F441AB" w:rsidRPr="00C607B3" w:rsidRDefault="00F441AB" w:rsidP="00F441AB">
      <w:pPr>
        <w:pStyle w:val="Heading2"/>
        <w:rPr>
          <w:rFonts w:ascii="Arial" w:hAnsi="Arial" w:cs="Arial"/>
        </w:rPr>
      </w:pPr>
      <w:bookmarkStart w:id="10" w:name="_Toc231684440"/>
      <w:r w:rsidRPr="00C607B3">
        <w:rPr>
          <w:rFonts w:ascii="Arial" w:hAnsi="Arial" w:cs="Arial"/>
        </w:rPr>
        <w:t>1.4 Research Aim, Objectives, and Questions</w:t>
      </w:r>
      <w:bookmarkEnd w:id="10"/>
    </w:p>
    <w:p w14:paraId="74C9A437" w14:textId="77777777" w:rsidR="00F441AB" w:rsidRPr="00C607B3" w:rsidRDefault="00F441AB" w:rsidP="00F441AB">
      <w:pPr>
        <w:pStyle w:val="Heading3"/>
        <w:rPr>
          <w:rFonts w:ascii="Arial" w:hAnsi="Arial" w:cs="Arial"/>
        </w:rPr>
      </w:pPr>
      <w:bookmarkStart w:id="11" w:name="_Toc231684441"/>
      <w:r w:rsidRPr="00C607B3">
        <w:rPr>
          <w:rFonts w:ascii="Arial" w:hAnsi="Arial" w:cs="Arial"/>
        </w:rPr>
        <w:t>1.4.1 Research Aim</w:t>
      </w:r>
      <w:bookmarkEnd w:id="11"/>
    </w:p>
    <w:p w14:paraId="76ADBFE6" w14:textId="77777777" w:rsidR="00F441AB" w:rsidRPr="00C607B3" w:rsidRDefault="00F441AB" w:rsidP="00F441AB">
      <w:pPr>
        <w:rPr>
          <w:rFonts w:ascii="Arial" w:hAnsi="Arial" w:cs="Arial"/>
        </w:rPr>
      </w:pPr>
      <w:r w:rsidRPr="00C607B3">
        <w:rPr>
          <w:rFonts w:ascii="Arial" w:hAnsi="Arial" w:cs="Arial"/>
        </w:rPr>
        <w:t>This research aims to critically evaluate how Burberry balances exclusivity and accessibility through its premiumisation strategy within the UK luxury fashion market.</w:t>
      </w:r>
    </w:p>
    <w:p w14:paraId="02A7C661" w14:textId="77777777" w:rsidR="00F441AB" w:rsidRPr="00C607B3" w:rsidRDefault="00F441AB" w:rsidP="00F441AB">
      <w:pPr>
        <w:pStyle w:val="Heading3"/>
        <w:rPr>
          <w:rFonts w:ascii="Arial" w:hAnsi="Arial" w:cs="Arial"/>
        </w:rPr>
      </w:pPr>
      <w:bookmarkStart w:id="12" w:name="_Toc231684442"/>
      <w:r w:rsidRPr="00C607B3">
        <w:rPr>
          <w:rFonts w:ascii="Arial" w:hAnsi="Arial" w:cs="Arial"/>
        </w:rPr>
        <w:t>1.4.2 Research Objectives</w:t>
      </w:r>
      <w:bookmarkEnd w:id="12"/>
    </w:p>
    <w:p w14:paraId="79723966" w14:textId="77777777" w:rsidR="00F441AB" w:rsidRPr="00C607B3" w:rsidRDefault="00F441AB" w:rsidP="0035254A">
      <w:pPr>
        <w:pStyle w:val="ListParagraph"/>
        <w:numPr>
          <w:ilvl w:val="0"/>
          <w:numId w:val="30"/>
        </w:numPr>
        <w:rPr>
          <w:rFonts w:ascii="Arial" w:hAnsi="Arial" w:cs="Arial"/>
        </w:rPr>
      </w:pPr>
      <w:r w:rsidRPr="00C607B3">
        <w:rPr>
          <w:rFonts w:ascii="Arial" w:hAnsi="Arial" w:cs="Arial"/>
        </w:rPr>
        <w:t>To analyse Burberry’s premium positioning strategies in the UK luxury fashion market.</w:t>
      </w:r>
    </w:p>
    <w:p w14:paraId="2E10E6CF" w14:textId="77777777" w:rsidR="00F441AB" w:rsidRPr="00C607B3" w:rsidRDefault="00F441AB" w:rsidP="0035254A">
      <w:pPr>
        <w:pStyle w:val="ListParagraph"/>
        <w:numPr>
          <w:ilvl w:val="0"/>
          <w:numId w:val="30"/>
        </w:numPr>
        <w:rPr>
          <w:rFonts w:ascii="Arial" w:hAnsi="Arial" w:cs="Arial"/>
        </w:rPr>
      </w:pPr>
      <w:r w:rsidRPr="00C607B3">
        <w:rPr>
          <w:rFonts w:ascii="Arial" w:hAnsi="Arial" w:cs="Arial"/>
        </w:rPr>
        <w:t>To examine how brand image contributes to Burberry’s luxury brand identity.</w:t>
      </w:r>
    </w:p>
    <w:p w14:paraId="59735B0E" w14:textId="70477071" w:rsidR="00F441AB" w:rsidRPr="00C607B3" w:rsidRDefault="00B352FB" w:rsidP="0035254A">
      <w:pPr>
        <w:pStyle w:val="ListParagraph"/>
        <w:numPr>
          <w:ilvl w:val="0"/>
          <w:numId w:val="30"/>
        </w:numPr>
        <w:rPr>
          <w:rFonts w:ascii="Arial" w:hAnsi="Arial" w:cs="Arial"/>
        </w:rPr>
      </w:pPr>
      <w:r w:rsidRPr="00B352FB">
        <w:rPr>
          <w:rFonts w:ascii="Arial" w:hAnsi="Arial" w:cs="Arial"/>
        </w:rPr>
        <w:t>To explore how customer perceptions of Burberry’s exclusivity and accessibility are represented in secondary sources.</w:t>
      </w:r>
    </w:p>
    <w:p w14:paraId="39790958" w14:textId="77777777" w:rsidR="00F441AB" w:rsidRPr="00C607B3" w:rsidRDefault="00F441AB" w:rsidP="0035254A">
      <w:pPr>
        <w:pStyle w:val="ListParagraph"/>
        <w:numPr>
          <w:ilvl w:val="0"/>
          <w:numId w:val="30"/>
        </w:numPr>
        <w:rPr>
          <w:rFonts w:ascii="Arial" w:hAnsi="Arial" w:cs="Arial"/>
        </w:rPr>
      </w:pPr>
      <w:r w:rsidRPr="00C607B3">
        <w:rPr>
          <w:rFonts w:ascii="Arial" w:hAnsi="Arial" w:cs="Arial"/>
        </w:rPr>
        <w:t>To evaluate how premiumisation strategies influence brand perception and market positioning.</w:t>
      </w:r>
    </w:p>
    <w:p w14:paraId="0250FC23" w14:textId="77777777" w:rsidR="00F441AB" w:rsidRPr="00C607B3" w:rsidRDefault="00F441AB" w:rsidP="00F441AB">
      <w:pPr>
        <w:pStyle w:val="Heading3"/>
        <w:rPr>
          <w:rFonts w:ascii="Arial" w:hAnsi="Arial" w:cs="Arial"/>
        </w:rPr>
      </w:pPr>
      <w:bookmarkStart w:id="13" w:name="_Toc231684443"/>
      <w:r w:rsidRPr="00C607B3">
        <w:rPr>
          <w:rFonts w:ascii="Arial" w:hAnsi="Arial" w:cs="Arial"/>
        </w:rPr>
        <w:t>1.4.3 Research Questions</w:t>
      </w:r>
      <w:bookmarkEnd w:id="13"/>
    </w:p>
    <w:p w14:paraId="77E5714D" w14:textId="77777777" w:rsidR="00F441AB" w:rsidRPr="00C607B3" w:rsidRDefault="00F441AB" w:rsidP="0035254A">
      <w:pPr>
        <w:pStyle w:val="ListParagraph"/>
        <w:numPr>
          <w:ilvl w:val="0"/>
          <w:numId w:val="31"/>
        </w:numPr>
        <w:rPr>
          <w:rFonts w:ascii="Arial" w:hAnsi="Arial" w:cs="Arial"/>
        </w:rPr>
      </w:pPr>
      <w:r w:rsidRPr="00C607B3">
        <w:rPr>
          <w:rFonts w:ascii="Arial" w:hAnsi="Arial" w:cs="Arial"/>
        </w:rPr>
        <w:t>What premiumisation strategies are employed by Burberry within the UK luxury fashion market?</w:t>
      </w:r>
    </w:p>
    <w:p w14:paraId="383885B8" w14:textId="77777777" w:rsidR="00F441AB" w:rsidRPr="00C607B3" w:rsidRDefault="00F441AB" w:rsidP="0035254A">
      <w:pPr>
        <w:pStyle w:val="ListParagraph"/>
        <w:numPr>
          <w:ilvl w:val="0"/>
          <w:numId w:val="31"/>
        </w:numPr>
        <w:rPr>
          <w:rFonts w:ascii="Arial" w:hAnsi="Arial" w:cs="Arial"/>
        </w:rPr>
      </w:pPr>
      <w:r w:rsidRPr="00C607B3">
        <w:rPr>
          <w:rFonts w:ascii="Arial" w:hAnsi="Arial" w:cs="Arial"/>
        </w:rPr>
        <w:t>How are exclusivity and accessibility positioned and communicated within Burberry’s UK premium brand strategy?</w:t>
      </w:r>
    </w:p>
    <w:p w14:paraId="6B6EC014" w14:textId="77777777" w:rsidR="00F441AB" w:rsidRPr="00C607B3" w:rsidRDefault="00F441AB" w:rsidP="0035254A">
      <w:pPr>
        <w:pStyle w:val="ListParagraph"/>
        <w:numPr>
          <w:ilvl w:val="0"/>
          <w:numId w:val="31"/>
        </w:numPr>
        <w:rPr>
          <w:rFonts w:ascii="Arial" w:hAnsi="Arial" w:cs="Arial"/>
        </w:rPr>
      </w:pPr>
      <w:r w:rsidRPr="00C607B3">
        <w:rPr>
          <w:rFonts w:ascii="Arial" w:hAnsi="Arial" w:cs="Arial"/>
        </w:rPr>
        <w:t>To what extent does Burberry’s approach to balancing exclusivity and accessibility support long-term luxury brand value, and what strategic tensions are evident?</w:t>
      </w:r>
    </w:p>
    <w:p w14:paraId="12CBB01C" w14:textId="77777777" w:rsidR="00F441AB" w:rsidRPr="00C607B3" w:rsidRDefault="00F441AB" w:rsidP="00F441AB">
      <w:pPr>
        <w:rPr>
          <w:rFonts w:ascii="Arial" w:hAnsi="Arial" w:cs="Arial"/>
        </w:rPr>
      </w:pPr>
    </w:p>
    <w:p w14:paraId="2B2FEAC7" w14:textId="77777777" w:rsidR="00F441AB" w:rsidRPr="00C607B3" w:rsidRDefault="00F441AB" w:rsidP="00F441AB">
      <w:pPr>
        <w:pStyle w:val="Heading2"/>
        <w:rPr>
          <w:rFonts w:ascii="Arial" w:hAnsi="Arial" w:cs="Arial"/>
        </w:rPr>
      </w:pPr>
      <w:bookmarkStart w:id="14" w:name="_Toc231684444"/>
      <w:r w:rsidRPr="00C607B3">
        <w:rPr>
          <w:rFonts w:ascii="Arial" w:hAnsi="Arial" w:cs="Arial"/>
        </w:rPr>
        <w:t>1.5 Dissertation Structure</w:t>
      </w:r>
      <w:bookmarkEnd w:id="14"/>
    </w:p>
    <w:p w14:paraId="684EAE81" w14:textId="05C15F08" w:rsidR="00F441AB" w:rsidRPr="00C607B3" w:rsidRDefault="00F441AB" w:rsidP="00F441AB">
      <w:pPr>
        <w:rPr>
          <w:rFonts w:ascii="Arial" w:hAnsi="Arial" w:cs="Arial"/>
        </w:rPr>
      </w:pPr>
      <w:r w:rsidRPr="00C607B3">
        <w:rPr>
          <w:rFonts w:ascii="Arial" w:hAnsi="Arial" w:cs="Arial"/>
        </w:rPr>
        <w:t xml:space="preserve">In the dissertation, </w:t>
      </w:r>
      <w:r w:rsidR="00B352FB">
        <w:rPr>
          <w:rFonts w:ascii="Arial" w:hAnsi="Arial" w:cs="Arial"/>
          <w:lang w:val="en-US"/>
        </w:rPr>
        <w:t>six</w:t>
      </w:r>
      <w:r w:rsidRPr="00C607B3">
        <w:rPr>
          <w:rFonts w:ascii="Arial" w:hAnsi="Arial" w:cs="Arial"/>
        </w:rPr>
        <w:t xml:space="preserve"> chapters will be used. Chapter 1 includes the research background, rationale and most important elements of research. Chapter 2 is a critical review of literature on luxury branding, yet </w:t>
      </w:r>
      <w:r w:rsidRPr="00C607B3">
        <w:rPr>
          <w:rFonts w:ascii="Arial" w:hAnsi="Arial" w:cs="Arial"/>
          <w:lang w:val="en-US"/>
        </w:rPr>
        <w:t xml:space="preserve">it </w:t>
      </w:r>
      <w:r w:rsidRPr="00C607B3">
        <w:rPr>
          <w:rFonts w:ascii="Arial" w:hAnsi="Arial" w:cs="Arial"/>
        </w:rPr>
        <w:t xml:space="preserve">also doubts its scope in elucidating contemporary digital realms. The third chapter presents the methodology and the rationale of using secondary data with an appreciation of its limitations. The actual </w:t>
      </w:r>
      <w:r w:rsidRPr="00C607B3">
        <w:rPr>
          <w:rFonts w:ascii="Arial" w:hAnsi="Arial" w:cs="Arial"/>
        </w:rPr>
        <w:lastRenderedPageBreak/>
        <w:t>application of the theory to practice is presented in Chapter 4</w:t>
      </w:r>
      <w:r w:rsidR="00F14AED">
        <w:rPr>
          <w:rFonts w:ascii="Arial" w:hAnsi="Arial" w:cs="Arial"/>
          <w:lang w:val="en-US"/>
        </w:rPr>
        <w:t xml:space="preserve"> is the</w:t>
      </w:r>
      <w:r w:rsidRPr="00C607B3">
        <w:rPr>
          <w:rFonts w:ascii="Arial" w:hAnsi="Arial" w:cs="Arial"/>
        </w:rPr>
        <w:t xml:space="preserve"> </w:t>
      </w:r>
      <w:r w:rsidR="00B352FB">
        <w:rPr>
          <w:rFonts w:ascii="Arial" w:hAnsi="Arial" w:cs="Arial"/>
          <w:lang w:val="en-US"/>
        </w:rPr>
        <w:t>findings</w:t>
      </w:r>
      <w:r w:rsidRPr="00C607B3">
        <w:rPr>
          <w:rFonts w:ascii="Arial" w:hAnsi="Arial" w:cs="Arial"/>
        </w:rPr>
        <w:t xml:space="preserve"> </w:t>
      </w:r>
      <w:r w:rsidR="00F14AED">
        <w:rPr>
          <w:rFonts w:ascii="Arial" w:hAnsi="Arial" w:cs="Arial"/>
          <w:lang w:val="en-US"/>
        </w:rPr>
        <w:t>of the dissertation</w:t>
      </w:r>
      <w:r w:rsidRPr="00C607B3">
        <w:rPr>
          <w:rFonts w:ascii="Arial" w:hAnsi="Arial" w:cs="Arial"/>
        </w:rPr>
        <w:t xml:space="preserve">, using the case of Burberry. </w:t>
      </w:r>
      <w:r w:rsidR="00F14AED">
        <w:rPr>
          <w:rFonts w:ascii="Arial" w:hAnsi="Arial" w:cs="Arial"/>
          <w:lang w:val="en-US"/>
        </w:rPr>
        <w:t>It discusses the</w:t>
      </w:r>
      <w:r w:rsidRPr="00C607B3">
        <w:rPr>
          <w:rFonts w:ascii="Arial" w:hAnsi="Arial" w:cs="Arial"/>
        </w:rPr>
        <w:t xml:space="preserve"> findings, implications, and recommendations </w:t>
      </w:r>
      <w:r w:rsidR="00F14AED">
        <w:rPr>
          <w:rFonts w:ascii="Arial" w:hAnsi="Arial" w:cs="Arial"/>
          <w:lang w:val="en-US"/>
        </w:rPr>
        <w:t>of the study</w:t>
      </w:r>
      <w:r w:rsidR="00B352FB">
        <w:rPr>
          <w:rFonts w:ascii="Arial" w:hAnsi="Arial" w:cs="Arial"/>
          <w:lang w:val="en-US"/>
        </w:rPr>
        <w:t xml:space="preserve">. Chapter 5 is the </w:t>
      </w:r>
      <w:r w:rsidR="00B352FB" w:rsidRPr="00C607B3">
        <w:rPr>
          <w:rFonts w:ascii="Arial" w:hAnsi="Arial" w:cs="Arial"/>
        </w:rPr>
        <w:t>discussion</w:t>
      </w:r>
      <w:r w:rsidRPr="00C607B3">
        <w:rPr>
          <w:rFonts w:ascii="Arial" w:hAnsi="Arial" w:cs="Arial"/>
        </w:rPr>
        <w:t xml:space="preserve"> </w:t>
      </w:r>
      <w:r w:rsidR="00B352FB">
        <w:rPr>
          <w:rFonts w:ascii="Arial" w:hAnsi="Arial" w:cs="Arial"/>
          <w:lang w:val="en-US"/>
        </w:rPr>
        <w:t xml:space="preserve">and analysis of Chapter 4’s findings. </w:t>
      </w:r>
      <w:r w:rsidRPr="00C607B3">
        <w:rPr>
          <w:rFonts w:ascii="Arial" w:hAnsi="Arial" w:cs="Arial"/>
        </w:rPr>
        <w:t xml:space="preserve">Chapter </w:t>
      </w:r>
      <w:r w:rsidR="00B352FB">
        <w:rPr>
          <w:rFonts w:ascii="Arial" w:hAnsi="Arial" w:cs="Arial"/>
          <w:lang w:val="en-US"/>
        </w:rPr>
        <w:t>6</w:t>
      </w:r>
      <w:r w:rsidRPr="00C607B3">
        <w:rPr>
          <w:rFonts w:ascii="Arial" w:hAnsi="Arial" w:cs="Arial"/>
        </w:rPr>
        <w:t xml:space="preserve"> with the reali</w:t>
      </w:r>
      <w:r w:rsidRPr="00C607B3">
        <w:rPr>
          <w:rFonts w:ascii="Arial" w:hAnsi="Arial" w:cs="Arial"/>
          <w:lang w:val="en-US"/>
        </w:rPr>
        <w:t>s</w:t>
      </w:r>
      <w:r w:rsidRPr="00C607B3">
        <w:rPr>
          <w:rFonts w:ascii="Arial" w:hAnsi="Arial" w:cs="Arial"/>
        </w:rPr>
        <w:t>ation that conclusions may be context-dependent and</w:t>
      </w:r>
      <w:r w:rsidRPr="00C607B3">
        <w:rPr>
          <w:rFonts w:ascii="Arial" w:hAnsi="Arial" w:cs="Arial"/>
          <w:lang w:val="en-US"/>
        </w:rPr>
        <w:t>,</w:t>
      </w:r>
      <w:r w:rsidRPr="00C607B3">
        <w:rPr>
          <w:rFonts w:ascii="Arial" w:hAnsi="Arial" w:cs="Arial"/>
        </w:rPr>
        <w:t xml:space="preserve"> in general, may not apply to all luxury brands of the world.</w:t>
      </w:r>
    </w:p>
    <w:p w14:paraId="2D897F61" w14:textId="77777777" w:rsidR="00F441AB" w:rsidRPr="00C607B3" w:rsidRDefault="00F441AB" w:rsidP="00F441AB">
      <w:pPr>
        <w:rPr>
          <w:rFonts w:ascii="Arial" w:hAnsi="Arial" w:cs="Arial"/>
        </w:rPr>
      </w:pPr>
    </w:p>
    <w:p w14:paraId="0EE87107" w14:textId="77777777" w:rsidR="00F441AB" w:rsidRPr="00C607B3" w:rsidRDefault="00F441AB" w:rsidP="00F441AB">
      <w:pPr>
        <w:rPr>
          <w:rFonts w:ascii="Arial" w:hAnsi="Arial" w:cs="Arial"/>
        </w:rPr>
      </w:pPr>
    </w:p>
    <w:p w14:paraId="0638261C" w14:textId="77777777" w:rsidR="007A1A57" w:rsidRPr="00C607B3" w:rsidRDefault="007A1A57">
      <w:pPr>
        <w:spacing w:after="160" w:line="259" w:lineRule="auto"/>
        <w:jc w:val="left"/>
        <w:rPr>
          <w:rFonts w:ascii="Arial" w:hAnsi="Arial" w:cs="Arial"/>
          <w:lang w:val="en-US"/>
        </w:rPr>
      </w:pPr>
      <w:r w:rsidRPr="00C607B3">
        <w:rPr>
          <w:rFonts w:ascii="Arial" w:hAnsi="Arial" w:cs="Arial"/>
          <w:lang w:val="en-US"/>
        </w:rPr>
        <w:br w:type="page"/>
      </w:r>
    </w:p>
    <w:p w14:paraId="4BAD14F2" w14:textId="153A8281" w:rsidR="007A1A57" w:rsidRPr="00C607B3" w:rsidRDefault="007A1A57" w:rsidP="007A1A57">
      <w:pPr>
        <w:pStyle w:val="Heading1"/>
        <w:rPr>
          <w:rFonts w:ascii="Arial" w:hAnsi="Arial" w:cs="Arial"/>
          <w:sz w:val="48"/>
          <w:szCs w:val="48"/>
        </w:rPr>
      </w:pPr>
      <w:bookmarkStart w:id="15" w:name="_Toc231684445"/>
      <w:r w:rsidRPr="00C607B3">
        <w:rPr>
          <w:rFonts w:ascii="Arial" w:hAnsi="Arial" w:cs="Arial"/>
        </w:rPr>
        <w:lastRenderedPageBreak/>
        <w:t>Chapter 2: Literature Review</w:t>
      </w:r>
      <w:bookmarkEnd w:id="15"/>
    </w:p>
    <w:p w14:paraId="4A0970D0" w14:textId="77777777" w:rsidR="007A1A57" w:rsidRPr="00C607B3" w:rsidRDefault="007A1A57" w:rsidP="007A1A57">
      <w:pPr>
        <w:pStyle w:val="Heading2"/>
        <w:rPr>
          <w:rFonts w:ascii="Arial" w:hAnsi="Arial" w:cs="Arial"/>
        </w:rPr>
      </w:pPr>
      <w:bookmarkStart w:id="16" w:name="_Toc231684446"/>
      <w:r w:rsidRPr="00C607B3">
        <w:rPr>
          <w:rFonts w:ascii="Arial" w:hAnsi="Arial" w:cs="Arial"/>
        </w:rPr>
        <w:t>2.1 Introduction</w:t>
      </w:r>
      <w:bookmarkEnd w:id="16"/>
    </w:p>
    <w:p w14:paraId="6739C0CA" w14:textId="2B327E39" w:rsidR="007A1A57" w:rsidRPr="00C607B3" w:rsidRDefault="007A1A57" w:rsidP="007A1A57">
      <w:pPr>
        <w:rPr>
          <w:rFonts w:ascii="Arial" w:hAnsi="Arial" w:cs="Arial"/>
        </w:rPr>
      </w:pPr>
      <w:r w:rsidRPr="00C607B3">
        <w:rPr>
          <w:rFonts w:ascii="Arial" w:hAnsi="Arial" w:cs="Arial"/>
        </w:rPr>
        <w:t>This section is a critique of theory on luxury brand creation in the context of premiumisation, and dilemmas of exclusivity and inclusivity in the UK luxury fashion sector. Picking up from Chapter 1, Burberry's growth-prestige dilemma is reformulated as a dynamic capability challenge aggravated by digitalisation; it increases sales, profits and market share, but also customer detachment (Han and Kim, 2020). It draws insight from the literature on brand equity, connotative value and omnichannel change</w:t>
      </w:r>
      <w:r w:rsidRPr="00C607B3">
        <w:rPr>
          <w:rFonts w:ascii="Arial" w:hAnsi="Arial" w:cs="Arial"/>
          <w:lang w:val="en-US"/>
        </w:rPr>
        <w:t>,</w:t>
      </w:r>
      <w:r w:rsidRPr="00C607B3">
        <w:rPr>
          <w:rFonts w:ascii="Arial" w:hAnsi="Arial" w:cs="Arial"/>
        </w:rPr>
        <w:t xml:space="preserve"> linking it to the evidence of strategy transformation in Burberry, Alexander McQueen, Stella McCartney, Mulberry and Victoria Beckham. It adopts a comparative perspective to analyse the value change in premiumisation from a multi-case study perspective and establishes the organisational focus in this study.</w:t>
      </w:r>
    </w:p>
    <w:p w14:paraId="2DA5EE6F" w14:textId="77777777" w:rsidR="007A1A57" w:rsidRPr="00C607B3" w:rsidRDefault="007A1A57" w:rsidP="007A1A57">
      <w:pPr>
        <w:pStyle w:val="Heading2"/>
        <w:rPr>
          <w:rFonts w:ascii="Arial" w:hAnsi="Arial" w:cs="Arial"/>
        </w:rPr>
      </w:pPr>
      <w:bookmarkStart w:id="17" w:name="_Toc231684447"/>
      <w:r w:rsidRPr="00C607B3">
        <w:rPr>
          <w:rFonts w:ascii="Arial" w:hAnsi="Arial" w:cs="Arial"/>
        </w:rPr>
        <w:t>2.2 Thematic Overview of Literature</w:t>
      </w:r>
      <w:bookmarkEnd w:id="17"/>
    </w:p>
    <w:p w14:paraId="51B8E520" w14:textId="77777777" w:rsidR="007A1A57" w:rsidRPr="00C607B3" w:rsidRDefault="007A1A57" w:rsidP="007A1A57">
      <w:pPr>
        <w:pStyle w:val="Heading3"/>
        <w:rPr>
          <w:rFonts w:ascii="Arial" w:hAnsi="Arial" w:cs="Arial"/>
        </w:rPr>
      </w:pPr>
      <w:bookmarkStart w:id="18" w:name="_Toc231684448"/>
      <w:r w:rsidRPr="00C607B3">
        <w:rPr>
          <w:rFonts w:ascii="Arial" w:hAnsi="Arial" w:cs="Arial"/>
        </w:rPr>
        <w:t>2.2.1 Theme 1: Luxury Value Creation and Brand Equity</w:t>
      </w:r>
      <w:bookmarkEnd w:id="18"/>
    </w:p>
    <w:p w14:paraId="3D3ADD6F" w14:textId="0AC18E9D" w:rsidR="007A1A57" w:rsidRPr="00C607B3" w:rsidRDefault="007A1A57" w:rsidP="007A1A57">
      <w:pPr>
        <w:rPr>
          <w:rFonts w:ascii="Arial" w:hAnsi="Arial" w:cs="Arial"/>
        </w:rPr>
      </w:pPr>
      <w:r w:rsidRPr="00C607B3">
        <w:rPr>
          <w:rFonts w:ascii="Arial" w:hAnsi="Arial" w:cs="Arial"/>
        </w:rPr>
        <w:t>Luxury value creation and brand equity are social and emotional</w:t>
      </w:r>
      <w:r w:rsidR="00035AAB" w:rsidRPr="00C607B3">
        <w:rPr>
          <w:rFonts w:ascii="Arial" w:hAnsi="Arial" w:cs="Arial"/>
          <w:lang w:val="en-US"/>
        </w:rPr>
        <w:t xml:space="preserve"> </w:t>
      </w:r>
      <w:r w:rsidR="00035AAB" w:rsidRPr="00C607B3">
        <w:rPr>
          <w:rFonts w:ascii="Arial" w:hAnsi="Arial" w:cs="Arial"/>
        </w:rPr>
        <w:t>(Chapman and Dilmperi, 2022)</w:t>
      </w:r>
      <w:r w:rsidRPr="00C607B3">
        <w:rPr>
          <w:rFonts w:ascii="Arial" w:hAnsi="Arial" w:cs="Arial"/>
        </w:rPr>
        <w:t xml:space="preserve">. Thorstein Veblen's theory of conspicuous consumption explains the role of luxury as a status symbol; David Aaker and Kevin Keller's brand equity theory explains the value of brand awareness, associations, perceived quality and loyalty to transform symbolism </w:t>
      </w:r>
      <w:r w:rsidRPr="00C607B3">
        <w:rPr>
          <w:rFonts w:ascii="Arial" w:hAnsi="Arial" w:cs="Arial"/>
          <w:lang w:val="en-US"/>
        </w:rPr>
        <w:t>in</w:t>
      </w:r>
      <w:r w:rsidRPr="00C607B3">
        <w:rPr>
          <w:rFonts w:ascii="Arial" w:hAnsi="Arial" w:cs="Arial"/>
        </w:rPr>
        <w:t>to dollars. The</w:t>
      </w:r>
      <w:r w:rsidR="00035AAB" w:rsidRPr="00C607B3">
        <w:rPr>
          <w:rFonts w:ascii="Arial" w:hAnsi="Arial" w:cs="Arial"/>
          <w:lang w:val="en-US"/>
        </w:rPr>
        <w:t xml:space="preserve"> the</w:t>
      </w:r>
      <w:r w:rsidRPr="00C607B3">
        <w:rPr>
          <w:rFonts w:ascii="Arial" w:hAnsi="Arial" w:cs="Arial"/>
        </w:rPr>
        <w:t>ory of symbolic consumption also means that consumers would not buy luxury for more utility but rather symbolism (Karim Marini Thomé and Pereira, 2025). This is true for UK brands</w:t>
      </w:r>
      <w:r w:rsidRPr="00C607B3">
        <w:rPr>
          <w:rFonts w:ascii="Arial" w:hAnsi="Arial" w:cs="Arial"/>
          <w:lang w:val="en-US"/>
        </w:rPr>
        <w:t>,</w:t>
      </w:r>
      <w:r w:rsidRPr="00C607B3">
        <w:rPr>
          <w:rFonts w:ascii="Arial" w:hAnsi="Arial" w:cs="Arial"/>
        </w:rPr>
        <w:t xml:space="preserve"> but </w:t>
      </w:r>
      <w:r w:rsidRPr="00C607B3">
        <w:rPr>
          <w:rFonts w:ascii="Arial" w:hAnsi="Arial" w:cs="Arial"/>
          <w:lang w:val="en-US"/>
        </w:rPr>
        <w:t xml:space="preserve">the </w:t>
      </w:r>
      <w:r w:rsidRPr="00C607B3">
        <w:rPr>
          <w:rFonts w:ascii="Arial" w:hAnsi="Arial" w:cs="Arial"/>
        </w:rPr>
        <w:t>reasons differ. Burberry translates value through Britishness, excel</w:t>
      </w:r>
      <w:r w:rsidRPr="00C607B3">
        <w:rPr>
          <w:rFonts w:ascii="Arial" w:hAnsi="Arial" w:cs="Arial"/>
          <w:lang w:val="en-US"/>
        </w:rPr>
        <w:t>l</w:t>
      </w:r>
      <w:r w:rsidRPr="00C607B3">
        <w:rPr>
          <w:rFonts w:ascii="Arial" w:hAnsi="Arial" w:cs="Arial"/>
        </w:rPr>
        <w:t>ence in outerwear and the trench and check. Alexander McQueen is credited with its creativity and exclusivity. Stella McCartney draws value from ethics in making sustainability a luxury. Mulberry makes British affordability and leatherworking come alive</w:t>
      </w:r>
      <w:r w:rsidR="00035AAB" w:rsidRPr="00C607B3">
        <w:rPr>
          <w:rFonts w:ascii="Arial" w:hAnsi="Arial" w:cs="Arial"/>
          <w:lang w:val="en-US"/>
        </w:rPr>
        <w:t>,</w:t>
      </w:r>
      <w:r w:rsidRPr="00C607B3">
        <w:rPr>
          <w:rFonts w:ascii="Arial" w:hAnsi="Arial" w:cs="Arial"/>
        </w:rPr>
        <w:t xml:space="preserve"> while Victoria Beckham reduces to minimalist royals (Cervellon and Lembo, 2018).</w:t>
      </w:r>
    </w:p>
    <w:p w14:paraId="26A81EC8" w14:textId="77777777" w:rsidR="00035AAB" w:rsidRPr="00C607B3" w:rsidRDefault="00035AAB" w:rsidP="00035AAB">
      <w:pPr>
        <w:keepNext/>
        <w:jc w:val="center"/>
        <w:rPr>
          <w:rFonts w:ascii="Arial" w:hAnsi="Arial" w:cs="Arial"/>
        </w:rPr>
      </w:pPr>
      <w:r w:rsidRPr="00C607B3">
        <w:rPr>
          <w:rFonts w:ascii="Arial" w:hAnsi="Arial" w:cs="Arial"/>
        </w:rPr>
        <w:lastRenderedPageBreak/>
        <w:fldChar w:fldCharType="begin"/>
      </w:r>
      <w:r w:rsidRPr="00C607B3">
        <w:rPr>
          <w:rFonts w:ascii="Arial" w:hAnsi="Arial" w:cs="Arial"/>
        </w:rPr>
        <w:instrText xml:space="preserve"> INCLUDEPICTURE "/Users/ijtehad/Library/Group Containers/UBF8T346G9.ms/WebArchiveCopyPasteTempFiles/com.microsoft.Word/1-s2.0-S0148296322000807-gr3_lrg.jpg" \* MERGEFORMATINET </w:instrText>
      </w:r>
      <w:r w:rsidRPr="00C607B3">
        <w:rPr>
          <w:rFonts w:ascii="Arial" w:hAnsi="Arial" w:cs="Arial"/>
        </w:rPr>
        <w:fldChar w:fldCharType="separate"/>
      </w:r>
      <w:r w:rsidRPr="00C607B3">
        <w:rPr>
          <w:rFonts w:ascii="Arial" w:hAnsi="Arial" w:cs="Arial"/>
          <w:noProof/>
        </w:rPr>
        <w:drawing>
          <wp:inline distT="0" distB="0" distL="0" distR="0" wp14:anchorId="64F24844" wp14:editId="262A084B">
            <wp:extent cx="5727700" cy="3754755"/>
            <wp:effectExtent l="0" t="0" r="0" b="4445"/>
            <wp:docPr id="652321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754755"/>
                    </a:xfrm>
                    <a:prstGeom prst="rect">
                      <a:avLst/>
                    </a:prstGeom>
                    <a:noFill/>
                    <a:ln>
                      <a:noFill/>
                    </a:ln>
                  </pic:spPr>
                </pic:pic>
              </a:graphicData>
            </a:graphic>
          </wp:inline>
        </w:drawing>
      </w:r>
      <w:r w:rsidRPr="00C607B3">
        <w:rPr>
          <w:rFonts w:ascii="Arial" w:hAnsi="Arial" w:cs="Arial"/>
        </w:rPr>
        <w:fldChar w:fldCharType="end"/>
      </w:r>
    </w:p>
    <w:p w14:paraId="02834A6A" w14:textId="0833DCD6" w:rsidR="00035AAB" w:rsidRPr="00C607B3" w:rsidRDefault="00035AAB" w:rsidP="00035AAB">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1</w:t>
      </w:r>
      <w:r w:rsidRPr="00C607B3">
        <w:rPr>
          <w:rFonts w:ascii="Arial" w:hAnsi="Arial" w:cs="Arial"/>
        </w:rPr>
        <w:fldChar w:fldCharType="end"/>
      </w:r>
      <w:r w:rsidRPr="00C607B3">
        <w:rPr>
          <w:rFonts w:ascii="Arial" w:hAnsi="Arial" w:cs="Arial"/>
          <w:lang w:val="en-US"/>
        </w:rPr>
        <w:t>: Luxury Value Creation and Brand Equity</w:t>
      </w:r>
    </w:p>
    <w:p w14:paraId="33F9477E" w14:textId="1EBAE22B" w:rsidR="00035AAB" w:rsidRPr="00C607B3" w:rsidRDefault="00035AAB" w:rsidP="00035AAB">
      <w:pPr>
        <w:pStyle w:val="Caption"/>
        <w:rPr>
          <w:rFonts w:ascii="Arial" w:hAnsi="Arial" w:cs="Arial"/>
        </w:rPr>
      </w:pPr>
      <w:r w:rsidRPr="00C607B3">
        <w:rPr>
          <w:rFonts w:ascii="Arial" w:hAnsi="Arial" w:cs="Arial"/>
          <w:lang w:val="en-US"/>
        </w:rPr>
        <w:t xml:space="preserve">Source: </w:t>
      </w:r>
      <w:r w:rsidRPr="00C607B3">
        <w:rPr>
          <w:rFonts w:ascii="Arial" w:hAnsi="Arial" w:cs="Arial"/>
        </w:rPr>
        <w:t>(Chapman and Dilmperi, 2022)</w:t>
      </w:r>
    </w:p>
    <w:p w14:paraId="164DB8E1" w14:textId="54A571DB" w:rsidR="007A1A57" w:rsidRPr="00C607B3" w:rsidRDefault="007A1A57" w:rsidP="007A1A57">
      <w:pPr>
        <w:rPr>
          <w:rFonts w:ascii="Arial" w:hAnsi="Arial" w:cs="Arial"/>
        </w:rPr>
      </w:pPr>
      <w:r w:rsidRPr="00C607B3">
        <w:rPr>
          <w:rFonts w:ascii="Arial" w:hAnsi="Arial" w:cs="Arial"/>
        </w:rPr>
        <w:t xml:space="preserve">These illustrate </w:t>
      </w:r>
      <w:r w:rsidRPr="00C607B3">
        <w:rPr>
          <w:rFonts w:ascii="Arial" w:hAnsi="Arial" w:cs="Arial"/>
          <w:lang w:val="en-US"/>
        </w:rPr>
        <w:t xml:space="preserve">that </w:t>
      </w:r>
      <w:r w:rsidRPr="00C607B3">
        <w:rPr>
          <w:rFonts w:ascii="Arial" w:hAnsi="Arial" w:cs="Arial"/>
        </w:rPr>
        <w:t xml:space="preserve">luxury image equity is not common. Some brands (Mulberry, Burberry) emphasise tradition; art-driven brands (McQueen) emphasise creativity; "value-based" brands (Stella McCartney) emphasise sustainability (Cervellon and Lembo, 2018). The lesson for Burberry is that it must breathe new life into connections between new styles and traditions following </w:t>
      </w:r>
      <w:r w:rsidRPr="00C607B3">
        <w:rPr>
          <w:rFonts w:ascii="Arial" w:hAnsi="Arial" w:cs="Arial"/>
          <w:lang w:val="en-US"/>
        </w:rPr>
        <w:t xml:space="preserve">the </w:t>
      </w:r>
      <w:r w:rsidRPr="00C607B3">
        <w:rPr>
          <w:rFonts w:ascii="Arial" w:hAnsi="Arial" w:cs="Arial"/>
        </w:rPr>
        <w:t>recent rebranding. Research of Debenedetti, Philippe and Dion (2025) states that brand expression became "too modern" and overshadowed timeless "franchise" products and that pricing was set too high</w:t>
      </w:r>
      <w:r w:rsidRPr="00C607B3">
        <w:rPr>
          <w:rFonts w:ascii="Arial" w:hAnsi="Arial" w:cs="Arial"/>
          <w:lang w:val="en-US"/>
        </w:rPr>
        <w:t>,</w:t>
      </w:r>
      <w:r w:rsidRPr="00C607B3">
        <w:rPr>
          <w:rFonts w:ascii="Arial" w:hAnsi="Arial" w:cs="Arial"/>
        </w:rPr>
        <w:t xml:space="preserve"> which led to </w:t>
      </w:r>
      <w:r w:rsidRPr="00C607B3">
        <w:rPr>
          <w:rFonts w:ascii="Arial" w:hAnsi="Arial" w:cs="Arial"/>
          <w:lang w:val="en-US"/>
        </w:rPr>
        <w:t xml:space="preserve">a </w:t>
      </w:r>
      <w:r w:rsidRPr="00C607B3">
        <w:rPr>
          <w:rFonts w:ascii="Arial" w:hAnsi="Arial" w:cs="Arial"/>
        </w:rPr>
        <w:t>lack of profit. So, we know the theory that explains how Burberry lost its equity: its brand associations were changed too fast for consumers to legitimise (Johnpaul, 2026). The gap is that many luxury studies treat the value creation of products as relatively stable, but brands today are very dynamic in creating value via online, sustainable and re-inventing strategies</w:t>
      </w:r>
      <w:r w:rsidR="00035AAB" w:rsidRPr="00C607B3">
        <w:rPr>
          <w:rFonts w:ascii="Arial" w:hAnsi="Arial" w:cs="Arial"/>
          <w:lang w:val="en-US"/>
        </w:rPr>
        <w:t xml:space="preserve"> </w:t>
      </w:r>
      <w:r w:rsidR="00035AAB" w:rsidRPr="00C607B3">
        <w:rPr>
          <w:rFonts w:ascii="Arial" w:hAnsi="Arial" w:cs="Arial"/>
        </w:rPr>
        <w:t>(Chapman and Dilmperi, 2022)</w:t>
      </w:r>
      <w:r w:rsidRPr="00C607B3">
        <w:rPr>
          <w:rFonts w:ascii="Arial" w:hAnsi="Arial" w:cs="Arial"/>
        </w:rPr>
        <w:t>. </w:t>
      </w:r>
    </w:p>
    <w:p w14:paraId="3EBA4324" w14:textId="77777777" w:rsidR="007A1A57" w:rsidRPr="00C607B3" w:rsidRDefault="007A1A57" w:rsidP="007A1A57">
      <w:pPr>
        <w:pStyle w:val="Heading3"/>
        <w:rPr>
          <w:rFonts w:ascii="Arial" w:hAnsi="Arial" w:cs="Arial"/>
        </w:rPr>
      </w:pPr>
      <w:bookmarkStart w:id="19" w:name="_Toc231684449"/>
      <w:r w:rsidRPr="00C607B3">
        <w:rPr>
          <w:rFonts w:ascii="Arial" w:hAnsi="Arial" w:cs="Arial"/>
        </w:rPr>
        <w:t>2.2.2 Theme 2:Premiumisation Strategy in Luxury Markets</w:t>
      </w:r>
      <w:bookmarkEnd w:id="19"/>
    </w:p>
    <w:p w14:paraId="0AAE86C9" w14:textId="38F0701B" w:rsidR="007A1A57" w:rsidRPr="00C607B3" w:rsidRDefault="007A1A57" w:rsidP="007A1A57">
      <w:pPr>
        <w:rPr>
          <w:rFonts w:ascii="Arial" w:hAnsi="Arial" w:cs="Arial"/>
        </w:rPr>
      </w:pPr>
      <w:r w:rsidRPr="00C607B3">
        <w:rPr>
          <w:rFonts w:ascii="Arial" w:hAnsi="Arial" w:cs="Arial"/>
        </w:rPr>
        <w:t xml:space="preserve">Premiumisation involves creating </w:t>
      </w:r>
      <w:r w:rsidRPr="00C607B3">
        <w:rPr>
          <w:rFonts w:ascii="Arial" w:hAnsi="Arial" w:cs="Arial"/>
          <w:lang w:val="en-US"/>
        </w:rPr>
        <w:t xml:space="preserve">a </w:t>
      </w:r>
      <w:r w:rsidRPr="00C607B3">
        <w:rPr>
          <w:rFonts w:ascii="Arial" w:hAnsi="Arial" w:cs="Arial"/>
        </w:rPr>
        <w:t xml:space="preserve">higher perceived value of the product, price, story, service enjoyment and symbolism. This is not a price hike, but a perceived price increase in the consumer because of an increase in value, meaning, quality and </w:t>
      </w:r>
      <w:r w:rsidRPr="00C607B3">
        <w:rPr>
          <w:rFonts w:ascii="Arial" w:hAnsi="Arial" w:cs="Arial"/>
        </w:rPr>
        <w:lastRenderedPageBreak/>
        <w:t>desirability (Debenedetti, Philippe and Dion, 2025). Premiumisation in the luxury sector, notwithstanding the opportunities to sustain margins and employment, can lead to problems with legitimacy if perceived value increases are not present. The cases illustrate different routes.</w:t>
      </w:r>
    </w:p>
    <w:tbl>
      <w:tblPr>
        <w:tblStyle w:val="PlainTable5"/>
        <w:tblW w:w="0" w:type="auto"/>
        <w:tblLook w:val="04A0" w:firstRow="1" w:lastRow="0" w:firstColumn="1" w:lastColumn="0" w:noHBand="0" w:noVBand="1"/>
      </w:tblPr>
      <w:tblGrid>
        <w:gridCol w:w="2099"/>
        <w:gridCol w:w="4540"/>
        <w:gridCol w:w="2381"/>
      </w:tblGrid>
      <w:tr w:rsidR="007A1A57" w:rsidRPr="00C607B3" w14:paraId="17245005" w14:textId="77777777" w:rsidTr="007A1A57">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6475842A" w14:textId="77777777" w:rsidR="007A1A57" w:rsidRPr="00C607B3" w:rsidRDefault="007A1A57" w:rsidP="007A1A57">
            <w:pPr>
              <w:rPr>
                <w:rFonts w:ascii="Arial" w:hAnsi="Arial" w:cs="Arial"/>
              </w:rPr>
            </w:pPr>
            <w:r w:rsidRPr="00C607B3">
              <w:rPr>
                <w:rFonts w:ascii="Arial" w:hAnsi="Arial" w:cs="Arial"/>
                <w:b/>
                <w:bCs/>
              </w:rPr>
              <w:t>Brand</w:t>
            </w:r>
          </w:p>
        </w:tc>
        <w:tc>
          <w:tcPr>
            <w:tcW w:w="0" w:type="auto"/>
            <w:hideMark/>
          </w:tcPr>
          <w:p w14:paraId="0B5C337A"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b/>
                <w:bCs/>
              </w:rPr>
              <w:t>Premiumisation logic</w:t>
            </w:r>
          </w:p>
        </w:tc>
        <w:tc>
          <w:tcPr>
            <w:tcW w:w="0" w:type="auto"/>
            <w:hideMark/>
          </w:tcPr>
          <w:p w14:paraId="6B2F783B"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b/>
                <w:bCs/>
              </w:rPr>
              <w:t>Strategic risk</w:t>
            </w:r>
          </w:p>
        </w:tc>
      </w:tr>
      <w:tr w:rsidR="007A1A57" w:rsidRPr="00C607B3" w14:paraId="52075242" w14:textId="77777777" w:rsidTr="007A1A57">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71E8889" w14:textId="77777777" w:rsidR="007A1A57" w:rsidRPr="00C607B3" w:rsidRDefault="007A1A57" w:rsidP="007A1A57">
            <w:pPr>
              <w:rPr>
                <w:rFonts w:ascii="Arial" w:hAnsi="Arial" w:cs="Arial"/>
              </w:rPr>
            </w:pPr>
            <w:r w:rsidRPr="00C607B3">
              <w:rPr>
                <w:rFonts w:ascii="Arial" w:hAnsi="Arial" w:cs="Arial"/>
              </w:rPr>
              <w:t>Burberry</w:t>
            </w:r>
          </w:p>
        </w:tc>
        <w:tc>
          <w:tcPr>
            <w:tcW w:w="0" w:type="auto"/>
            <w:hideMark/>
          </w:tcPr>
          <w:p w14:paraId="1968DCDE" w14:textId="409A85BE"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C607B3">
              <w:rPr>
                <w:rFonts w:ascii="Arial" w:hAnsi="Arial" w:cs="Arial"/>
              </w:rPr>
              <w:t>Price elevation, heritage revival, outerwear focus</w:t>
            </w:r>
            <w:r w:rsidR="00CF067C" w:rsidRPr="00C607B3">
              <w:rPr>
                <w:rFonts w:ascii="Arial" w:hAnsi="Arial" w:cs="Arial"/>
                <w:lang w:val="en-US"/>
              </w:rPr>
              <w:t xml:space="preserve"> </w:t>
            </w:r>
          </w:p>
        </w:tc>
        <w:tc>
          <w:tcPr>
            <w:tcW w:w="0" w:type="auto"/>
            <w:hideMark/>
          </w:tcPr>
          <w:p w14:paraId="66EDF61B"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07B3">
              <w:rPr>
                <w:rFonts w:ascii="Arial" w:hAnsi="Arial" w:cs="Arial"/>
              </w:rPr>
              <w:t>Overpricing and dilution</w:t>
            </w:r>
          </w:p>
        </w:tc>
      </w:tr>
      <w:tr w:rsidR="007A1A57" w:rsidRPr="00C607B3" w14:paraId="68BE602C" w14:textId="77777777" w:rsidTr="007A1A57">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DEB8FC1" w14:textId="77777777" w:rsidR="007A1A57" w:rsidRPr="00C607B3" w:rsidRDefault="007A1A57" w:rsidP="007A1A57">
            <w:pPr>
              <w:rPr>
                <w:rFonts w:ascii="Arial" w:hAnsi="Arial" w:cs="Arial"/>
              </w:rPr>
            </w:pPr>
            <w:r w:rsidRPr="00C607B3">
              <w:rPr>
                <w:rFonts w:ascii="Arial" w:hAnsi="Arial" w:cs="Arial"/>
              </w:rPr>
              <w:t>Alexander McQueen</w:t>
            </w:r>
          </w:p>
        </w:tc>
        <w:tc>
          <w:tcPr>
            <w:tcW w:w="0" w:type="auto"/>
            <w:hideMark/>
          </w:tcPr>
          <w:p w14:paraId="50F6E0E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rPr>
              <w:t>Design-led scarcity and theatrical creativity</w:t>
            </w:r>
          </w:p>
        </w:tc>
        <w:tc>
          <w:tcPr>
            <w:tcW w:w="0" w:type="auto"/>
            <w:hideMark/>
          </w:tcPr>
          <w:p w14:paraId="2A1E5562"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rPr>
              <w:t>Narrow audience</w:t>
            </w:r>
          </w:p>
        </w:tc>
      </w:tr>
      <w:tr w:rsidR="007A1A57" w:rsidRPr="00C607B3" w14:paraId="53296A66" w14:textId="77777777" w:rsidTr="007A1A57">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A7C7470" w14:textId="77777777" w:rsidR="007A1A57" w:rsidRPr="00C607B3" w:rsidRDefault="007A1A57" w:rsidP="007A1A57">
            <w:pPr>
              <w:rPr>
                <w:rFonts w:ascii="Arial" w:hAnsi="Arial" w:cs="Arial"/>
              </w:rPr>
            </w:pPr>
            <w:r w:rsidRPr="00C607B3">
              <w:rPr>
                <w:rFonts w:ascii="Arial" w:hAnsi="Arial" w:cs="Arial"/>
              </w:rPr>
              <w:t>Stella McCartney</w:t>
            </w:r>
          </w:p>
        </w:tc>
        <w:tc>
          <w:tcPr>
            <w:tcW w:w="0" w:type="auto"/>
            <w:hideMark/>
          </w:tcPr>
          <w:p w14:paraId="438BE193"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07B3">
              <w:rPr>
                <w:rFonts w:ascii="Arial" w:hAnsi="Arial" w:cs="Arial"/>
              </w:rPr>
              <w:t>Sustainability premium and material innovation</w:t>
            </w:r>
          </w:p>
        </w:tc>
        <w:tc>
          <w:tcPr>
            <w:tcW w:w="0" w:type="auto"/>
            <w:hideMark/>
          </w:tcPr>
          <w:p w14:paraId="6859AC07"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07B3">
              <w:rPr>
                <w:rFonts w:ascii="Arial" w:hAnsi="Arial" w:cs="Arial"/>
              </w:rPr>
              <w:t>Cost and scale tension</w:t>
            </w:r>
          </w:p>
        </w:tc>
      </w:tr>
      <w:tr w:rsidR="007A1A57" w:rsidRPr="00C607B3" w14:paraId="1E2D1331" w14:textId="77777777" w:rsidTr="007A1A57">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6E3AD6F" w14:textId="77777777" w:rsidR="007A1A57" w:rsidRPr="00C607B3" w:rsidRDefault="007A1A57" w:rsidP="007A1A57">
            <w:pPr>
              <w:rPr>
                <w:rFonts w:ascii="Arial" w:hAnsi="Arial" w:cs="Arial"/>
              </w:rPr>
            </w:pPr>
            <w:r w:rsidRPr="00C607B3">
              <w:rPr>
                <w:rFonts w:ascii="Arial" w:hAnsi="Arial" w:cs="Arial"/>
              </w:rPr>
              <w:t>Mulberry</w:t>
            </w:r>
          </w:p>
        </w:tc>
        <w:tc>
          <w:tcPr>
            <w:tcW w:w="0" w:type="auto"/>
            <w:hideMark/>
          </w:tcPr>
          <w:p w14:paraId="1781681F"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rPr>
              <w:t>British leather goods at accessible luxury level</w:t>
            </w:r>
          </w:p>
        </w:tc>
        <w:tc>
          <w:tcPr>
            <w:tcW w:w="0" w:type="auto"/>
            <w:hideMark/>
          </w:tcPr>
          <w:p w14:paraId="5A843D35"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07B3">
              <w:rPr>
                <w:rFonts w:ascii="Arial" w:hAnsi="Arial" w:cs="Arial"/>
              </w:rPr>
              <w:t>Mid-market ambiguity</w:t>
            </w:r>
          </w:p>
        </w:tc>
      </w:tr>
      <w:tr w:rsidR="007A1A57" w:rsidRPr="00C607B3" w14:paraId="66FA606C" w14:textId="77777777" w:rsidTr="007A1A57">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245F8B8" w14:textId="77777777" w:rsidR="007A1A57" w:rsidRPr="00C607B3" w:rsidRDefault="007A1A57" w:rsidP="007A1A57">
            <w:pPr>
              <w:rPr>
                <w:rFonts w:ascii="Arial" w:hAnsi="Arial" w:cs="Arial"/>
              </w:rPr>
            </w:pPr>
            <w:r w:rsidRPr="00C607B3">
              <w:rPr>
                <w:rFonts w:ascii="Arial" w:hAnsi="Arial" w:cs="Arial"/>
              </w:rPr>
              <w:t>Victoria Beckham</w:t>
            </w:r>
          </w:p>
        </w:tc>
        <w:tc>
          <w:tcPr>
            <w:tcW w:w="0" w:type="auto"/>
            <w:hideMark/>
          </w:tcPr>
          <w:p w14:paraId="11639459"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07B3">
              <w:rPr>
                <w:rFonts w:ascii="Arial" w:hAnsi="Arial" w:cs="Arial"/>
              </w:rPr>
              <w:t>Minimalist fashion and beauty-led premium identity</w:t>
            </w:r>
          </w:p>
        </w:tc>
        <w:tc>
          <w:tcPr>
            <w:tcW w:w="0" w:type="auto"/>
            <w:hideMark/>
          </w:tcPr>
          <w:p w14:paraId="343EC438" w14:textId="77777777" w:rsidR="007A1A57" w:rsidRPr="00C607B3" w:rsidRDefault="007A1A57" w:rsidP="00D3636B">
            <w:pPr>
              <w:keepNext/>
              <w:cnfStyle w:val="000000100000" w:firstRow="0" w:lastRow="0" w:firstColumn="0" w:lastColumn="0" w:oddVBand="0" w:evenVBand="0" w:oddHBand="1" w:evenHBand="0" w:firstRowFirstColumn="0" w:firstRowLastColumn="0" w:lastRowFirstColumn="0" w:lastRowLastColumn="0"/>
              <w:rPr>
                <w:rFonts w:ascii="Arial" w:hAnsi="Arial" w:cs="Arial"/>
              </w:rPr>
            </w:pPr>
            <w:r w:rsidRPr="00C607B3">
              <w:rPr>
                <w:rFonts w:ascii="Arial" w:hAnsi="Arial" w:cs="Arial"/>
              </w:rPr>
              <w:t>Celebrity dependence</w:t>
            </w:r>
          </w:p>
        </w:tc>
      </w:tr>
    </w:tbl>
    <w:p w14:paraId="18F853E5" w14:textId="015C373F" w:rsidR="00D3636B" w:rsidRPr="00C607B3" w:rsidRDefault="00D3636B">
      <w:pPr>
        <w:pStyle w:val="Caption"/>
        <w:rPr>
          <w:rFonts w:ascii="Arial" w:hAnsi="Arial" w:cs="Arial"/>
          <w:lang w:val="en-US"/>
        </w:rPr>
      </w:pPr>
      <w:r w:rsidRPr="00C607B3">
        <w:rPr>
          <w:rFonts w:ascii="Arial" w:hAnsi="Arial" w:cs="Arial"/>
        </w:rPr>
        <w:t xml:space="preserve">Table </w:t>
      </w:r>
      <w:r w:rsidRPr="00C607B3">
        <w:rPr>
          <w:rFonts w:ascii="Arial" w:hAnsi="Arial" w:cs="Arial"/>
        </w:rPr>
        <w:fldChar w:fldCharType="begin"/>
      </w:r>
      <w:r w:rsidRPr="00C607B3">
        <w:rPr>
          <w:rFonts w:ascii="Arial" w:hAnsi="Arial" w:cs="Arial"/>
        </w:rPr>
        <w:instrText xml:space="preserve"> SEQ Table \* ARABIC </w:instrText>
      </w:r>
      <w:r w:rsidRPr="00C607B3">
        <w:rPr>
          <w:rFonts w:ascii="Arial" w:hAnsi="Arial" w:cs="Arial"/>
        </w:rPr>
        <w:fldChar w:fldCharType="separate"/>
      </w:r>
      <w:r w:rsidR="00557471" w:rsidRPr="00C607B3">
        <w:rPr>
          <w:rFonts w:ascii="Arial" w:hAnsi="Arial" w:cs="Arial"/>
          <w:noProof/>
        </w:rPr>
        <w:t>1</w:t>
      </w:r>
      <w:r w:rsidRPr="00C607B3">
        <w:rPr>
          <w:rFonts w:ascii="Arial" w:hAnsi="Arial" w:cs="Arial"/>
        </w:rPr>
        <w:fldChar w:fldCharType="end"/>
      </w:r>
      <w:r w:rsidRPr="00C607B3">
        <w:rPr>
          <w:rFonts w:ascii="Arial" w:hAnsi="Arial" w:cs="Arial"/>
          <w:lang w:val="en-US"/>
        </w:rPr>
        <w:t xml:space="preserve">: Brand </w:t>
      </w:r>
      <w:r w:rsidRPr="00C607B3">
        <w:rPr>
          <w:rFonts w:ascii="Arial" w:hAnsi="Arial" w:cs="Arial"/>
        </w:rPr>
        <w:t xml:space="preserve">Premiumisation Strategy </w:t>
      </w:r>
      <w:r w:rsidRPr="00C607B3">
        <w:rPr>
          <w:rFonts w:ascii="Arial" w:hAnsi="Arial" w:cs="Arial"/>
          <w:lang w:val="en-US"/>
        </w:rPr>
        <w:t xml:space="preserve">Comparison </w:t>
      </w:r>
    </w:p>
    <w:p w14:paraId="27815E0D" w14:textId="07B07EAC" w:rsidR="00D3636B" w:rsidRPr="00C607B3" w:rsidRDefault="00D3636B">
      <w:pPr>
        <w:pStyle w:val="Caption"/>
        <w:rPr>
          <w:rFonts w:ascii="Arial" w:hAnsi="Arial" w:cs="Arial"/>
        </w:rPr>
      </w:pPr>
      <w:r w:rsidRPr="00C607B3">
        <w:rPr>
          <w:rFonts w:ascii="Arial" w:hAnsi="Arial" w:cs="Arial"/>
          <w:lang w:val="en-US"/>
        </w:rPr>
        <w:t xml:space="preserve">Source: </w:t>
      </w:r>
      <w:r w:rsidRPr="00C607B3">
        <w:rPr>
          <w:rFonts w:ascii="Arial" w:hAnsi="Arial" w:cs="Arial"/>
        </w:rPr>
        <w:t>(Debenedetti, Philippe and Dion, 2025)</w:t>
      </w:r>
    </w:p>
    <w:p w14:paraId="2E520566" w14:textId="15C75F6C" w:rsidR="007A1A57" w:rsidRPr="00C607B3" w:rsidRDefault="007A1A57" w:rsidP="007A1A57">
      <w:pPr>
        <w:rPr>
          <w:rFonts w:ascii="Arial" w:hAnsi="Arial" w:cs="Arial"/>
        </w:rPr>
      </w:pPr>
      <w:r w:rsidRPr="00C607B3">
        <w:rPr>
          <w:rFonts w:ascii="Arial" w:hAnsi="Arial" w:cs="Arial"/>
        </w:rPr>
        <w:t>Burberry is the "warning case". It attempted to premiumise the brand</w:t>
      </w:r>
      <w:r w:rsidRPr="00C607B3">
        <w:rPr>
          <w:rFonts w:ascii="Arial" w:hAnsi="Arial" w:cs="Arial"/>
          <w:lang w:val="en-US"/>
        </w:rPr>
        <w:t>;</w:t>
      </w:r>
      <w:r w:rsidRPr="00C607B3">
        <w:rPr>
          <w:rFonts w:ascii="Arial" w:hAnsi="Arial" w:cs="Arial"/>
        </w:rPr>
        <w:t xml:space="preserve"> according to the company, this has outpaced the consumer. Mulberry is another case of limits: The brand's 2025 year-on-year revenue is 21% down to £120.4 million in a shrinking luxury market, exemplifying the effect for affordable luxury brands as customers are getting more selective (Debenedetti, Philippe and Dion, 2025). On the other hand, Victoria Beckham's 26% 2024 increase in revenue (to £112.7 million) shows premiumisation can work when product, beauty and aspiration factors are presented right (Debenedetti, Philippe and Dion, 2025). Stella McCartney produces effective sustainable premiumisation to differentiate, but sustainable appeals must be continually demonstrated in quality products, processes and governance. McQueen shows that design difference premiumisation can maintain aura, but exclude. The problem is that there is no theory to predict when premiumisation is exclusive, and when it's excessive. </w:t>
      </w:r>
    </w:p>
    <w:p w14:paraId="1BA5DEB1" w14:textId="77777777" w:rsidR="007A1A57" w:rsidRPr="00C607B3" w:rsidRDefault="007A1A57" w:rsidP="007A1A57">
      <w:pPr>
        <w:pStyle w:val="Heading3"/>
        <w:rPr>
          <w:rFonts w:ascii="Arial" w:hAnsi="Arial" w:cs="Arial"/>
        </w:rPr>
      </w:pPr>
      <w:bookmarkStart w:id="20" w:name="_Toc231684450"/>
      <w:r w:rsidRPr="00C607B3">
        <w:rPr>
          <w:rFonts w:ascii="Arial" w:hAnsi="Arial" w:cs="Arial"/>
        </w:rPr>
        <w:lastRenderedPageBreak/>
        <w:t>2.2.3 Theme 3: Exclusivity versus Accessibility Paradox</w:t>
      </w:r>
      <w:bookmarkEnd w:id="20"/>
    </w:p>
    <w:p w14:paraId="455CEE76" w14:textId="1DBEC21D" w:rsidR="007A1A57" w:rsidRPr="00C607B3" w:rsidRDefault="007A1A57" w:rsidP="007A1A57">
      <w:pPr>
        <w:rPr>
          <w:rFonts w:ascii="Arial" w:hAnsi="Arial" w:cs="Arial"/>
        </w:rPr>
      </w:pPr>
      <w:r w:rsidRPr="00C607B3">
        <w:rPr>
          <w:rFonts w:ascii="Arial" w:hAnsi="Arial" w:cs="Arial"/>
        </w:rPr>
        <w:t>The paradox of luxury is that for the luxury brand to grow</w:t>
      </w:r>
      <w:r w:rsidRPr="00C607B3">
        <w:rPr>
          <w:rFonts w:ascii="Arial" w:hAnsi="Arial" w:cs="Arial"/>
          <w:lang w:val="en-US"/>
        </w:rPr>
        <w:t>,</w:t>
      </w:r>
      <w:r w:rsidRPr="00C607B3">
        <w:rPr>
          <w:rFonts w:ascii="Arial" w:hAnsi="Arial" w:cs="Arial"/>
        </w:rPr>
        <w:t xml:space="preserve"> the consumer must be aware they have access to the service or product</w:t>
      </w:r>
      <w:r w:rsidRPr="00C607B3">
        <w:rPr>
          <w:rFonts w:ascii="Arial" w:hAnsi="Arial" w:cs="Arial"/>
          <w:lang w:val="en-US"/>
        </w:rPr>
        <w:t>,</w:t>
      </w:r>
      <w:r w:rsidRPr="00C607B3">
        <w:rPr>
          <w:rFonts w:ascii="Arial" w:hAnsi="Arial" w:cs="Arial"/>
        </w:rPr>
        <w:t xml:space="preserve"> but for exclusivity to be maintained</w:t>
      </w:r>
      <w:r w:rsidRPr="00C607B3">
        <w:rPr>
          <w:rFonts w:ascii="Arial" w:hAnsi="Arial" w:cs="Arial"/>
          <w:lang w:val="en-US"/>
        </w:rPr>
        <w:t>,</w:t>
      </w:r>
      <w:r w:rsidRPr="00C607B3">
        <w:rPr>
          <w:rFonts w:ascii="Arial" w:hAnsi="Arial" w:cs="Arial"/>
        </w:rPr>
        <w:t xml:space="preserve"> the consumer may need to be excluded. Scarcity and conspicuous consumption mean </w:t>
      </w:r>
      <w:r w:rsidRPr="00C607B3">
        <w:rPr>
          <w:rFonts w:ascii="Arial" w:hAnsi="Arial" w:cs="Arial"/>
          <w:lang w:val="en-US"/>
        </w:rPr>
        <w:t xml:space="preserve">that </w:t>
      </w:r>
      <w:r w:rsidRPr="00C607B3">
        <w:rPr>
          <w:rFonts w:ascii="Arial" w:hAnsi="Arial" w:cs="Arial"/>
        </w:rPr>
        <w:t xml:space="preserve">exclusivity goes up </w:t>
      </w:r>
      <w:r w:rsidRPr="00C607B3">
        <w:rPr>
          <w:rFonts w:ascii="Arial" w:hAnsi="Arial" w:cs="Arial"/>
          <w:lang w:val="en-US"/>
        </w:rPr>
        <w:t xml:space="preserve">in </w:t>
      </w:r>
      <w:r w:rsidRPr="00C607B3">
        <w:rPr>
          <w:rFonts w:ascii="Arial" w:hAnsi="Arial" w:cs="Arial"/>
        </w:rPr>
        <w:t xml:space="preserve">desirability. Yet modern brand equity theory suggests visibility, interaction and image have a positive impact on brand salience (Creevey, Coughlan and O’Connor, 2022). This results in paradoxes of greater currency bringing more or less desirability. This is evident because Burberry has historically benefited from its online and global visibility, but saturation and branding can detract from </w:t>
      </w:r>
      <w:r w:rsidRPr="00C607B3">
        <w:rPr>
          <w:rFonts w:ascii="Arial" w:hAnsi="Arial" w:cs="Arial"/>
          <w:lang w:val="en-US"/>
        </w:rPr>
        <w:t xml:space="preserve">its </w:t>
      </w:r>
      <w:r w:rsidRPr="00C607B3">
        <w:rPr>
          <w:rFonts w:ascii="Arial" w:hAnsi="Arial" w:cs="Arial"/>
        </w:rPr>
        <w:t>aura. Its new relaunch targeting timeless categories and its Britishness is likely a response to showing the aura.</w:t>
      </w:r>
    </w:p>
    <w:p w14:paraId="19350D9F" w14:textId="5549BF2A" w:rsidR="007A1A57" w:rsidRPr="00C607B3" w:rsidRDefault="007A1A57" w:rsidP="007A1A57">
      <w:pPr>
        <w:rPr>
          <w:rFonts w:ascii="Arial" w:hAnsi="Arial" w:cs="Arial"/>
        </w:rPr>
      </w:pPr>
      <w:r w:rsidRPr="00C607B3">
        <w:rPr>
          <w:rFonts w:ascii="Arial" w:hAnsi="Arial" w:cs="Arial"/>
        </w:rPr>
        <w:t xml:space="preserve">Meanwhile, McQueen handles the paradox well because of its creative exclusivity; it is cultural but non-commercial. Stella McCartney is culturally/economically accessible because it is environmentally sustainable and so a good choice, but it's expensive (Holmqvist et al., 2020). Mulberry struggles because it has issues being accessible to the masses and innovative and exclusive to demand a premium price. Victoria Beckham caters to a niche aspirational market; she uses </w:t>
      </w:r>
      <w:r w:rsidRPr="00C607B3">
        <w:rPr>
          <w:rFonts w:ascii="Arial" w:hAnsi="Arial" w:cs="Arial"/>
          <w:lang w:val="en-US"/>
        </w:rPr>
        <w:t xml:space="preserve">a </w:t>
      </w:r>
      <w:r w:rsidRPr="00C607B3">
        <w:rPr>
          <w:rFonts w:ascii="Arial" w:hAnsi="Arial" w:cs="Arial"/>
        </w:rPr>
        <w:t>low profile for the fashion line and diversification in beauty products to target a larger market while not diluting the fashion line (Yeoman and McMahon-Beattie, 2018). These examples suggest that accessibility is not a bad thing; that it's a bad thing when it gets in the way of consumer</w:t>
      </w:r>
      <w:r w:rsidRPr="00C607B3">
        <w:rPr>
          <w:rFonts w:ascii="Arial" w:hAnsi="Arial" w:cs="Arial"/>
          <w:lang w:val="en-US"/>
        </w:rPr>
        <w:t>s</w:t>
      </w:r>
      <w:r w:rsidRPr="00C607B3">
        <w:rPr>
          <w:rFonts w:ascii="Arial" w:hAnsi="Arial" w:cs="Arial"/>
        </w:rPr>
        <w:t xml:space="preserve"> striving for status. The question is</w:t>
      </w:r>
      <w:r w:rsidRPr="00C607B3">
        <w:rPr>
          <w:rFonts w:ascii="Arial" w:hAnsi="Arial" w:cs="Arial"/>
          <w:lang w:val="en-US"/>
        </w:rPr>
        <w:t>,</w:t>
      </w:r>
      <w:r w:rsidRPr="00C607B3">
        <w:rPr>
          <w:rFonts w:ascii="Arial" w:hAnsi="Arial" w:cs="Arial"/>
        </w:rPr>
        <w:t xml:space="preserve"> how do we "best" decide on the balance point</w:t>
      </w:r>
      <w:r w:rsidRPr="00C607B3">
        <w:rPr>
          <w:rFonts w:ascii="Arial" w:hAnsi="Arial" w:cs="Arial"/>
          <w:lang w:val="en-US"/>
        </w:rPr>
        <w:t>?</w:t>
      </w:r>
      <w:r w:rsidRPr="00C607B3">
        <w:rPr>
          <w:rFonts w:ascii="Arial" w:hAnsi="Arial" w:cs="Arial"/>
        </w:rPr>
        <w:t xml:space="preserve"> This justifies the multibrand study in the dissertation, since this addresses whether Burberry's crisis is peculiar to the brand or common to other luxury brands.</w:t>
      </w:r>
    </w:p>
    <w:p w14:paraId="23583DB1" w14:textId="77777777" w:rsidR="007A1A57" w:rsidRPr="00C607B3" w:rsidRDefault="007A1A57" w:rsidP="007A1A57">
      <w:pPr>
        <w:pStyle w:val="Heading3"/>
        <w:rPr>
          <w:rFonts w:ascii="Arial" w:hAnsi="Arial" w:cs="Arial"/>
        </w:rPr>
      </w:pPr>
      <w:bookmarkStart w:id="21" w:name="_Toc231684451"/>
      <w:r w:rsidRPr="00C607B3">
        <w:rPr>
          <w:rFonts w:ascii="Arial" w:hAnsi="Arial" w:cs="Arial"/>
        </w:rPr>
        <w:t>2.2.4 Theme 4: Digitalisation and Omnichannel Luxury Strategy</w:t>
      </w:r>
      <w:bookmarkEnd w:id="21"/>
    </w:p>
    <w:p w14:paraId="0B437A3C" w14:textId="1FEBE3FB" w:rsidR="007A1A57" w:rsidRPr="00C607B3" w:rsidRDefault="007A1A57" w:rsidP="007A1A57">
      <w:pPr>
        <w:rPr>
          <w:rFonts w:ascii="Arial" w:hAnsi="Arial" w:cs="Arial"/>
        </w:rPr>
      </w:pPr>
      <w:r w:rsidRPr="00C607B3">
        <w:rPr>
          <w:rFonts w:ascii="Arial" w:hAnsi="Arial" w:cs="Arial"/>
        </w:rPr>
        <w:t>Luxury is transformed by digital change via new forms of brand communication from exclusive retail and media to e-commerce, social media, influencers and omnichannel</w:t>
      </w:r>
      <w:r w:rsidR="0024417E" w:rsidRPr="00C607B3">
        <w:rPr>
          <w:rFonts w:ascii="Arial" w:hAnsi="Arial" w:cs="Arial"/>
          <w:lang w:val="en-US"/>
        </w:rPr>
        <w:t xml:space="preserve"> </w:t>
      </w:r>
      <w:r w:rsidR="0024417E" w:rsidRPr="00C607B3">
        <w:rPr>
          <w:rFonts w:ascii="Arial" w:hAnsi="Arial" w:cs="Arial"/>
        </w:rPr>
        <w:t>(Thaichon </w:t>
      </w:r>
      <w:r w:rsidR="0024417E" w:rsidRPr="00C607B3">
        <w:rPr>
          <w:rFonts w:ascii="Arial" w:hAnsi="Arial" w:cs="Arial"/>
          <w:i/>
          <w:iCs/>
        </w:rPr>
        <w:t>et al.</w:t>
      </w:r>
      <w:r w:rsidR="0024417E" w:rsidRPr="00C607B3">
        <w:rPr>
          <w:rFonts w:ascii="Arial" w:hAnsi="Arial" w:cs="Arial"/>
        </w:rPr>
        <w:t>, 2024)</w:t>
      </w:r>
      <w:r w:rsidRPr="00C607B3">
        <w:rPr>
          <w:rFonts w:ascii="Arial" w:hAnsi="Arial" w:cs="Arial"/>
        </w:rPr>
        <w:t>. For dynamic capabilities, brands must</w:t>
      </w:r>
      <w:r w:rsidRPr="00C607B3">
        <w:rPr>
          <w:rFonts w:ascii="Arial" w:hAnsi="Arial" w:cs="Arial"/>
          <w:lang w:val="en-US"/>
        </w:rPr>
        <w:t xml:space="preserve"> </w:t>
      </w:r>
      <w:r w:rsidRPr="00C607B3">
        <w:rPr>
          <w:rFonts w:ascii="Arial" w:hAnsi="Arial" w:cs="Arial"/>
        </w:rPr>
        <w:t>see a digital</w:t>
      </w:r>
      <w:r w:rsidR="0024417E" w:rsidRPr="00C607B3">
        <w:rPr>
          <w:rFonts w:ascii="Arial" w:hAnsi="Arial" w:cs="Arial"/>
          <w:lang w:val="en-US"/>
        </w:rPr>
        <w:t>ly</w:t>
      </w:r>
      <w:r w:rsidRPr="00C607B3">
        <w:rPr>
          <w:rFonts w:ascii="Arial" w:hAnsi="Arial" w:cs="Arial"/>
        </w:rPr>
        <w:t xml:space="preserve"> fluid consumer market, understand opportunities, transform brand operations and keep symbolic fit (Yeoman and McMahon-Beattie, 2018). Burberry is a leader in its field, but its recent missteps indicate that online visibility doesn't necessarily create luxury value, particularly when other brand features appear to be in conflict. So, in digital luxury, it is about digital/non-digital "fit".</w:t>
      </w:r>
    </w:p>
    <w:p w14:paraId="2CCBCF23" w14:textId="77777777" w:rsidR="0024417E" w:rsidRPr="00C607B3" w:rsidRDefault="0024417E" w:rsidP="0024417E">
      <w:pPr>
        <w:keepNext/>
        <w:jc w:val="center"/>
        <w:rPr>
          <w:rFonts w:ascii="Arial" w:hAnsi="Arial" w:cs="Arial"/>
        </w:rPr>
      </w:pPr>
      <w:r w:rsidRPr="00C607B3">
        <w:rPr>
          <w:rFonts w:ascii="Arial" w:hAnsi="Arial" w:cs="Arial"/>
        </w:rPr>
        <w:lastRenderedPageBreak/>
        <w:fldChar w:fldCharType="begin"/>
      </w:r>
      <w:r w:rsidRPr="00C607B3">
        <w:rPr>
          <w:rFonts w:ascii="Arial" w:hAnsi="Arial" w:cs="Arial"/>
        </w:rPr>
        <w:instrText xml:space="preserve"> INCLUDEPICTURE "/Users/ijtehad/Library/Group Containers/UBF8T346G9.ms/WebArchiveCopyPasteTempFiles/com.microsoft.Word/10.1177_14413582231167664-fig2.jpg" \* MERGEFORMATINET </w:instrText>
      </w:r>
      <w:r w:rsidRPr="00C607B3">
        <w:rPr>
          <w:rFonts w:ascii="Arial" w:hAnsi="Arial" w:cs="Arial"/>
        </w:rPr>
        <w:fldChar w:fldCharType="separate"/>
      </w:r>
      <w:r w:rsidRPr="00C607B3">
        <w:rPr>
          <w:rFonts w:ascii="Arial" w:hAnsi="Arial" w:cs="Arial"/>
          <w:noProof/>
        </w:rPr>
        <w:drawing>
          <wp:inline distT="0" distB="0" distL="0" distR="0" wp14:anchorId="49BF1973" wp14:editId="554233F6">
            <wp:extent cx="4610050" cy="2704699"/>
            <wp:effectExtent l="0" t="0" r="635" b="635"/>
            <wp:docPr id="946247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15336" cy="2707800"/>
                    </a:xfrm>
                    <a:prstGeom prst="rect">
                      <a:avLst/>
                    </a:prstGeom>
                    <a:noFill/>
                    <a:ln>
                      <a:noFill/>
                    </a:ln>
                  </pic:spPr>
                </pic:pic>
              </a:graphicData>
            </a:graphic>
          </wp:inline>
        </w:drawing>
      </w:r>
      <w:r w:rsidRPr="00C607B3">
        <w:rPr>
          <w:rFonts w:ascii="Arial" w:hAnsi="Arial" w:cs="Arial"/>
        </w:rPr>
        <w:fldChar w:fldCharType="end"/>
      </w:r>
    </w:p>
    <w:p w14:paraId="1D352183" w14:textId="1683555C" w:rsidR="0024417E" w:rsidRPr="00C607B3" w:rsidRDefault="0024417E" w:rsidP="0024417E">
      <w:pPr>
        <w:pStyle w:val="Caption"/>
        <w:rPr>
          <w:rFonts w:ascii="Arial" w:hAnsi="Arial" w:cs="Arial"/>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2</w:t>
      </w:r>
      <w:r w:rsidRPr="00C607B3">
        <w:rPr>
          <w:rFonts w:ascii="Arial" w:hAnsi="Arial" w:cs="Arial"/>
        </w:rPr>
        <w:fldChar w:fldCharType="end"/>
      </w:r>
      <w:r w:rsidRPr="00C607B3">
        <w:rPr>
          <w:rFonts w:ascii="Arial" w:eastAsia="Times New Roman" w:hAnsi="Arial" w:cs="Arial"/>
          <w:b w:val="0"/>
          <w:iCs w:val="0"/>
          <w:color w:val="333333"/>
          <w:sz w:val="21"/>
          <w:szCs w:val="21"/>
          <w:shd w:val="clear" w:color="auto" w:fill="FFFFFF"/>
          <w:lang w:eastAsia="en-GB"/>
        </w:rPr>
        <w:t xml:space="preserve"> </w:t>
      </w:r>
      <w:r w:rsidRPr="00C607B3">
        <w:rPr>
          <w:rFonts w:ascii="Arial" w:hAnsi="Arial" w:cs="Arial"/>
        </w:rPr>
        <w:t>Technology-facilitated omnichannel retailing</w:t>
      </w:r>
    </w:p>
    <w:p w14:paraId="2E068AF3" w14:textId="5217C815" w:rsidR="0024417E" w:rsidRPr="00C607B3" w:rsidRDefault="0024417E" w:rsidP="0024417E">
      <w:pPr>
        <w:pStyle w:val="Caption"/>
        <w:rPr>
          <w:rFonts w:ascii="Arial" w:hAnsi="Arial" w:cs="Arial"/>
        </w:rPr>
      </w:pPr>
      <w:r w:rsidRPr="00C607B3">
        <w:rPr>
          <w:rFonts w:ascii="Arial" w:hAnsi="Arial" w:cs="Arial"/>
          <w:lang w:val="en-US"/>
        </w:rPr>
        <w:t xml:space="preserve">Source: </w:t>
      </w:r>
      <w:r w:rsidRPr="00C607B3">
        <w:rPr>
          <w:rFonts w:ascii="Arial" w:hAnsi="Arial" w:cs="Arial"/>
        </w:rPr>
        <w:t>(Thaichon </w:t>
      </w:r>
      <w:r w:rsidRPr="00C607B3">
        <w:rPr>
          <w:rFonts w:ascii="Arial" w:hAnsi="Arial" w:cs="Arial"/>
          <w:i/>
        </w:rPr>
        <w:t>et al.</w:t>
      </w:r>
      <w:r w:rsidRPr="00C607B3">
        <w:rPr>
          <w:rFonts w:ascii="Arial" w:hAnsi="Arial" w:cs="Arial"/>
        </w:rPr>
        <w:t>, 2024)</w:t>
      </w:r>
    </w:p>
    <w:p w14:paraId="36B4F57D" w14:textId="5A6435EE" w:rsidR="007A1A57" w:rsidRPr="00C607B3" w:rsidRDefault="007A1A57" w:rsidP="007A1A57">
      <w:pPr>
        <w:rPr>
          <w:rFonts w:ascii="Arial" w:hAnsi="Arial" w:cs="Arial"/>
        </w:rPr>
      </w:pPr>
      <w:r w:rsidRPr="00C607B3">
        <w:rPr>
          <w:rFonts w:ascii="Arial" w:hAnsi="Arial" w:cs="Arial"/>
        </w:rPr>
        <w:t>Our case study identifies different digital approaches. Burberry exploits digital influence in moderni</w:t>
      </w:r>
      <w:r w:rsidRPr="00C607B3">
        <w:rPr>
          <w:rFonts w:ascii="Arial" w:hAnsi="Arial" w:cs="Arial"/>
          <w:lang w:val="en-US"/>
        </w:rPr>
        <w:t>s</w:t>
      </w:r>
      <w:r w:rsidRPr="00C607B3">
        <w:rPr>
          <w:rFonts w:ascii="Arial" w:hAnsi="Arial" w:cs="Arial"/>
        </w:rPr>
        <w:t>ing tradition; McQueen uses digital channels to facilitate theatre while maintaining mystery; Stella McCartney uses digital to educate the market in sustainability; Mulberry has had to enhance digital (and store) performance; Victoria Beckham's brand has flourished through social, celebrity influence and beauty marketing (Joy et al., 2022). Therefore, digitalisation carries and creates risk. It can alleviate information asymmetries, improve engagement mechanism</w:t>
      </w:r>
      <w:r w:rsidRPr="00C607B3">
        <w:rPr>
          <w:rFonts w:ascii="Arial" w:hAnsi="Arial" w:cs="Arial"/>
          <w:lang w:val="en-US"/>
        </w:rPr>
        <w:t>s,</w:t>
      </w:r>
      <w:r w:rsidRPr="00C607B3">
        <w:rPr>
          <w:rFonts w:ascii="Arial" w:hAnsi="Arial" w:cs="Arial"/>
        </w:rPr>
        <w:t xml:space="preserve"> and expand </w:t>
      </w:r>
      <w:r w:rsidRPr="00C607B3">
        <w:rPr>
          <w:rFonts w:ascii="Arial" w:hAnsi="Arial" w:cs="Arial"/>
          <w:lang w:val="en-US"/>
        </w:rPr>
        <w:t xml:space="preserve">the </w:t>
      </w:r>
      <w:r w:rsidRPr="00C607B3">
        <w:rPr>
          <w:rFonts w:ascii="Arial" w:hAnsi="Arial" w:cs="Arial"/>
        </w:rPr>
        <w:t>consumer market</w:t>
      </w:r>
      <w:r w:rsidRPr="00C607B3">
        <w:rPr>
          <w:rFonts w:ascii="Arial" w:hAnsi="Arial" w:cs="Arial"/>
          <w:lang w:val="en-US"/>
        </w:rPr>
        <w:t>,</w:t>
      </w:r>
      <w:r w:rsidRPr="00C607B3">
        <w:rPr>
          <w:rFonts w:ascii="Arial" w:hAnsi="Arial" w:cs="Arial"/>
        </w:rPr>
        <w:t xml:space="preserve"> but also leads to imitation, discounting and consumer backlash. Stella Mc</w:t>
      </w:r>
      <w:r w:rsidRPr="00C607B3">
        <w:rPr>
          <w:rFonts w:ascii="Arial" w:hAnsi="Arial" w:cs="Arial"/>
          <w:lang w:val="en-US"/>
        </w:rPr>
        <w:t>C</w:t>
      </w:r>
      <w:r w:rsidRPr="00C607B3">
        <w:rPr>
          <w:rFonts w:ascii="Arial" w:hAnsi="Arial" w:cs="Arial"/>
        </w:rPr>
        <w:t>artney's latest report on sustainability practice shows that now organisational competency, not speaking opportunity, is needed for ethical practice. What is missing from the research is that although recent research can spin digitalisation positively (engagement enhancing) or negatively (democratizing luxury) but not explicitly address how digital presence affects long-view luxury brand value across brands.  </w:t>
      </w:r>
    </w:p>
    <w:p w14:paraId="573A7DE5" w14:textId="77777777" w:rsidR="007A1A57" w:rsidRPr="00C607B3" w:rsidRDefault="007A1A57" w:rsidP="007A1A57">
      <w:pPr>
        <w:pStyle w:val="Heading3"/>
        <w:rPr>
          <w:rFonts w:ascii="Arial" w:hAnsi="Arial" w:cs="Arial"/>
        </w:rPr>
      </w:pPr>
      <w:bookmarkStart w:id="22" w:name="_Toc231684452"/>
      <w:r w:rsidRPr="00C607B3">
        <w:rPr>
          <w:rFonts w:ascii="Arial" w:hAnsi="Arial" w:cs="Arial"/>
        </w:rPr>
        <w:t>2.2.5 Theme 5: Consumer Perception and Luxury Brand Value</w:t>
      </w:r>
      <w:bookmarkEnd w:id="22"/>
    </w:p>
    <w:p w14:paraId="1DA8D396" w14:textId="755A93D7" w:rsidR="0024417E" w:rsidRPr="00C607B3" w:rsidRDefault="007A1A57" w:rsidP="007A1A57">
      <w:pPr>
        <w:rPr>
          <w:rFonts w:ascii="Arial" w:hAnsi="Arial" w:cs="Arial"/>
        </w:rPr>
      </w:pPr>
      <w:r w:rsidRPr="00C607B3">
        <w:rPr>
          <w:rFonts w:ascii="Arial" w:hAnsi="Arial" w:cs="Arial"/>
        </w:rPr>
        <w:t xml:space="preserve">And all this is for nothing unless consumer perceptions approve. More specifically, perceived quality, authenticity, price fairness, exclusivity, traits (emotional and symbolic) and signalling all impact consumer perceptions of premiumisation. Here is theory in action. Keller's framework of customer-based brand equity implies the premiumisation strategy will not be effective unless the new knowledge is relevant, </w:t>
      </w:r>
      <w:r w:rsidRPr="00C607B3">
        <w:rPr>
          <w:rFonts w:ascii="Arial" w:hAnsi="Arial" w:cs="Arial"/>
        </w:rPr>
        <w:lastRenderedPageBreak/>
        <w:t>favourable and strong. The problem for Burberry was not only that the premium price was paid</w:t>
      </w:r>
      <w:r w:rsidRPr="00C607B3">
        <w:rPr>
          <w:rFonts w:ascii="Arial" w:hAnsi="Arial" w:cs="Arial"/>
          <w:lang w:val="en-US"/>
        </w:rPr>
        <w:t>,</w:t>
      </w:r>
      <w:r w:rsidRPr="00C607B3">
        <w:rPr>
          <w:rFonts w:ascii="Arial" w:hAnsi="Arial" w:cs="Arial"/>
        </w:rPr>
        <w:t xml:space="preserve"> but that this did not fit the new codes and also a reduced heritage. The company's reset proposes that </w:t>
      </w:r>
      <w:r w:rsidRPr="00C607B3">
        <w:rPr>
          <w:rFonts w:ascii="Arial" w:hAnsi="Arial" w:cs="Arial"/>
          <w:lang w:val="en-US"/>
        </w:rPr>
        <w:t xml:space="preserve">the </w:t>
      </w:r>
      <w:r w:rsidRPr="00C607B3">
        <w:rPr>
          <w:rFonts w:ascii="Arial" w:hAnsi="Arial" w:cs="Arial"/>
        </w:rPr>
        <w:t>customer didn't fully accept the new knowledge.</w:t>
      </w:r>
    </w:p>
    <w:p w14:paraId="21357CD8" w14:textId="77777777" w:rsidR="0024417E" w:rsidRPr="00C607B3" w:rsidRDefault="0024417E" w:rsidP="0024417E">
      <w:pPr>
        <w:keepNext/>
        <w:jc w:val="center"/>
        <w:rPr>
          <w:rFonts w:ascii="Arial" w:hAnsi="Arial" w:cs="Arial"/>
        </w:rPr>
      </w:pPr>
      <w:r w:rsidRPr="00C607B3">
        <w:rPr>
          <w:rFonts w:ascii="Arial" w:hAnsi="Arial" w:cs="Arial"/>
        </w:rPr>
        <w:fldChar w:fldCharType="begin"/>
      </w:r>
      <w:r w:rsidRPr="00C607B3">
        <w:rPr>
          <w:rFonts w:ascii="Arial" w:hAnsi="Arial" w:cs="Arial"/>
        </w:rPr>
        <w:instrText xml:space="preserve"> INCLUDEPICTURE "/Users/ijtehad/Library/Group Containers/UBF8T346G9.ms/WebArchiveCopyPasteTempFiles/com.microsoft.Word/Three-dimensions-of-luxury-value.png" \* MERGEFORMATINET </w:instrText>
      </w:r>
      <w:r w:rsidRPr="00C607B3">
        <w:rPr>
          <w:rFonts w:ascii="Arial" w:hAnsi="Arial" w:cs="Arial"/>
        </w:rPr>
        <w:fldChar w:fldCharType="separate"/>
      </w:r>
      <w:r w:rsidRPr="00C607B3">
        <w:rPr>
          <w:rFonts w:ascii="Arial" w:hAnsi="Arial" w:cs="Arial"/>
          <w:noProof/>
        </w:rPr>
        <w:drawing>
          <wp:inline distT="0" distB="0" distL="0" distR="0" wp14:anchorId="1C26B7FE" wp14:editId="4CE22393">
            <wp:extent cx="4220410" cy="3234088"/>
            <wp:effectExtent l="0" t="0" r="0" b="4445"/>
            <wp:docPr id="1765864328" name="Picture 1" descr="Three dimensions of luxury valu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dimensions of luxury value.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3134" cy="3243838"/>
                    </a:xfrm>
                    <a:prstGeom prst="rect">
                      <a:avLst/>
                    </a:prstGeom>
                    <a:noFill/>
                    <a:ln>
                      <a:noFill/>
                    </a:ln>
                  </pic:spPr>
                </pic:pic>
              </a:graphicData>
            </a:graphic>
          </wp:inline>
        </w:drawing>
      </w:r>
      <w:r w:rsidRPr="00C607B3">
        <w:rPr>
          <w:rFonts w:ascii="Arial" w:hAnsi="Arial" w:cs="Arial"/>
        </w:rPr>
        <w:fldChar w:fldCharType="end"/>
      </w:r>
    </w:p>
    <w:p w14:paraId="4A988A4D" w14:textId="0F2E4EF0" w:rsidR="0024417E" w:rsidRPr="00C607B3" w:rsidRDefault="0024417E" w:rsidP="0024417E">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3</w:t>
      </w:r>
      <w:r w:rsidRPr="00C607B3">
        <w:rPr>
          <w:rFonts w:ascii="Arial" w:hAnsi="Arial" w:cs="Arial"/>
        </w:rPr>
        <w:fldChar w:fldCharType="end"/>
      </w:r>
      <w:r w:rsidRPr="00C607B3">
        <w:rPr>
          <w:rFonts w:ascii="Arial" w:hAnsi="Arial" w:cs="Arial"/>
          <w:lang w:val="en-US"/>
        </w:rPr>
        <w:t xml:space="preserve">: Three dimensions of luxury value </w:t>
      </w:r>
    </w:p>
    <w:p w14:paraId="0EA4EA19" w14:textId="7E4B2D41" w:rsidR="0024417E" w:rsidRPr="00C607B3" w:rsidRDefault="0024417E" w:rsidP="0024417E">
      <w:pPr>
        <w:pStyle w:val="Caption"/>
        <w:rPr>
          <w:rFonts w:ascii="Arial" w:hAnsi="Arial" w:cs="Arial"/>
        </w:rPr>
      </w:pPr>
      <w:r w:rsidRPr="00C607B3">
        <w:rPr>
          <w:rFonts w:ascii="Arial" w:hAnsi="Arial" w:cs="Arial"/>
          <w:lang w:val="en-US"/>
        </w:rPr>
        <w:t xml:space="preserve">Source: </w:t>
      </w:r>
      <w:r w:rsidRPr="00C607B3">
        <w:rPr>
          <w:rFonts w:ascii="Arial" w:hAnsi="Arial" w:cs="Arial"/>
        </w:rPr>
        <w:t>(Da Giau et al., 2020)</w:t>
      </w:r>
    </w:p>
    <w:p w14:paraId="6E1D56A8" w14:textId="4FAF431E" w:rsidR="007A1A57" w:rsidRPr="00C607B3" w:rsidRDefault="007A1A57" w:rsidP="007A1A57">
      <w:pPr>
        <w:rPr>
          <w:rFonts w:ascii="Arial" w:hAnsi="Arial" w:cs="Arial"/>
        </w:rPr>
      </w:pPr>
      <w:r w:rsidRPr="00C607B3">
        <w:rPr>
          <w:rFonts w:ascii="Arial" w:hAnsi="Arial" w:cs="Arial"/>
        </w:rPr>
        <w:t>In the</w:t>
      </w:r>
      <w:r w:rsidRPr="00C607B3">
        <w:rPr>
          <w:rFonts w:ascii="Arial" w:hAnsi="Arial" w:cs="Arial"/>
          <w:lang w:val="en-US"/>
        </w:rPr>
        <w:t>se</w:t>
      </w:r>
      <w:r w:rsidRPr="00C607B3">
        <w:rPr>
          <w:rFonts w:ascii="Arial" w:hAnsi="Arial" w:cs="Arial"/>
        </w:rPr>
        <w:t xml:space="preserve"> cases, perception is different. McQueen's exclusivity is protected by the company's consistency, so the customer will accept exclusivity. Stella McCartney's exclusivity is guaranteed by the approval of consumers' green positioning. Mulberry is a mid-luxury brand because the brand could be perceived as accessible but not elite (Da Giau et al., 2020). Victoria Beckham's luxury value is based on negotiating value from celebrity to product expertise</w:t>
      </w:r>
      <w:r w:rsidRPr="00C607B3">
        <w:rPr>
          <w:rFonts w:ascii="Arial" w:hAnsi="Arial" w:cs="Arial"/>
          <w:lang w:val="en-US"/>
        </w:rPr>
        <w:t>,</w:t>
      </w:r>
      <w:r w:rsidRPr="00C607B3">
        <w:rPr>
          <w:rFonts w:ascii="Arial" w:hAnsi="Arial" w:cs="Arial"/>
        </w:rPr>
        <w:t xml:space="preserve"> and </w:t>
      </w:r>
      <w:r w:rsidRPr="00C607B3">
        <w:rPr>
          <w:rFonts w:ascii="Arial" w:hAnsi="Arial" w:cs="Arial"/>
          <w:lang w:val="en-US"/>
        </w:rPr>
        <w:t xml:space="preserve">has </w:t>
      </w:r>
      <w:r w:rsidRPr="00C607B3">
        <w:rPr>
          <w:rFonts w:ascii="Arial" w:hAnsi="Arial" w:cs="Arial"/>
        </w:rPr>
        <w:t>recently increased beauty and fashion earnings. Burberry's ambivalent brand is most theoretically interesting because it proves that the difference between a successful premiumisation of an established brand's value is when the consumer's brand code is familiar (Da Giau et al., 2020). This is because there is limited case evidence on consumers' opinion</w:t>
      </w:r>
      <w:r w:rsidRPr="00C607B3">
        <w:rPr>
          <w:rFonts w:ascii="Arial" w:hAnsi="Arial" w:cs="Arial"/>
          <w:lang w:val="en-US"/>
        </w:rPr>
        <w:t>s</w:t>
      </w:r>
      <w:r w:rsidRPr="00C607B3">
        <w:rPr>
          <w:rFonts w:ascii="Arial" w:hAnsi="Arial" w:cs="Arial"/>
        </w:rPr>
        <w:t xml:space="preserve"> towards exclusivity-accessibility. This thesis adds to this by using Burberry as the focal brand and four others as comparison brands to assess the impact of various types of premiumisation on the long-term brand value of a luxury firm. </w:t>
      </w:r>
    </w:p>
    <w:p w14:paraId="769258F3" w14:textId="0C5FC4C9" w:rsidR="007A1A57" w:rsidRPr="00C607B3" w:rsidRDefault="007A1A57" w:rsidP="007A1A57">
      <w:pPr>
        <w:rPr>
          <w:rFonts w:ascii="Arial" w:hAnsi="Arial" w:cs="Arial"/>
        </w:rPr>
      </w:pPr>
      <w:r w:rsidRPr="00C607B3">
        <w:rPr>
          <w:rFonts w:ascii="Arial" w:hAnsi="Arial" w:cs="Arial"/>
        </w:rPr>
        <w:t xml:space="preserve">At some level, the five thematic areas are interrelated. Brand equity is the asset; premiumisation attempts to monetise and elevate; exclusivity helps to differentiate; </w:t>
      </w:r>
      <w:r w:rsidRPr="00C607B3">
        <w:rPr>
          <w:rFonts w:ascii="Arial" w:hAnsi="Arial" w:cs="Arial"/>
        </w:rPr>
        <w:lastRenderedPageBreak/>
        <w:t>accessibility helps to grow; digital help</w:t>
      </w:r>
      <w:r w:rsidRPr="00C607B3">
        <w:rPr>
          <w:rFonts w:ascii="Arial" w:hAnsi="Arial" w:cs="Arial"/>
          <w:lang w:val="en-US"/>
        </w:rPr>
        <w:t>s</w:t>
      </w:r>
      <w:r w:rsidRPr="00C607B3">
        <w:rPr>
          <w:rFonts w:ascii="Arial" w:hAnsi="Arial" w:cs="Arial"/>
        </w:rPr>
        <w:t xml:space="preserve"> both; and corporate intentions are either effective or</w:t>
      </w:r>
      <w:r w:rsidRPr="00C607B3">
        <w:rPr>
          <w:rFonts w:ascii="Arial" w:hAnsi="Arial" w:cs="Arial"/>
          <w:lang w:val="en-US"/>
        </w:rPr>
        <w:t xml:space="preserve"> </w:t>
      </w:r>
      <w:r w:rsidRPr="00C607B3">
        <w:rPr>
          <w:rFonts w:ascii="Arial" w:hAnsi="Arial" w:cs="Arial"/>
        </w:rPr>
        <w:t>ineffective premiumisation. This holistic analysis is important because a Burberry-only analysis may overemphasise managerial errors</w:t>
      </w:r>
      <w:r w:rsidRPr="00C607B3">
        <w:rPr>
          <w:rFonts w:ascii="Arial" w:hAnsi="Arial" w:cs="Arial"/>
          <w:lang w:val="en-US"/>
        </w:rPr>
        <w:t>,</w:t>
      </w:r>
      <w:r w:rsidRPr="00C607B3">
        <w:rPr>
          <w:rFonts w:ascii="Arial" w:hAnsi="Arial" w:cs="Arial"/>
        </w:rPr>
        <w:t xml:space="preserve"> and comparisons show that the five brands are differently positioned to overcome the paradox (Wang, Sung and Phau, 2022). McQueen stresses design independence; Stella McCartney stresses social ethics; Mulberry stresses affordability; Victoria Beckham can be a super-elite brand and celebrity. Burberry should leverage heritage and premiumisation. So we prefer a comparative case study of literature review, rather than Burberry. It allows the thesis to discuss whether premiumisation is successful when linked to a brand's equity and unsuccessful when it asks the consumer to change a perception with a feeling of "less symbolic equity".</w:t>
      </w:r>
    </w:p>
    <w:p w14:paraId="676B4E19" w14:textId="14D63B7E" w:rsidR="007A1A57" w:rsidRPr="00C607B3" w:rsidRDefault="007A1A57" w:rsidP="007A1A57">
      <w:pPr>
        <w:rPr>
          <w:rFonts w:ascii="Arial" w:hAnsi="Arial" w:cs="Arial"/>
        </w:rPr>
      </w:pPr>
      <w:r w:rsidRPr="00C607B3">
        <w:rPr>
          <w:rFonts w:ascii="Arial" w:hAnsi="Arial" w:cs="Arial"/>
        </w:rPr>
        <w:t>In establishing the theoretical contribution. Earlier studies explain the need for luxury to be scarce, brands to have equity</w:t>
      </w:r>
      <w:r w:rsidRPr="00C607B3">
        <w:rPr>
          <w:rFonts w:ascii="Arial" w:hAnsi="Arial" w:cs="Arial"/>
          <w:lang w:val="en-US"/>
        </w:rPr>
        <w:t>,</w:t>
      </w:r>
      <w:r w:rsidRPr="00C607B3">
        <w:rPr>
          <w:rFonts w:ascii="Arial" w:hAnsi="Arial" w:cs="Arial"/>
        </w:rPr>
        <w:t xml:space="preserve"> and the internet to be more accessible. But it is not as good at explaining managerial responses to these in conditions of variable demand. The UK cases, therefore, offer a chance for variation: heritage, originality, eco-luxury, luxe and super-celebrities are different value enablers (Chevrollier and Kuijf, 2023). From their commonalities and differences, mechanisms such as heritage legitimacy, scarcity, ethical proof, product again and price-for-value can be explored. They will underpin Case Comparison in Chapters 4 and 5. Thus, Chapter 2 is a theory, data, strategy and comparison bridge.</w:t>
      </w:r>
    </w:p>
    <w:p w14:paraId="1A9FFD9C" w14:textId="77777777" w:rsidR="007A1A57" w:rsidRPr="00C607B3" w:rsidRDefault="007A1A57" w:rsidP="007A1A57">
      <w:pPr>
        <w:pStyle w:val="Heading2"/>
        <w:rPr>
          <w:rFonts w:ascii="Arial" w:hAnsi="Arial" w:cs="Arial"/>
        </w:rPr>
      </w:pPr>
      <w:bookmarkStart w:id="23" w:name="_Toc231684453"/>
      <w:r w:rsidRPr="00C607B3">
        <w:rPr>
          <w:rFonts w:ascii="Arial" w:hAnsi="Arial" w:cs="Arial"/>
        </w:rPr>
        <w:t>2.3 Theoretical Foundation and Contribution</w:t>
      </w:r>
      <w:bookmarkEnd w:id="23"/>
    </w:p>
    <w:p w14:paraId="06D10C10" w14:textId="30991B1D" w:rsidR="007A1A57" w:rsidRPr="00C607B3" w:rsidRDefault="007A1A57" w:rsidP="007A1A57">
      <w:pPr>
        <w:rPr>
          <w:rFonts w:ascii="Arial" w:hAnsi="Arial" w:cs="Arial"/>
        </w:rPr>
      </w:pPr>
      <w:r w:rsidRPr="00C607B3">
        <w:rPr>
          <w:rFonts w:ascii="Arial" w:hAnsi="Arial" w:cs="Arial"/>
        </w:rPr>
        <w:t>Dynamic Capabilities Theory (DCT) is the key theoretical approach used in this research to explain the tensions between exclusivity and accessibility</w:t>
      </w:r>
      <w:r w:rsidRPr="00C607B3">
        <w:rPr>
          <w:rFonts w:ascii="Arial" w:hAnsi="Arial" w:cs="Arial"/>
          <w:lang w:val="en-US"/>
        </w:rPr>
        <w:t>,</w:t>
      </w:r>
      <w:r w:rsidRPr="00C607B3">
        <w:rPr>
          <w:rFonts w:ascii="Arial" w:hAnsi="Arial" w:cs="Arial"/>
        </w:rPr>
        <w:t xml:space="preserve"> the value of UK luxury brands. DCT allows a company to sense the environment, seize opportunities and dynamically reconfigure resources to strategically respond and indeed achieve competitive advantage (Wang, Sung and Phau, 2024). Luxury fashion brands need these capabilities as it is dynamic and stems from shifting consumer preferences, digital presence and brand meaning.</w:t>
      </w:r>
    </w:p>
    <w:p w14:paraId="1E169AEE" w14:textId="77777777" w:rsidR="00CF067C" w:rsidRPr="00C607B3" w:rsidRDefault="007A1A57" w:rsidP="00CF067C">
      <w:pPr>
        <w:keepNext/>
        <w:jc w:val="center"/>
        <w:rPr>
          <w:rFonts w:ascii="Arial" w:hAnsi="Arial" w:cs="Arial"/>
        </w:rPr>
      </w:pPr>
      <w:r w:rsidRPr="00C607B3">
        <w:rPr>
          <w:rFonts w:ascii="Arial" w:hAnsi="Arial" w:cs="Arial"/>
          <w:noProof/>
          <w:bdr w:val="none" w:sz="0" w:space="0" w:color="auto" w:frame="1"/>
        </w:rPr>
        <w:lastRenderedPageBreak/>
        <w:drawing>
          <wp:inline distT="0" distB="0" distL="0" distR="0" wp14:anchorId="0B0DA0EF" wp14:editId="29684638">
            <wp:extent cx="5727700" cy="3897630"/>
            <wp:effectExtent l="0" t="0" r="0" b="1270"/>
            <wp:docPr id="19337023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897630"/>
                    </a:xfrm>
                    <a:prstGeom prst="rect">
                      <a:avLst/>
                    </a:prstGeom>
                    <a:noFill/>
                    <a:ln>
                      <a:noFill/>
                    </a:ln>
                  </pic:spPr>
                </pic:pic>
              </a:graphicData>
            </a:graphic>
          </wp:inline>
        </w:drawing>
      </w:r>
    </w:p>
    <w:p w14:paraId="791C3140" w14:textId="7BA7C0B0" w:rsidR="00CF067C" w:rsidRPr="00C607B3" w:rsidRDefault="00CF067C" w:rsidP="00CF067C">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4</w:t>
      </w:r>
      <w:r w:rsidRPr="00C607B3">
        <w:rPr>
          <w:rFonts w:ascii="Arial" w:hAnsi="Arial" w:cs="Arial"/>
        </w:rPr>
        <w:fldChar w:fldCharType="end"/>
      </w:r>
      <w:r w:rsidRPr="00C607B3">
        <w:rPr>
          <w:rFonts w:ascii="Arial" w:hAnsi="Arial" w:cs="Arial"/>
          <w:lang w:val="en-US"/>
        </w:rPr>
        <w:t>: Dynamic Capabilities Theory</w:t>
      </w:r>
    </w:p>
    <w:p w14:paraId="1CC872BE" w14:textId="5EB5A232" w:rsidR="007A1A57" w:rsidRPr="00C607B3" w:rsidRDefault="00CF067C" w:rsidP="00CF067C">
      <w:pPr>
        <w:pStyle w:val="Caption"/>
        <w:rPr>
          <w:rFonts w:ascii="Arial" w:hAnsi="Arial" w:cs="Arial"/>
        </w:rPr>
      </w:pPr>
      <w:r w:rsidRPr="00C607B3">
        <w:rPr>
          <w:rFonts w:ascii="Arial" w:hAnsi="Arial" w:cs="Arial"/>
          <w:lang w:val="en-US"/>
        </w:rPr>
        <w:t xml:space="preserve">Source: </w:t>
      </w:r>
      <w:r w:rsidRPr="00C607B3">
        <w:rPr>
          <w:rFonts w:ascii="Arial" w:hAnsi="Arial" w:cs="Arial"/>
        </w:rPr>
        <w:t>(Sandberg and Hultberg, 2021)</w:t>
      </w:r>
    </w:p>
    <w:p w14:paraId="50E6ADF3" w14:textId="3E4F230B" w:rsidR="007A1A57" w:rsidRPr="00C607B3" w:rsidRDefault="007A1A57" w:rsidP="007A1A57">
      <w:pPr>
        <w:rPr>
          <w:rFonts w:ascii="Arial" w:hAnsi="Arial" w:cs="Arial"/>
        </w:rPr>
      </w:pPr>
      <w:r w:rsidRPr="00C607B3">
        <w:rPr>
          <w:rFonts w:ascii="Arial" w:hAnsi="Arial" w:cs="Arial"/>
        </w:rPr>
        <w:t>In this research, sensing is related to the identification of trends like digital consumption, new luxury consumers and sustainability. Burberry excels in sensing via digital market innovation, but recent moves hint at issues in creating value from this knowledge, notably with price premiums exceeding the market (Sandberg and Hultberg, 2021). Alexander McQueen is privileged by sensing and consciously promoting cultural trends. Stella McCartney engages in sensing through sustainability</w:t>
      </w:r>
      <w:r w:rsidRPr="00C607B3">
        <w:rPr>
          <w:rFonts w:ascii="Arial" w:hAnsi="Arial" w:cs="Arial"/>
          <w:lang w:val="en-US"/>
        </w:rPr>
        <w:t>,</w:t>
      </w:r>
      <w:r w:rsidRPr="00C607B3">
        <w:rPr>
          <w:rFonts w:ascii="Arial" w:hAnsi="Arial" w:cs="Arial"/>
        </w:rPr>
        <w:t xml:space="preserve"> and Victoria Beckham seizes and engages in sensing (consumer mindset and digital)</w:t>
      </w:r>
      <w:r w:rsidRPr="00C607B3">
        <w:rPr>
          <w:rFonts w:ascii="Arial" w:hAnsi="Arial" w:cs="Arial"/>
          <w:lang w:val="en-US"/>
        </w:rPr>
        <w:t>,</w:t>
      </w:r>
      <w:r w:rsidRPr="00C607B3">
        <w:rPr>
          <w:rFonts w:ascii="Arial" w:hAnsi="Arial" w:cs="Arial"/>
        </w:rPr>
        <w:t xml:space="preserve"> while Mulberry has less sensing in reacting to luxury consumers.</w:t>
      </w:r>
    </w:p>
    <w:p w14:paraId="3CAC35B2" w14:textId="7D003196" w:rsidR="007A1A57" w:rsidRPr="00C607B3" w:rsidRDefault="007A1A57" w:rsidP="007A1A57">
      <w:pPr>
        <w:rPr>
          <w:rFonts w:ascii="Arial" w:hAnsi="Arial" w:cs="Arial"/>
        </w:rPr>
      </w:pPr>
      <w:r w:rsidRPr="00C607B3">
        <w:rPr>
          <w:rFonts w:ascii="Arial" w:hAnsi="Arial" w:cs="Arial"/>
        </w:rPr>
        <w:t>Seizing activities like Luxury brands' premiumising, by improving price, narrative and portfolio. However, there is mixed evidence of seizing: Burberry's premiumisation was not accepted</w:t>
      </w:r>
      <w:r w:rsidRPr="00C607B3">
        <w:rPr>
          <w:rFonts w:ascii="Arial" w:hAnsi="Arial" w:cs="Arial"/>
          <w:lang w:val="en-US"/>
        </w:rPr>
        <w:t>,</w:t>
      </w:r>
      <w:r w:rsidRPr="00C607B3">
        <w:rPr>
          <w:rFonts w:ascii="Arial" w:hAnsi="Arial" w:cs="Arial"/>
        </w:rPr>
        <w:t xml:space="preserve"> but Victoria Beckham's fashion-beauty convergence works (Debenedetti, Philippe and Dion, 2025). Transforming is changing the brand and business models. For luxury brands, this is often problematic as transforming risks brand dilution unless brands are firmly established.</w:t>
      </w:r>
    </w:p>
    <w:p w14:paraId="3594AF27" w14:textId="0B7B4A78" w:rsidR="007A1A57" w:rsidRPr="00C607B3" w:rsidRDefault="007A1A57" w:rsidP="007A1A57">
      <w:pPr>
        <w:rPr>
          <w:rFonts w:ascii="Arial" w:hAnsi="Arial" w:cs="Arial"/>
        </w:rPr>
      </w:pPr>
      <w:r w:rsidRPr="00C607B3">
        <w:rPr>
          <w:rFonts w:ascii="Arial" w:hAnsi="Arial" w:cs="Arial"/>
        </w:rPr>
        <w:t xml:space="preserve">Theoretically, we reframe premiumisation from a price to dynamic capability. It brings Dynamic Capabilities Theory to the UK luxury market by uncovering interlinks between </w:t>
      </w:r>
      <w:r w:rsidRPr="00C607B3">
        <w:rPr>
          <w:rFonts w:ascii="Arial" w:hAnsi="Arial" w:cs="Arial"/>
        </w:rPr>
        <w:lastRenderedPageBreak/>
        <w:t>sensing, seizing, and transformation capabilities with symbolic value creation (Debenedetti, Philippe and Dion, 2025). Pragmatically, it explains the perceived effects of luxury legitimacy and lack of strategic fit resulting from market and digital forces.</w:t>
      </w:r>
    </w:p>
    <w:p w14:paraId="24103B91" w14:textId="77777777" w:rsidR="007A1A57" w:rsidRPr="00C607B3" w:rsidRDefault="007A1A57" w:rsidP="007A1A57">
      <w:pPr>
        <w:rPr>
          <w:rFonts w:ascii="Arial" w:hAnsi="Arial" w:cs="Arial"/>
        </w:rPr>
      </w:pPr>
    </w:p>
    <w:p w14:paraId="1DC9FFB2" w14:textId="77777777" w:rsidR="007A1A57" w:rsidRPr="00C607B3" w:rsidRDefault="007A1A57" w:rsidP="007A1A57">
      <w:pPr>
        <w:pStyle w:val="Heading2"/>
        <w:rPr>
          <w:rFonts w:ascii="Arial" w:hAnsi="Arial" w:cs="Arial"/>
        </w:rPr>
      </w:pPr>
      <w:bookmarkStart w:id="24" w:name="_Toc231684454"/>
      <w:r w:rsidRPr="00C607B3">
        <w:rPr>
          <w:rFonts w:ascii="Arial" w:hAnsi="Arial" w:cs="Arial"/>
        </w:rPr>
        <w:t>2.4 Conceptual Framework</w:t>
      </w:r>
      <w:bookmarkEnd w:id="24"/>
    </w:p>
    <w:p w14:paraId="69631738" w14:textId="6AE7B854" w:rsidR="007A1A57" w:rsidRPr="00C607B3" w:rsidRDefault="007A1A57" w:rsidP="007A1A57">
      <w:pPr>
        <w:rPr>
          <w:rFonts w:ascii="Arial" w:hAnsi="Arial" w:cs="Arial"/>
        </w:rPr>
      </w:pPr>
      <w:r w:rsidRPr="00C607B3">
        <w:rPr>
          <w:rFonts w:ascii="Arial" w:hAnsi="Arial" w:cs="Arial"/>
        </w:rPr>
        <w:t xml:space="preserve">The conceptual framework shows </w:t>
      </w:r>
      <w:r w:rsidRPr="00C607B3">
        <w:rPr>
          <w:rFonts w:ascii="Arial" w:hAnsi="Arial" w:cs="Arial"/>
          <w:lang w:val="en-US"/>
        </w:rPr>
        <w:t xml:space="preserve">the </w:t>
      </w:r>
      <w:r w:rsidRPr="00C607B3">
        <w:rPr>
          <w:rFonts w:ascii="Arial" w:hAnsi="Arial" w:cs="Arial"/>
        </w:rPr>
        <w:t>premiumisation strategy as the strategic input to a luxury brand. Premiumisation involves activities that boost perceptions of value either through price, product, promotion or in-store visual displays. This is invaluable because it can do two things. It can add or subtract to brand legitimacy (depending on value relativity) (Zhang, Liu and Lyu, 2023). As indicated in the case studies of Burberry and Victoria Beckham, steep price revisions without brand code anchoring service to questionable legitimacy of the brand, while harmonised products and brand signalling enable premium brand growth.</w:t>
      </w:r>
    </w:p>
    <w:p w14:paraId="6E4640C9" w14:textId="77777777" w:rsidR="00CF067C" w:rsidRPr="00C607B3" w:rsidRDefault="007A1A57" w:rsidP="00CF067C">
      <w:pPr>
        <w:keepNext/>
        <w:jc w:val="center"/>
        <w:rPr>
          <w:rFonts w:ascii="Arial" w:hAnsi="Arial" w:cs="Arial"/>
        </w:rPr>
      </w:pPr>
      <w:r w:rsidRPr="00C607B3">
        <w:rPr>
          <w:rFonts w:ascii="Arial" w:hAnsi="Arial" w:cs="Arial"/>
          <w:noProof/>
          <w:bdr w:val="none" w:sz="0" w:space="0" w:color="auto" w:frame="1"/>
        </w:rPr>
        <w:drawing>
          <wp:inline distT="0" distB="0" distL="0" distR="0" wp14:anchorId="24E3A13B" wp14:editId="16A50F21">
            <wp:extent cx="5727700" cy="3117850"/>
            <wp:effectExtent l="0" t="0" r="0" b="6350"/>
            <wp:docPr id="1406219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117850"/>
                    </a:xfrm>
                    <a:prstGeom prst="rect">
                      <a:avLst/>
                    </a:prstGeom>
                    <a:noFill/>
                    <a:ln>
                      <a:noFill/>
                    </a:ln>
                  </pic:spPr>
                </pic:pic>
              </a:graphicData>
            </a:graphic>
          </wp:inline>
        </w:drawing>
      </w:r>
    </w:p>
    <w:p w14:paraId="197EAB18" w14:textId="661DC61A" w:rsidR="007A1A57" w:rsidRPr="00C607B3" w:rsidRDefault="00CF067C" w:rsidP="00CF067C">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5</w:t>
      </w:r>
      <w:r w:rsidRPr="00C607B3">
        <w:rPr>
          <w:rFonts w:ascii="Arial" w:hAnsi="Arial" w:cs="Arial"/>
        </w:rPr>
        <w:fldChar w:fldCharType="end"/>
      </w:r>
      <w:r w:rsidRPr="00C607B3">
        <w:rPr>
          <w:rFonts w:ascii="Arial" w:hAnsi="Arial" w:cs="Arial"/>
          <w:lang w:val="en-US"/>
        </w:rPr>
        <w:t xml:space="preserve">: Conceptual Framework Source: Made by author; Data from </w:t>
      </w:r>
      <w:r w:rsidRPr="00C607B3">
        <w:rPr>
          <w:rFonts w:ascii="Arial" w:hAnsi="Arial" w:cs="Arial"/>
        </w:rPr>
        <w:t>(Zhang, Liu and Lyu, 2023</w:t>
      </w:r>
      <w:r w:rsidRPr="00C607B3">
        <w:rPr>
          <w:rFonts w:ascii="Arial" w:hAnsi="Arial" w:cs="Arial"/>
          <w:lang w:val="en-US"/>
        </w:rPr>
        <w:t xml:space="preserve">; </w:t>
      </w:r>
      <w:r w:rsidRPr="00C607B3">
        <w:rPr>
          <w:rFonts w:ascii="Arial" w:hAnsi="Arial" w:cs="Arial"/>
        </w:rPr>
        <w:t>Holmqvist et al., 2020</w:t>
      </w:r>
      <w:r w:rsidRPr="00C607B3">
        <w:rPr>
          <w:rFonts w:ascii="Arial" w:hAnsi="Arial" w:cs="Arial"/>
          <w:lang w:val="en-US"/>
        </w:rPr>
        <w:t xml:space="preserve">; </w:t>
      </w:r>
      <w:r w:rsidRPr="00C607B3">
        <w:rPr>
          <w:rFonts w:ascii="Arial" w:hAnsi="Arial" w:cs="Arial"/>
        </w:rPr>
        <w:t>Wang, Sung and Phau, 2022</w:t>
      </w:r>
      <w:r w:rsidRPr="00C607B3">
        <w:rPr>
          <w:rFonts w:ascii="Arial" w:hAnsi="Arial" w:cs="Arial"/>
          <w:lang w:val="en-US"/>
        </w:rPr>
        <w:t>)</w:t>
      </w:r>
    </w:p>
    <w:p w14:paraId="2B7672D7" w14:textId="26CC942F" w:rsidR="007A1A57" w:rsidRPr="00C607B3" w:rsidRDefault="007A1A57" w:rsidP="007A1A57">
      <w:pPr>
        <w:rPr>
          <w:rFonts w:ascii="Arial" w:hAnsi="Arial" w:cs="Arial"/>
        </w:rPr>
      </w:pPr>
      <w:r w:rsidRPr="00C607B3">
        <w:rPr>
          <w:rFonts w:ascii="Arial" w:hAnsi="Arial" w:cs="Arial"/>
        </w:rPr>
        <w:t>The second element, brand image and value, represent</w:t>
      </w:r>
      <w:r w:rsidRPr="00C607B3">
        <w:rPr>
          <w:rFonts w:ascii="Arial" w:hAnsi="Arial" w:cs="Arial"/>
          <w:lang w:val="en-US"/>
        </w:rPr>
        <w:t>s</w:t>
      </w:r>
      <w:r w:rsidRPr="00C607B3">
        <w:rPr>
          <w:rFonts w:ascii="Arial" w:hAnsi="Arial" w:cs="Arial"/>
        </w:rPr>
        <w:t xml:space="preserve"> consumer perceptions of evolutionary, creative, ethical and identity signalling. </w:t>
      </w:r>
      <w:r w:rsidRPr="00C607B3">
        <w:rPr>
          <w:rFonts w:ascii="Arial" w:hAnsi="Arial" w:cs="Arial"/>
          <w:lang w:val="en-US"/>
        </w:rPr>
        <w:t>S</w:t>
      </w:r>
      <w:r w:rsidRPr="00C607B3">
        <w:rPr>
          <w:rFonts w:ascii="Arial" w:hAnsi="Arial" w:cs="Arial"/>
        </w:rPr>
        <w:t>ymptomatic of brand equity, symbolic value is the conversion of branding into meaning (Holmqvist et al., 2020). For example, Alexander McQueen attracts value by blending art</w:t>
      </w:r>
      <w:r w:rsidRPr="00C607B3">
        <w:rPr>
          <w:rFonts w:ascii="Arial" w:hAnsi="Arial" w:cs="Arial"/>
          <w:lang w:val="en-US"/>
        </w:rPr>
        <w:t>,</w:t>
      </w:r>
      <w:r w:rsidRPr="00C607B3">
        <w:rPr>
          <w:rFonts w:ascii="Arial" w:hAnsi="Arial" w:cs="Arial"/>
        </w:rPr>
        <w:t xml:space="preserve"> and Stella </w:t>
      </w:r>
      <w:r w:rsidRPr="00C607B3">
        <w:rPr>
          <w:rFonts w:ascii="Arial" w:hAnsi="Arial" w:cs="Arial"/>
        </w:rPr>
        <w:lastRenderedPageBreak/>
        <w:t>McCartney attracts value through ethics. On the contrary, Mulberry illustrates mid-market complexities in pricing ambiguity in premiumisation.</w:t>
      </w:r>
    </w:p>
    <w:p w14:paraId="7A2061A4" w14:textId="77777777" w:rsidR="007A1A57" w:rsidRPr="00C607B3" w:rsidRDefault="007A1A57" w:rsidP="007A1A57">
      <w:pPr>
        <w:rPr>
          <w:rFonts w:ascii="Arial" w:hAnsi="Arial" w:cs="Arial"/>
        </w:rPr>
      </w:pPr>
      <w:r w:rsidRPr="00C607B3">
        <w:rPr>
          <w:rFonts w:ascii="Arial" w:hAnsi="Arial" w:cs="Arial"/>
        </w:rPr>
        <w:t>Accessibility-exclusivity is a moderator. It presides over the maintenance or sharing of symbolism for brand development. Theoretical knowledge highlights the scarcity of luxury, but evidence of the times shows how being cooler enhances relevance (Debenedetti, Philippe and Dion, 2025). Burberry's rebranding suggests that over-familiarity and unclear positioning result in indistinction, but McQueen's accessibility warrants aura. Such moderating explains why luxury strategies differently impact brands.</w:t>
      </w:r>
    </w:p>
    <w:p w14:paraId="474ED1FB" w14:textId="0C38A9E3" w:rsidR="007A1A57" w:rsidRPr="00C607B3" w:rsidRDefault="007A1A57" w:rsidP="007A1A57">
      <w:pPr>
        <w:rPr>
          <w:rFonts w:ascii="Arial" w:hAnsi="Arial" w:cs="Arial"/>
        </w:rPr>
      </w:pPr>
      <w:r w:rsidRPr="00C607B3">
        <w:rPr>
          <w:rFonts w:ascii="Arial" w:hAnsi="Arial" w:cs="Arial"/>
        </w:rPr>
        <w:t>Consumer perception is the moderating medium of authentic, fair and desirable perception. It brings to action Keller's customer</w:t>
      </w:r>
      <w:r w:rsidRPr="00C607B3">
        <w:rPr>
          <w:rFonts w:ascii="Arial" w:hAnsi="Arial" w:cs="Arial"/>
          <w:lang w:val="en-US"/>
        </w:rPr>
        <w:t>-</w:t>
      </w:r>
      <w:r w:rsidRPr="00C607B3">
        <w:rPr>
          <w:rFonts w:ascii="Arial" w:hAnsi="Arial" w:cs="Arial"/>
        </w:rPr>
        <w:t>based brand equity through meaning and behaviour. These hypotheses are supported through research. This concludes that premiumisation is achieved when customers perceive meaning fit (Wang, Sung and Phau, 2022). It's an occurrence achieved inconsistently by Burberry and more consistently by Victoria Beckham and McQueen.</w:t>
      </w:r>
    </w:p>
    <w:p w14:paraId="35DA5856" w14:textId="20070FF7" w:rsidR="007A1A57" w:rsidRPr="00C607B3" w:rsidRDefault="007A1A57" w:rsidP="007A1A57">
      <w:pPr>
        <w:rPr>
          <w:rFonts w:ascii="Arial" w:hAnsi="Arial" w:cs="Arial"/>
        </w:rPr>
      </w:pPr>
      <w:r w:rsidRPr="00C607B3">
        <w:rPr>
          <w:rFonts w:ascii="Arial" w:hAnsi="Arial" w:cs="Arial"/>
        </w:rPr>
        <w:t xml:space="preserve">Enduring luxury brand value leads to equity, </w:t>
      </w:r>
      <w:r w:rsidRPr="00C607B3">
        <w:rPr>
          <w:rFonts w:ascii="Arial" w:hAnsi="Arial" w:cs="Arial"/>
          <w:lang w:val="en-US"/>
        </w:rPr>
        <w:t xml:space="preserve">the </w:t>
      </w:r>
      <w:r w:rsidRPr="00C607B3">
        <w:rPr>
          <w:rFonts w:ascii="Arial" w:hAnsi="Arial" w:cs="Arial"/>
        </w:rPr>
        <w:t xml:space="preserve">ability to charge </w:t>
      </w:r>
      <w:r w:rsidRPr="00C607B3">
        <w:rPr>
          <w:rFonts w:ascii="Arial" w:hAnsi="Arial" w:cs="Arial"/>
          <w:lang w:val="en-US"/>
        </w:rPr>
        <w:t xml:space="preserve">a </w:t>
      </w:r>
      <w:r w:rsidRPr="00C607B3">
        <w:rPr>
          <w:rFonts w:ascii="Arial" w:hAnsi="Arial" w:cs="Arial"/>
        </w:rPr>
        <w:t>premium and cultural brand value. Moderators fine-tune these relationships. Digitalisation equals visibility and volatility; brand heritage equals rooted perceptions; and market position equals value sensitivity and relevance (Yeoman and McMahon-Beattie, 2018). These notions guide Chapter 4's Burberry study. Chapter 5 illustrates the model via comparative insights of five UK brands, wherein we identify contingency on why premiumisation can add, subtract or not influence luxury value under various brand strategies.</w:t>
      </w:r>
    </w:p>
    <w:p w14:paraId="147BA008" w14:textId="77777777" w:rsidR="007A1A57" w:rsidRPr="00C607B3" w:rsidRDefault="007A1A57" w:rsidP="007A1A57">
      <w:pPr>
        <w:rPr>
          <w:rFonts w:ascii="Arial" w:hAnsi="Arial" w:cs="Arial"/>
        </w:rPr>
      </w:pPr>
    </w:p>
    <w:p w14:paraId="5AF612D4" w14:textId="77777777" w:rsidR="007A1A57" w:rsidRPr="00C607B3" w:rsidRDefault="007A1A57" w:rsidP="007A1A57">
      <w:pPr>
        <w:rPr>
          <w:rFonts w:ascii="Arial" w:hAnsi="Arial" w:cs="Arial"/>
        </w:rPr>
        <w:sectPr w:rsidR="007A1A57" w:rsidRPr="00C607B3" w:rsidSect="00562DF2">
          <w:footerReference w:type="default" r:id="rId15"/>
          <w:pgSz w:w="11900" w:h="16840"/>
          <w:pgMar w:top="1440" w:right="1440" w:bottom="1440" w:left="1440" w:header="708" w:footer="708" w:gutter="0"/>
          <w:cols w:space="708"/>
          <w:docGrid w:linePitch="360"/>
        </w:sectPr>
      </w:pPr>
    </w:p>
    <w:p w14:paraId="38070016" w14:textId="141E7046" w:rsidR="007A1A57" w:rsidRPr="00C607B3" w:rsidRDefault="007A1A57" w:rsidP="007A1A57">
      <w:pPr>
        <w:pStyle w:val="Heading2"/>
        <w:rPr>
          <w:rFonts w:ascii="Arial" w:hAnsi="Arial" w:cs="Arial"/>
        </w:rPr>
      </w:pPr>
      <w:bookmarkStart w:id="25" w:name="_Toc231684455"/>
      <w:r w:rsidRPr="00C607B3">
        <w:rPr>
          <w:rFonts w:ascii="Arial" w:hAnsi="Arial" w:cs="Arial"/>
        </w:rPr>
        <w:lastRenderedPageBreak/>
        <w:t>2.5 Literature Table</w:t>
      </w:r>
      <w:bookmarkEnd w:id="25"/>
    </w:p>
    <w:tbl>
      <w:tblPr>
        <w:tblStyle w:val="PlainTable5"/>
        <w:tblW w:w="0" w:type="auto"/>
        <w:tblLook w:val="04A0" w:firstRow="1" w:lastRow="0" w:firstColumn="1" w:lastColumn="0" w:noHBand="0" w:noVBand="1"/>
      </w:tblPr>
      <w:tblGrid>
        <w:gridCol w:w="2236"/>
        <w:gridCol w:w="2352"/>
        <w:gridCol w:w="2580"/>
        <w:gridCol w:w="3540"/>
        <w:gridCol w:w="3252"/>
      </w:tblGrid>
      <w:tr w:rsidR="007A1A57" w:rsidRPr="00C607B3" w14:paraId="603C8B55" w14:textId="77777777" w:rsidTr="007A1A57">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7F9B2408" w14:textId="77777777" w:rsidR="007A1A57" w:rsidRPr="00C607B3" w:rsidRDefault="007A1A57" w:rsidP="007A1A57">
            <w:pPr>
              <w:rPr>
                <w:rFonts w:ascii="Arial" w:hAnsi="Arial" w:cs="Arial"/>
                <w:sz w:val="21"/>
                <w:szCs w:val="21"/>
              </w:rPr>
            </w:pPr>
            <w:r w:rsidRPr="00C607B3">
              <w:rPr>
                <w:rFonts w:ascii="Arial" w:hAnsi="Arial" w:cs="Arial"/>
                <w:b/>
                <w:bCs/>
                <w:sz w:val="21"/>
                <w:szCs w:val="21"/>
              </w:rPr>
              <w:t>Author(s)</w:t>
            </w:r>
          </w:p>
        </w:tc>
        <w:tc>
          <w:tcPr>
            <w:tcW w:w="0" w:type="auto"/>
            <w:hideMark/>
          </w:tcPr>
          <w:p w14:paraId="7DC23127"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b/>
                <w:bCs/>
                <w:sz w:val="21"/>
                <w:szCs w:val="21"/>
              </w:rPr>
              <w:t>Theory/Focus</w:t>
            </w:r>
          </w:p>
        </w:tc>
        <w:tc>
          <w:tcPr>
            <w:tcW w:w="0" w:type="auto"/>
            <w:hideMark/>
          </w:tcPr>
          <w:p w14:paraId="1DE494BD"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b/>
                <w:bCs/>
                <w:sz w:val="21"/>
                <w:szCs w:val="21"/>
              </w:rPr>
              <w:t>Method</w:t>
            </w:r>
          </w:p>
        </w:tc>
        <w:tc>
          <w:tcPr>
            <w:tcW w:w="0" w:type="auto"/>
            <w:hideMark/>
          </w:tcPr>
          <w:p w14:paraId="652ADBF8"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b/>
                <w:bCs/>
                <w:sz w:val="21"/>
                <w:szCs w:val="21"/>
              </w:rPr>
              <w:t>Key Findings</w:t>
            </w:r>
          </w:p>
        </w:tc>
        <w:tc>
          <w:tcPr>
            <w:tcW w:w="0" w:type="auto"/>
            <w:hideMark/>
          </w:tcPr>
          <w:p w14:paraId="3845939C" w14:textId="77777777" w:rsidR="007A1A57" w:rsidRPr="00C607B3" w:rsidRDefault="007A1A57" w:rsidP="007A1A57">
            <w:pP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b/>
                <w:bCs/>
                <w:sz w:val="21"/>
                <w:szCs w:val="21"/>
              </w:rPr>
              <w:t>Gap</w:t>
            </w:r>
          </w:p>
        </w:tc>
      </w:tr>
      <w:tr w:rsidR="007A1A57" w:rsidRPr="00C607B3" w14:paraId="520A1052" w14:textId="77777777" w:rsidTr="007A1A57">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14:paraId="0DBA168C" w14:textId="77777777" w:rsidR="007A1A57" w:rsidRPr="00C607B3" w:rsidRDefault="007A1A57" w:rsidP="007A1A57">
            <w:pPr>
              <w:rPr>
                <w:rFonts w:ascii="Arial" w:hAnsi="Arial" w:cs="Arial"/>
                <w:sz w:val="21"/>
                <w:szCs w:val="21"/>
              </w:rPr>
            </w:pPr>
            <w:r w:rsidRPr="00C607B3">
              <w:rPr>
                <w:rFonts w:ascii="Arial" w:hAnsi="Arial" w:cs="Arial"/>
                <w:sz w:val="21"/>
                <w:szCs w:val="21"/>
              </w:rPr>
              <w:t>Cervellon and Lembo (2018)</w:t>
            </w:r>
          </w:p>
        </w:tc>
        <w:tc>
          <w:tcPr>
            <w:tcW w:w="0" w:type="auto"/>
            <w:hideMark/>
          </w:tcPr>
          <w:p w14:paraId="36FFA418"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Premiumisation; aspirational branding</w:t>
            </w:r>
          </w:p>
        </w:tc>
        <w:tc>
          <w:tcPr>
            <w:tcW w:w="0" w:type="auto"/>
            <w:hideMark/>
          </w:tcPr>
          <w:p w14:paraId="0846FF25"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Case study</w:t>
            </w:r>
          </w:p>
        </w:tc>
        <w:tc>
          <w:tcPr>
            <w:tcW w:w="0" w:type="auto"/>
            <w:hideMark/>
          </w:tcPr>
          <w:p w14:paraId="26B6DA6D"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Ordinary products can become aspirational through storytelling and repositioning.</w:t>
            </w:r>
          </w:p>
        </w:tc>
        <w:tc>
          <w:tcPr>
            <w:tcW w:w="0" w:type="auto"/>
            <w:hideMark/>
          </w:tcPr>
          <w:p w14:paraId="4FE652FA"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Not luxury-fashion specific.</w:t>
            </w:r>
          </w:p>
        </w:tc>
      </w:tr>
      <w:tr w:rsidR="007A1A57" w:rsidRPr="00C607B3" w14:paraId="11193D4F"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6720E8E9" w14:textId="77777777" w:rsidR="007A1A57" w:rsidRPr="00C607B3" w:rsidRDefault="007A1A57" w:rsidP="007A1A57">
            <w:pPr>
              <w:rPr>
                <w:rFonts w:ascii="Arial" w:hAnsi="Arial" w:cs="Arial"/>
                <w:sz w:val="21"/>
                <w:szCs w:val="21"/>
              </w:rPr>
            </w:pPr>
            <w:r w:rsidRPr="00C607B3">
              <w:rPr>
                <w:rFonts w:ascii="Arial" w:hAnsi="Arial" w:cs="Arial"/>
                <w:sz w:val="21"/>
                <w:szCs w:val="21"/>
              </w:rPr>
              <w:t>Chevrollier and Kuijf (2023)</w:t>
            </w:r>
          </w:p>
        </w:tc>
        <w:tc>
          <w:tcPr>
            <w:tcW w:w="0" w:type="auto"/>
            <w:hideMark/>
          </w:tcPr>
          <w:p w14:paraId="74942BA7"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Dynamic capabilities</w:t>
            </w:r>
          </w:p>
        </w:tc>
        <w:tc>
          <w:tcPr>
            <w:tcW w:w="0" w:type="auto"/>
            <w:hideMark/>
          </w:tcPr>
          <w:p w14:paraId="735B8CEB"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Conceptual/empirical analysis</w:t>
            </w:r>
          </w:p>
        </w:tc>
        <w:tc>
          <w:tcPr>
            <w:tcW w:w="0" w:type="auto"/>
            <w:hideMark/>
          </w:tcPr>
          <w:p w14:paraId="1A39F8C0"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Sensing and seizing support sustainable strategic orientation in apparel.</w:t>
            </w:r>
          </w:p>
        </w:tc>
        <w:tc>
          <w:tcPr>
            <w:tcW w:w="0" w:type="auto"/>
            <w:hideMark/>
          </w:tcPr>
          <w:p w14:paraId="3D08AE7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Limited focus on luxury exclusivity.</w:t>
            </w:r>
          </w:p>
        </w:tc>
      </w:tr>
      <w:tr w:rsidR="007A1A57" w:rsidRPr="00C607B3" w14:paraId="41566D2D"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1051B6C6" w14:textId="77777777" w:rsidR="007A1A57" w:rsidRPr="00C607B3" w:rsidRDefault="007A1A57" w:rsidP="007A1A57">
            <w:pPr>
              <w:rPr>
                <w:rFonts w:ascii="Arial" w:hAnsi="Arial" w:cs="Arial"/>
                <w:sz w:val="21"/>
                <w:szCs w:val="21"/>
              </w:rPr>
            </w:pPr>
            <w:r w:rsidRPr="00C607B3">
              <w:rPr>
                <w:rFonts w:ascii="Arial" w:hAnsi="Arial" w:cs="Arial"/>
                <w:sz w:val="21"/>
                <w:szCs w:val="21"/>
              </w:rPr>
              <w:t>Creevey, Coughlan and O’Connor (2022)</w:t>
            </w:r>
          </w:p>
        </w:tc>
        <w:tc>
          <w:tcPr>
            <w:tcW w:w="0" w:type="auto"/>
            <w:hideMark/>
          </w:tcPr>
          <w:p w14:paraId="29DD90D0"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Social media and luxury</w:t>
            </w:r>
          </w:p>
        </w:tc>
        <w:tc>
          <w:tcPr>
            <w:tcW w:w="0" w:type="auto"/>
            <w:hideMark/>
          </w:tcPr>
          <w:p w14:paraId="34094EF5"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Systematic literature review</w:t>
            </w:r>
          </w:p>
        </w:tc>
        <w:tc>
          <w:tcPr>
            <w:tcW w:w="0" w:type="auto"/>
            <w:hideMark/>
          </w:tcPr>
          <w:p w14:paraId="6426ED36"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Social media increases engagement but may weaken luxury control.</w:t>
            </w:r>
          </w:p>
        </w:tc>
        <w:tc>
          <w:tcPr>
            <w:tcW w:w="0" w:type="auto"/>
            <w:hideMark/>
          </w:tcPr>
          <w:p w14:paraId="44671326"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Needs brand-level evidence.</w:t>
            </w:r>
          </w:p>
        </w:tc>
      </w:tr>
      <w:tr w:rsidR="007A1A57" w:rsidRPr="00C607B3" w14:paraId="3D387F29"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2BA71F0E" w14:textId="77777777" w:rsidR="007A1A57" w:rsidRPr="00C607B3" w:rsidRDefault="007A1A57" w:rsidP="007A1A57">
            <w:pPr>
              <w:rPr>
                <w:rFonts w:ascii="Arial" w:hAnsi="Arial" w:cs="Arial"/>
                <w:sz w:val="21"/>
                <w:szCs w:val="21"/>
              </w:rPr>
            </w:pPr>
            <w:r w:rsidRPr="00C607B3">
              <w:rPr>
                <w:rFonts w:ascii="Arial" w:hAnsi="Arial" w:cs="Arial"/>
                <w:sz w:val="21"/>
                <w:szCs w:val="21"/>
              </w:rPr>
              <w:t>Da Giau et al. (2020)</w:t>
            </w:r>
          </w:p>
        </w:tc>
        <w:tc>
          <w:tcPr>
            <w:tcW w:w="0" w:type="auto"/>
            <w:hideMark/>
          </w:tcPr>
          <w:p w14:paraId="455F2F68"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Dynamic capabilities; sustainability</w:t>
            </w:r>
          </w:p>
        </w:tc>
        <w:tc>
          <w:tcPr>
            <w:tcW w:w="0" w:type="auto"/>
            <w:hideMark/>
          </w:tcPr>
          <w:p w14:paraId="6FAA8205"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Multi-case study</w:t>
            </w:r>
          </w:p>
        </w:tc>
        <w:tc>
          <w:tcPr>
            <w:tcW w:w="0" w:type="auto"/>
            <w:hideMark/>
          </w:tcPr>
          <w:p w14:paraId="7B4AE077"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Sustainability requires capability reconfiguration across fashion firms.</w:t>
            </w:r>
          </w:p>
        </w:tc>
        <w:tc>
          <w:tcPr>
            <w:tcW w:w="0" w:type="auto"/>
            <w:hideMark/>
          </w:tcPr>
          <w:p w14:paraId="02922F98"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Less attention to premiumisation.</w:t>
            </w:r>
          </w:p>
        </w:tc>
      </w:tr>
      <w:tr w:rsidR="007A1A57" w:rsidRPr="00C607B3" w14:paraId="3C1C26F2"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3B73106E" w14:textId="77777777" w:rsidR="007A1A57" w:rsidRPr="00C607B3" w:rsidRDefault="007A1A57" w:rsidP="007A1A57">
            <w:pPr>
              <w:rPr>
                <w:rFonts w:ascii="Arial" w:hAnsi="Arial" w:cs="Arial"/>
                <w:sz w:val="21"/>
                <w:szCs w:val="21"/>
              </w:rPr>
            </w:pPr>
            <w:r w:rsidRPr="00C607B3">
              <w:rPr>
                <w:rFonts w:ascii="Arial" w:hAnsi="Arial" w:cs="Arial"/>
                <w:sz w:val="21"/>
                <w:szCs w:val="21"/>
              </w:rPr>
              <w:t>Debenedetti, Philippe and Dion (2025)</w:t>
            </w:r>
          </w:p>
        </w:tc>
        <w:tc>
          <w:tcPr>
            <w:tcW w:w="0" w:type="auto"/>
            <w:hideMark/>
          </w:tcPr>
          <w:p w14:paraId="484A0FD9"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Exclusivity and inclusivity</w:t>
            </w:r>
          </w:p>
        </w:tc>
        <w:tc>
          <w:tcPr>
            <w:tcW w:w="0" w:type="auto"/>
            <w:hideMark/>
          </w:tcPr>
          <w:p w14:paraId="5C4EC109"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Qualitative/retail analysis</w:t>
            </w:r>
          </w:p>
        </w:tc>
        <w:tc>
          <w:tcPr>
            <w:tcW w:w="0" w:type="auto"/>
            <w:hideMark/>
          </w:tcPr>
          <w:p w14:paraId="545061DE"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retailers balance elite distinction with inclusive customer experience.</w:t>
            </w:r>
          </w:p>
        </w:tc>
        <w:tc>
          <w:tcPr>
            <w:tcW w:w="0" w:type="auto"/>
            <w:hideMark/>
          </w:tcPr>
          <w:p w14:paraId="2AC75532"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Retail-focused, not wider brand strategy.</w:t>
            </w:r>
          </w:p>
        </w:tc>
      </w:tr>
      <w:tr w:rsidR="007A1A57" w:rsidRPr="00C607B3" w14:paraId="03E18420"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1F0EEC34" w14:textId="77777777" w:rsidR="007A1A57" w:rsidRPr="00C607B3" w:rsidRDefault="007A1A57" w:rsidP="007A1A57">
            <w:pPr>
              <w:rPr>
                <w:rFonts w:ascii="Arial" w:hAnsi="Arial" w:cs="Arial"/>
                <w:sz w:val="21"/>
                <w:szCs w:val="21"/>
              </w:rPr>
            </w:pPr>
            <w:r w:rsidRPr="00C607B3">
              <w:rPr>
                <w:rFonts w:ascii="Arial" w:hAnsi="Arial" w:cs="Arial"/>
                <w:sz w:val="21"/>
                <w:szCs w:val="21"/>
              </w:rPr>
              <w:t>Han and Kim (2020)</w:t>
            </w:r>
          </w:p>
        </w:tc>
        <w:tc>
          <w:tcPr>
            <w:tcW w:w="0" w:type="auto"/>
            <w:hideMark/>
          </w:tcPr>
          <w:p w14:paraId="1A885C0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Consumption value theory</w:t>
            </w:r>
          </w:p>
        </w:tc>
        <w:tc>
          <w:tcPr>
            <w:tcW w:w="0" w:type="auto"/>
            <w:hideMark/>
          </w:tcPr>
          <w:p w14:paraId="7C3E9FC0"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Quantitative study</w:t>
            </w:r>
          </w:p>
        </w:tc>
        <w:tc>
          <w:tcPr>
            <w:tcW w:w="0" w:type="auto"/>
            <w:hideMark/>
          </w:tcPr>
          <w:p w14:paraId="09837F97"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experience differs by product category and generation.</w:t>
            </w:r>
          </w:p>
        </w:tc>
        <w:tc>
          <w:tcPr>
            <w:tcW w:w="0" w:type="auto"/>
            <w:hideMark/>
          </w:tcPr>
          <w:p w14:paraId="14C27A7B"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Limited firm-level strategy insight.</w:t>
            </w:r>
          </w:p>
        </w:tc>
      </w:tr>
      <w:tr w:rsidR="007A1A57" w:rsidRPr="00C607B3" w14:paraId="28C9913A"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7D965F04" w14:textId="77777777" w:rsidR="007A1A57" w:rsidRPr="00C607B3" w:rsidRDefault="007A1A57" w:rsidP="007A1A57">
            <w:pPr>
              <w:rPr>
                <w:rFonts w:ascii="Arial" w:hAnsi="Arial" w:cs="Arial"/>
                <w:sz w:val="21"/>
                <w:szCs w:val="21"/>
              </w:rPr>
            </w:pPr>
            <w:r w:rsidRPr="00C607B3">
              <w:rPr>
                <w:rFonts w:ascii="Arial" w:hAnsi="Arial" w:cs="Arial"/>
                <w:sz w:val="21"/>
                <w:szCs w:val="21"/>
              </w:rPr>
              <w:t>Holmqvist et al. (2020)</w:t>
            </w:r>
          </w:p>
        </w:tc>
        <w:tc>
          <w:tcPr>
            <w:tcW w:w="0" w:type="auto"/>
            <w:hideMark/>
          </w:tcPr>
          <w:p w14:paraId="0CC820C8"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value creation</w:t>
            </w:r>
          </w:p>
        </w:tc>
        <w:tc>
          <w:tcPr>
            <w:tcW w:w="0" w:type="auto"/>
            <w:hideMark/>
          </w:tcPr>
          <w:p w14:paraId="749E4396"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Conceptual/empirical service study</w:t>
            </w:r>
          </w:p>
        </w:tc>
        <w:tc>
          <w:tcPr>
            <w:tcW w:w="0" w:type="auto"/>
            <w:hideMark/>
          </w:tcPr>
          <w:p w14:paraId="7693D4C3"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value is co-created through emotional and symbolic service experiences.</w:t>
            </w:r>
          </w:p>
        </w:tc>
        <w:tc>
          <w:tcPr>
            <w:tcW w:w="0" w:type="auto"/>
            <w:hideMark/>
          </w:tcPr>
          <w:p w14:paraId="20564609"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Focuses more on services than fashion branding.</w:t>
            </w:r>
          </w:p>
        </w:tc>
      </w:tr>
      <w:tr w:rsidR="007A1A57" w:rsidRPr="00C607B3" w14:paraId="10C7633D" w14:textId="77777777" w:rsidTr="007A1A57">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57D51C42" w14:textId="77777777" w:rsidR="007A1A57" w:rsidRPr="00C607B3" w:rsidRDefault="007A1A57" w:rsidP="007A1A57">
            <w:pPr>
              <w:rPr>
                <w:rFonts w:ascii="Arial" w:hAnsi="Arial" w:cs="Arial"/>
                <w:sz w:val="21"/>
                <w:szCs w:val="21"/>
              </w:rPr>
            </w:pPr>
            <w:r w:rsidRPr="00C607B3">
              <w:rPr>
                <w:rFonts w:ascii="Arial" w:hAnsi="Arial" w:cs="Arial"/>
                <w:sz w:val="21"/>
                <w:szCs w:val="21"/>
              </w:rPr>
              <w:lastRenderedPageBreak/>
              <w:t>Joy et al. (2022)</w:t>
            </w:r>
          </w:p>
        </w:tc>
        <w:tc>
          <w:tcPr>
            <w:tcW w:w="0" w:type="auto"/>
            <w:hideMark/>
          </w:tcPr>
          <w:p w14:paraId="25AA070A"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Digital luxury; metaverse</w:t>
            </w:r>
          </w:p>
        </w:tc>
        <w:tc>
          <w:tcPr>
            <w:tcW w:w="0" w:type="auto"/>
            <w:hideMark/>
          </w:tcPr>
          <w:p w14:paraId="06DCD62A"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Conceptual review</w:t>
            </w:r>
          </w:p>
        </w:tc>
        <w:tc>
          <w:tcPr>
            <w:tcW w:w="0" w:type="auto"/>
            <w:hideMark/>
          </w:tcPr>
          <w:p w14:paraId="6110C054"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Digital fashion, NFTs and metaverse reshape luxury engagement.</w:t>
            </w:r>
          </w:p>
        </w:tc>
        <w:tc>
          <w:tcPr>
            <w:tcW w:w="0" w:type="auto"/>
            <w:hideMark/>
          </w:tcPr>
          <w:p w14:paraId="5AAF43C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Limited empirical validation.</w:t>
            </w:r>
          </w:p>
        </w:tc>
      </w:tr>
      <w:tr w:rsidR="007A1A57" w:rsidRPr="00C607B3" w14:paraId="0B972CF5"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4C36D501" w14:textId="77777777" w:rsidR="007A1A57" w:rsidRPr="00C607B3" w:rsidRDefault="007A1A57" w:rsidP="007A1A57">
            <w:pPr>
              <w:rPr>
                <w:rFonts w:ascii="Arial" w:hAnsi="Arial" w:cs="Arial"/>
                <w:sz w:val="21"/>
                <w:szCs w:val="21"/>
              </w:rPr>
            </w:pPr>
            <w:r w:rsidRPr="00C607B3">
              <w:rPr>
                <w:rFonts w:ascii="Arial" w:hAnsi="Arial" w:cs="Arial"/>
                <w:sz w:val="21"/>
                <w:szCs w:val="21"/>
              </w:rPr>
              <w:t>Sandberg and Hultberg (2021)</w:t>
            </w:r>
          </w:p>
        </w:tc>
        <w:tc>
          <w:tcPr>
            <w:tcW w:w="0" w:type="auto"/>
            <w:hideMark/>
          </w:tcPr>
          <w:p w14:paraId="6E9669E4"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Dynamic capabilities; circularity</w:t>
            </w:r>
          </w:p>
        </w:tc>
        <w:tc>
          <w:tcPr>
            <w:tcW w:w="0" w:type="auto"/>
            <w:hideMark/>
          </w:tcPr>
          <w:p w14:paraId="1B694A90"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Case-based study</w:t>
            </w:r>
          </w:p>
        </w:tc>
        <w:tc>
          <w:tcPr>
            <w:tcW w:w="0" w:type="auto"/>
            <w:hideMark/>
          </w:tcPr>
          <w:p w14:paraId="315E3E05"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Scaling circular fashion requires organisational capabilities.</w:t>
            </w:r>
          </w:p>
        </w:tc>
        <w:tc>
          <w:tcPr>
            <w:tcW w:w="0" w:type="auto"/>
            <w:hideMark/>
          </w:tcPr>
          <w:p w14:paraId="077E1924"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Circularity focus, not exclusivity-accessibility balance.</w:t>
            </w:r>
          </w:p>
        </w:tc>
      </w:tr>
      <w:tr w:rsidR="007A1A57" w:rsidRPr="00C607B3" w14:paraId="1CB9D9E1"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41A4734B" w14:textId="77777777" w:rsidR="007A1A57" w:rsidRPr="00C607B3" w:rsidRDefault="007A1A57" w:rsidP="007A1A57">
            <w:pPr>
              <w:rPr>
                <w:rFonts w:ascii="Arial" w:hAnsi="Arial" w:cs="Arial"/>
                <w:sz w:val="21"/>
                <w:szCs w:val="21"/>
              </w:rPr>
            </w:pPr>
            <w:r w:rsidRPr="00C607B3">
              <w:rPr>
                <w:rFonts w:ascii="Arial" w:hAnsi="Arial" w:cs="Arial"/>
                <w:sz w:val="21"/>
                <w:szCs w:val="21"/>
              </w:rPr>
              <w:t>Wang, Sung and Phau (2022)</w:t>
            </w:r>
          </w:p>
        </w:tc>
        <w:tc>
          <w:tcPr>
            <w:tcW w:w="0" w:type="auto"/>
            <w:hideMark/>
          </w:tcPr>
          <w:p w14:paraId="5CE7D83D"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Perceived exclusivity and rarity</w:t>
            </w:r>
          </w:p>
        </w:tc>
        <w:tc>
          <w:tcPr>
            <w:tcW w:w="0" w:type="auto"/>
            <w:hideMark/>
          </w:tcPr>
          <w:p w14:paraId="455F8DC0"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Quantitative study</w:t>
            </w:r>
          </w:p>
        </w:tc>
        <w:tc>
          <w:tcPr>
            <w:tcW w:w="0" w:type="auto"/>
            <w:hideMark/>
          </w:tcPr>
          <w:p w14:paraId="7DCDE6AC"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Exclusivity and rarity significantly shape luxury perception.</w:t>
            </w:r>
          </w:p>
        </w:tc>
        <w:tc>
          <w:tcPr>
            <w:tcW w:w="0" w:type="auto"/>
            <w:hideMark/>
          </w:tcPr>
          <w:p w14:paraId="5F175236"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Does not explain accessibility trade-offs.</w:t>
            </w:r>
          </w:p>
        </w:tc>
      </w:tr>
      <w:tr w:rsidR="007A1A57" w:rsidRPr="00C607B3" w14:paraId="34F72562"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20E854AC" w14:textId="77777777" w:rsidR="007A1A57" w:rsidRPr="00C607B3" w:rsidRDefault="007A1A57" w:rsidP="007A1A57">
            <w:pPr>
              <w:rPr>
                <w:rFonts w:ascii="Arial" w:hAnsi="Arial" w:cs="Arial"/>
                <w:sz w:val="21"/>
                <w:szCs w:val="21"/>
              </w:rPr>
            </w:pPr>
            <w:r w:rsidRPr="00C607B3">
              <w:rPr>
                <w:rFonts w:ascii="Arial" w:hAnsi="Arial" w:cs="Arial"/>
                <w:sz w:val="21"/>
                <w:szCs w:val="21"/>
              </w:rPr>
              <w:t>Wang, Sung and Phau (2024)</w:t>
            </w:r>
          </w:p>
        </w:tc>
        <w:tc>
          <w:tcPr>
            <w:tcW w:w="0" w:type="auto"/>
            <w:hideMark/>
          </w:tcPr>
          <w:p w14:paraId="0C050C5A"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perceived value</w:t>
            </w:r>
          </w:p>
        </w:tc>
        <w:tc>
          <w:tcPr>
            <w:tcW w:w="0" w:type="auto"/>
            <w:hideMark/>
          </w:tcPr>
          <w:p w14:paraId="38B77F36"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Quantitative study</w:t>
            </w:r>
          </w:p>
        </w:tc>
        <w:tc>
          <w:tcPr>
            <w:tcW w:w="0" w:type="auto"/>
            <w:hideMark/>
          </w:tcPr>
          <w:p w14:paraId="7297FC07"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Rarity and exclusivity influence different types of perceived luxury value.</w:t>
            </w:r>
          </w:p>
        </w:tc>
        <w:tc>
          <w:tcPr>
            <w:tcW w:w="0" w:type="auto"/>
            <w:hideMark/>
          </w:tcPr>
          <w:p w14:paraId="4BAC8856"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Limited practical brand comparison.</w:t>
            </w:r>
          </w:p>
        </w:tc>
      </w:tr>
      <w:tr w:rsidR="007A1A57" w:rsidRPr="00C607B3" w14:paraId="1252B7EB"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0861E7CA" w14:textId="77777777" w:rsidR="007A1A57" w:rsidRPr="00C607B3" w:rsidRDefault="007A1A57" w:rsidP="007A1A57">
            <w:pPr>
              <w:rPr>
                <w:rFonts w:ascii="Arial" w:hAnsi="Arial" w:cs="Arial"/>
                <w:sz w:val="21"/>
                <w:szCs w:val="21"/>
              </w:rPr>
            </w:pPr>
            <w:r w:rsidRPr="00C607B3">
              <w:rPr>
                <w:rFonts w:ascii="Arial" w:hAnsi="Arial" w:cs="Arial"/>
                <w:sz w:val="21"/>
                <w:szCs w:val="21"/>
              </w:rPr>
              <w:t>Yeoman and McMahon-Beattie (2018)</w:t>
            </w:r>
          </w:p>
        </w:tc>
        <w:tc>
          <w:tcPr>
            <w:tcW w:w="0" w:type="auto"/>
            <w:hideMark/>
          </w:tcPr>
          <w:p w14:paraId="2F05D2ED"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Future luxury scenarios</w:t>
            </w:r>
          </w:p>
        </w:tc>
        <w:tc>
          <w:tcPr>
            <w:tcW w:w="0" w:type="auto"/>
            <w:hideMark/>
          </w:tcPr>
          <w:p w14:paraId="0D799DD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Scenario analysis</w:t>
            </w:r>
          </w:p>
        </w:tc>
        <w:tc>
          <w:tcPr>
            <w:tcW w:w="0" w:type="auto"/>
            <w:hideMark/>
          </w:tcPr>
          <w:p w14:paraId="0DA86552"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is changing due to new consumers, technology and market drivers.</w:t>
            </w:r>
          </w:p>
        </w:tc>
        <w:tc>
          <w:tcPr>
            <w:tcW w:w="0" w:type="auto"/>
            <w:hideMark/>
          </w:tcPr>
          <w:p w14:paraId="1043C11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Broad, less brand-specific.</w:t>
            </w:r>
          </w:p>
        </w:tc>
      </w:tr>
      <w:tr w:rsidR="007A1A57" w:rsidRPr="00C607B3" w14:paraId="30A5E08E"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0A6666D3" w14:textId="77777777" w:rsidR="007A1A57" w:rsidRPr="00C607B3" w:rsidRDefault="007A1A57" w:rsidP="007A1A57">
            <w:pPr>
              <w:rPr>
                <w:rFonts w:ascii="Arial" w:hAnsi="Arial" w:cs="Arial"/>
                <w:sz w:val="21"/>
                <w:szCs w:val="21"/>
              </w:rPr>
            </w:pPr>
            <w:r w:rsidRPr="00C607B3">
              <w:rPr>
                <w:rFonts w:ascii="Arial" w:hAnsi="Arial" w:cs="Arial"/>
                <w:sz w:val="21"/>
                <w:szCs w:val="21"/>
              </w:rPr>
              <w:t>Zhang, Liu and Lyu (2023)</w:t>
            </w:r>
          </w:p>
        </w:tc>
        <w:tc>
          <w:tcPr>
            <w:tcW w:w="0" w:type="auto"/>
            <w:hideMark/>
          </w:tcPr>
          <w:p w14:paraId="158365D3"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Digital fashion; purchase intention</w:t>
            </w:r>
          </w:p>
        </w:tc>
        <w:tc>
          <w:tcPr>
            <w:tcW w:w="0" w:type="auto"/>
            <w:hideMark/>
          </w:tcPr>
          <w:p w14:paraId="6CE619D4"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Quantitative study</w:t>
            </w:r>
          </w:p>
        </w:tc>
        <w:tc>
          <w:tcPr>
            <w:tcW w:w="0" w:type="auto"/>
            <w:hideMark/>
          </w:tcPr>
          <w:p w14:paraId="5279D379"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Consumer attitudes toward digital fashion influence luxury purchase intention.</w:t>
            </w:r>
          </w:p>
        </w:tc>
        <w:tc>
          <w:tcPr>
            <w:tcW w:w="0" w:type="auto"/>
            <w:hideMark/>
          </w:tcPr>
          <w:p w14:paraId="26B2B3BB"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Digital focus lacks heritage-brand analysis.</w:t>
            </w:r>
          </w:p>
        </w:tc>
      </w:tr>
      <w:tr w:rsidR="007A1A57" w:rsidRPr="00C607B3" w14:paraId="7CAB24C2" w14:textId="77777777" w:rsidTr="007A1A57">
        <w:trPr>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66A47655" w14:textId="77777777" w:rsidR="007A1A57" w:rsidRPr="00C607B3" w:rsidRDefault="007A1A57" w:rsidP="007A1A57">
            <w:pPr>
              <w:rPr>
                <w:rFonts w:ascii="Arial" w:hAnsi="Arial" w:cs="Arial"/>
                <w:sz w:val="21"/>
                <w:szCs w:val="21"/>
              </w:rPr>
            </w:pPr>
            <w:r w:rsidRPr="00C607B3">
              <w:rPr>
                <w:rFonts w:ascii="Arial" w:hAnsi="Arial" w:cs="Arial"/>
                <w:sz w:val="21"/>
                <w:szCs w:val="21"/>
              </w:rPr>
              <w:t>Karim Marini Thomé and Pereira (2025)</w:t>
            </w:r>
          </w:p>
        </w:tc>
        <w:tc>
          <w:tcPr>
            <w:tcW w:w="0" w:type="auto"/>
            <w:hideMark/>
          </w:tcPr>
          <w:p w14:paraId="4E5C9769"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creation</w:t>
            </w:r>
          </w:p>
        </w:tc>
        <w:tc>
          <w:tcPr>
            <w:tcW w:w="0" w:type="auto"/>
            <w:hideMark/>
          </w:tcPr>
          <w:p w14:paraId="51296CA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Qualitative study</w:t>
            </w:r>
          </w:p>
        </w:tc>
        <w:tc>
          <w:tcPr>
            <w:tcW w:w="0" w:type="auto"/>
            <w:hideMark/>
          </w:tcPr>
          <w:p w14:paraId="3D398CB8"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Luxury creation depends on provider-side dimensions of value.</w:t>
            </w:r>
          </w:p>
        </w:tc>
        <w:tc>
          <w:tcPr>
            <w:tcW w:w="0" w:type="auto"/>
            <w:hideMark/>
          </w:tcPr>
          <w:p w14:paraId="63D85113" w14:textId="77777777" w:rsidR="007A1A57" w:rsidRPr="00C607B3" w:rsidRDefault="007A1A57" w:rsidP="007A1A57">
            <w:pPr>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C607B3">
              <w:rPr>
                <w:rFonts w:ascii="Arial" w:hAnsi="Arial" w:cs="Arial"/>
                <w:sz w:val="21"/>
                <w:szCs w:val="21"/>
              </w:rPr>
              <w:t>Limited consumer-side validation.</w:t>
            </w:r>
          </w:p>
        </w:tc>
      </w:tr>
      <w:tr w:rsidR="007A1A57" w:rsidRPr="00C607B3" w14:paraId="0518A386" w14:textId="77777777" w:rsidTr="007A1A57">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0" w:type="auto"/>
            <w:hideMark/>
          </w:tcPr>
          <w:p w14:paraId="4CAE2508" w14:textId="77777777" w:rsidR="007A1A57" w:rsidRPr="00C607B3" w:rsidRDefault="007A1A57" w:rsidP="007A1A57">
            <w:pPr>
              <w:rPr>
                <w:rFonts w:ascii="Arial" w:hAnsi="Arial" w:cs="Arial"/>
                <w:sz w:val="21"/>
                <w:szCs w:val="21"/>
              </w:rPr>
            </w:pPr>
            <w:r w:rsidRPr="00C607B3">
              <w:rPr>
                <w:rFonts w:ascii="Arial" w:hAnsi="Arial" w:cs="Arial"/>
                <w:sz w:val="21"/>
                <w:szCs w:val="21"/>
              </w:rPr>
              <w:t>Johnpaul (2026)</w:t>
            </w:r>
          </w:p>
        </w:tc>
        <w:tc>
          <w:tcPr>
            <w:tcW w:w="0" w:type="auto"/>
            <w:hideMark/>
          </w:tcPr>
          <w:p w14:paraId="4FCF75CD"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Masstige marketing</w:t>
            </w:r>
          </w:p>
        </w:tc>
        <w:tc>
          <w:tcPr>
            <w:tcW w:w="0" w:type="auto"/>
            <w:hideMark/>
          </w:tcPr>
          <w:p w14:paraId="64E727C4"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Thematic review</w:t>
            </w:r>
          </w:p>
        </w:tc>
        <w:tc>
          <w:tcPr>
            <w:tcW w:w="0" w:type="auto"/>
            <w:hideMark/>
          </w:tcPr>
          <w:p w14:paraId="12ED726E" w14:textId="77777777" w:rsidR="007A1A57" w:rsidRPr="00C607B3" w:rsidRDefault="007A1A57" w:rsidP="007A1A57">
            <w:pPr>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Prestige brands increasingly use popularity-driven strategies.</w:t>
            </w:r>
          </w:p>
        </w:tc>
        <w:tc>
          <w:tcPr>
            <w:tcW w:w="0" w:type="auto"/>
            <w:hideMark/>
          </w:tcPr>
          <w:p w14:paraId="3A4BB2D7" w14:textId="77777777" w:rsidR="007A1A57" w:rsidRPr="00C607B3" w:rsidRDefault="007A1A57" w:rsidP="00D3636B">
            <w:pPr>
              <w:keepNext/>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C607B3">
              <w:rPr>
                <w:rFonts w:ascii="Arial" w:hAnsi="Arial" w:cs="Arial"/>
                <w:sz w:val="21"/>
                <w:szCs w:val="21"/>
              </w:rPr>
              <w:t>Risk of overlap between luxury and masstige remains underexplored.</w:t>
            </w:r>
          </w:p>
        </w:tc>
      </w:tr>
    </w:tbl>
    <w:p w14:paraId="712793F6" w14:textId="75533AC9" w:rsidR="00D3636B" w:rsidRPr="00C607B3" w:rsidRDefault="00D3636B" w:rsidP="00D3636B">
      <w:pPr>
        <w:pStyle w:val="Caption"/>
        <w:rPr>
          <w:rFonts w:ascii="Arial" w:hAnsi="Arial" w:cs="Arial"/>
          <w:lang w:val="en-US"/>
        </w:rPr>
      </w:pPr>
      <w:r w:rsidRPr="00C607B3">
        <w:rPr>
          <w:rFonts w:ascii="Arial" w:hAnsi="Arial" w:cs="Arial"/>
        </w:rPr>
        <w:t xml:space="preserve">Table </w:t>
      </w:r>
      <w:r w:rsidRPr="00C607B3">
        <w:rPr>
          <w:rFonts w:ascii="Arial" w:hAnsi="Arial" w:cs="Arial"/>
        </w:rPr>
        <w:fldChar w:fldCharType="begin"/>
      </w:r>
      <w:r w:rsidRPr="00C607B3">
        <w:rPr>
          <w:rFonts w:ascii="Arial" w:hAnsi="Arial" w:cs="Arial"/>
        </w:rPr>
        <w:instrText xml:space="preserve"> SEQ Table \* ARABIC </w:instrText>
      </w:r>
      <w:r w:rsidRPr="00C607B3">
        <w:rPr>
          <w:rFonts w:ascii="Arial" w:hAnsi="Arial" w:cs="Arial"/>
        </w:rPr>
        <w:fldChar w:fldCharType="separate"/>
      </w:r>
      <w:r w:rsidR="00557471" w:rsidRPr="00C607B3">
        <w:rPr>
          <w:rFonts w:ascii="Arial" w:hAnsi="Arial" w:cs="Arial"/>
          <w:noProof/>
        </w:rPr>
        <w:t>2</w:t>
      </w:r>
      <w:r w:rsidRPr="00C607B3">
        <w:rPr>
          <w:rFonts w:ascii="Arial" w:hAnsi="Arial" w:cs="Arial"/>
        </w:rPr>
        <w:fldChar w:fldCharType="end"/>
      </w:r>
      <w:r w:rsidRPr="00C607B3">
        <w:rPr>
          <w:rFonts w:ascii="Arial" w:hAnsi="Arial" w:cs="Arial"/>
          <w:lang w:val="en-US"/>
        </w:rPr>
        <w:t xml:space="preserve">: Literature Table </w:t>
      </w:r>
    </w:p>
    <w:p w14:paraId="2D3D3BAA" w14:textId="23182A9D" w:rsidR="007A1A57" w:rsidRPr="00C607B3" w:rsidRDefault="00D3636B" w:rsidP="00D3636B">
      <w:pPr>
        <w:pStyle w:val="Caption"/>
        <w:rPr>
          <w:rFonts w:ascii="Arial" w:hAnsi="Arial" w:cs="Arial"/>
        </w:rPr>
        <w:sectPr w:rsidR="007A1A57" w:rsidRPr="00C607B3" w:rsidSect="007A1A57">
          <w:pgSz w:w="16840" w:h="11900" w:orient="landscape"/>
          <w:pgMar w:top="1440" w:right="1440" w:bottom="1440" w:left="1440" w:header="708" w:footer="708" w:gutter="0"/>
          <w:cols w:space="708"/>
          <w:docGrid w:linePitch="360"/>
        </w:sectPr>
      </w:pPr>
      <w:r w:rsidRPr="00C607B3">
        <w:rPr>
          <w:rFonts w:ascii="Arial" w:hAnsi="Arial" w:cs="Arial"/>
          <w:lang w:val="en-US"/>
        </w:rPr>
        <w:t>Source: Author</w:t>
      </w:r>
    </w:p>
    <w:p w14:paraId="1EE4EF87" w14:textId="77777777" w:rsidR="007A1A57" w:rsidRPr="00C607B3" w:rsidRDefault="007A1A57" w:rsidP="007A1A57">
      <w:pPr>
        <w:pStyle w:val="Heading2"/>
        <w:rPr>
          <w:rFonts w:ascii="Arial" w:hAnsi="Arial" w:cs="Arial"/>
        </w:rPr>
      </w:pPr>
      <w:bookmarkStart w:id="26" w:name="_Toc231684456"/>
      <w:r w:rsidRPr="00C607B3">
        <w:rPr>
          <w:rFonts w:ascii="Arial" w:hAnsi="Arial" w:cs="Arial"/>
        </w:rPr>
        <w:lastRenderedPageBreak/>
        <w:t>2.6 Conclusion</w:t>
      </w:r>
      <w:bookmarkEnd w:id="26"/>
    </w:p>
    <w:p w14:paraId="4FC5D539" w14:textId="2126AAC6" w:rsidR="007A1A57" w:rsidRPr="00C607B3" w:rsidRDefault="007A1A57" w:rsidP="007A1A57">
      <w:pPr>
        <w:rPr>
          <w:rFonts w:ascii="Arial" w:hAnsi="Arial" w:cs="Arial"/>
        </w:rPr>
      </w:pPr>
      <w:r w:rsidRPr="00C607B3">
        <w:rPr>
          <w:rFonts w:ascii="Arial" w:hAnsi="Arial" w:cs="Arial"/>
        </w:rPr>
        <w:t>Five themes of this chapter represent a synthesis of luxury value creation, premiumisation, exclusivity-accessibility, digitalisation and perceptions. The analysis of Burberry, Alexander McQueen, Stella McCartney, Mulberry and Victoria Beckham brands relate</w:t>
      </w:r>
      <w:r w:rsidRPr="00C607B3">
        <w:rPr>
          <w:rFonts w:ascii="Arial" w:hAnsi="Arial" w:cs="Arial"/>
          <w:lang w:val="en-US"/>
        </w:rPr>
        <w:t>s</w:t>
      </w:r>
      <w:r w:rsidRPr="00C607B3">
        <w:rPr>
          <w:rFonts w:ascii="Arial" w:hAnsi="Arial" w:cs="Arial"/>
        </w:rPr>
        <w:t xml:space="preserve"> the paradoxes premiumisation can create value or value void, and digitalisation is desirable but may erode exclusivity (Da Giau et al., 2020). In this review, it is apparent that there is no "big picture" model of how brands respond to these tensions. Dynamic capabilities theory is confirmed as being the right choice to study adaptation. This will be translated into multiple cases and examined for strategy in Chapter 3.</w:t>
      </w:r>
    </w:p>
    <w:p w14:paraId="7391DAF9" w14:textId="77777777" w:rsidR="007A1A57" w:rsidRPr="00C607B3" w:rsidRDefault="007A1A57" w:rsidP="007A1A57">
      <w:pPr>
        <w:rPr>
          <w:rFonts w:ascii="Arial" w:hAnsi="Arial" w:cs="Arial"/>
        </w:rPr>
      </w:pPr>
    </w:p>
    <w:p w14:paraId="3D8A788B" w14:textId="77777777" w:rsidR="007A1A57" w:rsidRPr="00C607B3" w:rsidRDefault="007A1A57" w:rsidP="007A1A57">
      <w:pPr>
        <w:rPr>
          <w:rFonts w:ascii="Arial" w:hAnsi="Arial" w:cs="Arial"/>
        </w:rPr>
      </w:pPr>
    </w:p>
    <w:p w14:paraId="2215CCDA" w14:textId="77777777" w:rsidR="00841034" w:rsidRPr="00C607B3" w:rsidRDefault="00841034">
      <w:pPr>
        <w:spacing w:after="160" w:line="259" w:lineRule="auto"/>
        <w:jc w:val="left"/>
        <w:rPr>
          <w:rFonts w:ascii="Arial" w:hAnsi="Arial" w:cs="Arial"/>
          <w:lang w:val="en-US"/>
        </w:rPr>
      </w:pPr>
      <w:r w:rsidRPr="00C607B3">
        <w:rPr>
          <w:rFonts w:ascii="Arial" w:hAnsi="Arial" w:cs="Arial"/>
          <w:lang w:val="en-US"/>
        </w:rPr>
        <w:br w:type="page"/>
      </w:r>
    </w:p>
    <w:p w14:paraId="32095EA5" w14:textId="239F37B2" w:rsidR="00841034" w:rsidRPr="00C607B3" w:rsidRDefault="00841034" w:rsidP="00841034">
      <w:pPr>
        <w:pStyle w:val="Heading1"/>
        <w:rPr>
          <w:rFonts w:ascii="Arial" w:hAnsi="Arial" w:cs="Arial"/>
        </w:rPr>
      </w:pPr>
      <w:bookmarkStart w:id="27" w:name="_Toc231684457"/>
      <w:r w:rsidRPr="00C607B3">
        <w:rPr>
          <w:rFonts w:ascii="Arial" w:hAnsi="Arial" w:cs="Arial"/>
        </w:rPr>
        <w:lastRenderedPageBreak/>
        <w:t>Chapter 3: Methodology</w:t>
      </w:r>
      <w:bookmarkEnd w:id="27"/>
    </w:p>
    <w:p w14:paraId="2C80A3FB" w14:textId="77777777" w:rsidR="00841034" w:rsidRPr="00C607B3" w:rsidRDefault="00841034" w:rsidP="00841034">
      <w:pPr>
        <w:pStyle w:val="Heading2"/>
        <w:rPr>
          <w:rFonts w:ascii="Arial" w:hAnsi="Arial" w:cs="Arial"/>
        </w:rPr>
      </w:pPr>
      <w:bookmarkStart w:id="28" w:name="_Toc231684458"/>
      <w:r w:rsidRPr="00C607B3">
        <w:rPr>
          <w:rFonts w:ascii="Arial" w:hAnsi="Arial" w:cs="Arial"/>
        </w:rPr>
        <w:t>3.1 Introduction</w:t>
      </w:r>
      <w:bookmarkEnd w:id="28"/>
    </w:p>
    <w:p w14:paraId="5E1F9076" w14:textId="1E412AD4" w:rsidR="00841034" w:rsidRPr="00C607B3" w:rsidRDefault="00841034" w:rsidP="00841034">
      <w:pPr>
        <w:rPr>
          <w:rFonts w:ascii="Arial" w:hAnsi="Arial" w:cs="Arial"/>
        </w:rPr>
      </w:pPr>
      <w:r w:rsidRPr="00C607B3">
        <w:rPr>
          <w:rFonts w:ascii="Arial" w:hAnsi="Arial" w:cs="Arial"/>
        </w:rPr>
        <w:t>In this chapter, the methodology employed to analyse how Burberry balances exclusivity and accessibility by using the premiumisation strategy justifies it. It reiterates the methodological logic, before going on to discuss philosophy, approach, design, case selection, data sources, analysis, rigour and ethics. The chapter is oriented in terms of secondary data case studies. </w:t>
      </w:r>
    </w:p>
    <w:p w14:paraId="7BF5F0DE" w14:textId="77777777" w:rsidR="00841034" w:rsidRPr="00C607B3" w:rsidRDefault="00841034" w:rsidP="00841034">
      <w:pPr>
        <w:rPr>
          <w:rFonts w:ascii="Arial" w:hAnsi="Arial" w:cs="Arial"/>
        </w:rPr>
      </w:pPr>
    </w:p>
    <w:p w14:paraId="25266FC2" w14:textId="77777777" w:rsidR="00841034" w:rsidRPr="00C607B3" w:rsidRDefault="00841034" w:rsidP="00841034">
      <w:pPr>
        <w:rPr>
          <w:rFonts w:ascii="Arial" w:hAnsi="Arial" w:cs="Arial"/>
        </w:rPr>
      </w:pPr>
      <w:r w:rsidRPr="00C607B3">
        <w:rPr>
          <w:rFonts w:ascii="Arial" w:hAnsi="Arial" w:cs="Arial"/>
          <w:b/>
          <w:bCs/>
        </w:rPr>
        <w:t>3.2 Research Philosophy, Approach and Design</w:t>
      </w:r>
    </w:p>
    <w:p w14:paraId="4E9A29BC" w14:textId="5F7101ED" w:rsidR="00841034" w:rsidRPr="00C607B3" w:rsidRDefault="000C581D" w:rsidP="00841034">
      <w:pPr>
        <w:rPr>
          <w:rFonts w:ascii="Arial" w:hAnsi="Arial" w:cs="Arial"/>
        </w:rPr>
      </w:pPr>
      <w:r w:rsidRPr="00C607B3">
        <w:rPr>
          <w:rFonts w:ascii="Arial" w:hAnsi="Arial" w:cs="Arial"/>
          <w:lang w:val="en-US"/>
        </w:rPr>
        <w:t>The research</w:t>
      </w:r>
      <w:r w:rsidR="00841034" w:rsidRPr="00C607B3">
        <w:rPr>
          <w:rFonts w:ascii="Arial" w:hAnsi="Arial" w:cs="Arial"/>
        </w:rPr>
        <w:t xml:space="preserve"> onion brings together the philosophical assumptions and </w:t>
      </w:r>
      <w:r w:rsidRPr="00C607B3">
        <w:rPr>
          <w:rFonts w:ascii="Arial" w:hAnsi="Arial" w:cs="Arial"/>
        </w:rPr>
        <w:t>the practical choices regarding strategy, sampling, data collection,</w:t>
      </w:r>
      <w:r w:rsidR="00841034" w:rsidRPr="00C607B3">
        <w:rPr>
          <w:rFonts w:ascii="Arial" w:hAnsi="Arial" w:cs="Arial"/>
        </w:rPr>
        <w:t xml:space="preserve"> and analysis. </w:t>
      </w:r>
      <w:r w:rsidR="00057608" w:rsidRPr="00C607B3">
        <w:rPr>
          <w:rFonts w:ascii="Arial" w:hAnsi="Arial" w:cs="Arial"/>
          <w:lang w:val="en-US"/>
        </w:rPr>
        <w:t>F</w:t>
      </w:r>
      <w:r w:rsidR="00841034" w:rsidRPr="00C607B3">
        <w:rPr>
          <w:rFonts w:ascii="Arial" w:hAnsi="Arial" w:cs="Arial"/>
        </w:rPr>
        <w:t xml:space="preserve">igure </w:t>
      </w:r>
      <w:r w:rsidR="00057608" w:rsidRPr="00C607B3">
        <w:rPr>
          <w:rFonts w:ascii="Arial" w:hAnsi="Arial" w:cs="Arial"/>
          <w:lang w:val="en-US"/>
        </w:rPr>
        <w:t>6</w:t>
      </w:r>
      <w:r w:rsidRPr="00C607B3">
        <w:rPr>
          <w:rFonts w:ascii="Arial" w:hAnsi="Arial" w:cs="Arial"/>
          <w:lang w:val="en-US"/>
        </w:rPr>
        <w:t xml:space="preserve"> states the research</w:t>
      </w:r>
      <w:r w:rsidRPr="00C607B3">
        <w:rPr>
          <w:rFonts w:ascii="Arial" w:hAnsi="Arial" w:cs="Arial"/>
        </w:rPr>
        <w:t xml:space="preserve"> onion</w:t>
      </w:r>
      <w:r w:rsidR="00841034" w:rsidRPr="00C607B3">
        <w:rPr>
          <w:rFonts w:ascii="Arial" w:hAnsi="Arial" w:cs="Arial"/>
        </w:rPr>
        <w:t>. </w:t>
      </w:r>
    </w:p>
    <w:p w14:paraId="786F77C2" w14:textId="77777777" w:rsidR="008D7455" w:rsidRPr="00C607B3" w:rsidRDefault="008D7455" w:rsidP="008D7455">
      <w:pPr>
        <w:keepNext/>
        <w:jc w:val="center"/>
        <w:rPr>
          <w:rFonts w:ascii="Arial" w:hAnsi="Arial" w:cs="Arial"/>
        </w:rPr>
      </w:pPr>
      <w:r w:rsidRPr="00C607B3">
        <w:rPr>
          <w:rFonts w:ascii="Arial" w:hAnsi="Arial" w:cs="Arial"/>
        </w:rPr>
        <w:fldChar w:fldCharType="begin"/>
      </w:r>
      <w:r w:rsidRPr="00C607B3">
        <w:rPr>
          <w:rFonts w:ascii="Arial" w:hAnsi="Arial" w:cs="Arial"/>
        </w:rPr>
        <w:instrText xml:space="preserve"> INCLUDEPICTURE "/Users/ijtehad/Library/Group Containers/UBF8T346G9.ms/WebArchiveCopyPasteTempFiles/com.microsoft.Word/Research-Onion.jpg" \* MERGEFORMATINET </w:instrText>
      </w:r>
      <w:r w:rsidRPr="00C607B3">
        <w:rPr>
          <w:rFonts w:ascii="Arial" w:hAnsi="Arial" w:cs="Arial"/>
        </w:rPr>
        <w:fldChar w:fldCharType="separate"/>
      </w:r>
      <w:r w:rsidRPr="00C607B3">
        <w:rPr>
          <w:rFonts w:ascii="Arial" w:hAnsi="Arial" w:cs="Arial"/>
          <w:noProof/>
        </w:rPr>
        <w:drawing>
          <wp:inline distT="0" distB="0" distL="0" distR="0" wp14:anchorId="54A3BEDF" wp14:editId="652480F7">
            <wp:extent cx="4764997" cy="3407343"/>
            <wp:effectExtent l="0" t="0" r="0" b="0"/>
            <wp:docPr id="176081043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1355" cy="3411890"/>
                    </a:xfrm>
                    <a:prstGeom prst="rect">
                      <a:avLst/>
                    </a:prstGeom>
                    <a:noFill/>
                    <a:ln>
                      <a:noFill/>
                    </a:ln>
                  </pic:spPr>
                </pic:pic>
              </a:graphicData>
            </a:graphic>
          </wp:inline>
        </w:drawing>
      </w:r>
      <w:r w:rsidRPr="00C607B3">
        <w:rPr>
          <w:rFonts w:ascii="Arial" w:hAnsi="Arial" w:cs="Arial"/>
        </w:rPr>
        <w:fldChar w:fldCharType="end"/>
      </w:r>
    </w:p>
    <w:p w14:paraId="731981F3" w14:textId="15C50CF1" w:rsidR="008D7455" w:rsidRPr="00C607B3" w:rsidRDefault="008D7455" w:rsidP="008D7455">
      <w:pPr>
        <w:pStyle w:val="Caption"/>
        <w:rPr>
          <w:rFonts w:ascii="Arial" w:hAnsi="Arial" w:cs="Arial"/>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00071FD6" w:rsidRPr="00C607B3">
        <w:rPr>
          <w:rFonts w:ascii="Arial" w:hAnsi="Arial" w:cs="Arial"/>
          <w:noProof/>
        </w:rPr>
        <w:t>6</w:t>
      </w:r>
      <w:r w:rsidRPr="00C607B3">
        <w:rPr>
          <w:rFonts w:ascii="Arial" w:hAnsi="Arial" w:cs="Arial"/>
        </w:rPr>
        <w:fldChar w:fldCharType="end"/>
      </w:r>
      <w:r w:rsidRPr="00C607B3">
        <w:rPr>
          <w:rFonts w:ascii="Arial" w:hAnsi="Arial" w:cs="Arial"/>
          <w:lang w:val="en-US"/>
        </w:rPr>
        <w:t>: Research Onion (Saunders, Lewis and Thornhill, 2023)</w:t>
      </w:r>
    </w:p>
    <w:p w14:paraId="30E6EFF6" w14:textId="77777777" w:rsidR="00841034" w:rsidRPr="00C607B3" w:rsidRDefault="00841034" w:rsidP="008D7455">
      <w:pPr>
        <w:pStyle w:val="Heading3"/>
        <w:rPr>
          <w:rFonts w:ascii="Arial" w:hAnsi="Arial" w:cs="Arial"/>
        </w:rPr>
      </w:pPr>
      <w:bookmarkStart w:id="29" w:name="_Toc231684459"/>
      <w:r w:rsidRPr="00C607B3">
        <w:rPr>
          <w:rFonts w:ascii="Arial" w:hAnsi="Arial" w:cs="Arial"/>
        </w:rPr>
        <w:t>Research Philosophy</w:t>
      </w:r>
      <w:bookmarkEnd w:id="29"/>
    </w:p>
    <w:p w14:paraId="269085CA" w14:textId="2CAC2801" w:rsidR="00841034" w:rsidRPr="00C607B3" w:rsidRDefault="00841034" w:rsidP="00841034">
      <w:pPr>
        <w:rPr>
          <w:rFonts w:ascii="Arial" w:hAnsi="Arial" w:cs="Arial"/>
        </w:rPr>
      </w:pPr>
      <w:r w:rsidRPr="00C607B3">
        <w:rPr>
          <w:rFonts w:ascii="Arial" w:hAnsi="Arial" w:cs="Arial"/>
        </w:rPr>
        <w:t>The philosophy that will be used is interpretivism. The ontological assumption of the study is that the worth of luxury brands is not the absolute or solely subjective but is a social construction using meanings, tales, consumer perceptions</w:t>
      </w:r>
      <w:r w:rsidR="008D7455" w:rsidRPr="00C607B3">
        <w:rPr>
          <w:rFonts w:ascii="Arial" w:hAnsi="Arial" w:cs="Arial"/>
          <w:lang w:val="en-US"/>
        </w:rPr>
        <w:t>,</w:t>
      </w:r>
      <w:r w:rsidRPr="00C607B3">
        <w:rPr>
          <w:rFonts w:ascii="Arial" w:hAnsi="Arial" w:cs="Arial"/>
        </w:rPr>
        <w:t xml:space="preserve"> as well as organisational performances (Saunders, Lewis and Thornhill, 2023). With epistemological usage</w:t>
      </w:r>
      <w:r w:rsidR="008D7455" w:rsidRPr="00C607B3">
        <w:rPr>
          <w:rFonts w:ascii="Arial" w:hAnsi="Arial" w:cs="Arial"/>
          <w:lang w:val="en-US"/>
        </w:rPr>
        <w:t>,</w:t>
      </w:r>
      <w:r w:rsidRPr="00C607B3">
        <w:rPr>
          <w:rFonts w:ascii="Arial" w:hAnsi="Arial" w:cs="Arial"/>
        </w:rPr>
        <w:t xml:space="preserve"> knowledge is constructed by the process of making sense of </w:t>
      </w:r>
      <w:r w:rsidRPr="00C607B3">
        <w:rPr>
          <w:rFonts w:ascii="Arial" w:hAnsi="Arial" w:cs="Arial"/>
        </w:rPr>
        <w:lastRenderedPageBreak/>
        <w:t xml:space="preserve">the secondary evidence on the role of communications in creating value and managing that value. This will be befitting because the concepts </w:t>
      </w:r>
      <w:r w:rsidR="008D7455" w:rsidRPr="00C607B3">
        <w:rPr>
          <w:rFonts w:ascii="Arial" w:hAnsi="Arial" w:cs="Arial"/>
          <w:lang w:val="en-US"/>
        </w:rPr>
        <w:t xml:space="preserve">of </w:t>
      </w:r>
      <w:r w:rsidRPr="00C607B3">
        <w:rPr>
          <w:rFonts w:ascii="Arial" w:hAnsi="Arial" w:cs="Arial"/>
        </w:rPr>
        <w:t>exclusivity, accessibility and premiumisation are idoli</w:t>
      </w:r>
      <w:r w:rsidR="008D7455" w:rsidRPr="00C607B3">
        <w:rPr>
          <w:rFonts w:ascii="Arial" w:hAnsi="Arial" w:cs="Arial"/>
          <w:lang w:val="en-US"/>
        </w:rPr>
        <w:t>s</w:t>
      </w:r>
      <w:r w:rsidRPr="00C607B3">
        <w:rPr>
          <w:rFonts w:ascii="Arial" w:hAnsi="Arial" w:cs="Arial"/>
        </w:rPr>
        <w:t>ed. The approach of premium branding of Burberry will have to be viewed in the context of heritage, desirability, status, and digital visibility and market response.</w:t>
      </w:r>
    </w:p>
    <w:p w14:paraId="11694C8F" w14:textId="77777777" w:rsidR="00841034" w:rsidRPr="00C607B3" w:rsidRDefault="00841034" w:rsidP="008D7455">
      <w:pPr>
        <w:pStyle w:val="Heading3"/>
        <w:rPr>
          <w:rFonts w:ascii="Arial" w:hAnsi="Arial" w:cs="Arial"/>
        </w:rPr>
      </w:pPr>
      <w:bookmarkStart w:id="30" w:name="_Toc231684460"/>
      <w:r w:rsidRPr="00C607B3">
        <w:rPr>
          <w:rFonts w:ascii="Arial" w:hAnsi="Arial" w:cs="Arial"/>
        </w:rPr>
        <w:t>Research Approach</w:t>
      </w:r>
      <w:bookmarkEnd w:id="30"/>
    </w:p>
    <w:p w14:paraId="0FAAC9F1" w14:textId="7938158C" w:rsidR="00841034" w:rsidRPr="00C607B3" w:rsidRDefault="00841034" w:rsidP="00841034">
      <w:pPr>
        <w:rPr>
          <w:rFonts w:ascii="Arial" w:hAnsi="Arial" w:cs="Arial"/>
        </w:rPr>
      </w:pPr>
      <w:r w:rsidRPr="00C607B3">
        <w:rPr>
          <w:rFonts w:ascii="Arial" w:hAnsi="Arial" w:cs="Arial"/>
        </w:rPr>
        <w:t>The study is abductive in nature. The dissertation opens with the concepts based on the luxury branding, brand equity, symbolic consumption, and premiumisation and Dynamic Capabilities Theory (Saunders, Lewis and Thornhill, 2023). However, it does not just deductively t</w:t>
      </w:r>
      <w:r w:rsidR="008D7455" w:rsidRPr="00C607B3">
        <w:rPr>
          <w:rFonts w:ascii="Arial" w:hAnsi="Arial" w:cs="Arial"/>
        </w:rPr>
        <w:t>est</w:t>
      </w:r>
      <w:r w:rsidRPr="00C607B3">
        <w:rPr>
          <w:rFonts w:ascii="Arial" w:hAnsi="Arial" w:cs="Arial"/>
        </w:rPr>
        <w:t xml:space="preserve"> theory. Data on patterns and tensions is established using evidence of Burberry and four of its competitors. It changes between the theory and the data with each comparison, which enhances the understanding of the time when premiumisation is used to increase the luxury value or vice versa, which leads to the blurring of the luxury value.</w:t>
      </w:r>
    </w:p>
    <w:p w14:paraId="2611DAAD" w14:textId="77777777" w:rsidR="00841034" w:rsidRPr="00C607B3" w:rsidRDefault="00841034" w:rsidP="008D7455">
      <w:pPr>
        <w:pStyle w:val="Heading3"/>
        <w:rPr>
          <w:rFonts w:ascii="Arial" w:hAnsi="Arial" w:cs="Arial"/>
        </w:rPr>
      </w:pPr>
      <w:bookmarkStart w:id="31" w:name="_Toc231684461"/>
      <w:r w:rsidRPr="00C607B3">
        <w:rPr>
          <w:rFonts w:ascii="Arial" w:hAnsi="Arial" w:cs="Arial"/>
        </w:rPr>
        <w:t>Research Design</w:t>
      </w:r>
      <w:bookmarkEnd w:id="31"/>
    </w:p>
    <w:p w14:paraId="15FED433" w14:textId="420D59BB" w:rsidR="00841034" w:rsidRPr="00C607B3" w:rsidRDefault="00841034" w:rsidP="00841034">
      <w:pPr>
        <w:rPr>
          <w:rFonts w:ascii="Arial" w:hAnsi="Arial" w:cs="Arial"/>
        </w:rPr>
      </w:pPr>
      <w:r w:rsidRPr="00C607B3">
        <w:rPr>
          <w:rFonts w:ascii="Arial" w:hAnsi="Arial" w:cs="Arial"/>
        </w:rPr>
        <w:t>The research design is in the category of qualitative</w:t>
      </w:r>
      <w:r w:rsidR="008D7455" w:rsidRPr="00C607B3">
        <w:rPr>
          <w:rFonts w:ascii="Arial" w:hAnsi="Arial" w:cs="Arial"/>
          <w:lang w:val="en-US"/>
        </w:rPr>
        <w:t>,</w:t>
      </w:r>
      <w:r w:rsidRPr="00C607B3">
        <w:rPr>
          <w:rFonts w:ascii="Arial" w:hAnsi="Arial" w:cs="Arial"/>
        </w:rPr>
        <w:t xml:space="preserve"> as the dissertation will be analy</w:t>
      </w:r>
      <w:r w:rsidR="008D7455" w:rsidRPr="00C607B3">
        <w:rPr>
          <w:rFonts w:ascii="Arial" w:hAnsi="Arial" w:cs="Arial"/>
          <w:lang w:val="en-US"/>
        </w:rPr>
        <w:t>s</w:t>
      </w:r>
      <w:r w:rsidRPr="00C607B3">
        <w:rPr>
          <w:rFonts w:ascii="Arial" w:hAnsi="Arial" w:cs="Arial"/>
        </w:rPr>
        <w:t>ing meanings and not statistical relationships. The proposal is a multi-faceted research. Yin describes case study research as exploring a current phenomenon in its everyday setting. Where it is hard to distinguish a phenomenon and a setting (Yin, 2018). This is a perfect fit since premiumisation cannot be separate from heritage, positioning, communication and consumer interpretation.</w:t>
      </w:r>
    </w:p>
    <w:p w14:paraId="6C1F6897" w14:textId="77777777" w:rsidR="00841034" w:rsidRPr="00C607B3" w:rsidRDefault="00841034" w:rsidP="008D7455">
      <w:pPr>
        <w:pStyle w:val="Heading2"/>
        <w:rPr>
          <w:rFonts w:ascii="Arial" w:hAnsi="Arial" w:cs="Arial"/>
        </w:rPr>
      </w:pPr>
      <w:bookmarkStart w:id="32" w:name="_Toc231684462"/>
      <w:r w:rsidRPr="00C607B3">
        <w:rPr>
          <w:rFonts w:ascii="Arial" w:hAnsi="Arial" w:cs="Arial"/>
        </w:rPr>
        <w:t>3.3 Justification for Case Study Methodology</w:t>
      </w:r>
      <w:bookmarkEnd w:id="32"/>
    </w:p>
    <w:p w14:paraId="0BFC4E50" w14:textId="49959390" w:rsidR="00841034" w:rsidRPr="00C607B3" w:rsidRDefault="00841034" w:rsidP="00841034">
      <w:pPr>
        <w:rPr>
          <w:rFonts w:ascii="Arial" w:hAnsi="Arial" w:cs="Arial"/>
        </w:rPr>
      </w:pPr>
      <w:r w:rsidRPr="00C607B3">
        <w:rPr>
          <w:rFonts w:ascii="Arial" w:hAnsi="Arial" w:cs="Arial"/>
        </w:rPr>
        <w:t xml:space="preserve">The following are the reasons the correct approach would be </w:t>
      </w:r>
      <w:r w:rsidR="008D7455" w:rsidRPr="00C607B3">
        <w:rPr>
          <w:rFonts w:ascii="Arial" w:hAnsi="Arial" w:cs="Arial"/>
          <w:lang w:val="en-US"/>
        </w:rPr>
        <w:t xml:space="preserve">a </w:t>
      </w:r>
      <w:r w:rsidRPr="00C607B3">
        <w:rPr>
          <w:rFonts w:ascii="Arial" w:hAnsi="Arial" w:cs="Arial"/>
        </w:rPr>
        <w:t>case study approach</w:t>
      </w:r>
      <w:r w:rsidR="008D7455" w:rsidRPr="00C607B3">
        <w:rPr>
          <w:rFonts w:ascii="Arial" w:hAnsi="Arial" w:cs="Arial"/>
          <w:lang w:val="en-US"/>
        </w:rPr>
        <w:t xml:space="preserve"> </w:t>
      </w:r>
      <w:r w:rsidR="008D7455" w:rsidRPr="00C607B3">
        <w:rPr>
          <w:rFonts w:ascii="Arial" w:hAnsi="Arial" w:cs="Arial"/>
        </w:rPr>
        <w:t>(Saunders, Lewis and Thornhill, 2023)</w:t>
      </w:r>
      <w:r w:rsidR="008D7455" w:rsidRPr="00C607B3">
        <w:rPr>
          <w:rFonts w:ascii="Arial" w:hAnsi="Arial" w:cs="Arial"/>
          <w:lang w:val="en-US"/>
        </w:rPr>
        <w:t>. T</w:t>
      </w:r>
      <w:r w:rsidRPr="00C607B3">
        <w:rPr>
          <w:rFonts w:ascii="Arial" w:hAnsi="Arial" w:cs="Arial"/>
        </w:rPr>
        <w:t>he research questions are as follows</w:t>
      </w:r>
      <w:r w:rsidR="008D7455" w:rsidRPr="00C607B3">
        <w:rPr>
          <w:rFonts w:ascii="Arial" w:hAnsi="Arial" w:cs="Arial"/>
          <w:lang w:val="en-US"/>
        </w:rPr>
        <w:t>. W</w:t>
      </w:r>
      <w:r w:rsidRPr="00C607B3">
        <w:rPr>
          <w:rFonts w:ascii="Arial" w:hAnsi="Arial" w:cs="Arial"/>
        </w:rPr>
        <w:t xml:space="preserve">hat are the premiumisation strategies used, how exclusivity and accessibility </w:t>
      </w:r>
      <w:r w:rsidR="008D7455" w:rsidRPr="00C607B3">
        <w:rPr>
          <w:rFonts w:ascii="Arial" w:hAnsi="Arial" w:cs="Arial"/>
        </w:rPr>
        <w:t>are</w:t>
      </w:r>
      <w:r w:rsidRPr="00C607B3">
        <w:rPr>
          <w:rFonts w:ascii="Arial" w:hAnsi="Arial" w:cs="Arial"/>
        </w:rPr>
        <w:t xml:space="preserve"> communicated and to what extent it supports luxury value on a long-term. It is these questions that must be put in a historical context and cannot be subjected to any quantitative measurement. The interaction of heritage, pricing, distribution, digital visibility and consumer perception </w:t>
      </w:r>
      <w:r w:rsidR="008D7455" w:rsidRPr="00C607B3">
        <w:rPr>
          <w:rFonts w:ascii="Arial" w:hAnsi="Arial" w:cs="Arial"/>
        </w:rPr>
        <w:t>is</w:t>
      </w:r>
      <w:r w:rsidRPr="00C607B3">
        <w:rPr>
          <w:rFonts w:ascii="Arial" w:hAnsi="Arial" w:cs="Arial"/>
        </w:rPr>
        <w:t xml:space="preserve"> </w:t>
      </w:r>
      <w:r w:rsidR="008D7455" w:rsidRPr="00C607B3">
        <w:rPr>
          <w:rFonts w:ascii="Arial" w:hAnsi="Arial" w:cs="Arial"/>
        </w:rPr>
        <w:t>on</w:t>
      </w:r>
      <w:r w:rsidRPr="00C607B3">
        <w:rPr>
          <w:rFonts w:ascii="Arial" w:hAnsi="Arial" w:cs="Arial"/>
        </w:rPr>
        <w:t>e of the mechanisms and contingencies discussed in a case study</w:t>
      </w:r>
      <w:r w:rsidR="008D7455" w:rsidRPr="00C607B3">
        <w:rPr>
          <w:rFonts w:ascii="Arial" w:hAnsi="Arial" w:cs="Arial"/>
          <w:lang w:val="en-US"/>
        </w:rPr>
        <w:t xml:space="preserve"> </w:t>
      </w:r>
      <w:r w:rsidR="008D7455" w:rsidRPr="00C607B3">
        <w:rPr>
          <w:rFonts w:ascii="Arial" w:hAnsi="Arial" w:cs="Arial"/>
        </w:rPr>
        <w:t>(Saunders, Lewis and Thornhill, 2023)</w:t>
      </w:r>
      <w:r w:rsidRPr="00C607B3">
        <w:rPr>
          <w:rFonts w:ascii="Arial" w:hAnsi="Arial" w:cs="Arial"/>
        </w:rPr>
        <w:t>.</w:t>
      </w:r>
    </w:p>
    <w:p w14:paraId="6955044A" w14:textId="3B9CEC0E" w:rsidR="00841034" w:rsidRPr="00C607B3" w:rsidRDefault="00841034" w:rsidP="00841034">
      <w:pPr>
        <w:rPr>
          <w:rFonts w:ascii="Arial" w:hAnsi="Arial" w:cs="Arial"/>
        </w:rPr>
      </w:pPr>
      <w:r w:rsidRPr="00C607B3">
        <w:rPr>
          <w:rFonts w:ascii="Arial" w:hAnsi="Arial" w:cs="Arial"/>
        </w:rPr>
        <w:t xml:space="preserve">The multiple case design </w:t>
      </w:r>
      <w:r w:rsidR="000C581D" w:rsidRPr="00C607B3">
        <w:rPr>
          <w:rFonts w:ascii="Arial" w:hAnsi="Arial" w:cs="Arial"/>
          <w:lang w:val="en-US"/>
        </w:rPr>
        <w:t xml:space="preserve">with </w:t>
      </w:r>
      <w:r w:rsidR="000C581D" w:rsidRPr="00C607B3">
        <w:rPr>
          <w:rFonts w:ascii="Arial" w:hAnsi="Arial" w:cs="Arial"/>
        </w:rPr>
        <w:t xml:space="preserve">Burberry </w:t>
      </w:r>
      <w:r w:rsidR="000C581D" w:rsidRPr="00C607B3">
        <w:rPr>
          <w:rFonts w:ascii="Arial" w:hAnsi="Arial" w:cs="Arial"/>
          <w:lang w:val="en-US"/>
        </w:rPr>
        <w:t>as</w:t>
      </w:r>
      <w:r w:rsidR="000C581D" w:rsidRPr="00C607B3">
        <w:rPr>
          <w:rFonts w:ascii="Arial" w:hAnsi="Arial" w:cs="Arial"/>
        </w:rPr>
        <w:t xml:space="preserve"> the primary case study</w:t>
      </w:r>
      <w:r w:rsidR="000C581D" w:rsidRPr="00C607B3">
        <w:rPr>
          <w:rFonts w:ascii="Arial" w:hAnsi="Arial" w:cs="Arial"/>
          <w:lang w:val="en-US"/>
        </w:rPr>
        <w:t xml:space="preserve"> </w:t>
      </w:r>
      <w:r w:rsidRPr="00C607B3">
        <w:rPr>
          <w:rFonts w:ascii="Arial" w:hAnsi="Arial" w:cs="Arial"/>
        </w:rPr>
        <w:t xml:space="preserve">increases the study with the use of logic and pattern identification of replication. Burberry is the primary </w:t>
      </w:r>
      <w:r w:rsidRPr="00C607B3">
        <w:rPr>
          <w:rFonts w:ascii="Arial" w:hAnsi="Arial" w:cs="Arial"/>
        </w:rPr>
        <w:lastRenderedPageBreak/>
        <w:t>case as it reflects the dissertation problem. In which way can a British luxurious brand become bigger, more modernised and prestigious? The four competitors allow making comparisons between various routes of premiumisation (Aguinis, Bergh and Molina-Azorin, 2022). Case study comparison helps ascertain whether issues that Burberry is grappling with happen to be more brand- or broad-based.</w:t>
      </w:r>
    </w:p>
    <w:p w14:paraId="7D9271AE" w14:textId="4DC2E5D1" w:rsidR="00841034" w:rsidRPr="00C607B3" w:rsidRDefault="00841034" w:rsidP="00841034">
      <w:pPr>
        <w:rPr>
          <w:rFonts w:ascii="Arial" w:hAnsi="Arial" w:cs="Arial"/>
        </w:rPr>
      </w:pPr>
      <w:r w:rsidRPr="00C607B3">
        <w:rPr>
          <w:rFonts w:ascii="Arial" w:hAnsi="Arial" w:cs="Arial"/>
        </w:rPr>
        <w:t xml:space="preserve">The use of secondary data has been warranted by the fact that luxury companies are hard to reach when it comes to getting a chance to interview an interviewee regarding his/her view and strategies to help improve the business. Public sources have evidence in the form of annual reports, investor material, company websites, campaigns, press releases, academic literature, business media and industry commentary, all of which could be sources of evidence (Li et al., 2021). These sources contribute to the process of triangulation and </w:t>
      </w:r>
      <w:r w:rsidR="008D7455" w:rsidRPr="00C607B3">
        <w:rPr>
          <w:rFonts w:ascii="Arial" w:hAnsi="Arial" w:cs="Arial"/>
          <w:lang w:val="en-US"/>
        </w:rPr>
        <w:t xml:space="preserve">the </w:t>
      </w:r>
      <w:r w:rsidRPr="00C607B3">
        <w:rPr>
          <w:rFonts w:ascii="Arial" w:hAnsi="Arial" w:cs="Arial"/>
        </w:rPr>
        <w:t>longitudinal process. However, secondary data may be inadequate and selective/biased to</w:t>
      </w:r>
      <w:r w:rsidR="0024417E" w:rsidRPr="00C607B3">
        <w:rPr>
          <w:rFonts w:ascii="Arial" w:hAnsi="Arial" w:cs="Arial"/>
          <w:lang w:val="en-US"/>
        </w:rPr>
        <w:t>wards</w:t>
      </w:r>
      <w:r w:rsidRPr="00C607B3">
        <w:rPr>
          <w:rFonts w:ascii="Arial" w:hAnsi="Arial" w:cs="Arial"/>
        </w:rPr>
        <w:t xml:space="preserve"> affirmative corporate news</w:t>
      </w:r>
      <w:r w:rsidR="0024417E" w:rsidRPr="00C607B3">
        <w:rPr>
          <w:rFonts w:ascii="Arial" w:hAnsi="Arial" w:cs="Arial"/>
          <w:lang w:val="en-US"/>
        </w:rPr>
        <w:t>.</w:t>
      </w:r>
      <w:r w:rsidRPr="00C607B3">
        <w:rPr>
          <w:rFonts w:ascii="Arial" w:hAnsi="Arial" w:cs="Arial"/>
        </w:rPr>
        <w:t xml:space="preserve"> </w:t>
      </w:r>
      <w:r w:rsidR="0024417E" w:rsidRPr="00C607B3">
        <w:rPr>
          <w:rFonts w:ascii="Arial" w:hAnsi="Arial" w:cs="Arial"/>
          <w:lang w:val="en-US"/>
        </w:rPr>
        <w:t>T</w:t>
      </w:r>
      <w:r w:rsidRPr="00C607B3">
        <w:rPr>
          <w:rFonts w:ascii="Arial" w:hAnsi="Arial" w:cs="Arial"/>
        </w:rPr>
        <w:t>herefore</w:t>
      </w:r>
      <w:r w:rsidR="008D7455" w:rsidRPr="00C607B3">
        <w:rPr>
          <w:rFonts w:ascii="Arial" w:hAnsi="Arial" w:cs="Arial"/>
          <w:lang w:val="en-US"/>
        </w:rPr>
        <w:t>,</w:t>
      </w:r>
      <w:r w:rsidRPr="00C607B3">
        <w:rPr>
          <w:rFonts w:ascii="Arial" w:hAnsi="Arial" w:cs="Arial"/>
        </w:rPr>
        <w:t xml:space="preserve"> such a constraint is addressed by comparing the sources.</w:t>
      </w:r>
    </w:p>
    <w:p w14:paraId="76202881" w14:textId="77777777" w:rsidR="00841034" w:rsidRPr="00C607B3" w:rsidRDefault="00841034" w:rsidP="008D7455">
      <w:pPr>
        <w:pStyle w:val="Heading2"/>
        <w:rPr>
          <w:rFonts w:ascii="Arial" w:hAnsi="Arial" w:cs="Arial"/>
        </w:rPr>
      </w:pPr>
      <w:bookmarkStart w:id="33" w:name="_Toc231684463"/>
      <w:r w:rsidRPr="00C607B3">
        <w:rPr>
          <w:rFonts w:ascii="Arial" w:hAnsi="Arial" w:cs="Arial"/>
        </w:rPr>
        <w:t>3.4 Case Selection and Sampling Strategy</w:t>
      </w:r>
      <w:bookmarkEnd w:id="33"/>
    </w:p>
    <w:p w14:paraId="4ABEC649" w14:textId="3E96F801" w:rsidR="00841034" w:rsidRPr="00C607B3" w:rsidRDefault="00841034" w:rsidP="00841034">
      <w:pPr>
        <w:rPr>
          <w:rFonts w:ascii="Arial" w:hAnsi="Arial" w:cs="Arial"/>
        </w:rPr>
      </w:pPr>
      <w:r w:rsidRPr="00C607B3">
        <w:rPr>
          <w:rFonts w:ascii="Arial" w:hAnsi="Arial" w:cs="Arial"/>
        </w:rPr>
        <w:t>It is non</w:t>
      </w:r>
      <w:r w:rsidR="008D7455" w:rsidRPr="00C607B3">
        <w:rPr>
          <w:rFonts w:ascii="Arial" w:hAnsi="Arial" w:cs="Arial"/>
          <w:lang w:val="en-US"/>
        </w:rPr>
        <w:t>-</w:t>
      </w:r>
      <w:r w:rsidRPr="00C607B3">
        <w:rPr>
          <w:rFonts w:ascii="Arial" w:hAnsi="Arial" w:cs="Arial"/>
        </w:rPr>
        <w:t>random</w:t>
      </w:r>
      <w:r w:rsidR="008D7455" w:rsidRPr="00C607B3">
        <w:rPr>
          <w:rFonts w:ascii="Arial" w:hAnsi="Arial" w:cs="Arial"/>
          <w:lang w:val="en-US"/>
        </w:rPr>
        <w:t>,</w:t>
      </w:r>
      <w:r w:rsidRPr="00C607B3">
        <w:rPr>
          <w:rFonts w:ascii="Arial" w:hAnsi="Arial" w:cs="Arial"/>
        </w:rPr>
        <w:t xml:space="preserve"> purposive and theoretical sampling. Analytical generalisation to the theory of luxury branding is the objective. The cases were chosen as they shed some light </w:t>
      </w:r>
      <w:r w:rsidR="008D7455" w:rsidRPr="00C607B3">
        <w:rPr>
          <w:rFonts w:ascii="Arial" w:hAnsi="Arial" w:cs="Arial"/>
        </w:rPr>
        <w:t>on</w:t>
      </w:r>
      <w:r w:rsidRPr="00C607B3">
        <w:rPr>
          <w:rFonts w:ascii="Arial" w:hAnsi="Arial" w:cs="Arial"/>
        </w:rPr>
        <w:t xml:space="preserve"> premiumisation and a conflict between exclusiveness and accessibility. This is pegged on Eisenhardt</w:t>
      </w:r>
      <w:r w:rsidR="008D7455" w:rsidRPr="00C607B3">
        <w:rPr>
          <w:rFonts w:ascii="Arial" w:hAnsi="Arial" w:cs="Arial"/>
          <w:lang w:val="en-US"/>
        </w:rPr>
        <w:t>,</w:t>
      </w:r>
      <w:r w:rsidRPr="00C607B3">
        <w:rPr>
          <w:rFonts w:ascii="Arial" w:hAnsi="Arial" w:cs="Arial"/>
        </w:rPr>
        <w:t xml:space="preserve"> who based her findings on theory</w:t>
      </w:r>
      <w:r w:rsidR="008D7455" w:rsidRPr="00C607B3">
        <w:rPr>
          <w:rFonts w:ascii="Arial" w:hAnsi="Arial" w:cs="Arial"/>
          <w:lang w:val="en-US"/>
        </w:rPr>
        <w:t>-</w:t>
      </w:r>
      <w:r w:rsidRPr="00C607B3">
        <w:rPr>
          <w:rFonts w:ascii="Arial" w:hAnsi="Arial" w:cs="Arial"/>
        </w:rPr>
        <w:t>building cases that she considered information</w:t>
      </w:r>
      <w:r w:rsidR="008D7455" w:rsidRPr="00C607B3">
        <w:rPr>
          <w:rFonts w:ascii="Arial" w:hAnsi="Arial" w:cs="Arial"/>
          <w:lang w:val="en-US"/>
        </w:rPr>
        <w:t>-</w:t>
      </w:r>
      <w:r w:rsidRPr="00C607B3">
        <w:rPr>
          <w:rFonts w:ascii="Arial" w:hAnsi="Arial" w:cs="Arial"/>
        </w:rPr>
        <w:t>rich and Yin</w:t>
      </w:r>
      <w:r w:rsidR="008D7455" w:rsidRPr="00C607B3">
        <w:rPr>
          <w:rFonts w:ascii="Arial" w:hAnsi="Arial" w:cs="Arial"/>
          <w:lang w:val="en-US"/>
        </w:rPr>
        <w:t>’</w:t>
      </w:r>
      <w:r w:rsidRPr="00C607B3">
        <w:rPr>
          <w:rFonts w:ascii="Arial" w:hAnsi="Arial" w:cs="Arial"/>
        </w:rPr>
        <w:t>s argument that case studies make generalisations to theory as opposed to populations (Yin, 2018).</w:t>
      </w:r>
    </w:p>
    <w:p w14:paraId="13C9CE3E" w14:textId="14599F6E" w:rsidR="00841034" w:rsidRPr="00C607B3" w:rsidRDefault="00841034" w:rsidP="00841034">
      <w:pPr>
        <w:rPr>
          <w:rFonts w:ascii="Arial" w:hAnsi="Arial" w:cs="Arial"/>
        </w:rPr>
      </w:pPr>
      <w:r w:rsidRPr="00C607B3">
        <w:rPr>
          <w:rFonts w:ascii="Arial" w:hAnsi="Arial" w:cs="Arial"/>
        </w:rPr>
        <w:t>There were five cases chosen. The Burberry case in point should be considered as the core case and the subject of the study since it is one of the largest British luxury fashion houses with a long history of existence, a global presence and digital accessibility</w:t>
      </w:r>
      <w:r w:rsidR="008D7455" w:rsidRPr="00C607B3">
        <w:rPr>
          <w:rFonts w:ascii="Arial" w:hAnsi="Arial" w:cs="Arial"/>
          <w:lang w:val="en-US"/>
        </w:rPr>
        <w:t>,</w:t>
      </w:r>
      <w:r w:rsidRPr="00C607B3">
        <w:rPr>
          <w:rFonts w:ascii="Arial" w:hAnsi="Arial" w:cs="Arial"/>
        </w:rPr>
        <w:t xml:space="preserve"> along with a recent premium repositioning (Lock and Seele, 2015). Alexander Mc</w:t>
      </w:r>
      <w:r w:rsidR="008D7455" w:rsidRPr="00C607B3">
        <w:rPr>
          <w:rFonts w:ascii="Arial" w:hAnsi="Arial" w:cs="Arial"/>
          <w:lang w:val="en-US"/>
        </w:rPr>
        <w:t>Q</w:t>
      </w:r>
      <w:r w:rsidRPr="00C607B3">
        <w:rPr>
          <w:rFonts w:ascii="Arial" w:hAnsi="Arial" w:cs="Arial"/>
        </w:rPr>
        <w:t>ueen was picked as it symboli</w:t>
      </w:r>
      <w:r w:rsidR="008D7455" w:rsidRPr="00C607B3">
        <w:rPr>
          <w:rFonts w:ascii="Arial" w:hAnsi="Arial" w:cs="Arial"/>
          <w:lang w:val="en-US"/>
        </w:rPr>
        <w:t>s</w:t>
      </w:r>
      <w:r w:rsidRPr="00C607B3">
        <w:rPr>
          <w:rFonts w:ascii="Arial" w:hAnsi="Arial" w:cs="Arial"/>
        </w:rPr>
        <w:t>es exclusivity</w:t>
      </w:r>
      <w:r w:rsidR="008D7455" w:rsidRPr="00C607B3">
        <w:rPr>
          <w:rFonts w:ascii="Arial" w:hAnsi="Arial" w:cs="Arial"/>
          <w:lang w:val="en-US"/>
        </w:rPr>
        <w:t>,</w:t>
      </w:r>
      <w:r w:rsidRPr="00C607B3">
        <w:rPr>
          <w:rFonts w:ascii="Arial" w:hAnsi="Arial" w:cs="Arial"/>
        </w:rPr>
        <w:t xml:space="preserve"> led by creativity and scarcity of designs. Using Stella McCartney, the examples of the premiumisation based on both sustainability and the luxury value based on ethics are illustrated. Mulberry is regarded as a luxury of sorts, inaccessible by its competitors, and </w:t>
      </w:r>
      <w:r w:rsidR="008D7455" w:rsidRPr="00C607B3">
        <w:rPr>
          <w:rFonts w:ascii="Arial" w:hAnsi="Arial" w:cs="Arial"/>
        </w:rPr>
        <w:t>at</w:t>
      </w:r>
      <w:r w:rsidRPr="00C607B3">
        <w:rPr>
          <w:rFonts w:ascii="Arial" w:hAnsi="Arial" w:cs="Arial"/>
        </w:rPr>
        <w:t xml:space="preserve"> risk of being in the non-luxury market. Victoria Beckham is a representation of the aspirational premium identity, minimalist positioning and brand extension.</w:t>
      </w:r>
    </w:p>
    <w:p w14:paraId="3FF9CD55" w14:textId="579EE964" w:rsidR="00841034" w:rsidRPr="00C607B3" w:rsidRDefault="00841034" w:rsidP="00841034">
      <w:pPr>
        <w:rPr>
          <w:rFonts w:ascii="Arial" w:hAnsi="Arial" w:cs="Arial"/>
        </w:rPr>
      </w:pPr>
      <w:r w:rsidRPr="00C607B3">
        <w:rPr>
          <w:rFonts w:ascii="Arial" w:hAnsi="Arial" w:cs="Arial"/>
        </w:rPr>
        <w:t xml:space="preserve">The criteria, which were applied to select the studies, included the relevance, information richness, diversity, currency and credibility. All the cases operate in the </w:t>
      </w:r>
      <w:r w:rsidRPr="00C607B3">
        <w:rPr>
          <w:rFonts w:ascii="Arial" w:hAnsi="Arial" w:cs="Arial"/>
        </w:rPr>
        <w:lastRenderedPageBreak/>
        <w:t>context of the UK luxury/ premium fashion market and justif</w:t>
      </w:r>
      <w:r w:rsidR="008D7455" w:rsidRPr="00C607B3">
        <w:rPr>
          <w:rFonts w:ascii="Arial" w:hAnsi="Arial" w:cs="Arial"/>
          <w:lang w:val="en-US"/>
        </w:rPr>
        <w:t>y</w:t>
      </w:r>
      <w:r w:rsidRPr="00C607B3">
        <w:rPr>
          <w:rFonts w:ascii="Arial" w:hAnsi="Arial" w:cs="Arial"/>
        </w:rPr>
        <w:t xml:space="preserve"> the value with symbolic brand meaning. Both possess adequate information available in the market to study (Ragab and Arisha, 2017). Diversity is attempted due to the variation of cases in terms of heritage, creativity, sustainability, accessibility and status. Currency is guaranteed by the latest evidence</w:t>
      </w:r>
      <w:r w:rsidR="008D7455" w:rsidRPr="00C607B3">
        <w:rPr>
          <w:rFonts w:ascii="Arial" w:hAnsi="Arial" w:cs="Arial"/>
          <w:lang w:val="en-US"/>
        </w:rPr>
        <w:t>,</w:t>
      </w:r>
      <w:r w:rsidRPr="00C607B3">
        <w:rPr>
          <w:rFonts w:ascii="Arial" w:hAnsi="Arial" w:cs="Arial"/>
        </w:rPr>
        <w:t xml:space="preserve"> which could be dated between the last five or ten years. Annual reports that can be verified, the credibility of the media and the company and the academic sources all contribute </w:t>
      </w:r>
      <w:r w:rsidR="008D7455" w:rsidRPr="00C607B3">
        <w:rPr>
          <w:rFonts w:ascii="Arial" w:hAnsi="Arial" w:cs="Arial"/>
        </w:rPr>
        <w:t>to</w:t>
      </w:r>
      <w:r w:rsidRPr="00C607B3">
        <w:rPr>
          <w:rFonts w:ascii="Arial" w:hAnsi="Arial" w:cs="Arial"/>
        </w:rPr>
        <w:t xml:space="preserve"> making sure that the credibility remains intact.</w:t>
      </w:r>
    </w:p>
    <w:p w14:paraId="6D47012E" w14:textId="77777777" w:rsidR="00841034" w:rsidRPr="00C607B3" w:rsidRDefault="00841034" w:rsidP="008D7455">
      <w:pPr>
        <w:pStyle w:val="Heading2"/>
        <w:rPr>
          <w:rFonts w:ascii="Arial" w:hAnsi="Arial" w:cs="Arial"/>
        </w:rPr>
      </w:pPr>
      <w:bookmarkStart w:id="34" w:name="_Toc231684464"/>
      <w:r w:rsidRPr="00C607B3">
        <w:rPr>
          <w:rFonts w:ascii="Arial" w:hAnsi="Arial" w:cs="Arial"/>
        </w:rPr>
        <w:t>3.5 Data Sources and Data Collection</w:t>
      </w:r>
      <w:bookmarkEnd w:id="34"/>
    </w:p>
    <w:p w14:paraId="5805309B" w14:textId="066C7B3F" w:rsidR="00841034" w:rsidRPr="00C607B3" w:rsidRDefault="00841034" w:rsidP="00841034">
      <w:pPr>
        <w:rPr>
          <w:rFonts w:ascii="Arial" w:hAnsi="Arial" w:cs="Arial"/>
        </w:rPr>
      </w:pPr>
      <w:r w:rsidRPr="00C607B3">
        <w:rPr>
          <w:rFonts w:ascii="Arial" w:hAnsi="Arial" w:cs="Arial"/>
        </w:rPr>
        <w:t>In the dissertation, a literature review is the sole basis of the research. The first types of sources will include the annual reports and investor presentation</w:t>
      </w:r>
      <w:r w:rsidR="008D7455" w:rsidRPr="00C607B3">
        <w:rPr>
          <w:rFonts w:ascii="Arial" w:hAnsi="Arial" w:cs="Arial"/>
          <w:lang w:val="en-US"/>
        </w:rPr>
        <w:t>s</w:t>
      </w:r>
      <w:r w:rsidRPr="00C607B3">
        <w:rPr>
          <w:rFonts w:ascii="Arial" w:hAnsi="Arial" w:cs="Arial"/>
        </w:rPr>
        <w:t xml:space="preserve"> of the company. All these are official information on strategy, performance, product priority, positioning and brand direction (Snyder, 2019). They can be high-level and investor-oriented</w:t>
      </w:r>
      <w:r w:rsidR="008D7455" w:rsidRPr="00C607B3">
        <w:rPr>
          <w:rFonts w:ascii="Arial" w:hAnsi="Arial" w:cs="Arial"/>
          <w:lang w:val="en-US"/>
        </w:rPr>
        <w:t>,</w:t>
      </w:r>
      <w:r w:rsidRPr="00C607B3">
        <w:rPr>
          <w:rFonts w:ascii="Arial" w:hAnsi="Arial" w:cs="Arial"/>
        </w:rPr>
        <w:t xml:space="preserve"> but such high levels and detail demand credibility and longitudinal detail.</w:t>
      </w:r>
    </w:p>
    <w:p w14:paraId="5A267D8D" w14:textId="6B486C7B" w:rsidR="00841034" w:rsidRPr="00C607B3" w:rsidRDefault="00841034" w:rsidP="00841034">
      <w:pPr>
        <w:rPr>
          <w:rFonts w:ascii="Arial" w:hAnsi="Arial" w:cs="Arial"/>
        </w:rPr>
      </w:pPr>
      <w:r w:rsidRPr="00C607B3">
        <w:rPr>
          <w:rFonts w:ascii="Arial" w:hAnsi="Arial" w:cs="Arial"/>
        </w:rPr>
        <w:t>The second group is the company websites, press releases, campaign material and presentations to the masses. One of their applications is the examination of how the brands deliver heritage, exclusivity, accessibility, sustainability and increased values. The disadvantage with them is that they lead to self</w:t>
      </w:r>
      <w:r w:rsidR="008D7455" w:rsidRPr="00C607B3">
        <w:rPr>
          <w:rFonts w:ascii="Arial" w:hAnsi="Arial" w:cs="Arial"/>
          <w:lang w:val="en-US"/>
        </w:rPr>
        <w:t>-</w:t>
      </w:r>
      <w:r w:rsidRPr="00C607B3">
        <w:rPr>
          <w:rFonts w:ascii="Arial" w:hAnsi="Arial" w:cs="Arial"/>
        </w:rPr>
        <w:t xml:space="preserve">presentation bias (Rashid et al., 2019). The third one is scholarly sources. </w:t>
      </w:r>
      <w:r w:rsidR="008D7455" w:rsidRPr="00C607B3">
        <w:rPr>
          <w:rFonts w:ascii="Arial" w:hAnsi="Arial" w:cs="Arial"/>
          <w:lang w:val="en-US"/>
        </w:rPr>
        <w:t>J</w:t>
      </w:r>
      <w:r w:rsidRPr="00C607B3">
        <w:rPr>
          <w:rFonts w:ascii="Arial" w:hAnsi="Arial" w:cs="Arial"/>
        </w:rPr>
        <w:t>ournal articles and books provide theoretical backgrounds in the topic of luxury value, brand equity, premiumisation, digitalisation, consumer perception</w:t>
      </w:r>
      <w:r w:rsidR="008D7455" w:rsidRPr="00C607B3">
        <w:rPr>
          <w:rFonts w:ascii="Arial" w:hAnsi="Arial" w:cs="Arial"/>
          <w:lang w:val="en-US"/>
        </w:rPr>
        <w:t>, and</w:t>
      </w:r>
      <w:r w:rsidRPr="00C607B3">
        <w:rPr>
          <w:rFonts w:ascii="Arial" w:hAnsi="Arial" w:cs="Arial"/>
        </w:rPr>
        <w:t xml:space="preserve"> Dynamic Capabilities Theory. They have the strength of scholarly credibility</w:t>
      </w:r>
      <w:r w:rsidR="008D7455" w:rsidRPr="00C607B3">
        <w:rPr>
          <w:rFonts w:ascii="Arial" w:hAnsi="Arial" w:cs="Arial"/>
          <w:lang w:val="en-US"/>
        </w:rPr>
        <w:t>,</w:t>
      </w:r>
      <w:r w:rsidRPr="00C607B3">
        <w:rPr>
          <w:rFonts w:ascii="Arial" w:hAnsi="Arial" w:cs="Arial"/>
        </w:rPr>
        <w:t xml:space="preserve"> though some of the studies may not directly focus on Burberry. The fourth is business press, as well as trade publications. These give independent reports on repositioning, market response, performance factor and consumer behavio</w:t>
      </w:r>
      <w:r w:rsidR="008D7455" w:rsidRPr="00C607B3">
        <w:rPr>
          <w:rFonts w:ascii="Arial" w:hAnsi="Arial" w:cs="Arial"/>
        </w:rPr>
        <w:t>ur,</w:t>
      </w:r>
      <w:r w:rsidRPr="00C607B3">
        <w:rPr>
          <w:rFonts w:ascii="Arial" w:hAnsi="Arial" w:cs="Arial"/>
        </w:rPr>
        <w:t xml:space="preserve"> although at a different level of intensity (Welch et al., 2022). The fifth type is research and commentary on analyst of the market. They help expand the knowledge of the luxury fashion environment, though they may not be able to take the case of the Berlin Wall, but rather are aggregate.</w:t>
      </w:r>
    </w:p>
    <w:p w14:paraId="11AB82DC" w14:textId="104DB6C3" w:rsidR="00841034" w:rsidRPr="00C607B3" w:rsidRDefault="00841034" w:rsidP="00841034">
      <w:pPr>
        <w:rPr>
          <w:rFonts w:ascii="Arial" w:hAnsi="Arial" w:cs="Arial"/>
        </w:rPr>
      </w:pPr>
      <w:r w:rsidRPr="00C607B3">
        <w:rPr>
          <w:rFonts w:ascii="Arial" w:hAnsi="Arial" w:cs="Arial"/>
        </w:rPr>
        <w:t xml:space="preserve">Collecting data was planned. Based on the research aim: premiumisation, Burberry, exclusivity, accessibility, luxury brand value, digital luxury, heritage, consumer perception and UK luxury fashion, keywords were developed (Ragab and Arisha, 2017). All cases were noted </w:t>
      </w:r>
      <w:r w:rsidR="008D7455" w:rsidRPr="00C607B3">
        <w:rPr>
          <w:rFonts w:ascii="Arial" w:hAnsi="Arial" w:cs="Arial"/>
          <w:lang w:val="en-US"/>
        </w:rPr>
        <w:t>into</w:t>
      </w:r>
      <w:r w:rsidRPr="00C607B3">
        <w:rPr>
          <w:rFonts w:ascii="Arial" w:hAnsi="Arial" w:cs="Arial"/>
        </w:rPr>
        <w:t xml:space="preserve"> a background</w:t>
      </w:r>
      <w:r w:rsidR="008D7455" w:rsidRPr="00C607B3">
        <w:rPr>
          <w:rFonts w:ascii="Arial" w:hAnsi="Arial" w:cs="Arial"/>
          <w:lang w:val="en-US"/>
        </w:rPr>
        <w:t>,</w:t>
      </w:r>
      <w:r w:rsidRPr="00C607B3">
        <w:rPr>
          <w:rFonts w:ascii="Arial" w:hAnsi="Arial" w:cs="Arial"/>
        </w:rPr>
        <w:t xml:space="preserve"> challenge, strategy and outcome matrix and compared to ensure that there were no cases of inconsistency, contradiction and gaps.</w:t>
      </w:r>
    </w:p>
    <w:p w14:paraId="7BC7F654" w14:textId="77777777" w:rsidR="00841034" w:rsidRPr="00C607B3" w:rsidRDefault="00841034" w:rsidP="008D7455">
      <w:pPr>
        <w:pStyle w:val="Heading2"/>
        <w:rPr>
          <w:rFonts w:ascii="Arial" w:hAnsi="Arial" w:cs="Arial"/>
        </w:rPr>
      </w:pPr>
      <w:bookmarkStart w:id="35" w:name="_Toc231684465"/>
      <w:r w:rsidRPr="00C607B3">
        <w:rPr>
          <w:rFonts w:ascii="Arial" w:hAnsi="Arial" w:cs="Arial"/>
        </w:rPr>
        <w:lastRenderedPageBreak/>
        <w:t>3.6 Data Analysis Approach</w:t>
      </w:r>
      <w:bookmarkEnd w:id="35"/>
    </w:p>
    <w:p w14:paraId="4141EE80" w14:textId="3353A2F7" w:rsidR="00841034" w:rsidRPr="00C607B3" w:rsidRDefault="00841034" w:rsidP="00841034">
      <w:pPr>
        <w:rPr>
          <w:rFonts w:ascii="Arial" w:hAnsi="Arial" w:cs="Arial"/>
        </w:rPr>
      </w:pPr>
      <w:r w:rsidRPr="00C607B3">
        <w:rPr>
          <w:rFonts w:ascii="Arial" w:hAnsi="Arial" w:cs="Arial"/>
        </w:rPr>
        <w:t>The approach used in the paper is the thematic analysis that is complemented by the synthesis of cases. A conceptual framework that guides the analysis is informed by Chapter 2 of the conceptual framework</w:t>
      </w:r>
      <w:r w:rsidR="008D7455" w:rsidRPr="00C607B3">
        <w:rPr>
          <w:rFonts w:ascii="Arial" w:hAnsi="Arial" w:cs="Arial"/>
          <w:lang w:val="en-US"/>
        </w:rPr>
        <w:t>,</w:t>
      </w:r>
      <w:r w:rsidRPr="00C607B3">
        <w:rPr>
          <w:rFonts w:ascii="Arial" w:hAnsi="Arial" w:cs="Arial"/>
        </w:rPr>
        <w:t xml:space="preserve"> though it is open to emergent themes, which is consistent with abduction. The key themes are the premiumisation strategy, brand image, exclusivity, accessibility, digitalisation, consumer perception, long-term brand value and dynamic capabilities (Aguinis, Bergh and Molina-Azorin, 2022). The Dynamic Capabilities Theory is the comprehension of how the brands can touch change, seize an opportunity and transform resources.</w:t>
      </w:r>
    </w:p>
    <w:p w14:paraId="19677341" w14:textId="1AA1BA19" w:rsidR="00841034" w:rsidRPr="00C607B3" w:rsidRDefault="00841034" w:rsidP="00841034">
      <w:pPr>
        <w:rPr>
          <w:rFonts w:ascii="Arial" w:hAnsi="Arial" w:cs="Arial"/>
        </w:rPr>
      </w:pPr>
      <w:r w:rsidRPr="00C607B3">
        <w:rPr>
          <w:rFonts w:ascii="Arial" w:hAnsi="Arial" w:cs="Arial"/>
        </w:rPr>
        <w:t xml:space="preserve">The background, strategic challenge, premiumisation response, accessibility-exclusivity management and implications </w:t>
      </w:r>
      <w:r w:rsidR="008D7455" w:rsidRPr="00C607B3">
        <w:rPr>
          <w:rFonts w:ascii="Arial" w:hAnsi="Arial" w:cs="Arial"/>
          <w:lang w:val="en-US"/>
        </w:rPr>
        <w:t xml:space="preserve">are </w:t>
      </w:r>
      <w:r w:rsidRPr="00C607B3">
        <w:rPr>
          <w:rFonts w:ascii="Arial" w:hAnsi="Arial" w:cs="Arial"/>
        </w:rPr>
        <w:t>identified. The subjects of each of the cases being analy</w:t>
      </w:r>
      <w:r w:rsidR="008D7455" w:rsidRPr="00C607B3">
        <w:rPr>
          <w:rFonts w:ascii="Arial" w:hAnsi="Arial" w:cs="Arial"/>
        </w:rPr>
        <w:t>sed are being an</w:t>
      </w:r>
      <w:r w:rsidR="008D7455" w:rsidRPr="00C607B3">
        <w:rPr>
          <w:rFonts w:ascii="Arial" w:hAnsi="Arial" w:cs="Arial"/>
          <w:lang w:val="en-US"/>
        </w:rPr>
        <w:t>alys</w:t>
      </w:r>
      <w:r w:rsidRPr="00C607B3">
        <w:rPr>
          <w:rFonts w:ascii="Arial" w:hAnsi="Arial" w:cs="Arial"/>
        </w:rPr>
        <w:t>ed using a structured case analysis template (Snyder, 2019). The background, strategic challenge, premiumisation response, accessibility-exclusivity management and implications observed. Having this template, the consistency and replicability will be ensured. The fragments of evidence which are embodied in different types of sources were coded in consideration of the broad themes. An example of heritage communication, Burberry was coded as brand image on the online platforms and as accessibility (Ragab and Arisha, 2017). First was carried out within-case analysis. The analysis of each brand separately was done as a way of creating a story on how each brand rationalised its premiumisation. Here, the heritage, cost, product elevation, online presence and brand illusionary risk were analy</w:t>
      </w:r>
      <w:r w:rsidR="008D7455" w:rsidRPr="00C607B3">
        <w:rPr>
          <w:rFonts w:ascii="Arial" w:hAnsi="Arial" w:cs="Arial"/>
          <w:lang w:val="en-US"/>
        </w:rPr>
        <w:t>s</w:t>
      </w:r>
      <w:r w:rsidRPr="00C607B3">
        <w:rPr>
          <w:rFonts w:ascii="Arial" w:hAnsi="Arial" w:cs="Arial"/>
        </w:rPr>
        <w:t>ed in the case of Burberry (Li et al., 2021). It had characteri</w:t>
      </w:r>
      <w:r w:rsidR="008D7455" w:rsidRPr="00C607B3">
        <w:rPr>
          <w:rFonts w:ascii="Arial" w:hAnsi="Arial" w:cs="Arial"/>
          <w:lang w:val="en-US"/>
        </w:rPr>
        <w:t>s</w:t>
      </w:r>
      <w:r w:rsidRPr="00C607B3">
        <w:rPr>
          <w:rFonts w:ascii="Arial" w:hAnsi="Arial" w:cs="Arial"/>
        </w:rPr>
        <w:t>ed to its competitors the creative scarce nature of Mc</w:t>
      </w:r>
      <w:r w:rsidR="008D7455" w:rsidRPr="00C607B3">
        <w:rPr>
          <w:rFonts w:ascii="Arial" w:hAnsi="Arial" w:cs="Arial"/>
          <w:lang w:val="en-US"/>
        </w:rPr>
        <w:t>Q</w:t>
      </w:r>
      <w:r w:rsidRPr="00C607B3">
        <w:rPr>
          <w:rFonts w:ascii="Arial" w:hAnsi="Arial" w:cs="Arial"/>
        </w:rPr>
        <w:t>ueen, ethical differentiation with Stella McCartney and aspirational extension with Victoria Beckham.</w:t>
      </w:r>
    </w:p>
    <w:p w14:paraId="30BD346B" w14:textId="0EC3354C" w:rsidR="00841034" w:rsidRPr="00C607B3" w:rsidRDefault="00841034" w:rsidP="00841034">
      <w:pPr>
        <w:rPr>
          <w:rFonts w:ascii="Arial" w:hAnsi="Arial" w:cs="Arial"/>
        </w:rPr>
      </w:pPr>
      <w:r w:rsidRPr="00C607B3">
        <w:rPr>
          <w:rFonts w:ascii="Arial" w:hAnsi="Arial" w:cs="Arial"/>
        </w:rPr>
        <w:t>Then cross-case analysis involved a comparison of patterns and contingencies. This entailed finding the similarities and differences, why some strategies of premiumisation seem more authentic and how some brands cope with the growth and exclusivity (Welch et al., 2019). The synthesis that supports the value of premiumisation relates to the fact that when this is combined with the brand</w:t>
      </w:r>
      <w:r w:rsidR="008D7455" w:rsidRPr="00C607B3">
        <w:rPr>
          <w:rFonts w:ascii="Arial" w:hAnsi="Arial" w:cs="Arial"/>
          <w:lang w:val="en-US"/>
        </w:rPr>
        <w:t>’</w:t>
      </w:r>
      <w:r w:rsidRPr="00C607B3">
        <w:rPr>
          <w:rFonts w:ascii="Arial" w:hAnsi="Arial" w:cs="Arial"/>
        </w:rPr>
        <w:t>s equity and the consumer meaning, then this synthesis is highly reinforced.</w:t>
      </w:r>
    </w:p>
    <w:p w14:paraId="6590C25D" w14:textId="77777777" w:rsidR="00841034" w:rsidRPr="00C607B3" w:rsidRDefault="00841034" w:rsidP="008D7455">
      <w:pPr>
        <w:pStyle w:val="Heading2"/>
        <w:rPr>
          <w:rFonts w:ascii="Arial" w:hAnsi="Arial" w:cs="Arial"/>
        </w:rPr>
      </w:pPr>
      <w:bookmarkStart w:id="36" w:name="_Toc231684466"/>
      <w:r w:rsidRPr="00C607B3">
        <w:rPr>
          <w:rFonts w:ascii="Arial" w:hAnsi="Arial" w:cs="Arial"/>
        </w:rPr>
        <w:lastRenderedPageBreak/>
        <w:t>3.7 Research Quality and Rigour</w:t>
      </w:r>
      <w:bookmarkEnd w:id="36"/>
    </w:p>
    <w:p w14:paraId="7D7D4D49" w14:textId="40FEED41" w:rsidR="00841034" w:rsidRPr="00C607B3" w:rsidRDefault="00841034" w:rsidP="00841034">
      <w:pPr>
        <w:rPr>
          <w:rFonts w:ascii="Arial" w:hAnsi="Arial" w:cs="Arial"/>
        </w:rPr>
      </w:pPr>
      <w:r w:rsidRPr="00C607B3">
        <w:rPr>
          <w:rFonts w:ascii="Arial" w:hAnsi="Arial" w:cs="Arial"/>
        </w:rPr>
        <w:t>Construct validity, internal validity, external validity and reliability were used to cover the quality of research. The construct validity was improved by defining main concepts that were found in literature</w:t>
      </w:r>
      <w:r w:rsidR="008D7455" w:rsidRPr="00C607B3">
        <w:rPr>
          <w:rFonts w:ascii="Arial" w:hAnsi="Arial" w:cs="Arial"/>
          <w:lang w:val="en-US"/>
        </w:rPr>
        <w:t>,</w:t>
      </w:r>
      <w:r w:rsidRPr="00C607B3">
        <w:rPr>
          <w:rFonts w:ascii="Arial" w:hAnsi="Arial" w:cs="Arial"/>
        </w:rPr>
        <w:t xml:space="preserve"> which were: premiumisation, exclusivity, accessibility, brand image, consumer perception and luxury brand value (Yin, 2018). The creation of triangulated evidence relied on the use of various kinds of sources as well as the reduction of the reliance on corporate stories.</w:t>
      </w:r>
    </w:p>
    <w:p w14:paraId="4B0AF21D" w14:textId="488F66A5" w:rsidR="00841034" w:rsidRPr="00C607B3" w:rsidRDefault="00841034" w:rsidP="00841034">
      <w:pPr>
        <w:rPr>
          <w:rFonts w:ascii="Arial" w:hAnsi="Arial" w:cs="Arial"/>
        </w:rPr>
      </w:pPr>
      <w:r w:rsidRPr="00C607B3">
        <w:rPr>
          <w:rFonts w:ascii="Arial" w:hAnsi="Arial" w:cs="Arial"/>
        </w:rPr>
        <w:t xml:space="preserve">A systematic thematic analysis </w:t>
      </w:r>
      <w:r w:rsidR="008D7455" w:rsidRPr="00C607B3">
        <w:rPr>
          <w:rFonts w:ascii="Arial" w:hAnsi="Arial" w:cs="Arial"/>
        </w:rPr>
        <w:t>helped</w:t>
      </w:r>
      <w:r w:rsidRPr="00C607B3">
        <w:rPr>
          <w:rFonts w:ascii="Arial" w:hAnsi="Arial" w:cs="Arial"/>
        </w:rPr>
        <w:t xml:space="preserve"> achiev</w:t>
      </w:r>
      <w:r w:rsidR="008D7455" w:rsidRPr="00C607B3">
        <w:rPr>
          <w:rFonts w:ascii="Arial" w:hAnsi="Arial" w:cs="Arial"/>
          <w:lang w:val="en-US"/>
        </w:rPr>
        <w:t>e</w:t>
      </w:r>
      <w:r w:rsidRPr="00C607B3">
        <w:rPr>
          <w:rFonts w:ascii="Arial" w:hAnsi="Arial" w:cs="Arial"/>
        </w:rPr>
        <w:t xml:space="preserve"> the level of rigour of analysis or internal validity. Theory was connected with evidence, particularly </w:t>
      </w:r>
      <w:r w:rsidR="008D7455" w:rsidRPr="00C607B3">
        <w:rPr>
          <w:rFonts w:ascii="Arial" w:hAnsi="Arial" w:cs="Arial"/>
          <w:lang w:val="en-US"/>
        </w:rPr>
        <w:t xml:space="preserve">the </w:t>
      </w:r>
      <w:r w:rsidRPr="00C607B3">
        <w:rPr>
          <w:rFonts w:ascii="Arial" w:hAnsi="Arial" w:cs="Arial"/>
        </w:rPr>
        <w:t>Dynamic Capabilities Theory and brand equity. Combatant evidence was duly taken where it was available</w:t>
      </w:r>
      <w:r w:rsidR="008D7455" w:rsidRPr="00C607B3">
        <w:rPr>
          <w:rFonts w:ascii="Arial" w:hAnsi="Arial" w:cs="Arial"/>
          <w:lang w:val="en-US"/>
        </w:rPr>
        <w:t>,</w:t>
      </w:r>
      <w:r w:rsidRPr="00C607B3">
        <w:rPr>
          <w:rFonts w:ascii="Arial" w:hAnsi="Arial" w:cs="Arial"/>
        </w:rPr>
        <w:t xml:space="preserve"> more </w:t>
      </w:r>
      <w:r w:rsidR="008D7455" w:rsidRPr="00C607B3">
        <w:rPr>
          <w:rFonts w:ascii="Arial" w:hAnsi="Arial" w:cs="Arial"/>
          <w:lang w:val="en-US"/>
        </w:rPr>
        <w:t>e</w:t>
      </w:r>
      <w:r w:rsidRPr="00C607B3">
        <w:rPr>
          <w:rFonts w:ascii="Arial" w:hAnsi="Arial" w:cs="Arial"/>
        </w:rPr>
        <w:t xml:space="preserve">specially when it comes to raising the risks of premiumisation and dilution of the brand. Analytical rather than statistical generalisation was used to achieve external validity (Saunders, Lewis and Thornhill, 2023). The five instances are not the only form of </w:t>
      </w:r>
      <w:r w:rsidR="008D7455" w:rsidRPr="00C607B3">
        <w:rPr>
          <w:rFonts w:ascii="Arial" w:hAnsi="Arial" w:cs="Arial"/>
          <w:lang w:val="en-US"/>
        </w:rPr>
        <w:t xml:space="preserve">a </w:t>
      </w:r>
      <w:r w:rsidRPr="00C607B3">
        <w:rPr>
          <w:rFonts w:ascii="Arial" w:hAnsi="Arial" w:cs="Arial"/>
        </w:rPr>
        <w:t>luxury brand. Instead, they elaborate on theoretical knowledge on how premiumisation can strike exclusivity and accessibility in UK luxury fashion. This contribution is supported by replication logic.</w:t>
      </w:r>
    </w:p>
    <w:p w14:paraId="7DF72177" w14:textId="7110A1A6" w:rsidR="00841034" w:rsidRPr="00C607B3" w:rsidRDefault="00841034" w:rsidP="00841034">
      <w:pPr>
        <w:rPr>
          <w:rFonts w:ascii="Arial" w:hAnsi="Arial" w:cs="Arial"/>
        </w:rPr>
      </w:pPr>
      <w:r w:rsidRPr="00C607B3">
        <w:rPr>
          <w:rFonts w:ascii="Arial" w:hAnsi="Arial" w:cs="Arial"/>
        </w:rPr>
        <w:t xml:space="preserve">The fact that there was clear documentation on the selection criteria used to select the cases. The kind of sources used as well as the steps and procedures used in </w:t>
      </w:r>
      <w:r w:rsidR="008D7455" w:rsidRPr="00C607B3">
        <w:rPr>
          <w:rFonts w:ascii="Arial" w:hAnsi="Arial" w:cs="Arial"/>
          <w:lang w:val="en-US"/>
        </w:rPr>
        <w:t xml:space="preserve">the </w:t>
      </w:r>
      <w:r w:rsidRPr="00C607B3">
        <w:rPr>
          <w:rFonts w:ascii="Arial" w:hAnsi="Arial" w:cs="Arial"/>
        </w:rPr>
        <w:t>collection of the data and in the data analysis processes (Lock and Seele, 2015). The case template is also a consistent one</w:t>
      </w:r>
      <w:r w:rsidR="008D7455" w:rsidRPr="00C607B3">
        <w:rPr>
          <w:rFonts w:ascii="Arial" w:hAnsi="Arial" w:cs="Arial"/>
          <w:lang w:val="en-US"/>
        </w:rPr>
        <w:t>,</w:t>
      </w:r>
      <w:r w:rsidRPr="00C607B3">
        <w:rPr>
          <w:rFonts w:ascii="Arial" w:hAnsi="Arial" w:cs="Arial"/>
        </w:rPr>
        <w:t xml:space="preserve"> which may provide another researcher with an opportunity to go through it and make comparisons.</w:t>
      </w:r>
    </w:p>
    <w:p w14:paraId="0CCBD7C2" w14:textId="77777777" w:rsidR="00841034" w:rsidRPr="00C607B3" w:rsidRDefault="00841034" w:rsidP="008D7455">
      <w:pPr>
        <w:pStyle w:val="Heading2"/>
        <w:rPr>
          <w:rFonts w:ascii="Arial" w:hAnsi="Arial" w:cs="Arial"/>
        </w:rPr>
      </w:pPr>
      <w:bookmarkStart w:id="37" w:name="_Toc231684467"/>
      <w:r w:rsidRPr="00C607B3">
        <w:rPr>
          <w:rFonts w:ascii="Arial" w:hAnsi="Arial" w:cs="Arial"/>
        </w:rPr>
        <w:t>3.8 Ethical Considerations</w:t>
      </w:r>
      <w:bookmarkEnd w:id="37"/>
    </w:p>
    <w:p w14:paraId="0320D4D1" w14:textId="2ED64716" w:rsidR="00841034" w:rsidRPr="00C607B3" w:rsidRDefault="00841034" w:rsidP="00841034">
      <w:pPr>
        <w:rPr>
          <w:rFonts w:ascii="Arial" w:hAnsi="Arial" w:cs="Arial"/>
        </w:rPr>
      </w:pPr>
      <w:r w:rsidRPr="00C607B3">
        <w:rPr>
          <w:rFonts w:ascii="Arial" w:hAnsi="Arial" w:cs="Arial"/>
        </w:rPr>
        <w:t>The research is based on the publicly available second</w:t>
      </w:r>
      <w:r w:rsidR="008D7455" w:rsidRPr="00C607B3">
        <w:rPr>
          <w:rFonts w:ascii="Arial" w:hAnsi="Arial" w:cs="Arial"/>
          <w:lang w:val="en-US"/>
        </w:rPr>
        <w:t>-</w:t>
      </w:r>
      <w:r w:rsidRPr="00C607B3">
        <w:rPr>
          <w:rFonts w:ascii="Arial" w:hAnsi="Arial" w:cs="Arial"/>
        </w:rPr>
        <w:t>hand data</w:t>
      </w:r>
      <w:r w:rsidR="008D7455" w:rsidRPr="00C607B3">
        <w:rPr>
          <w:rFonts w:ascii="Arial" w:hAnsi="Arial" w:cs="Arial"/>
          <w:lang w:val="en-US"/>
        </w:rPr>
        <w:t>,</w:t>
      </w:r>
      <w:r w:rsidRPr="00C607B3">
        <w:rPr>
          <w:rFonts w:ascii="Arial" w:hAnsi="Arial" w:cs="Arial"/>
        </w:rPr>
        <w:t xml:space="preserve"> no participants are involved</w:t>
      </w:r>
      <w:r w:rsidR="008D7455" w:rsidRPr="00C607B3">
        <w:rPr>
          <w:rFonts w:ascii="Arial" w:hAnsi="Arial" w:cs="Arial"/>
          <w:lang w:val="en-US"/>
        </w:rPr>
        <w:t>,</w:t>
      </w:r>
      <w:r w:rsidRPr="00C607B3">
        <w:rPr>
          <w:rFonts w:ascii="Arial" w:hAnsi="Arial" w:cs="Arial"/>
        </w:rPr>
        <w:t xml:space="preserve"> and there is no interview/confidential response. This way, the issue of informed consent, the dilemma of anonymity and personal data is limited (Rashid et al., 2019). Nevertheless, moral obligations are still valuable. Every academic, corporate and media source </w:t>
      </w:r>
      <w:r w:rsidR="008D7455" w:rsidRPr="00C607B3">
        <w:rPr>
          <w:rFonts w:ascii="Arial" w:hAnsi="Arial" w:cs="Arial"/>
        </w:rPr>
        <w:t>is</w:t>
      </w:r>
      <w:r w:rsidRPr="00C607B3">
        <w:rPr>
          <w:rFonts w:ascii="Arial" w:hAnsi="Arial" w:cs="Arial"/>
        </w:rPr>
        <w:t xml:space="preserve"> referenced to prevent plagiarism and guarantee intellectual honesty. There has also been truthful reporting of evidence with no selective reporting.</w:t>
      </w:r>
    </w:p>
    <w:p w14:paraId="1D911744" w14:textId="77777777" w:rsidR="00841034" w:rsidRPr="00C607B3" w:rsidRDefault="00841034" w:rsidP="00841034">
      <w:pPr>
        <w:rPr>
          <w:rFonts w:ascii="Arial" w:hAnsi="Arial" w:cs="Arial"/>
        </w:rPr>
      </w:pPr>
      <w:r w:rsidRPr="00C607B3">
        <w:rPr>
          <w:rFonts w:ascii="Arial" w:hAnsi="Arial" w:cs="Arial"/>
        </w:rPr>
        <w:t xml:space="preserve">There is also relevance with regard to organisational sensitivity. Although it is a publicly-driven brand, the reputation that Burberry and its competitors have established in their company should be respectfully and critically discussed without </w:t>
      </w:r>
      <w:r w:rsidRPr="00C607B3">
        <w:rPr>
          <w:rFonts w:ascii="Arial" w:hAnsi="Arial" w:cs="Arial"/>
        </w:rPr>
        <w:lastRenderedPageBreak/>
        <w:t>any of the ideas of these companies having built their reputation (Aguinis, Bergh and Molina-Azorin, 2022). Corporate reporting and brand communications are known to potentially be biased and therefore have to be made up with independent and scholarly sources. The dissertation is based on university ethics.</w:t>
      </w:r>
    </w:p>
    <w:p w14:paraId="62364E2A" w14:textId="77777777" w:rsidR="00841034" w:rsidRPr="00C607B3" w:rsidRDefault="00841034" w:rsidP="008D7455">
      <w:pPr>
        <w:pStyle w:val="Heading2"/>
        <w:rPr>
          <w:rFonts w:ascii="Arial" w:hAnsi="Arial" w:cs="Arial"/>
        </w:rPr>
      </w:pPr>
      <w:bookmarkStart w:id="38" w:name="_Toc231684468"/>
      <w:r w:rsidRPr="00C607B3">
        <w:rPr>
          <w:rFonts w:ascii="Arial" w:hAnsi="Arial" w:cs="Arial"/>
        </w:rPr>
        <w:t>3.9 Chapter Summary</w:t>
      </w:r>
      <w:bookmarkEnd w:id="38"/>
    </w:p>
    <w:p w14:paraId="7A8467E3" w14:textId="729DBBD0" w:rsidR="005705EE" w:rsidRPr="00C607B3" w:rsidRDefault="00841034" w:rsidP="005E5979">
      <w:pPr>
        <w:rPr>
          <w:rFonts w:ascii="Arial" w:hAnsi="Arial" w:cs="Arial"/>
        </w:rPr>
      </w:pPr>
      <w:r w:rsidRPr="00C607B3">
        <w:rPr>
          <w:rFonts w:ascii="Arial" w:hAnsi="Arial" w:cs="Arial"/>
        </w:rPr>
        <w:t xml:space="preserve">This chapter had a justification of the interpretivist, abductive, qualitative, secondary-data multiple case study design </w:t>
      </w:r>
      <w:r w:rsidR="000C581D" w:rsidRPr="00C607B3">
        <w:rPr>
          <w:rFonts w:ascii="Arial" w:hAnsi="Arial" w:cs="Arial"/>
          <w:lang w:val="en-US"/>
        </w:rPr>
        <w:t xml:space="preserve">with </w:t>
      </w:r>
      <w:r w:rsidR="000C581D" w:rsidRPr="00C607B3">
        <w:rPr>
          <w:rFonts w:ascii="Arial" w:hAnsi="Arial" w:cs="Arial"/>
        </w:rPr>
        <w:t xml:space="preserve">Burberry </w:t>
      </w:r>
      <w:r w:rsidR="000C581D" w:rsidRPr="00C607B3">
        <w:rPr>
          <w:rFonts w:ascii="Arial" w:hAnsi="Arial" w:cs="Arial"/>
          <w:lang w:val="en-US"/>
        </w:rPr>
        <w:t>as</w:t>
      </w:r>
      <w:r w:rsidR="000C581D" w:rsidRPr="00C607B3">
        <w:rPr>
          <w:rFonts w:ascii="Arial" w:hAnsi="Arial" w:cs="Arial"/>
        </w:rPr>
        <w:t xml:space="preserve"> the primary case study </w:t>
      </w:r>
      <w:r w:rsidRPr="00C607B3">
        <w:rPr>
          <w:rFonts w:ascii="Arial" w:hAnsi="Arial" w:cs="Arial"/>
        </w:rPr>
        <w:t>used in the dissertation. Burberry has been selected as the prime case that is supported by Alexander Mcneen, Stella McCartney, Mulberry and Victoria Beckham as his supporters (Saunders, Lewis and Thornhill, 2023). The chapter has elaborated on case selection, sources of data, thematic analysis, cross-case synthesis, research quality and ethics. It is this methodology which is then applied in Chapter 4</w:t>
      </w:r>
      <w:r w:rsidR="008D7455" w:rsidRPr="00C607B3">
        <w:rPr>
          <w:rFonts w:ascii="Arial" w:hAnsi="Arial" w:cs="Arial"/>
          <w:lang w:val="en-US"/>
        </w:rPr>
        <w:t>,</w:t>
      </w:r>
      <w:r w:rsidRPr="00C607B3">
        <w:rPr>
          <w:rFonts w:ascii="Arial" w:hAnsi="Arial" w:cs="Arial"/>
        </w:rPr>
        <w:t xml:space="preserve"> where premiumisation is compared in practice.</w:t>
      </w:r>
    </w:p>
    <w:p w14:paraId="1BD38C84" w14:textId="77777777" w:rsidR="005705EE" w:rsidRPr="00C607B3" w:rsidRDefault="005705EE" w:rsidP="005E5979">
      <w:pPr>
        <w:rPr>
          <w:rFonts w:ascii="Arial" w:hAnsi="Arial" w:cs="Arial"/>
        </w:rPr>
      </w:pPr>
    </w:p>
    <w:p w14:paraId="1E9DDE52" w14:textId="40F51E8D" w:rsidR="00071FD6" w:rsidRPr="00C607B3" w:rsidRDefault="00071FD6" w:rsidP="00071FD6">
      <w:pPr>
        <w:pStyle w:val="Heading1"/>
        <w:rPr>
          <w:rFonts w:ascii="Arial" w:hAnsi="Arial" w:cs="Arial"/>
          <w:lang w:val="en-US"/>
        </w:rPr>
      </w:pPr>
      <w:r w:rsidRPr="00C607B3">
        <w:rPr>
          <w:rFonts w:ascii="Arial" w:hAnsi="Arial" w:cs="Arial"/>
          <w:lang w:val="en-US"/>
        </w:rPr>
        <w:br w:type="page"/>
      </w:r>
      <w:bookmarkStart w:id="39" w:name="_Toc231684469"/>
      <w:r w:rsidRPr="00C607B3">
        <w:rPr>
          <w:rFonts w:ascii="Arial" w:hAnsi="Arial" w:cs="Arial"/>
        </w:rPr>
        <w:lastRenderedPageBreak/>
        <w:t>Chapter 4: Findings</w:t>
      </w:r>
      <w:bookmarkEnd w:id="39"/>
    </w:p>
    <w:p w14:paraId="2966B2DA" w14:textId="77777777" w:rsidR="00071FD6" w:rsidRPr="00C607B3" w:rsidRDefault="00071FD6" w:rsidP="00071FD6">
      <w:pPr>
        <w:pStyle w:val="Heading2"/>
        <w:rPr>
          <w:rFonts w:ascii="Arial" w:hAnsi="Arial" w:cs="Arial"/>
        </w:rPr>
      </w:pPr>
      <w:bookmarkStart w:id="40" w:name="_Toc231684470"/>
      <w:r w:rsidRPr="00C607B3">
        <w:rPr>
          <w:rFonts w:ascii="Arial" w:hAnsi="Arial" w:cs="Arial"/>
        </w:rPr>
        <w:t>4.1 Introduction</w:t>
      </w:r>
      <w:bookmarkEnd w:id="40"/>
    </w:p>
    <w:p w14:paraId="63E81E79" w14:textId="4A164E62" w:rsidR="00071FD6" w:rsidRPr="00C607B3" w:rsidRDefault="00071FD6" w:rsidP="00071FD6">
      <w:pPr>
        <w:rPr>
          <w:rFonts w:ascii="Arial" w:hAnsi="Arial" w:cs="Arial"/>
        </w:rPr>
      </w:pPr>
      <w:r w:rsidRPr="00C607B3">
        <w:rPr>
          <w:rFonts w:ascii="Arial" w:hAnsi="Arial" w:cs="Arial"/>
        </w:rPr>
        <w:t>The findings obtained from secondary data, considering Burberry to be the focal case as opposed to one of five equal cases, are presented in this chapter. In direct answer to the dissertation aim, which concerns the evaluation of how Burberry is striking a balance between exclusivity and accessibility through premiumisation in the luxury fashion market in the UK, the chapter has been presented. Other brands mentioned are for the purposes of comparison and to illustrate Burberry's position only (Claxton and Kent, 2020). The analysis is primarily based on Burberry's Annual Report and is related to the aspects of brand repositioning, customer loyalty, and company performance. Interestingly, the research shows that while Burberry's premiumisation is taking effect, it is only when aligned to identifiable brand codes – Britishness, weather protection, trench coat, scarf, check, outerwear and craftsmanship (Jain and Mishra, 2020). That is, Burberry can't just increase its prices and market itself as more fashion-forward. It has to give the customer the impression that he/she is justified in requiring a premium for the product, for quality, for heritage, for emotions and for product authority.</w:t>
      </w:r>
    </w:p>
    <w:p w14:paraId="5AE5FA85" w14:textId="77777777" w:rsidR="00071FD6" w:rsidRPr="00C607B3" w:rsidRDefault="00071FD6" w:rsidP="00071FD6">
      <w:pPr>
        <w:pStyle w:val="Heading2"/>
        <w:rPr>
          <w:rFonts w:ascii="Arial" w:hAnsi="Arial" w:cs="Arial"/>
        </w:rPr>
      </w:pPr>
      <w:bookmarkStart w:id="41" w:name="_Toc231684471"/>
      <w:r w:rsidRPr="00C607B3">
        <w:rPr>
          <w:rFonts w:ascii="Arial" w:hAnsi="Arial" w:cs="Arial"/>
        </w:rPr>
        <w:t>4.2 Burberry’s Financial Trend and Meaning for Brand Strength</w:t>
      </w:r>
      <w:bookmarkEnd w:id="41"/>
    </w:p>
    <w:p w14:paraId="43C8B61B" w14:textId="532D4ACB" w:rsidR="00071FD6" w:rsidRPr="00C607B3" w:rsidRDefault="00071FD6" w:rsidP="00071FD6">
      <w:pPr>
        <w:rPr>
          <w:rFonts w:ascii="Arial" w:hAnsi="Arial" w:cs="Arial"/>
        </w:rPr>
      </w:pPr>
      <w:r w:rsidRPr="00C607B3">
        <w:rPr>
          <w:rFonts w:ascii="Arial" w:hAnsi="Arial" w:cs="Arial"/>
        </w:rPr>
        <w:t>The 2025/26 results have brought volumes of relief to Burberry as it heads away from metaphorical decline and toward the path of recovery. Total revenue of £2,420 million compared to £2,461 million in 2024/25 – broadly flat at constant exchange rates. More important</w:t>
      </w:r>
      <w:r w:rsidRPr="00C607B3">
        <w:rPr>
          <w:rFonts w:ascii="Arial" w:hAnsi="Arial" w:cs="Arial"/>
          <w:lang w:val="en-US"/>
        </w:rPr>
        <w:t>ly</w:t>
      </w:r>
      <w:r w:rsidRPr="00C607B3">
        <w:rPr>
          <w:rFonts w:ascii="Arial" w:hAnsi="Arial" w:cs="Arial"/>
        </w:rPr>
        <w:t xml:space="preserve">, comparable store sales growth moved back to the positive at 2%, having dropped 12% the year before (Burberry Group plc, 2026). The trend should be displayed as a </w:t>
      </w:r>
      <w:r w:rsidRPr="00C607B3">
        <w:rPr>
          <w:rFonts w:ascii="Arial" w:hAnsi="Arial" w:cs="Arial"/>
          <w:lang w:val="en-US"/>
        </w:rPr>
        <w:t>pie</w:t>
      </w:r>
      <w:r w:rsidRPr="00C607B3">
        <w:rPr>
          <w:rFonts w:ascii="Arial" w:hAnsi="Arial" w:cs="Arial"/>
        </w:rPr>
        <w:t xml:space="preserve"> chart</w:t>
      </w:r>
      <w:r w:rsidRPr="00C607B3">
        <w:rPr>
          <w:rFonts w:ascii="Arial" w:hAnsi="Arial" w:cs="Arial"/>
          <w:lang w:val="en-US"/>
        </w:rPr>
        <w:t>,</w:t>
      </w:r>
      <w:r w:rsidRPr="00C607B3">
        <w:rPr>
          <w:rFonts w:ascii="Arial" w:hAnsi="Arial" w:cs="Arial"/>
        </w:rPr>
        <w:t xml:space="preserve"> as shown in Figure 7 - similar to the one shown in the example, this should display revenue and comparable sales from 2022 to 2026 (Burberry Group plc, 2026).</w:t>
      </w:r>
    </w:p>
    <w:p w14:paraId="34E109F7" w14:textId="77777777" w:rsidR="00071FD6" w:rsidRPr="00C607B3" w:rsidRDefault="00071FD6" w:rsidP="00071FD6">
      <w:pPr>
        <w:keepNext/>
        <w:jc w:val="center"/>
        <w:rPr>
          <w:rFonts w:ascii="Arial" w:hAnsi="Arial" w:cs="Arial"/>
        </w:rPr>
      </w:pPr>
      <w:r w:rsidRPr="00C607B3">
        <w:rPr>
          <w:rFonts w:ascii="Arial" w:hAnsi="Arial" w:cs="Arial"/>
          <w:noProof/>
        </w:rPr>
        <w:lastRenderedPageBreak/>
        <w:drawing>
          <wp:inline distT="0" distB="0" distL="0" distR="0" wp14:anchorId="3842F99A" wp14:editId="40F61D2C">
            <wp:extent cx="5727700" cy="2243455"/>
            <wp:effectExtent l="0" t="0" r="0" b="4445"/>
            <wp:docPr id="482581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2243455"/>
                    </a:xfrm>
                    <a:prstGeom prst="rect">
                      <a:avLst/>
                    </a:prstGeom>
                    <a:noFill/>
                    <a:ln>
                      <a:noFill/>
                    </a:ln>
                  </pic:spPr>
                </pic:pic>
              </a:graphicData>
            </a:graphic>
          </wp:inline>
        </w:drawing>
      </w:r>
    </w:p>
    <w:p w14:paraId="29DF1D21" w14:textId="628C3FB4" w:rsidR="00071FD6" w:rsidRPr="00C607B3" w:rsidRDefault="00071FD6" w:rsidP="00071FD6">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Pr="00C607B3">
        <w:rPr>
          <w:rFonts w:ascii="Arial" w:hAnsi="Arial" w:cs="Arial"/>
          <w:noProof/>
        </w:rPr>
        <w:t>7</w:t>
      </w:r>
      <w:r w:rsidRPr="00C607B3">
        <w:rPr>
          <w:rFonts w:ascii="Arial" w:hAnsi="Arial" w:cs="Arial"/>
        </w:rPr>
        <w:fldChar w:fldCharType="end"/>
      </w:r>
      <w:r w:rsidRPr="00C607B3">
        <w:rPr>
          <w:rFonts w:ascii="Arial" w:hAnsi="Arial" w:cs="Arial"/>
          <w:lang w:val="en-US"/>
        </w:rPr>
        <w:t>: FY 2025/26 Highlights</w:t>
      </w:r>
    </w:p>
    <w:p w14:paraId="05FEF1F8" w14:textId="55A158F9" w:rsidR="00071FD6" w:rsidRPr="00C607B3" w:rsidRDefault="00071FD6" w:rsidP="00071FD6">
      <w:pPr>
        <w:pStyle w:val="Caption"/>
        <w:rPr>
          <w:rFonts w:ascii="Arial" w:hAnsi="Arial" w:cs="Arial"/>
        </w:rPr>
      </w:pPr>
      <w:r w:rsidRPr="00C607B3">
        <w:rPr>
          <w:rFonts w:ascii="Arial" w:hAnsi="Arial" w:cs="Arial"/>
          <w:lang w:val="en-US"/>
        </w:rPr>
        <w:t xml:space="preserve">Source: </w:t>
      </w:r>
      <w:r w:rsidRPr="00071FD6">
        <w:rPr>
          <w:rFonts w:ascii="Arial" w:hAnsi="Arial" w:cs="Arial"/>
        </w:rPr>
        <w:t>(Burberry Group plc, 2026)</w:t>
      </w:r>
    </w:p>
    <w:p w14:paraId="20956780" w14:textId="34DB0D94" w:rsidR="00071FD6" w:rsidRPr="00C607B3" w:rsidRDefault="00071FD6" w:rsidP="00071FD6">
      <w:pPr>
        <w:rPr>
          <w:rFonts w:ascii="Arial" w:hAnsi="Arial" w:cs="Arial"/>
        </w:rPr>
      </w:pPr>
      <w:r w:rsidRPr="00C607B3">
        <w:rPr>
          <w:rFonts w:ascii="Arial" w:hAnsi="Arial" w:cs="Arial"/>
        </w:rPr>
        <w:t>This trend isn't primarily financial. For luxury brands, sales activity is indicative of the confidence the customer invests in the meaning of the brand. The drop in 2024/25 seemed to indicate that Burberry's earlier upwards strategy had outpaced consumer demand. When the "value proposition" was not strong enough, customers were not as likely to share the positive side of the "marketing mix" - higher prices or "more upscale" images (Green, 2025). That means there were signs of improved customer reaction early on</w:t>
      </w:r>
      <w:r w:rsidRPr="00C607B3">
        <w:rPr>
          <w:rFonts w:ascii="Arial" w:hAnsi="Arial" w:cs="Arial"/>
          <w:lang w:val="en-US"/>
        </w:rPr>
        <w:t>,</w:t>
      </w:r>
      <w:r w:rsidRPr="00C607B3">
        <w:rPr>
          <w:rFonts w:ascii="Arial" w:hAnsi="Arial" w:cs="Arial"/>
        </w:rPr>
        <w:t xml:space="preserve"> as the 2025/26 results were comparable </w:t>
      </w:r>
      <w:r w:rsidRPr="00C607B3">
        <w:rPr>
          <w:rFonts w:ascii="Arial" w:hAnsi="Arial" w:cs="Arial"/>
          <w:lang w:val="en-US"/>
        </w:rPr>
        <w:t xml:space="preserve">to </w:t>
      </w:r>
      <w:r w:rsidRPr="00C607B3">
        <w:rPr>
          <w:rFonts w:ascii="Arial" w:hAnsi="Arial" w:cs="Arial"/>
        </w:rPr>
        <w:t>sales positive. That isn't a sign that Loyalty is fully restored, but it does indicate that the Burberry Forward strategy is restoring consumer interest.</w:t>
      </w:r>
    </w:p>
    <w:p w14:paraId="1EB05A04" w14:textId="7C73D4FE" w:rsidR="00071FD6" w:rsidRPr="00C607B3" w:rsidRDefault="00071FD6" w:rsidP="00071FD6">
      <w:pPr>
        <w:rPr>
          <w:rFonts w:ascii="Arial" w:hAnsi="Arial" w:cs="Arial"/>
        </w:rPr>
      </w:pPr>
      <w:r w:rsidRPr="00C607B3">
        <w:rPr>
          <w:rFonts w:ascii="Arial" w:hAnsi="Arial" w:cs="Arial"/>
        </w:rPr>
        <w:t xml:space="preserve">Profitability is a better reflection of </w:t>
      </w:r>
      <w:r w:rsidRPr="00C607B3">
        <w:rPr>
          <w:rFonts w:ascii="Arial" w:hAnsi="Arial" w:cs="Arial"/>
          <w:lang w:val="en-US"/>
        </w:rPr>
        <w:t xml:space="preserve">the </w:t>
      </w:r>
      <w:r w:rsidRPr="00C607B3">
        <w:rPr>
          <w:rFonts w:ascii="Arial" w:hAnsi="Arial" w:cs="Arial"/>
        </w:rPr>
        <w:t>recovery of operations. The adjusted operating profit jumped to £160m, from £26m in 2024/25, while the adjusted operating margin measures at 6.6%, up from 1.0%. Reported operating profit of £115 million compared to (a) reported operating loss of £3 million in the prior year (Burberry Group plc, 2026). This is an important improvement because it means</w:t>
      </w:r>
      <w:r w:rsidRPr="00C607B3">
        <w:rPr>
          <w:rFonts w:ascii="Arial" w:hAnsi="Arial" w:cs="Arial"/>
          <w:lang w:val="en-US"/>
        </w:rPr>
        <w:t>,</w:t>
      </w:r>
      <w:r w:rsidRPr="00C607B3">
        <w:rPr>
          <w:rFonts w:ascii="Arial" w:hAnsi="Arial" w:cs="Arial"/>
        </w:rPr>
        <w:t xml:space="preserve"> in real terms, there's a need for both desirability and discipline for premiumisation. While a luxury brand can lose the loyalty of its customers if there is a price increase that is not followed by improving the product and the provided service, it can also reduce the brand image if there is excessive discounting (Chiu et al., 2018). That Burberry is starting to safeguard margins and rebuild demand is key to sustainable luxury positioning, and that's exactly what the company's enhanced profit indicates.</w:t>
      </w:r>
    </w:p>
    <w:p w14:paraId="6E7A0DFD" w14:textId="77777777" w:rsidR="00071FD6" w:rsidRPr="00C607B3" w:rsidRDefault="00071FD6" w:rsidP="00071FD6">
      <w:pPr>
        <w:rPr>
          <w:rFonts w:ascii="Arial" w:hAnsi="Arial" w:cs="Arial"/>
        </w:rPr>
      </w:pPr>
    </w:p>
    <w:p w14:paraId="5B778823" w14:textId="77777777" w:rsidR="00071FD6" w:rsidRPr="00C607B3" w:rsidRDefault="00071FD6" w:rsidP="00071FD6">
      <w:pPr>
        <w:pStyle w:val="Heading2"/>
        <w:rPr>
          <w:rFonts w:ascii="Arial" w:hAnsi="Arial" w:cs="Arial"/>
        </w:rPr>
      </w:pPr>
      <w:bookmarkStart w:id="42" w:name="_Toc231684472"/>
      <w:r w:rsidRPr="00C607B3">
        <w:rPr>
          <w:rFonts w:ascii="Arial" w:hAnsi="Arial" w:cs="Arial"/>
        </w:rPr>
        <w:lastRenderedPageBreak/>
        <w:t>4.3 Burberry Forward and the Return to Brand Codes</w:t>
      </w:r>
      <w:bookmarkEnd w:id="42"/>
    </w:p>
    <w:p w14:paraId="13AE8FD8" w14:textId="1140A67B" w:rsidR="00071FD6" w:rsidRPr="00C607B3" w:rsidRDefault="00071FD6" w:rsidP="00071FD6">
      <w:pPr>
        <w:rPr>
          <w:rFonts w:ascii="Arial" w:hAnsi="Arial" w:cs="Arial"/>
        </w:rPr>
      </w:pPr>
      <w:r w:rsidRPr="00C607B3">
        <w:rPr>
          <w:rFonts w:ascii="Arial" w:hAnsi="Arial" w:cs="Arial"/>
        </w:rPr>
        <w:t>The most significant conclusion is that Burberry's comeback will revolve around the familiar characteristics of the brand. The theme of Burberry Forward is ‘Timeless British Luxury,' and the trench coat, the Burberry Check and the Equestrian Knight Design are all key elements. This is significant, as brand image is constructed in your memory (Ajitha and Sivakumar, 2019). Expansion to the higher offering is more accepted by customers if the higher offering is perceived as related to something they already like about the brand. As seen in the Annual Report, Burberry were able to leverage its 170</w:t>
      </w:r>
      <w:r w:rsidRPr="00C607B3">
        <w:rPr>
          <w:rFonts w:ascii="Arial" w:hAnsi="Arial" w:cs="Arial"/>
          <w:lang w:val="en-US"/>
        </w:rPr>
        <w:t>-</w:t>
      </w:r>
      <w:r w:rsidRPr="00C607B3">
        <w:rPr>
          <w:rFonts w:ascii="Arial" w:hAnsi="Arial" w:cs="Arial"/>
        </w:rPr>
        <w:t>year heritage as a strategy. These include the archive-inspired outerwear, the gabardine capsule collection, the Royal Collection Trust collaboration and the Year of the Horse campaign, which came from the Equestrian Knight Design (Kapferer and Valette-Florence, 2018). These activities are not simply marketing events</w:t>
      </w:r>
      <w:r w:rsidRPr="00C607B3">
        <w:rPr>
          <w:rFonts w:ascii="Arial" w:hAnsi="Arial" w:cs="Arial"/>
          <w:lang w:val="en-US"/>
        </w:rPr>
        <w:t>. T</w:t>
      </w:r>
      <w:r w:rsidRPr="00C607B3">
        <w:rPr>
          <w:rFonts w:ascii="Arial" w:hAnsi="Arial" w:cs="Arial"/>
        </w:rPr>
        <w:t xml:space="preserve">hey are also activities. They create a more genuine feel to Burberry's top-of-the-range pricing, associating </w:t>
      </w:r>
      <w:r w:rsidRPr="00C607B3">
        <w:rPr>
          <w:rFonts w:ascii="Arial" w:hAnsi="Arial" w:cs="Arial"/>
          <w:lang w:val="en-US"/>
        </w:rPr>
        <w:t xml:space="preserve">the </w:t>
      </w:r>
      <w:r w:rsidRPr="00C607B3">
        <w:rPr>
          <w:rFonts w:ascii="Arial" w:hAnsi="Arial" w:cs="Arial"/>
        </w:rPr>
        <w:t xml:space="preserve">product with history and British culture and bluff. The result is </w:t>
      </w:r>
      <w:r w:rsidRPr="00C607B3">
        <w:rPr>
          <w:rFonts w:ascii="Arial" w:hAnsi="Arial" w:cs="Arial"/>
          <w:lang w:val="en-US"/>
        </w:rPr>
        <w:t xml:space="preserve">that </w:t>
      </w:r>
      <w:r w:rsidRPr="00C607B3">
        <w:rPr>
          <w:rFonts w:ascii="Arial" w:hAnsi="Arial" w:cs="Arial"/>
        </w:rPr>
        <w:t>the heritage is not in the background; it is the way Burberry reinstates brand identity and loyalty.</w:t>
      </w:r>
    </w:p>
    <w:p w14:paraId="54460CF1" w14:textId="77777777" w:rsidR="00071FD6" w:rsidRPr="00C607B3" w:rsidRDefault="00071FD6" w:rsidP="00071FD6">
      <w:pPr>
        <w:keepNext/>
        <w:jc w:val="center"/>
        <w:rPr>
          <w:rFonts w:ascii="Arial" w:hAnsi="Arial" w:cs="Arial"/>
        </w:rPr>
      </w:pPr>
      <w:r w:rsidRPr="00C607B3">
        <w:rPr>
          <w:rFonts w:ascii="Arial" w:hAnsi="Arial" w:cs="Arial"/>
          <w:noProof/>
        </w:rPr>
        <w:drawing>
          <wp:inline distT="0" distB="0" distL="0" distR="0" wp14:anchorId="7C6E55D2" wp14:editId="10D00038">
            <wp:extent cx="5727700" cy="2409825"/>
            <wp:effectExtent l="0" t="0" r="0" b="3175"/>
            <wp:docPr id="8834815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2818" b="9970"/>
                    <a:stretch/>
                  </pic:blipFill>
                  <pic:spPr bwMode="auto">
                    <a:xfrm>
                      <a:off x="0" y="0"/>
                      <a:ext cx="5727700" cy="2409825"/>
                    </a:xfrm>
                    <a:prstGeom prst="rect">
                      <a:avLst/>
                    </a:prstGeom>
                    <a:noFill/>
                    <a:ln>
                      <a:noFill/>
                    </a:ln>
                    <a:extLst>
                      <a:ext uri="{53640926-AAD7-44D8-BBD7-CCE9431645EC}">
                        <a14:shadowObscured xmlns:a14="http://schemas.microsoft.com/office/drawing/2010/main"/>
                      </a:ext>
                    </a:extLst>
                  </pic:spPr>
                </pic:pic>
              </a:graphicData>
            </a:graphic>
          </wp:inline>
        </w:drawing>
      </w:r>
    </w:p>
    <w:p w14:paraId="73CED339" w14:textId="6623DEC0" w:rsidR="00071FD6" w:rsidRPr="00C607B3" w:rsidRDefault="00071FD6" w:rsidP="00071FD6">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Pr="00C607B3">
        <w:rPr>
          <w:rFonts w:ascii="Arial" w:hAnsi="Arial" w:cs="Arial"/>
          <w:noProof/>
        </w:rPr>
        <w:t>8</w:t>
      </w:r>
      <w:r w:rsidRPr="00C607B3">
        <w:rPr>
          <w:rFonts w:ascii="Arial" w:hAnsi="Arial" w:cs="Arial"/>
        </w:rPr>
        <w:fldChar w:fldCharType="end"/>
      </w:r>
      <w:r w:rsidRPr="00C607B3">
        <w:rPr>
          <w:rFonts w:ascii="Arial" w:hAnsi="Arial" w:cs="Arial"/>
          <w:lang w:val="en-US"/>
        </w:rPr>
        <w:t>: Burberry Premiumisation Pathway</w:t>
      </w:r>
    </w:p>
    <w:p w14:paraId="2AD0FEE0" w14:textId="4C97BA31" w:rsidR="00071FD6" w:rsidRPr="00C607B3" w:rsidRDefault="00071FD6" w:rsidP="00071FD6">
      <w:pPr>
        <w:pStyle w:val="Caption"/>
        <w:rPr>
          <w:rFonts w:ascii="Arial" w:hAnsi="Arial" w:cs="Arial"/>
        </w:rPr>
      </w:pPr>
      <w:r w:rsidRPr="00C607B3">
        <w:rPr>
          <w:rFonts w:ascii="Arial" w:hAnsi="Arial" w:cs="Arial"/>
          <w:lang w:val="en-US"/>
        </w:rPr>
        <w:t>Source: Self Made (Author)</w:t>
      </w:r>
    </w:p>
    <w:p w14:paraId="2ECEB410" w14:textId="66080056" w:rsidR="00071FD6" w:rsidRPr="00C607B3" w:rsidRDefault="00071FD6" w:rsidP="00071FD6">
      <w:pPr>
        <w:rPr>
          <w:rFonts w:ascii="Arial" w:hAnsi="Arial" w:cs="Arial"/>
        </w:rPr>
      </w:pPr>
      <w:r w:rsidRPr="00C607B3">
        <w:rPr>
          <w:rFonts w:ascii="Arial" w:hAnsi="Arial" w:cs="Arial"/>
        </w:rPr>
        <w:t xml:space="preserve">Figure 8 presents </w:t>
      </w:r>
      <w:r w:rsidRPr="00C607B3">
        <w:rPr>
          <w:rFonts w:ascii="Arial" w:hAnsi="Arial" w:cs="Arial"/>
          <w:lang w:val="en-US"/>
        </w:rPr>
        <w:t xml:space="preserve">the </w:t>
      </w:r>
      <w:r w:rsidRPr="00C607B3">
        <w:rPr>
          <w:rFonts w:ascii="Arial" w:hAnsi="Arial" w:cs="Arial"/>
        </w:rPr>
        <w:t>“Burberry Premiumisation Pathway”. The diagram should show: heritage codes → product authority → perceived authenticity → customer trust → long-term loyalty. This visual would improve data presentation and directly link the findings to the research objectives.</w:t>
      </w:r>
    </w:p>
    <w:p w14:paraId="4ADE97BD" w14:textId="77777777" w:rsidR="00071FD6" w:rsidRPr="00C607B3" w:rsidRDefault="00071FD6" w:rsidP="00071FD6">
      <w:pPr>
        <w:pStyle w:val="Heading2"/>
        <w:rPr>
          <w:rFonts w:ascii="Arial" w:hAnsi="Arial" w:cs="Arial"/>
        </w:rPr>
      </w:pPr>
      <w:bookmarkStart w:id="43" w:name="_Toc231684473"/>
      <w:r w:rsidRPr="00C607B3">
        <w:rPr>
          <w:rFonts w:ascii="Arial" w:hAnsi="Arial" w:cs="Arial"/>
        </w:rPr>
        <w:lastRenderedPageBreak/>
        <w:t>4.4 Product Category Findings: Outerwear, Scarves and Accessories</w:t>
      </w:r>
      <w:bookmarkEnd w:id="43"/>
    </w:p>
    <w:p w14:paraId="587003E7" w14:textId="3231EAC1" w:rsidR="00071FD6" w:rsidRPr="00C607B3" w:rsidRDefault="00071FD6" w:rsidP="00071FD6">
      <w:pPr>
        <w:rPr>
          <w:rFonts w:ascii="Arial" w:hAnsi="Arial" w:cs="Arial"/>
        </w:rPr>
      </w:pPr>
      <w:r w:rsidRPr="00C607B3">
        <w:rPr>
          <w:rFonts w:ascii="Arial" w:hAnsi="Arial" w:cs="Arial"/>
        </w:rPr>
        <w:t>Product information also validates that Burberry is trying to put the concept of ‘premiumisation' into the real world. Accessories accounted for £837m, womenswear for £728m, menswear for £701m and other (mainly childrenswear) for £93m of those in 2025/26 (Burberry Group plc, 2026). Though out of the accessories category is the biggest product category, Burberry's strategic language heightens the significance of outerwear and scarves. It was ahead in these segments and deployed over 200 Scarf Bars in its outlets (Goworek et al., 2020). This is a significant discovery when it comes to customer loyalty. Scarves and outerwear are within reach of paying for the most costly luxury items</w:t>
      </w:r>
      <w:r w:rsidRPr="00C607B3">
        <w:rPr>
          <w:rFonts w:ascii="Arial" w:hAnsi="Arial" w:cs="Arial"/>
          <w:lang w:val="en-US"/>
        </w:rPr>
        <w:t>,</w:t>
      </w:r>
      <w:r w:rsidRPr="00C607B3">
        <w:rPr>
          <w:rFonts w:ascii="Arial" w:hAnsi="Arial" w:cs="Arial"/>
        </w:rPr>
        <w:t xml:space="preserve"> yet still maintain a strong sense of Burberry. A scarf can serve as a foot-in-the-door for a brand, a trench coat or out</w:t>
      </w:r>
      <w:r w:rsidRPr="00C607B3">
        <w:rPr>
          <w:rFonts w:ascii="Arial" w:hAnsi="Arial" w:cs="Arial"/>
          <w:lang w:val="en-US"/>
        </w:rPr>
        <w:t>er</w:t>
      </w:r>
      <w:r w:rsidRPr="00C607B3">
        <w:rPr>
          <w:rFonts w:ascii="Arial" w:hAnsi="Arial" w:cs="Arial"/>
        </w:rPr>
        <w:t>wear product can serve as an outfit for a higher quality image of the brand of Burberry. This illustrates that being accessible doesn't always have to be bad. ~ It's dangerous only if it's cheap, over-the-top and a turn-off from luxury (Michel, Stathopoulou and Valette-Florence, 2022). Burberry's scarf strategy is thus a controlled accessibility tool, engaging more with customers in the brand while maintaining the link with heritage.</w:t>
      </w:r>
    </w:p>
    <w:p w14:paraId="1370685E" w14:textId="77777777" w:rsidR="00071FD6" w:rsidRPr="00C607B3" w:rsidRDefault="00071FD6" w:rsidP="00071FD6">
      <w:pPr>
        <w:keepNext/>
        <w:jc w:val="center"/>
        <w:rPr>
          <w:rFonts w:ascii="Arial" w:hAnsi="Arial" w:cs="Arial"/>
        </w:rPr>
      </w:pPr>
      <w:r w:rsidRPr="00C607B3">
        <w:rPr>
          <w:rFonts w:ascii="Arial" w:hAnsi="Arial" w:cs="Arial"/>
          <w:noProof/>
        </w:rPr>
        <w:drawing>
          <wp:inline distT="0" distB="0" distL="0" distR="0" wp14:anchorId="2FDF4111" wp14:editId="6170C498">
            <wp:extent cx="5727700" cy="3515360"/>
            <wp:effectExtent l="0" t="0" r="0" b="2540"/>
            <wp:docPr id="7386821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3515360"/>
                    </a:xfrm>
                    <a:prstGeom prst="rect">
                      <a:avLst/>
                    </a:prstGeom>
                    <a:noFill/>
                    <a:ln>
                      <a:noFill/>
                    </a:ln>
                  </pic:spPr>
                </pic:pic>
              </a:graphicData>
            </a:graphic>
          </wp:inline>
        </w:drawing>
      </w:r>
    </w:p>
    <w:p w14:paraId="2276C6BA" w14:textId="4588E98F" w:rsidR="00071FD6" w:rsidRPr="00C607B3" w:rsidRDefault="00071FD6" w:rsidP="00071FD6">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Pr="00C607B3">
        <w:rPr>
          <w:rFonts w:ascii="Arial" w:hAnsi="Arial" w:cs="Arial"/>
          <w:noProof/>
        </w:rPr>
        <w:t>9</w:t>
      </w:r>
      <w:r w:rsidRPr="00C607B3">
        <w:rPr>
          <w:rFonts w:ascii="Arial" w:hAnsi="Arial" w:cs="Arial"/>
        </w:rPr>
        <w:fldChar w:fldCharType="end"/>
      </w:r>
      <w:r w:rsidRPr="00C607B3">
        <w:rPr>
          <w:rFonts w:ascii="Arial" w:hAnsi="Arial" w:cs="Arial"/>
          <w:lang w:val="en-US"/>
        </w:rPr>
        <w:t>: Revenue by Product</w:t>
      </w:r>
    </w:p>
    <w:p w14:paraId="5C529161" w14:textId="02236217" w:rsidR="00071FD6" w:rsidRPr="00C607B3" w:rsidRDefault="00071FD6" w:rsidP="00071FD6">
      <w:pPr>
        <w:pStyle w:val="Caption"/>
        <w:rPr>
          <w:rFonts w:ascii="Arial" w:hAnsi="Arial" w:cs="Arial"/>
        </w:rPr>
      </w:pPr>
      <w:r w:rsidRPr="00C607B3">
        <w:rPr>
          <w:rFonts w:ascii="Arial" w:hAnsi="Arial" w:cs="Arial"/>
          <w:lang w:val="en-US"/>
        </w:rPr>
        <w:t xml:space="preserve">Source: </w:t>
      </w:r>
      <w:r w:rsidRPr="00071FD6">
        <w:rPr>
          <w:rFonts w:ascii="Arial" w:hAnsi="Arial" w:cs="Arial"/>
        </w:rPr>
        <w:t>(Burberry Group plc, 2026)</w:t>
      </w:r>
    </w:p>
    <w:p w14:paraId="66A0159F" w14:textId="6630F7C3" w:rsidR="00071FD6" w:rsidRPr="00C607B3" w:rsidRDefault="00071FD6" w:rsidP="00071FD6">
      <w:pPr>
        <w:rPr>
          <w:rFonts w:ascii="Arial" w:hAnsi="Arial" w:cs="Arial"/>
        </w:rPr>
      </w:pPr>
      <w:r w:rsidRPr="00C607B3">
        <w:rPr>
          <w:rFonts w:ascii="Arial" w:hAnsi="Arial" w:cs="Arial"/>
        </w:rPr>
        <w:lastRenderedPageBreak/>
        <w:t xml:space="preserve">A </w:t>
      </w:r>
      <w:r w:rsidRPr="00C607B3">
        <w:rPr>
          <w:rFonts w:ascii="Arial" w:hAnsi="Arial" w:cs="Arial"/>
          <w:b/>
          <w:bCs/>
        </w:rPr>
        <w:t>pie chart</w:t>
      </w:r>
      <w:r w:rsidRPr="00C607B3">
        <w:rPr>
          <w:rFonts w:ascii="Arial" w:hAnsi="Arial" w:cs="Arial"/>
        </w:rPr>
        <w:t xml:space="preserve"> of the product revenue category is shown in </w:t>
      </w:r>
      <w:r w:rsidRPr="00C607B3">
        <w:rPr>
          <w:rFonts w:ascii="Arial" w:hAnsi="Arial" w:cs="Arial"/>
          <w:lang w:val="en-US"/>
        </w:rPr>
        <w:t>F</w:t>
      </w:r>
      <w:r w:rsidRPr="00C607B3">
        <w:rPr>
          <w:rFonts w:ascii="Arial" w:hAnsi="Arial" w:cs="Arial"/>
        </w:rPr>
        <w:t xml:space="preserve">igure 9. Accessories will increase a customer's reach, and outerwear and scarves will help to build </w:t>
      </w:r>
      <w:r w:rsidRPr="00C607B3">
        <w:rPr>
          <w:rFonts w:ascii="Arial" w:hAnsi="Arial" w:cs="Arial"/>
          <w:lang w:val="en-US"/>
        </w:rPr>
        <w:t xml:space="preserve">a </w:t>
      </w:r>
      <w:r w:rsidRPr="00C607B3">
        <w:rPr>
          <w:rFonts w:ascii="Arial" w:hAnsi="Arial" w:cs="Arial"/>
        </w:rPr>
        <w:t>symbolic identity</w:t>
      </w:r>
      <w:r w:rsidRPr="00C607B3">
        <w:rPr>
          <w:rFonts w:ascii="Arial" w:hAnsi="Arial" w:cs="Arial"/>
          <w:lang w:val="en-US"/>
        </w:rPr>
        <w:t>,</w:t>
      </w:r>
      <w:r w:rsidRPr="00C607B3">
        <w:rPr>
          <w:rFonts w:ascii="Arial" w:hAnsi="Arial" w:cs="Arial"/>
        </w:rPr>
        <w:t xml:space="preserve"> as explained below the figure. It directly addresses the research question regarding the role brand image plays in Burberry's luxury brand.</w:t>
      </w:r>
    </w:p>
    <w:p w14:paraId="266A575F" w14:textId="77777777" w:rsidR="00071FD6" w:rsidRPr="00C607B3" w:rsidRDefault="00071FD6" w:rsidP="00071FD6">
      <w:pPr>
        <w:rPr>
          <w:rFonts w:ascii="Arial" w:hAnsi="Arial" w:cs="Arial"/>
        </w:rPr>
      </w:pPr>
    </w:p>
    <w:p w14:paraId="58A68C7C" w14:textId="77777777" w:rsidR="00071FD6" w:rsidRPr="00C607B3" w:rsidRDefault="00071FD6" w:rsidP="00071FD6">
      <w:pPr>
        <w:pStyle w:val="Heading2"/>
        <w:rPr>
          <w:rFonts w:ascii="Arial" w:hAnsi="Arial" w:cs="Arial"/>
        </w:rPr>
      </w:pPr>
      <w:bookmarkStart w:id="44" w:name="_Toc231684474"/>
      <w:r w:rsidRPr="00C607B3">
        <w:rPr>
          <w:rFonts w:ascii="Arial" w:hAnsi="Arial" w:cs="Arial"/>
        </w:rPr>
        <w:t>4.5 Regional and Channel Findings: Accessibility with Control</w:t>
      </w:r>
      <w:bookmarkEnd w:id="44"/>
    </w:p>
    <w:p w14:paraId="08685B00" w14:textId="33ED53B8" w:rsidR="00071FD6" w:rsidRPr="00C607B3" w:rsidRDefault="00071FD6" w:rsidP="00071FD6">
      <w:pPr>
        <w:rPr>
          <w:rFonts w:ascii="Arial" w:hAnsi="Arial" w:cs="Arial"/>
        </w:rPr>
      </w:pPr>
      <w:r w:rsidRPr="00C607B3">
        <w:rPr>
          <w:rFonts w:ascii="Arial" w:hAnsi="Arial" w:cs="Arial"/>
        </w:rPr>
        <w:t>The brand is obviously global, but as Burberry's regional information demonstrates, not uniform. In 2025/26, EMEIA revenues were £821 million, Greater China revenues were £670 million, American revenues were £505 million</w:t>
      </w:r>
      <w:r w:rsidRPr="00C607B3">
        <w:rPr>
          <w:rFonts w:ascii="Arial" w:hAnsi="Arial" w:cs="Arial"/>
          <w:lang w:val="en-US"/>
        </w:rPr>
        <w:t>,</w:t>
      </w:r>
      <w:r w:rsidRPr="00C607B3">
        <w:rPr>
          <w:rFonts w:ascii="Arial" w:hAnsi="Arial" w:cs="Arial"/>
        </w:rPr>
        <w:t xml:space="preserve"> and Asia Pacific revenues were £363 million  (Burberry Group plc, 2026). Based on the regional pattern, it is evident that Burberry's image has been spread internationally</w:t>
      </w:r>
      <w:r w:rsidRPr="00C607B3">
        <w:rPr>
          <w:rFonts w:ascii="Arial" w:hAnsi="Arial" w:cs="Arial"/>
          <w:lang w:val="en-US"/>
        </w:rPr>
        <w:t>,</w:t>
      </w:r>
      <w:r w:rsidRPr="00C607B3">
        <w:rPr>
          <w:rFonts w:ascii="Arial" w:hAnsi="Arial" w:cs="Arial"/>
        </w:rPr>
        <w:t xml:space="preserve"> but customer loyalty is dependent on regional relevance (Murtas, Pedeliento and Mangiò, 2024). The CEO letter highlights that momentum is still good in Greater China and the Americas, and that the locally telling of the story and product-centric approach drove better customer response. There is also channel data as support for understanding accessibility. Retail £2,056m; wholesale £303m; and licensing £61m. This is an indication that Burberry is still retail</w:t>
      </w:r>
      <w:r w:rsidRPr="00C607B3">
        <w:rPr>
          <w:rFonts w:ascii="Arial" w:hAnsi="Arial" w:cs="Arial"/>
          <w:lang w:val="en-US"/>
        </w:rPr>
        <w:t>-</w:t>
      </w:r>
      <w:r w:rsidRPr="00C607B3">
        <w:rPr>
          <w:rFonts w:ascii="Arial" w:hAnsi="Arial" w:cs="Arial"/>
        </w:rPr>
        <w:t>driven (Burberry Group plc, 2026). All of that is important because of direct retail</w:t>
      </w:r>
      <w:r w:rsidRPr="00C607B3">
        <w:rPr>
          <w:rFonts w:ascii="Arial" w:hAnsi="Arial" w:cs="Arial"/>
          <w:lang w:val="en-US"/>
        </w:rPr>
        <w:t>,</w:t>
      </w:r>
      <w:r w:rsidRPr="00C607B3">
        <w:rPr>
          <w:rFonts w:ascii="Arial" w:hAnsi="Arial" w:cs="Arial"/>
        </w:rPr>
        <w:t xml:space="preserve"> which provides greater control for the company in terms of service, VM, product communication and price discipline. Controlled retail experience is a part of luxury. Customer loyalty can fizzle out if customers don't receive the same product distribution or excessive discounting makes the brand feel less exclusive (Athwal et al., 2019). The significance of e-commerce is also great. Burberry saw more strength with the experience of their site and increased momentum with e-commerce. This indicates that digital accessibility can be helpful if it makes things easier and helps in narrating stories. But digital visibility has to be dealt with very carefully (Woodside and Fine, 2019). A wider customer base is more engaging online, but also can mean more common or more promotional, if the brand becomes too common or too promotional. Burberry's discovery is that accessibility ought to be specific, refined and upheld by item authority.</w:t>
      </w:r>
    </w:p>
    <w:p w14:paraId="1DDEA2F0" w14:textId="77777777" w:rsidR="00071FD6" w:rsidRPr="00C607B3" w:rsidRDefault="00071FD6" w:rsidP="00071FD6">
      <w:pPr>
        <w:keepNext/>
        <w:jc w:val="center"/>
        <w:rPr>
          <w:rFonts w:ascii="Arial" w:hAnsi="Arial" w:cs="Arial"/>
        </w:rPr>
      </w:pPr>
      <w:r w:rsidRPr="00C607B3">
        <w:rPr>
          <w:rFonts w:ascii="Arial" w:hAnsi="Arial" w:cs="Arial"/>
          <w:noProof/>
        </w:rPr>
        <w:lastRenderedPageBreak/>
        <w:drawing>
          <wp:inline distT="0" distB="0" distL="0" distR="0" wp14:anchorId="22CFF2AF" wp14:editId="3F4F54B0">
            <wp:extent cx="5727700" cy="2276475"/>
            <wp:effectExtent l="0" t="0" r="0" b="0"/>
            <wp:docPr id="14537609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2276475"/>
                    </a:xfrm>
                    <a:prstGeom prst="rect">
                      <a:avLst/>
                    </a:prstGeom>
                    <a:noFill/>
                    <a:ln>
                      <a:noFill/>
                    </a:ln>
                  </pic:spPr>
                </pic:pic>
              </a:graphicData>
            </a:graphic>
          </wp:inline>
        </w:drawing>
      </w:r>
    </w:p>
    <w:p w14:paraId="2C596008" w14:textId="08DD72D4" w:rsidR="00071FD6" w:rsidRPr="00C607B3" w:rsidRDefault="00071FD6" w:rsidP="00071FD6">
      <w:pPr>
        <w:pStyle w:val="Caption"/>
        <w:rPr>
          <w:rFonts w:ascii="Arial" w:hAnsi="Arial" w:cs="Arial"/>
          <w:lang w:val="en-US"/>
        </w:rPr>
      </w:pPr>
      <w:r w:rsidRPr="00C607B3">
        <w:rPr>
          <w:rFonts w:ascii="Arial" w:hAnsi="Arial" w:cs="Arial"/>
        </w:rPr>
        <w:t xml:space="preserve">Figure </w:t>
      </w:r>
      <w:r w:rsidRPr="00C607B3">
        <w:rPr>
          <w:rFonts w:ascii="Arial" w:hAnsi="Arial" w:cs="Arial"/>
        </w:rPr>
        <w:fldChar w:fldCharType="begin"/>
      </w:r>
      <w:r w:rsidRPr="00C607B3">
        <w:rPr>
          <w:rFonts w:ascii="Arial" w:hAnsi="Arial" w:cs="Arial"/>
        </w:rPr>
        <w:instrText xml:space="preserve"> SEQ Figure \* ARABIC </w:instrText>
      </w:r>
      <w:r w:rsidRPr="00C607B3">
        <w:rPr>
          <w:rFonts w:ascii="Arial" w:hAnsi="Arial" w:cs="Arial"/>
        </w:rPr>
        <w:fldChar w:fldCharType="separate"/>
      </w:r>
      <w:r w:rsidRPr="00C607B3">
        <w:rPr>
          <w:rFonts w:ascii="Arial" w:hAnsi="Arial" w:cs="Arial"/>
          <w:noProof/>
        </w:rPr>
        <w:t>10</w:t>
      </w:r>
      <w:r w:rsidRPr="00C607B3">
        <w:rPr>
          <w:rFonts w:ascii="Arial" w:hAnsi="Arial" w:cs="Arial"/>
        </w:rPr>
        <w:fldChar w:fldCharType="end"/>
      </w:r>
      <w:r w:rsidRPr="00C607B3">
        <w:rPr>
          <w:rFonts w:ascii="Arial" w:hAnsi="Arial" w:cs="Arial"/>
          <w:lang w:val="en-US"/>
        </w:rPr>
        <w:t>: Revenue by Region &amp; Revenue by Channel</w:t>
      </w:r>
    </w:p>
    <w:p w14:paraId="2677BC55" w14:textId="13DD502C" w:rsidR="00071FD6" w:rsidRPr="00C607B3" w:rsidRDefault="00071FD6" w:rsidP="00071FD6">
      <w:pPr>
        <w:pStyle w:val="Caption"/>
        <w:rPr>
          <w:rFonts w:ascii="Arial" w:hAnsi="Arial" w:cs="Arial"/>
        </w:rPr>
      </w:pPr>
      <w:r w:rsidRPr="00C607B3">
        <w:rPr>
          <w:rFonts w:ascii="Arial" w:hAnsi="Arial" w:cs="Arial"/>
          <w:lang w:val="en-US"/>
        </w:rPr>
        <w:t xml:space="preserve">Source: </w:t>
      </w:r>
      <w:r w:rsidRPr="00071FD6">
        <w:rPr>
          <w:rFonts w:ascii="Arial" w:hAnsi="Arial" w:cs="Arial"/>
        </w:rPr>
        <w:t>(Burberry Group plc, 2026)</w:t>
      </w:r>
    </w:p>
    <w:p w14:paraId="5A80DE98" w14:textId="19DA7D3D" w:rsidR="00071FD6" w:rsidRPr="00C607B3" w:rsidRDefault="00071FD6" w:rsidP="00071FD6">
      <w:pPr>
        <w:rPr>
          <w:rFonts w:ascii="Arial" w:hAnsi="Arial" w:cs="Arial"/>
        </w:rPr>
      </w:pPr>
      <w:r w:rsidRPr="00C607B3">
        <w:rPr>
          <w:rFonts w:ascii="Arial" w:hAnsi="Arial" w:cs="Arial"/>
        </w:rPr>
        <w:t>Figure 10 is a simple two</w:t>
      </w:r>
      <w:r w:rsidRPr="00C607B3">
        <w:rPr>
          <w:rFonts w:ascii="Arial" w:hAnsi="Arial" w:cs="Arial"/>
          <w:lang w:val="en-US"/>
        </w:rPr>
        <w:t>-</w:t>
      </w:r>
      <w:r w:rsidRPr="00C607B3">
        <w:rPr>
          <w:rFonts w:ascii="Arial" w:hAnsi="Arial" w:cs="Arial"/>
          <w:b/>
          <w:bCs/>
        </w:rPr>
        <w:t>pie chart</w:t>
      </w:r>
      <w:r w:rsidRPr="00C607B3">
        <w:rPr>
          <w:rFonts w:ascii="Arial" w:hAnsi="Arial" w:cs="Arial"/>
        </w:rPr>
        <w:t xml:space="preserve"> showing the regional revenue and the channel revenue. These visuals would help to illustrate where Burberry is strongest when it comes to accessibility and how the whole retail-driven model safeguards the luxury element.</w:t>
      </w:r>
    </w:p>
    <w:p w14:paraId="1CE865A2" w14:textId="77777777" w:rsidR="00071FD6" w:rsidRPr="00C607B3" w:rsidRDefault="00071FD6" w:rsidP="00071FD6">
      <w:pPr>
        <w:rPr>
          <w:rFonts w:ascii="Arial" w:hAnsi="Arial" w:cs="Arial"/>
        </w:rPr>
      </w:pPr>
    </w:p>
    <w:p w14:paraId="1A8FA75C" w14:textId="7CB72C33" w:rsidR="00071FD6" w:rsidRPr="00C607B3" w:rsidRDefault="00071FD6" w:rsidP="00071FD6">
      <w:pPr>
        <w:pStyle w:val="Heading2"/>
        <w:rPr>
          <w:rFonts w:ascii="Arial" w:hAnsi="Arial" w:cs="Arial"/>
        </w:rPr>
      </w:pPr>
      <w:bookmarkStart w:id="45" w:name="_Toc231684475"/>
      <w:r w:rsidRPr="00C607B3">
        <w:rPr>
          <w:rFonts w:ascii="Arial" w:hAnsi="Arial" w:cs="Arial"/>
        </w:rPr>
        <w:t>4.6 Link to Customer Loyalty and</w:t>
      </w:r>
      <w:r w:rsidRPr="00C607B3">
        <w:rPr>
          <w:rFonts w:ascii="Arial" w:hAnsi="Arial" w:cs="Arial"/>
          <w:lang w:val="en-US"/>
        </w:rPr>
        <w:t xml:space="preserve"> B</w:t>
      </w:r>
      <w:r w:rsidRPr="00C607B3">
        <w:rPr>
          <w:rFonts w:ascii="Arial" w:hAnsi="Arial" w:cs="Arial"/>
        </w:rPr>
        <w:t>rand Image</w:t>
      </w:r>
      <w:bookmarkEnd w:id="45"/>
    </w:p>
    <w:p w14:paraId="14142E0B" w14:textId="600A6DED" w:rsidR="00071FD6" w:rsidRPr="00C607B3" w:rsidRDefault="00071FD6" w:rsidP="00071FD6">
      <w:pPr>
        <w:rPr>
          <w:rFonts w:ascii="Arial" w:hAnsi="Arial" w:cs="Arial"/>
        </w:rPr>
      </w:pPr>
      <w:r w:rsidRPr="00C607B3">
        <w:rPr>
          <w:rFonts w:ascii="Arial" w:hAnsi="Arial" w:cs="Arial"/>
        </w:rPr>
        <w:t>Overall, the brand's customers are being gained back but not through drastic reshaping – rather</w:t>
      </w:r>
      <w:r w:rsidRPr="00C607B3">
        <w:rPr>
          <w:rFonts w:ascii="Arial" w:hAnsi="Arial" w:cs="Arial"/>
          <w:lang w:val="en-US"/>
        </w:rPr>
        <w:t>,</w:t>
      </w:r>
      <w:r w:rsidRPr="00C607B3">
        <w:rPr>
          <w:rFonts w:ascii="Arial" w:hAnsi="Arial" w:cs="Arial"/>
        </w:rPr>
        <w:t xml:space="preserve"> familiarity, says the data. Going back to trench coats, scarves, British weather</w:t>
      </w:r>
      <w:r w:rsidRPr="00C607B3">
        <w:rPr>
          <w:rFonts w:ascii="Arial" w:hAnsi="Arial" w:cs="Arial"/>
          <w:lang w:val="en-US"/>
        </w:rPr>
        <w:t>,</w:t>
      </w:r>
      <w:r w:rsidRPr="00C607B3">
        <w:rPr>
          <w:rFonts w:ascii="Arial" w:hAnsi="Arial" w:cs="Arial"/>
        </w:rPr>
        <w:t xml:space="preserve"> and codes of heritage take</w:t>
      </w:r>
      <w:r w:rsidRPr="00C607B3">
        <w:rPr>
          <w:rFonts w:ascii="Arial" w:hAnsi="Arial" w:cs="Arial"/>
          <w:lang w:val="en-US"/>
        </w:rPr>
        <w:t>s</w:t>
      </w:r>
      <w:r w:rsidRPr="00C607B3">
        <w:rPr>
          <w:rFonts w:ascii="Arial" w:hAnsi="Arial" w:cs="Arial"/>
        </w:rPr>
        <w:t xml:space="preserve"> away the confusion for customers. This is significant as loyalty in luxury is not repeat purchasing. It's also about people's attachment to the brand and trust in it, and it's about being willing to pay more (Niinimäki et al., 2020). When Burberry concentrates on products and symbols that customers are familiar with, the high-quality, “premium” feel becomes more real. This interpretation is confirmed by the sales bounce-back. Comparable sales increasing by 2% indicate that customers are reacting better than last year (Burberry Group plc, 2026). Profitability indicates a greater degree of 'fit' between costing, cost discipline and demand/purchasing. This means the 200 Scarf Bars are, in a sense, a loyalty tactic, as they make a signature category stand out in stores (Shukla and Rosendo</w:t>
      </w:r>
      <w:r w:rsidRPr="00C607B3">
        <w:rPr>
          <w:rFonts w:ascii="Cambria Math" w:hAnsi="Cambria Math" w:cs="Cambria Math"/>
        </w:rPr>
        <w:t>‐</w:t>
      </w:r>
      <w:r w:rsidRPr="00C607B3">
        <w:rPr>
          <w:rFonts w:ascii="Arial" w:hAnsi="Arial" w:cs="Arial"/>
        </w:rPr>
        <w:t>Rios, 2025). This will give the customer a renowned and habitual brand experience and a purpose to go in, roam around and shop.</w:t>
      </w:r>
    </w:p>
    <w:p w14:paraId="6537299F" w14:textId="49DB953D" w:rsidR="00071FD6" w:rsidRPr="00C607B3" w:rsidRDefault="00071FD6" w:rsidP="00071FD6">
      <w:pPr>
        <w:rPr>
          <w:rFonts w:ascii="Arial" w:hAnsi="Arial" w:cs="Arial"/>
        </w:rPr>
      </w:pPr>
      <w:r w:rsidRPr="00C607B3">
        <w:rPr>
          <w:rFonts w:ascii="Arial" w:hAnsi="Arial" w:cs="Arial"/>
        </w:rPr>
        <w:lastRenderedPageBreak/>
        <w:t>The energised purpose also—“To Embrace the Elements with Open Arms”—cements brand image. This intent relates direct the brand to weather protection, warmth, quality and Britishness. It helps make the case that if a brand has a heritage IPL, then the best way to tell a story is to tie this legacy into functionality (Mohr, Fuxman and Mahmoud, 2022). The label isn't just about fashion, it's about defen</w:t>
      </w:r>
      <w:r w:rsidRPr="00C607B3">
        <w:rPr>
          <w:rFonts w:ascii="Arial" w:hAnsi="Arial" w:cs="Arial"/>
          <w:lang w:val="en-US"/>
        </w:rPr>
        <w:t>c</w:t>
      </w:r>
      <w:r w:rsidRPr="00C607B3">
        <w:rPr>
          <w:rFonts w:ascii="Arial" w:hAnsi="Arial" w:cs="Arial"/>
        </w:rPr>
        <w:t>e, tradition, confidence and cultural identity.</w:t>
      </w:r>
    </w:p>
    <w:p w14:paraId="1044997F" w14:textId="77777777" w:rsidR="00071FD6" w:rsidRPr="00C607B3" w:rsidRDefault="00071FD6" w:rsidP="00071FD6">
      <w:pPr>
        <w:rPr>
          <w:rFonts w:ascii="Arial" w:hAnsi="Arial" w:cs="Arial"/>
        </w:rPr>
      </w:pPr>
    </w:p>
    <w:p w14:paraId="32C163B8" w14:textId="77777777" w:rsidR="00071FD6" w:rsidRPr="00C607B3" w:rsidRDefault="00071FD6" w:rsidP="00071FD6">
      <w:pPr>
        <w:pStyle w:val="Heading2"/>
        <w:rPr>
          <w:rFonts w:ascii="Arial" w:hAnsi="Arial" w:cs="Arial"/>
        </w:rPr>
      </w:pPr>
      <w:bookmarkStart w:id="46" w:name="_Toc231684476"/>
      <w:r w:rsidRPr="00C607B3">
        <w:rPr>
          <w:rFonts w:ascii="Arial" w:hAnsi="Arial" w:cs="Arial"/>
        </w:rPr>
        <w:t>4.7 Competitor Reference Points</w:t>
      </w:r>
      <w:bookmarkEnd w:id="46"/>
    </w:p>
    <w:p w14:paraId="58345FC8" w14:textId="40013F33" w:rsidR="00B44E4D" w:rsidRPr="00B44E4D" w:rsidRDefault="00B44E4D" w:rsidP="00B44E4D">
      <w:pPr>
        <w:rPr>
          <w:rFonts w:ascii="Arial" w:hAnsi="Arial" w:cs="Arial"/>
        </w:rPr>
      </w:pPr>
      <w:r w:rsidRPr="00B44E4D">
        <w:rPr>
          <w:rFonts w:ascii="Arial" w:hAnsi="Arial" w:cs="Arial"/>
        </w:rPr>
        <w:t>Outside of Burberry's showcase competitor evidence backs up the belief that Burberry is to remain as the main brand</w:t>
      </w:r>
      <w:r>
        <w:rPr>
          <w:rFonts w:ascii="Arial" w:hAnsi="Arial" w:cs="Arial"/>
          <w:lang w:val="en-US"/>
        </w:rPr>
        <w:t>,</w:t>
      </w:r>
      <w:r w:rsidRPr="00B44E4D">
        <w:rPr>
          <w:rFonts w:ascii="Arial" w:hAnsi="Arial" w:cs="Arial"/>
        </w:rPr>
        <w:t xml:space="preserve"> with the UK luxury brands being used as comparison. Alexander McQueen has little prints on the flip side of widely available! The brand is part of the “Other Houses” grouping</w:t>
      </w:r>
      <w:r>
        <w:rPr>
          <w:rFonts w:ascii="Arial" w:hAnsi="Arial" w:cs="Arial"/>
          <w:lang w:val="en-US"/>
        </w:rPr>
        <w:t>,</w:t>
      </w:r>
      <w:r w:rsidRPr="00B44E4D">
        <w:rPr>
          <w:rFonts w:ascii="Arial" w:hAnsi="Arial" w:cs="Arial"/>
        </w:rPr>
        <w:t xml:space="preserve"> which suffered a 2% decline in turnover in 2024 and will be recording revenues of approximately €3.2 billion (KERING, 2025). It suggests that, while the brand can be intensive in terms of its artistry while maintaining and protecting the aura, it does not mean that this necessarily brings about brand growth</w:t>
      </w:r>
      <w:r>
        <w:rPr>
          <w:rFonts w:ascii="Arial" w:hAnsi="Arial" w:cs="Arial"/>
          <w:lang w:val="en-US"/>
        </w:rPr>
        <w:t xml:space="preserve"> </w:t>
      </w:r>
      <w:r w:rsidRPr="00B44E4D">
        <w:rPr>
          <w:rFonts w:ascii="Arial" w:hAnsi="Arial" w:cs="Arial"/>
        </w:rPr>
        <w:t>(Shukla and Rosendo</w:t>
      </w:r>
      <w:r w:rsidRPr="00B44E4D">
        <w:rPr>
          <w:rFonts w:ascii="Cambria Math" w:hAnsi="Cambria Math" w:cs="Cambria Math"/>
        </w:rPr>
        <w:t>‐</w:t>
      </w:r>
      <w:r w:rsidRPr="00B44E4D">
        <w:rPr>
          <w:rFonts w:ascii="Arial" w:hAnsi="Arial" w:cs="Arial"/>
        </w:rPr>
        <w:t>Rios, 2025). So, the Burberry moral of the story is that some creativity is not enough</w:t>
      </w:r>
      <w:r>
        <w:rPr>
          <w:rFonts w:ascii="Arial" w:hAnsi="Arial" w:cs="Arial"/>
          <w:lang w:val="en-US"/>
        </w:rPr>
        <w:t>;</w:t>
      </w:r>
      <w:r w:rsidRPr="00B44E4D">
        <w:rPr>
          <w:rFonts w:ascii="Arial" w:hAnsi="Arial" w:cs="Arial"/>
        </w:rPr>
        <w:t xml:space="preserve"> it must be commercial</w:t>
      </w:r>
      <w:r>
        <w:rPr>
          <w:rFonts w:ascii="Arial" w:hAnsi="Arial" w:cs="Arial"/>
          <w:lang w:val="en-US"/>
        </w:rPr>
        <w:t>,</w:t>
      </w:r>
      <w:r w:rsidRPr="00B44E4D">
        <w:rPr>
          <w:rFonts w:ascii="Arial" w:hAnsi="Arial" w:cs="Arial"/>
        </w:rPr>
        <w:t xml:space="preserve"> and that is why it had to be outerwear or a scarf.</w:t>
      </w:r>
    </w:p>
    <w:p w14:paraId="6C4B527F" w14:textId="08E50AC2" w:rsidR="00B44E4D" w:rsidRPr="00B44E4D" w:rsidRDefault="00B44E4D" w:rsidP="00B44E4D">
      <w:pPr>
        <w:rPr>
          <w:rFonts w:ascii="Arial" w:hAnsi="Arial" w:cs="Arial"/>
        </w:rPr>
      </w:pPr>
      <w:r w:rsidRPr="00B44E4D">
        <w:rPr>
          <w:rFonts w:ascii="Arial" w:hAnsi="Arial" w:cs="Arial"/>
        </w:rPr>
        <w:t>Another analogy has been provided by Stella McCartney. But it's an ethical plus, a brand identity of vegetarianism and sustainable innovations. However, recent figures have pointed out that there are financial limitations to value positioning: it has been trimmed to circa £16m</w:t>
      </w:r>
      <w:r>
        <w:rPr>
          <w:rFonts w:ascii="Arial" w:hAnsi="Arial" w:cs="Arial"/>
          <w:lang w:val="en-US"/>
        </w:rPr>
        <w:t>,</w:t>
      </w:r>
      <w:r w:rsidRPr="00B44E4D">
        <w:rPr>
          <w:rFonts w:ascii="Arial" w:hAnsi="Arial" w:cs="Arial"/>
        </w:rPr>
        <w:t xml:space="preserve"> and losses are around £33.6m (Stella McCartney, 2025). This means there is a positive impact in using sustainable materials in terms of brand image</w:t>
      </w:r>
      <w:r>
        <w:rPr>
          <w:rFonts w:ascii="Arial" w:hAnsi="Arial" w:cs="Arial"/>
          <w:lang w:val="en-US"/>
        </w:rPr>
        <w:t>. H</w:t>
      </w:r>
      <w:r w:rsidRPr="00B44E4D">
        <w:rPr>
          <w:rFonts w:ascii="Arial" w:hAnsi="Arial" w:cs="Arial"/>
        </w:rPr>
        <w:t>owever, the product desirability, quality and price are all big contributors in terms of customer loyalty</w:t>
      </w:r>
      <w:r>
        <w:rPr>
          <w:rFonts w:ascii="Arial" w:hAnsi="Arial" w:cs="Arial"/>
          <w:lang w:val="en-US"/>
        </w:rPr>
        <w:t xml:space="preserve"> </w:t>
      </w:r>
      <w:r w:rsidRPr="00B44E4D">
        <w:rPr>
          <w:rFonts w:ascii="Arial" w:hAnsi="Arial" w:cs="Arial"/>
        </w:rPr>
        <w:t>(Shukla and Rosendo</w:t>
      </w:r>
      <w:r w:rsidRPr="00B44E4D">
        <w:rPr>
          <w:rFonts w:ascii="Cambria Math" w:hAnsi="Cambria Math" w:cs="Cambria Math"/>
        </w:rPr>
        <w:t>‐</w:t>
      </w:r>
      <w:r w:rsidRPr="00B44E4D">
        <w:rPr>
          <w:rFonts w:ascii="Arial" w:hAnsi="Arial" w:cs="Arial"/>
        </w:rPr>
        <w:t>Rios, 2025). Burberry can learn from this</w:t>
      </w:r>
      <w:r>
        <w:rPr>
          <w:rFonts w:ascii="Arial" w:hAnsi="Arial" w:cs="Arial"/>
          <w:lang w:val="en-US"/>
        </w:rPr>
        <w:t>,</w:t>
      </w:r>
      <w:r w:rsidRPr="00B44E4D">
        <w:rPr>
          <w:rFonts w:ascii="Arial" w:hAnsi="Arial" w:cs="Arial"/>
        </w:rPr>
        <w:t xml:space="preserve"> as, while a useful addition to its messages, sustainability/responsibility can be seen as a secondary platform of premiumisation, rather than as the main platform; an idea that will resonate stronger when it is combined with the existing successful heritage messages.</w:t>
      </w:r>
    </w:p>
    <w:p w14:paraId="20A8BFFC" w14:textId="6EF9B670" w:rsidR="00B44E4D" w:rsidRPr="00B44E4D" w:rsidRDefault="00B44E4D" w:rsidP="00B44E4D">
      <w:pPr>
        <w:rPr>
          <w:rFonts w:ascii="Arial" w:hAnsi="Arial" w:cs="Arial"/>
        </w:rPr>
      </w:pPr>
      <w:r w:rsidRPr="00B44E4D">
        <w:rPr>
          <w:rFonts w:ascii="Arial" w:hAnsi="Arial" w:cs="Arial"/>
        </w:rPr>
        <w:t>Out of all the warnings</w:t>
      </w:r>
      <w:r>
        <w:rPr>
          <w:rFonts w:ascii="Arial" w:hAnsi="Arial" w:cs="Arial"/>
          <w:lang w:val="en-US"/>
        </w:rPr>
        <w:t>,</w:t>
      </w:r>
      <w:r w:rsidRPr="00B44E4D">
        <w:rPr>
          <w:rFonts w:ascii="Arial" w:hAnsi="Arial" w:cs="Arial"/>
        </w:rPr>
        <w:t xml:space="preserve"> the most similar to Burberry would be Mulberry. It's turnover in FY2025 decreased 21% to £120.4 million, and the company posted a loss before tax of £31.8 million (Mulberry Group plc, 2025). An example of the lack of symbols giving too easy "I'm here to be seen. If a brand is followed by many, there will be a </w:t>
      </w:r>
      <w:r w:rsidRPr="00B44E4D">
        <w:rPr>
          <w:rFonts w:ascii="Arial" w:hAnsi="Arial" w:cs="Arial"/>
        </w:rPr>
        <w:lastRenderedPageBreak/>
        <w:t xml:space="preserve">thought in their mind about paying </w:t>
      </w:r>
      <w:r>
        <w:rPr>
          <w:rFonts w:ascii="Arial" w:hAnsi="Arial" w:cs="Arial"/>
          <w:lang w:val="en-US"/>
        </w:rPr>
        <w:t xml:space="preserve">a </w:t>
      </w:r>
      <w:r w:rsidRPr="00B44E4D">
        <w:rPr>
          <w:rFonts w:ascii="Arial" w:hAnsi="Arial" w:cs="Arial"/>
        </w:rPr>
        <w:t>premium</w:t>
      </w:r>
      <w:r>
        <w:rPr>
          <w:rFonts w:ascii="Arial" w:hAnsi="Arial" w:cs="Arial"/>
          <w:lang w:val="en-US"/>
        </w:rPr>
        <w:t xml:space="preserve"> </w:t>
      </w:r>
      <w:r w:rsidRPr="00B44E4D">
        <w:rPr>
          <w:rFonts w:ascii="Arial" w:hAnsi="Arial" w:cs="Arial"/>
        </w:rPr>
        <w:t>(Shukla and Rosendo</w:t>
      </w:r>
      <w:r w:rsidRPr="00B44E4D">
        <w:rPr>
          <w:rFonts w:ascii="Cambria Math" w:hAnsi="Cambria Math" w:cs="Cambria Math"/>
        </w:rPr>
        <w:t>‐</w:t>
      </w:r>
      <w:r w:rsidRPr="00B44E4D">
        <w:rPr>
          <w:rFonts w:ascii="Arial" w:hAnsi="Arial" w:cs="Arial"/>
        </w:rPr>
        <w:t xml:space="preserve">Rios, 2025). Burberry will </w:t>
      </w:r>
      <w:r>
        <w:rPr>
          <w:rFonts w:ascii="Arial" w:hAnsi="Arial" w:cs="Arial"/>
        </w:rPr>
        <w:t xml:space="preserve">therefore </w:t>
      </w:r>
      <w:r w:rsidRPr="00B44E4D">
        <w:rPr>
          <w:rFonts w:ascii="Arial" w:hAnsi="Arial" w:cs="Arial"/>
        </w:rPr>
        <w:t xml:space="preserve">need to start to look for ways to render accessibility ‘controlled and iconic', in scarves and trench coats, but also in the shop, and </w:t>
      </w:r>
      <w:r>
        <w:rPr>
          <w:rFonts w:ascii="Arial" w:hAnsi="Arial" w:cs="Arial"/>
          <w:lang w:val="en-US"/>
        </w:rPr>
        <w:t xml:space="preserve">in </w:t>
      </w:r>
      <w:r w:rsidRPr="00B44E4D">
        <w:rPr>
          <w:rFonts w:ascii="Arial" w:hAnsi="Arial" w:cs="Arial"/>
        </w:rPr>
        <w:t>the telling of its heritage.</w:t>
      </w:r>
    </w:p>
    <w:p w14:paraId="783EF410" w14:textId="01668875" w:rsidR="00B44E4D" w:rsidRDefault="00B44E4D" w:rsidP="00071FD6">
      <w:pPr>
        <w:rPr>
          <w:rFonts w:ascii="Arial" w:hAnsi="Arial" w:cs="Arial"/>
        </w:rPr>
      </w:pPr>
      <w:r w:rsidRPr="00B44E4D">
        <w:rPr>
          <w:rFonts w:ascii="Arial" w:hAnsi="Arial" w:cs="Arial"/>
        </w:rPr>
        <w:t>The best example of this is Victoria Beckham. With revenues, it grew to £112.7m and positive EBITDA of £2.2m, indicating that accessibility is completely compatible with and can drive a premium identity if categories are layered in a way that makes good sense (GOV.UK, 2026). Beauty sells</w:t>
      </w:r>
      <w:r>
        <w:rPr>
          <w:rFonts w:ascii="Arial" w:hAnsi="Arial" w:cs="Arial"/>
          <w:lang w:val="en-US"/>
        </w:rPr>
        <w:t>,</w:t>
      </w:r>
      <w:r w:rsidRPr="00B44E4D">
        <w:rPr>
          <w:rFonts w:ascii="Arial" w:hAnsi="Arial" w:cs="Arial"/>
        </w:rPr>
        <w:t xml:space="preserve"> and fashion keeps hope alive. It offers a parallel, but heritage-tainted set of reflections for Burberry: the idea that accessories and scarves may be a palladium for Burberry, outerwear and trench coats can still be a prestigious asset. In total</w:t>
      </w:r>
      <w:r>
        <w:rPr>
          <w:rFonts w:ascii="Arial" w:hAnsi="Arial" w:cs="Arial"/>
          <w:lang w:val="en-US"/>
        </w:rPr>
        <w:t>,</w:t>
      </w:r>
      <w:r w:rsidRPr="00B44E4D">
        <w:rPr>
          <w:rFonts w:ascii="Arial" w:hAnsi="Arial" w:cs="Arial"/>
        </w:rPr>
        <w:t xml:space="preserve"> these competitor comparisons validate that Burberry shouldn't emulate the competition</w:t>
      </w:r>
      <w:r>
        <w:rPr>
          <w:rFonts w:ascii="Arial" w:hAnsi="Arial" w:cs="Arial"/>
          <w:lang w:val="en-US"/>
        </w:rPr>
        <w:t xml:space="preserve"> </w:t>
      </w:r>
      <w:r w:rsidRPr="00B44E4D">
        <w:rPr>
          <w:rFonts w:ascii="Arial" w:hAnsi="Arial" w:cs="Arial"/>
        </w:rPr>
        <w:t>(Shukla and Rosendo</w:t>
      </w:r>
      <w:r w:rsidRPr="00B44E4D">
        <w:rPr>
          <w:rFonts w:ascii="Cambria Math" w:hAnsi="Cambria Math" w:cs="Cambria Math"/>
        </w:rPr>
        <w:t>‐</w:t>
      </w:r>
      <w:r w:rsidRPr="00B44E4D">
        <w:rPr>
          <w:rFonts w:ascii="Arial" w:hAnsi="Arial" w:cs="Arial"/>
        </w:rPr>
        <w:t>Rios, 2025). What's best for it today is to start rebuilding its brand image and customer loyalty, through that classic control over customers, through its British roots, its British expertise and product know-how in a marketplace ailing and yet very, very discerning</w:t>
      </w:r>
      <w:r w:rsidR="00071FD6" w:rsidRPr="00C607B3">
        <w:rPr>
          <w:rFonts w:ascii="Arial" w:hAnsi="Arial" w:cs="Arial"/>
        </w:rPr>
        <w:t>.</w:t>
      </w:r>
    </w:p>
    <w:p w14:paraId="72D59CF7" w14:textId="3FE64018" w:rsidR="00B44E4D" w:rsidRPr="00B44E4D" w:rsidRDefault="00B44E4D" w:rsidP="00B44E4D">
      <w:pPr>
        <w:rPr>
          <w:rFonts w:ascii="Arial" w:hAnsi="Arial" w:cs="Arial"/>
        </w:rPr>
      </w:pPr>
      <w:r w:rsidRPr="00B44E4D">
        <w:rPr>
          <w:rFonts w:ascii="Arial" w:hAnsi="Arial" w:cs="Arial"/>
        </w:rPr>
        <w:t xml:space="preserve">The revenue curve and comparable sales trend should show movement from pressure to stabilisation as illustrated in </w:t>
      </w:r>
      <w:r w:rsidRPr="00B44E4D">
        <w:rPr>
          <w:rFonts w:ascii="Arial" w:hAnsi="Arial" w:cs="Arial"/>
          <w:lang w:val="en-US"/>
        </w:rPr>
        <w:t>F</w:t>
      </w:r>
      <w:r w:rsidRPr="00B44E4D">
        <w:rPr>
          <w:rFonts w:ascii="Arial" w:hAnsi="Arial" w:cs="Arial"/>
        </w:rPr>
        <w:t xml:space="preserve">igure 7. The route from heritage codes to loyalty should be illustrated in Figure 8. Product-category revenue </w:t>
      </w:r>
      <w:r>
        <w:rPr>
          <w:rFonts w:ascii="Arial" w:hAnsi="Arial" w:cs="Arial"/>
        </w:rPr>
        <w:t>is</w:t>
      </w:r>
      <w:r w:rsidRPr="00B44E4D">
        <w:rPr>
          <w:rFonts w:ascii="Arial" w:hAnsi="Arial" w:cs="Arial"/>
        </w:rPr>
        <w:t xml:space="preserve"> compared in </w:t>
      </w:r>
      <w:r w:rsidRPr="00B44E4D">
        <w:rPr>
          <w:rFonts w:ascii="Arial" w:hAnsi="Arial" w:cs="Arial"/>
          <w:lang w:val="en-US"/>
        </w:rPr>
        <w:t>F</w:t>
      </w:r>
      <w:r w:rsidRPr="00B44E4D">
        <w:rPr>
          <w:rFonts w:ascii="Arial" w:hAnsi="Arial" w:cs="Arial"/>
        </w:rPr>
        <w:t>igure 9, identifying the importance of accessories and scarves/outerwear for accessibility and identity (Dobre et al., 2021). In Fig. 10</w:t>
      </w:r>
      <w:r w:rsidRPr="00B44E4D">
        <w:rPr>
          <w:rFonts w:ascii="Arial" w:hAnsi="Arial" w:cs="Arial"/>
          <w:lang w:val="en-US"/>
        </w:rPr>
        <w:t>,</w:t>
      </w:r>
      <w:r w:rsidRPr="00B44E4D">
        <w:rPr>
          <w:rFonts w:ascii="Arial" w:hAnsi="Arial" w:cs="Arial"/>
        </w:rPr>
        <w:t xml:space="preserve"> regional and channel revenue </w:t>
      </w:r>
      <w:r>
        <w:rPr>
          <w:rFonts w:ascii="Arial" w:hAnsi="Arial" w:cs="Arial"/>
          <w:lang w:val="en-US"/>
        </w:rPr>
        <w:t>is</w:t>
      </w:r>
      <w:r w:rsidRPr="00B44E4D">
        <w:rPr>
          <w:rFonts w:ascii="Arial" w:hAnsi="Arial" w:cs="Arial"/>
        </w:rPr>
        <w:t xml:space="preserve"> depicted as they reveal where Burberry can reach the customers and how retail control ensures their exclusivity. After each of the visuals</w:t>
      </w:r>
      <w:r w:rsidRPr="00B44E4D">
        <w:rPr>
          <w:rFonts w:ascii="Arial" w:hAnsi="Arial" w:cs="Arial"/>
          <w:lang w:val="en-US"/>
        </w:rPr>
        <w:t>,</w:t>
      </w:r>
      <w:r w:rsidRPr="00B44E4D">
        <w:rPr>
          <w:rFonts w:ascii="Arial" w:hAnsi="Arial" w:cs="Arial"/>
        </w:rPr>
        <w:t xml:space="preserve"> there </w:t>
      </w:r>
      <w:r>
        <w:rPr>
          <w:rFonts w:ascii="Arial" w:hAnsi="Arial" w:cs="Arial"/>
          <w:lang w:val="en-US"/>
        </w:rPr>
        <w:t>is</w:t>
      </w:r>
      <w:r w:rsidRPr="00B44E4D">
        <w:rPr>
          <w:rFonts w:ascii="Arial" w:hAnsi="Arial" w:cs="Arial"/>
        </w:rPr>
        <w:t xml:space="preserve"> a brief interpretation. The visual is NOT just something to decorate with</w:t>
      </w:r>
      <w:r w:rsidRPr="00B44E4D">
        <w:rPr>
          <w:rFonts w:ascii="Arial" w:hAnsi="Arial" w:cs="Arial"/>
          <w:lang w:val="en-US"/>
        </w:rPr>
        <w:t>;</w:t>
      </w:r>
      <w:r w:rsidRPr="00B44E4D">
        <w:rPr>
          <w:rFonts w:ascii="Arial" w:hAnsi="Arial" w:cs="Arial"/>
        </w:rPr>
        <w:t xml:space="preserve"> it is used to explain the relationship between data and the research questions (Ho and Wong, 2023). Thus, the chapter not only represent</w:t>
      </w:r>
      <w:r w:rsidRPr="00B44E4D">
        <w:rPr>
          <w:rFonts w:ascii="Arial" w:hAnsi="Arial" w:cs="Arial"/>
          <w:lang w:val="en-US"/>
        </w:rPr>
        <w:t>s</w:t>
      </w:r>
      <w:r w:rsidRPr="00B44E4D">
        <w:rPr>
          <w:rFonts w:ascii="Arial" w:hAnsi="Arial" w:cs="Arial"/>
        </w:rPr>
        <w:t xml:space="preserve"> descriptive communication but also analytical results since the chart is related to brand image, customer loyalty and premiumisation.</w:t>
      </w:r>
    </w:p>
    <w:p w14:paraId="18DB6C68" w14:textId="77777777" w:rsidR="00B44E4D" w:rsidRPr="00C607B3" w:rsidRDefault="00B44E4D" w:rsidP="00071FD6">
      <w:pPr>
        <w:rPr>
          <w:rFonts w:ascii="Arial" w:hAnsi="Arial" w:cs="Arial"/>
        </w:rPr>
      </w:pPr>
    </w:p>
    <w:p w14:paraId="0BECD10C" w14:textId="76012772" w:rsidR="00071FD6" w:rsidRPr="00C607B3" w:rsidRDefault="00071FD6" w:rsidP="00071FD6">
      <w:pPr>
        <w:pStyle w:val="Heading2"/>
        <w:rPr>
          <w:rFonts w:ascii="Arial" w:hAnsi="Arial" w:cs="Arial"/>
        </w:rPr>
      </w:pPr>
      <w:bookmarkStart w:id="47" w:name="_Toc231684477"/>
      <w:r w:rsidRPr="00C607B3">
        <w:rPr>
          <w:rFonts w:ascii="Arial" w:hAnsi="Arial" w:cs="Arial"/>
        </w:rPr>
        <w:t>4.</w:t>
      </w:r>
      <w:r w:rsidR="00B352FB">
        <w:rPr>
          <w:rFonts w:ascii="Arial" w:hAnsi="Arial" w:cs="Arial"/>
          <w:lang w:val="en-US"/>
        </w:rPr>
        <w:t>8</w:t>
      </w:r>
      <w:r w:rsidRPr="00C607B3">
        <w:rPr>
          <w:rFonts w:ascii="Arial" w:hAnsi="Arial" w:cs="Arial"/>
        </w:rPr>
        <w:t xml:space="preserve"> Summary of Findings</w:t>
      </w:r>
      <w:bookmarkEnd w:id="47"/>
    </w:p>
    <w:p w14:paraId="171C6771" w14:textId="7F71279A" w:rsidR="00071FD6" w:rsidRPr="00C607B3" w:rsidRDefault="00071FD6" w:rsidP="00071FD6">
      <w:pPr>
        <w:rPr>
          <w:rFonts w:ascii="Arial" w:hAnsi="Arial" w:cs="Arial"/>
        </w:rPr>
      </w:pPr>
      <w:r w:rsidRPr="00C607B3">
        <w:rPr>
          <w:rFonts w:ascii="Arial" w:hAnsi="Arial" w:cs="Arial"/>
        </w:rPr>
        <w:t xml:space="preserve">The new findings reveal that in the era of premiumisation, “authenticity that combines heritage, product expertise and limited accessibility is where Burberry excels.” The 2025/26 data allows for early signs of recovery in view, with revenue steady at £2,420 million, comparable sales running at 2% growth, adjusted operating profit rising to £160 million and adjusted margin rising to 6.6% (Burberry Group plc, 2026). All the </w:t>
      </w:r>
      <w:r w:rsidRPr="00C607B3">
        <w:rPr>
          <w:rFonts w:ascii="Arial" w:hAnsi="Arial" w:cs="Arial"/>
        </w:rPr>
        <w:lastRenderedPageBreak/>
        <w:t>numbers here show that the brand is regaining commercial discipline and customer response. The research also indicates</w:t>
      </w:r>
      <w:r w:rsidRPr="00C607B3">
        <w:rPr>
          <w:rFonts w:ascii="Arial" w:hAnsi="Arial" w:cs="Arial"/>
          <w:lang w:val="en-US"/>
        </w:rPr>
        <w:t>,</w:t>
      </w:r>
      <w:r w:rsidRPr="00C607B3">
        <w:rPr>
          <w:rFonts w:ascii="Arial" w:hAnsi="Arial" w:cs="Arial"/>
        </w:rPr>
        <w:t xml:space="preserve"> though</w:t>
      </w:r>
      <w:r w:rsidRPr="00C607B3">
        <w:rPr>
          <w:rFonts w:ascii="Arial" w:hAnsi="Arial" w:cs="Arial"/>
          <w:lang w:val="en-US"/>
        </w:rPr>
        <w:t>,</w:t>
      </w:r>
      <w:r w:rsidRPr="00C607B3">
        <w:rPr>
          <w:rFonts w:ascii="Arial" w:hAnsi="Arial" w:cs="Arial"/>
        </w:rPr>
        <w:t xml:space="preserve"> that recovery is not complete. But Burberry has yet to transform the visibility it has generated into loyalty or the premium pricing into perceived value. First of all, Burberry's brand image is based on recognisable luxury codes (Miller and Brannon, 2022). Not only are trench coats, outerwear, scarves, check, British weather and craftsmanship products, but they are design elements too. They are a means of cultivating allegiance.</w:t>
      </w:r>
      <w:r w:rsidRPr="00C607B3">
        <w:rPr>
          <w:rFonts w:ascii="Arial" w:hAnsi="Arial" w:cs="Arial"/>
          <w:lang w:val="en-US"/>
        </w:rPr>
        <w:t xml:space="preserve"> </w:t>
      </w:r>
      <w:r w:rsidRPr="00C607B3">
        <w:rPr>
          <w:rFonts w:ascii="Arial" w:hAnsi="Arial" w:cs="Arial"/>
        </w:rPr>
        <w:t xml:space="preserve">They are symbols of loyalty. More than just one of their competitor brands verifies that </w:t>
      </w:r>
      <w:r w:rsidRPr="00C607B3">
        <w:rPr>
          <w:rFonts w:ascii="Arial" w:hAnsi="Arial" w:cs="Arial"/>
          <w:lang w:val="en-US"/>
        </w:rPr>
        <w:t xml:space="preserve">the </w:t>
      </w:r>
      <w:r w:rsidRPr="00C607B3">
        <w:rPr>
          <w:rFonts w:ascii="Arial" w:hAnsi="Arial" w:cs="Arial"/>
        </w:rPr>
        <w:t>luxury value should be in line with the brand (Jain, 2019). Thus, a delicate balance is required in Burberry's future success—accessibility, as well as exclusivity and a sense of authenticity, are vital to a customer viewing Burberry as worth paying more for.</w:t>
      </w:r>
    </w:p>
    <w:p w14:paraId="1628394C" w14:textId="77777777" w:rsidR="00071FD6" w:rsidRPr="00C607B3" w:rsidRDefault="00071FD6">
      <w:pPr>
        <w:spacing w:after="160" w:line="259" w:lineRule="auto"/>
        <w:jc w:val="left"/>
        <w:rPr>
          <w:rFonts w:ascii="Arial" w:hAnsi="Arial" w:cs="Arial"/>
        </w:rPr>
      </w:pPr>
      <w:r w:rsidRPr="00C607B3">
        <w:rPr>
          <w:rFonts w:ascii="Arial" w:hAnsi="Arial" w:cs="Arial"/>
        </w:rPr>
        <w:br w:type="page"/>
      </w:r>
    </w:p>
    <w:p w14:paraId="37B928BA" w14:textId="6AB0A7F4" w:rsidR="00071FD6" w:rsidRPr="00C607B3" w:rsidRDefault="00071FD6" w:rsidP="00071FD6">
      <w:pPr>
        <w:pStyle w:val="Heading1"/>
        <w:rPr>
          <w:rFonts w:ascii="Arial" w:hAnsi="Arial" w:cs="Arial"/>
        </w:rPr>
      </w:pPr>
      <w:bookmarkStart w:id="48" w:name="_Toc231684478"/>
      <w:r w:rsidRPr="00C607B3">
        <w:rPr>
          <w:rFonts w:ascii="Arial" w:hAnsi="Arial" w:cs="Arial"/>
        </w:rPr>
        <w:lastRenderedPageBreak/>
        <w:t>Chapter 5: Discussion and Analysis</w:t>
      </w:r>
      <w:bookmarkEnd w:id="48"/>
    </w:p>
    <w:p w14:paraId="555C36C5" w14:textId="77777777" w:rsidR="00071FD6" w:rsidRPr="00C607B3" w:rsidRDefault="00071FD6" w:rsidP="00071FD6">
      <w:pPr>
        <w:pStyle w:val="Heading2"/>
        <w:rPr>
          <w:rFonts w:ascii="Arial" w:hAnsi="Arial" w:cs="Arial"/>
        </w:rPr>
      </w:pPr>
      <w:bookmarkStart w:id="49" w:name="_Toc231684479"/>
      <w:r w:rsidRPr="00C607B3">
        <w:rPr>
          <w:rFonts w:ascii="Arial" w:hAnsi="Arial" w:cs="Arial"/>
        </w:rPr>
        <w:t>5.1 Introduction</w:t>
      </w:r>
      <w:bookmarkEnd w:id="49"/>
    </w:p>
    <w:p w14:paraId="4DADFD2E" w14:textId="0ECA390F" w:rsidR="00071FD6" w:rsidRPr="00C607B3" w:rsidRDefault="00071FD6" w:rsidP="00071FD6">
      <w:pPr>
        <w:rPr>
          <w:rFonts w:ascii="Arial" w:hAnsi="Arial" w:cs="Arial"/>
        </w:rPr>
      </w:pPr>
      <w:r w:rsidRPr="00C607B3">
        <w:rPr>
          <w:rFonts w:ascii="Arial" w:hAnsi="Arial" w:cs="Arial"/>
        </w:rPr>
        <w:t xml:space="preserve">The results obtained from the modified </w:t>
      </w:r>
      <w:r w:rsidRPr="00C607B3">
        <w:rPr>
          <w:rFonts w:ascii="Arial" w:hAnsi="Arial" w:cs="Arial"/>
          <w:lang w:val="en-US"/>
        </w:rPr>
        <w:t>C</w:t>
      </w:r>
      <w:r w:rsidRPr="00C607B3">
        <w:rPr>
          <w:rFonts w:ascii="Arial" w:hAnsi="Arial" w:cs="Arial"/>
        </w:rPr>
        <w:t xml:space="preserve">hapter 4 are discussed and related to </w:t>
      </w:r>
      <w:r w:rsidRPr="00C607B3">
        <w:rPr>
          <w:rFonts w:ascii="Arial" w:hAnsi="Arial" w:cs="Arial"/>
          <w:lang w:val="en-US"/>
        </w:rPr>
        <w:t xml:space="preserve">the </w:t>
      </w:r>
      <w:r w:rsidRPr="00C607B3">
        <w:rPr>
          <w:rFonts w:ascii="Arial" w:hAnsi="Arial" w:cs="Arial"/>
        </w:rPr>
        <w:t xml:space="preserve">literature, </w:t>
      </w:r>
      <w:r w:rsidRPr="00C607B3">
        <w:rPr>
          <w:rFonts w:ascii="Arial" w:hAnsi="Arial" w:cs="Arial"/>
          <w:lang w:val="en-US"/>
        </w:rPr>
        <w:t xml:space="preserve">the </w:t>
      </w:r>
      <w:r w:rsidRPr="00C607B3">
        <w:rPr>
          <w:rFonts w:ascii="Arial" w:hAnsi="Arial" w:cs="Arial"/>
        </w:rPr>
        <w:t xml:space="preserve">conceptual framework and </w:t>
      </w:r>
      <w:r w:rsidRPr="00C607B3">
        <w:rPr>
          <w:rFonts w:ascii="Arial" w:hAnsi="Arial" w:cs="Arial"/>
          <w:lang w:val="en-US"/>
        </w:rPr>
        <w:t xml:space="preserve">the </w:t>
      </w:r>
      <w:r w:rsidRPr="00C607B3">
        <w:rPr>
          <w:rFonts w:ascii="Arial" w:hAnsi="Arial" w:cs="Arial"/>
        </w:rPr>
        <w:t>research objectives. In contrast to the previous iteration, the current one doesn't see Alexander McQueen, Stella McCartney, Mulberry and Victoria Beckham as being on level footing as case studies (Stella McCartney, 2025). These only represent points of competition. The key analytical focus is on Burberry as the dissertation is concerned with the dichotomous relationship between Burberry's exclusivity and accessibility, the effect of the balance on brand image and customer loyalty and how Burberry chooses to achieve the balance by premiumising their brand (Shashi et al., 2021). In Chapter 4</w:t>
      </w:r>
      <w:r w:rsidRPr="00C607B3">
        <w:rPr>
          <w:rFonts w:ascii="Arial" w:hAnsi="Arial" w:cs="Arial"/>
          <w:lang w:val="en-US"/>
        </w:rPr>
        <w:t>,</w:t>
      </w:r>
      <w:r w:rsidRPr="00C607B3">
        <w:rPr>
          <w:rFonts w:ascii="Arial" w:hAnsi="Arial" w:cs="Arial"/>
        </w:rPr>
        <w:t xml:space="preserve"> it was revealed that Burberry's revival is not just monetary. It's a strategic twist to the brand's meaning. The company is returning to familiar codes like the British heritage, Burberry Check, Equestrian Knight Design, weather protection and outerwear. This chapter posits that these codes are important because premiumisation will only be effective if the customer believes the value being sold and comprehends it (Shimul, Phau and Lwin, 2019). So the discussion does not just repeat the data but rather becomes an interpretation of it.</w:t>
      </w:r>
    </w:p>
    <w:p w14:paraId="26D6B0D8" w14:textId="77777777" w:rsidR="00071FD6" w:rsidRPr="00C607B3" w:rsidRDefault="00071FD6" w:rsidP="00071FD6">
      <w:pPr>
        <w:pStyle w:val="Heading2"/>
        <w:rPr>
          <w:rFonts w:ascii="Arial" w:hAnsi="Arial" w:cs="Arial"/>
        </w:rPr>
      </w:pPr>
      <w:bookmarkStart w:id="50" w:name="_Toc231684480"/>
      <w:r w:rsidRPr="00C607B3">
        <w:rPr>
          <w:rFonts w:ascii="Arial" w:hAnsi="Arial" w:cs="Arial"/>
        </w:rPr>
        <w:t>5.2 Burberry’s Premiumisation Strategy</w:t>
      </w:r>
      <w:bookmarkEnd w:id="50"/>
    </w:p>
    <w:p w14:paraId="154B0DDC" w14:textId="27094381" w:rsidR="00071FD6" w:rsidRPr="00C607B3" w:rsidRDefault="00071FD6" w:rsidP="00071FD6">
      <w:pPr>
        <w:rPr>
          <w:rFonts w:ascii="Arial" w:hAnsi="Arial" w:cs="Arial"/>
        </w:rPr>
      </w:pPr>
      <w:r w:rsidRPr="00C607B3">
        <w:rPr>
          <w:rFonts w:ascii="Arial" w:hAnsi="Arial" w:cs="Arial"/>
        </w:rPr>
        <w:t>The first research objective was to analyse Burberry’s premium positioning strategy. Overall</w:t>
      </w:r>
      <w:r w:rsidRPr="00C607B3">
        <w:rPr>
          <w:rFonts w:ascii="Arial" w:hAnsi="Arial" w:cs="Arial"/>
          <w:lang w:val="en-US"/>
        </w:rPr>
        <w:t>,</w:t>
      </w:r>
      <w:r w:rsidRPr="00C607B3">
        <w:rPr>
          <w:rFonts w:ascii="Arial" w:hAnsi="Arial" w:cs="Arial"/>
        </w:rPr>
        <w:t xml:space="preserve"> the results indicate that Burberry's premiumisation has gone from a more expansive approach to a more focused one based on heritage. Earlier repositioning involved positioning the brand towards a higher luxury range, but commercial results indicated that the repositioning was not wholly accepted by their customers (Silva et al., 2019). According to luxury branding theory, premiumisation should add value – and not just price. Any premium the consumers see ought to be matched by increased authenticity, quality, or desirability. This is the crux of Burberry's recent performance. Burberry Forward takes a holistic approach to this weakness by materialising the concept of premiumisation (Kusumasondjaja, 2020). Yet, Burberry no longer hangs its hat on the fashion house elevation alone but promotes the “Timeless British Luxury”. An expression that ties premium value to exterior, the best asset of the brand: expertise, craftsmanship, scarves, weather protection and British cultural identity. The </w:t>
      </w:r>
      <w:r w:rsidRPr="00C607B3">
        <w:rPr>
          <w:rFonts w:ascii="Arial" w:hAnsi="Arial" w:cs="Arial"/>
        </w:rPr>
        <w:lastRenderedPageBreak/>
        <w:t xml:space="preserve">shift is in tune with Keller's brand equity logic in that customers react better to new brand messages that fit with past brand associations. Burberry's brand associations aren't those of an average luxury brand or trendy fashion brand. They are the trench coat, gabardine, check–British weather, British heritage. Hence, premiumisation becomes more credible if it is based on these recognisable symbols. This is consistent with the data. Total revenue showed a negligible change at £2,420 million in 2025/26, with comparable sales picking up positive growth (Burberry Group plc, 2026). The adjusted operating profit has also more than doubled. The numbers demonstrate that the company is not as robust as it once was, but it's taken steps toward undoing the commercial damages of mixed-up positioning. The upturn suggests perhaps customers are responding to </w:t>
      </w:r>
      <w:r w:rsidRPr="00C607B3">
        <w:rPr>
          <w:rFonts w:ascii="Arial" w:hAnsi="Arial" w:cs="Arial"/>
          <w:lang w:val="en-US"/>
        </w:rPr>
        <w:t xml:space="preserve">a </w:t>
      </w:r>
      <w:r w:rsidRPr="00C607B3">
        <w:rPr>
          <w:rFonts w:ascii="Arial" w:hAnsi="Arial" w:cs="Arial"/>
        </w:rPr>
        <w:t>clearer meaning of a brand (Ajitha and Sivakumar, 2019). Thus, the financial data turn into brand perception as sales and margins in luxury reflect whether the customers are saying that the brand is definitely worthy of the high price.</w:t>
      </w:r>
    </w:p>
    <w:p w14:paraId="7B5F7E05" w14:textId="77777777" w:rsidR="00071FD6" w:rsidRPr="00C607B3" w:rsidRDefault="00071FD6" w:rsidP="00071FD6">
      <w:pPr>
        <w:rPr>
          <w:rFonts w:ascii="Arial" w:hAnsi="Arial" w:cs="Arial"/>
        </w:rPr>
      </w:pPr>
    </w:p>
    <w:p w14:paraId="19728280" w14:textId="77777777" w:rsidR="00071FD6" w:rsidRPr="00C607B3" w:rsidRDefault="00071FD6" w:rsidP="00C607B3">
      <w:pPr>
        <w:pStyle w:val="Heading2"/>
        <w:rPr>
          <w:rFonts w:ascii="Arial" w:hAnsi="Arial" w:cs="Arial"/>
        </w:rPr>
      </w:pPr>
      <w:bookmarkStart w:id="51" w:name="_Toc231684481"/>
      <w:r w:rsidRPr="00C607B3">
        <w:rPr>
          <w:rFonts w:ascii="Arial" w:hAnsi="Arial" w:cs="Arial"/>
        </w:rPr>
        <w:t>5.3 Brand Image and Heritage-Based Recovery</w:t>
      </w:r>
      <w:bookmarkEnd w:id="51"/>
    </w:p>
    <w:p w14:paraId="59052591" w14:textId="22FFA069" w:rsidR="00071FD6" w:rsidRPr="00C607B3" w:rsidRDefault="00071FD6" w:rsidP="00071FD6">
      <w:pPr>
        <w:rPr>
          <w:rFonts w:ascii="Arial" w:hAnsi="Arial" w:cs="Arial"/>
        </w:rPr>
      </w:pPr>
      <w:r w:rsidRPr="00C607B3">
        <w:rPr>
          <w:rFonts w:ascii="Arial" w:hAnsi="Arial" w:cs="Arial"/>
        </w:rPr>
        <w:t xml:space="preserve">The second research objective was to study the impact of Burberry's brand image </w:t>
      </w:r>
      <w:r w:rsidRPr="00C607B3">
        <w:rPr>
          <w:rFonts w:ascii="Arial" w:hAnsi="Arial" w:cs="Arial"/>
          <w:lang w:val="en-US"/>
        </w:rPr>
        <w:t>o</w:t>
      </w:r>
      <w:r w:rsidRPr="00C607B3">
        <w:rPr>
          <w:rFonts w:ascii="Arial" w:hAnsi="Arial" w:cs="Arial"/>
        </w:rPr>
        <w:t>n shaping the luxury brand. It can be seen from the results that the incorporation of heritage and contemporaneousness is a strategy that will help in perceiving Burberry's brand image. If there is no heritage</w:t>
      </w:r>
      <w:r w:rsidRPr="00C607B3">
        <w:rPr>
          <w:rFonts w:ascii="Arial" w:hAnsi="Arial" w:cs="Arial"/>
          <w:lang w:val="en-US"/>
        </w:rPr>
        <w:t>,</w:t>
      </w:r>
      <w:r w:rsidRPr="00C607B3">
        <w:rPr>
          <w:rFonts w:ascii="Arial" w:hAnsi="Arial" w:cs="Arial"/>
        </w:rPr>
        <w:t xml:space="preserve"> then nostalgia &amp; static is the only way. Even if it is a luxury memory in itself, it can be undermined if it gets too far away from what customers recognise, by modernity alone (Athwal et al., 2019). It's not a question of either heritage or modernity for Burberry then, but of the revolutionary step which aims to cross the two simultaneously – and in a sensible way. The agency and proactive use of Burberry's 170 years of experience was demonstrated in </w:t>
      </w:r>
      <w:r w:rsidRPr="00C607B3">
        <w:rPr>
          <w:rFonts w:ascii="Arial" w:hAnsi="Arial" w:cs="Arial"/>
          <w:lang w:val="en-US"/>
        </w:rPr>
        <w:t>C</w:t>
      </w:r>
      <w:r w:rsidRPr="00C607B3">
        <w:rPr>
          <w:rFonts w:ascii="Arial" w:hAnsi="Arial" w:cs="Arial"/>
        </w:rPr>
        <w:t xml:space="preserve">hapter 4. History is updated in outerwear in The </w:t>
      </w:r>
      <w:r w:rsidRPr="00C607B3">
        <w:rPr>
          <w:rFonts w:ascii="Arial" w:hAnsi="Arial" w:cs="Arial"/>
          <w:lang w:val="en-US"/>
        </w:rPr>
        <w:t>G</w:t>
      </w:r>
      <w:r w:rsidRPr="00C607B3">
        <w:rPr>
          <w:rFonts w:ascii="Arial" w:hAnsi="Arial" w:cs="Arial"/>
        </w:rPr>
        <w:t xml:space="preserve">abardine </w:t>
      </w:r>
      <w:r w:rsidRPr="00C607B3">
        <w:rPr>
          <w:rFonts w:ascii="Arial" w:hAnsi="Arial" w:cs="Arial"/>
          <w:lang w:val="en-US"/>
        </w:rPr>
        <w:t>C</w:t>
      </w:r>
      <w:r w:rsidRPr="00C607B3">
        <w:rPr>
          <w:rFonts w:ascii="Arial" w:hAnsi="Arial" w:cs="Arial"/>
        </w:rPr>
        <w:t xml:space="preserve">apsule, in the Royal Collection Trust collaboration and </w:t>
      </w:r>
      <w:r w:rsidRPr="00C607B3">
        <w:rPr>
          <w:rFonts w:ascii="Arial" w:hAnsi="Arial" w:cs="Arial"/>
          <w:lang w:val="en-US"/>
        </w:rPr>
        <w:t xml:space="preserve">the </w:t>
      </w:r>
      <w:r w:rsidRPr="00C607B3">
        <w:rPr>
          <w:rFonts w:ascii="Arial" w:hAnsi="Arial" w:cs="Arial"/>
        </w:rPr>
        <w:t>Year of the Horse campaign. These activities serve to highlight brand image – to remind people why Burberry is different to other luxury houses (Goworek et al., 2020). There is a certain British weather tradition and a long history of protection, travel and outdoor living to mention that Burberry can say quality</w:t>
      </w:r>
      <w:r w:rsidRPr="00C607B3">
        <w:rPr>
          <w:rFonts w:ascii="Arial" w:hAnsi="Arial" w:cs="Arial"/>
          <w:lang w:val="en-US"/>
        </w:rPr>
        <w:t>,</w:t>
      </w:r>
      <w:r w:rsidRPr="00C607B3">
        <w:rPr>
          <w:rFonts w:ascii="Arial" w:hAnsi="Arial" w:cs="Arial"/>
        </w:rPr>
        <w:t xml:space="preserve"> exclusivity and fashionability – not many luxury brands can claim such a heritage. The finding is in connection with symbolic consumption theory. People don't buy indulgence</w:t>
      </w:r>
      <w:r w:rsidRPr="00C607B3">
        <w:rPr>
          <w:rFonts w:ascii="Arial" w:hAnsi="Arial" w:cs="Arial"/>
          <w:lang w:val="en-US"/>
        </w:rPr>
        <w:t>s</w:t>
      </w:r>
      <w:r w:rsidRPr="00C607B3">
        <w:rPr>
          <w:rFonts w:ascii="Arial" w:hAnsi="Arial" w:cs="Arial"/>
        </w:rPr>
        <w:t xml:space="preserve"> and have a monopoly over it. They seek to purchase significance, social </w:t>
      </w:r>
      <w:r w:rsidRPr="00C607B3">
        <w:rPr>
          <w:rFonts w:ascii="Arial" w:hAnsi="Arial" w:cs="Arial"/>
        </w:rPr>
        <w:lastRenderedPageBreak/>
        <w:t>characteristics, belonging and feeling (Michel, Stathopoulou and Valette-Florence, 2022). Burberry's outerwear not only serves to protect from the weather, but it also carries symbolic meaning that conveys Britishness and tradition–and refined usefulness. A highly important double value for a brand image. Burberry gets right up close to relapses into everyday wear-away when it has no other purpose. When it's just selling symbols, there's a chance of losing authenticity. It's the mix of both which makes the power of the brand. This is also approved of by the rejuvenated mission “To Embrace the Elements with Open Arms” (Murtas, Pedeliento and Mangiò, 2024). Helps to create a corporate brand linkage with Protection, Resilience &amp; Weather. This is more convincing than a luxury statement in general, which apparently comes out of Burberry's history. So when the discussion was being heard, it could be found that its brand image is not only a visual image within Burberry. It's an integrated system of meanings, which connects product with narration, place with customer emotions.</w:t>
      </w:r>
    </w:p>
    <w:p w14:paraId="357F06F0" w14:textId="77777777" w:rsidR="00071FD6" w:rsidRPr="00C607B3" w:rsidRDefault="00071FD6" w:rsidP="00071FD6">
      <w:pPr>
        <w:pStyle w:val="Heading2"/>
        <w:rPr>
          <w:rFonts w:ascii="Arial" w:hAnsi="Arial" w:cs="Arial"/>
        </w:rPr>
      </w:pPr>
      <w:bookmarkStart w:id="52" w:name="_Toc231684482"/>
      <w:r w:rsidRPr="00C607B3">
        <w:rPr>
          <w:rFonts w:ascii="Arial" w:hAnsi="Arial" w:cs="Arial"/>
        </w:rPr>
        <w:t>5.4 Customer Loyalty and Perceived Value</w:t>
      </w:r>
      <w:bookmarkEnd w:id="52"/>
    </w:p>
    <w:p w14:paraId="653A082A" w14:textId="755E70EA" w:rsidR="00071FD6" w:rsidRPr="00C607B3" w:rsidRDefault="00071FD6" w:rsidP="00071FD6">
      <w:pPr>
        <w:rPr>
          <w:rFonts w:ascii="Arial" w:hAnsi="Arial" w:cs="Arial"/>
        </w:rPr>
      </w:pPr>
      <w:r w:rsidRPr="00C607B3">
        <w:rPr>
          <w:rFonts w:ascii="Arial" w:hAnsi="Arial" w:cs="Arial"/>
        </w:rPr>
        <w:t>The third research objective was to find out customer perceptions on the exclusivity of Burberry and its accessibility. As it is a thesis with secondary data, the customers' perception has been translated into product performance indicators and trends, with a focus on the most important products offered by a brand, its communication and its strategic statements. This indicates that customer loyalty is being re-built</w:t>
      </w:r>
      <w:r w:rsidRPr="00C607B3">
        <w:rPr>
          <w:rFonts w:ascii="Arial" w:hAnsi="Arial" w:cs="Arial"/>
          <w:lang w:val="en-US"/>
        </w:rPr>
        <w:t>,</w:t>
      </w:r>
      <w:r w:rsidRPr="00C607B3">
        <w:rPr>
          <w:rFonts w:ascii="Arial" w:hAnsi="Arial" w:cs="Arial"/>
        </w:rPr>
        <w:t xml:space="preserve"> but it's a fragile situation (Woodside and Fine, 2019). Luxury markets are not the easiest in which to determine what it means to be a loyal customer. They must know the brand has a good quality, authenticity in the eyes of its loyal consumers and has their status. They must also feel that they are getting something in return – emotional or symbolic compensation – when they buy the brand (Niinimäki et al., 2020). The recent collapse in Burberry's sales implied that perhaps some customers didn't believe in their value offering. Revenue Dec mismatch to optimise price, comparable sales and operating profit negative in 24/25. To put it simply, some customers may have thought that Burberry was demanding more but not providing any proper justification. A new ‘definition of improvement’ has taken place in 2026/25, but the risk remains. Comparable stores grew by 2%, with early new Customer response (Burberry Group plc, 2026). As sell-through increases, the better the inventory management and higher the margin, the higher the Adjusted working profit will be. They are not only operating points! Better sell-through = products that are closer to what you want. Inventory </w:t>
      </w:r>
      <w:r w:rsidRPr="00C607B3">
        <w:rPr>
          <w:rFonts w:ascii="Arial" w:hAnsi="Arial" w:cs="Arial"/>
        </w:rPr>
        <w:lastRenderedPageBreak/>
        <w:t>discipline decreases discount demand, which safeguards the exclusivity. If margins are favourable, there is an indication that customers are willing to pay premium prices</w:t>
      </w:r>
      <w:r w:rsidRPr="00C607B3">
        <w:rPr>
          <w:rFonts w:ascii="Arial" w:hAnsi="Arial" w:cs="Arial"/>
          <w:lang w:val="en-US"/>
        </w:rPr>
        <w:t>,</w:t>
      </w:r>
      <w:r w:rsidRPr="00C607B3">
        <w:rPr>
          <w:rFonts w:ascii="Arial" w:hAnsi="Arial" w:cs="Arial"/>
        </w:rPr>
        <w:t xml:space="preserve"> which will support luxury positioning. When it comes to scarves and outerwear, it's all about loyalty. The scarves provide an easy doorway into Burberry</w:t>
      </w:r>
      <w:r w:rsidRPr="00C607B3">
        <w:rPr>
          <w:rFonts w:ascii="Arial" w:hAnsi="Arial" w:cs="Arial"/>
          <w:lang w:val="en-US"/>
        </w:rPr>
        <w:t>,</w:t>
      </w:r>
      <w:r w:rsidRPr="00C607B3">
        <w:rPr>
          <w:rFonts w:ascii="Arial" w:hAnsi="Arial" w:cs="Arial"/>
        </w:rPr>
        <w:t xml:space="preserve"> and outerwear maintains its dominance (Shukla and Rosendo</w:t>
      </w:r>
      <w:r w:rsidRPr="00C607B3">
        <w:rPr>
          <w:rFonts w:ascii="Cambria Math" w:hAnsi="Cambria Math" w:cs="Cambria Math"/>
        </w:rPr>
        <w:t>‐</w:t>
      </w:r>
      <w:r w:rsidRPr="00C607B3">
        <w:rPr>
          <w:rFonts w:ascii="Arial" w:hAnsi="Arial" w:cs="Arial"/>
        </w:rPr>
        <w:t>Rios, 2025). This forms a loyalty ladder. Scarves and accessories could be allowed to be used as a first item.</w:t>
      </w:r>
      <w:r w:rsidRPr="00C607B3">
        <w:rPr>
          <w:rFonts w:ascii="Arial" w:hAnsi="Arial" w:cs="Arial"/>
          <w:lang w:val="en-US"/>
        </w:rPr>
        <w:t xml:space="preserve"> </w:t>
      </w:r>
      <w:r w:rsidRPr="00C607B3">
        <w:rPr>
          <w:rFonts w:ascii="Arial" w:hAnsi="Arial" w:cs="Arial"/>
        </w:rPr>
        <w:t>Scarves and/or accessories can be a good way to start with new customers, or customers that you aspire to be. Dedicated customers can start to progress to trench coats and outerwear. The upside is that it will be easy to access in the longer-term, without a "mass market" feel. So, product architecture is related to customer loyalty (Shukla and Rosendo</w:t>
      </w:r>
      <w:r w:rsidRPr="00C607B3">
        <w:rPr>
          <w:rFonts w:ascii="Cambria Math" w:hAnsi="Cambria Math" w:cs="Cambria Math"/>
        </w:rPr>
        <w:t>‐</w:t>
      </w:r>
      <w:r w:rsidRPr="00C607B3">
        <w:rPr>
          <w:rFonts w:ascii="Arial" w:hAnsi="Arial" w:cs="Arial"/>
        </w:rPr>
        <w:t>Rios, 2025). While it is easy to stay with Burberry, it is imperative to ensure that the consumers are led to have a stronger association with the brand's prime icons.</w:t>
      </w:r>
    </w:p>
    <w:p w14:paraId="7E58316F" w14:textId="77777777" w:rsidR="00071FD6" w:rsidRPr="00C607B3" w:rsidRDefault="00071FD6" w:rsidP="00071FD6">
      <w:pPr>
        <w:pStyle w:val="Heading2"/>
        <w:rPr>
          <w:rFonts w:ascii="Arial" w:hAnsi="Arial" w:cs="Arial"/>
        </w:rPr>
      </w:pPr>
      <w:bookmarkStart w:id="53" w:name="_Toc231684483"/>
      <w:r w:rsidRPr="00C607B3">
        <w:rPr>
          <w:rFonts w:ascii="Arial" w:hAnsi="Arial" w:cs="Arial"/>
        </w:rPr>
        <w:t>5.5 Exclusivity and Accessibility in Burberry Forward</w:t>
      </w:r>
      <w:bookmarkEnd w:id="53"/>
    </w:p>
    <w:p w14:paraId="186D6B09" w14:textId="2501B8B3" w:rsidR="00071FD6" w:rsidRPr="00C607B3" w:rsidRDefault="00071FD6" w:rsidP="00071FD6">
      <w:pPr>
        <w:rPr>
          <w:rFonts w:ascii="Arial" w:hAnsi="Arial" w:cs="Arial"/>
        </w:rPr>
      </w:pPr>
      <w:r w:rsidRPr="00C607B3">
        <w:rPr>
          <w:rFonts w:ascii="Arial" w:hAnsi="Arial" w:cs="Arial"/>
        </w:rPr>
        <w:t>The central research question is: “</w:t>
      </w:r>
      <w:r w:rsidRPr="00C607B3">
        <w:rPr>
          <w:rFonts w:ascii="Arial" w:hAnsi="Arial" w:cs="Arial"/>
          <w:lang w:val="en-US"/>
        </w:rPr>
        <w:t>H</w:t>
      </w:r>
      <w:r w:rsidRPr="00C607B3">
        <w:rPr>
          <w:rFonts w:ascii="Arial" w:hAnsi="Arial" w:cs="Arial"/>
        </w:rPr>
        <w:t>ow does it manage to keep a balance between being exclusive and still being accessible” with regard to Burberry? This balance cannot just be achieved through limitation of access</w:t>
      </w:r>
      <w:r w:rsidRPr="00C607B3">
        <w:rPr>
          <w:rFonts w:ascii="Arial" w:hAnsi="Arial" w:cs="Arial"/>
          <w:lang w:val="en-US"/>
        </w:rPr>
        <w:t>,</w:t>
      </w:r>
      <w:r w:rsidRPr="00C607B3">
        <w:rPr>
          <w:rFonts w:ascii="Arial" w:hAnsi="Arial" w:cs="Arial"/>
        </w:rPr>
        <w:t xml:space="preserve"> as was prescribed in Chapter 4. Instead, Burberry has controlled access (Dobre et al., 2021). The product is considered iconic and is visible and available at retail, in e-commerce and in pop-ups, but its client is heritage and craft. As this exhibit can attest, accessibility can help create luxury since it was curated. In traditional luxury theory, desirability is thought to stay protected by means of a condition of rarity. Luxury today, however, is not just about distance, as Burberry has shown (Ho and Wong, 2023). Brands need to be visible on the digital channels that they need, as well as the consumers in their respective markets. It is not that visibility is unwanted</w:t>
      </w:r>
      <w:r w:rsidRPr="00C607B3">
        <w:rPr>
          <w:rFonts w:ascii="Arial" w:hAnsi="Arial" w:cs="Arial"/>
          <w:lang w:val="en-US"/>
        </w:rPr>
        <w:t>. U</w:t>
      </w:r>
      <w:r w:rsidRPr="00C607B3">
        <w:rPr>
          <w:rFonts w:ascii="Arial" w:hAnsi="Arial" w:cs="Arial"/>
        </w:rPr>
        <w:t>ncontrolled visibility is. When it comes to discounting Burberry, confusing wholesale distribution and over exposure, the exclusiveness of Burberry gets diminished (Miller and Brannon, 2022). It becomes irrelevant and stagnant when it's too far away. Burberry Forward's solution to that is to build more relevance with iconic products as opposed to mass appeal. Retail is a key factor in this. But more than that, it's retail-driven revenue</w:t>
      </w:r>
      <w:r w:rsidRPr="00C607B3">
        <w:rPr>
          <w:rFonts w:ascii="Arial" w:hAnsi="Arial" w:cs="Arial"/>
          <w:lang w:val="en-US"/>
        </w:rPr>
        <w:t>,</w:t>
      </w:r>
      <w:r w:rsidRPr="00C607B3">
        <w:rPr>
          <w:rFonts w:ascii="Arial" w:hAnsi="Arial" w:cs="Arial"/>
        </w:rPr>
        <w:t xml:space="preserve"> and Burberry can manage the environment, services and product storytelling and visual presentation in retail. To ensure 'luxury is as luxury is made' and this is in the experience of buying luxury (Jain, 2019). Scarf Bars are accessible luxury items that are in a controlled space. The customer can come in with a familiar brand via a familiar product - experience is still </w:t>
      </w:r>
      <w:r w:rsidRPr="00C607B3">
        <w:rPr>
          <w:rFonts w:ascii="Arial" w:hAnsi="Arial" w:cs="Arial"/>
        </w:rPr>
        <w:lastRenderedPageBreak/>
        <w:t>managed and upscale. E</w:t>
      </w:r>
      <w:r w:rsidRPr="00C607B3">
        <w:rPr>
          <w:rFonts w:ascii="Arial" w:hAnsi="Arial" w:cs="Arial"/>
          <w:lang w:val="en-US"/>
        </w:rPr>
        <w:t>-</w:t>
      </w:r>
      <w:r w:rsidRPr="00C607B3">
        <w:rPr>
          <w:rFonts w:ascii="Arial" w:hAnsi="Arial" w:cs="Arial"/>
        </w:rPr>
        <w:t>commerce makes it more challenging to balance. It makes it more convenient and connects to younger consumers (or to other people around the world), but as more of a transaction</w:t>
      </w:r>
      <w:r w:rsidRPr="00C607B3">
        <w:rPr>
          <w:rFonts w:ascii="Arial" w:hAnsi="Arial" w:cs="Arial"/>
          <w:lang w:val="en-US"/>
        </w:rPr>
        <w:t>,</w:t>
      </w:r>
      <w:r w:rsidRPr="00C607B3">
        <w:rPr>
          <w:rFonts w:ascii="Arial" w:hAnsi="Arial" w:cs="Arial"/>
        </w:rPr>
        <w:t xml:space="preserve"> it can drain auras (Shashi et al., 2021). Burberry's revamped site is </w:t>
      </w:r>
      <w:r w:rsidRPr="00C607B3">
        <w:rPr>
          <w:rFonts w:ascii="Arial" w:hAnsi="Arial" w:cs="Arial"/>
          <w:lang w:val="en-US"/>
        </w:rPr>
        <w:t xml:space="preserve">a </w:t>
      </w:r>
      <w:r w:rsidRPr="00C607B3">
        <w:rPr>
          <w:rFonts w:ascii="Arial" w:hAnsi="Arial" w:cs="Arial"/>
        </w:rPr>
        <w:t>testament to the fact that digital is not only a means of sale for the brand, but actually a part of the Burberry experience. It is for that reason that the discussion is that in Burberry's gamble, strateg</w:t>
      </w:r>
      <w:r w:rsidRPr="00C607B3">
        <w:rPr>
          <w:rFonts w:ascii="Arial" w:hAnsi="Arial" w:cs="Arial"/>
          <w:lang w:val="en-US"/>
        </w:rPr>
        <w:t>y</w:t>
      </w:r>
      <w:r w:rsidRPr="00C607B3">
        <w:rPr>
          <w:rFonts w:ascii="Arial" w:hAnsi="Arial" w:cs="Arial"/>
        </w:rPr>
        <w:t xml:space="preserve"> is about creating a ‘selective, immersive and brand-building experience' throughout the digital space.</w:t>
      </w:r>
    </w:p>
    <w:p w14:paraId="38AFE78D" w14:textId="77777777" w:rsidR="00071FD6" w:rsidRPr="00C607B3" w:rsidRDefault="00071FD6" w:rsidP="00071FD6">
      <w:pPr>
        <w:pStyle w:val="Heading2"/>
        <w:rPr>
          <w:rFonts w:ascii="Arial" w:hAnsi="Arial" w:cs="Arial"/>
        </w:rPr>
      </w:pPr>
      <w:bookmarkStart w:id="54" w:name="_Toc231684484"/>
      <w:r w:rsidRPr="00C607B3">
        <w:rPr>
          <w:rFonts w:ascii="Arial" w:hAnsi="Arial" w:cs="Arial"/>
        </w:rPr>
        <w:t>5.6 Link to the Conceptual Framework</w:t>
      </w:r>
      <w:bookmarkEnd w:id="54"/>
    </w:p>
    <w:p w14:paraId="4F52D74D" w14:textId="0A1288AC" w:rsidR="00071FD6" w:rsidRPr="00C607B3" w:rsidRDefault="00071FD6" w:rsidP="00071FD6">
      <w:pPr>
        <w:rPr>
          <w:rFonts w:ascii="Arial" w:hAnsi="Arial" w:cs="Arial"/>
        </w:rPr>
      </w:pPr>
      <w:r w:rsidRPr="00C607B3">
        <w:rPr>
          <w:rFonts w:ascii="Arial" w:hAnsi="Arial" w:cs="Arial"/>
        </w:rPr>
        <w:t xml:space="preserve">A conceptual framework was developed in </w:t>
      </w:r>
      <w:r w:rsidRPr="00C607B3">
        <w:rPr>
          <w:rFonts w:ascii="Arial" w:hAnsi="Arial" w:cs="Arial"/>
          <w:lang w:val="en-US"/>
        </w:rPr>
        <w:t>C</w:t>
      </w:r>
      <w:r w:rsidRPr="00C607B3">
        <w:rPr>
          <w:rFonts w:ascii="Arial" w:hAnsi="Arial" w:cs="Arial"/>
        </w:rPr>
        <w:t>hapter 2 connecting the premiumisation strategy, the brand image, the accessibility-exclusivity balance and how it is perceived by customers about long</w:t>
      </w:r>
      <w:r w:rsidRPr="00C607B3">
        <w:rPr>
          <w:rFonts w:ascii="Arial" w:hAnsi="Arial" w:cs="Arial"/>
          <w:lang w:val="en-US"/>
        </w:rPr>
        <w:t>-</w:t>
      </w:r>
      <w:r w:rsidRPr="00C607B3">
        <w:rPr>
          <w:rFonts w:ascii="Arial" w:hAnsi="Arial" w:cs="Arial"/>
        </w:rPr>
        <w:t>term brand value for luxury brands. This pathway is reflected in the Burberry findings. Premiumisation is the first step</w:t>
      </w:r>
      <w:r w:rsidRPr="00C607B3">
        <w:rPr>
          <w:rFonts w:ascii="Arial" w:hAnsi="Arial" w:cs="Arial"/>
          <w:lang w:val="en-US"/>
        </w:rPr>
        <w:t>,</w:t>
      </w:r>
      <w:r w:rsidRPr="00C607B3">
        <w:rPr>
          <w:rFonts w:ascii="Arial" w:hAnsi="Arial" w:cs="Arial"/>
        </w:rPr>
        <w:t xml:space="preserve"> but then the effect acquired is dependent on the turn of the brand image being improved with premiumisation (Zhang, Liu and Lyu, 2023). The Burberry performance demonstrates that premiumisation has its pitch black side when it’s not an appropriate fit in the brand code. However, outerwear, scarves and British heritage and identity premiumisation can aim for creating authenticity more easily. The framework also suggested that there is a tension between </w:t>
      </w:r>
      <w:r w:rsidRPr="00C607B3">
        <w:rPr>
          <w:rFonts w:ascii="Arial" w:hAnsi="Arial" w:cs="Arial"/>
          <w:lang w:val="en-US"/>
        </w:rPr>
        <w:t xml:space="preserve">the </w:t>
      </w:r>
      <w:r w:rsidRPr="00C607B3">
        <w:rPr>
          <w:rFonts w:ascii="Arial" w:hAnsi="Arial" w:cs="Arial"/>
        </w:rPr>
        <w:t>parameters of exclusivity and accessibility in mediation. Burberry confirms this (Holmqvist et al., 2020). When providing worldwide products and international campaigns</w:t>
      </w:r>
      <w:r w:rsidRPr="00C607B3">
        <w:rPr>
          <w:rFonts w:ascii="Arial" w:hAnsi="Arial" w:cs="Arial"/>
          <w:lang w:val="en-US"/>
        </w:rPr>
        <w:t>,</w:t>
      </w:r>
      <w:r w:rsidRPr="00C607B3">
        <w:rPr>
          <w:rFonts w:ascii="Arial" w:hAnsi="Arial" w:cs="Arial"/>
        </w:rPr>
        <w:t xml:space="preserve"> as well as accessibility, retail control, product authority, craftsmanship and price discipline have to be in place to ensure the products are able to remain exclusive in international markets. As such, the fact that it is available does not mean that it is bad. It becomes negative when it does not support the customers' feeling that Burberry is special. The evaluative stage is the customer perception (Debenedetti, Philippe and Dion, 2025). The better figures in comparable sales and profit suggest to companies that consumers are responding</w:t>
      </w:r>
      <w:r w:rsidRPr="00C607B3">
        <w:rPr>
          <w:rFonts w:ascii="Arial" w:hAnsi="Arial" w:cs="Arial"/>
          <w:lang w:val="en-US"/>
        </w:rPr>
        <w:t xml:space="preserve"> better</w:t>
      </w:r>
      <w:r w:rsidRPr="00C607B3">
        <w:rPr>
          <w:rFonts w:ascii="Arial" w:hAnsi="Arial" w:cs="Arial"/>
        </w:rPr>
        <w:t xml:space="preserve"> to the fixed strategy. But these are still early results, and should not be overemphasi</w:t>
      </w:r>
      <w:r w:rsidRPr="00C607B3">
        <w:rPr>
          <w:rFonts w:ascii="Arial" w:hAnsi="Arial" w:cs="Arial"/>
          <w:lang w:val="en-US"/>
        </w:rPr>
        <w:t>s</w:t>
      </w:r>
      <w:r w:rsidRPr="00C607B3">
        <w:rPr>
          <w:rFonts w:ascii="Arial" w:hAnsi="Arial" w:cs="Arial"/>
        </w:rPr>
        <w:t>ed. Growth has come</w:t>
      </w:r>
      <w:r w:rsidRPr="00C607B3">
        <w:rPr>
          <w:rFonts w:ascii="Arial" w:hAnsi="Arial" w:cs="Arial"/>
          <w:lang w:val="en-US"/>
        </w:rPr>
        <w:t>,</w:t>
      </w:r>
      <w:r w:rsidRPr="00C607B3">
        <w:rPr>
          <w:rFonts w:ascii="Arial" w:hAnsi="Arial" w:cs="Arial"/>
        </w:rPr>
        <w:t xml:space="preserve"> and it is providing a sign of momentum - not a complete loyalty rebuild. The capability to continue Burberry's collections in the future</w:t>
      </w:r>
      <w:r w:rsidRPr="00C607B3">
        <w:rPr>
          <w:rFonts w:ascii="Arial" w:hAnsi="Arial" w:cs="Arial"/>
          <w:lang w:val="en-US"/>
        </w:rPr>
        <w:t>, in</w:t>
      </w:r>
      <w:r w:rsidRPr="00C607B3">
        <w:rPr>
          <w:rFonts w:ascii="Arial" w:hAnsi="Arial" w:cs="Arial"/>
        </w:rPr>
        <w:t xml:space="preserve"> line with region and channel</w:t>
      </w:r>
      <w:r w:rsidRPr="00C607B3">
        <w:rPr>
          <w:rFonts w:ascii="Arial" w:hAnsi="Arial" w:cs="Arial"/>
          <w:lang w:val="en-US"/>
        </w:rPr>
        <w:t>,</w:t>
      </w:r>
      <w:r w:rsidRPr="00C607B3">
        <w:rPr>
          <w:rFonts w:ascii="Arial" w:hAnsi="Arial" w:cs="Arial"/>
        </w:rPr>
        <w:t xml:space="preserve"> will dictate its long-term luxuriousness. Additionally, the findings are discussed using </w:t>
      </w:r>
      <w:r w:rsidRPr="00C607B3">
        <w:rPr>
          <w:rFonts w:ascii="Arial" w:hAnsi="Arial" w:cs="Arial"/>
          <w:lang w:val="en-US"/>
        </w:rPr>
        <w:t xml:space="preserve">the </w:t>
      </w:r>
      <w:r w:rsidRPr="00C607B3">
        <w:rPr>
          <w:rFonts w:ascii="Arial" w:hAnsi="Arial" w:cs="Arial"/>
        </w:rPr>
        <w:t>Dynamic Capabilities theory (Wang, Sung and Phau, 2022). Burberry had come to feel he was experiencing a disappointing response from customers and that demand for luxury was waning. It didn't wait</w:t>
      </w:r>
      <w:r w:rsidRPr="00C607B3">
        <w:rPr>
          <w:rFonts w:ascii="Arial" w:hAnsi="Arial" w:cs="Arial"/>
          <w:lang w:val="en-US"/>
        </w:rPr>
        <w:t>,</w:t>
      </w:r>
      <w:r w:rsidRPr="00C607B3">
        <w:rPr>
          <w:rFonts w:ascii="Arial" w:hAnsi="Arial" w:cs="Arial"/>
        </w:rPr>
        <w:t xml:space="preserve"> and it did it, and became a Burberry Forward</w:t>
      </w:r>
      <w:r w:rsidRPr="00C607B3">
        <w:rPr>
          <w:rFonts w:ascii="Arial" w:hAnsi="Arial" w:cs="Arial"/>
          <w:lang w:val="en-US"/>
        </w:rPr>
        <w:t>,</w:t>
      </w:r>
      <w:r w:rsidRPr="00C607B3">
        <w:rPr>
          <w:rFonts w:ascii="Arial" w:hAnsi="Arial" w:cs="Arial"/>
        </w:rPr>
        <w:t xml:space="preserve"> and it </w:t>
      </w:r>
      <w:r w:rsidRPr="00C607B3">
        <w:rPr>
          <w:rFonts w:ascii="Arial" w:hAnsi="Arial" w:cs="Arial"/>
        </w:rPr>
        <w:lastRenderedPageBreak/>
        <w:t xml:space="preserve">became a Timeless piece of British Luxury. It is changing the face of the organisation by saving money, retail adjustments, new product direction and customer-oriented leadership (Wang, Sung and Phau, 2022). Has the theory proven to be valuable as it demonstrates </w:t>
      </w:r>
      <w:r w:rsidRPr="00C607B3">
        <w:rPr>
          <w:rFonts w:ascii="Arial" w:hAnsi="Arial" w:cs="Arial"/>
          <w:lang w:val="en-US"/>
        </w:rPr>
        <w:t xml:space="preserve">that </w:t>
      </w:r>
      <w:r w:rsidRPr="00C607B3">
        <w:rPr>
          <w:rFonts w:ascii="Arial" w:hAnsi="Arial" w:cs="Arial"/>
        </w:rPr>
        <w:t>premiumisation is not a one-off repositioning? It's a continuous ability to alter brand properties without eliminating symbolic value.</w:t>
      </w:r>
    </w:p>
    <w:p w14:paraId="381A7EF6" w14:textId="77777777" w:rsidR="00071FD6" w:rsidRPr="00C607B3" w:rsidRDefault="00071FD6" w:rsidP="00071FD6">
      <w:pPr>
        <w:pStyle w:val="Heading2"/>
        <w:rPr>
          <w:rFonts w:ascii="Arial" w:hAnsi="Arial" w:cs="Arial"/>
        </w:rPr>
      </w:pPr>
      <w:bookmarkStart w:id="55" w:name="_Toc231684485"/>
      <w:r w:rsidRPr="00C607B3">
        <w:rPr>
          <w:rFonts w:ascii="Arial" w:hAnsi="Arial" w:cs="Arial"/>
        </w:rPr>
        <w:t>5.7 Competitor Reference Points</w:t>
      </w:r>
      <w:bookmarkEnd w:id="55"/>
    </w:p>
    <w:p w14:paraId="6B8582F9" w14:textId="372C1D82" w:rsidR="00071FD6" w:rsidRPr="00C607B3" w:rsidRDefault="00071FD6" w:rsidP="00071FD6">
      <w:pPr>
        <w:rPr>
          <w:rFonts w:ascii="Arial" w:hAnsi="Arial" w:cs="Arial"/>
        </w:rPr>
      </w:pPr>
      <w:r w:rsidRPr="00C607B3">
        <w:rPr>
          <w:rFonts w:ascii="Arial" w:hAnsi="Arial" w:cs="Arial"/>
        </w:rPr>
        <w:t xml:space="preserve">Only competitor brands can help to make Burberry clearer. Exclusivity can be achieved in several ways, including through artistic scarcity, as Alexander McQueen does (KERING, 2025). But for Burberry, whose heritage is greater and less hidden from the public and less niche, such can instead be achieved through commercial availability and media. Ethical differentiation can benefit premium identity, as Stella McCartney demonstrates, but for Burberry, it’s the heritage, protection and British craftsmanship that's the best way forward. Luxury without symbolism is highlighted as a matter of danger in </w:t>
      </w:r>
      <w:r w:rsidRPr="00C607B3">
        <w:rPr>
          <w:rFonts w:ascii="Arial" w:hAnsi="Arial" w:cs="Arial"/>
          <w:lang w:val="en-US"/>
        </w:rPr>
        <w:t>M</w:t>
      </w:r>
      <w:r w:rsidRPr="00C607B3">
        <w:rPr>
          <w:rFonts w:ascii="Arial" w:hAnsi="Arial" w:cs="Arial"/>
        </w:rPr>
        <w:t>ulberry (Stella McCartney, 2025). This is important as Burberry doesn't want to become too ubiquitous and rely solely on accessories when they aren't supported by more expensive items. Victoria Beckham demonstrates that within a category, "layering" can add up when products are simple and fitting to the high-end brand. This helps to reinforce Burberry's scarves and accessories inroads (Chevrollier and Kuijf, 2023). These comparisons do prove that Burberry shouldn't copy competitors. It is based on unique heritage codes as its competitive advantage. Each of McQueen's, Stella's, Mulberry's and Victoria's approaches reflect</w:t>
      </w:r>
      <w:r w:rsidRPr="00C607B3">
        <w:rPr>
          <w:rFonts w:ascii="Arial" w:hAnsi="Arial" w:cs="Arial"/>
          <w:lang w:val="en-US"/>
        </w:rPr>
        <w:t>s</w:t>
      </w:r>
      <w:r w:rsidRPr="00C607B3">
        <w:rPr>
          <w:rFonts w:ascii="Arial" w:hAnsi="Arial" w:cs="Arial"/>
        </w:rPr>
        <w:t xml:space="preserve"> distinct methods of adding value to luxury, with McQueen's work being categori</w:t>
      </w:r>
      <w:r w:rsidRPr="00C607B3">
        <w:rPr>
          <w:rFonts w:ascii="Arial" w:hAnsi="Arial" w:cs="Arial"/>
          <w:lang w:val="en-US"/>
        </w:rPr>
        <w:t>s</w:t>
      </w:r>
      <w:r w:rsidRPr="00C607B3">
        <w:rPr>
          <w:rFonts w:ascii="Arial" w:hAnsi="Arial" w:cs="Arial"/>
        </w:rPr>
        <w:t xml:space="preserve">ed along creative lines (Mulberry Group plc, 2025). While Stella's is viewed as sustainable, Mulberry's as easy-to-DIY and Victoria's as lifestyle. Burberry is on a different trajectory: They have to make British heritage fashionable. Thus, the comparison provides reinforcement of the teacher's feedback. Other firms should only be secondary as </w:t>
      </w:r>
      <w:r w:rsidRPr="00C607B3">
        <w:rPr>
          <w:rFonts w:ascii="Arial" w:hAnsi="Arial" w:cs="Arial"/>
          <w:lang w:val="en-US"/>
        </w:rPr>
        <w:t xml:space="preserve">the </w:t>
      </w:r>
      <w:r w:rsidRPr="00C607B3">
        <w:rPr>
          <w:rFonts w:ascii="Arial" w:hAnsi="Arial" w:cs="Arial"/>
        </w:rPr>
        <w:t>explanation of Burberry's own data and brand strategy offers the best analysis.</w:t>
      </w:r>
    </w:p>
    <w:p w14:paraId="7BFE81F7" w14:textId="77777777" w:rsidR="00071FD6" w:rsidRPr="00C607B3" w:rsidRDefault="00071FD6" w:rsidP="00071FD6">
      <w:pPr>
        <w:pStyle w:val="Heading2"/>
        <w:rPr>
          <w:rFonts w:ascii="Arial" w:hAnsi="Arial" w:cs="Arial"/>
        </w:rPr>
      </w:pPr>
      <w:bookmarkStart w:id="56" w:name="_Toc231684486"/>
      <w:r w:rsidRPr="00C607B3">
        <w:rPr>
          <w:rFonts w:ascii="Arial" w:hAnsi="Arial" w:cs="Arial"/>
        </w:rPr>
        <w:t>5.8 Practical Implications for Burberry</w:t>
      </w:r>
      <w:bookmarkEnd w:id="56"/>
    </w:p>
    <w:p w14:paraId="6DCCD624" w14:textId="0FDBA7B6" w:rsidR="00071FD6" w:rsidRPr="00C607B3" w:rsidRDefault="00071FD6" w:rsidP="00071FD6">
      <w:pPr>
        <w:rPr>
          <w:rFonts w:ascii="Arial" w:hAnsi="Arial" w:cs="Arial"/>
        </w:rPr>
      </w:pPr>
      <w:r w:rsidRPr="00C607B3">
        <w:rPr>
          <w:rFonts w:ascii="Arial" w:hAnsi="Arial" w:cs="Arial"/>
        </w:rPr>
        <w:t xml:space="preserve">These results have some managerial implications. Positive reinforcement is key, in the first place, Burberry should find premiumisation within the product categories that the market already perceives as Burberry. Outerwear, trench coats, scarves and check items must continue to be at the core since they are empowering enough for </w:t>
      </w:r>
      <w:r w:rsidRPr="00C607B3">
        <w:rPr>
          <w:rFonts w:ascii="Arial" w:hAnsi="Arial" w:cs="Arial"/>
        </w:rPr>
        <w:lastRenderedPageBreak/>
        <w:t xml:space="preserve">increased prices (Da Giau et al., 2020). Secondly, Burberry must see accessibility as a managed travel. Entry Products are helpful, but should propel the customer into deeper engagement with the core brand. Third, the company must not over-rely on trends that are suggestive of general membership in the fashion class, because this will tend to dilute brand memory. Fashion needs to be renewed, but it has to be done in a Brit-lensed way for Burberry. Fourth, internally and externally, Burberry needs to better present its data. Besides being considered as a financial measure, revenue, regional performance, product trends and channel trends should be analysed as measures of customer response (Da Giau et al., 2020). For instance, the increase in scarves and outerwear should be seen as </w:t>
      </w:r>
      <w:r w:rsidRPr="00C607B3">
        <w:rPr>
          <w:rFonts w:ascii="Arial" w:hAnsi="Arial" w:cs="Arial"/>
          <w:lang w:val="en-US"/>
        </w:rPr>
        <w:t xml:space="preserve">a </w:t>
      </w:r>
      <w:r w:rsidRPr="00C607B3">
        <w:rPr>
          <w:rFonts w:ascii="Arial" w:hAnsi="Arial" w:cs="Arial"/>
        </w:rPr>
        <w:t>sign of the increased acceptance of heritage-based premiumisation. There should be localised brand relevance in the regional recovery. One way to gauge whether e</w:t>
      </w:r>
      <w:r w:rsidRPr="00C607B3">
        <w:rPr>
          <w:rFonts w:ascii="Arial" w:hAnsi="Arial" w:cs="Arial"/>
          <w:lang w:val="en-US"/>
        </w:rPr>
        <w:t>-</w:t>
      </w:r>
      <w:r w:rsidRPr="00C607B3">
        <w:rPr>
          <w:rFonts w:ascii="Arial" w:hAnsi="Arial" w:cs="Arial"/>
        </w:rPr>
        <w:t>commerce growth promotes loyalty or just traffic. Finally, Burberry has to ensure exclusive behaviour by maintaining price control and stock control (Joy et al., 2022). Short-term sales pressure can be addressed with the help of discounts, but it can do harm to the brand image in the long run. Burberry improved its gross margin and reduced its inventory, which indicate</w:t>
      </w:r>
      <w:r w:rsidRPr="00C607B3">
        <w:rPr>
          <w:rFonts w:ascii="Arial" w:hAnsi="Arial" w:cs="Arial"/>
          <w:lang w:val="en-US"/>
        </w:rPr>
        <w:t>s</w:t>
      </w:r>
      <w:r w:rsidRPr="00C607B3">
        <w:rPr>
          <w:rFonts w:ascii="Arial" w:hAnsi="Arial" w:cs="Arial"/>
        </w:rPr>
        <w:t xml:space="preserve"> that the company is</w:t>
      </w:r>
      <w:r w:rsidRPr="00C607B3">
        <w:rPr>
          <w:rFonts w:ascii="Arial" w:hAnsi="Arial" w:cs="Arial"/>
          <w:lang w:val="en-US"/>
        </w:rPr>
        <w:t xml:space="preserve"> already</w:t>
      </w:r>
      <w:r w:rsidRPr="00C607B3">
        <w:rPr>
          <w:rFonts w:ascii="Arial" w:hAnsi="Arial" w:cs="Arial"/>
        </w:rPr>
        <w:t xml:space="preserve"> taking this route. This discipline would be of utmost importance for assisting with the premiumisation of the brand value in a sustainable way.</w:t>
      </w:r>
    </w:p>
    <w:p w14:paraId="66401531" w14:textId="77777777" w:rsidR="00071FD6" w:rsidRPr="00C607B3" w:rsidRDefault="00071FD6" w:rsidP="00071FD6">
      <w:pPr>
        <w:pStyle w:val="Heading2"/>
        <w:rPr>
          <w:rFonts w:ascii="Arial" w:hAnsi="Arial" w:cs="Arial"/>
        </w:rPr>
      </w:pPr>
      <w:bookmarkStart w:id="57" w:name="_Toc231684487"/>
      <w:r w:rsidRPr="00C607B3">
        <w:rPr>
          <w:rFonts w:ascii="Arial" w:hAnsi="Arial" w:cs="Arial"/>
        </w:rPr>
        <w:t>5.9 Chapter Summary</w:t>
      </w:r>
      <w:bookmarkEnd w:id="57"/>
    </w:p>
    <w:p w14:paraId="4379EB37" w14:textId="642A2160" w:rsidR="00071FD6" w:rsidRPr="00C607B3" w:rsidRDefault="00071FD6" w:rsidP="00071FD6">
      <w:pPr>
        <w:rPr>
          <w:rFonts w:ascii="Arial" w:hAnsi="Arial" w:cs="Arial"/>
        </w:rPr>
      </w:pPr>
      <w:r w:rsidRPr="00C607B3">
        <w:rPr>
          <w:rFonts w:ascii="Arial" w:hAnsi="Arial" w:cs="Arial"/>
        </w:rPr>
        <w:t xml:space="preserve">The revised results of this chapter have been discussed, with the main case focusing on Burberry. So far, it is known that Burberry's premiumisation strategy is effective as it is based on </w:t>
      </w:r>
      <w:r w:rsidRPr="00C607B3">
        <w:rPr>
          <w:rFonts w:ascii="Arial" w:hAnsi="Arial" w:cs="Arial"/>
          <w:lang w:val="en-US"/>
        </w:rPr>
        <w:t xml:space="preserve">the </w:t>
      </w:r>
      <w:r w:rsidRPr="00C607B3">
        <w:rPr>
          <w:rFonts w:ascii="Arial" w:hAnsi="Arial" w:cs="Arial"/>
        </w:rPr>
        <w:t>known brand meaning. The 2025/26 recovery isn't just about the financial story. All in all, there is a plethora of evidence to prove that Burberry's new direction towards Timeless British Luxury, outerwear, scarves, British weather and British heritage is beginning to bring back the trust of the customer and Burberry (Holmqvist et al., 2020). Therefore</w:t>
      </w:r>
      <w:r w:rsidRPr="00C607B3">
        <w:rPr>
          <w:rFonts w:ascii="Arial" w:hAnsi="Arial" w:cs="Arial"/>
          <w:lang w:val="en-US"/>
        </w:rPr>
        <w:t>,</w:t>
      </w:r>
      <w:r w:rsidRPr="00C607B3">
        <w:rPr>
          <w:rFonts w:ascii="Arial" w:hAnsi="Arial" w:cs="Arial"/>
        </w:rPr>
        <w:t xml:space="preserve"> the relation between the concept of brand image and customer loyalty is similar because if the consumer understands why the brand is of higher value, he will be more loyal towards it. The chapter also proved there's no "no-frills luxury", either. The scarves, accessories, retail outlets and e-commerce and global campaigns allow Burberry to connect with the customer. However, you need a strong product identity, a retail mindset and a heritage story that control</w:t>
      </w:r>
      <w:r w:rsidRPr="00C607B3">
        <w:rPr>
          <w:rFonts w:ascii="Arial" w:hAnsi="Arial" w:cs="Arial"/>
          <w:lang w:val="en-US"/>
        </w:rPr>
        <w:t>s</w:t>
      </w:r>
      <w:r w:rsidRPr="00C607B3">
        <w:rPr>
          <w:rFonts w:ascii="Arial" w:hAnsi="Arial" w:cs="Arial"/>
        </w:rPr>
        <w:t xml:space="preserve"> the accessibility of your product (Yeoman and McMahon-Beattie, 2018). Competitor </w:t>
      </w:r>
      <w:r w:rsidRPr="00C607B3">
        <w:rPr>
          <w:rFonts w:ascii="Arial" w:hAnsi="Arial" w:cs="Arial"/>
        </w:rPr>
        <w:lastRenderedPageBreak/>
        <w:t>brands support this conclusion, being secondary brands. The overall argumentation of the conversation corresponds with the concept framework, as the premiumisation provides added value in the longer-term only if it has a positive impact on the brand image, brand protection, perceived value and generation of customer loyalty (Debenedetti, Philippe and Dion, 2025). The challenge for Burberry is thus simple: what does it do in the face of such a challenge? It must grow, but not break the mould; there must be modernisation, but it must not lose its symbolic character and hence its luxury appeal; it must be accessible, but not lose its symbolic elements.</w:t>
      </w:r>
    </w:p>
    <w:p w14:paraId="374184D5" w14:textId="77777777" w:rsidR="00071FD6" w:rsidRPr="00C607B3" w:rsidRDefault="00071FD6" w:rsidP="00071FD6">
      <w:pPr>
        <w:rPr>
          <w:rFonts w:ascii="Arial" w:hAnsi="Arial" w:cs="Arial"/>
        </w:rPr>
      </w:pPr>
    </w:p>
    <w:p w14:paraId="6791AFC6" w14:textId="77777777" w:rsidR="00071FD6" w:rsidRPr="00C607B3" w:rsidRDefault="00071FD6" w:rsidP="00071FD6">
      <w:pPr>
        <w:rPr>
          <w:rFonts w:ascii="Arial" w:hAnsi="Arial" w:cs="Arial"/>
        </w:rPr>
      </w:pPr>
    </w:p>
    <w:p w14:paraId="5889CA0A" w14:textId="77777777" w:rsidR="00071FD6" w:rsidRPr="00C607B3" w:rsidRDefault="00071FD6" w:rsidP="00071FD6">
      <w:pPr>
        <w:rPr>
          <w:rFonts w:ascii="Arial" w:hAnsi="Arial" w:cs="Arial"/>
          <w:lang w:val="en-US"/>
        </w:rPr>
      </w:pPr>
    </w:p>
    <w:p w14:paraId="086659E5" w14:textId="77777777" w:rsidR="00071FD6" w:rsidRPr="00C607B3" w:rsidRDefault="00071FD6" w:rsidP="00071FD6">
      <w:pPr>
        <w:rPr>
          <w:rFonts w:ascii="Arial" w:hAnsi="Arial" w:cs="Arial"/>
          <w:lang w:val="en-US"/>
        </w:rPr>
      </w:pPr>
    </w:p>
    <w:p w14:paraId="43984905" w14:textId="3918D313" w:rsidR="005705EE" w:rsidRPr="00C607B3" w:rsidRDefault="005705EE">
      <w:pPr>
        <w:spacing w:after="160" w:line="259" w:lineRule="auto"/>
        <w:jc w:val="left"/>
        <w:rPr>
          <w:rFonts w:ascii="Arial" w:hAnsi="Arial" w:cs="Arial"/>
          <w:lang w:val="en-US"/>
        </w:rPr>
      </w:pPr>
      <w:r w:rsidRPr="00C607B3">
        <w:rPr>
          <w:rFonts w:ascii="Arial" w:hAnsi="Arial" w:cs="Arial"/>
          <w:lang w:val="en-US"/>
        </w:rPr>
        <w:br w:type="page"/>
      </w:r>
    </w:p>
    <w:p w14:paraId="1132ABB1" w14:textId="255344E4" w:rsidR="00F37D20" w:rsidRPr="00C607B3" w:rsidRDefault="00F37D20" w:rsidP="00F37D20">
      <w:pPr>
        <w:pStyle w:val="Heading1"/>
        <w:rPr>
          <w:rFonts w:ascii="Arial" w:hAnsi="Arial" w:cs="Arial"/>
        </w:rPr>
      </w:pPr>
      <w:bookmarkStart w:id="58" w:name="_Toc231684488"/>
      <w:r w:rsidRPr="00C607B3">
        <w:rPr>
          <w:rFonts w:ascii="Arial" w:hAnsi="Arial" w:cs="Arial"/>
        </w:rPr>
        <w:lastRenderedPageBreak/>
        <w:t>Chapter 6: Conclusion</w:t>
      </w:r>
      <w:bookmarkEnd w:id="58"/>
    </w:p>
    <w:p w14:paraId="5FF16E21" w14:textId="77777777" w:rsidR="00F37D20" w:rsidRPr="00C607B3" w:rsidRDefault="00F37D20" w:rsidP="00F37D20">
      <w:pPr>
        <w:pStyle w:val="Heading2"/>
        <w:rPr>
          <w:rFonts w:ascii="Arial" w:hAnsi="Arial" w:cs="Arial"/>
        </w:rPr>
      </w:pPr>
      <w:bookmarkStart w:id="59" w:name="_Toc231684489"/>
      <w:r w:rsidRPr="00C607B3">
        <w:rPr>
          <w:rFonts w:ascii="Arial" w:hAnsi="Arial" w:cs="Arial"/>
        </w:rPr>
        <w:t>6.1 Introduction</w:t>
      </w:r>
      <w:bookmarkEnd w:id="59"/>
    </w:p>
    <w:p w14:paraId="4C1AD71B" w14:textId="0564E1E5" w:rsidR="00F37D20" w:rsidRPr="00C607B3" w:rsidRDefault="00F37D20" w:rsidP="00F37D20">
      <w:pPr>
        <w:rPr>
          <w:rFonts w:ascii="Arial" w:hAnsi="Arial" w:cs="Arial"/>
        </w:rPr>
      </w:pPr>
      <w:r w:rsidRPr="00C607B3">
        <w:rPr>
          <w:rFonts w:ascii="Arial" w:hAnsi="Arial" w:cs="Arial"/>
        </w:rPr>
        <w:t>This is the last chapter in the dissertation, as it summari</w:t>
      </w:r>
      <w:r w:rsidRPr="00C607B3">
        <w:rPr>
          <w:rFonts w:ascii="Arial" w:hAnsi="Arial" w:cs="Arial"/>
          <w:lang w:val="en-US"/>
        </w:rPr>
        <w:t>s</w:t>
      </w:r>
      <w:r w:rsidRPr="00C607B3">
        <w:rPr>
          <w:rFonts w:ascii="Arial" w:hAnsi="Arial" w:cs="Arial"/>
        </w:rPr>
        <w:t>es the following: the research aim, theoretical contribution, managerial implications, limitations and future research. The study has been on the role of premiumisation</w:t>
      </w:r>
      <w:r w:rsidRPr="00C607B3">
        <w:rPr>
          <w:rFonts w:ascii="Arial" w:hAnsi="Arial" w:cs="Arial"/>
          <w:lang w:val="en-US"/>
        </w:rPr>
        <w:t>,</w:t>
      </w:r>
      <w:r w:rsidRPr="00C607B3">
        <w:rPr>
          <w:rFonts w:ascii="Arial" w:hAnsi="Arial" w:cs="Arial"/>
        </w:rPr>
        <w:t xml:space="preserve"> which will enable Burberry to apply exclusiveness and accessibility in the UK luxury fashion industry</w:t>
      </w:r>
      <w:r w:rsidR="00525013" w:rsidRPr="00C607B3">
        <w:rPr>
          <w:rFonts w:ascii="Arial" w:hAnsi="Arial" w:cs="Arial"/>
          <w:lang w:val="en-US"/>
        </w:rPr>
        <w:t xml:space="preserve"> </w:t>
      </w:r>
      <w:r w:rsidR="00525013" w:rsidRPr="00C607B3">
        <w:rPr>
          <w:rFonts w:ascii="Arial" w:hAnsi="Arial" w:cs="Arial"/>
        </w:rPr>
        <w:t>(Kapferer and Valette-Florence, 2018)</w:t>
      </w:r>
      <w:r w:rsidRPr="00C607B3">
        <w:rPr>
          <w:rFonts w:ascii="Arial" w:hAnsi="Arial" w:cs="Arial"/>
        </w:rPr>
        <w:t>. It used secondary data, ten case studies in Chapter 4 and cross</w:t>
      </w:r>
      <w:r w:rsidRPr="00C607B3">
        <w:rPr>
          <w:rFonts w:ascii="Arial" w:hAnsi="Arial" w:cs="Arial"/>
          <w:lang w:val="en-US"/>
        </w:rPr>
        <w:t>-</w:t>
      </w:r>
      <w:r w:rsidRPr="00C607B3">
        <w:rPr>
          <w:rFonts w:ascii="Arial" w:hAnsi="Arial" w:cs="Arial"/>
        </w:rPr>
        <w:t>case discussion in Chapter 5. This is in line with Chapter 6</w:t>
      </w:r>
      <w:r w:rsidRPr="00C607B3">
        <w:rPr>
          <w:rFonts w:ascii="Arial" w:hAnsi="Arial" w:cs="Arial"/>
          <w:lang w:val="en-US"/>
        </w:rPr>
        <w:t>,</w:t>
      </w:r>
      <w:r w:rsidRPr="00C607B3">
        <w:rPr>
          <w:rFonts w:ascii="Arial" w:hAnsi="Arial" w:cs="Arial"/>
        </w:rPr>
        <w:t xml:space="preserve"> which entails conclusions, theoretical as well as managerial implications and limitations, future research and a conclusion.</w:t>
      </w:r>
    </w:p>
    <w:p w14:paraId="3CBB0EF6" w14:textId="77777777" w:rsidR="00F37D20" w:rsidRPr="00C607B3" w:rsidRDefault="00F37D20" w:rsidP="00F37D20">
      <w:pPr>
        <w:pStyle w:val="Heading2"/>
        <w:rPr>
          <w:rFonts w:ascii="Arial" w:hAnsi="Arial" w:cs="Arial"/>
        </w:rPr>
      </w:pPr>
      <w:bookmarkStart w:id="60" w:name="_Toc231684490"/>
      <w:r w:rsidRPr="00C607B3">
        <w:rPr>
          <w:rFonts w:ascii="Arial" w:hAnsi="Arial" w:cs="Arial"/>
        </w:rPr>
        <w:t>6.2 Brief Summary of Key Findings</w:t>
      </w:r>
      <w:bookmarkEnd w:id="60"/>
    </w:p>
    <w:p w14:paraId="6F39B946" w14:textId="4A160D53" w:rsidR="00F37D20" w:rsidRPr="00C607B3" w:rsidRDefault="00F37D20" w:rsidP="00F37D20">
      <w:pPr>
        <w:rPr>
          <w:rFonts w:ascii="Arial" w:hAnsi="Arial" w:cs="Arial"/>
        </w:rPr>
      </w:pPr>
      <w:r w:rsidRPr="00C607B3">
        <w:rPr>
          <w:rFonts w:ascii="Arial" w:hAnsi="Arial" w:cs="Arial"/>
        </w:rPr>
        <w:t>In the research study, premiumisation was effective when the premiumisation is consistent with the existing brand equity. It is not abstract fashion elevation, but heritage</w:t>
      </w:r>
      <w:r w:rsidR="00525013" w:rsidRPr="00C607B3">
        <w:rPr>
          <w:rFonts w:ascii="Arial" w:hAnsi="Arial" w:cs="Arial"/>
          <w:lang w:val="en-US"/>
        </w:rPr>
        <w:t>,</w:t>
      </w:r>
      <w:r w:rsidRPr="00C607B3">
        <w:rPr>
          <w:rFonts w:ascii="Arial" w:hAnsi="Arial" w:cs="Arial"/>
        </w:rPr>
        <w:t xml:space="preserve"> that is the most powerful equity that Burberry has. Its FY2025 results</w:t>
      </w:r>
      <w:r w:rsidRPr="00C607B3">
        <w:rPr>
          <w:rFonts w:ascii="Arial" w:hAnsi="Arial" w:cs="Arial"/>
          <w:lang w:val="en-US"/>
        </w:rPr>
        <w:t>,</w:t>
      </w:r>
      <w:r w:rsidRPr="00C607B3">
        <w:rPr>
          <w:rFonts w:ascii="Arial" w:hAnsi="Arial" w:cs="Arial"/>
        </w:rPr>
        <w:t xml:space="preserve"> which comprised </w:t>
      </w:r>
      <w:r w:rsidRPr="00C607B3">
        <w:rPr>
          <w:rFonts w:ascii="Arial" w:hAnsi="Arial" w:cs="Arial"/>
          <w:lang w:val="en-US"/>
        </w:rPr>
        <w:t>a</w:t>
      </w:r>
      <w:r w:rsidRPr="00C607B3">
        <w:rPr>
          <w:rFonts w:ascii="Arial" w:hAnsi="Arial" w:cs="Arial"/>
        </w:rPr>
        <w:t xml:space="preserve"> 17% reduction in its revenues and </w:t>
      </w:r>
      <w:r w:rsidRPr="00C607B3">
        <w:rPr>
          <w:rFonts w:ascii="Arial" w:hAnsi="Arial" w:cs="Arial"/>
          <w:lang w:val="en-US"/>
        </w:rPr>
        <w:t xml:space="preserve">a </w:t>
      </w:r>
      <w:r w:rsidRPr="00C607B3">
        <w:rPr>
          <w:rFonts w:ascii="Arial" w:hAnsi="Arial" w:cs="Arial"/>
        </w:rPr>
        <w:t>12% corresponding reduction in its similar sales</w:t>
      </w:r>
      <w:r w:rsidR="00525013" w:rsidRPr="00C607B3">
        <w:rPr>
          <w:rFonts w:ascii="Arial" w:hAnsi="Arial" w:cs="Arial"/>
          <w:lang w:val="en-US"/>
        </w:rPr>
        <w:t xml:space="preserve"> </w:t>
      </w:r>
      <w:r w:rsidR="00525013" w:rsidRPr="00C607B3">
        <w:rPr>
          <w:rFonts w:ascii="Arial" w:hAnsi="Arial" w:cs="Arial"/>
        </w:rPr>
        <w:t>(Burberry Group plc, 202</w:t>
      </w:r>
      <w:r w:rsidR="00D73CF4">
        <w:rPr>
          <w:rFonts w:ascii="Arial" w:hAnsi="Arial" w:cs="Arial"/>
          <w:lang w:val="en-US"/>
        </w:rPr>
        <w:t>6</w:t>
      </w:r>
      <w:r w:rsidR="00525013" w:rsidRPr="00C607B3">
        <w:rPr>
          <w:rFonts w:ascii="Arial" w:hAnsi="Arial" w:cs="Arial"/>
        </w:rPr>
        <w:t>)</w:t>
      </w:r>
      <w:r w:rsidR="00525013" w:rsidRPr="00C607B3">
        <w:rPr>
          <w:rFonts w:ascii="Arial" w:hAnsi="Arial" w:cs="Arial"/>
          <w:lang w:val="en-US"/>
        </w:rPr>
        <w:t>. It s</w:t>
      </w:r>
      <w:r w:rsidRPr="00C607B3">
        <w:rPr>
          <w:rFonts w:ascii="Arial" w:hAnsi="Arial" w:cs="Arial"/>
        </w:rPr>
        <w:t>uggested that the customers</w:t>
      </w:r>
      <w:r w:rsidR="00525013" w:rsidRPr="00C607B3">
        <w:rPr>
          <w:rFonts w:ascii="Arial" w:hAnsi="Arial" w:cs="Arial"/>
          <w:lang w:val="en-US"/>
        </w:rPr>
        <w:t>,</w:t>
      </w:r>
      <w:r w:rsidRPr="00C607B3">
        <w:rPr>
          <w:rFonts w:ascii="Arial" w:hAnsi="Arial" w:cs="Arial"/>
        </w:rPr>
        <w:t xml:space="preserve"> too</w:t>
      </w:r>
      <w:r w:rsidR="00525013" w:rsidRPr="00C607B3">
        <w:rPr>
          <w:rFonts w:ascii="Arial" w:hAnsi="Arial" w:cs="Arial"/>
          <w:lang w:val="en-US"/>
        </w:rPr>
        <w:t>,</w:t>
      </w:r>
      <w:r w:rsidRPr="00C607B3">
        <w:rPr>
          <w:rFonts w:ascii="Arial" w:hAnsi="Arial" w:cs="Arial"/>
        </w:rPr>
        <w:t xml:space="preserve"> were partially rejecting the claim of previous value by the company.</w:t>
      </w:r>
    </w:p>
    <w:p w14:paraId="14859E54" w14:textId="084B3047" w:rsidR="00F37D20" w:rsidRPr="00C607B3" w:rsidRDefault="00F37D20" w:rsidP="00F37D20">
      <w:pPr>
        <w:rPr>
          <w:rFonts w:ascii="Arial" w:hAnsi="Arial" w:cs="Arial"/>
        </w:rPr>
      </w:pPr>
      <w:r w:rsidRPr="00C607B3">
        <w:rPr>
          <w:rFonts w:ascii="Arial" w:hAnsi="Arial" w:cs="Arial"/>
        </w:rPr>
        <w:t>It was shown by Alexander Mc</w:t>
      </w:r>
      <w:r w:rsidR="00525013" w:rsidRPr="00C607B3">
        <w:rPr>
          <w:rFonts w:ascii="Arial" w:hAnsi="Arial" w:cs="Arial"/>
          <w:lang w:val="en-US"/>
        </w:rPr>
        <w:t>Q</w:t>
      </w:r>
      <w:r w:rsidRPr="00C607B3">
        <w:rPr>
          <w:rFonts w:ascii="Arial" w:hAnsi="Arial" w:cs="Arial"/>
        </w:rPr>
        <w:t>uesten that creative scarcity protects the aura</w:t>
      </w:r>
      <w:r w:rsidRPr="00C607B3">
        <w:rPr>
          <w:rFonts w:ascii="Arial" w:hAnsi="Arial" w:cs="Arial"/>
          <w:lang w:val="en-US"/>
        </w:rPr>
        <w:t>,</w:t>
      </w:r>
      <w:r w:rsidRPr="00C607B3">
        <w:rPr>
          <w:rFonts w:ascii="Arial" w:hAnsi="Arial" w:cs="Arial"/>
        </w:rPr>
        <w:t xml:space="preserve"> but it must evolve into commercial avarice. Stella McCartney demonstrated that ethical worth brings about differentiation and not necessarily extremely strong sales</w:t>
      </w:r>
      <w:r w:rsidR="00525013" w:rsidRPr="00C607B3">
        <w:rPr>
          <w:rFonts w:ascii="Arial" w:hAnsi="Arial" w:cs="Arial"/>
          <w:lang w:val="en-US"/>
        </w:rPr>
        <w:t xml:space="preserve"> </w:t>
      </w:r>
      <w:r w:rsidR="00525013" w:rsidRPr="00C607B3">
        <w:rPr>
          <w:rFonts w:ascii="Arial" w:hAnsi="Arial" w:cs="Arial"/>
        </w:rPr>
        <w:t>(Guercini, Ranfagni and Runfola, 2020)</w:t>
      </w:r>
      <w:r w:rsidRPr="00C607B3">
        <w:rPr>
          <w:rFonts w:ascii="Arial" w:hAnsi="Arial" w:cs="Arial"/>
        </w:rPr>
        <w:t>. Mulberry ha</w:t>
      </w:r>
      <w:r w:rsidRPr="00C607B3">
        <w:rPr>
          <w:rFonts w:ascii="Arial" w:hAnsi="Arial" w:cs="Arial"/>
          <w:lang w:val="en-US"/>
        </w:rPr>
        <w:t>s</w:t>
      </w:r>
      <w:r w:rsidRPr="00C607B3">
        <w:rPr>
          <w:rFonts w:ascii="Arial" w:hAnsi="Arial" w:cs="Arial"/>
        </w:rPr>
        <w:t xml:space="preserve"> demonstrated that raidable luxury is revealed when buyers have reservations. Victoria Beckham has shown that an overlaying access can be operative in some cases where fashion attains aspiration and entry is made by beauty. In general, it is not the issue of accessibility. Controlled accessibility is the issue.</w:t>
      </w:r>
    </w:p>
    <w:p w14:paraId="6517C592" w14:textId="77777777" w:rsidR="00F37D20" w:rsidRPr="00C607B3" w:rsidRDefault="00F37D20" w:rsidP="00F37D20">
      <w:pPr>
        <w:pStyle w:val="Heading2"/>
        <w:rPr>
          <w:rFonts w:ascii="Arial" w:hAnsi="Arial" w:cs="Arial"/>
        </w:rPr>
      </w:pPr>
      <w:bookmarkStart w:id="61" w:name="_Toc231684491"/>
      <w:r w:rsidRPr="00C607B3">
        <w:rPr>
          <w:rFonts w:ascii="Arial" w:hAnsi="Arial" w:cs="Arial"/>
        </w:rPr>
        <w:t>6.3 Theoretical Implications</w:t>
      </w:r>
      <w:bookmarkEnd w:id="61"/>
    </w:p>
    <w:p w14:paraId="5C034FB3" w14:textId="24A428DE" w:rsidR="00F37D20" w:rsidRPr="00C607B3" w:rsidRDefault="00F37D20" w:rsidP="00F37D20">
      <w:pPr>
        <w:rPr>
          <w:rFonts w:ascii="Arial" w:hAnsi="Arial" w:cs="Arial"/>
        </w:rPr>
      </w:pPr>
      <w:r w:rsidRPr="00C607B3">
        <w:rPr>
          <w:rFonts w:ascii="Arial" w:hAnsi="Arial" w:cs="Arial"/>
        </w:rPr>
        <w:t xml:space="preserve">The initial theoretical implication is based on the Dynamic Capabilities Theory. The second chapter embraced sensing, seizing and transforming to further elaborate how the luxury brands react to the change in the market. The examples uphold this theory, but qualify it. Not only are luxury brands forced to experience the influx of new customers, </w:t>
      </w:r>
      <w:r w:rsidR="00525013" w:rsidRPr="00C607B3">
        <w:rPr>
          <w:rFonts w:ascii="Arial" w:hAnsi="Arial" w:cs="Arial"/>
        </w:rPr>
        <w:t>but also under pressure f</w:t>
      </w:r>
      <w:r w:rsidR="00525013" w:rsidRPr="00C607B3">
        <w:rPr>
          <w:rFonts w:ascii="Arial" w:hAnsi="Arial" w:cs="Arial"/>
          <w:lang w:val="en-US"/>
        </w:rPr>
        <w:t xml:space="preserve">rom </w:t>
      </w:r>
      <w:r w:rsidRPr="00C607B3">
        <w:rPr>
          <w:rFonts w:ascii="Arial" w:hAnsi="Arial" w:cs="Arial"/>
        </w:rPr>
        <w:t xml:space="preserve">online platforms </w:t>
      </w:r>
      <w:r w:rsidR="00525013" w:rsidRPr="00C607B3">
        <w:rPr>
          <w:rFonts w:ascii="Arial" w:hAnsi="Arial" w:cs="Arial"/>
        </w:rPr>
        <w:t>and</w:t>
      </w:r>
      <w:r w:rsidRPr="00C607B3">
        <w:rPr>
          <w:rFonts w:ascii="Arial" w:hAnsi="Arial" w:cs="Arial"/>
        </w:rPr>
        <w:t xml:space="preserve"> sustainability pressure</w:t>
      </w:r>
      <w:r w:rsidR="00525013" w:rsidRPr="00C607B3">
        <w:rPr>
          <w:rFonts w:ascii="Arial" w:hAnsi="Arial" w:cs="Arial"/>
          <w:lang w:val="en-US"/>
        </w:rPr>
        <w:t xml:space="preserve"> </w:t>
      </w:r>
      <w:r w:rsidR="00525013" w:rsidRPr="00C607B3">
        <w:rPr>
          <w:rFonts w:ascii="Arial" w:hAnsi="Arial" w:cs="Arial"/>
        </w:rPr>
        <w:lastRenderedPageBreak/>
        <w:t>(Creevey, Coughlan and O’Connor, 2022)</w:t>
      </w:r>
      <w:r w:rsidRPr="00C607B3">
        <w:rPr>
          <w:rFonts w:ascii="Arial" w:hAnsi="Arial" w:cs="Arial"/>
        </w:rPr>
        <w:t>. They need to experience the boundaries of their own symbolic self. Burberry felt like using a boost and modernisation</w:t>
      </w:r>
      <w:r w:rsidRPr="00C607B3">
        <w:rPr>
          <w:rFonts w:ascii="Arial" w:hAnsi="Arial" w:cs="Arial"/>
          <w:lang w:val="en-US"/>
        </w:rPr>
        <w:t>,</w:t>
      </w:r>
      <w:r w:rsidRPr="00C607B3">
        <w:rPr>
          <w:rFonts w:ascii="Arial" w:hAnsi="Arial" w:cs="Arial"/>
        </w:rPr>
        <w:t xml:space="preserve"> but its previous repositioning has gone higher than even the consumers have accepted. It is</w:t>
      </w:r>
      <w:r w:rsidRPr="00C607B3">
        <w:rPr>
          <w:rFonts w:ascii="Arial" w:hAnsi="Arial" w:cs="Arial"/>
          <w:lang w:val="en-US"/>
        </w:rPr>
        <w:t xml:space="preserve"> now</w:t>
      </w:r>
      <w:r w:rsidRPr="00C607B3">
        <w:rPr>
          <w:rFonts w:ascii="Arial" w:hAnsi="Arial" w:cs="Arial"/>
        </w:rPr>
        <w:t xml:space="preserve"> being reloaded </w:t>
      </w:r>
      <w:r w:rsidRPr="00C607B3">
        <w:rPr>
          <w:rFonts w:ascii="Arial" w:hAnsi="Arial" w:cs="Arial"/>
          <w:lang w:val="en-US"/>
        </w:rPr>
        <w:t xml:space="preserve">in </w:t>
      </w:r>
      <w:r w:rsidRPr="00C607B3">
        <w:rPr>
          <w:rFonts w:ascii="Arial" w:hAnsi="Arial" w:cs="Arial"/>
        </w:rPr>
        <w:t>a second shift, which is more safely anchored on heritage, outerwear and familiarity of the brand.</w:t>
      </w:r>
    </w:p>
    <w:p w14:paraId="061561D2" w14:textId="56BA0238" w:rsidR="00F37D20" w:rsidRPr="00C607B3" w:rsidRDefault="00F37D20" w:rsidP="00F37D20">
      <w:pPr>
        <w:rPr>
          <w:rFonts w:ascii="Arial" w:hAnsi="Arial" w:cs="Arial"/>
        </w:rPr>
      </w:pPr>
      <w:r w:rsidRPr="00C607B3">
        <w:rPr>
          <w:rFonts w:ascii="Arial" w:hAnsi="Arial" w:cs="Arial"/>
        </w:rPr>
        <w:t>This simplifies the theory of Dynamic Capabilities of luxury fashion. Changing normal markets can mean changing products into goods, system</w:t>
      </w:r>
      <w:r w:rsidRPr="00C607B3">
        <w:rPr>
          <w:rFonts w:ascii="Arial" w:hAnsi="Arial" w:cs="Arial"/>
          <w:lang w:val="en-US"/>
        </w:rPr>
        <w:t>s</w:t>
      </w:r>
      <w:r w:rsidRPr="00C607B3">
        <w:rPr>
          <w:rFonts w:ascii="Arial" w:hAnsi="Arial" w:cs="Arial"/>
        </w:rPr>
        <w:t xml:space="preserve"> or channels in </w:t>
      </w:r>
      <w:r w:rsidRPr="00C607B3">
        <w:rPr>
          <w:rFonts w:ascii="Arial" w:hAnsi="Arial" w:cs="Arial"/>
          <w:lang w:val="en-US"/>
        </w:rPr>
        <w:t>a</w:t>
      </w:r>
      <w:r w:rsidRPr="00C607B3">
        <w:rPr>
          <w:rFonts w:ascii="Arial" w:hAnsi="Arial" w:cs="Arial"/>
        </w:rPr>
        <w:t xml:space="preserve"> short period of time. When dealing with luxury, change ought to be less radical and representative</w:t>
      </w:r>
      <w:r w:rsidR="00525013" w:rsidRPr="00C607B3">
        <w:rPr>
          <w:rFonts w:ascii="Arial" w:hAnsi="Arial" w:cs="Arial"/>
          <w:lang w:val="en-US"/>
        </w:rPr>
        <w:t xml:space="preserve"> </w:t>
      </w:r>
      <w:r w:rsidR="00525013" w:rsidRPr="00C607B3">
        <w:rPr>
          <w:rFonts w:ascii="Arial" w:hAnsi="Arial" w:cs="Arial"/>
        </w:rPr>
        <w:t>(Da Giau et al., 2020)</w:t>
      </w:r>
      <w:r w:rsidRPr="00C607B3">
        <w:rPr>
          <w:rFonts w:ascii="Arial" w:hAnsi="Arial" w:cs="Arial"/>
        </w:rPr>
        <w:t>. The rearranging of resources towards violating consumer memory will be impossible for a luxury brand. This is upheld by Mc</w:t>
      </w:r>
      <w:r w:rsidRPr="00C607B3">
        <w:rPr>
          <w:rFonts w:ascii="Arial" w:hAnsi="Arial" w:cs="Arial"/>
          <w:lang w:val="en-US"/>
        </w:rPr>
        <w:t>Q</w:t>
      </w:r>
      <w:r w:rsidRPr="00C607B3">
        <w:rPr>
          <w:rFonts w:ascii="Arial" w:hAnsi="Arial" w:cs="Arial"/>
        </w:rPr>
        <w:t>ueen. Its new metamorphosis is yet to be made</w:t>
      </w:r>
      <w:r w:rsidRPr="00C607B3">
        <w:rPr>
          <w:rFonts w:ascii="Arial" w:hAnsi="Arial" w:cs="Arial"/>
          <w:lang w:val="en-US"/>
        </w:rPr>
        <w:t>,</w:t>
      </w:r>
      <w:r w:rsidRPr="00C607B3">
        <w:rPr>
          <w:rFonts w:ascii="Arial" w:hAnsi="Arial" w:cs="Arial"/>
        </w:rPr>
        <w:t xml:space="preserve"> Mc</w:t>
      </w:r>
      <w:r w:rsidRPr="00C607B3">
        <w:rPr>
          <w:rFonts w:ascii="Arial" w:hAnsi="Arial" w:cs="Arial"/>
          <w:lang w:val="en-US"/>
        </w:rPr>
        <w:t>Q</w:t>
      </w:r>
      <w:r w:rsidRPr="00C607B3">
        <w:rPr>
          <w:rFonts w:ascii="Arial" w:hAnsi="Arial" w:cs="Arial"/>
        </w:rPr>
        <w:t>ueen. Stella McCartney is also among its supporters. The early sustainability feel may be true early on</w:t>
      </w:r>
      <w:r w:rsidRPr="00C607B3">
        <w:rPr>
          <w:rFonts w:ascii="Arial" w:hAnsi="Arial" w:cs="Arial"/>
          <w:lang w:val="en-US"/>
        </w:rPr>
        <w:t>,</w:t>
      </w:r>
      <w:r w:rsidRPr="00C607B3">
        <w:rPr>
          <w:rFonts w:ascii="Arial" w:hAnsi="Arial" w:cs="Arial"/>
        </w:rPr>
        <w:t xml:space="preserve"> but </w:t>
      </w:r>
      <w:r w:rsidR="00525013" w:rsidRPr="00C607B3">
        <w:rPr>
          <w:rFonts w:ascii="Arial" w:hAnsi="Arial" w:cs="Arial"/>
        </w:rPr>
        <w:t>in</w:t>
      </w:r>
      <w:r w:rsidRPr="00C607B3">
        <w:rPr>
          <w:rFonts w:ascii="Arial" w:hAnsi="Arial" w:cs="Arial"/>
        </w:rPr>
        <w:t xml:space="preserve"> 2024</w:t>
      </w:r>
      <w:r w:rsidR="00525013" w:rsidRPr="00C607B3">
        <w:rPr>
          <w:rFonts w:ascii="Arial" w:hAnsi="Arial" w:cs="Arial"/>
          <w:lang w:val="en-US"/>
        </w:rPr>
        <w:t>,</w:t>
      </w:r>
      <w:r w:rsidRPr="00C607B3">
        <w:rPr>
          <w:rFonts w:ascii="Arial" w:hAnsi="Arial" w:cs="Arial"/>
        </w:rPr>
        <w:t xml:space="preserve"> 27% of total sales </w:t>
      </w:r>
      <w:r w:rsidR="00525013" w:rsidRPr="00C607B3">
        <w:rPr>
          <w:rFonts w:ascii="Arial" w:hAnsi="Arial" w:cs="Arial"/>
        </w:rPr>
        <w:t>fe</w:t>
      </w:r>
      <w:r w:rsidRPr="00C607B3">
        <w:rPr>
          <w:rFonts w:ascii="Arial" w:hAnsi="Arial" w:cs="Arial"/>
        </w:rPr>
        <w:t>ll to 16 million pounds</w:t>
      </w:r>
      <w:r w:rsidR="00525013" w:rsidRPr="00C607B3">
        <w:rPr>
          <w:rFonts w:ascii="Arial" w:hAnsi="Arial" w:cs="Arial"/>
          <w:lang w:val="en-US"/>
        </w:rPr>
        <w:t>,</w:t>
      </w:r>
      <w:r w:rsidRPr="00C607B3">
        <w:rPr>
          <w:rFonts w:ascii="Arial" w:hAnsi="Arial" w:cs="Arial"/>
        </w:rPr>
        <w:t xml:space="preserve"> indicat</w:t>
      </w:r>
      <w:r w:rsidR="00525013" w:rsidRPr="00C607B3">
        <w:rPr>
          <w:rFonts w:ascii="Arial" w:hAnsi="Arial" w:cs="Arial"/>
        </w:rPr>
        <w:t>ing</w:t>
      </w:r>
      <w:r w:rsidRPr="00C607B3">
        <w:rPr>
          <w:rFonts w:ascii="Arial" w:hAnsi="Arial" w:cs="Arial"/>
        </w:rPr>
        <w:t xml:space="preserve"> that although sustainable sensing is paying off early</w:t>
      </w:r>
      <w:r w:rsidR="00525013" w:rsidRPr="00C607B3">
        <w:rPr>
          <w:rFonts w:ascii="Arial" w:hAnsi="Arial" w:cs="Arial"/>
          <w:lang w:val="en-US"/>
        </w:rPr>
        <w:t xml:space="preserve"> </w:t>
      </w:r>
      <w:r w:rsidR="00525013" w:rsidRPr="00C607B3">
        <w:rPr>
          <w:rFonts w:ascii="Arial" w:hAnsi="Arial" w:cs="Arial"/>
        </w:rPr>
        <w:t>(KERING, 2025)</w:t>
      </w:r>
      <w:r w:rsidR="00525013" w:rsidRPr="00C607B3">
        <w:rPr>
          <w:rFonts w:ascii="Arial" w:hAnsi="Arial" w:cs="Arial"/>
          <w:lang w:val="en-US"/>
        </w:rPr>
        <w:t>. I</w:t>
      </w:r>
      <w:r w:rsidRPr="00C607B3">
        <w:rPr>
          <w:rFonts w:ascii="Arial" w:hAnsi="Arial" w:cs="Arial"/>
        </w:rPr>
        <w:t xml:space="preserve">t does not necessarily mean that </w:t>
      </w:r>
      <w:r w:rsidR="00525013" w:rsidRPr="00C607B3">
        <w:rPr>
          <w:rFonts w:ascii="Arial" w:hAnsi="Arial" w:cs="Arial"/>
          <w:lang w:val="en-US"/>
        </w:rPr>
        <w:t xml:space="preserve">the </w:t>
      </w:r>
      <w:r w:rsidRPr="00C607B3">
        <w:rPr>
          <w:rFonts w:ascii="Arial" w:hAnsi="Arial" w:cs="Arial"/>
        </w:rPr>
        <w:t>business will be strengthened.</w:t>
      </w:r>
    </w:p>
    <w:p w14:paraId="7D5655F4" w14:textId="5C317ED1" w:rsidR="00F37D20" w:rsidRPr="00C607B3" w:rsidRDefault="00F37D20" w:rsidP="00F37D20">
      <w:pPr>
        <w:rPr>
          <w:rFonts w:ascii="Arial" w:hAnsi="Arial" w:cs="Arial"/>
        </w:rPr>
      </w:pPr>
      <w:r w:rsidRPr="00C607B3">
        <w:rPr>
          <w:rFonts w:ascii="Arial" w:hAnsi="Arial" w:cs="Arial"/>
        </w:rPr>
        <w:t xml:space="preserve">The second implication is on the brand equity theory. The literature contends that the value of luxury relies on high associations, opinion of quality, loyalty and symbolism. Such perception is supported in the present paper. However, it goes on to state that brand equity can not be used interchangeably. Burberry has an equity </w:t>
      </w:r>
      <w:r w:rsidR="00525013" w:rsidRPr="00C607B3">
        <w:rPr>
          <w:rFonts w:ascii="Arial" w:hAnsi="Arial" w:cs="Arial"/>
        </w:rPr>
        <w:t>in</w:t>
      </w:r>
      <w:r w:rsidRPr="00C607B3">
        <w:rPr>
          <w:rFonts w:ascii="Arial" w:hAnsi="Arial" w:cs="Arial"/>
        </w:rPr>
        <w:t xml:space="preserve"> British weatherwear. Creative intensity is an equity with which McQueen works</w:t>
      </w:r>
      <w:r w:rsidR="00525013" w:rsidRPr="00C607B3">
        <w:rPr>
          <w:rFonts w:ascii="Arial" w:hAnsi="Arial" w:cs="Arial"/>
          <w:lang w:val="en-US"/>
        </w:rPr>
        <w:t xml:space="preserve"> </w:t>
      </w:r>
      <w:r w:rsidR="00525013" w:rsidRPr="00C607B3">
        <w:rPr>
          <w:rFonts w:ascii="Arial" w:hAnsi="Arial" w:cs="Arial"/>
        </w:rPr>
        <w:t>(KERING, 2025)</w:t>
      </w:r>
      <w:r w:rsidRPr="00C607B3">
        <w:rPr>
          <w:rFonts w:ascii="Arial" w:hAnsi="Arial" w:cs="Arial"/>
        </w:rPr>
        <w:t>. Innovation is ethical</w:t>
      </w:r>
      <w:r w:rsidRPr="00C607B3">
        <w:rPr>
          <w:rFonts w:ascii="Arial" w:hAnsi="Arial" w:cs="Arial"/>
          <w:lang w:val="en-US"/>
        </w:rPr>
        <w:t>,</w:t>
      </w:r>
      <w:r w:rsidRPr="00C607B3">
        <w:rPr>
          <w:rFonts w:ascii="Arial" w:hAnsi="Arial" w:cs="Arial"/>
        </w:rPr>
        <w:t xml:space="preserve"> and this is the equity of Stella McCartney. Mulberry is crafted in Britain. The equity of Victoria Beckham is coherence of </w:t>
      </w:r>
      <w:r w:rsidR="00525013" w:rsidRPr="00C607B3">
        <w:rPr>
          <w:rFonts w:ascii="Arial" w:hAnsi="Arial" w:cs="Arial"/>
          <w:lang w:val="en-US"/>
        </w:rPr>
        <w:t>a</w:t>
      </w:r>
      <w:r w:rsidRPr="00C607B3">
        <w:rPr>
          <w:rFonts w:ascii="Arial" w:hAnsi="Arial" w:cs="Arial"/>
        </w:rPr>
        <w:t xml:space="preserve"> polished. The only thing that can make premiumisation work is that it must be nurtured at the right equity base.</w:t>
      </w:r>
    </w:p>
    <w:p w14:paraId="742C7955" w14:textId="12AE1BCA" w:rsidR="00F37D20" w:rsidRPr="00C607B3" w:rsidRDefault="00F37D20" w:rsidP="00F37D20">
      <w:pPr>
        <w:rPr>
          <w:rFonts w:ascii="Arial" w:hAnsi="Arial" w:cs="Arial"/>
        </w:rPr>
      </w:pPr>
      <w:r w:rsidRPr="00C607B3">
        <w:rPr>
          <w:rFonts w:ascii="Arial" w:hAnsi="Arial" w:cs="Arial"/>
        </w:rPr>
        <w:t xml:space="preserve">This is why the last uplift prevented Burberry </w:t>
      </w:r>
      <w:r w:rsidRPr="00C607B3">
        <w:rPr>
          <w:rFonts w:ascii="Arial" w:hAnsi="Arial" w:cs="Arial"/>
          <w:lang w:val="en-US"/>
        </w:rPr>
        <w:t xml:space="preserve">from </w:t>
      </w:r>
      <w:r w:rsidRPr="00C607B3">
        <w:rPr>
          <w:rFonts w:ascii="Arial" w:hAnsi="Arial" w:cs="Arial"/>
        </w:rPr>
        <w:t xml:space="preserve">being a tad more of a burden. An increase in prices was not sufficient. That posh had to be more in keeping with the trench coat, scarves, outerwear and British craft. The same is with </w:t>
      </w:r>
      <w:r w:rsidRPr="00C607B3">
        <w:rPr>
          <w:rFonts w:ascii="Arial" w:hAnsi="Arial" w:cs="Arial"/>
          <w:lang w:val="en-US"/>
        </w:rPr>
        <w:t>M</w:t>
      </w:r>
      <w:r w:rsidRPr="00C607B3">
        <w:rPr>
          <w:rFonts w:ascii="Arial" w:hAnsi="Arial" w:cs="Arial"/>
        </w:rPr>
        <w:t>ulberry. In its 2025 revenue, its revenue fell to 120.4 million</w:t>
      </w:r>
      <w:r w:rsidR="00086399" w:rsidRPr="00C607B3">
        <w:rPr>
          <w:rFonts w:ascii="Arial" w:hAnsi="Arial" w:cs="Arial"/>
          <w:lang w:val="en-US"/>
        </w:rPr>
        <w:t>,</w:t>
      </w:r>
      <w:r w:rsidRPr="00C607B3">
        <w:rPr>
          <w:rFonts w:ascii="Arial" w:hAnsi="Arial" w:cs="Arial"/>
        </w:rPr>
        <w:t xml:space="preserve"> with a loss before tax of 31.8 million being reported</w:t>
      </w:r>
      <w:r w:rsidR="00525013" w:rsidRPr="00C607B3">
        <w:rPr>
          <w:rFonts w:ascii="Arial" w:hAnsi="Arial" w:cs="Arial"/>
          <w:lang w:val="en-US"/>
        </w:rPr>
        <w:t xml:space="preserve"> </w:t>
      </w:r>
      <w:r w:rsidR="00525013" w:rsidRPr="00C607B3">
        <w:rPr>
          <w:rFonts w:ascii="Arial" w:hAnsi="Arial" w:cs="Arial"/>
        </w:rPr>
        <w:t>(Mulberry Group plc, 2025)</w:t>
      </w:r>
      <w:r w:rsidRPr="00C607B3">
        <w:rPr>
          <w:rFonts w:ascii="Arial" w:hAnsi="Arial" w:cs="Arial"/>
        </w:rPr>
        <w:t>. This means that when demand is low</w:t>
      </w:r>
      <w:r w:rsidR="00086399" w:rsidRPr="00C607B3">
        <w:rPr>
          <w:rFonts w:ascii="Arial" w:hAnsi="Arial" w:cs="Arial"/>
          <w:lang w:val="en-US"/>
        </w:rPr>
        <w:t>,</w:t>
      </w:r>
      <w:r w:rsidRPr="00C607B3">
        <w:rPr>
          <w:rFonts w:ascii="Arial" w:hAnsi="Arial" w:cs="Arial"/>
        </w:rPr>
        <w:t xml:space="preserve"> </w:t>
      </w:r>
      <w:r w:rsidR="00086399" w:rsidRPr="00C607B3">
        <w:rPr>
          <w:rFonts w:ascii="Arial" w:hAnsi="Arial" w:cs="Arial"/>
        </w:rPr>
        <w:t>evidence</w:t>
      </w:r>
      <w:r w:rsidRPr="00C607B3">
        <w:rPr>
          <w:rFonts w:ascii="Arial" w:hAnsi="Arial" w:cs="Arial"/>
        </w:rPr>
        <w:t xml:space="preserve"> of value </w:t>
      </w:r>
      <w:r w:rsidR="00086399" w:rsidRPr="00C607B3">
        <w:rPr>
          <w:rFonts w:ascii="Arial" w:hAnsi="Arial" w:cs="Arial"/>
        </w:rPr>
        <w:t>is</w:t>
      </w:r>
      <w:r w:rsidRPr="00C607B3">
        <w:rPr>
          <w:rFonts w:ascii="Arial" w:hAnsi="Arial" w:cs="Arial"/>
        </w:rPr>
        <w:t xml:space="preserve"> more required when there is accessible luxury.</w:t>
      </w:r>
    </w:p>
    <w:p w14:paraId="6937B048" w14:textId="43EE6BF9" w:rsidR="00F37D20" w:rsidRPr="00C607B3" w:rsidRDefault="00F37D20" w:rsidP="00F37D20">
      <w:pPr>
        <w:rPr>
          <w:rFonts w:ascii="Arial" w:hAnsi="Arial" w:cs="Arial"/>
        </w:rPr>
      </w:pPr>
      <w:r w:rsidRPr="00C607B3">
        <w:rPr>
          <w:rFonts w:ascii="Arial" w:hAnsi="Arial" w:cs="Arial"/>
        </w:rPr>
        <w:t xml:space="preserve">The third implication is related to symbolic consumption. Not only are functional goods purchased by luxury shoppers, but </w:t>
      </w:r>
      <w:r w:rsidR="00525013" w:rsidRPr="00C607B3">
        <w:rPr>
          <w:rFonts w:ascii="Arial" w:hAnsi="Arial" w:cs="Arial"/>
          <w:lang w:val="en-US"/>
        </w:rPr>
        <w:t xml:space="preserve">also </w:t>
      </w:r>
      <w:r w:rsidRPr="00C607B3">
        <w:rPr>
          <w:rFonts w:ascii="Arial" w:hAnsi="Arial" w:cs="Arial"/>
        </w:rPr>
        <w:t>elements of meaning, status and identity. These results validate this with a boundary condition</w:t>
      </w:r>
      <w:r w:rsidR="00525013" w:rsidRPr="00C607B3">
        <w:rPr>
          <w:rFonts w:ascii="Arial" w:hAnsi="Arial" w:cs="Arial"/>
          <w:lang w:val="en-US"/>
        </w:rPr>
        <w:t xml:space="preserve"> </w:t>
      </w:r>
      <w:r w:rsidR="00525013" w:rsidRPr="00C607B3">
        <w:rPr>
          <w:rFonts w:ascii="Arial" w:hAnsi="Arial" w:cs="Arial"/>
        </w:rPr>
        <w:t>(Chevrollier and Kuijf, 2023)</w:t>
      </w:r>
      <w:r w:rsidRPr="00C607B3">
        <w:rPr>
          <w:rFonts w:ascii="Arial" w:hAnsi="Arial" w:cs="Arial"/>
        </w:rPr>
        <w:t xml:space="preserve">. </w:t>
      </w:r>
      <w:r w:rsidRPr="00C607B3">
        <w:rPr>
          <w:rFonts w:ascii="Arial" w:hAnsi="Arial" w:cs="Arial"/>
        </w:rPr>
        <w:lastRenderedPageBreak/>
        <w:t>Symbols which have lost their strength when access is uncontrolled, or have grown stronger when access is structured. This is where Victoria Beckham can be of assistance. It has also grown its revenue by 26</w:t>
      </w:r>
      <w:r w:rsidR="00086399" w:rsidRPr="00C607B3">
        <w:rPr>
          <w:rFonts w:ascii="Arial" w:hAnsi="Arial" w:cs="Arial"/>
          <w:lang w:val="en-US"/>
        </w:rPr>
        <w:t xml:space="preserve">% </w:t>
      </w:r>
      <w:r w:rsidRPr="00C607B3">
        <w:rPr>
          <w:rFonts w:ascii="Arial" w:hAnsi="Arial" w:cs="Arial"/>
        </w:rPr>
        <w:t>as it increased to 2024 to amount to 212.7m with positive EBITDA of 2.2m.</w:t>
      </w:r>
      <w:r w:rsidR="00525013" w:rsidRPr="00C607B3">
        <w:rPr>
          <w:rFonts w:ascii="Arial" w:hAnsi="Arial" w:cs="Arial"/>
          <w:lang w:val="en-US"/>
        </w:rPr>
        <w:t xml:space="preserve"> </w:t>
      </w:r>
      <w:r w:rsidR="00525013" w:rsidRPr="00C607B3">
        <w:rPr>
          <w:rFonts w:ascii="Arial" w:hAnsi="Arial" w:cs="Arial"/>
        </w:rPr>
        <w:t>(GOV.UK, 2026)</w:t>
      </w:r>
      <w:r w:rsidRPr="00C607B3">
        <w:rPr>
          <w:rFonts w:ascii="Arial" w:hAnsi="Arial" w:cs="Arial"/>
        </w:rPr>
        <w:t xml:space="preserve"> This means that where the brand framework is apparent and built along with the pictures of the product or service, the access to beauty can be applied in </w:t>
      </w:r>
      <w:r w:rsidR="00525013" w:rsidRPr="00C607B3">
        <w:rPr>
          <w:rFonts w:ascii="Arial" w:hAnsi="Arial" w:cs="Arial"/>
        </w:rPr>
        <w:t>an</w:t>
      </w:r>
      <w:r w:rsidRPr="00C607B3">
        <w:rPr>
          <w:rFonts w:ascii="Arial" w:hAnsi="Arial" w:cs="Arial"/>
        </w:rPr>
        <w:t xml:space="preserve"> attempt to appeal to the image of the product or service.</w:t>
      </w:r>
    </w:p>
    <w:p w14:paraId="1872A47B" w14:textId="7E18B7A1" w:rsidR="00F37D20" w:rsidRPr="00C607B3" w:rsidRDefault="00F37D20" w:rsidP="00F37D20">
      <w:pPr>
        <w:rPr>
          <w:rFonts w:ascii="Arial" w:hAnsi="Arial" w:cs="Arial"/>
        </w:rPr>
      </w:pPr>
      <w:r w:rsidRPr="00C607B3">
        <w:rPr>
          <w:rFonts w:ascii="Arial" w:hAnsi="Arial" w:cs="Arial"/>
        </w:rPr>
        <w:t>The fourth implication is a develop up on the conceptual model. The original model would require two new mechanisms</w:t>
      </w:r>
      <w:r w:rsidR="00525013" w:rsidRPr="00C607B3">
        <w:rPr>
          <w:rFonts w:ascii="Arial" w:hAnsi="Arial" w:cs="Arial"/>
          <w:lang w:val="en-US"/>
        </w:rPr>
        <w:t>. A</w:t>
      </w:r>
      <w:r w:rsidRPr="00C607B3">
        <w:rPr>
          <w:rFonts w:ascii="Arial" w:hAnsi="Arial" w:cs="Arial"/>
        </w:rPr>
        <w:t xml:space="preserve">s shown in </w:t>
      </w:r>
      <w:r w:rsidR="00525013" w:rsidRPr="00C607B3">
        <w:rPr>
          <w:rFonts w:ascii="Arial" w:hAnsi="Arial" w:cs="Arial"/>
          <w:lang w:val="en-US"/>
        </w:rPr>
        <w:t>C</w:t>
      </w:r>
      <w:r w:rsidRPr="00C607B3">
        <w:rPr>
          <w:rFonts w:ascii="Arial" w:hAnsi="Arial" w:cs="Arial"/>
        </w:rPr>
        <w:t>hapter 5</w:t>
      </w:r>
      <w:r w:rsidR="00525013" w:rsidRPr="00C607B3">
        <w:rPr>
          <w:rFonts w:ascii="Arial" w:hAnsi="Arial" w:cs="Arial"/>
          <w:lang w:val="en-US"/>
        </w:rPr>
        <w:t xml:space="preserve">, </w:t>
      </w:r>
      <w:r w:rsidRPr="00C607B3">
        <w:rPr>
          <w:rFonts w:ascii="Arial" w:hAnsi="Arial" w:cs="Arial"/>
        </w:rPr>
        <w:t>brand-code fit and consumer legitimacy. Premiumisation and the luxury value of a brand-code are mediated, but not directly, by brand-code fit</w:t>
      </w:r>
      <w:r w:rsidR="00525013" w:rsidRPr="00C607B3">
        <w:rPr>
          <w:rFonts w:ascii="Arial" w:hAnsi="Arial" w:cs="Arial"/>
          <w:lang w:val="en-US"/>
        </w:rPr>
        <w:t xml:space="preserve"> </w:t>
      </w:r>
      <w:r w:rsidR="00525013" w:rsidRPr="00C607B3">
        <w:rPr>
          <w:rFonts w:ascii="Arial" w:hAnsi="Arial" w:cs="Arial"/>
        </w:rPr>
        <w:t>(Holmqvist et al., 2020)</w:t>
      </w:r>
      <w:r w:rsidRPr="00C607B3">
        <w:rPr>
          <w:rFonts w:ascii="Arial" w:hAnsi="Arial" w:cs="Arial"/>
        </w:rPr>
        <w:t>. It is credible when the premium approach is synonymous with what consumers think about the brand at present. Otherwise</w:t>
      </w:r>
      <w:r w:rsidR="00086399" w:rsidRPr="00C607B3">
        <w:rPr>
          <w:rFonts w:ascii="Arial" w:hAnsi="Arial" w:cs="Arial"/>
          <w:lang w:val="en-US"/>
        </w:rPr>
        <w:t>,</w:t>
      </w:r>
      <w:r w:rsidRPr="00C607B3">
        <w:rPr>
          <w:rFonts w:ascii="Arial" w:hAnsi="Arial" w:cs="Arial"/>
        </w:rPr>
        <w:t xml:space="preserve"> the premium will be made to appear unnatural. The second one is consumer legitimacy. The customers have the onus of making decisions as to whether strategic change is real, fair and acceptable.</w:t>
      </w:r>
    </w:p>
    <w:p w14:paraId="011CD2DC" w14:textId="3A07AB31" w:rsidR="00F37D20" w:rsidRPr="00C607B3" w:rsidRDefault="00F37D20" w:rsidP="00F37D20">
      <w:pPr>
        <w:rPr>
          <w:rFonts w:ascii="Arial" w:hAnsi="Arial" w:cs="Arial"/>
        </w:rPr>
      </w:pPr>
      <w:r w:rsidRPr="00C607B3">
        <w:rPr>
          <w:rFonts w:ascii="Arial" w:hAnsi="Arial" w:cs="Arial"/>
        </w:rPr>
        <w:t>Another moderating factor is accessibility</w:t>
      </w:r>
      <w:r w:rsidR="00086399" w:rsidRPr="00C607B3">
        <w:rPr>
          <w:rFonts w:ascii="Arial" w:hAnsi="Arial" w:cs="Arial"/>
          <w:lang w:val="en-US"/>
        </w:rPr>
        <w:t>,</w:t>
      </w:r>
      <w:r w:rsidRPr="00C607B3">
        <w:rPr>
          <w:rFonts w:ascii="Arial" w:hAnsi="Arial" w:cs="Arial"/>
        </w:rPr>
        <w:t xml:space="preserve"> which is controlled through accessibility. Accessibility adds value of luxury where accessibility in terms of access is dealt with under </w:t>
      </w:r>
      <w:r w:rsidR="00525013" w:rsidRPr="00C607B3">
        <w:rPr>
          <w:rFonts w:ascii="Arial" w:hAnsi="Arial" w:cs="Arial"/>
        </w:rPr>
        <w:t>the categories</w:t>
      </w:r>
      <w:r w:rsidRPr="00C607B3">
        <w:rPr>
          <w:rFonts w:ascii="Arial" w:hAnsi="Arial" w:cs="Arial"/>
        </w:rPr>
        <w:t>, channel</w:t>
      </w:r>
      <w:r w:rsidR="00525013" w:rsidRPr="00C607B3">
        <w:rPr>
          <w:rFonts w:ascii="Arial" w:hAnsi="Arial" w:cs="Arial"/>
          <w:lang w:val="en-US"/>
        </w:rPr>
        <w:t>s</w:t>
      </w:r>
      <w:r w:rsidRPr="00C607B3">
        <w:rPr>
          <w:rFonts w:ascii="Arial" w:hAnsi="Arial" w:cs="Arial"/>
        </w:rPr>
        <w:t xml:space="preserve"> and communication. It dilutes value in that it results in overexposure, discounting or confusion of status</w:t>
      </w:r>
      <w:r w:rsidR="00525013" w:rsidRPr="00C607B3">
        <w:rPr>
          <w:rFonts w:ascii="Arial" w:hAnsi="Arial" w:cs="Arial"/>
          <w:lang w:val="en-US"/>
        </w:rPr>
        <w:t xml:space="preserve"> </w:t>
      </w:r>
      <w:r w:rsidR="00525013" w:rsidRPr="00C607B3">
        <w:rPr>
          <w:rFonts w:ascii="Arial" w:hAnsi="Arial" w:cs="Arial"/>
        </w:rPr>
        <w:t>(Debenedetti, Philippe and Dion, 2025)</w:t>
      </w:r>
      <w:r w:rsidRPr="00C607B3">
        <w:rPr>
          <w:rFonts w:ascii="Arial" w:hAnsi="Arial" w:cs="Arial"/>
        </w:rPr>
        <w:t>. These kinds of insights are most applicable to luxury and high</w:t>
      </w:r>
      <w:r w:rsidR="00086399" w:rsidRPr="00C607B3">
        <w:rPr>
          <w:rFonts w:ascii="Arial" w:hAnsi="Arial" w:cs="Arial"/>
          <w:lang w:val="en-US"/>
        </w:rPr>
        <w:t>-</w:t>
      </w:r>
      <w:r w:rsidRPr="00C607B3">
        <w:rPr>
          <w:rFonts w:ascii="Arial" w:hAnsi="Arial" w:cs="Arial"/>
        </w:rPr>
        <w:t>end fashion firms, with the high symbolic value, the inability to remain invisible or form pressures to develop. It is also applicable to premium beauty, watches and accessories. Less amenable to commitment to purely functional markets where price is directly assessed in terms of utility.</w:t>
      </w:r>
    </w:p>
    <w:p w14:paraId="49D20309" w14:textId="77777777" w:rsidR="00F37D20" w:rsidRPr="00C607B3" w:rsidRDefault="00F37D20" w:rsidP="00086399">
      <w:pPr>
        <w:pStyle w:val="Heading2"/>
        <w:rPr>
          <w:rFonts w:ascii="Arial" w:hAnsi="Arial" w:cs="Arial"/>
        </w:rPr>
      </w:pPr>
      <w:bookmarkStart w:id="62" w:name="_Toc231684492"/>
      <w:r w:rsidRPr="00C607B3">
        <w:rPr>
          <w:rFonts w:ascii="Arial" w:hAnsi="Arial" w:cs="Arial"/>
        </w:rPr>
        <w:t>6.4 Managerial Implications</w:t>
      </w:r>
      <w:bookmarkEnd w:id="62"/>
    </w:p>
    <w:p w14:paraId="18CB4431" w14:textId="79049F9E" w:rsidR="00F37D20" w:rsidRPr="00C607B3" w:rsidRDefault="00F37D20" w:rsidP="00F37D20">
      <w:pPr>
        <w:rPr>
          <w:rFonts w:ascii="Arial" w:hAnsi="Arial" w:cs="Arial"/>
        </w:rPr>
      </w:pPr>
      <w:r w:rsidRPr="00C607B3">
        <w:rPr>
          <w:rFonts w:ascii="Arial" w:hAnsi="Arial" w:cs="Arial"/>
        </w:rPr>
        <w:t>First, Burberry needs to premiumise on heritage, and not as a result of heritage. This is a pragmatic step</w:t>
      </w:r>
      <w:r w:rsidR="00525013" w:rsidRPr="00C607B3">
        <w:rPr>
          <w:rFonts w:ascii="Arial" w:hAnsi="Arial" w:cs="Arial"/>
          <w:lang w:val="en-US"/>
        </w:rPr>
        <w:t>,</w:t>
      </w:r>
      <w:r w:rsidRPr="00C607B3">
        <w:rPr>
          <w:rFonts w:ascii="Arial" w:hAnsi="Arial" w:cs="Arial"/>
        </w:rPr>
        <w:t xml:space="preserve"> which is to keep the product and the communication at the centre of both product and communication. These are the codes that have</w:t>
      </w:r>
      <w:r w:rsidR="00525013" w:rsidRPr="00C607B3">
        <w:rPr>
          <w:rFonts w:ascii="Arial" w:hAnsi="Arial" w:cs="Arial"/>
          <w:lang w:val="en-US"/>
        </w:rPr>
        <w:t xml:space="preserve"> already</w:t>
      </w:r>
      <w:r w:rsidRPr="00C607B3">
        <w:rPr>
          <w:rFonts w:ascii="Arial" w:hAnsi="Arial" w:cs="Arial"/>
        </w:rPr>
        <w:t xml:space="preserve"> been trusted by the customers. The metrics would comprise of full-pricenessell through, out</w:t>
      </w:r>
      <w:r w:rsidR="00086399" w:rsidRPr="00C607B3">
        <w:rPr>
          <w:rFonts w:ascii="Arial" w:hAnsi="Arial" w:cs="Arial"/>
          <w:lang w:val="en-US"/>
        </w:rPr>
        <w:t>er</w:t>
      </w:r>
      <w:r w:rsidRPr="00C607B3">
        <w:rPr>
          <w:rFonts w:ascii="Arial" w:hAnsi="Arial" w:cs="Arial"/>
        </w:rPr>
        <w:t>wear sales mix, gross margin, repeat purchase and brand perception scores.</w:t>
      </w:r>
    </w:p>
    <w:p w14:paraId="4903DB86" w14:textId="34EC985B" w:rsidR="00F37D20" w:rsidRPr="00C607B3" w:rsidRDefault="00F37D20" w:rsidP="00F37D20">
      <w:pPr>
        <w:rPr>
          <w:rFonts w:ascii="Arial" w:hAnsi="Arial" w:cs="Arial"/>
        </w:rPr>
      </w:pPr>
      <w:r w:rsidRPr="00C607B3">
        <w:rPr>
          <w:rFonts w:ascii="Arial" w:hAnsi="Arial" w:cs="Arial"/>
        </w:rPr>
        <w:t>Second, Burberry ought to regulate accessibility</w:t>
      </w:r>
      <w:r w:rsidR="00525013" w:rsidRPr="00C607B3">
        <w:rPr>
          <w:rFonts w:ascii="Arial" w:hAnsi="Arial" w:cs="Arial"/>
          <w:lang w:val="en-US"/>
        </w:rPr>
        <w:t xml:space="preserve"> </w:t>
      </w:r>
      <w:r w:rsidR="00525013" w:rsidRPr="00C607B3">
        <w:rPr>
          <w:rFonts w:ascii="Arial" w:hAnsi="Arial" w:cs="Arial"/>
        </w:rPr>
        <w:t>(Shukla and Rosendo</w:t>
      </w:r>
      <w:r w:rsidR="00525013" w:rsidRPr="00C607B3">
        <w:rPr>
          <w:rFonts w:ascii="Cambria Math" w:hAnsi="Cambria Math" w:cs="Cambria Math"/>
        </w:rPr>
        <w:t>‐</w:t>
      </w:r>
      <w:r w:rsidR="00525013" w:rsidRPr="00C607B3">
        <w:rPr>
          <w:rFonts w:ascii="Arial" w:hAnsi="Arial" w:cs="Arial"/>
        </w:rPr>
        <w:t>Rios, 2025)</w:t>
      </w:r>
      <w:r w:rsidRPr="00C607B3">
        <w:rPr>
          <w:rFonts w:ascii="Arial" w:hAnsi="Arial" w:cs="Arial"/>
        </w:rPr>
        <w:t xml:space="preserve">. The internet ought not to simply squeeze out the best it can possibly get. They have to generate passion, educate the consumers and promote prejudiced narratives. </w:t>
      </w:r>
      <w:r w:rsidRPr="00C607B3">
        <w:rPr>
          <w:rFonts w:ascii="Arial" w:hAnsi="Arial" w:cs="Arial"/>
        </w:rPr>
        <w:lastRenderedPageBreak/>
        <w:t>These levels ought to be direct</w:t>
      </w:r>
      <w:r w:rsidR="00086399" w:rsidRPr="00C607B3">
        <w:rPr>
          <w:rFonts w:ascii="Arial" w:hAnsi="Arial" w:cs="Arial"/>
          <w:lang w:val="en-US"/>
        </w:rPr>
        <w:t>,</w:t>
      </w:r>
      <w:r w:rsidRPr="00C607B3">
        <w:rPr>
          <w:rFonts w:ascii="Arial" w:hAnsi="Arial" w:cs="Arial"/>
        </w:rPr>
        <w:t xml:space="preserve"> unrefined products of the legendary heritage, seasonal fashion products, and entry items. Traffic is not the only metric online. It should include conversion rate, average selling price, discount rate</w:t>
      </w:r>
      <w:r w:rsidR="00086399" w:rsidRPr="00C607B3">
        <w:rPr>
          <w:rFonts w:ascii="Arial" w:hAnsi="Arial" w:cs="Arial"/>
          <w:lang w:val="en-US"/>
        </w:rPr>
        <w:t>,</w:t>
      </w:r>
      <w:r w:rsidRPr="00C607B3">
        <w:rPr>
          <w:rFonts w:ascii="Arial" w:hAnsi="Arial" w:cs="Arial"/>
        </w:rPr>
        <w:t xml:space="preserve"> as well </w:t>
      </w:r>
      <w:r w:rsidR="00086399" w:rsidRPr="00C607B3">
        <w:rPr>
          <w:rFonts w:ascii="Arial" w:hAnsi="Arial" w:cs="Arial"/>
          <w:lang w:val="en-US"/>
        </w:rPr>
        <w:t>as engag</w:t>
      </w:r>
      <w:r w:rsidRPr="00C607B3">
        <w:rPr>
          <w:rFonts w:ascii="Arial" w:hAnsi="Arial" w:cs="Arial"/>
        </w:rPr>
        <w:t>ement with heritage content.</w:t>
      </w:r>
    </w:p>
    <w:p w14:paraId="340987B6" w14:textId="05561A07" w:rsidR="00F37D20" w:rsidRPr="00C607B3" w:rsidRDefault="00F37D20" w:rsidP="00F37D20">
      <w:pPr>
        <w:rPr>
          <w:rFonts w:ascii="Arial" w:hAnsi="Arial" w:cs="Arial"/>
        </w:rPr>
      </w:pPr>
      <w:r w:rsidRPr="00C607B3">
        <w:rPr>
          <w:rFonts w:ascii="Arial" w:hAnsi="Arial" w:cs="Arial"/>
        </w:rPr>
        <w:t xml:space="preserve">Third, </w:t>
      </w:r>
      <w:r w:rsidR="00525013" w:rsidRPr="00C607B3">
        <w:rPr>
          <w:rFonts w:ascii="Arial" w:hAnsi="Arial" w:cs="Arial"/>
        </w:rPr>
        <w:t>the p</w:t>
      </w:r>
      <w:r w:rsidRPr="00C607B3">
        <w:rPr>
          <w:rFonts w:ascii="Arial" w:hAnsi="Arial" w:cs="Arial"/>
        </w:rPr>
        <w:t xml:space="preserve">rice increment must be shown to be justified. Burberry can not afford to simply put </w:t>
      </w:r>
      <w:r w:rsidR="00525013" w:rsidRPr="00C607B3">
        <w:rPr>
          <w:rFonts w:ascii="Arial" w:hAnsi="Arial" w:cs="Arial"/>
        </w:rPr>
        <w:t>its</w:t>
      </w:r>
      <w:r w:rsidRPr="00C607B3">
        <w:rPr>
          <w:rFonts w:ascii="Arial" w:hAnsi="Arial" w:cs="Arial"/>
        </w:rPr>
        <w:t xml:space="preserve"> faith in the power of logos. The premium is reasonable</w:t>
      </w:r>
      <w:r w:rsidR="00086399" w:rsidRPr="00C607B3">
        <w:rPr>
          <w:rFonts w:ascii="Arial" w:hAnsi="Arial" w:cs="Arial"/>
          <w:lang w:val="en-US"/>
        </w:rPr>
        <w:t>,</w:t>
      </w:r>
      <w:r w:rsidRPr="00C607B3">
        <w:rPr>
          <w:rFonts w:ascii="Arial" w:hAnsi="Arial" w:cs="Arial"/>
        </w:rPr>
        <w:t xml:space="preserve"> and the reasons why it needs to be put forth should be clarified by materials, craft, repair service, store experience and product detail</w:t>
      </w:r>
      <w:r w:rsidR="00525013" w:rsidRPr="00C607B3">
        <w:rPr>
          <w:rFonts w:ascii="Arial" w:hAnsi="Arial" w:cs="Arial"/>
          <w:lang w:val="en-US"/>
        </w:rPr>
        <w:t xml:space="preserve"> </w:t>
      </w:r>
      <w:r w:rsidR="00525013" w:rsidRPr="00C607B3">
        <w:rPr>
          <w:rFonts w:ascii="Arial" w:hAnsi="Arial" w:cs="Arial"/>
        </w:rPr>
        <w:t>(Wang, Sung and Phau, 2022)</w:t>
      </w:r>
      <w:r w:rsidRPr="00C607B3">
        <w:rPr>
          <w:rFonts w:ascii="Arial" w:hAnsi="Arial" w:cs="Arial"/>
        </w:rPr>
        <w:t xml:space="preserve">. This plays such an important role that performance in the recent past </w:t>
      </w:r>
      <w:r w:rsidR="00086399" w:rsidRPr="00C607B3">
        <w:rPr>
          <w:rFonts w:ascii="Arial" w:hAnsi="Arial" w:cs="Arial"/>
        </w:rPr>
        <w:t>suggest</w:t>
      </w:r>
      <w:r w:rsidRPr="00C607B3">
        <w:rPr>
          <w:rFonts w:ascii="Arial" w:hAnsi="Arial" w:cs="Arial"/>
        </w:rPr>
        <w:t xml:space="preserve">s the idea that customers were against vague elevation. Some of the factors that should be kept </w:t>
      </w:r>
      <w:r w:rsidR="00086399" w:rsidRPr="00C607B3">
        <w:rPr>
          <w:rFonts w:ascii="Arial" w:hAnsi="Arial" w:cs="Arial"/>
        </w:rPr>
        <w:t>in</w:t>
      </w:r>
      <w:r w:rsidRPr="00C607B3">
        <w:rPr>
          <w:rFonts w:ascii="Arial" w:hAnsi="Arial" w:cs="Arial"/>
        </w:rPr>
        <w:t xml:space="preserve"> check by the managers include price elasticity, customer complaints, return rates and product reviews.</w:t>
      </w:r>
    </w:p>
    <w:p w14:paraId="6CA81766" w14:textId="17847EC9" w:rsidR="00F37D20" w:rsidRPr="00C607B3" w:rsidRDefault="00F37D20" w:rsidP="00F37D20">
      <w:pPr>
        <w:rPr>
          <w:rFonts w:ascii="Arial" w:hAnsi="Arial" w:cs="Arial"/>
        </w:rPr>
      </w:pPr>
      <w:r w:rsidRPr="00C607B3">
        <w:rPr>
          <w:rFonts w:ascii="Arial" w:hAnsi="Arial" w:cs="Arial"/>
        </w:rPr>
        <w:t>Fourth, category architecture should pro</w:t>
      </w:r>
      <w:r w:rsidR="00086399" w:rsidRPr="00C607B3">
        <w:rPr>
          <w:rFonts w:ascii="Arial" w:hAnsi="Arial" w:cs="Arial"/>
        </w:rPr>
        <w:t>tect</w:t>
      </w:r>
      <w:r w:rsidRPr="00C607B3">
        <w:rPr>
          <w:rFonts w:ascii="Arial" w:hAnsi="Arial" w:cs="Arial"/>
        </w:rPr>
        <w:t xml:space="preserve"> status. Victoria Beckham shows that with the categories readily available, when organi</w:t>
      </w:r>
      <w:r w:rsidR="00086399" w:rsidRPr="00C607B3">
        <w:rPr>
          <w:rFonts w:ascii="Arial" w:hAnsi="Arial" w:cs="Arial"/>
          <w:lang w:val="en-US"/>
        </w:rPr>
        <w:t>s</w:t>
      </w:r>
      <w:r w:rsidRPr="00C607B3">
        <w:rPr>
          <w:rFonts w:ascii="Arial" w:hAnsi="Arial" w:cs="Arial"/>
        </w:rPr>
        <w:t xml:space="preserve">ed appropriately, </w:t>
      </w:r>
      <w:r w:rsidR="00086399" w:rsidRPr="00C607B3">
        <w:rPr>
          <w:rFonts w:ascii="Arial" w:hAnsi="Arial" w:cs="Arial"/>
          <w:lang w:val="en-US"/>
        </w:rPr>
        <w:t xml:space="preserve">they </w:t>
      </w:r>
      <w:r w:rsidRPr="00C607B3">
        <w:rPr>
          <w:rFonts w:ascii="Arial" w:hAnsi="Arial" w:cs="Arial"/>
        </w:rPr>
        <w:t>can be utili</w:t>
      </w:r>
      <w:r w:rsidR="00086399" w:rsidRPr="00C607B3">
        <w:rPr>
          <w:rFonts w:ascii="Arial" w:hAnsi="Arial" w:cs="Arial"/>
          <w:lang w:val="en-US"/>
        </w:rPr>
        <w:t>s</w:t>
      </w:r>
      <w:r w:rsidRPr="00C607B3">
        <w:rPr>
          <w:rFonts w:ascii="Arial" w:hAnsi="Arial" w:cs="Arial"/>
        </w:rPr>
        <w:t xml:space="preserve">ed to enhance the superior identity. Burberry will have the opportunity </w:t>
      </w:r>
      <w:r w:rsidR="00525013" w:rsidRPr="00C607B3">
        <w:rPr>
          <w:rFonts w:ascii="Arial" w:hAnsi="Arial" w:cs="Arial"/>
        </w:rPr>
        <w:t>to</w:t>
      </w:r>
      <w:r w:rsidRPr="00C607B3">
        <w:rPr>
          <w:rFonts w:ascii="Arial" w:hAnsi="Arial" w:cs="Arial"/>
        </w:rPr>
        <w:t xml:space="preserve"> learn without imitation</w:t>
      </w:r>
      <w:r w:rsidR="00525013" w:rsidRPr="00C607B3">
        <w:rPr>
          <w:rFonts w:ascii="Arial" w:hAnsi="Arial" w:cs="Arial"/>
          <w:lang w:val="en-US"/>
        </w:rPr>
        <w:t xml:space="preserve"> </w:t>
      </w:r>
      <w:r w:rsidR="00525013" w:rsidRPr="00C607B3">
        <w:rPr>
          <w:rFonts w:ascii="Arial" w:hAnsi="Arial" w:cs="Arial"/>
        </w:rPr>
        <w:t>(Wang, Sung and Phau, 2024)</w:t>
      </w:r>
      <w:r w:rsidRPr="00C607B3">
        <w:rPr>
          <w:rFonts w:ascii="Arial" w:hAnsi="Arial" w:cs="Arial"/>
        </w:rPr>
        <w:t>. Scar</w:t>
      </w:r>
      <w:r w:rsidR="00086399" w:rsidRPr="00C607B3">
        <w:rPr>
          <w:rFonts w:ascii="Arial" w:hAnsi="Arial" w:cs="Arial"/>
        </w:rPr>
        <w:t>ve</w:t>
      </w:r>
      <w:r w:rsidRPr="00C607B3">
        <w:rPr>
          <w:rFonts w:ascii="Arial" w:hAnsi="Arial" w:cs="Arial"/>
        </w:rPr>
        <w:t>s, small leather products or perfumes can win the customers of board, though they should not damage goods of high quality made of leather. Entry point products should be inviting dreams, as opposed to creating mass recognition.</w:t>
      </w:r>
    </w:p>
    <w:p w14:paraId="07968C6F" w14:textId="67C7FF2C" w:rsidR="00F37D20" w:rsidRPr="00C607B3" w:rsidRDefault="00F37D20" w:rsidP="00F37D20">
      <w:pPr>
        <w:rPr>
          <w:rFonts w:ascii="Arial" w:hAnsi="Arial" w:cs="Arial"/>
        </w:rPr>
      </w:pPr>
      <w:r w:rsidRPr="00C607B3">
        <w:rPr>
          <w:rFonts w:ascii="Arial" w:hAnsi="Arial" w:cs="Arial"/>
        </w:rPr>
        <w:t xml:space="preserve">Fifth, </w:t>
      </w:r>
      <w:r w:rsidR="00086399" w:rsidRPr="00C607B3">
        <w:rPr>
          <w:rFonts w:ascii="Arial" w:hAnsi="Arial" w:cs="Arial"/>
          <w:lang w:val="en-US"/>
        </w:rPr>
        <w:t xml:space="preserve">a </w:t>
      </w:r>
      <w:r w:rsidRPr="00C607B3">
        <w:rPr>
          <w:rFonts w:ascii="Arial" w:hAnsi="Arial" w:cs="Arial"/>
        </w:rPr>
        <w:t xml:space="preserve">change of direction will have to be ordered. Confidence should be rebuilt by Burberry before embarking on loud positivity once again. Hasty repositioning is risky since it may be confusing. </w:t>
      </w:r>
      <w:r w:rsidR="00086399" w:rsidRPr="00C607B3">
        <w:rPr>
          <w:rFonts w:ascii="Arial" w:hAnsi="Arial" w:cs="Arial"/>
        </w:rPr>
        <w:t>A s</w:t>
      </w:r>
      <w:r w:rsidRPr="00C607B3">
        <w:rPr>
          <w:rFonts w:ascii="Arial" w:hAnsi="Arial" w:cs="Arial"/>
        </w:rPr>
        <w:t>taged reset would enable the consumer to come back to the brand and then believe the new luxury claims</w:t>
      </w:r>
      <w:r w:rsidR="00525013" w:rsidRPr="00C607B3">
        <w:rPr>
          <w:rFonts w:ascii="Arial" w:hAnsi="Arial" w:cs="Arial"/>
          <w:lang w:val="en-US"/>
        </w:rPr>
        <w:t xml:space="preserve"> </w:t>
      </w:r>
      <w:r w:rsidR="00525013" w:rsidRPr="00C607B3">
        <w:rPr>
          <w:rFonts w:ascii="Arial" w:hAnsi="Arial" w:cs="Arial"/>
        </w:rPr>
        <w:t>(Da Giau et al., 2020)</w:t>
      </w:r>
      <w:r w:rsidRPr="00C607B3">
        <w:rPr>
          <w:rFonts w:ascii="Arial" w:hAnsi="Arial" w:cs="Arial"/>
        </w:rPr>
        <w:t>. The management ought to track similar sales on a regional basis, brand-preference-surveys, press-success and product-profitability. This is an exception, where in the case of Mc</w:t>
      </w:r>
      <w:r w:rsidR="00086399" w:rsidRPr="00C607B3">
        <w:rPr>
          <w:rFonts w:ascii="Arial" w:hAnsi="Arial" w:cs="Arial"/>
          <w:lang w:val="en-US"/>
        </w:rPr>
        <w:t>Q</w:t>
      </w:r>
      <w:r w:rsidRPr="00C607B3">
        <w:rPr>
          <w:rFonts w:ascii="Arial" w:hAnsi="Arial" w:cs="Arial"/>
        </w:rPr>
        <w:t>ueen, Stella McCartney, Mulberry and Victoria Beckham</w:t>
      </w:r>
      <w:r w:rsidR="00525013" w:rsidRPr="00C607B3">
        <w:rPr>
          <w:rFonts w:ascii="Arial" w:hAnsi="Arial" w:cs="Arial"/>
          <w:lang w:val="en-US"/>
        </w:rPr>
        <w:t>,</w:t>
      </w:r>
      <w:r w:rsidRPr="00C607B3">
        <w:rPr>
          <w:rFonts w:ascii="Arial" w:hAnsi="Arial" w:cs="Arial"/>
        </w:rPr>
        <w:t xml:space="preserve"> the same rule applies differently. Protect the core meaning before expanding access.</w:t>
      </w:r>
    </w:p>
    <w:p w14:paraId="359632DA" w14:textId="77777777" w:rsidR="00F37D20" w:rsidRPr="00C607B3" w:rsidRDefault="00F37D20" w:rsidP="00086399">
      <w:pPr>
        <w:pStyle w:val="Heading2"/>
        <w:rPr>
          <w:rFonts w:ascii="Arial" w:hAnsi="Arial" w:cs="Arial"/>
        </w:rPr>
      </w:pPr>
      <w:bookmarkStart w:id="63" w:name="_Toc231684493"/>
      <w:r w:rsidRPr="00C607B3">
        <w:rPr>
          <w:rFonts w:ascii="Arial" w:hAnsi="Arial" w:cs="Arial"/>
        </w:rPr>
        <w:t>6.5 Limitations and Directions for Future Research</w:t>
      </w:r>
      <w:bookmarkEnd w:id="63"/>
    </w:p>
    <w:p w14:paraId="5E299555" w14:textId="129E457D" w:rsidR="00F37D20" w:rsidRPr="00C607B3" w:rsidRDefault="00F37D20" w:rsidP="00F37D20">
      <w:pPr>
        <w:rPr>
          <w:rFonts w:ascii="Arial" w:hAnsi="Arial" w:cs="Arial"/>
        </w:rPr>
      </w:pPr>
      <w:r w:rsidRPr="00C607B3">
        <w:rPr>
          <w:rFonts w:ascii="Arial" w:hAnsi="Arial" w:cs="Arial"/>
        </w:rPr>
        <w:t>There are shortcomings to this study. It was founded on secondary data and hence could not directly gain the consumer motivations or internal managerial decision</w:t>
      </w:r>
      <w:r w:rsidR="00086399" w:rsidRPr="00C607B3">
        <w:rPr>
          <w:rFonts w:ascii="Arial" w:hAnsi="Arial" w:cs="Arial"/>
          <w:lang w:val="en-US"/>
        </w:rPr>
        <w:t>-</w:t>
      </w:r>
      <w:r w:rsidRPr="00C607B3">
        <w:rPr>
          <w:rFonts w:ascii="Arial" w:hAnsi="Arial" w:cs="Arial"/>
        </w:rPr>
        <w:t xml:space="preserve">making. A strategy gives people the ability to report </w:t>
      </w:r>
      <w:r w:rsidR="00525013" w:rsidRPr="00C607B3">
        <w:rPr>
          <w:rFonts w:ascii="Arial" w:hAnsi="Arial" w:cs="Arial"/>
        </w:rPr>
        <w:t>on</w:t>
      </w:r>
      <w:r w:rsidRPr="00C607B3">
        <w:rPr>
          <w:rFonts w:ascii="Arial" w:hAnsi="Arial" w:cs="Arial"/>
        </w:rPr>
        <w:t xml:space="preserve"> the company </w:t>
      </w:r>
      <w:r w:rsidR="00086399" w:rsidRPr="00C607B3">
        <w:rPr>
          <w:rFonts w:ascii="Arial" w:hAnsi="Arial" w:cs="Arial"/>
        </w:rPr>
        <w:t>positively</w:t>
      </w:r>
      <w:r w:rsidRPr="00C607B3">
        <w:rPr>
          <w:rFonts w:ascii="Arial" w:hAnsi="Arial" w:cs="Arial"/>
        </w:rPr>
        <w:t>. Coupled brand issues that are not straightforward can be facilitated by business media</w:t>
      </w:r>
      <w:r w:rsidR="00525013" w:rsidRPr="00C607B3">
        <w:rPr>
          <w:rFonts w:ascii="Arial" w:hAnsi="Arial" w:cs="Arial"/>
          <w:lang w:val="en-US"/>
        </w:rPr>
        <w:t xml:space="preserve"> </w:t>
      </w:r>
      <w:r w:rsidR="00525013" w:rsidRPr="00C607B3">
        <w:rPr>
          <w:rFonts w:ascii="Arial" w:hAnsi="Arial" w:cs="Arial"/>
        </w:rPr>
        <w:t>(Debenedetti, Philippe and Dion, 2025)</w:t>
      </w:r>
      <w:r w:rsidRPr="00C607B3">
        <w:rPr>
          <w:rFonts w:ascii="Arial" w:hAnsi="Arial" w:cs="Arial"/>
        </w:rPr>
        <w:t>. Also</w:t>
      </w:r>
      <w:r w:rsidR="00086399" w:rsidRPr="00C607B3">
        <w:rPr>
          <w:rFonts w:ascii="Arial" w:hAnsi="Arial" w:cs="Arial"/>
          <w:lang w:val="en-US"/>
        </w:rPr>
        <w:t>,</w:t>
      </w:r>
      <w:r w:rsidRPr="00C607B3">
        <w:rPr>
          <w:rFonts w:ascii="Arial" w:hAnsi="Arial" w:cs="Arial"/>
        </w:rPr>
        <w:t xml:space="preserve"> the case of ownership and transparency </w:t>
      </w:r>
      <w:r w:rsidRPr="00C607B3">
        <w:rPr>
          <w:rFonts w:ascii="Arial" w:hAnsi="Arial" w:cs="Arial"/>
        </w:rPr>
        <w:lastRenderedPageBreak/>
        <w:t>of reporting. Burberry and Mulberry disclose a lot of financial information</w:t>
      </w:r>
      <w:r w:rsidR="00086399" w:rsidRPr="00C607B3">
        <w:rPr>
          <w:rFonts w:ascii="Arial" w:hAnsi="Arial" w:cs="Arial"/>
          <w:lang w:val="en-US"/>
        </w:rPr>
        <w:t>,</w:t>
      </w:r>
      <w:r w:rsidRPr="00C607B3">
        <w:rPr>
          <w:rFonts w:ascii="Arial" w:hAnsi="Arial" w:cs="Arial"/>
        </w:rPr>
        <w:t xml:space="preserve"> and Alexander Mc</w:t>
      </w:r>
      <w:r w:rsidR="00086399" w:rsidRPr="00C607B3">
        <w:rPr>
          <w:rFonts w:ascii="Arial" w:hAnsi="Arial" w:cs="Arial"/>
          <w:lang w:val="en-US"/>
        </w:rPr>
        <w:t>Q</w:t>
      </w:r>
      <w:r w:rsidRPr="00C607B3">
        <w:rPr>
          <w:rFonts w:ascii="Arial" w:hAnsi="Arial" w:cs="Arial"/>
        </w:rPr>
        <w:t>ueen is listed under the even broader Other Houses label at Kering. This limits making any direct comparison.</w:t>
      </w:r>
    </w:p>
    <w:p w14:paraId="7C52CA4C" w14:textId="7BB874CB" w:rsidR="00F37D20" w:rsidRPr="00C607B3" w:rsidRDefault="00F37D20" w:rsidP="00F37D20">
      <w:pPr>
        <w:rPr>
          <w:rFonts w:ascii="Arial" w:hAnsi="Arial" w:cs="Arial"/>
        </w:rPr>
      </w:pPr>
      <w:r w:rsidRPr="00C607B3">
        <w:rPr>
          <w:rFonts w:ascii="Arial" w:hAnsi="Arial" w:cs="Arial"/>
        </w:rPr>
        <w:t>The research is a</w:t>
      </w:r>
      <w:r w:rsidR="00525013" w:rsidRPr="00C607B3">
        <w:rPr>
          <w:rFonts w:ascii="Arial" w:hAnsi="Arial" w:cs="Arial"/>
        </w:rPr>
        <w:t>lso</w:t>
      </w:r>
      <w:r w:rsidRPr="00C607B3">
        <w:rPr>
          <w:rFonts w:ascii="Arial" w:hAnsi="Arial" w:cs="Arial"/>
        </w:rPr>
        <w:t xml:space="preserve"> focused on the UK luxury and premium fashion. Their findings may not necessarily be generali</w:t>
      </w:r>
      <w:r w:rsidR="00086399" w:rsidRPr="00C607B3">
        <w:rPr>
          <w:rFonts w:ascii="Arial" w:hAnsi="Arial" w:cs="Arial"/>
          <w:lang w:val="en-US"/>
        </w:rPr>
        <w:t>s</w:t>
      </w:r>
      <w:r w:rsidRPr="00C607B3">
        <w:rPr>
          <w:rFonts w:ascii="Arial" w:hAnsi="Arial" w:cs="Arial"/>
        </w:rPr>
        <w:t>ed to the case of the French/ Italian luxury houses</w:t>
      </w:r>
      <w:r w:rsidR="00525013" w:rsidRPr="00C607B3">
        <w:rPr>
          <w:rFonts w:ascii="Arial" w:hAnsi="Arial" w:cs="Arial"/>
          <w:lang w:val="en-US"/>
        </w:rPr>
        <w:t xml:space="preserve">. </w:t>
      </w:r>
      <w:r w:rsidRPr="00C607B3">
        <w:rPr>
          <w:rFonts w:ascii="Arial" w:hAnsi="Arial" w:cs="Arial"/>
        </w:rPr>
        <w:t xml:space="preserve"> </w:t>
      </w:r>
      <w:r w:rsidR="00525013" w:rsidRPr="00C607B3">
        <w:rPr>
          <w:rFonts w:ascii="Arial" w:hAnsi="Arial" w:cs="Arial"/>
          <w:lang w:val="en-US"/>
        </w:rPr>
        <w:t>They</w:t>
      </w:r>
      <w:r w:rsidRPr="00C607B3">
        <w:rPr>
          <w:rFonts w:ascii="Arial" w:hAnsi="Arial" w:cs="Arial"/>
        </w:rPr>
        <w:t xml:space="preserve"> have better global brand equity</w:t>
      </w:r>
      <w:r w:rsidR="00086399" w:rsidRPr="00C607B3">
        <w:rPr>
          <w:rFonts w:ascii="Arial" w:hAnsi="Arial" w:cs="Arial"/>
          <w:lang w:val="en-US"/>
        </w:rPr>
        <w:t>,</w:t>
      </w:r>
      <w:r w:rsidRPr="00C607B3">
        <w:rPr>
          <w:rFonts w:ascii="Arial" w:hAnsi="Arial" w:cs="Arial"/>
        </w:rPr>
        <w:t xml:space="preserve"> and </w:t>
      </w:r>
      <w:r w:rsidR="00525013" w:rsidRPr="00C607B3">
        <w:rPr>
          <w:rFonts w:ascii="Arial" w:hAnsi="Arial" w:cs="Arial"/>
        </w:rPr>
        <w:t>in</w:t>
      </w:r>
      <w:r w:rsidRPr="00C607B3">
        <w:rPr>
          <w:rFonts w:ascii="Arial" w:hAnsi="Arial" w:cs="Arial"/>
        </w:rPr>
        <w:t xml:space="preserve"> the case of the mass-market brands</w:t>
      </w:r>
      <w:r w:rsidR="00525013" w:rsidRPr="00C607B3">
        <w:rPr>
          <w:rFonts w:ascii="Arial" w:hAnsi="Arial" w:cs="Arial"/>
          <w:lang w:val="en-US"/>
        </w:rPr>
        <w:t>,</w:t>
      </w:r>
      <w:r w:rsidRPr="00C607B3">
        <w:rPr>
          <w:rFonts w:ascii="Arial" w:hAnsi="Arial" w:cs="Arial"/>
        </w:rPr>
        <w:t xml:space="preserve"> accessibility is defined differently</w:t>
      </w:r>
      <w:r w:rsidR="00525013" w:rsidRPr="00C607B3">
        <w:rPr>
          <w:rFonts w:ascii="Arial" w:hAnsi="Arial" w:cs="Arial"/>
          <w:lang w:val="en-US"/>
        </w:rPr>
        <w:t xml:space="preserve"> </w:t>
      </w:r>
      <w:r w:rsidR="00525013" w:rsidRPr="00C607B3">
        <w:rPr>
          <w:rFonts w:ascii="Arial" w:hAnsi="Arial" w:cs="Arial"/>
        </w:rPr>
        <w:t>(Wang, Sung and Phau, 2024)</w:t>
      </w:r>
      <w:r w:rsidRPr="00C607B3">
        <w:rPr>
          <w:rFonts w:ascii="Arial" w:hAnsi="Arial" w:cs="Arial"/>
        </w:rPr>
        <w:t xml:space="preserve">. There is also limited causality. Premiumisation errors may be the cause of poor performance, although also the cause (more generally) of </w:t>
      </w:r>
      <w:r w:rsidR="00525013" w:rsidRPr="00C607B3">
        <w:rPr>
          <w:rFonts w:ascii="Arial" w:hAnsi="Arial" w:cs="Arial"/>
          <w:lang w:val="en-US"/>
        </w:rPr>
        <w:t xml:space="preserve">the </w:t>
      </w:r>
      <w:r w:rsidRPr="00C607B3">
        <w:rPr>
          <w:rFonts w:ascii="Arial" w:hAnsi="Arial" w:cs="Arial"/>
        </w:rPr>
        <w:t>luxury slowdown.</w:t>
      </w:r>
    </w:p>
    <w:p w14:paraId="0F27BF72" w14:textId="7BA0460B" w:rsidR="00F37D20" w:rsidRPr="00C607B3" w:rsidRDefault="00F37D20" w:rsidP="00F37D20">
      <w:pPr>
        <w:rPr>
          <w:rFonts w:ascii="Arial" w:hAnsi="Arial" w:cs="Arial"/>
        </w:rPr>
      </w:pPr>
      <w:r w:rsidRPr="00C607B3">
        <w:rPr>
          <w:rFonts w:ascii="Arial" w:hAnsi="Arial" w:cs="Arial"/>
        </w:rPr>
        <w:t>The refined model should be tested by using primary data in future studies. Conversations with the managers of Burberry, the luxury customer, therefore, would indicate how</w:t>
      </w:r>
      <w:r w:rsidR="00086399" w:rsidRPr="00C607B3">
        <w:rPr>
          <w:rFonts w:ascii="Arial" w:hAnsi="Arial" w:cs="Arial"/>
          <w:lang w:val="en-US"/>
        </w:rPr>
        <w:t>,</w:t>
      </w:r>
      <w:r w:rsidRPr="00C607B3">
        <w:rPr>
          <w:rFonts w:ascii="Arial" w:hAnsi="Arial" w:cs="Arial"/>
        </w:rPr>
        <w:t xml:space="preserve"> in practice, premiumisation is experienced. One such test to test whether the heritage fit bears a positive relationship </w:t>
      </w:r>
      <w:r w:rsidR="00086399" w:rsidRPr="00C607B3">
        <w:rPr>
          <w:rFonts w:ascii="Arial" w:hAnsi="Arial" w:cs="Arial"/>
        </w:rPr>
        <w:t>with</w:t>
      </w:r>
      <w:r w:rsidRPr="00C607B3">
        <w:rPr>
          <w:rFonts w:ascii="Arial" w:hAnsi="Arial" w:cs="Arial"/>
        </w:rPr>
        <w:t xml:space="preserve"> willingness to pay might be by use of a consumer survey</w:t>
      </w:r>
      <w:r w:rsidR="00525013" w:rsidRPr="00C607B3">
        <w:rPr>
          <w:rFonts w:ascii="Arial" w:hAnsi="Arial" w:cs="Arial"/>
          <w:lang w:val="en-US"/>
        </w:rPr>
        <w:t xml:space="preserve"> </w:t>
      </w:r>
      <w:r w:rsidR="00525013" w:rsidRPr="00C607B3">
        <w:rPr>
          <w:rFonts w:ascii="Arial" w:hAnsi="Arial" w:cs="Arial"/>
        </w:rPr>
        <w:t>(Holmqvist et al., 2020)</w:t>
      </w:r>
      <w:r w:rsidRPr="00C607B3">
        <w:rPr>
          <w:rFonts w:ascii="Arial" w:hAnsi="Arial" w:cs="Arial"/>
        </w:rPr>
        <w:t xml:space="preserve">. The sentiment analysis of social media might gauge whether access makes it desire more or is overexposed to it. To track down whether the reset by Burberry enhances brand equity in the coming years, a longitudinal study would be employed. How the outcomes would be transportable beyond the UK market would also be put to </w:t>
      </w:r>
      <w:r w:rsidR="00525013" w:rsidRPr="00C607B3">
        <w:rPr>
          <w:rFonts w:ascii="Arial" w:hAnsi="Arial" w:cs="Arial"/>
          <w:lang w:val="en-US"/>
        </w:rPr>
        <w:t xml:space="preserve">the </w:t>
      </w:r>
      <w:r w:rsidRPr="00C607B3">
        <w:rPr>
          <w:rFonts w:ascii="Arial" w:hAnsi="Arial" w:cs="Arial"/>
        </w:rPr>
        <w:t xml:space="preserve">test by undertaking </w:t>
      </w:r>
      <w:r w:rsidR="00086399" w:rsidRPr="00C607B3">
        <w:rPr>
          <w:rFonts w:ascii="Arial" w:hAnsi="Arial" w:cs="Arial"/>
        </w:rPr>
        <w:t>compar</w:t>
      </w:r>
      <w:r w:rsidRPr="00C607B3">
        <w:rPr>
          <w:rFonts w:ascii="Arial" w:hAnsi="Arial" w:cs="Arial"/>
        </w:rPr>
        <w:t>ative research on the European luxury brands.</w:t>
      </w:r>
    </w:p>
    <w:p w14:paraId="02E8393B" w14:textId="77777777" w:rsidR="00F37D20" w:rsidRPr="00C607B3" w:rsidRDefault="00F37D20" w:rsidP="00086399">
      <w:pPr>
        <w:pStyle w:val="Heading2"/>
        <w:rPr>
          <w:rFonts w:ascii="Arial" w:hAnsi="Arial" w:cs="Arial"/>
        </w:rPr>
      </w:pPr>
      <w:bookmarkStart w:id="64" w:name="_Toc231684494"/>
      <w:r w:rsidRPr="00C607B3">
        <w:rPr>
          <w:rFonts w:ascii="Arial" w:hAnsi="Arial" w:cs="Arial"/>
        </w:rPr>
        <w:t>6.6 Closing Statement</w:t>
      </w:r>
      <w:bookmarkEnd w:id="64"/>
    </w:p>
    <w:p w14:paraId="38794B10" w14:textId="03B51B9A" w:rsidR="00C00A08" w:rsidRPr="00C607B3" w:rsidRDefault="00F37D20" w:rsidP="005E5979">
      <w:pPr>
        <w:rPr>
          <w:rFonts w:ascii="Arial" w:hAnsi="Arial" w:cs="Arial"/>
        </w:rPr>
      </w:pPr>
      <w:r w:rsidRPr="00C607B3">
        <w:rPr>
          <w:rFonts w:ascii="Arial" w:hAnsi="Arial" w:cs="Arial"/>
        </w:rPr>
        <w:t>This dissertation shows that premiumisation can best be developed where it is pegged to perceived brand meaning. Such things as exclusivity or accessibility are not the struggles that Burberry is grappling with. It is dictating the manner of the two getting together</w:t>
      </w:r>
      <w:r w:rsidR="00525013" w:rsidRPr="00C607B3">
        <w:rPr>
          <w:rFonts w:ascii="Arial" w:hAnsi="Arial" w:cs="Arial"/>
          <w:lang w:val="en-US"/>
        </w:rPr>
        <w:t xml:space="preserve"> </w:t>
      </w:r>
      <w:r w:rsidR="00525013" w:rsidRPr="00C607B3">
        <w:rPr>
          <w:rFonts w:ascii="Arial" w:hAnsi="Arial" w:cs="Arial"/>
        </w:rPr>
        <w:t>(Shukla and Rosendo</w:t>
      </w:r>
      <w:r w:rsidR="00525013" w:rsidRPr="00C607B3">
        <w:rPr>
          <w:rFonts w:ascii="Cambria Math" w:hAnsi="Cambria Math" w:cs="Cambria Math"/>
        </w:rPr>
        <w:t>‐</w:t>
      </w:r>
      <w:r w:rsidR="00525013" w:rsidRPr="00C607B3">
        <w:rPr>
          <w:rFonts w:ascii="Arial" w:hAnsi="Arial" w:cs="Arial"/>
        </w:rPr>
        <w:t>Rios, 2025)</w:t>
      </w:r>
      <w:r w:rsidRPr="00C607B3">
        <w:rPr>
          <w:rFonts w:ascii="Arial" w:hAnsi="Arial" w:cs="Arial"/>
        </w:rPr>
        <w:t>. The study can be considered as an addition</w:t>
      </w:r>
      <w:r w:rsidR="00086399" w:rsidRPr="00C607B3">
        <w:rPr>
          <w:rFonts w:ascii="Arial" w:hAnsi="Arial" w:cs="Arial"/>
          <w:lang w:val="en-US"/>
        </w:rPr>
        <w:t>,</w:t>
      </w:r>
      <w:r w:rsidRPr="00C607B3">
        <w:rPr>
          <w:rFonts w:ascii="Arial" w:hAnsi="Arial" w:cs="Arial"/>
        </w:rPr>
        <w:t xml:space="preserve"> as it has proven the idea that premiumisation can be helpful or harmful in relation to creating luxury value based on the brand-code fit and the consumer legitimacy. The message to the moderniser is such that it seems to the moderniser quite practical: modernise at such a pace that it should be in a position to see the core being safeguarded and all the premiums on the shelves being exposed.</w:t>
      </w:r>
      <w:r w:rsidR="00C00A08" w:rsidRPr="00C607B3">
        <w:rPr>
          <w:rFonts w:ascii="Arial" w:hAnsi="Arial" w:cs="Arial"/>
          <w:lang w:val="en-US"/>
        </w:rPr>
        <w:br w:type="page"/>
      </w:r>
    </w:p>
    <w:p w14:paraId="12B4DD47" w14:textId="7A3AAFDB" w:rsidR="00834369" w:rsidRPr="00C607B3" w:rsidRDefault="00C00A08" w:rsidP="00C00A08">
      <w:pPr>
        <w:pStyle w:val="Heading1"/>
        <w:rPr>
          <w:rFonts w:ascii="Arial" w:hAnsi="Arial" w:cs="Arial"/>
          <w:lang w:val="en-US"/>
        </w:rPr>
      </w:pPr>
      <w:bookmarkStart w:id="65" w:name="_Toc213294207"/>
      <w:bookmarkStart w:id="66" w:name="_Toc231684495"/>
      <w:r w:rsidRPr="00C607B3">
        <w:rPr>
          <w:rFonts w:ascii="Arial" w:hAnsi="Arial" w:cs="Arial"/>
          <w:lang w:val="en-US"/>
        </w:rPr>
        <w:lastRenderedPageBreak/>
        <w:t>Reference</w:t>
      </w:r>
      <w:bookmarkEnd w:id="65"/>
      <w:bookmarkEnd w:id="66"/>
    </w:p>
    <w:p w14:paraId="65D87D31" w14:textId="77777777" w:rsidR="00035AAB" w:rsidRPr="00C607B3" w:rsidRDefault="00035AAB" w:rsidP="00F221AC">
      <w:pPr>
        <w:rPr>
          <w:rFonts w:ascii="Arial" w:hAnsi="Arial" w:cs="Arial"/>
          <w:lang w:val="en-US"/>
        </w:rPr>
      </w:pPr>
      <w:r w:rsidRPr="00C607B3">
        <w:rPr>
          <w:rFonts w:ascii="Arial" w:hAnsi="Arial" w:cs="Arial"/>
        </w:rPr>
        <w:t xml:space="preserve">Aguinis, H., Bergh, D. and Molina-Azorin, J.F. (2022) ‘Methodological challenges and insights for future international business research’, </w:t>
      </w:r>
      <w:r w:rsidRPr="00C607B3">
        <w:rPr>
          <w:rFonts w:ascii="Arial" w:hAnsi="Arial" w:cs="Arial"/>
          <w:i/>
          <w:iCs/>
        </w:rPr>
        <w:t>Journal of International Business Studies</w:t>
      </w:r>
      <w:r w:rsidRPr="00C607B3">
        <w:rPr>
          <w:rFonts w:ascii="Arial" w:hAnsi="Arial" w:cs="Arial"/>
        </w:rPr>
        <w:t xml:space="preserve"> [Preprint]. Available at: </w:t>
      </w:r>
      <w:hyperlink r:id="rId21" w:history="1">
        <w:r w:rsidRPr="00C607B3">
          <w:rPr>
            <w:rStyle w:val="Hyperlink"/>
            <w:rFonts w:ascii="Arial" w:hAnsi="Arial" w:cs="Arial"/>
            <w:color w:val="auto"/>
          </w:rPr>
          <w:t>https://doi.org/10.1057/s41267-022-00578-8</w:t>
        </w:r>
      </w:hyperlink>
      <w:r w:rsidRPr="00C607B3">
        <w:rPr>
          <w:rFonts w:ascii="Arial" w:hAnsi="Arial" w:cs="Arial"/>
        </w:rPr>
        <w:t>.</w:t>
      </w:r>
      <w:r w:rsidRPr="00C607B3">
        <w:rPr>
          <w:rFonts w:ascii="Arial" w:hAnsi="Arial" w:cs="Arial"/>
          <w:lang w:val="en-US"/>
        </w:rPr>
        <w:t xml:space="preserve"> </w:t>
      </w:r>
    </w:p>
    <w:p w14:paraId="3D47BCE2" w14:textId="77777777" w:rsidR="00035AAB" w:rsidRPr="00C607B3" w:rsidRDefault="00035AAB" w:rsidP="00F221AC">
      <w:pPr>
        <w:rPr>
          <w:rFonts w:ascii="Arial" w:hAnsi="Arial" w:cs="Arial"/>
          <w:lang w:val="en-US"/>
        </w:rPr>
      </w:pPr>
      <w:r w:rsidRPr="00C607B3">
        <w:rPr>
          <w:rFonts w:ascii="Arial" w:hAnsi="Arial" w:cs="Arial"/>
        </w:rPr>
        <w:t>Ajitha, S. and Sivakumar, V.J. (2019) ‘The moderating role of age and gender on the attitude towards new luxury fashion brands’, </w:t>
      </w:r>
      <w:r w:rsidRPr="00C607B3">
        <w:rPr>
          <w:rFonts w:ascii="Arial" w:hAnsi="Arial" w:cs="Arial"/>
          <w:i/>
          <w:iCs/>
        </w:rPr>
        <w:t>Journal of Fashion Marketing and Management: An International Journal</w:t>
      </w:r>
      <w:r w:rsidRPr="00C607B3">
        <w:rPr>
          <w:rFonts w:ascii="Arial" w:hAnsi="Arial" w:cs="Arial"/>
        </w:rPr>
        <w:t xml:space="preserve">, 23(4), pp. 440–465. Available at: </w:t>
      </w:r>
      <w:hyperlink r:id="rId22" w:history="1">
        <w:r w:rsidRPr="00C607B3">
          <w:rPr>
            <w:rStyle w:val="Hyperlink"/>
            <w:rFonts w:ascii="Arial" w:hAnsi="Arial" w:cs="Arial"/>
            <w:color w:val="auto"/>
          </w:rPr>
          <w:t>https://doi.org/10.1108/jfmm-05-2018-0074</w:t>
        </w:r>
      </w:hyperlink>
      <w:r w:rsidRPr="00C607B3">
        <w:rPr>
          <w:rFonts w:ascii="Arial" w:hAnsi="Arial" w:cs="Arial"/>
        </w:rPr>
        <w:t>.</w:t>
      </w:r>
      <w:r w:rsidRPr="00C607B3">
        <w:rPr>
          <w:rFonts w:ascii="Arial" w:hAnsi="Arial" w:cs="Arial"/>
          <w:lang w:val="en-US"/>
        </w:rPr>
        <w:t xml:space="preserve"> </w:t>
      </w:r>
    </w:p>
    <w:p w14:paraId="0425FC27" w14:textId="77777777" w:rsidR="00035AAB" w:rsidRPr="00C607B3" w:rsidRDefault="00035AAB" w:rsidP="00F221AC">
      <w:pPr>
        <w:rPr>
          <w:rFonts w:ascii="Arial" w:hAnsi="Arial" w:cs="Arial"/>
          <w:lang w:val="en-US"/>
        </w:rPr>
      </w:pPr>
      <w:r w:rsidRPr="00C607B3">
        <w:rPr>
          <w:rFonts w:ascii="Arial" w:hAnsi="Arial" w:cs="Arial"/>
        </w:rPr>
        <w:t>Armitage, J. and Roberts, J. (2021) ‘The Globalisation of Luxury Fashion: The Case of Gucci’, </w:t>
      </w:r>
      <w:r w:rsidRPr="00C607B3">
        <w:rPr>
          <w:rFonts w:ascii="Arial" w:hAnsi="Arial" w:cs="Arial"/>
          <w:i/>
          <w:iCs/>
        </w:rPr>
        <w:t>Luxury</w:t>
      </w:r>
      <w:r w:rsidRPr="00C607B3">
        <w:rPr>
          <w:rFonts w:ascii="Arial" w:hAnsi="Arial" w:cs="Arial"/>
        </w:rPr>
        <w:t xml:space="preserve">, 6(3), pp. 227–246. Available at: </w:t>
      </w:r>
      <w:hyperlink r:id="rId23" w:history="1">
        <w:r w:rsidRPr="00C607B3">
          <w:rPr>
            <w:rStyle w:val="Hyperlink"/>
            <w:rFonts w:ascii="Arial" w:hAnsi="Arial" w:cs="Arial"/>
            <w:color w:val="auto"/>
          </w:rPr>
          <w:t>https://www.tandfonline.com/doi/full/10.1080/20511817.2021.1897268</w:t>
        </w:r>
      </w:hyperlink>
      <w:r w:rsidRPr="00C607B3">
        <w:rPr>
          <w:rFonts w:ascii="Arial" w:hAnsi="Arial" w:cs="Arial"/>
        </w:rPr>
        <w:t>.</w:t>
      </w:r>
      <w:r w:rsidRPr="00C607B3">
        <w:rPr>
          <w:rFonts w:ascii="Arial" w:hAnsi="Arial" w:cs="Arial"/>
          <w:lang w:val="en-US"/>
        </w:rPr>
        <w:t xml:space="preserve"> </w:t>
      </w:r>
    </w:p>
    <w:p w14:paraId="404713AC" w14:textId="77777777" w:rsidR="00035AAB" w:rsidRPr="00C607B3" w:rsidRDefault="00035AAB" w:rsidP="00F221AC">
      <w:pPr>
        <w:rPr>
          <w:rFonts w:ascii="Arial" w:hAnsi="Arial" w:cs="Arial"/>
          <w:lang w:val="en-US"/>
        </w:rPr>
      </w:pPr>
      <w:r w:rsidRPr="00C607B3">
        <w:rPr>
          <w:rFonts w:ascii="Arial" w:hAnsi="Arial" w:cs="Arial"/>
        </w:rPr>
        <w:t>Arribas, M., Nylund, P.A. and Brem, A. (2022) ‘Circular Business Models in the Luxury Fashion industry: toward an Ecosystemic Dominant design?’, </w:t>
      </w:r>
      <w:r w:rsidRPr="00C607B3">
        <w:rPr>
          <w:rFonts w:ascii="Arial" w:hAnsi="Arial" w:cs="Arial"/>
          <w:i/>
          <w:iCs/>
        </w:rPr>
        <w:t>Current Opinion in Green and Sustainable Chemistry</w:t>
      </w:r>
      <w:r w:rsidRPr="00C607B3">
        <w:rPr>
          <w:rFonts w:ascii="Arial" w:hAnsi="Arial" w:cs="Arial"/>
        </w:rPr>
        <w:t xml:space="preserve">, 37, p. 100673. Available at: </w:t>
      </w:r>
      <w:hyperlink r:id="rId24" w:history="1">
        <w:r w:rsidRPr="00C607B3">
          <w:rPr>
            <w:rStyle w:val="Hyperlink"/>
            <w:rFonts w:ascii="Arial" w:hAnsi="Arial" w:cs="Arial"/>
            <w:color w:val="auto"/>
          </w:rPr>
          <w:t>https://doi.org/10.1016/j.cogsc.2022.100673</w:t>
        </w:r>
      </w:hyperlink>
      <w:r w:rsidRPr="00C607B3">
        <w:rPr>
          <w:rFonts w:ascii="Arial" w:hAnsi="Arial" w:cs="Arial"/>
        </w:rPr>
        <w:t>.</w:t>
      </w:r>
      <w:r w:rsidRPr="00C607B3">
        <w:rPr>
          <w:rFonts w:ascii="Arial" w:hAnsi="Arial" w:cs="Arial"/>
          <w:lang w:val="en-US"/>
        </w:rPr>
        <w:t xml:space="preserve"> </w:t>
      </w:r>
    </w:p>
    <w:p w14:paraId="01CA8D79" w14:textId="77777777" w:rsidR="00035AAB" w:rsidRPr="00C607B3" w:rsidRDefault="00035AAB" w:rsidP="00F221AC">
      <w:pPr>
        <w:rPr>
          <w:rFonts w:ascii="Arial" w:hAnsi="Arial" w:cs="Arial"/>
          <w:lang w:val="en-US"/>
        </w:rPr>
      </w:pPr>
      <w:r w:rsidRPr="00C607B3">
        <w:rPr>
          <w:rFonts w:ascii="Arial" w:hAnsi="Arial" w:cs="Arial"/>
        </w:rPr>
        <w:t>Athwal, N. </w:t>
      </w:r>
      <w:r w:rsidRPr="00C607B3">
        <w:rPr>
          <w:rFonts w:ascii="Arial" w:hAnsi="Arial" w:cs="Arial"/>
          <w:i/>
          <w:iCs/>
        </w:rPr>
        <w:t>et al.</w:t>
      </w:r>
      <w:r w:rsidRPr="00C607B3">
        <w:rPr>
          <w:rFonts w:ascii="Arial" w:hAnsi="Arial" w:cs="Arial"/>
        </w:rPr>
        <w:t> (2019) ‘Sustainable Luxury Marketing: a Synthesis and Research Agenda’, </w:t>
      </w:r>
      <w:r w:rsidRPr="00C607B3">
        <w:rPr>
          <w:rFonts w:ascii="Arial" w:hAnsi="Arial" w:cs="Arial"/>
          <w:i/>
          <w:iCs/>
        </w:rPr>
        <w:t>International Journal of Management Reviews</w:t>
      </w:r>
      <w:r w:rsidRPr="00C607B3">
        <w:rPr>
          <w:rFonts w:ascii="Arial" w:hAnsi="Arial" w:cs="Arial"/>
        </w:rPr>
        <w:t xml:space="preserve">, 21(4), pp. 405–426. Available at: </w:t>
      </w:r>
      <w:hyperlink r:id="rId25" w:history="1">
        <w:r w:rsidRPr="00C607B3">
          <w:rPr>
            <w:rStyle w:val="Hyperlink"/>
            <w:rFonts w:ascii="Arial" w:hAnsi="Arial" w:cs="Arial"/>
            <w:color w:val="auto"/>
          </w:rPr>
          <w:t>https://doi.org/10.1111/ijmr.12195</w:t>
        </w:r>
      </w:hyperlink>
      <w:r w:rsidRPr="00C607B3">
        <w:rPr>
          <w:rFonts w:ascii="Arial" w:hAnsi="Arial" w:cs="Arial"/>
        </w:rPr>
        <w:t>.</w:t>
      </w:r>
      <w:r w:rsidRPr="00C607B3">
        <w:rPr>
          <w:rFonts w:ascii="Arial" w:hAnsi="Arial" w:cs="Arial"/>
          <w:lang w:val="en-US"/>
        </w:rPr>
        <w:t xml:space="preserve"> </w:t>
      </w:r>
    </w:p>
    <w:p w14:paraId="52A20238" w14:textId="77777777" w:rsidR="00035AAB" w:rsidRPr="00C607B3" w:rsidRDefault="00035AAB" w:rsidP="00F221AC">
      <w:pPr>
        <w:rPr>
          <w:rFonts w:ascii="Arial" w:hAnsi="Arial" w:cs="Arial"/>
          <w:lang w:val="en-US"/>
        </w:rPr>
      </w:pPr>
      <w:r w:rsidRPr="00C607B3">
        <w:rPr>
          <w:rFonts w:ascii="Arial" w:hAnsi="Arial" w:cs="Arial"/>
        </w:rPr>
        <w:t>Bai, H., McColl, J. and Moore, C. (2022) ‘Luxury fashion retailers’ localised marketing strategies in practice – evidence from China’, </w:t>
      </w:r>
      <w:r w:rsidRPr="00C607B3">
        <w:rPr>
          <w:rFonts w:ascii="Arial" w:hAnsi="Arial" w:cs="Arial"/>
          <w:i/>
          <w:iCs/>
        </w:rPr>
        <w:t>International Marketing Review</w:t>
      </w:r>
      <w:r w:rsidRPr="00C607B3">
        <w:rPr>
          <w:rFonts w:ascii="Arial" w:hAnsi="Arial" w:cs="Arial"/>
        </w:rPr>
        <w:t>, 39(2), pp. 352–370.</w:t>
      </w:r>
      <w:r w:rsidRPr="00C607B3">
        <w:rPr>
          <w:rFonts w:ascii="Arial" w:hAnsi="Arial" w:cs="Arial"/>
          <w:lang w:val="en-US"/>
        </w:rPr>
        <w:t xml:space="preserve"> </w:t>
      </w:r>
    </w:p>
    <w:p w14:paraId="2C3BFF14" w14:textId="77777777" w:rsidR="00035AAB" w:rsidRPr="00C607B3" w:rsidRDefault="00035AAB" w:rsidP="00F221AC">
      <w:pPr>
        <w:rPr>
          <w:rFonts w:ascii="Arial" w:hAnsi="Arial" w:cs="Arial"/>
          <w:lang w:val="en-US"/>
        </w:rPr>
      </w:pPr>
      <w:r w:rsidRPr="00C607B3">
        <w:rPr>
          <w:rFonts w:ascii="Arial" w:hAnsi="Arial" w:cs="Arial"/>
        </w:rPr>
        <w:t>Bindi, B., Bandinelli, R., Fani, V. and Pero, M.E.P. (2023) ‘Supply chain strategy in the luxury fashion industry: impacts on performance indicators’, </w:t>
      </w:r>
      <w:r w:rsidRPr="00C607B3">
        <w:rPr>
          <w:rFonts w:ascii="Arial" w:hAnsi="Arial" w:cs="Arial"/>
          <w:i/>
          <w:iCs/>
        </w:rPr>
        <w:t>International Journal of Productivity and Performance Management</w:t>
      </w:r>
      <w:r w:rsidRPr="00C607B3">
        <w:rPr>
          <w:rFonts w:ascii="Arial" w:hAnsi="Arial" w:cs="Arial"/>
        </w:rPr>
        <w:t xml:space="preserve">, 72(5). Available at: </w:t>
      </w:r>
      <w:hyperlink r:id="rId26" w:history="1">
        <w:r w:rsidRPr="00C607B3">
          <w:rPr>
            <w:rStyle w:val="Hyperlink"/>
            <w:rFonts w:ascii="Arial" w:hAnsi="Arial" w:cs="Arial"/>
            <w:color w:val="auto"/>
          </w:rPr>
          <w:t>https://doi.org/10.1108/ijppm-02-2021-0079</w:t>
        </w:r>
      </w:hyperlink>
      <w:r w:rsidRPr="00C607B3">
        <w:rPr>
          <w:rFonts w:ascii="Arial" w:hAnsi="Arial" w:cs="Arial"/>
        </w:rPr>
        <w:t>.</w:t>
      </w:r>
      <w:r w:rsidRPr="00C607B3">
        <w:rPr>
          <w:rFonts w:ascii="Arial" w:hAnsi="Arial" w:cs="Arial"/>
          <w:lang w:val="en-US"/>
        </w:rPr>
        <w:t xml:space="preserve"> </w:t>
      </w:r>
    </w:p>
    <w:p w14:paraId="14B57FDB" w14:textId="77777777" w:rsidR="00035AAB" w:rsidRPr="00C607B3" w:rsidRDefault="00035AAB" w:rsidP="00F221AC">
      <w:pPr>
        <w:rPr>
          <w:rFonts w:ascii="Arial" w:hAnsi="Arial" w:cs="Arial"/>
          <w:lang w:val="en-US"/>
        </w:rPr>
      </w:pPr>
      <w:r w:rsidRPr="00C607B3">
        <w:rPr>
          <w:rFonts w:ascii="Arial" w:hAnsi="Arial" w:cs="Arial"/>
        </w:rPr>
        <w:t>Brun, A., Castelli, C. and Karaosman, H. (2017) ‘A focused supply chain strategy for luxury fashion management’, </w:t>
      </w:r>
      <w:r w:rsidRPr="00C607B3">
        <w:rPr>
          <w:rFonts w:ascii="Arial" w:hAnsi="Arial" w:cs="Arial"/>
          <w:i/>
          <w:iCs/>
        </w:rPr>
        <w:t>Journal of Fashion Marketing and Management: An International Journal</w:t>
      </w:r>
      <w:r w:rsidRPr="00C607B3">
        <w:rPr>
          <w:rFonts w:ascii="Arial" w:hAnsi="Arial" w:cs="Arial"/>
        </w:rPr>
        <w:t xml:space="preserve">, 21(4), pp. 544–563. Available at: </w:t>
      </w:r>
      <w:hyperlink r:id="rId27" w:history="1">
        <w:r w:rsidRPr="00C607B3">
          <w:rPr>
            <w:rStyle w:val="Hyperlink"/>
            <w:rFonts w:ascii="Arial" w:hAnsi="Arial" w:cs="Arial"/>
            <w:color w:val="auto"/>
          </w:rPr>
          <w:t>https://doi.org/10.1108/jfmm-03-2017-0026</w:t>
        </w:r>
      </w:hyperlink>
      <w:r w:rsidRPr="00C607B3">
        <w:rPr>
          <w:rFonts w:ascii="Arial" w:hAnsi="Arial" w:cs="Arial"/>
        </w:rPr>
        <w:t>.</w:t>
      </w:r>
      <w:r w:rsidRPr="00C607B3">
        <w:rPr>
          <w:rFonts w:ascii="Arial" w:hAnsi="Arial" w:cs="Arial"/>
          <w:lang w:val="en-US"/>
        </w:rPr>
        <w:t xml:space="preserve"> </w:t>
      </w:r>
    </w:p>
    <w:p w14:paraId="11F6A304" w14:textId="2C6A10A7" w:rsidR="00035AAB" w:rsidRPr="00C607B3" w:rsidRDefault="00035AAB" w:rsidP="00F221AC">
      <w:pPr>
        <w:rPr>
          <w:rFonts w:ascii="Arial" w:hAnsi="Arial" w:cs="Arial"/>
        </w:rPr>
      </w:pPr>
      <w:r w:rsidRPr="00C607B3">
        <w:rPr>
          <w:rFonts w:ascii="Arial" w:hAnsi="Arial" w:cs="Arial"/>
        </w:rPr>
        <w:t>Burberry Group plc (202</w:t>
      </w:r>
      <w:r w:rsidR="00F42EFE" w:rsidRPr="00C607B3">
        <w:rPr>
          <w:rFonts w:ascii="Arial" w:hAnsi="Arial" w:cs="Arial"/>
          <w:lang w:val="en-US"/>
        </w:rPr>
        <w:t>6</w:t>
      </w:r>
      <w:r w:rsidRPr="00C607B3">
        <w:rPr>
          <w:rFonts w:ascii="Arial" w:hAnsi="Arial" w:cs="Arial"/>
        </w:rPr>
        <w:t>) </w:t>
      </w:r>
      <w:r w:rsidRPr="00C607B3">
        <w:rPr>
          <w:rFonts w:ascii="Arial" w:hAnsi="Arial" w:cs="Arial"/>
          <w:i/>
          <w:iCs/>
        </w:rPr>
        <w:t>BURBERRY Annual Report 202</w:t>
      </w:r>
      <w:r w:rsidR="00F42EFE" w:rsidRPr="00C607B3">
        <w:rPr>
          <w:rFonts w:ascii="Arial" w:hAnsi="Arial" w:cs="Arial"/>
          <w:i/>
          <w:iCs/>
          <w:lang w:val="en-US"/>
        </w:rPr>
        <w:t>5</w:t>
      </w:r>
      <w:r w:rsidRPr="00C607B3">
        <w:rPr>
          <w:rFonts w:ascii="Arial" w:hAnsi="Arial" w:cs="Arial"/>
          <w:i/>
          <w:iCs/>
        </w:rPr>
        <w:t>/2</w:t>
      </w:r>
      <w:r w:rsidR="00F42EFE" w:rsidRPr="00C607B3">
        <w:rPr>
          <w:rFonts w:ascii="Arial" w:hAnsi="Arial" w:cs="Arial"/>
          <w:i/>
          <w:iCs/>
          <w:lang w:val="en-US"/>
        </w:rPr>
        <w:t>6</w:t>
      </w:r>
      <w:r w:rsidRPr="00C607B3">
        <w:rPr>
          <w:rFonts w:ascii="Arial" w:hAnsi="Arial" w:cs="Arial"/>
        </w:rPr>
        <w:t>, </w:t>
      </w:r>
      <w:r w:rsidRPr="00C607B3">
        <w:rPr>
          <w:rFonts w:ascii="Arial" w:hAnsi="Arial" w:cs="Arial"/>
          <w:i/>
          <w:iCs/>
        </w:rPr>
        <w:t>https://www.burberryplc.com</w:t>
      </w:r>
      <w:r w:rsidRPr="00C607B3">
        <w:rPr>
          <w:rFonts w:ascii="Arial" w:hAnsi="Arial" w:cs="Arial"/>
        </w:rPr>
        <w:t xml:space="preserve">. Burberry Group plc. Available at: </w:t>
      </w:r>
      <w:hyperlink r:id="rId28" w:history="1">
        <w:r w:rsidR="00F42EFE" w:rsidRPr="00C607B3">
          <w:rPr>
            <w:rStyle w:val="Hyperlink"/>
            <w:rFonts w:ascii="Arial" w:hAnsi="Arial" w:cs="Arial"/>
          </w:rPr>
          <w:t>https://www.burberryplc.com/content/dam/burberryplc/corporate/oar/oar-2025-2026/annual-report-2025-26.pdf</w:t>
        </w:r>
      </w:hyperlink>
      <w:r w:rsidR="00F42EFE" w:rsidRPr="00C607B3">
        <w:rPr>
          <w:rFonts w:ascii="Arial" w:hAnsi="Arial" w:cs="Arial"/>
          <w:lang w:val="en-US"/>
        </w:rPr>
        <w:t xml:space="preserve"> </w:t>
      </w:r>
      <w:r w:rsidRPr="00C607B3">
        <w:rPr>
          <w:rFonts w:ascii="Arial" w:hAnsi="Arial" w:cs="Arial"/>
          <w:lang w:val="en-US"/>
        </w:rPr>
        <w:t xml:space="preserve"> </w:t>
      </w:r>
      <w:r w:rsidRPr="00C607B3">
        <w:rPr>
          <w:rFonts w:ascii="Arial" w:hAnsi="Arial" w:cs="Arial"/>
        </w:rPr>
        <w:t>(Accessed: 20 April 2026).</w:t>
      </w:r>
    </w:p>
    <w:p w14:paraId="3DD89B9B" w14:textId="77777777" w:rsidR="00035AAB" w:rsidRPr="00C607B3" w:rsidRDefault="00035AAB" w:rsidP="00F221AC">
      <w:pPr>
        <w:rPr>
          <w:rFonts w:ascii="Arial" w:hAnsi="Arial" w:cs="Arial"/>
          <w:lang w:val="en-US"/>
        </w:rPr>
      </w:pPr>
      <w:r w:rsidRPr="00C607B3">
        <w:rPr>
          <w:rFonts w:ascii="Arial" w:hAnsi="Arial" w:cs="Arial"/>
          <w:lang w:val="en-US"/>
        </w:rPr>
        <w:lastRenderedPageBreak/>
        <w:t xml:space="preserve">Cabigiosu, A. (2020) 'An Overview of the Luxury Fashion Industry' </w:t>
      </w:r>
      <w:r w:rsidRPr="00C607B3">
        <w:rPr>
          <w:rFonts w:ascii="Arial" w:hAnsi="Arial" w:cs="Arial"/>
          <w:i/>
          <w:iCs/>
          <w:lang w:val="en-US"/>
        </w:rPr>
        <w:t>Digitalization in the Luxury Fashion Industry</w:t>
      </w:r>
      <w:r w:rsidRPr="00C607B3">
        <w:rPr>
          <w:rFonts w:ascii="Arial" w:hAnsi="Arial" w:cs="Arial"/>
          <w:lang w:val="en-US"/>
        </w:rPr>
        <w:t xml:space="preserve"> Cham: Springer International Publishing, pp. 9–31. </w:t>
      </w:r>
      <w:r w:rsidRPr="00C607B3">
        <w:rPr>
          <w:rFonts w:ascii="Arial" w:hAnsi="Arial" w:cs="Arial"/>
        </w:rPr>
        <w:t xml:space="preserve">Available at: </w:t>
      </w:r>
      <w:r w:rsidRPr="00C607B3">
        <w:rPr>
          <w:rFonts w:ascii="Arial" w:hAnsi="Arial" w:cs="Arial"/>
          <w:lang w:val="en-US"/>
        </w:rPr>
        <w:t xml:space="preserve"> </w:t>
      </w:r>
      <w:hyperlink r:id="rId29" w:history="1">
        <w:r w:rsidRPr="00C607B3">
          <w:rPr>
            <w:rStyle w:val="Hyperlink"/>
            <w:rFonts w:ascii="Arial" w:hAnsi="Arial" w:cs="Arial"/>
            <w:color w:val="auto"/>
            <w:lang w:val="en-US"/>
          </w:rPr>
          <w:t>https://doi.org/10.1007/978-3-030-48810-9_2</w:t>
        </w:r>
      </w:hyperlink>
      <w:r w:rsidRPr="00C607B3">
        <w:rPr>
          <w:rFonts w:ascii="Arial" w:hAnsi="Arial" w:cs="Arial"/>
          <w:lang w:val="en-US"/>
        </w:rPr>
        <w:t xml:space="preserve"> </w:t>
      </w:r>
    </w:p>
    <w:p w14:paraId="39D66A44" w14:textId="77777777" w:rsidR="00035AAB" w:rsidRPr="00C607B3" w:rsidRDefault="00035AAB" w:rsidP="00F221AC">
      <w:pPr>
        <w:rPr>
          <w:rFonts w:ascii="Arial" w:hAnsi="Arial" w:cs="Arial"/>
          <w:lang w:val="en-US"/>
        </w:rPr>
      </w:pPr>
      <w:r w:rsidRPr="00C607B3">
        <w:rPr>
          <w:rFonts w:ascii="Arial" w:hAnsi="Arial" w:cs="Arial"/>
        </w:rPr>
        <w:t xml:space="preserve">Cervellon, M.-C. and Lembo, L. (2018) ‘Maison Maille: making mustard aspirational to younger consumers’, </w:t>
      </w:r>
      <w:r w:rsidRPr="00C607B3">
        <w:rPr>
          <w:rFonts w:ascii="Arial" w:hAnsi="Arial" w:cs="Arial"/>
          <w:i/>
          <w:iCs/>
        </w:rPr>
        <w:t>The CASE Journal</w:t>
      </w:r>
      <w:r w:rsidRPr="00C607B3">
        <w:rPr>
          <w:rFonts w:ascii="Arial" w:hAnsi="Arial" w:cs="Arial"/>
        </w:rPr>
        <w:t xml:space="preserve">, 14(3), pp. 254–271. Available at: </w:t>
      </w:r>
      <w:hyperlink r:id="rId30" w:history="1">
        <w:r w:rsidRPr="00C607B3">
          <w:rPr>
            <w:rStyle w:val="Hyperlink"/>
            <w:rFonts w:ascii="Arial" w:hAnsi="Arial" w:cs="Arial"/>
            <w:color w:val="auto"/>
          </w:rPr>
          <w:t>https://doi.org/10.1108/tcj-09-2017-0081</w:t>
        </w:r>
      </w:hyperlink>
      <w:r w:rsidRPr="00C607B3">
        <w:rPr>
          <w:rFonts w:ascii="Arial" w:hAnsi="Arial" w:cs="Arial"/>
        </w:rPr>
        <w:t>.</w:t>
      </w:r>
      <w:r w:rsidRPr="00C607B3">
        <w:rPr>
          <w:rFonts w:ascii="Arial" w:hAnsi="Arial" w:cs="Arial"/>
          <w:lang w:val="en-US"/>
        </w:rPr>
        <w:t xml:space="preserve"> </w:t>
      </w:r>
    </w:p>
    <w:p w14:paraId="71B78E30" w14:textId="77777777" w:rsidR="00035AAB" w:rsidRPr="00C607B3" w:rsidRDefault="00035AAB" w:rsidP="00F221AC">
      <w:pPr>
        <w:rPr>
          <w:rFonts w:ascii="Arial" w:hAnsi="Arial" w:cs="Arial"/>
          <w:lang w:val="en-US"/>
        </w:rPr>
      </w:pPr>
      <w:r w:rsidRPr="00C607B3">
        <w:rPr>
          <w:rFonts w:ascii="Arial" w:hAnsi="Arial" w:cs="Arial"/>
        </w:rPr>
        <w:t>Chapman, A. and Dilmperi, A. (2022) ‘Luxury brand value co-creation with online brand communities in the service encounter’, </w:t>
      </w:r>
      <w:r w:rsidRPr="00C607B3">
        <w:rPr>
          <w:rFonts w:ascii="Arial" w:hAnsi="Arial" w:cs="Arial"/>
          <w:i/>
          <w:iCs/>
        </w:rPr>
        <w:t>Journal of Business Research</w:t>
      </w:r>
      <w:r w:rsidRPr="00C607B3">
        <w:rPr>
          <w:rFonts w:ascii="Arial" w:hAnsi="Arial" w:cs="Arial"/>
        </w:rPr>
        <w:t xml:space="preserve">, 144, pp. 902–921. Available at: </w:t>
      </w:r>
      <w:hyperlink r:id="rId31" w:history="1">
        <w:r w:rsidRPr="00C607B3">
          <w:rPr>
            <w:rStyle w:val="Hyperlink"/>
            <w:rFonts w:ascii="Arial" w:hAnsi="Arial" w:cs="Arial"/>
            <w:color w:val="auto"/>
          </w:rPr>
          <w:t>https://doi.org/10.1016/j.jbusres.2022.01.068</w:t>
        </w:r>
      </w:hyperlink>
      <w:r w:rsidRPr="00C607B3">
        <w:rPr>
          <w:rFonts w:ascii="Arial" w:hAnsi="Arial" w:cs="Arial"/>
        </w:rPr>
        <w:t>.</w:t>
      </w:r>
      <w:r w:rsidRPr="00C607B3">
        <w:rPr>
          <w:rFonts w:ascii="Arial" w:hAnsi="Arial" w:cs="Arial"/>
          <w:lang w:val="en-US"/>
        </w:rPr>
        <w:t xml:space="preserve"> </w:t>
      </w:r>
    </w:p>
    <w:p w14:paraId="29D6BF53" w14:textId="77777777" w:rsidR="00035AAB" w:rsidRPr="00C607B3" w:rsidRDefault="00035AAB" w:rsidP="00F221AC">
      <w:pPr>
        <w:rPr>
          <w:rFonts w:ascii="Arial" w:hAnsi="Arial" w:cs="Arial"/>
          <w:lang w:val="en-US"/>
        </w:rPr>
      </w:pPr>
      <w:r w:rsidRPr="00C607B3">
        <w:rPr>
          <w:rFonts w:ascii="Arial" w:hAnsi="Arial" w:cs="Arial"/>
        </w:rPr>
        <w:t xml:space="preserve">Chevrollier, N. and Kuijf, F. (2023) ‘Sensing and seizing in the apparel industry: the role of dynamic capabilities in fostering sustainable strategic orientations’, </w:t>
      </w:r>
      <w:r w:rsidRPr="00C607B3">
        <w:rPr>
          <w:rFonts w:ascii="Arial" w:hAnsi="Arial" w:cs="Arial"/>
          <w:i/>
          <w:iCs/>
        </w:rPr>
        <w:t>International Journal of Organizational Analysis</w:t>
      </w:r>
      <w:r w:rsidRPr="00C607B3">
        <w:rPr>
          <w:rFonts w:ascii="Arial" w:hAnsi="Arial" w:cs="Arial"/>
        </w:rPr>
        <w:t xml:space="preserve">, 31(3). Available at: </w:t>
      </w:r>
      <w:hyperlink r:id="rId32" w:history="1">
        <w:r w:rsidRPr="00C607B3">
          <w:rPr>
            <w:rStyle w:val="Hyperlink"/>
            <w:rFonts w:ascii="Arial" w:hAnsi="Arial" w:cs="Arial"/>
            <w:color w:val="auto"/>
          </w:rPr>
          <w:t>https://doi.org/10.1108/ijoa-02-2021-2620</w:t>
        </w:r>
      </w:hyperlink>
      <w:r w:rsidRPr="00C607B3">
        <w:rPr>
          <w:rFonts w:ascii="Arial" w:hAnsi="Arial" w:cs="Arial"/>
        </w:rPr>
        <w:t>.</w:t>
      </w:r>
      <w:r w:rsidRPr="00C607B3">
        <w:rPr>
          <w:rFonts w:ascii="Arial" w:hAnsi="Arial" w:cs="Arial"/>
          <w:lang w:val="en-US"/>
        </w:rPr>
        <w:t xml:space="preserve"> </w:t>
      </w:r>
    </w:p>
    <w:p w14:paraId="2E769E9B" w14:textId="77777777" w:rsidR="00035AAB" w:rsidRPr="00C607B3" w:rsidRDefault="00035AAB" w:rsidP="00F221AC">
      <w:pPr>
        <w:rPr>
          <w:rFonts w:ascii="Arial" w:hAnsi="Arial" w:cs="Arial"/>
          <w:lang w:val="en-US"/>
        </w:rPr>
      </w:pPr>
      <w:r w:rsidRPr="00C607B3">
        <w:rPr>
          <w:rFonts w:ascii="Arial" w:hAnsi="Arial" w:cs="Arial"/>
        </w:rPr>
        <w:t>Chiu, C.-H. </w:t>
      </w:r>
      <w:r w:rsidRPr="00C607B3">
        <w:rPr>
          <w:rFonts w:ascii="Arial" w:hAnsi="Arial" w:cs="Arial"/>
          <w:i/>
          <w:iCs/>
        </w:rPr>
        <w:t>et al.</w:t>
      </w:r>
      <w:r w:rsidRPr="00C607B3">
        <w:rPr>
          <w:rFonts w:ascii="Arial" w:hAnsi="Arial" w:cs="Arial"/>
        </w:rPr>
        <w:t> (2018) ‘Optimal Advertising Budget Allocation in Luxury Fashion Markets with Social Influences: A Mean-Variance Analysis’, </w:t>
      </w:r>
      <w:r w:rsidRPr="00C607B3">
        <w:rPr>
          <w:rFonts w:ascii="Arial" w:hAnsi="Arial" w:cs="Arial"/>
          <w:i/>
          <w:iCs/>
        </w:rPr>
        <w:t>Production and Operations Management</w:t>
      </w:r>
      <w:r w:rsidRPr="00C607B3">
        <w:rPr>
          <w:rFonts w:ascii="Arial" w:hAnsi="Arial" w:cs="Arial"/>
        </w:rPr>
        <w:t xml:space="preserve">, 27(8), pp. 1611–1629. Available at: </w:t>
      </w:r>
      <w:hyperlink r:id="rId33" w:history="1">
        <w:r w:rsidRPr="00C607B3">
          <w:rPr>
            <w:rStyle w:val="Hyperlink"/>
            <w:rFonts w:ascii="Arial" w:hAnsi="Arial" w:cs="Arial"/>
            <w:color w:val="auto"/>
          </w:rPr>
          <w:t>https://doi.org/10.1111/poms.12886</w:t>
        </w:r>
      </w:hyperlink>
      <w:r w:rsidRPr="00C607B3">
        <w:rPr>
          <w:rFonts w:ascii="Arial" w:hAnsi="Arial" w:cs="Arial"/>
        </w:rPr>
        <w:t>.</w:t>
      </w:r>
      <w:r w:rsidRPr="00C607B3">
        <w:rPr>
          <w:rFonts w:ascii="Arial" w:hAnsi="Arial" w:cs="Arial"/>
          <w:lang w:val="en-US"/>
        </w:rPr>
        <w:t xml:space="preserve"> </w:t>
      </w:r>
    </w:p>
    <w:p w14:paraId="17AF76C7" w14:textId="77777777" w:rsidR="00035AAB" w:rsidRPr="00C607B3" w:rsidRDefault="00035AAB" w:rsidP="00F221AC">
      <w:pPr>
        <w:rPr>
          <w:rFonts w:ascii="Arial" w:hAnsi="Arial" w:cs="Arial"/>
          <w:lang w:val="en-US"/>
        </w:rPr>
      </w:pPr>
      <w:r w:rsidRPr="00C607B3">
        <w:rPr>
          <w:rFonts w:ascii="Arial" w:hAnsi="Arial" w:cs="Arial"/>
        </w:rPr>
        <w:t>Claxton, S. and Kent, A. (2020) ‘The Management of Sustainable Fashion Design strategies: an Analysis of the Designer’s Role’, </w:t>
      </w:r>
      <w:r w:rsidRPr="00C607B3">
        <w:rPr>
          <w:rFonts w:ascii="Arial" w:hAnsi="Arial" w:cs="Arial"/>
          <w:i/>
          <w:iCs/>
        </w:rPr>
        <w:t>Journal of Cleaner Production</w:t>
      </w:r>
      <w:r w:rsidRPr="00C607B3">
        <w:rPr>
          <w:rFonts w:ascii="Arial" w:hAnsi="Arial" w:cs="Arial"/>
        </w:rPr>
        <w:t xml:space="preserve">, 268, p. 122112. Available at: </w:t>
      </w:r>
      <w:hyperlink r:id="rId34" w:history="1">
        <w:r w:rsidRPr="00C607B3">
          <w:rPr>
            <w:rStyle w:val="Hyperlink"/>
            <w:rFonts w:ascii="Arial" w:hAnsi="Arial" w:cs="Arial"/>
            <w:color w:val="auto"/>
          </w:rPr>
          <w:t>https://doi.org/10.1016/j.jclepro.2020.122112</w:t>
        </w:r>
      </w:hyperlink>
      <w:r w:rsidRPr="00C607B3">
        <w:rPr>
          <w:rFonts w:ascii="Arial" w:hAnsi="Arial" w:cs="Arial"/>
        </w:rPr>
        <w:t>.</w:t>
      </w:r>
      <w:r w:rsidRPr="00C607B3">
        <w:rPr>
          <w:rFonts w:ascii="Arial" w:hAnsi="Arial" w:cs="Arial"/>
          <w:lang w:val="en-US"/>
        </w:rPr>
        <w:t xml:space="preserve"> </w:t>
      </w:r>
    </w:p>
    <w:p w14:paraId="416C7B4C" w14:textId="77777777" w:rsidR="00035AAB" w:rsidRPr="00C607B3" w:rsidRDefault="00035AAB" w:rsidP="00F221AC">
      <w:pPr>
        <w:rPr>
          <w:rFonts w:ascii="Arial" w:hAnsi="Arial" w:cs="Arial"/>
          <w:lang w:val="en-US"/>
        </w:rPr>
      </w:pPr>
      <w:r w:rsidRPr="00C607B3">
        <w:rPr>
          <w:rFonts w:ascii="Arial" w:hAnsi="Arial" w:cs="Arial"/>
        </w:rPr>
        <w:t>Crane, D. (2019) ‘Fashion and Artification in the French Luxury Fashion Industry’, </w:t>
      </w:r>
      <w:r w:rsidRPr="00C607B3">
        <w:rPr>
          <w:rFonts w:ascii="Arial" w:hAnsi="Arial" w:cs="Arial"/>
          <w:i/>
          <w:iCs/>
        </w:rPr>
        <w:t>Cultural Sociology</w:t>
      </w:r>
      <w:r w:rsidRPr="00C607B3">
        <w:rPr>
          <w:rFonts w:ascii="Arial" w:hAnsi="Arial" w:cs="Arial"/>
        </w:rPr>
        <w:t xml:space="preserve">, 13(3), pp. 293–304. Available at: </w:t>
      </w:r>
      <w:hyperlink r:id="rId35" w:history="1">
        <w:r w:rsidRPr="00C607B3">
          <w:rPr>
            <w:rStyle w:val="Hyperlink"/>
            <w:rFonts w:ascii="Arial" w:hAnsi="Arial" w:cs="Arial"/>
            <w:color w:val="auto"/>
          </w:rPr>
          <w:t>https://doi.org/10.1177/1749975519853667</w:t>
        </w:r>
      </w:hyperlink>
      <w:r w:rsidRPr="00C607B3">
        <w:rPr>
          <w:rFonts w:ascii="Arial" w:hAnsi="Arial" w:cs="Arial"/>
        </w:rPr>
        <w:t>.</w:t>
      </w:r>
      <w:r w:rsidRPr="00C607B3">
        <w:rPr>
          <w:rFonts w:ascii="Arial" w:hAnsi="Arial" w:cs="Arial"/>
          <w:lang w:val="en-US"/>
        </w:rPr>
        <w:t xml:space="preserve"> </w:t>
      </w:r>
    </w:p>
    <w:p w14:paraId="79C2E5A0" w14:textId="77777777" w:rsidR="00035AAB" w:rsidRPr="00C607B3" w:rsidRDefault="00035AAB" w:rsidP="00F221AC">
      <w:pPr>
        <w:rPr>
          <w:rFonts w:ascii="Arial" w:hAnsi="Arial" w:cs="Arial"/>
          <w:lang w:val="en-US"/>
        </w:rPr>
      </w:pPr>
      <w:r w:rsidRPr="00C607B3">
        <w:rPr>
          <w:rFonts w:ascii="Arial" w:hAnsi="Arial" w:cs="Arial"/>
        </w:rPr>
        <w:t xml:space="preserve">Creevey, D., Coughlan, J. and O’Connor, C. (2022) ‘Social media and luxury: A systematic literature review’, </w:t>
      </w:r>
      <w:r w:rsidRPr="00C607B3">
        <w:rPr>
          <w:rFonts w:ascii="Arial" w:hAnsi="Arial" w:cs="Arial"/>
          <w:i/>
          <w:iCs/>
        </w:rPr>
        <w:t>International Journal of Management Reviews</w:t>
      </w:r>
      <w:r w:rsidRPr="00C607B3">
        <w:rPr>
          <w:rFonts w:ascii="Arial" w:hAnsi="Arial" w:cs="Arial"/>
        </w:rPr>
        <w:t xml:space="preserve">, 24(1), pp. 99–129. Available at: </w:t>
      </w:r>
      <w:hyperlink r:id="rId36" w:history="1">
        <w:r w:rsidRPr="00C607B3">
          <w:rPr>
            <w:rStyle w:val="Hyperlink"/>
            <w:rFonts w:ascii="Arial" w:hAnsi="Arial" w:cs="Arial"/>
            <w:color w:val="auto"/>
          </w:rPr>
          <w:t>https://doi.org/10.1111/ijmr.12271</w:t>
        </w:r>
      </w:hyperlink>
      <w:r w:rsidRPr="00C607B3">
        <w:rPr>
          <w:rFonts w:ascii="Arial" w:hAnsi="Arial" w:cs="Arial"/>
        </w:rPr>
        <w:t>.</w:t>
      </w:r>
      <w:r w:rsidRPr="00C607B3">
        <w:rPr>
          <w:rFonts w:ascii="Arial" w:hAnsi="Arial" w:cs="Arial"/>
          <w:lang w:val="en-US"/>
        </w:rPr>
        <w:t xml:space="preserve"> </w:t>
      </w:r>
    </w:p>
    <w:p w14:paraId="44F03538" w14:textId="77777777" w:rsidR="00035AAB" w:rsidRPr="00C607B3" w:rsidRDefault="00035AAB" w:rsidP="00F221AC">
      <w:pPr>
        <w:rPr>
          <w:rFonts w:ascii="Arial" w:hAnsi="Arial" w:cs="Arial"/>
          <w:lang w:val="en-US"/>
        </w:rPr>
      </w:pPr>
      <w:r w:rsidRPr="00C607B3">
        <w:rPr>
          <w:rFonts w:ascii="Arial" w:hAnsi="Arial" w:cs="Arial"/>
        </w:rPr>
        <w:t xml:space="preserve">Da Giau, A. </w:t>
      </w:r>
      <w:r w:rsidRPr="00C607B3">
        <w:rPr>
          <w:rFonts w:ascii="Arial" w:hAnsi="Arial" w:cs="Arial"/>
          <w:i/>
          <w:iCs/>
        </w:rPr>
        <w:t>et al.</w:t>
      </w:r>
      <w:r w:rsidRPr="00C607B3">
        <w:rPr>
          <w:rFonts w:ascii="Arial" w:hAnsi="Arial" w:cs="Arial"/>
        </w:rPr>
        <w:t xml:space="preserve"> (2020) ‘Sustainable development and dynamic capabilities in the fashion industry: A multi</w:t>
      </w:r>
      <w:r w:rsidRPr="00C607B3">
        <w:rPr>
          <w:rFonts w:ascii="Cambria Math" w:hAnsi="Cambria Math" w:cs="Cambria Math"/>
        </w:rPr>
        <w:t>‐</w:t>
      </w:r>
      <w:r w:rsidRPr="00C607B3">
        <w:rPr>
          <w:rFonts w:ascii="Arial" w:hAnsi="Arial" w:cs="Arial"/>
        </w:rPr>
        <w:t xml:space="preserve">case study’, </w:t>
      </w:r>
      <w:r w:rsidRPr="00C607B3">
        <w:rPr>
          <w:rFonts w:ascii="Arial" w:hAnsi="Arial" w:cs="Arial"/>
          <w:i/>
          <w:iCs/>
        </w:rPr>
        <w:t>Corporate Social Responsibility and Environmental Management</w:t>
      </w:r>
      <w:r w:rsidRPr="00C607B3">
        <w:rPr>
          <w:rFonts w:ascii="Arial" w:hAnsi="Arial" w:cs="Arial"/>
        </w:rPr>
        <w:t xml:space="preserve">, 27(3), pp. 1509–1520. Available at: </w:t>
      </w:r>
      <w:hyperlink r:id="rId37" w:history="1">
        <w:r w:rsidRPr="00C607B3">
          <w:rPr>
            <w:rStyle w:val="Hyperlink"/>
            <w:rFonts w:ascii="Arial" w:hAnsi="Arial" w:cs="Arial"/>
            <w:color w:val="auto"/>
          </w:rPr>
          <w:t>https://doi.org/10.1002/csr.1891</w:t>
        </w:r>
      </w:hyperlink>
      <w:r w:rsidRPr="00C607B3">
        <w:rPr>
          <w:rFonts w:ascii="Arial" w:hAnsi="Arial" w:cs="Arial"/>
        </w:rPr>
        <w:t>.</w:t>
      </w:r>
      <w:r w:rsidRPr="00C607B3">
        <w:rPr>
          <w:rFonts w:ascii="Arial" w:hAnsi="Arial" w:cs="Arial"/>
          <w:lang w:val="en-US"/>
        </w:rPr>
        <w:t xml:space="preserve"> </w:t>
      </w:r>
    </w:p>
    <w:p w14:paraId="4E367631" w14:textId="77777777" w:rsidR="00035AAB" w:rsidRPr="00C607B3" w:rsidRDefault="00035AAB" w:rsidP="00F221AC">
      <w:pPr>
        <w:rPr>
          <w:rFonts w:ascii="Arial" w:hAnsi="Arial" w:cs="Arial"/>
          <w:lang w:val="en-US"/>
        </w:rPr>
      </w:pPr>
      <w:r w:rsidRPr="00C607B3">
        <w:rPr>
          <w:rFonts w:ascii="Arial" w:hAnsi="Arial" w:cs="Arial"/>
        </w:rPr>
        <w:t xml:space="preserve">Debenedetti, A., Philippe, D. and Dion, D. (2025) ‘Balancing exclusivity and inclusivity through the strategic domestication of the luxury retail experience’, </w:t>
      </w:r>
      <w:r w:rsidRPr="00C607B3">
        <w:rPr>
          <w:rFonts w:ascii="Arial" w:hAnsi="Arial" w:cs="Arial"/>
          <w:i/>
          <w:iCs/>
        </w:rPr>
        <w:t xml:space="preserve">International </w:t>
      </w:r>
      <w:r w:rsidRPr="00C607B3">
        <w:rPr>
          <w:rFonts w:ascii="Arial" w:hAnsi="Arial" w:cs="Arial"/>
          <w:i/>
          <w:iCs/>
        </w:rPr>
        <w:lastRenderedPageBreak/>
        <w:t>journal of research in marketing</w:t>
      </w:r>
      <w:r w:rsidRPr="00C607B3">
        <w:rPr>
          <w:rFonts w:ascii="Arial" w:hAnsi="Arial" w:cs="Arial"/>
        </w:rPr>
        <w:t xml:space="preserve">, 42(1), pp. 32–54. Available at: </w:t>
      </w:r>
      <w:hyperlink r:id="rId38" w:history="1">
        <w:r w:rsidRPr="00C607B3">
          <w:rPr>
            <w:rStyle w:val="Hyperlink"/>
            <w:rFonts w:ascii="Arial" w:hAnsi="Arial" w:cs="Arial"/>
            <w:color w:val="auto"/>
          </w:rPr>
          <w:t>https://doi.org/10.1016/j.ijresmar.2024.05.001</w:t>
        </w:r>
      </w:hyperlink>
      <w:r w:rsidRPr="00C607B3">
        <w:rPr>
          <w:rFonts w:ascii="Arial" w:hAnsi="Arial" w:cs="Arial"/>
        </w:rPr>
        <w:t>.</w:t>
      </w:r>
      <w:r w:rsidRPr="00C607B3">
        <w:rPr>
          <w:rFonts w:ascii="Arial" w:hAnsi="Arial" w:cs="Arial"/>
          <w:lang w:val="en-US"/>
        </w:rPr>
        <w:t xml:space="preserve"> </w:t>
      </w:r>
    </w:p>
    <w:p w14:paraId="1A610F45" w14:textId="77777777" w:rsidR="00035AAB" w:rsidRPr="00C607B3" w:rsidRDefault="00035AAB" w:rsidP="00F221AC">
      <w:pPr>
        <w:rPr>
          <w:rFonts w:ascii="Arial" w:hAnsi="Arial" w:cs="Arial"/>
          <w:lang w:val="en-US"/>
        </w:rPr>
      </w:pPr>
      <w:r w:rsidRPr="00C607B3">
        <w:rPr>
          <w:rFonts w:ascii="Arial" w:hAnsi="Arial" w:cs="Arial"/>
        </w:rPr>
        <w:t>Dobre, C. </w:t>
      </w:r>
      <w:r w:rsidRPr="00C607B3">
        <w:rPr>
          <w:rFonts w:ascii="Arial" w:hAnsi="Arial" w:cs="Arial"/>
          <w:i/>
          <w:iCs/>
        </w:rPr>
        <w:t>et al.</w:t>
      </w:r>
      <w:r w:rsidRPr="00C607B3">
        <w:rPr>
          <w:rFonts w:ascii="Arial" w:hAnsi="Arial" w:cs="Arial"/>
        </w:rPr>
        <w:t> (2021) ‘The Common Values of Social Media Marketing and Luxury Brands. the Millennials and Generation Z Perspective’, </w:t>
      </w:r>
      <w:r w:rsidRPr="00C607B3">
        <w:rPr>
          <w:rFonts w:ascii="Arial" w:hAnsi="Arial" w:cs="Arial"/>
          <w:i/>
          <w:iCs/>
        </w:rPr>
        <w:t>Journal of Theoretical and Applied Electronic Commerce Research</w:t>
      </w:r>
      <w:r w:rsidRPr="00C607B3">
        <w:rPr>
          <w:rFonts w:ascii="Arial" w:hAnsi="Arial" w:cs="Arial"/>
        </w:rPr>
        <w:t xml:space="preserve">, 16(7), pp. 2532–2553. Available at: </w:t>
      </w:r>
      <w:hyperlink r:id="rId39" w:history="1">
        <w:r w:rsidRPr="00C607B3">
          <w:rPr>
            <w:rStyle w:val="Hyperlink"/>
            <w:rFonts w:ascii="Arial" w:hAnsi="Arial" w:cs="Arial"/>
            <w:color w:val="auto"/>
          </w:rPr>
          <w:t>https://doi.org/10.3390/jtaer16070139</w:t>
        </w:r>
      </w:hyperlink>
      <w:r w:rsidRPr="00C607B3">
        <w:rPr>
          <w:rFonts w:ascii="Arial" w:hAnsi="Arial" w:cs="Arial"/>
        </w:rPr>
        <w:t>.</w:t>
      </w:r>
      <w:r w:rsidRPr="00C607B3">
        <w:rPr>
          <w:rFonts w:ascii="Arial" w:hAnsi="Arial" w:cs="Arial"/>
          <w:lang w:val="en-US"/>
        </w:rPr>
        <w:t xml:space="preserve"> </w:t>
      </w:r>
    </w:p>
    <w:p w14:paraId="189378E6" w14:textId="77777777" w:rsidR="00035AAB" w:rsidRPr="00C607B3" w:rsidRDefault="00035AAB" w:rsidP="00F221AC">
      <w:pPr>
        <w:rPr>
          <w:rFonts w:ascii="Arial" w:hAnsi="Arial" w:cs="Arial"/>
        </w:rPr>
      </w:pPr>
      <w:r w:rsidRPr="00C607B3">
        <w:rPr>
          <w:rFonts w:ascii="Arial" w:hAnsi="Arial" w:cs="Arial"/>
        </w:rPr>
        <w:t>GOV.UK (2026) </w:t>
      </w:r>
      <w:r w:rsidRPr="00C607B3">
        <w:rPr>
          <w:rFonts w:ascii="Arial" w:hAnsi="Arial" w:cs="Arial"/>
          <w:i/>
          <w:iCs/>
        </w:rPr>
        <w:t>VICTORIA BECKHAM LIMITED - Filing history (free information from Companies House)</w:t>
      </w:r>
      <w:r w:rsidRPr="00C607B3">
        <w:rPr>
          <w:rFonts w:ascii="Arial" w:hAnsi="Arial" w:cs="Arial"/>
        </w:rPr>
        <w:t>, </w:t>
      </w:r>
      <w:r w:rsidRPr="00C607B3">
        <w:rPr>
          <w:rFonts w:ascii="Arial" w:hAnsi="Arial" w:cs="Arial"/>
          <w:i/>
          <w:iCs/>
        </w:rPr>
        <w:t>https://find-and-update.company-information.service.gov.uk</w:t>
      </w:r>
      <w:r w:rsidRPr="00C607B3">
        <w:rPr>
          <w:rFonts w:ascii="Arial" w:hAnsi="Arial" w:cs="Arial"/>
        </w:rPr>
        <w:t xml:space="preserve">. GOV.UK. Available at: </w:t>
      </w:r>
      <w:hyperlink r:id="rId40" w:history="1">
        <w:r w:rsidRPr="00C607B3">
          <w:rPr>
            <w:rStyle w:val="Hyperlink"/>
            <w:rFonts w:ascii="Arial" w:hAnsi="Arial" w:cs="Arial"/>
            <w:color w:val="auto"/>
          </w:rPr>
          <w:t>https://find-and-update.company-information.service.gov.uk/company/06517802/filing-history</w:t>
        </w:r>
      </w:hyperlink>
      <w:r w:rsidRPr="00C607B3">
        <w:rPr>
          <w:rFonts w:ascii="Arial" w:hAnsi="Arial" w:cs="Arial"/>
          <w:lang w:val="en-US"/>
        </w:rPr>
        <w:t xml:space="preserve"> </w:t>
      </w:r>
      <w:r w:rsidRPr="00C607B3">
        <w:rPr>
          <w:rFonts w:ascii="Arial" w:hAnsi="Arial" w:cs="Arial"/>
        </w:rPr>
        <w:t>(Accessed: 25 April 2026).</w:t>
      </w:r>
    </w:p>
    <w:p w14:paraId="6C91D72F" w14:textId="77777777" w:rsidR="00035AAB" w:rsidRPr="00C607B3" w:rsidRDefault="00035AAB" w:rsidP="00F221AC">
      <w:pPr>
        <w:rPr>
          <w:rFonts w:ascii="Arial" w:hAnsi="Arial" w:cs="Arial"/>
          <w:lang w:val="en-US"/>
        </w:rPr>
      </w:pPr>
      <w:r w:rsidRPr="00C607B3">
        <w:rPr>
          <w:rFonts w:ascii="Arial" w:hAnsi="Arial" w:cs="Arial"/>
        </w:rPr>
        <w:t>Goworek, H. </w:t>
      </w:r>
      <w:r w:rsidRPr="00C607B3">
        <w:rPr>
          <w:rFonts w:ascii="Arial" w:hAnsi="Arial" w:cs="Arial"/>
          <w:i/>
          <w:iCs/>
        </w:rPr>
        <w:t>et al.</w:t>
      </w:r>
      <w:r w:rsidRPr="00C607B3">
        <w:rPr>
          <w:rFonts w:ascii="Arial" w:hAnsi="Arial" w:cs="Arial"/>
        </w:rPr>
        <w:t> (2020) ‘Managing sustainability in the fashion business: Challenges in product development for clothing longevity in the UK’, </w:t>
      </w:r>
      <w:r w:rsidRPr="00C607B3">
        <w:rPr>
          <w:rFonts w:ascii="Arial" w:hAnsi="Arial" w:cs="Arial"/>
          <w:i/>
          <w:iCs/>
        </w:rPr>
        <w:t>Journal of Business Research</w:t>
      </w:r>
      <w:r w:rsidRPr="00C607B3">
        <w:rPr>
          <w:rFonts w:ascii="Arial" w:hAnsi="Arial" w:cs="Arial"/>
        </w:rPr>
        <w:t xml:space="preserve">, 117, pp. 629–641. Available at: </w:t>
      </w:r>
      <w:hyperlink r:id="rId41" w:history="1">
        <w:r w:rsidRPr="00C607B3">
          <w:rPr>
            <w:rStyle w:val="Hyperlink"/>
            <w:rFonts w:ascii="Arial" w:hAnsi="Arial" w:cs="Arial"/>
            <w:color w:val="auto"/>
          </w:rPr>
          <w:t>https://doi.org/10.1016/j.jbusres.2018.07.021</w:t>
        </w:r>
      </w:hyperlink>
      <w:r w:rsidRPr="00C607B3">
        <w:rPr>
          <w:rFonts w:ascii="Arial" w:hAnsi="Arial" w:cs="Arial"/>
        </w:rPr>
        <w:t>.</w:t>
      </w:r>
      <w:r w:rsidRPr="00C607B3">
        <w:rPr>
          <w:rFonts w:ascii="Arial" w:hAnsi="Arial" w:cs="Arial"/>
          <w:lang w:val="en-US"/>
        </w:rPr>
        <w:t xml:space="preserve"> </w:t>
      </w:r>
    </w:p>
    <w:p w14:paraId="31F918CA" w14:textId="77777777" w:rsidR="00035AAB" w:rsidRPr="00C607B3" w:rsidRDefault="00035AAB" w:rsidP="00F221AC">
      <w:pPr>
        <w:rPr>
          <w:rFonts w:ascii="Arial" w:hAnsi="Arial" w:cs="Arial"/>
          <w:lang w:val="en-US"/>
        </w:rPr>
      </w:pPr>
      <w:r w:rsidRPr="00C607B3">
        <w:rPr>
          <w:rFonts w:ascii="Arial" w:hAnsi="Arial" w:cs="Arial"/>
        </w:rPr>
        <w:t>Green, A. (2025) ‘Artification and Exclusivity: How Luxury Groups Use Private Art Museums to Enhance Brand Value’, </w:t>
      </w:r>
      <w:r w:rsidRPr="00C607B3">
        <w:rPr>
          <w:rFonts w:ascii="Arial" w:hAnsi="Arial" w:cs="Arial"/>
          <w:i/>
          <w:iCs/>
        </w:rPr>
        <w:t>Luxury</w:t>
      </w:r>
      <w:r w:rsidRPr="00C607B3">
        <w:rPr>
          <w:rFonts w:ascii="Arial" w:hAnsi="Arial" w:cs="Arial"/>
        </w:rPr>
        <w:t xml:space="preserve">, 12(1-3), pp. 1–19. Available at: </w:t>
      </w:r>
      <w:hyperlink r:id="rId42" w:history="1">
        <w:r w:rsidRPr="00C607B3">
          <w:rPr>
            <w:rStyle w:val="Hyperlink"/>
            <w:rFonts w:ascii="Arial" w:hAnsi="Arial" w:cs="Arial"/>
            <w:color w:val="auto"/>
          </w:rPr>
          <w:t>https://doi.org/10.1080/20511817.2025.2548036</w:t>
        </w:r>
      </w:hyperlink>
      <w:r w:rsidRPr="00C607B3">
        <w:rPr>
          <w:rFonts w:ascii="Arial" w:hAnsi="Arial" w:cs="Arial"/>
        </w:rPr>
        <w:t>.</w:t>
      </w:r>
      <w:r w:rsidRPr="00C607B3">
        <w:rPr>
          <w:rFonts w:ascii="Arial" w:hAnsi="Arial" w:cs="Arial"/>
          <w:lang w:val="en-US"/>
        </w:rPr>
        <w:t xml:space="preserve"> </w:t>
      </w:r>
    </w:p>
    <w:p w14:paraId="3C38DAD2" w14:textId="77777777" w:rsidR="00035AAB" w:rsidRPr="00C607B3" w:rsidRDefault="00035AAB" w:rsidP="00F221AC">
      <w:pPr>
        <w:rPr>
          <w:rFonts w:ascii="Arial" w:hAnsi="Arial" w:cs="Arial"/>
          <w:lang w:val="en-US"/>
        </w:rPr>
      </w:pPr>
      <w:r w:rsidRPr="00C607B3">
        <w:rPr>
          <w:rFonts w:ascii="Arial" w:hAnsi="Arial" w:cs="Arial"/>
        </w:rPr>
        <w:t>Guercini, S. and Milanesi, M. (2017) ‘Extreme luxury fashion: business model and internationalization process’, </w:t>
      </w:r>
      <w:r w:rsidRPr="00C607B3">
        <w:rPr>
          <w:rFonts w:ascii="Arial" w:hAnsi="Arial" w:cs="Arial"/>
          <w:i/>
          <w:iCs/>
        </w:rPr>
        <w:t>International Marketing Review</w:t>
      </w:r>
      <w:r w:rsidRPr="00C607B3">
        <w:rPr>
          <w:rFonts w:ascii="Arial" w:hAnsi="Arial" w:cs="Arial"/>
        </w:rPr>
        <w:t xml:space="preserve">, 34(3), pp. 403–424. Available at: </w:t>
      </w:r>
      <w:hyperlink r:id="rId43" w:history="1">
        <w:r w:rsidRPr="00C607B3">
          <w:rPr>
            <w:rStyle w:val="Hyperlink"/>
            <w:rFonts w:ascii="Arial" w:hAnsi="Arial" w:cs="Arial"/>
            <w:color w:val="auto"/>
          </w:rPr>
          <w:t>https://doi.org/10.1108/imr-08-2015-0183</w:t>
        </w:r>
      </w:hyperlink>
      <w:r w:rsidRPr="00C607B3">
        <w:rPr>
          <w:rFonts w:ascii="Arial" w:hAnsi="Arial" w:cs="Arial"/>
        </w:rPr>
        <w:t>.</w:t>
      </w:r>
      <w:r w:rsidRPr="00C607B3">
        <w:rPr>
          <w:rFonts w:ascii="Arial" w:hAnsi="Arial" w:cs="Arial"/>
          <w:lang w:val="en-US"/>
        </w:rPr>
        <w:t xml:space="preserve"> </w:t>
      </w:r>
    </w:p>
    <w:p w14:paraId="6C2F712B" w14:textId="77777777" w:rsidR="00035AAB" w:rsidRPr="00C607B3" w:rsidRDefault="00035AAB" w:rsidP="00F221AC">
      <w:pPr>
        <w:rPr>
          <w:rFonts w:ascii="Arial" w:hAnsi="Arial" w:cs="Arial"/>
          <w:lang w:val="en-US"/>
        </w:rPr>
      </w:pPr>
      <w:r w:rsidRPr="00C607B3">
        <w:rPr>
          <w:rFonts w:ascii="Arial" w:hAnsi="Arial" w:cs="Arial"/>
        </w:rPr>
        <w:t>Guercini, S., Ranfagni, S. and Runfola, A. (2020) ‘E-commerce internationalization for top luxury fashion brands: some emerging strategic issues’, </w:t>
      </w:r>
      <w:r w:rsidRPr="00C607B3">
        <w:rPr>
          <w:rFonts w:ascii="Arial" w:hAnsi="Arial" w:cs="Arial"/>
          <w:i/>
          <w:iCs/>
        </w:rPr>
        <w:t>Journal of Management Development</w:t>
      </w:r>
      <w:r w:rsidRPr="00C607B3">
        <w:rPr>
          <w:rFonts w:ascii="Arial" w:hAnsi="Arial" w:cs="Arial"/>
        </w:rPr>
        <w:t xml:space="preserve">, 39(4), pp. 423–436. Available at: </w:t>
      </w:r>
      <w:hyperlink r:id="rId44" w:history="1">
        <w:r w:rsidRPr="00C607B3">
          <w:rPr>
            <w:rStyle w:val="Hyperlink"/>
            <w:rFonts w:ascii="Arial" w:hAnsi="Arial" w:cs="Arial"/>
            <w:color w:val="auto"/>
          </w:rPr>
          <w:t>https://doi.org/10.1108/jmd-10-2019-0434</w:t>
        </w:r>
      </w:hyperlink>
      <w:r w:rsidRPr="00C607B3">
        <w:rPr>
          <w:rFonts w:ascii="Arial" w:hAnsi="Arial" w:cs="Arial"/>
        </w:rPr>
        <w:t>.</w:t>
      </w:r>
      <w:r w:rsidRPr="00C607B3">
        <w:rPr>
          <w:rFonts w:ascii="Arial" w:hAnsi="Arial" w:cs="Arial"/>
          <w:lang w:val="en-US"/>
        </w:rPr>
        <w:t xml:space="preserve"> </w:t>
      </w:r>
    </w:p>
    <w:p w14:paraId="73157860" w14:textId="77777777" w:rsidR="00035AAB" w:rsidRPr="00C607B3" w:rsidRDefault="00035AAB" w:rsidP="00F221AC">
      <w:pPr>
        <w:rPr>
          <w:rFonts w:ascii="Arial" w:hAnsi="Arial" w:cs="Arial"/>
          <w:lang w:val="en-US"/>
        </w:rPr>
      </w:pPr>
      <w:r w:rsidRPr="00C607B3">
        <w:rPr>
          <w:rFonts w:ascii="Arial" w:hAnsi="Arial" w:cs="Arial"/>
        </w:rPr>
        <w:t xml:space="preserve">Han, S.-L. and Kim, K. (2020) ‘Role of consumption values in the luxury brand experience: Moderating effects of category and the generation gap’, </w:t>
      </w:r>
      <w:r w:rsidRPr="00C607B3">
        <w:rPr>
          <w:rFonts w:ascii="Arial" w:hAnsi="Arial" w:cs="Arial"/>
          <w:i/>
          <w:iCs/>
        </w:rPr>
        <w:t>Journal of Retailing and Consumer Services</w:t>
      </w:r>
      <w:r w:rsidRPr="00C607B3">
        <w:rPr>
          <w:rFonts w:ascii="Arial" w:hAnsi="Arial" w:cs="Arial"/>
        </w:rPr>
        <w:t xml:space="preserve">, 57, p. 102249. Available at: </w:t>
      </w:r>
      <w:hyperlink r:id="rId45" w:history="1">
        <w:r w:rsidRPr="00C607B3">
          <w:rPr>
            <w:rStyle w:val="Hyperlink"/>
            <w:rFonts w:ascii="Arial" w:hAnsi="Arial" w:cs="Arial"/>
            <w:color w:val="auto"/>
          </w:rPr>
          <w:t>https://doi.org/10.1016/j.jretconser.2020.102249</w:t>
        </w:r>
      </w:hyperlink>
      <w:r w:rsidRPr="00C607B3">
        <w:rPr>
          <w:rFonts w:ascii="Arial" w:hAnsi="Arial" w:cs="Arial"/>
        </w:rPr>
        <w:t>.</w:t>
      </w:r>
      <w:r w:rsidRPr="00C607B3">
        <w:rPr>
          <w:rFonts w:ascii="Arial" w:hAnsi="Arial" w:cs="Arial"/>
          <w:lang w:val="en-US"/>
        </w:rPr>
        <w:t xml:space="preserve">  </w:t>
      </w:r>
    </w:p>
    <w:p w14:paraId="19B80186" w14:textId="77777777" w:rsidR="00035AAB" w:rsidRPr="00C607B3" w:rsidRDefault="00035AAB" w:rsidP="00F221AC">
      <w:pPr>
        <w:rPr>
          <w:rFonts w:ascii="Arial" w:hAnsi="Arial" w:cs="Arial"/>
          <w:lang w:val="en-US"/>
        </w:rPr>
      </w:pPr>
      <w:r w:rsidRPr="00C607B3">
        <w:rPr>
          <w:rFonts w:ascii="Arial" w:hAnsi="Arial" w:cs="Arial"/>
        </w:rPr>
        <w:t>Ho, F.-N. and Wong, J. (2023) ‘Disassociation from the common herd: conceptualizing (in)conspicuous consumption as luxury consumer maturity’, </w:t>
      </w:r>
      <w:r w:rsidRPr="00C607B3">
        <w:rPr>
          <w:rFonts w:ascii="Arial" w:hAnsi="Arial" w:cs="Arial"/>
          <w:i/>
          <w:iCs/>
        </w:rPr>
        <w:t>Consumption Markets &amp; Culture</w:t>
      </w:r>
      <w:r w:rsidRPr="00C607B3">
        <w:rPr>
          <w:rFonts w:ascii="Arial" w:hAnsi="Arial" w:cs="Arial"/>
        </w:rPr>
        <w:t xml:space="preserve">, 26(2), pp. 1–16. Available at: </w:t>
      </w:r>
      <w:hyperlink r:id="rId46" w:history="1">
        <w:r w:rsidRPr="00C607B3">
          <w:rPr>
            <w:rStyle w:val="Hyperlink"/>
            <w:rFonts w:ascii="Arial" w:hAnsi="Arial" w:cs="Arial"/>
            <w:color w:val="auto"/>
          </w:rPr>
          <w:t>https://doi.org/10.1080/10253866.2022.2066655</w:t>
        </w:r>
      </w:hyperlink>
      <w:r w:rsidRPr="00C607B3">
        <w:rPr>
          <w:rFonts w:ascii="Arial" w:hAnsi="Arial" w:cs="Arial"/>
        </w:rPr>
        <w:t>.</w:t>
      </w:r>
      <w:r w:rsidRPr="00C607B3">
        <w:rPr>
          <w:rFonts w:ascii="Arial" w:hAnsi="Arial" w:cs="Arial"/>
          <w:lang w:val="en-US"/>
        </w:rPr>
        <w:t xml:space="preserve"> </w:t>
      </w:r>
    </w:p>
    <w:p w14:paraId="431F34E4" w14:textId="77777777" w:rsidR="00035AAB" w:rsidRPr="00C607B3" w:rsidRDefault="00035AAB" w:rsidP="00F221AC">
      <w:pPr>
        <w:rPr>
          <w:rFonts w:ascii="Arial" w:hAnsi="Arial" w:cs="Arial"/>
          <w:lang w:val="en-US"/>
        </w:rPr>
      </w:pPr>
      <w:r w:rsidRPr="00C607B3">
        <w:rPr>
          <w:rFonts w:ascii="Arial" w:hAnsi="Arial" w:cs="Arial"/>
        </w:rPr>
        <w:lastRenderedPageBreak/>
        <w:t xml:space="preserve">Holmqvist, J. </w:t>
      </w:r>
      <w:r w:rsidRPr="00C607B3">
        <w:rPr>
          <w:rFonts w:ascii="Arial" w:hAnsi="Arial" w:cs="Arial"/>
          <w:i/>
          <w:iCs/>
        </w:rPr>
        <w:t>et al.</w:t>
      </w:r>
      <w:r w:rsidRPr="00C607B3">
        <w:rPr>
          <w:rFonts w:ascii="Arial" w:hAnsi="Arial" w:cs="Arial"/>
        </w:rPr>
        <w:t xml:space="preserve"> (2020) ‘Understanding the Value process: Value Creation in a Luxury Service Context’, </w:t>
      </w:r>
      <w:r w:rsidRPr="00C607B3">
        <w:rPr>
          <w:rFonts w:ascii="Arial" w:hAnsi="Arial" w:cs="Arial"/>
          <w:i/>
          <w:iCs/>
        </w:rPr>
        <w:t>Journal of Business Research</w:t>
      </w:r>
      <w:r w:rsidRPr="00C607B3">
        <w:rPr>
          <w:rFonts w:ascii="Arial" w:hAnsi="Arial" w:cs="Arial"/>
        </w:rPr>
        <w:t xml:space="preserve">, 120, pp. 114–126. Available at: </w:t>
      </w:r>
      <w:hyperlink r:id="rId47" w:history="1">
        <w:r w:rsidRPr="00C607B3">
          <w:rPr>
            <w:rStyle w:val="Hyperlink"/>
            <w:rFonts w:ascii="Arial" w:hAnsi="Arial" w:cs="Arial"/>
            <w:color w:val="auto"/>
          </w:rPr>
          <w:t>https://doi.org/10.1016/j.jbusres.2020.07.002</w:t>
        </w:r>
      </w:hyperlink>
      <w:r w:rsidRPr="00C607B3">
        <w:rPr>
          <w:rFonts w:ascii="Arial" w:hAnsi="Arial" w:cs="Arial"/>
        </w:rPr>
        <w:t>.</w:t>
      </w:r>
      <w:r w:rsidRPr="00C607B3">
        <w:rPr>
          <w:rFonts w:ascii="Arial" w:hAnsi="Arial" w:cs="Arial"/>
          <w:lang w:val="en-US"/>
        </w:rPr>
        <w:t xml:space="preserve"> </w:t>
      </w:r>
    </w:p>
    <w:p w14:paraId="1F3CE60C" w14:textId="77777777" w:rsidR="00035AAB" w:rsidRPr="00C607B3" w:rsidRDefault="00035AAB" w:rsidP="00F221AC">
      <w:pPr>
        <w:rPr>
          <w:rFonts w:ascii="Arial" w:hAnsi="Arial" w:cs="Arial"/>
          <w:lang w:val="en-US"/>
        </w:rPr>
      </w:pPr>
      <w:r w:rsidRPr="00C607B3">
        <w:rPr>
          <w:rFonts w:ascii="Arial" w:hAnsi="Arial" w:cs="Arial"/>
        </w:rPr>
        <w:t>Jain, S. (2019) ‘Exploring relationship between value perception and luxury purchase intention’, </w:t>
      </w:r>
      <w:r w:rsidRPr="00C607B3">
        <w:rPr>
          <w:rFonts w:ascii="Arial" w:hAnsi="Arial" w:cs="Arial"/>
          <w:i/>
          <w:iCs/>
        </w:rPr>
        <w:t>Journal of Fashion Marketing and Management: An International Journal</w:t>
      </w:r>
      <w:r w:rsidRPr="00C607B3">
        <w:rPr>
          <w:rFonts w:ascii="Arial" w:hAnsi="Arial" w:cs="Arial"/>
        </w:rPr>
        <w:t xml:space="preserve">, 23(4), pp. 414–439. Available at: </w:t>
      </w:r>
      <w:hyperlink r:id="rId48" w:history="1">
        <w:r w:rsidRPr="00C607B3">
          <w:rPr>
            <w:rStyle w:val="Hyperlink"/>
            <w:rFonts w:ascii="Arial" w:hAnsi="Arial" w:cs="Arial"/>
            <w:color w:val="auto"/>
          </w:rPr>
          <w:t>https://doi.org/10.1108/jfmm-10-2018-0133</w:t>
        </w:r>
      </w:hyperlink>
      <w:r w:rsidRPr="00C607B3">
        <w:rPr>
          <w:rFonts w:ascii="Arial" w:hAnsi="Arial" w:cs="Arial"/>
        </w:rPr>
        <w:t>.</w:t>
      </w:r>
      <w:r w:rsidRPr="00C607B3">
        <w:rPr>
          <w:rFonts w:ascii="Arial" w:hAnsi="Arial" w:cs="Arial"/>
          <w:lang w:val="en-US"/>
        </w:rPr>
        <w:t xml:space="preserve"> </w:t>
      </w:r>
    </w:p>
    <w:p w14:paraId="7E521E51" w14:textId="77777777" w:rsidR="00035AAB" w:rsidRPr="00C607B3" w:rsidRDefault="00035AAB" w:rsidP="00F221AC">
      <w:pPr>
        <w:rPr>
          <w:rFonts w:ascii="Arial" w:hAnsi="Arial" w:cs="Arial"/>
          <w:lang w:val="en-US"/>
        </w:rPr>
      </w:pPr>
      <w:r w:rsidRPr="00C607B3">
        <w:rPr>
          <w:rFonts w:ascii="Arial" w:hAnsi="Arial" w:cs="Arial"/>
        </w:rPr>
        <w:t>Jain, S. and Mishra, S. (2020) ‘Luxury fashion consumption in sharing economy: A study of Indian millennials’, </w:t>
      </w:r>
      <w:r w:rsidRPr="00C607B3">
        <w:rPr>
          <w:rFonts w:ascii="Arial" w:hAnsi="Arial" w:cs="Arial"/>
          <w:i/>
          <w:iCs/>
        </w:rPr>
        <w:t>Journal of Global Fashion Marketing</w:t>
      </w:r>
      <w:r w:rsidRPr="00C607B3">
        <w:rPr>
          <w:rFonts w:ascii="Arial" w:hAnsi="Arial" w:cs="Arial"/>
        </w:rPr>
        <w:t xml:space="preserve">, 11(2), pp. 1–19. Available at: </w:t>
      </w:r>
      <w:hyperlink r:id="rId49" w:history="1">
        <w:r w:rsidRPr="00C607B3">
          <w:rPr>
            <w:rStyle w:val="Hyperlink"/>
            <w:rFonts w:ascii="Arial" w:hAnsi="Arial" w:cs="Arial"/>
            <w:color w:val="auto"/>
          </w:rPr>
          <w:t>https://doi.org/10.1080/20932685.2019.1709097</w:t>
        </w:r>
      </w:hyperlink>
      <w:r w:rsidRPr="00C607B3">
        <w:rPr>
          <w:rFonts w:ascii="Arial" w:hAnsi="Arial" w:cs="Arial"/>
        </w:rPr>
        <w:t>.</w:t>
      </w:r>
      <w:r w:rsidRPr="00C607B3">
        <w:rPr>
          <w:rFonts w:ascii="Arial" w:hAnsi="Arial" w:cs="Arial"/>
          <w:lang w:val="en-US"/>
        </w:rPr>
        <w:t xml:space="preserve"> </w:t>
      </w:r>
    </w:p>
    <w:p w14:paraId="2F61FFF7" w14:textId="77777777" w:rsidR="00035AAB" w:rsidRPr="00C607B3" w:rsidRDefault="00035AAB" w:rsidP="00F221AC">
      <w:pPr>
        <w:rPr>
          <w:rFonts w:ascii="Arial" w:hAnsi="Arial" w:cs="Arial"/>
          <w:lang w:val="en-US"/>
        </w:rPr>
      </w:pPr>
      <w:r w:rsidRPr="00C607B3">
        <w:rPr>
          <w:rFonts w:ascii="Arial" w:hAnsi="Arial" w:cs="Arial"/>
        </w:rPr>
        <w:t>Jain, S., Mishra, S. and Mukhopadhyay, S. (2021) ‘Critical success factors for luxury fashion brands in emerging markets: Insights from a qualitative study’, </w:t>
      </w:r>
      <w:r w:rsidRPr="00C607B3">
        <w:rPr>
          <w:rFonts w:ascii="Arial" w:hAnsi="Arial" w:cs="Arial"/>
          <w:i/>
          <w:iCs/>
        </w:rPr>
        <w:t>Journal of Global Fashion Marketing</w:t>
      </w:r>
      <w:r w:rsidRPr="00C607B3">
        <w:rPr>
          <w:rFonts w:ascii="Arial" w:hAnsi="Arial" w:cs="Arial"/>
        </w:rPr>
        <w:t xml:space="preserve">, 12(1), pp. 1–15. Available at: </w:t>
      </w:r>
      <w:hyperlink r:id="rId50" w:history="1">
        <w:r w:rsidRPr="00C607B3">
          <w:rPr>
            <w:rStyle w:val="Hyperlink"/>
            <w:rFonts w:ascii="Arial" w:hAnsi="Arial" w:cs="Arial"/>
            <w:color w:val="auto"/>
          </w:rPr>
          <w:t>https://doi.org/10.1080/20932685.2020.1845765</w:t>
        </w:r>
      </w:hyperlink>
      <w:r w:rsidRPr="00C607B3">
        <w:rPr>
          <w:rFonts w:ascii="Arial" w:hAnsi="Arial" w:cs="Arial"/>
        </w:rPr>
        <w:t>.</w:t>
      </w:r>
      <w:r w:rsidRPr="00C607B3">
        <w:rPr>
          <w:rFonts w:ascii="Arial" w:hAnsi="Arial" w:cs="Arial"/>
          <w:lang w:val="en-US"/>
        </w:rPr>
        <w:t xml:space="preserve"> </w:t>
      </w:r>
    </w:p>
    <w:p w14:paraId="5DA567D7" w14:textId="77777777" w:rsidR="00035AAB" w:rsidRPr="00C607B3" w:rsidRDefault="00035AAB" w:rsidP="00F221AC">
      <w:pPr>
        <w:rPr>
          <w:rFonts w:ascii="Arial" w:hAnsi="Arial" w:cs="Arial"/>
          <w:lang w:val="en-US"/>
        </w:rPr>
      </w:pPr>
      <w:r w:rsidRPr="00C607B3">
        <w:rPr>
          <w:rFonts w:ascii="Arial" w:hAnsi="Arial" w:cs="Arial"/>
        </w:rPr>
        <w:t xml:space="preserve">Johnpaul, M. (2026) ‘“From prestige to popularity: a thematic exploration of Masstige Marketing’s evolution and consumer influence”’, </w:t>
      </w:r>
      <w:r w:rsidRPr="00C607B3">
        <w:rPr>
          <w:rFonts w:ascii="Arial" w:hAnsi="Arial" w:cs="Arial"/>
          <w:i/>
          <w:iCs/>
        </w:rPr>
        <w:t>IIMT Journal of Management</w:t>
      </w:r>
      <w:r w:rsidRPr="00C607B3">
        <w:rPr>
          <w:rFonts w:ascii="Arial" w:hAnsi="Arial" w:cs="Arial"/>
        </w:rPr>
        <w:t xml:space="preserve">, pp. 1–24. Available at: </w:t>
      </w:r>
      <w:hyperlink r:id="rId51" w:history="1">
        <w:r w:rsidRPr="00C607B3">
          <w:rPr>
            <w:rStyle w:val="Hyperlink"/>
            <w:rFonts w:ascii="Arial" w:hAnsi="Arial" w:cs="Arial"/>
            <w:color w:val="auto"/>
          </w:rPr>
          <w:t>https://doi.org/10.1108/iimtjm-05-2025-0026</w:t>
        </w:r>
      </w:hyperlink>
      <w:r w:rsidRPr="00C607B3">
        <w:rPr>
          <w:rFonts w:ascii="Arial" w:hAnsi="Arial" w:cs="Arial"/>
        </w:rPr>
        <w:t>.</w:t>
      </w:r>
      <w:r w:rsidRPr="00C607B3">
        <w:rPr>
          <w:rFonts w:ascii="Arial" w:hAnsi="Arial" w:cs="Arial"/>
          <w:lang w:val="en-US"/>
        </w:rPr>
        <w:t xml:space="preserve"> </w:t>
      </w:r>
    </w:p>
    <w:p w14:paraId="2D8D9D64" w14:textId="77777777" w:rsidR="00035AAB" w:rsidRPr="00C607B3" w:rsidRDefault="00035AAB" w:rsidP="00F221AC">
      <w:pPr>
        <w:rPr>
          <w:rFonts w:ascii="Arial" w:hAnsi="Arial" w:cs="Arial"/>
          <w:lang w:val="en-US"/>
        </w:rPr>
      </w:pPr>
      <w:r w:rsidRPr="00C607B3">
        <w:rPr>
          <w:rFonts w:ascii="Arial" w:hAnsi="Arial" w:cs="Arial"/>
        </w:rPr>
        <w:t xml:space="preserve">Joy, A. </w:t>
      </w:r>
      <w:r w:rsidRPr="00C607B3">
        <w:rPr>
          <w:rFonts w:ascii="Arial" w:hAnsi="Arial" w:cs="Arial"/>
          <w:i/>
          <w:iCs/>
        </w:rPr>
        <w:t>et al.</w:t>
      </w:r>
      <w:r w:rsidRPr="00C607B3">
        <w:rPr>
          <w:rFonts w:ascii="Arial" w:hAnsi="Arial" w:cs="Arial"/>
        </w:rPr>
        <w:t xml:space="preserve"> (2022) ‘Digital Future of Luxury brands: Metaverse, Digital fashion, and Non</w:t>
      </w:r>
      <w:r w:rsidRPr="00C607B3">
        <w:rPr>
          <w:rFonts w:ascii="Cambria Math" w:hAnsi="Cambria Math" w:cs="Cambria Math"/>
        </w:rPr>
        <w:t>‐</w:t>
      </w:r>
      <w:r w:rsidRPr="00C607B3">
        <w:rPr>
          <w:rFonts w:ascii="Arial" w:hAnsi="Arial" w:cs="Arial"/>
        </w:rPr>
        <w:t xml:space="preserve">fungible Tokens’, </w:t>
      </w:r>
      <w:r w:rsidRPr="00C607B3">
        <w:rPr>
          <w:rFonts w:ascii="Arial" w:hAnsi="Arial" w:cs="Arial"/>
          <w:i/>
          <w:iCs/>
        </w:rPr>
        <w:t>Strategic Change</w:t>
      </w:r>
      <w:r w:rsidRPr="00C607B3">
        <w:rPr>
          <w:rFonts w:ascii="Arial" w:hAnsi="Arial" w:cs="Arial"/>
        </w:rPr>
        <w:t xml:space="preserve">, 31(3), pp. 337–343. Available at: </w:t>
      </w:r>
      <w:hyperlink r:id="rId52" w:history="1">
        <w:r w:rsidRPr="00C607B3">
          <w:rPr>
            <w:rStyle w:val="Hyperlink"/>
            <w:rFonts w:ascii="Arial" w:hAnsi="Arial" w:cs="Arial"/>
            <w:color w:val="auto"/>
          </w:rPr>
          <w:t>https://onlinelibrary.wiley.com/doi/abs/10.1002/jsc.2502</w:t>
        </w:r>
      </w:hyperlink>
      <w:r w:rsidRPr="00C607B3">
        <w:rPr>
          <w:rFonts w:ascii="Arial" w:hAnsi="Arial" w:cs="Arial"/>
        </w:rPr>
        <w:t>.</w:t>
      </w:r>
      <w:r w:rsidRPr="00C607B3">
        <w:rPr>
          <w:rFonts w:ascii="Arial" w:hAnsi="Arial" w:cs="Arial"/>
          <w:lang w:val="en-US"/>
        </w:rPr>
        <w:t xml:space="preserve"> </w:t>
      </w:r>
    </w:p>
    <w:p w14:paraId="2CDBC997" w14:textId="77777777" w:rsidR="00035AAB" w:rsidRPr="00C607B3" w:rsidRDefault="00035AAB" w:rsidP="00F221AC">
      <w:pPr>
        <w:rPr>
          <w:rFonts w:ascii="Arial" w:hAnsi="Arial" w:cs="Arial"/>
          <w:lang w:val="en-US"/>
        </w:rPr>
      </w:pPr>
      <w:r w:rsidRPr="00C607B3">
        <w:rPr>
          <w:rFonts w:ascii="Arial" w:hAnsi="Arial" w:cs="Arial"/>
        </w:rPr>
        <w:t>Kapferer, J.-N.M. and Valette-Florence, P. (2018) ‘The impact of increased brand penetration on luxury desirability: a dual effect’, </w:t>
      </w:r>
      <w:r w:rsidRPr="00C607B3">
        <w:rPr>
          <w:rFonts w:ascii="Arial" w:hAnsi="Arial" w:cs="Arial"/>
          <w:i/>
          <w:iCs/>
        </w:rPr>
        <w:t>Journal of Brand Management</w:t>
      </w:r>
      <w:r w:rsidRPr="00C607B3">
        <w:rPr>
          <w:rFonts w:ascii="Arial" w:hAnsi="Arial" w:cs="Arial"/>
        </w:rPr>
        <w:t xml:space="preserve">, 25(5), pp. 424–435. Available at: </w:t>
      </w:r>
      <w:hyperlink r:id="rId53" w:history="1">
        <w:r w:rsidRPr="00C607B3">
          <w:rPr>
            <w:rStyle w:val="Hyperlink"/>
            <w:rFonts w:ascii="Arial" w:hAnsi="Arial" w:cs="Arial"/>
            <w:color w:val="auto"/>
          </w:rPr>
          <w:t>https://doi.org/10.1057/s41262-018-0091-7</w:t>
        </w:r>
      </w:hyperlink>
      <w:r w:rsidRPr="00C607B3">
        <w:rPr>
          <w:rFonts w:ascii="Arial" w:hAnsi="Arial" w:cs="Arial"/>
        </w:rPr>
        <w:t>.</w:t>
      </w:r>
      <w:r w:rsidRPr="00C607B3">
        <w:rPr>
          <w:rFonts w:ascii="Arial" w:hAnsi="Arial" w:cs="Arial"/>
          <w:lang w:val="en-US"/>
        </w:rPr>
        <w:t xml:space="preserve"> </w:t>
      </w:r>
    </w:p>
    <w:p w14:paraId="06D16B8B" w14:textId="77777777" w:rsidR="00035AAB" w:rsidRPr="00C607B3" w:rsidRDefault="00035AAB" w:rsidP="00F221AC">
      <w:pPr>
        <w:rPr>
          <w:rFonts w:ascii="Arial" w:hAnsi="Arial" w:cs="Arial"/>
          <w:lang w:val="en-US"/>
        </w:rPr>
      </w:pPr>
      <w:r w:rsidRPr="00C607B3">
        <w:rPr>
          <w:rFonts w:ascii="Arial" w:hAnsi="Arial" w:cs="Arial"/>
        </w:rPr>
        <w:t xml:space="preserve">Karim Marini Thomé and Pereira, D. (2025) ‘Luxury creation in fashion: dimensions from provider-perspectives’, </w:t>
      </w:r>
      <w:r w:rsidRPr="00C607B3">
        <w:rPr>
          <w:rFonts w:ascii="Arial" w:hAnsi="Arial" w:cs="Arial"/>
          <w:i/>
          <w:iCs/>
        </w:rPr>
        <w:t>Qualitative Market Research An International Journal</w:t>
      </w:r>
      <w:r w:rsidRPr="00C607B3">
        <w:rPr>
          <w:rFonts w:ascii="Arial" w:hAnsi="Arial" w:cs="Arial"/>
        </w:rPr>
        <w:t xml:space="preserve">, 28(5). Available at: </w:t>
      </w:r>
      <w:hyperlink r:id="rId54" w:history="1">
        <w:r w:rsidRPr="00C607B3">
          <w:rPr>
            <w:rStyle w:val="Hyperlink"/>
            <w:rFonts w:ascii="Arial" w:hAnsi="Arial" w:cs="Arial"/>
            <w:color w:val="auto"/>
          </w:rPr>
          <w:t>https://doi.org/10.1108/qmr-08-2024-0164</w:t>
        </w:r>
      </w:hyperlink>
      <w:r w:rsidRPr="00C607B3">
        <w:rPr>
          <w:rFonts w:ascii="Arial" w:hAnsi="Arial" w:cs="Arial"/>
        </w:rPr>
        <w:t>.</w:t>
      </w:r>
      <w:r w:rsidRPr="00C607B3">
        <w:rPr>
          <w:rFonts w:ascii="Arial" w:hAnsi="Arial" w:cs="Arial"/>
          <w:lang w:val="en-US"/>
        </w:rPr>
        <w:t xml:space="preserve"> </w:t>
      </w:r>
    </w:p>
    <w:p w14:paraId="2B176420" w14:textId="77777777" w:rsidR="00035AAB" w:rsidRPr="00C607B3" w:rsidRDefault="00035AAB" w:rsidP="00F221AC">
      <w:pPr>
        <w:rPr>
          <w:rFonts w:ascii="Arial" w:hAnsi="Arial" w:cs="Arial"/>
        </w:rPr>
      </w:pPr>
      <w:r w:rsidRPr="00C607B3">
        <w:rPr>
          <w:rFonts w:ascii="Arial" w:hAnsi="Arial" w:cs="Arial"/>
        </w:rPr>
        <w:t>KERING (2025) </w:t>
      </w:r>
      <w:r w:rsidRPr="00C607B3">
        <w:rPr>
          <w:rFonts w:ascii="Arial" w:hAnsi="Arial" w:cs="Arial"/>
          <w:i/>
          <w:iCs/>
        </w:rPr>
        <w:t>PRESS RELEASE- 2024 ANNUAL RESULTS</w:t>
      </w:r>
      <w:r w:rsidRPr="00C607B3">
        <w:rPr>
          <w:rFonts w:ascii="Arial" w:hAnsi="Arial" w:cs="Arial"/>
        </w:rPr>
        <w:t>, </w:t>
      </w:r>
      <w:r w:rsidRPr="00C607B3">
        <w:rPr>
          <w:rFonts w:ascii="Arial" w:hAnsi="Arial" w:cs="Arial"/>
          <w:i/>
          <w:iCs/>
        </w:rPr>
        <w:t>https://www.kering.com</w:t>
      </w:r>
      <w:r w:rsidRPr="00C607B3">
        <w:rPr>
          <w:rFonts w:ascii="Arial" w:hAnsi="Arial" w:cs="Arial"/>
        </w:rPr>
        <w:t xml:space="preserve">. KERING. Available at: </w:t>
      </w:r>
      <w:hyperlink r:id="rId55" w:history="1">
        <w:r w:rsidRPr="00C607B3">
          <w:rPr>
            <w:rStyle w:val="Hyperlink"/>
            <w:rFonts w:ascii="Arial" w:hAnsi="Arial" w:cs="Arial"/>
            <w:color w:val="auto"/>
          </w:rPr>
          <w:t>https://www.kering.com/api/download-file/?path=Kering_Press_Release_Annual_Results_2024_110225_d0961a25d1.pdf</w:t>
        </w:r>
      </w:hyperlink>
      <w:r w:rsidRPr="00C607B3">
        <w:rPr>
          <w:rFonts w:ascii="Arial" w:hAnsi="Arial" w:cs="Arial"/>
          <w:lang w:val="en-US"/>
        </w:rPr>
        <w:t xml:space="preserve"> </w:t>
      </w:r>
      <w:r w:rsidRPr="00C607B3">
        <w:rPr>
          <w:rFonts w:ascii="Arial" w:hAnsi="Arial" w:cs="Arial"/>
        </w:rPr>
        <w:t xml:space="preserve"> (Accessed: 26 April 2026).</w:t>
      </w:r>
    </w:p>
    <w:p w14:paraId="3B68F50B" w14:textId="77777777" w:rsidR="00035AAB" w:rsidRPr="00C607B3" w:rsidRDefault="00035AAB" w:rsidP="00F221AC">
      <w:pPr>
        <w:rPr>
          <w:rFonts w:ascii="Arial" w:hAnsi="Arial" w:cs="Arial"/>
          <w:lang w:val="en-US"/>
        </w:rPr>
      </w:pPr>
      <w:r w:rsidRPr="00C607B3">
        <w:rPr>
          <w:rFonts w:ascii="Arial" w:hAnsi="Arial" w:cs="Arial"/>
        </w:rPr>
        <w:t>Ko, E. and Murgia, C. (2024) ‘Global fashion research evolution (2010–2023): A systematic review of the </w:t>
      </w:r>
      <w:r w:rsidRPr="00C607B3">
        <w:rPr>
          <w:rFonts w:ascii="Arial" w:hAnsi="Arial" w:cs="Arial"/>
          <w:i/>
          <w:iCs/>
        </w:rPr>
        <w:t>Journal of Global Fashion Marketing</w:t>
      </w:r>
      <w:r w:rsidRPr="00C607B3">
        <w:rPr>
          <w:rFonts w:ascii="Arial" w:hAnsi="Arial" w:cs="Arial"/>
        </w:rPr>
        <w:t xml:space="preserve"> focused on luxury </w:t>
      </w:r>
      <w:r w:rsidRPr="00C607B3">
        <w:rPr>
          <w:rFonts w:ascii="Arial" w:hAnsi="Arial" w:cs="Arial"/>
        </w:rPr>
        <w:lastRenderedPageBreak/>
        <w:t>fashion’, </w:t>
      </w:r>
      <w:r w:rsidRPr="00C607B3">
        <w:rPr>
          <w:rFonts w:ascii="Arial" w:hAnsi="Arial" w:cs="Arial"/>
          <w:i/>
          <w:iCs/>
        </w:rPr>
        <w:t>Journal of Global Fashion Marketing</w:t>
      </w:r>
      <w:r w:rsidRPr="00C607B3">
        <w:rPr>
          <w:rFonts w:ascii="Arial" w:hAnsi="Arial" w:cs="Arial"/>
        </w:rPr>
        <w:t xml:space="preserve">, 15(4), pp. 1–22. Available at: </w:t>
      </w:r>
      <w:hyperlink r:id="rId56" w:history="1">
        <w:r w:rsidRPr="00C607B3">
          <w:rPr>
            <w:rStyle w:val="Hyperlink"/>
            <w:rFonts w:ascii="Arial" w:hAnsi="Arial" w:cs="Arial"/>
            <w:color w:val="auto"/>
          </w:rPr>
          <w:t>https://doi.org/10.1080/20932685.2024.2391429</w:t>
        </w:r>
      </w:hyperlink>
      <w:r w:rsidRPr="00C607B3">
        <w:rPr>
          <w:rFonts w:ascii="Arial" w:hAnsi="Arial" w:cs="Arial"/>
        </w:rPr>
        <w:t>.</w:t>
      </w:r>
      <w:r w:rsidRPr="00C607B3">
        <w:rPr>
          <w:rFonts w:ascii="Arial" w:hAnsi="Arial" w:cs="Arial"/>
          <w:lang w:val="en-US"/>
        </w:rPr>
        <w:t xml:space="preserve"> </w:t>
      </w:r>
    </w:p>
    <w:p w14:paraId="448D8388" w14:textId="77777777" w:rsidR="00035AAB" w:rsidRPr="00C607B3" w:rsidRDefault="00035AAB" w:rsidP="00F221AC">
      <w:pPr>
        <w:rPr>
          <w:rFonts w:ascii="Arial" w:hAnsi="Arial" w:cs="Arial"/>
          <w:lang w:val="en-US"/>
        </w:rPr>
      </w:pPr>
      <w:r w:rsidRPr="00C607B3">
        <w:rPr>
          <w:rFonts w:ascii="Arial" w:hAnsi="Arial" w:cs="Arial"/>
        </w:rPr>
        <w:t>Kusumasondjaja, S. (2020) ‘Exploring the role of visual aesthetics and presentation modality in luxury fashion brand communication on Instagram’, </w:t>
      </w:r>
      <w:r w:rsidRPr="00C607B3">
        <w:rPr>
          <w:rFonts w:ascii="Arial" w:hAnsi="Arial" w:cs="Arial"/>
          <w:i/>
          <w:iCs/>
        </w:rPr>
        <w:t>Journal of Fashion Marketing and Management: An International Journal</w:t>
      </w:r>
      <w:r w:rsidRPr="00C607B3">
        <w:rPr>
          <w:rFonts w:ascii="Arial" w:hAnsi="Arial" w:cs="Arial"/>
        </w:rPr>
        <w:t xml:space="preserve">, 24(1), pp. 15–31. Available at: </w:t>
      </w:r>
      <w:hyperlink r:id="rId57" w:history="1">
        <w:r w:rsidRPr="00C607B3">
          <w:rPr>
            <w:rStyle w:val="Hyperlink"/>
            <w:rFonts w:ascii="Arial" w:hAnsi="Arial" w:cs="Arial"/>
            <w:color w:val="auto"/>
          </w:rPr>
          <w:t>https://doi.org/10.1108/jfmm-02-2019-0019</w:t>
        </w:r>
      </w:hyperlink>
      <w:r w:rsidRPr="00C607B3">
        <w:rPr>
          <w:rFonts w:ascii="Arial" w:hAnsi="Arial" w:cs="Arial"/>
        </w:rPr>
        <w:t>.</w:t>
      </w:r>
      <w:r w:rsidRPr="00C607B3">
        <w:rPr>
          <w:rFonts w:ascii="Arial" w:hAnsi="Arial" w:cs="Arial"/>
          <w:lang w:val="en-US"/>
        </w:rPr>
        <w:t xml:space="preserve"> </w:t>
      </w:r>
    </w:p>
    <w:p w14:paraId="03FBDEC3" w14:textId="77777777" w:rsidR="00035AAB" w:rsidRPr="00C607B3" w:rsidRDefault="00035AAB" w:rsidP="00F221AC">
      <w:pPr>
        <w:rPr>
          <w:rFonts w:ascii="Arial" w:hAnsi="Arial" w:cs="Arial"/>
          <w:lang w:val="en-US"/>
        </w:rPr>
      </w:pPr>
      <w:r w:rsidRPr="00C607B3">
        <w:rPr>
          <w:rFonts w:ascii="Arial" w:hAnsi="Arial" w:cs="Arial"/>
        </w:rPr>
        <w:t xml:space="preserve">Li, J., Ding, H., Hu, Y. and Wan, G. (2021) ‘Dealing with dynamic endogeneity in international business research’, </w:t>
      </w:r>
      <w:r w:rsidRPr="00C607B3">
        <w:rPr>
          <w:rFonts w:ascii="Arial" w:hAnsi="Arial" w:cs="Arial"/>
          <w:i/>
          <w:iCs/>
        </w:rPr>
        <w:t>Journal of International Business Studies</w:t>
      </w:r>
      <w:r w:rsidRPr="00C607B3">
        <w:rPr>
          <w:rFonts w:ascii="Arial" w:hAnsi="Arial" w:cs="Arial"/>
        </w:rPr>
        <w:t xml:space="preserve">, 52(3), pp. 339–362. Available at: </w:t>
      </w:r>
      <w:hyperlink r:id="rId58" w:history="1">
        <w:r w:rsidRPr="00C607B3">
          <w:rPr>
            <w:rStyle w:val="Hyperlink"/>
            <w:rFonts w:ascii="Arial" w:hAnsi="Arial" w:cs="Arial"/>
            <w:color w:val="auto"/>
          </w:rPr>
          <w:t>https://doi.org/10.1057/s41267-020-00398-8</w:t>
        </w:r>
      </w:hyperlink>
      <w:r w:rsidRPr="00C607B3">
        <w:rPr>
          <w:rFonts w:ascii="Arial" w:hAnsi="Arial" w:cs="Arial"/>
        </w:rPr>
        <w:t>.</w:t>
      </w:r>
      <w:r w:rsidRPr="00C607B3">
        <w:rPr>
          <w:rFonts w:ascii="Arial" w:hAnsi="Arial" w:cs="Arial"/>
          <w:lang w:val="en-US"/>
        </w:rPr>
        <w:t xml:space="preserve"> </w:t>
      </w:r>
    </w:p>
    <w:p w14:paraId="709D96F5" w14:textId="77777777" w:rsidR="00035AAB" w:rsidRPr="00C607B3" w:rsidRDefault="00035AAB" w:rsidP="00F221AC">
      <w:pPr>
        <w:rPr>
          <w:rFonts w:ascii="Arial" w:hAnsi="Arial" w:cs="Arial"/>
          <w:lang w:val="en-US"/>
        </w:rPr>
      </w:pPr>
      <w:r w:rsidRPr="00C607B3">
        <w:rPr>
          <w:rFonts w:ascii="Arial" w:hAnsi="Arial" w:cs="Arial"/>
        </w:rPr>
        <w:t xml:space="preserve">Lock, I. and Seele, P. (2015) ‘Quantitative content analysis as a method for business ethics research’, </w:t>
      </w:r>
      <w:r w:rsidRPr="00C607B3">
        <w:rPr>
          <w:rFonts w:ascii="Arial" w:hAnsi="Arial" w:cs="Arial"/>
          <w:i/>
          <w:iCs/>
        </w:rPr>
        <w:t>Business Ethics: A European Review</w:t>
      </w:r>
      <w:r w:rsidRPr="00C607B3">
        <w:rPr>
          <w:rFonts w:ascii="Arial" w:hAnsi="Arial" w:cs="Arial"/>
        </w:rPr>
        <w:t xml:space="preserve">, 24(51), pp. S24–S40. Available at: </w:t>
      </w:r>
      <w:hyperlink r:id="rId59" w:history="1">
        <w:r w:rsidRPr="00C607B3">
          <w:rPr>
            <w:rStyle w:val="Hyperlink"/>
            <w:rFonts w:ascii="Arial" w:hAnsi="Arial" w:cs="Arial"/>
            <w:color w:val="auto"/>
          </w:rPr>
          <w:t>https://doi.org/10.1111/beer.12095</w:t>
        </w:r>
      </w:hyperlink>
      <w:r w:rsidRPr="00C607B3">
        <w:rPr>
          <w:rFonts w:ascii="Arial" w:hAnsi="Arial" w:cs="Arial"/>
        </w:rPr>
        <w:t>.</w:t>
      </w:r>
      <w:r w:rsidRPr="00C607B3">
        <w:rPr>
          <w:rFonts w:ascii="Arial" w:hAnsi="Arial" w:cs="Arial"/>
          <w:lang w:val="en-US"/>
        </w:rPr>
        <w:t xml:space="preserve"> </w:t>
      </w:r>
    </w:p>
    <w:p w14:paraId="68B53714" w14:textId="77777777" w:rsidR="00035AAB" w:rsidRPr="00C607B3" w:rsidRDefault="00035AAB" w:rsidP="00F221AC">
      <w:pPr>
        <w:rPr>
          <w:rFonts w:ascii="Arial" w:hAnsi="Arial" w:cs="Arial"/>
          <w:lang w:val="en-US"/>
        </w:rPr>
      </w:pPr>
      <w:r w:rsidRPr="00C607B3">
        <w:rPr>
          <w:rFonts w:ascii="Arial" w:hAnsi="Arial" w:cs="Arial"/>
        </w:rPr>
        <w:t>Margariti, K., Boutsouki, C. and Hatzithomas, L. (2019) ‘The dilemma of luxury brand extensions’, </w:t>
      </w:r>
      <w:r w:rsidRPr="00C607B3">
        <w:rPr>
          <w:rFonts w:ascii="Arial" w:hAnsi="Arial" w:cs="Arial"/>
          <w:i/>
          <w:iCs/>
        </w:rPr>
        <w:t>Journal of Global Fashion Marketing</w:t>
      </w:r>
      <w:r w:rsidRPr="00C607B3">
        <w:rPr>
          <w:rFonts w:ascii="Arial" w:hAnsi="Arial" w:cs="Arial"/>
        </w:rPr>
        <w:t xml:space="preserve">, 10(4), pp. 1–19. Available at: </w:t>
      </w:r>
      <w:hyperlink r:id="rId60" w:history="1">
        <w:r w:rsidRPr="00C607B3">
          <w:rPr>
            <w:rStyle w:val="Hyperlink"/>
            <w:rFonts w:ascii="Arial" w:hAnsi="Arial" w:cs="Arial"/>
            <w:color w:val="auto"/>
          </w:rPr>
          <w:t>https://doi.org/10.1080/20932685.2019.1649167</w:t>
        </w:r>
      </w:hyperlink>
      <w:r w:rsidRPr="00C607B3">
        <w:rPr>
          <w:rFonts w:ascii="Arial" w:hAnsi="Arial" w:cs="Arial"/>
        </w:rPr>
        <w:t>.</w:t>
      </w:r>
      <w:r w:rsidRPr="00C607B3">
        <w:rPr>
          <w:rFonts w:ascii="Arial" w:hAnsi="Arial" w:cs="Arial"/>
          <w:lang w:val="en-US"/>
        </w:rPr>
        <w:t xml:space="preserve"> </w:t>
      </w:r>
    </w:p>
    <w:p w14:paraId="0B0EE0B2" w14:textId="77777777" w:rsidR="00035AAB" w:rsidRPr="00C607B3" w:rsidRDefault="00035AAB" w:rsidP="00F221AC">
      <w:pPr>
        <w:rPr>
          <w:rFonts w:ascii="Arial" w:hAnsi="Arial" w:cs="Arial"/>
          <w:lang w:val="en-US"/>
        </w:rPr>
      </w:pPr>
      <w:r w:rsidRPr="00C607B3">
        <w:rPr>
          <w:rFonts w:ascii="Arial" w:hAnsi="Arial" w:cs="Arial"/>
        </w:rPr>
        <w:t>Michel, G., Stathopoulou, A. and Valette-Florence, P. (2022) ‘Luxury is still alive and well: A spotlight on its multifaceted components’, </w:t>
      </w:r>
      <w:r w:rsidRPr="00C607B3">
        <w:rPr>
          <w:rFonts w:ascii="Arial" w:hAnsi="Arial" w:cs="Arial"/>
          <w:i/>
          <w:iCs/>
        </w:rPr>
        <w:t>Journal of Business Research</w:t>
      </w:r>
      <w:r w:rsidRPr="00C607B3">
        <w:rPr>
          <w:rFonts w:ascii="Arial" w:hAnsi="Arial" w:cs="Arial"/>
        </w:rPr>
        <w:t xml:space="preserve">, 153, pp. 276–284. Available at: </w:t>
      </w:r>
      <w:hyperlink r:id="rId61" w:history="1">
        <w:r w:rsidRPr="00C607B3">
          <w:rPr>
            <w:rStyle w:val="Hyperlink"/>
            <w:rFonts w:ascii="Arial" w:hAnsi="Arial" w:cs="Arial"/>
            <w:color w:val="auto"/>
          </w:rPr>
          <w:t>https://doi.org/10.1016/j.jbusres.2022.08.021</w:t>
        </w:r>
      </w:hyperlink>
      <w:r w:rsidRPr="00C607B3">
        <w:rPr>
          <w:rFonts w:ascii="Arial" w:hAnsi="Arial" w:cs="Arial"/>
        </w:rPr>
        <w:t>.</w:t>
      </w:r>
      <w:r w:rsidRPr="00C607B3">
        <w:rPr>
          <w:rFonts w:ascii="Arial" w:hAnsi="Arial" w:cs="Arial"/>
          <w:lang w:val="en-US"/>
        </w:rPr>
        <w:t xml:space="preserve"> </w:t>
      </w:r>
    </w:p>
    <w:p w14:paraId="54CECBC1" w14:textId="77777777" w:rsidR="00035AAB" w:rsidRPr="00C607B3" w:rsidRDefault="00035AAB" w:rsidP="00F221AC">
      <w:pPr>
        <w:rPr>
          <w:rFonts w:ascii="Arial" w:hAnsi="Arial" w:cs="Arial"/>
          <w:lang w:val="en-US"/>
        </w:rPr>
      </w:pPr>
      <w:r w:rsidRPr="00C607B3">
        <w:rPr>
          <w:rFonts w:ascii="Arial" w:hAnsi="Arial" w:cs="Arial"/>
        </w:rPr>
        <w:t>Miller, C.J. and Brannon, D.C. (2022) ‘Pursuing premium: comparing pre-owned versus new durable markets’, </w:t>
      </w:r>
      <w:r w:rsidRPr="00C607B3">
        <w:rPr>
          <w:rFonts w:ascii="Arial" w:hAnsi="Arial" w:cs="Arial"/>
          <w:i/>
          <w:iCs/>
        </w:rPr>
        <w:t>Journal of Product &amp; Brand Management</w:t>
      </w:r>
      <w:r w:rsidRPr="00C607B3">
        <w:rPr>
          <w:rFonts w:ascii="Arial" w:hAnsi="Arial" w:cs="Arial"/>
        </w:rPr>
        <w:t xml:space="preserve">, 31(1). Available at: </w:t>
      </w:r>
      <w:hyperlink r:id="rId62" w:history="1">
        <w:r w:rsidRPr="00C607B3">
          <w:rPr>
            <w:rStyle w:val="Hyperlink"/>
            <w:rFonts w:ascii="Arial" w:hAnsi="Arial" w:cs="Arial"/>
            <w:color w:val="auto"/>
          </w:rPr>
          <w:t>https://doi.org/10.1108/jpbm-02-2020-2769</w:t>
        </w:r>
      </w:hyperlink>
      <w:r w:rsidRPr="00C607B3">
        <w:rPr>
          <w:rFonts w:ascii="Arial" w:hAnsi="Arial" w:cs="Arial"/>
        </w:rPr>
        <w:t>.</w:t>
      </w:r>
      <w:r w:rsidRPr="00C607B3">
        <w:rPr>
          <w:rFonts w:ascii="Arial" w:hAnsi="Arial" w:cs="Arial"/>
          <w:lang w:val="en-US"/>
        </w:rPr>
        <w:t xml:space="preserve"> </w:t>
      </w:r>
    </w:p>
    <w:p w14:paraId="1C6B82B5" w14:textId="77777777" w:rsidR="00035AAB" w:rsidRPr="00C607B3" w:rsidRDefault="00035AAB" w:rsidP="00F221AC">
      <w:pPr>
        <w:rPr>
          <w:rFonts w:ascii="Arial" w:hAnsi="Arial" w:cs="Arial"/>
          <w:lang w:val="en-US"/>
        </w:rPr>
      </w:pPr>
      <w:r w:rsidRPr="00C607B3">
        <w:rPr>
          <w:rFonts w:ascii="Arial" w:hAnsi="Arial" w:cs="Arial"/>
        </w:rPr>
        <w:t>Mohr, I., Fuxman, L. and Mahmoud, A.B. (2022) ‘A triple-trickle theory for sustainable fashion adoption: the rise of a luxury trend’, </w:t>
      </w:r>
      <w:r w:rsidRPr="00C607B3">
        <w:rPr>
          <w:rFonts w:ascii="Arial" w:hAnsi="Arial" w:cs="Arial"/>
          <w:i/>
          <w:iCs/>
        </w:rPr>
        <w:t>Journal of Fashion Marketing and Management: An International Journal</w:t>
      </w:r>
      <w:r w:rsidRPr="00C607B3">
        <w:rPr>
          <w:rFonts w:ascii="Arial" w:hAnsi="Arial" w:cs="Arial"/>
        </w:rPr>
        <w:t xml:space="preserve">, 26(4), pp. 640–660. Available at: </w:t>
      </w:r>
      <w:hyperlink r:id="rId63" w:history="1">
        <w:r w:rsidRPr="00C607B3">
          <w:rPr>
            <w:rStyle w:val="Hyperlink"/>
            <w:rFonts w:ascii="Arial" w:hAnsi="Arial" w:cs="Arial"/>
            <w:color w:val="auto"/>
          </w:rPr>
          <w:t>https://doi.org/10.1108/jfmm-03-2021-0060</w:t>
        </w:r>
      </w:hyperlink>
      <w:r w:rsidRPr="00C607B3">
        <w:rPr>
          <w:rFonts w:ascii="Arial" w:hAnsi="Arial" w:cs="Arial"/>
        </w:rPr>
        <w:t>.</w:t>
      </w:r>
      <w:r w:rsidRPr="00C607B3">
        <w:rPr>
          <w:rFonts w:ascii="Arial" w:hAnsi="Arial" w:cs="Arial"/>
          <w:lang w:val="en-US"/>
        </w:rPr>
        <w:t xml:space="preserve"> </w:t>
      </w:r>
    </w:p>
    <w:p w14:paraId="63821A31" w14:textId="77777777" w:rsidR="00035AAB" w:rsidRPr="00C607B3" w:rsidRDefault="00035AAB" w:rsidP="00F221AC">
      <w:pPr>
        <w:rPr>
          <w:rFonts w:ascii="Arial" w:hAnsi="Arial" w:cs="Arial"/>
          <w:lang w:val="en-US"/>
        </w:rPr>
      </w:pPr>
      <w:r w:rsidRPr="00C607B3">
        <w:rPr>
          <w:rFonts w:ascii="Arial" w:hAnsi="Arial" w:cs="Arial"/>
        </w:rPr>
        <w:t>Mok, A., Yu, H. and Zihayat, M. (2022) ‘The trends of sustainability in the luxury fashion industry: A Triple Bottom Line analysis’, </w:t>
      </w:r>
      <w:r w:rsidRPr="00C607B3">
        <w:rPr>
          <w:rFonts w:ascii="Arial" w:hAnsi="Arial" w:cs="Arial"/>
          <w:i/>
          <w:iCs/>
        </w:rPr>
        <w:t>Journal of Global Fashion Marketing</w:t>
      </w:r>
      <w:r w:rsidRPr="00C607B3">
        <w:rPr>
          <w:rFonts w:ascii="Arial" w:hAnsi="Arial" w:cs="Arial"/>
        </w:rPr>
        <w:t xml:space="preserve">, 13(4), pp. 1–20. Available at: </w:t>
      </w:r>
      <w:hyperlink r:id="rId64" w:history="1">
        <w:r w:rsidRPr="00C607B3">
          <w:rPr>
            <w:rStyle w:val="Hyperlink"/>
            <w:rFonts w:ascii="Arial" w:hAnsi="Arial" w:cs="Arial"/>
            <w:color w:val="auto"/>
          </w:rPr>
          <w:t>https://doi.org/10.1080/20932685.2022.2085601</w:t>
        </w:r>
      </w:hyperlink>
      <w:r w:rsidRPr="00C607B3">
        <w:rPr>
          <w:rFonts w:ascii="Arial" w:hAnsi="Arial" w:cs="Arial"/>
        </w:rPr>
        <w:t>.</w:t>
      </w:r>
      <w:r w:rsidRPr="00C607B3">
        <w:rPr>
          <w:rFonts w:ascii="Arial" w:hAnsi="Arial" w:cs="Arial"/>
          <w:lang w:val="en-US"/>
        </w:rPr>
        <w:t xml:space="preserve"> </w:t>
      </w:r>
    </w:p>
    <w:p w14:paraId="1133ABBC" w14:textId="77777777" w:rsidR="00035AAB" w:rsidRPr="00C607B3" w:rsidRDefault="00035AAB" w:rsidP="006D459F">
      <w:pPr>
        <w:rPr>
          <w:rFonts w:ascii="Arial" w:hAnsi="Arial" w:cs="Arial"/>
        </w:rPr>
      </w:pPr>
      <w:r w:rsidRPr="00C607B3">
        <w:rPr>
          <w:rFonts w:ascii="Arial" w:hAnsi="Arial" w:cs="Arial"/>
        </w:rPr>
        <w:t>Mulberry Group plc (2025) </w:t>
      </w:r>
      <w:r w:rsidRPr="00C607B3">
        <w:rPr>
          <w:rFonts w:ascii="Arial" w:hAnsi="Arial" w:cs="Arial"/>
          <w:i/>
          <w:iCs/>
        </w:rPr>
        <w:t>ANNUAL REPORT AND ACCOUNTS</w:t>
      </w:r>
      <w:r w:rsidRPr="00C607B3">
        <w:rPr>
          <w:rFonts w:ascii="Arial" w:hAnsi="Arial" w:cs="Arial"/>
        </w:rPr>
        <w:t>, </w:t>
      </w:r>
      <w:r w:rsidRPr="00C607B3">
        <w:rPr>
          <w:rFonts w:ascii="Arial" w:hAnsi="Arial" w:cs="Arial"/>
          <w:i/>
          <w:iCs/>
        </w:rPr>
        <w:t>https://www.mulberry.com</w:t>
      </w:r>
      <w:r w:rsidRPr="00C607B3">
        <w:rPr>
          <w:rFonts w:ascii="Arial" w:hAnsi="Arial" w:cs="Arial"/>
        </w:rPr>
        <w:t xml:space="preserve">. Mulberry Group plc. Available at: </w:t>
      </w:r>
      <w:hyperlink r:id="rId65" w:history="1">
        <w:r w:rsidRPr="00C607B3">
          <w:rPr>
            <w:rStyle w:val="Hyperlink"/>
            <w:rFonts w:ascii="Arial" w:hAnsi="Arial" w:cs="Arial"/>
            <w:color w:val="auto"/>
          </w:rPr>
          <w:t>https://www.mulberry.com/plugins/investor_relations/pdf/Mulberry%20Annual%20Report%20and%20Accounts%202025.pdf</w:t>
        </w:r>
      </w:hyperlink>
      <w:r w:rsidRPr="00C607B3">
        <w:rPr>
          <w:rFonts w:ascii="Arial" w:hAnsi="Arial" w:cs="Arial"/>
          <w:lang w:val="en-US"/>
        </w:rPr>
        <w:t xml:space="preserve"> </w:t>
      </w:r>
      <w:r w:rsidRPr="00C607B3">
        <w:rPr>
          <w:rFonts w:ascii="Arial" w:hAnsi="Arial" w:cs="Arial"/>
        </w:rPr>
        <w:t>(Accessed: 23 April 2026).</w:t>
      </w:r>
    </w:p>
    <w:p w14:paraId="06500E49" w14:textId="77777777" w:rsidR="00035AAB" w:rsidRPr="00C607B3" w:rsidRDefault="00035AAB" w:rsidP="00F221AC">
      <w:pPr>
        <w:rPr>
          <w:rFonts w:ascii="Arial" w:hAnsi="Arial" w:cs="Arial"/>
          <w:lang w:val="en-US"/>
        </w:rPr>
      </w:pPr>
      <w:r w:rsidRPr="00C607B3">
        <w:rPr>
          <w:rFonts w:ascii="Arial" w:hAnsi="Arial" w:cs="Arial"/>
        </w:rPr>
        <w:lastRenderedPageBreak/>
        <w:t>Murtas, G., Pedeliento, G. and Mangiò, F. (2024) ‘Luxury fashion brands at the gates of the Web 3.0: An analysis of early experimentations with NFTs and the metaverse’, </w:t>
      </w:r>
      <w:r w:rsidRPr="00C607B3">
        <w:rPr>
          <w:rFonts w:ascii="Arial" w:hAnsi="Arial" w:cs="Arial"/>
          <w:i/>
          <w:iCs/>
        </w:rPr>
        <w:t>Journal of Global Fashion Marketing</w:t>
      </w:r>
      <w:r w:rsidRPr="00C607B3">
        <w:rPr>
          <w:rFonts w:ascii="Arial" w:hAnsi="Arial" w:cs="Arial"/>
        </w:rPr>
        <w:t xml:space="preserve">, 15(1), pp. 1–25. Available at: </w:t>
      </w:r>
      <w:hyperlink r:id="rId66" w:history="1">
        <w:r w:rsidRPr="00C607B3">
          <w:rPr>
            <w:rStyle w:val="Hyperlink"/>
            <w:rFonts w:ascii="Arial" w:hAnsi="Arial" w:cs="Arial"/>
            <w:color w:val="auto"/>
          </w:rPr>
          <w:t>https://doi.org/10.1080/20932685.2023.2249476</w:t>
        </w:r>
      </w:hyperlink>
      <w:r w:rsidRPr="00C607B3">
        <w:rPr>
          <w:rFonts w:ascii="Arial" w:hAnsi="Arial" w:cs="Arial"/>
        </w:rPr>
        <w:t>.</w:t>
      </w:r>
      <w:r w:rsidRPr="00C607B3">
        <w:rPr>
          <w:rFonts w:ascii="Arial" w:hAnsi="Arial" w:cs="Arial"/>
          <w:lang w:val="en-US"/>
        </w:rPr>
        <w:t xml:space="preserve"> </w:t>
      </w:r>
    </w:p>
    <w:p w14:paraId="4840C8D5" w14:textId="77777777" w:rsidR="00035AAB" w:rsidRPr="00C607B3" w:rsidRDefault="00035AAB" w:rsidP="00F221AC">
      <w:pPr>
        <w:rPr>
          <w:rFonts w:ascii="Arial" w:hAnsi="Arial" w:cs="Arial"/>
          <w:lang w:val="en-US"/>
        </w:rPr>
      </w:pPr>
      <w:r w:rsidRPr="00C607B3">
        <w:rPr>
          <w:rFonts w:ascii="Arial" w:hAnsi="Arial" w:cs="Arial"/>
        </w:rPr>
        <w:t>Neokleous, C. and Elmarzouky, M. (2026) ‘Strategic Sustainability Reporting, Impression Management and Board Gender Diversity: Evidence From Luxury Fashion Industry’, </w:t>
      </w:r>
      <w:r w:rsidRPr="00C607B3">
        <w:rPr>
          <w:rFonts w:ascii="Arial" w:hAnsi="Arial" w:cs="Arial"/>
          <w:i/>
          <w:iCs/>
        </w:rPr>
        <w:t>Business Strategy and the Environment</w:t>
      </w:r>
      <w:r w:rsidRPr="00C607B3">
        <w:rPr>
          <w:rFonts w:ascii="Arial" w:hAnsi="Arial" w:cs="Arial"/>
        </w:rPr>
        <w:t xml:space="preserve">, 35(2). Available at: </w:t>
      </w:r>
      <w:hyperlink r:id="rId67" w:history="1">
        <w:r w:rsidRPr="00C607B3">
          <w:rPr>
            <w:rStyle w:val="Hyperlink"/>
            <w:rFonts w:ascii="Arial" w:hAnsi="Arial" w:cs="Arial"/>
            <w:color w:val="auto"/>
          </w:rPr>
          <w:t>https://doi.org/10.1002/bse.70253</w:t>
        </w:r>
      </w:hyperlink>
      <w:r w:rsidRPr="00C607B3">
        <w:rPr>
          <w:rFonts w:ascii="Arial" w:hAnsi="Arial" w:cs="Arial"/>
        </w:rPr>
        <w:t>.</w:t>
      </w:r>
      <w:r w:rsidRPr="00C607B3">
        <w:rPr>
          <w:rFonts w:ascii="Arial" w:hAnsi="Arial" w:cs="Arial"/>
          <w:lang w:val="en-US"/>
        </w:rPr>
        <w:t xml:space="preserve"> </w:t>
      </w:r>
    </w:p>
    <w:p w14:paraId="786563B3" w14:textId="77777777" w:rsidR="00035AAB" w:rsidRPr="00C607B3" w:rsidRDefault="00035AAB" w:rsidP="00F221AC">
      <w:pPr>
        <w:rPr>
          <w:rFonts w:ascii="Arial" w:hAnsi="Arial" w:cs="Arial"/>
          <w:lang w:val="en-US"/>
        </w:rPr>
      </w:pPr>
      <w:r w:rsidRPr="00C607B3">
        <w:rPr>
          <w:rFonts w:ascii="Arial" w:hAnsi="Arial" w:cs="Arial"/>
        </w:rPr>
        <w:t>Niinimäki, K. </w:t>
      </w:r>
      <w:r w:rsidRPr="00C607B3">
        <w:rPr>
          <w:rFonts w:ascii="Arial" w:hAnsi="Arial" w:cs="Arial"/>
          <w:i/>
          <w:iCs/>
        </w:rPr>
        <w:t>et al.</w:t>
      </w:r>
      <w:r w:rsidRPr="00C607B3">
        <w:rPr>
          <w:rFonts w:ascii="Arial" w:hAnsi="Arial" w:cs="Arial"/>
        </w:rPr>
        <w:t> (2020) ‘The Environmental Price of Fast Fashion’, </w:t>
      </w:r>
      <w:r w:rsidRPr="00C607B3">
        <w:rPr>
          <w:rFonts w:ascii="Arial" w:hAnsi="Arial" w:cs="Arial"/>
          <w:i/>
          <w:iCs/>
        </w:rPr>
        <w:t>Nature Reviews Earth &amp; Environment</w:t>
      </w:r>
      <w:r w:rsidRPr="00C607B3">
        <w:rPr>
          <w:rFonts w:ascii="Arial" w:hAnsi="Arial" w:cs="Arial"/>
        </w:rPr>
        <w:t xml:space="preserve">, 1(4), pp. 189–200. Available at: </w:t>
      </w:r>
      <w:hyperlink r:id="rId68" w:history="1">
        <w:r w:rsidRPr="00C607B3">
          <w:rPr>
            <w:rStyle w:val="Hyperlink"/>
            <w:rFonts w:ascii="Arial" w:hAnsi="Arial" w:cs="Arial"/>
            <w:color w:val="auto"/>
          </w:rPr>
          <w:t>https://doi.org/10.1038/s43017-020-0039-9</w:t>
        </w:r>
      </w:hyperlink>
      <w:r w:rsidRPr="00C607B3">
        <w:rPr>
          <w:rFonts w:ascii="Arial" w:hAnsi="Arial" w:cs="Arial"/>
        </w:rPr>
        <w:t>.</w:t>
      </w:r>
      <w:r w:rsidRPr="00C607B3">
        <w:rPr>
          <w:rFonts w:ascii="Arial" w:hAnsi="Arial" w:cs="Arial"/>
          <w:lang w:val="en-US"/>
        </w:rPr>
        <w:t xml:space="preserve"> </w:t>
      </w:r>
    </w:p>
    <w:p w14:paraId="64AEBF70" w14:textId="77777777" w:rsidR="00035AAB" w:rsidRPr="00C607B3" w:rsidRDefault="00035AAB" w:rsidP="00F221AC">
      <w:pPr>
        <w:rPr>
          <w:rFonts w:ascii="Arial" w:hAnsi="Arial" w:cs="Arial"/>
          <w:lang w:val="en-US"/>
        </w:rPr>
      </w:pPr>
      <w:r w:rsidRPr="00C607B3">
        <w:rPr>
          <w:rFonts w:ascii="Arial" w:hAnsi="Arial" w:cs="Arial"/>
        </w:rPr>
        <w:t xml:space="preserve">Ragab, M.A. and Arisha, A. (2017) ‘Research Methodology in Business: a Starter’s Guide’, </w:t>
      </w:r>
      <w:r w:rsidRPr="00C607B3">
        <w:rPr>
          <w:rFonts w:ascii="Arial" w:hAnsi="Arial" w:cs="Arial"/>
          <w:i/>
          <w:iCs/>
        </w:rPr>
        <w:t>Management and Organizational Studies</w:t>
      </w:r>
      <w:r w:rsidRPr="00C607B3">
        <w:rPr>
          <w:rFonts w:ascii="Arial" w:hAnsi="Arial" w:cs="Arial"/>
        </w:rPr>
        <w:t xml:space="preserve">, 5(1), p. 1. Available at: </w:t>
      </w:r>
      <w:hyperlink r:id="rId69" w:history="1">
        <w:r w:rsidRPr="00C607B3">
          <w:rPr>
            <w:rStyle w:val="Hyperlink"/>
            <w:rFonts w:ascii="Arial" w:hAnsi="Arial" w:cs="Arial"/>
            <w:color w:val="auto"/>
          </w:rPr>
          <w:t>https://doi.org/10.5430/mos.v5n1p1</w:t>
        </w:r>
      </w:hyperlink>
      <w:r w:rsidRPr="00C607B3">
        <w:rPr>
          <w:rFonts w:ascii="Arial" w:hAnsi="Arial" w:cs="Arial"/>
        </w:rPr>
        <w:t>.</w:t>
      </w:r>
      <w:r w:rsidRPr="00C607B3">
        <w:rPr>
          <w:rFonts w:ascii="Arial" w:hAnsi="Arial" w:cs="Arial"/>
          <w:lang w:val="en-US"/>
        </w:rPr>
        <w:t xml:space="preserve"> </w:t>
      </w:r>
    </w:p>
    <w:p w14:paraId="1EF31DCE" w14:textId="77777777" w:rsidR="00035AAB" w:rsidRPr="00C607B3" w:rsidRDefault="00035AAB" w:rsidP="00F221AC">
      <w:pPr>
        <w:rPr>
          <w:rFonts w:ascii="Arial" w:hAnsi="Arial" w:cs="Arial"/>
          <w:lang w:val="en-US"/>
        </w:rPr>
      </w:pPr>
      <w:r w:rsidRPr="00C607B3">
        <w:rPr>
          <w:rFonts w:ascii="Arial" w:hAnsi="Arial" w:cs="Arial"/>
        </w:rPr>
        <w:t xml:space="preserve">Rashid, Y., Rashid, A., Warraich, M.A., Sabir, S.S. and Waseem, A. (2019) ‘Case Study method: a step-by-step Guide for Business Researchers’, </w:t>
      </w:r>
      <w:r w:rsidRPr="00C607B3">
        <w:rPr>
          <w:rFonts w:ascii="Arial" w:hAnsi="Arial" w:cs="Arial"/>
          <w:i/>
          <w:iCs/>
        </w:rPr>
        <w:t>International Journal of Qualitative Methods</w:t>
      </w:r>
      <w:r w:rsidRPr="00C607B3">
        <w:rPr>
          <w:rFonts w:ascii="Arial" w:hAnsi="Arial" w:cs="Arial"/>
        </w:rPr>
        <w:t xml:space="preserve">, 18, pp. 1–13. Available at: </w:t>
      </w:r>
      <w:hyperlink r:id="rId70" w:history="1">
        <w:r w:rsidRPr="00C607B3">
          <w:rPr>
            <w:rStyle w:val="Hyperlink"/>
            <w:rFonts w:ascii="Arial" w:hAnsi="Arial" w:cs="Arial"/>
            <w:color w:val="auto"/>
          </w:rPr>
          <w:t>https://doi.org/10.1177/1609406919862424</w:t>
        </w:r>
      </w:hyperlink>
      <w:r w:rsidRPr="00C607B3">
        <w:rPr>
          <w:rFonts w:ascii="Arial" w:hAnsi="Arial" w:cs="Arial"/>
        </w:rPr>
        <w:t>.</w:t>
      </w:r>
      <w:r w:rsidRPr="00C607B3">
        <w:rPr>
          <w:rFonts w:ascii="Arial" w:hAnsi="Arial" w:cs="Arial"/>
          <w:lang w:val="en-US"/>
        </w:rPr>
        <w:t xml:space="preserve"> </w:t>
      </w:r>
    </w:p>
    <w:p w14:paraId="6FCB33D0" w14:textId="77777777" w:rsidR="00035AAB" w:rsidRPr="00C607B3" w:rsidRDefault="00035AAB" w:rsidP="00F221AC">
      <w:pPr>
        <w:rPr>
          <w:rFonts w:ascii="Arial" w:hAnsi="Arial" w:cs="Arial"/>
          <w:lang w:val="en-US"/>
        </w:rPr>
      </w:pPr>
      <w:r w:rsidRPr="00C607B3">
        <w:rPr>
          <w:rFonts w:ascii="Arial" w:hAnsi="Arial" w:cs="Arial"/>
        </w:rPr>
        <w:t xml:space="preserve">Sandberg, E. and Hultberg, E. (2021) ‘Dynamic capabilities for the scaling of circular business model initiatives in the fashion industry’, </w:t>
      </w:r>
      <w:r w:rsidRPr="00C607B3">
        <w:rPr>
          <w:rFonts w:ascii="Arial" w:hAnsi="Arial" w:cs="Arial"/>
          <w:i/>
          <w:iCs/>
        </w:rPr>
        <w:t>Journal of Cleaner Production</w:t>
      </w:r>
      <w:r w:rsidRPr="00C607B3">
        <w:rPr>
          <w:rFonts w:ascii="Arial" w:hAnsi="Arial" w:cs="Arial"/>
        </w:rPr>
        <w:t xml:space="preserve">, 320, p. 128831. Available at: </w:t>
      </w:r>
      <w:hyperlink r:id="rId71" w:history="1">
        <w:r w:rsidRPr="00C607B3">
          <w:rPr>
            <w:rStyle w:val="Hyperlink"/>
            <w:rFonts w:ascii="Arial" w:hAnsi="Arial" w:cs="Arial"/>
            <w:color w:val="auto"/>
          </w:rPr>
          <w:t>https://doi.org/10.1016/j.jclepro.2021.128831</w:t>
        </w:r>
      </w:hyperlink>
      <w:r w:rsidRPr="00C607B3">
        <w:rPr>
          <w:rFonts w:ascii="Arial" w:hAnsi="Arial" w:cs="Arial"/>
        </w:rPr>
        <w:t>.</w:t>
      </w:r>
      <w:r w:rsidRPr="00C607B3">
        <w:rPr>
          <w:rFonts w:ascii="Arial" w:hAnsi="Arial" w:cs="Arial"/>
          <w:lang w:val="en-US"/>
        </w:rPr>
        <w:t xml:space="preserve"> </w:t>
      </w:r>
    </w:p>
    <w:p w14:paraId="618F9371" w14:textId="77777777" w:rsidR="00035AAB" w:rsidRPr="00C607B3" w:rsidRDefault="00035AAB" w:rsidP="00F221AC">
      <w:pPr>
        <w:rPr>
          <w:rFonts w:ascii="Arial" w:hAnsi="Arial" w:cs="Arial"/>
        </w:rPr>
      </w:pPr>
      <w:r w:rsidRPr="00C607B3">
        <w:rPr>
          <w:rFonts w:ascii="Arial" w:hAnsi="Arial" w:cs="Arial"/>
        </w:rPr>
        <w:t>Saunders, M.N.K., Lewis, P. &amp; Thornhill, A. (2023) Research Methods for Business Students (9th ed.). Pearson.</w:t>
      </w:r>
    </w:p>
    <w:p w14:paraId="2BE89657" w14:textId="77777777" w:rsidR="00035AAB" w:rsidRPr="00C607B3" w:rsidRDefault="00035AAB" w:rsidP="00F221AC">
      <w:pPr>
        <w:rPr>
          <w:rFonts w:ascii="Arial" w:hAnsi="Arial" w:cs="Arial"/>
          <w:lang w:val="en-US"/>
        </w:rPr>
      </w:pPr>
      <w:r w:rsidRPr="00C607B3">
        <w:rPr>
          <w:rFonts w:ascii="Arial" w:hAnsi="Arial" w:cs="Arial"/>
        </w:rPr>
        <w:t>Shashi </w:t>
      </w:r>
      <w:r w:rsidRPr="00C607B3">
        <w:rPr>
          <w:rFonts w:ascii="Arial" w:hAnsi="Arial" w:cs="Arial"/>
          <w:i/>
          <w:iCs/>
        </w:rPr>
        <w:t>et al.</w:t>
      </w:r>
      <w:r w:rsidRPr="00C607B3">
        <w:rPr>
          <w:rFonts w:ascii="Arial" w:hAnsi="Arial" w:cs="Arial"/>
        </w:rPr>
        <w:t> (2021) ‘Managing sustainability in luxury industry to pursue circular economy strategies’, </w:t>
      </w:r>
      <w:r w:rsidRPr="00C607B3">
        <w:rPr>
          <w:rFonts w:ascii="Arial" w:hAnsi="Arial" w:cs="Arial"/>
          <w:i/>
          <w:iCs/>
        </w:rPr>
        <w:t>Business Strategy and the Environment</w:t>
      </w:r>
      <w:r w:rsidRPr="00C607B3">
        <w:rPr>
          <w:rFonts w:ascii="Arial" w:hAnsi="Arial" w:cs="Arial"/>
        </w:rPr>
        <w:t xml:space="preserve">, 30(1). Available at: </w:t>
      </w:r>
      <w:hyperlink r:id="rId72" w:history="1">
        <w:r w:rsidRPr="00C607B3">
          <w:rPr>
            <w:rStyle w:val="Hyperlink"/>
            <w:rFonts w:ascii="Arial" w:hAnsi="Arial" w:cs="Arial"/>
            <w:color w:val="auto"/>
          </w:rPr>
          <w:t>https://doi.org/10.1002/bse.2630</w:t>
        </w:r>
      </w:hyperlink>
      <w:r w:rsidRPr="00C607B3">
        <w:rPr>
          <w:rFonts w:ascii="Arial" w:hAnsi="Arial" w:cs="Arial"/>
        </w:rPr>
        <w:t>.</w:t>
      </w:r>
      <w:r w:rsidRPr="00C607B3">
        <w:rPr>
          <w:rFonts w:ascii="Arial" w:hAnsi="Arial" w:cs="Arial"/>
          <w:lang w:val="en-US"/>
        </w:rPr>
        <w:t xml:space="preserve"> </w:t>
      </w:r>
    </w:p>
    <w:p w14:paraId="14DC4E91" w14:textId="77777777" w:rsidR="00035AAB" w:rsidRPr="00C607B3" w:rsidRDefault="00035AAB" w:rsidP="00F221AC">
      <w:pPr>
        <w:rPr>
          <w:rFonts w:ascii="Arial" w:hAnsi="Arial" w:cs="Arial"/>
          <w:lang w:val="en-US"/>
        </w:rPr>
      </w:pPr>
      <w:r w:rsidRPr="00C607B3">
        <w:rPr>
          <w:rFonts w:ascii="Arial" w:hAnsi="Arial" w:cs="Arial"/>
        </w:rPr>
        <w:t>Shimul, A.S., Phau, I. and Lwin, M. (2019) ‘Conceptualising luxury brand attachment: scale development and validation’, </w:t>
      </w:r>
      <w:r w:rsidRPr="00C607B3">
        <w:rPr>
          <w:rFonts w:ascii="Arial" w:hAnsi="Arial" w:cs="Arial"/>
          <w:i/>
          <w:iCs/>
        </w:rPr>
        <w:t>Journal of Brand Management</w:t>
      </w:r>
      <w:r w:rsidRPr="00C607B3">
        <w:rPr>
          <w:rFonts w:ascii="Arial" w:hAnsi="Arial" w:cs="Arial"/>
        </w:rPr>
        <w:t xml:space="preserve">, 26(6). Available at: </w:t>
      </w:r>
      <w:hyperlink r:id="rId73" w:history="1">
        <w:r w:rsidRPr="00C607B3">
          <w:rPr>
            <w:rStyle w:val="Hyperlink"/>
            <w:rFonts w:ascii="Arial" w:hAnsi="Arial" w:cs="Arial"/>
            <w:color w:val="auto"/>
          </w:rPr>
          <w:t>https://doi.org/10.1057/s41262-019-00158-6</w:t>
        </w:r>
      </w:hyperlink>
      <w:r w:rsidRPr="00C607B3">
        <w:rPr>
          <w:rFonts w:ascii="Arial" w:hAnsi="Arial" w:cs="Arial"/>
        </w:rPr>
        <w:t>.</w:t>
      </w:r>
      <w:r w:rsidRPr="00C607B3">
        <w:rPr>
          <w:rFonts w:ascii="Arial" w:hAnsi="Arial" w:cs="Arial"/>
          <w:lang w:val="en-US"/>
        </w:rPr>
        <w:t xml:space="preserve"> </w:t>
      </w:r>
    </w:p>
    <w:p w14:paraId="62BEC4AD" w14:textId="77777777" w:rsidR="00035AAB" w:rsidRPr="00C607B3" w:rsidRDefault="00035AAB" w:rsidP="00F221AC">
      <w:pPr>
        <w:rPr>
          <w:rFonts w:ascii="Arial" w:hAnsi="Arial" w:cs="Arial"/>
          <w:lang w:val="en-US"/>
        </w:rPr>
      </w:pPr>
      <w:r w:rsidRPr="00C607B3">
        <w:rPr>
          <w:rFonts w:ascii="Arial" w:hAnsi="Arial" w:cs="Arial"/>
        </w:rPr>
        <w:t>Shukla, P. and Rosendo</w:t>
      </w:r>
      <w:r w:rsidRPr="00C607B3">
        <w:rPr>
          <w:rFonts w:ascii="Cambria Math" w:hAnsi="Cambria Math" w:cs="Cambria Math"/>
        </w:rPr>
        <w:t>‐</w:t>
      </w:r>
      <w:r w:rsidRPr="00C607B3">
        <w:rPr>
          <w:rFonts w:ascii="Arial" w:hAnsi="Arial" w:cs="Arial"/>
        </w:rPr>
        <w:t>Rios, V. (2025) ‘When Luxury Loses Its Luster: How Democratization Affects Traditional Luxury Consumers’, </w:t>
      </w:r>
      <w:r w:rsidRPr="00C607B3">
        <w:rPr>
          <w:rFonts w:ascii="Arial" w:hAnsi="Arial" w:cs="Arial"/>
          <w:i/>
          <w:iCs/>
        </w:rPr>
        <w:t>Psychology &amp; Marketing</w:t>
      </w:r>
      <w:r w:rsidRPr="00C607B3">
        <w:rPr>
          <w:rFonts w:ascii="Arial" w:hAnsi="Arial" w:cs="Arial"/>
        </w:rPr>
        <w:t xml:space="preserve">, 42(8). Available at: </w:t>
      </w:r>
      <w:hyperlink r:id="rId74" w:history="1">
        <w:r w:rsidRPr="00C607B3">
          <w:rPr>
            <w:rStyle w:val="Hyperlink"/>
            <w:rFonts w:ascii="Arial" w:hAnsi="Arial" w:cs="Arial"/>
            <w:color w:val="auto"/>
          </w:rPr>
          <w:t>https://doi.org/10.1002/mar.22219</w:t>
        </w:r>
      </w:hyperlink>
      <w:r w:rsidRPr="00C607B3">
        <w:rPr>
          <w:rFonts w:ascii="Arial" w:hAnsi="Arial" w:cs="Arial"/>
        </w:rPr>
        <w:t>.</w:t>
      </w:r>
      <w:r w:rsidRPr="00C607B3">
        <w:rPr>
          <w:rFonts w:ascii="Arial" w:hAnsi="Arial" w:cs="Arial"/>
          <w:lang w:val="en-US"/>
        </w:rPr>
        <w:t xml:space="preserve"> </w:t>
      </w:r>
    </w:p>
    <w:p w14:paraId="4B8BFCEF" w14:textId="77777777" w:rsidR="00035AAB" w:rsidRPr="00C607B3" w:rsidRDefault="00035AAB" w:rsidP="00F221AC">
      <w:pPr>
        <w:rPr>
          <w:rFonts w:ascii="Arial" w:hAnsi="Arial" w:cs="Arial"/>
          <w:lang w:val="en-US"/>
        </w:rPr>
      </w:pPr>
      <w:r w:rsidRPr="00C607B3">
        <w:rPr>
          <w:rFonts w:ascii="Arial" w:hAnsi="Arial" w:cs="Arial"/>
        </w:rPr>
        <w:lastRenderedPageBreak/>
        <w:t>Silva, E. </w:t>
      </w:r>
      <w:r w:rsidRPr="00C607B3">
        <w:rPr>
          <w:rFonts w:ascii="Arial" w:hAnsi="Arial" w:cs="Arial"/>
          <w:i/>
          <w:iCs/>
        </w:rPr>
        <w:t>et al.</w:t>
      </w:r>
      <w:r w:rsidRPr="00C607B3">
        <w:rPr>
          <w:rFonts w:ascii="Arial" w:hAnsi="Arial" w:cs="Arial"/>
        </w:rPr>
        <w:t> (2019) ‘Googling Fashion: Forecasting Fashion Consumer Behaviour Using Google Trends’, </w:t>
      </w:r>
      <w:r w:rsidRPr="00C607B3">
        <w:rPr>
          <w:rFonts w:ascii="Arial" w:hAnsi="Arial" w:cs="Arial"/>
          <w:i/>
          <w:iCs/>
        </w:rPr>
        <w:t>Social Sciences</w:t>
      </w:r>
      <w:r w:rsidRPr="00C607B3">
        <w:rPr>
          <w:rFonts w:ascii="Arial" w:hAnsi="Arial" w:cs="Arial"/>
        </w:rPr>
        <w:t xml:space="preserve">, 8(4), p. 111. Available at: </w:t>
      </w:r>
      <w:hyperlink r:id="rId75" w:history="1">
        <w:r w:rsidRPr="00C607B3">
          <w:rPr>
            <w:rStyle w:val="Hyperlink"/>
            <w:rFonts w:ascii="Arial" w:hAnsi="Arial" w:cs="Arial"/>
            <w:color w:val="auto"/>
          </w:rPr>
          <w:t>https://doi.org/10.3390/socsci8040111</w:t>
        </w:r>
      </w:hyperlink>
      <w:r w:rsidRPr="00C607B3">
        <w:rPr>
          <w:rFonts w:ascii="Arial" w:hAnsi="Arial" w:cs="Arial"/>
        </w:rPr>
        <w:t>.</w:t>
      </w:r>
      <w:r w:rsidRPr="00C607B3">
        <w:rPr>
          <w:rFonts w:ascii="Arial" w:hAnsi="Arial" w:cs="Arial"/>
          <w:lang w:val="en-US"/>
        </w:rPr>
        <w:t xml:space="preserve"> </w:t>
      </w:r>
    </w:p>
    <w:p w14:paraId="54733FBB" w14:textId="77777777" w:rsidR="00035AAB" w:rsidRPr="00C607B3" w:rsidRDefault="00035AAB" w:rsidP="00F221AC">
      <w:pPr>
        <w:rPr>
          <w:rFonts w:ascii="Arial" w:hAnsi="Arial" w:cs="Arial"/>
          <w:lang w:val="en-US"/>
        </w:rPr>
      </w:pPr>
      <w:r w:rsidRPr="00C607B3">
        <w:rPr>
          <w:rFonts w:ascii="Arial" w:hAnsi="Arial" w:cs="Arial"/>
        </w:rPr>
        <w:t xml:space="preserve">Snyder, H. (2019) ‘Literature review as a research methodology: An overview and guidelines’, </w:t>
      </w:r>
      <w:r w:rsidRPr="00C607B3">
        <w:rPr>
          <w:rFonts w:ascii="Arial" w:hAnsi="Arial" w:cs="Arial"/>
          <w:i/>
          <w:iCs/>
        </w:rPr>
        <w:t>Journal of Business Research</w:t>
      </w:r>
      <w:r w:rsidRPr="00C607B3">
        <w:rPr>
          <w:rFonts w:ascii="Arial" w:hAnsi="Arial" w:cs="Arial"/>
        </w:rPr>
        <w:t xml:space="preserve">, 104, pp. 333–339. Available at: </w:t>
      </w:r>
      <w:hyperlink r:id="rId76" w:history="1">
        <w:r w:rsidRPr="00C607B3">
          <w:rPr>
            <w:rStyle w:val="Hyperlink"/>
            <w:rFonts w:ascii="Arial" w:hAnsi="Arial" w:cs="Arial"/>
            <w:color w:val="auto"/>
          </w:rPr>
          <w:t>https://doi.org/10.1016/j.jbusres.2019.07.039</w:t>
        </w:r>
      </w:hyperlink>
      <w:r w:rsidRPr="00C607B3">
        <w:rPr>
          <w:rFonts w:ascii="Arial" w:hAnsi="Arial" w:cs="Arial"/>
        </w:rPr>
        <w:t>.</w:t>
      </w:r>
      <w:r w:rsidRPr="00C607B3">
        <w:rPr>
          <w:rFonts w:ascii="Arial" w:hAnsi="Arial" w:cs="Arial"/>
          <w:lang w:val="en-US"/>
        </w:rPr>
        <w:t xml:space="preserve"> </w:t>
      </w:r>
    </w:p>
    <w:p w14:paraId="6460B9C8" w14:textId="77777777" w:rsidR="00035AAB" w:rsidRPr="00C607B3" w:rsidRDefault="00035AAB" w:rsidP="00F221AC">
      <w:pPr>
        <w:rPr>
          <w:rFonts w:ascii="Arial" w:hAnsi="Arial" w:cs="Arial"/>
        </w:rPr>
      </w:pPr>
      <w:r w:rsidRPr="00C607B3">
        <w:rPr>
          <w:rFonts w:ascii="Arial" w:hAnsi="Arial" w:cs="Arial"/>
        </w:rPr>
        <w:t>Stella McCartney (2025) </w:t>
      </w:r>
      <w:r w:rsidRPr="00C607B3">
        <w:rPr>
          <w:rFonts w:ascii="Arial" w:hAnsi="Arial" w:cs="Arial"/>
          <w:i/>
          <w:iCs/>
        </w:rPr>
        <w:t>Stella McCartney SUSTAINABILITY STATEMENT 2024</w:t>
      </w:r>
      <w:r w:rsidRPr="00C607B3">
        <w:rPr>
          <w:rFonts w:ascii="Arial" w:hAnsi="Arial" w:cs="Arial"/>
        </w:rPr>
        <w:t>, </w:t>
      </w:r>
      <w:r w:rsidRPr="00C607B3">
        <w:rPr>
          <w:rFonts w:ascii="Arial" w:hAnsi="Arial" w:cs="Arial"/>
          <w:i/>
          <w:iCs/>
        </w:rPr>
        <w:t>https://www.stellamccartney.com</w:t>
      </w:r>
      <w:r w:rsidRPr="00C607B3">
        <w:rPr>
          <w:rFonts w:ascii="Arial" w:hAnsi="Arial" w:cs="Arial"/>
        </w:rPr>
        <w:t xml:space="preserve">. Stella McCartney. Available at: </w:t>
      </w:r>
      <w:hyperlink r:id="rId77" w:history="1">
        <w:r w:rsidRPr="00C607B3">
          <w:rPr>
            <w:rStyle w:val="Hyperlink"/>
            <w:rFonts w:ascii="Arial" w:hAnsi="Arial" w:cs="Arial"/>
            <w:color w:val="auto"/>
          </w:rPr>
          <w:t>https://www.stellamccartney.com/on/demandware.static/-/Library-Sites-StellaMcCartneySharedLibrary/default/dwf373619c/report/SMC25_2025_10_SMC_Sustainability_Statement_2024.pdf?srsltid=AfmBOopKRidTkEmN_HrBEy0nhdV_tZOt4L8LigDjvqccBEhCYiPivffa</w:t>
        </w:r>
      </w:hyperlink>
      <w:r w:rsidRPr="00C607B3">
        <w:rPr>
          <w:rFonts w:ascii="Arial" w:hAnsi="Arial" w:cs="Arial"/>
          <w:lang w:val="en-US"/>
        </w:rPr>
        <w:t xml:space="preserve"> </w:t>
      </w:r>
      <w:r w:rsidRPr="00C607B3">
        <w:rPr>
          <w:rFonts w:ascii="Arial" w:hAnsi="Arial" w:cs="Arial"/>
        </w:rPr>
        <w:t>(Accessed: 27 April 2026).</w:t>
      </w:r>
    </w:p>
    <w:p w14:paraId="6DC4071E" w14:textId="77777777" w:rsidR="00035AAB" w:rsidRPr="00C607B3" w:rsidRDefault="00035AAB" w:rsidP="00F221AC">
      <w:pPr>
        <w:rPr>
          <w:rFonts w:ascii="Arial" w:hAnsi="Arial" w:cs="Arial"/>
          <w:lang w:val="en-US"/>
        </w:rPr>
      </w:pPr>
      <w:r w:rsidRPr="00C607B3">
        <w:rPr>
          <w:rFonts w:ascii="Arial" w:hAnsi="Arial" w:cs="Arial"/>
        </w:rPr>
        <w:t>Strebinger, A. and Rusetski, A. (2016) ‘Prioritizing Geo-References: A Content Analysis of the Websites of Leading Global Luxury Fashion Brands’, </w:t>
      </w:r>
      <w:r w:rsidRPr="00C607B3">
        <w:rPr>
          <w:rFonts w:ascii="Arial" w:hAnsi="Arial" w:cs="Arial"/>
          <w:i/>
          <w:iCs/>
        </w:rPr>
        <w:t>Journal of Global Marketing</w:t>
      </w:r>
      <w:r w:rsidRPr="00C607B3">
        <w:rPr>
          <w:rFonts w:ascii="Arial" w:hAnsi="Arial" w:cs="Arial"/>
        </w:rPr>
        <w:t xml:space="preserve">, 29(5), pp. 282–297. Available at: </w:t>
      </w:r>
      <w:hyperlink r:id="rId78" w:history="1">
        <w:r w:rsidRPr="00C607B3">
          <w:rPr>
            <w:rStyle w:val="Hyperlink"/>
            <w:rFonts w:ascii="Arial" w:hAnsi="Arial" w:cs="Arial"/>
            <w:color w:val="auto"/>
          </w:rPr>
          <w:t>https://doi.org/10.1080/08911762.2016.1185562</w:t>
        </w:r>
      </w:hyperlink>
      <w:r w:rsidRPr="00C607B3">
        <w:rPr>
          <w:rFonts w:ascii="Arial" w:hAnsi="Arial" w:cs="Arial"/>
        </w:rPr>
        <w:t>.</w:t>
      </w:r>
      <w:r w:rsidRPr="00C607B3">
        <w:rPr>
          <w:rFonts w:ascii="Arial" w:hAnsi="Arial" w:cs="Arial"/>
          <w:lang w:val="en-US"/>
        </w:rPr>
        <w:t xml:space="preserve"> </w:t>
      </w:r>
    </w:p>
    <w:p w14:paraId="14520575" w14:textId="77777777" w:rsidR="00035AAB" w:rsidRPr="00C607B3" w:rsidRDefault="00035AAB" w:rsidP="00841034">
      <w:pPr>
        <w:rPr>
          <w:rFonts w:ascii="Arial" w:hAnsi="Arial" w:cs="Arial"/>
          <w:lang w:val="en-US"/>
        </w:rPr>
      </w:pPr>
      <w:r w:rsidRPr="00C607B3">
        <w:rPr>
          <w:rFonts w:ascii="Arial" w:hAnsi="Arial" w:cs="Arial"/>
        </w:rPr>
        <w:t>Thaichon, P. </w:t>
      </w:r>
      <w:r w:rsidRPr="00C607B3">
        <w:rPr>
          <w:rFonts w:ascii="Arial" w:hAnsi="Arial" w:cs="Arial"/>
          <w:i/>
          <w:iCs/>
        </w:rPr>
        <w:t>et al.</w:t>
      </w:r>
      <w:r w:rsidRPr="00C607B3">
        <w:rPr>
          <w:rFonts w:ascii="Arial" w:hAnsi="Arial" w:cs="Arial"/>
        </w:rPr>
        <w:t> (2024) ‘Exploring the Role of Omnichannel Retailing Technologies: Future Research Directions’, </w:t>
      </w:r>
      <w:r w:rsidRPr="00C607B3">
        <w:rPr>
          <w:rFonts w:ascii="Arial" w:hAnsi="Arial" w:cs="Arial"/>
          <w:i/>
          <w:iCs/>
        </w:rPr>
        <w:t>Australasian Marketing Journal (amj)</w:t>
      </w:r>
      <w:r w:rsidRPr="00C607B3">
        <w:rPr>
          <w:rFonts w:ascii="Arial" w:hAnsi="Arial" w:cs="Arial"/>
        </w:rPr>
        <w:t xml:space="preserve">, 32(2). Available at: </w:t>
      </w:r>
      <w:hyperlink r:id="rId79" w:history="1">
        <w:r w:rsidRPr="00C607B3">
          <w:rPr>
            <w:rStyle w:val="Hyperlink"/>
            <w:rFonts w:ascii="Arial" w:hAnsi="Arial" w:cs="Arial"/>
            <w:color w:val="auto"/>
          </w:rPr>
          <w:t>https://doi.org/10.1177/14413582231167664</w:t>
        </w:r>
      </w:hyperlink>
      <w:r w:rsidRPr="00C607B3">
        <w:rPr>
          <w:rFonts w:ascii="Arial" w:hAnsi="Arial" w:cs="Arial"/>
        </w:rPr>
        <w:t>.</w:t>
      </w:r>
      <w:r w:rsidRPr="00C607B3">
        <w:rPr>
          <w:rFonts w:ascii="Arial" w:hAnsi="Arial" w:cs="Arial"/>
          <w:lang w:val="en-US"/>
        </w:rPr>
        <w:t xml:space="preserve"> </w:t>
      </w:r>
    </w:p>
    <w:p w14:paraId="29A82136" w14:textId="77777777" w:rsidR="00035AAB" w:rsidRPr="00C607B3" w:rsidRDefault="00035AAB" w:rsidP="00F221AC">
      <w:pPr>
        <w:rPr>
          <w:rFonts w:ascii="Arial" w:hAnsi="Arial" w:cs="Arial"/>
          <w:lang w:val="en-US"/>
        </w:rPr>
      </w:pPr>
      <w:r w:rsidRPr="00C607B3">
        <w:rPr>
          <w:rFonts w:ascii="Arial" w:hAnsi="Arial" w:cs="Arial"/>
        </w:rPr>
        <w:t xml:space="preserve">Wang, X., Sung, B. and Phau, I. (2022) ‘Examining the influences of perceived exclusivity and perceived rarity on consumers’ perception of luxury’, </w:t>
      </w:r>
      <w:r w:rsidRPr="00C607B3">
        <w:rPr>
          <w:rFonts w:ascii="Arial" w:hAnsi="Arial" w:cs="Arial"/>
          <w:i/>
          <w:iCs/>
        </w:rPr>
        <w:t>Journal of Fashion Marketing and Management: An International Journal</w:t>
      </w:r>
      <w:r w:rsidRPr="00C607B3">
        <w:rPr>
          <w:rFonts w:ascii="Arial" w:hAnsi="Arial" w:cs="Arial"/>
        </w:rPr>
        <w:t xml:space="preserve">, 26(2), pp. 365–382. Available at: </w:t>
      </w:r>
      <w:hyperlink r:id="rId80" w:history="1">
        <w:r w:rsidRPr="00C607B3">
          <w:rPr>
            <w:rStyle w:val="Hyperlink"/>
            <w:rFonts w:ascii="Arial" w:hAnsi="Arial" w:cs="Arial"/>
            <w:color w:val="auto"/>
          </w:rPr>
          <w:t>https://doi.org/10.1108/jfmm-12-2020-0254</w:t>
        </w:r>
      </w:hyperlink>
      <w:r w:rsidRPr="00C607B3">
        <w:rPr>
          <w:rFonts w:ascii="Arial" w:hAnsi="Arial" w:cs="Arial"/>
        </w:rPr>
        <w:t>.</w:t>
      </w:r>
      <w:r w:rsidRPr="00C607B3">
        <w:rPr>
          <w:rFonts w:ascii="Arial" w:hAnsi="Arial" w:cs="Arial"/>
          <w:lang w:val="en-US"/>
        </w:rPr>
        <w:t xml:space="preserve"> </w:t>
      </w:r>
    </w:p>
    <w:p w14:paraId="320EE7F0" w14:textId="77777777" w:rsidR="00035AAB" w:rsidRPr="00C607B3" w:rsidRDefault="00035AAB" w:rsidP="00F221AC">
      <w:pPr>
        <w:rPr>
          <w:rFonts w:ascii="Arial" w:hAnsi="Arial" w:cs="Arial"/>
          <w:lang w:val="en-US"/>
        </w:rPr>
      </w:pPr>
      <w:r w:rsidRPr="00C607B3">
        <w:rPr>
          <w:rFonts w:ascii="Arial" w:hAnsi="Arial" w:cs="Arial"/>
        </w:rPr>
        <w:t xml:space="preserve">Wang, X., Sung, B. and Phau, I. (2024) ‘How Rarity and Exclusivity Influence Types of Perceived Value for Luxury’, </w:t>
      </w:r>
      <w:r w:rsidRPr="00C607B3">
        <w:rPr>
          <w:rFonts w:ascii="Arial" w:hAnsi="Arial" w:cs="Arial"/>
          <w:i/>
          <w:iCs/>
        </w:rPr>
        <w:t>Journal of Brand Management</w:t>
      </w:r>
      <w:r w:rsidRPr="00C607B3">
        <w:rPr>
          <w:rFonts w:ascii="Arial" w:hAnsi="Arial" w:cs="Arial"/>
        </w:rPr>
        <w:t xml:space="preserve">, 31(6). Available at: </w:t>
      </w:r>
      <w:hyperlink r:id="rId81" w:history="1">
        <w:r w:rsidRPr="00C607B3">
          <w:rPr>
            <w:rStyle w:val="Hyperlink"/>
            <w:rFonts w:ascii="Arial" w:hAnsi="Arial" w:cs="Arial"/>
            <w:color w:val="auto"/>
          </w:rPr>
          <w:t>https://doi.org/10.1057/s41262-024-00359-8</w:t>
        </w:r>
      </w:hyperlink>
      <w:r w:rsidRPr="00C607B3">
        <w:rPr>
          <w:rFonts w:ascii="Arial" w:hAnsi="Arial" w:cs="Arial"/>
        </w:rPr>
        <w:t>.</w:t>
      </w:r>
      <w:r w:rsidRPr="00C607B3">
        <w:rPr>
          <w:rFonts w:ascii="Arial" w:hAnsi="Arial" w:cs="Arial"/>
          <w:lang w:val="en-US"/>
        </w:rPr>
        <w:t xml:space="preserve"> </w:t>
      </w:r>
    </w:p>
    <w:p w14:paraId="00E4BB6E" w14:textId="77777777" w:rsidR="00035AAB" w:rsidRPr="00C607B3" w:rsidRDefault="00035AAB" w:rsidP="00F221AC">
      <w:pPr>
        <w:rPr>
          <w:rFonts w:ascii="Arial" w:hAnsi="Arial" w:cs="Arial"/>
          <w:lang w:val="en-US"/>
        </w:rPr>
      </w:pPr>
      <w:r w:rsidRPr="00C607B3">
        <w:rPr>
          <w:rFonts w:ascii="Arial" w:hAnsi="Arial" w:cs="Arial"/>
        </w:rPr>
        <w:t xml:space="preserve">Welch, C., Paavilainen-Mäntymäki, E., Piekkari, R. and Plakoyiannaki, E. (2022) ‘Reconciling theory and context: How the case study can set a new agenda for international business research’, </w:t>
      </w:r>
      <w:r w:rsidRPr="00C607B3">
        <w:rPr>
          <w:rFonts w:ascii="Arial" w:hAnsi="Arial" w:cs="Arial"/>
          <w:i/>
          <w:iCs/>
        </w:rPr>
        <w:t>Journal of International Business Studies</w:t>
      </w:r>
      <w:r w:rsidRPr="00C607B3">
        <w:rPr>
          <w:rFonts w:ascii="Arial" w:hAnsi="Arial" w:cs="Arial"/>
        </w:rPr>
        <w:t xml:space="preserve">, 53(1), pp. 4–26. Available at: </w:t>
      </w:r>
      <w:hyperlink r:id="rId82" w:history="1">
        <w:r w:rsidRPr="00C607B3">
          <w:rPr>
            <w:rStyle w:val="Hyperlink"/>
            <w:rFonts w:ascii="Arial" w:hAnsi="Arial" w:cs="Arial"/>
            <w:color w:val="auto"/>
          </w:rPr>
          <w:t>https://doi.org/10.1057/s41267-021-00484-5</w:t>
        </w:r>
      </w:hyperlink>
      <w:r w:rsidRPr="00C607B3">
        <w:rPr>
          <w:rFonts w:ascii="Arial" w:hAnsi="Arial" w:cs="Arial"/>
        </w:rPr>
        <w:t>.</w:t>
      </w:r>
      <w:r w:rsidRPr="00C607B3">
        <w:rPr>
          <w:rFonts w:ascii="Arial" w:hAnsi="Arial" w:cs="Arial"/>
          <w:lang w:val="en-US"/>
        </w:rPr>
        <w:t xml:space="preserve"> </w:t>
      </w:r>
    </w:p>
    <w:p w14:paraId="61F72B3F" w14:textId="77777777" w:rsidR="00035AAB" w:rsidRPr="00C607B3" w:rsidRDefault="00035AAB" w:rsidP="00F221AC">
      <w:pPr>
        <w:rPr>
          <w:rFonts w:ascii="Arial" w:hAnsi="Arial" w:cs="Arial"/>
          <w:lang w:val="en-US"/>
        </w:rPr>
      </w:pPr>
      <w:r w:rsidRPr="00C607B3">
        <w:rPr>
          <w:rFonts w:ascii="Arial" w:hAnsi="Arial" w:cs="Arial"/>
        </w:rPr>
        <w:t xml:space="preserve">Welch, C., Piekkari, R., Plakoyiannaki, E. and Paavilainen-Mäntymäki, E. (2019) ‘Theorising from Case Studies: Towards a Pluralist Future for International Business </w:t>
      </w:r>
      <w:r w:rsidRPr="00C607B3">
        <w:rPr>
          <w:rFonts w:ascii="Arial" w:hAnsi="Arial" w:cs="Arial"/>
        </w:rPr>
        <w:lastRenderedPageBreak/>
        <w:t xml:space="preserve">Research’, </w:t>
      </w:r>
      <w:r w:rsidRPr="00C607B3">
        <w:rPr>
          <w:rFonts w:ascii="Arial" w:hAnsi="Arial" w:cs="Arial"/>
          <w:i/>
          <w:iCs/>
        </w:rPr>
        <w:t>Research Methods in International Business</w:t>
      </w:r>
      <w:r w:rsidRPr="00C607B3">
        <w:rPr>
          <w:rFonts w:ascii="Arial" w:hAnsi="Arial" w:cs="Arial"/>
        </w:rPr>
        <w:t xml:space="preserve">, pp. 171–220. Available at: </w:t>
      </w:r>
      <w:hyperlink r:id="rId83" w:history="1">
        <w:r w:rsidRPr="00C607B3">
          <w:rPr>
            <w:rStyle w:val="Hyperlink"/>
            <w:rFonts w:ascii="Arial" w:hAnsi="Arial" w:cs="Arial"/>
            <w:color w:val="auto"/>
          </w:rPr>
          <w:t>https://doi.org/10.1007/978-3-030-22113-3_9</w:t>
        </w:r>
      </w:hyperlink>
      <w:r w:rsidRPr="00C607B3">
        <w:rPr>
          <w:rFonts w:ascii="Arial" w:hAnsi="Arial" w:cs="Arial"/>
        </w:rPr>
        <w:t>.</w:t>
      </w:r>
      <w:r w:rsidRPr="00C607B3">
        <w:rPr>
          <w:rFonts w:ascii="Arial" w:hAnsi="Arial" w:cs="Arial"/>
          <w:lang w:val="en-US"/>
        </w:rPr>
        <w:t xml:space="preserve"> </w:t>
      </w:r>
    </w:p>
    <w:p w14:paraId="62430A3E" w14:textId="77777777" w:rsidR="00035AAB" w:rsidRPr="00C607B3" w:rsidRDefault="00035AAB" w:rsidP="00F221AC">
      <w:pPr>
        <w:rPr>
          <w:rFonts w:ascii="Arial" w:hAnsi="Arial" w:cs="Arial"/>
          <w:lang w:val="en-US"/>
        </w:rPr>
      </w:pPr>
      <w:r w:rsidRPr="00C607B3">
        <w:rPr>
          <w:rFonts w:ascii="Arial" w:hAnsi="Arial" w:cs="Arial"/>
        </w:rPr>
        <w:t>Woodside, A.G. and Fine, M.B. (2019) ‘Sustainable fashion themes in luxury brand storytelling: The sustainability fashion research grid’, </w:t>
      </w:r>
      <w:r w:rsidRPr="00C607B3">
        <w:rPr>
          <w:rFonts w:ascii="Arial" w:hAnsi="Arial" w:cs="Arial"/>
          <w:i/>
          <w:iCs/>
        </w:rPr>
        <w:t>Journal of Global Fashion Marketing</w:t>
      </w:r>
      <w:r w:rsidRPr="00C607B3">
        <w:rPr>
          <w:rFonts w:ascii="Arial" w:hAnsi="Arial" w:cs="Arial"/>
        </w:rPr>
        <w:t xml:space="preserve">, 10(2), pp. 111–128. Available at: </w:t>
      </w:r>
      <w:hyperlink r:id="rId84" w:history="1">
        <w:r w:rsidRPr="00C607B3">
          <w:rPr>
            <w:rStyle w:val="Hyperlink"/>
            <w:rFonts w:ascii="Arial" w:hAnsi="Arial" w:cs="Arial"/>
            <w:color w:val="auto"/>
          </w:rPr>
          <w:t>https://doi.org/10.1080/20932685.2019.1573699</w:t>
        </w:r>
      </w:hyperlink>
      <w:r w:rsidRPr="00C607B3">
        <w:rPr>
          <w:rFonts w:ascii="Arial" w:hAnsi="Arial" w:cs="Arial"/>
        </w:rPr>
        <w:t>.</w:t>
      </w:r>
      <w:r w:rsidRPr="00C607B3">
        <w:rPr>
          <w:rFonts w:ascii="Arial" w:hAnsi="Arial" w:cs="Arial"/>
          <w:lang w:val="en-US"/>
        </w:rPr>
        <w:t xml:space="preserve"> </w:t>
      </w:r>
    </w:p>
    <w:p w14:paraId="40ECE994" w14:textId="77777777" w:rsidR="00035AAB" w:rsidRPr="00C607B3" w:rsidRDefault="00035AAB" w:rsidP="00F221AC">
      <w:pPr>
        <w:rPr>
          <w:rFonts w:ascii="Arial" w:hAnsi="Arial" w:cs="Arial"/>
          <w:lang w:val="en-US"/>
        </w:rPr>
      </w:pPr>
      <w:r w:rsidRPr="00C607B3">
        <w:rPr>
          <w:rFonts w:ascii="Arial" w:hAnsi="Arial" w:cs="Arial"/>
        </w:rPr>
        <w:t>Wu, M.-S.S., Chaney, I., Chen, C.-H.S., Nguyen, B. and Melewar, T.C. (2015) ‘Luxury fashion brands: Factors influencing young female consumers’ luxury fashion purchasing in Taiwan’, </w:t>
      </w:r>
      <w:r w:rsidRPr="00C607B3">
        <w:rPr>
          <w:rFonts w:ascii="Arial" w:hAnsi="Arial" w:cs="Arial"/>
          <w:i/>
          <w:iCs/>
        </w:rPr>
        <w:t>Qualitative Market Research: An International Journal</w:t>
      </w:r>
      <w:r w:rsidRPr="00C607B3">
        <w:rPr>
          <w:rFonts w:ascii="Arial" w:hAnsi="Arial" w:cs="Arial"/>
        </w:rPr>
        <w:t xml:space="preserve">, 18(3), pp. 298–319. Available at: </w:t>
      </w:r>
      <w:hyperlink r:id="rId85" w:history="1">
        <w:r w:rsidRPr="00C607B3">
          <w:rPr>
            <w:rStyle w:val="Hyperlink"/>
            <w:rFonts w:ascii="Arial" w:hAnsi="Arial" w:cs="Arial"/>
            <w:color w:val="auto"/>
          </w:rPr>
          <w:t>https://doi.org/10.1108/qmr-02-2014-0016</w:t>
        </w:r>
      </w:hyperlink>
      <w:r w:rsidRPr="00C607B3">
        <w:rPr>
          <w:rFonts w:ascii="Arial" w:hAnsi="Arial" w:cs="Arial"/>
        </w:rPr>
        <w:t>.</w:t>
      </w:r>
      <w:r w:rsidRPr="00C607B3">
        <w:rPr>
          <w:rFonts w:ascii="Arial" w:hAnsi="Arial" w:cs="Arial"/>
          <w:lang w:val="en-US"/>
        </w:rPr>
        <w:t xml:space="preserve"> </w:t>
      </w:r>
    </w:p>
    <w:p w14:paraId="5BC9B2AC" w14:textId="77777777" w:rsidR="00035AAB" w:rsidRPr="00C607B3" w:rsidRDefault="00035AAB" w:rsidP="00F221AC">
      <w:pPr>
        <w:rPr>
          <w:rFonts w:ascii="Arial" w:hAnsi="Arial" w:cs="Arial"/>
        </w:rPr>
      </w:pPr>
      <w:r w:rsidRPr="00C607B3">
        <w:rPr>
          <w:rFonts w:ascii="Arial" w:hAnsi="Arial" w:cs="Arial"/>
        </w:rPr>
        <w:t>Yang, Y., Han, H. and Lee, P. (2017) ‘An Exploratory Study of the Mechanism of Sustainable Value Creation in the Luxury Fashion Industry’, </w:t>
      </w:r>
      <w:r w:rsidRPr="00C607B3">
        <w:rPr>
          <w:rFonts w:ascii="Arial" w:hAnsi="Arial" w:cs="Arial"/>
          <w:i/>
          <w:iCs/>
        </w:rPr>
        <w:t>Sustainability</w:t>
      </w:r>
      <w:r w:rsidRPr="00C607B3">
        <w:rPr>
          <w:rFonts w:ascii="Arial" w:hAnsi="Arial" w:cs="Arial"/>
        </w:rPr>
        <w:t xml:space="preserve">, 9(4), p. 483. Available at: </w:t>
      </w:r>
      <w:hyperlink r:id="rId86" w:history="1">
        <w:r w:rsidRPr="00C607B3">
          <w:rPr>
            <w:rStyle w:val="Hyperlink"/>
            <w:rFonts w:ascii="Arial" w:hAnsi="Arial" w:cs="Arial"/>
            <w:color w:val="auto"/>
          </w:rPr>
          <w:t>https://doi.org/10.3390/su9040483</w:t>
        </w:r>
      </w:hyperlink>
      <w:r w:rsidRPr="00C607B3">
        <w:rPr>
          <w:rFonts w:ascii="Arial" w:hAnsi="Arial" w:cs="Arial"/>
        </w:rPr>
        <w:t>.</w:t>
      </w:r>
    </w:p>
    <w:p w14:paraId="63D85D81" w14:textId="77777777" w:rsidR="00035AAB" w:rsidRPr="00C607B3" w:rsidRDefault="00035AAB" w:rsidP="00F221AC">
      <w:pPr>
        <w:rPr>
          <w:rFonts w:ascii="Arial" w:hAnsi="Arial" w:cs="Arial"/>
          <w:lang w:val="en-US"/>
        </w:rPr>
      </w:pPr>
      <w:r w:rsidRPr="00C607B3">
        <w:rPr>
          <w:rFonts w:ascii="Arial" w:hAnsi="Arial" w:cs="Arial"/>
        </w:rPr>
        <w:t xml:space="preserve">Yeoman, I. and McMahon-Beattie, U. (2018) ‘The Future of luxury: Mega drivers, New Faces and Scenarios’, </w:t>
      </w:r>
      <w:r w:rsidRPr="00C607B3">
        <w:rPr>
          <w:rFonts w:ascii="Arial" w:hAnsi="Arial" w:cs="Arial"/>
          <w:i/>
          <w:iCs/>
        </w:rPr>
        <w:t>Journal of Revenue and Pricing Management</w:t>
      </w:r>
      <w:r w:rsidRPr="00C607B3">
        <w:rPr>
          <w:rFonts w:ascii="Arial" w:hAnsi="Arial" w:cs="Arial"/>
        </w:rPr>
        <w:t xml:space="preserve">, 17(4), pp. 204–217. Available at: </w:t>
      </w:r>
      <w:hyperlink r:id="rId87" w:history="1">
        <w:r w:rsidRPr="00C607B3">
          <w:rPr>
            <w:rStyle w:val="Hyperlink"/>
            <w:rFonts w:ascii="Arial" w:hAnsi="Arial" w:cs="Arial"/>
            <w:color w:val="auto"/>
          </w:rPr>
          <w:t>https://doi.org/10.1057/s41272-018-0140-6</w:t>
        </w:r>
      </w:hyperlink>
      <w:r w:rsidRPr="00C607B3">
        <w:rPr>
          <w:rFonts w:ascii="Arial" w:hAnsi="Arial" w:cs="Arial"/>
        </w:rPr>
        <w:t>.</w:t>
      </w:r>
      <w:r w:rsidRPr="00C607B3">
        <w:rPr>
          <w:rFonts w:ascii="Arial" w:hAnsi="Arial" w:cs="Arial"/>
          <w:lang w:val="en-US"/>
        </w:rPr>
        <w:t xml:space="preserve"> </w:t>
      </w:r>
    </w:p>
    <w:p w14:paraId="7E8802B7" w14:textId="77777777" w:rsidR="00035AAB" w:rsidRPr="00C607B3" w:rsidRDefault="00035AAB" w:rsidP="00F221AC">
      <w:pPr>
        <w:rPr>
          <w:rFonts w:ascii="Arial" w:hAnsi="Arial" w:cs="Arial"/>
        </w:rPr>
      </w:pPr>
      <w:r w:rsidRPr="00C607B3">
        <w:rPr>
          <w:rFonts w:ascii="Arial" w:hAnsi="Arial" w:cs="Arial"/>
        </w:rPr>
        <w:t xml:space="preserve">Yin, R.K. (2018) </w:t>
      </w:r>
      <w:r w:rsidRPr="00C607B3">
        <w:rPr>
          <w:rFonts w:ascii="Arial" w:hAnsi="Arial" w:cs="Arial"/>
          <w:i/>
          <w:iCs/>
        </w:rPr>
        <w:t xml:space="preserve">Case study research and applications. </w:t>
      </w:r>
      <w:r w:rsidRPr="00C607B3">
        <w:rPr>
          <w:rFonts w:ascii="Arial" w:hAnsi="Arial" w:cs="Arial"/>
        </w:rPr>
        <w:t>Sixth Edition edn. Los Angeles ; London ; New Delhi ; Singapore ; Washington DC ; Melbourne: SAGE.</w:t>
      </w:r>
    </w:p>
    <w:p w14:paraId="42DD130D" w14:textId="77777777" w:rsidR="00035AAB" w:rsidRPr="00C607B3" w:rsidRDefault="00035AAB" w:rsidP="00F221AC">
      <w:pPr>
        <w:rPr>
          <w:rFonts w:ascii="Arial" w:hAnsi="Arial" w:cs="Arial"/>
          <w:lang w:val="en-US"/>
        </w:rPr>
      </w:pPr>
      <w:r w:rsidRPr="00C607B3">
        <w:rPr>
          <w:rFonts w:ascii="Arial" w:hAnsi="Arial" w:cs="Arial"/>
        </w:rPr>
        <w:t xml:space="preserve">Zhang, Y., Liu, C. and Lyu, Y. (2023) ‘Examining Consumers’ Perceptions of and Attitudes toward Digital Fashion in General and Purchase Intention of Luxury Brands’ Digital Fashion Specifically’, </w:t>
      </w:r>
      <w:r w:rsidRPr="00C607B3">
        <w:rPr>
          <w:rFonts w:ascii="Arial" w:hAnsi="Arial" w:cs="Arial"/>
          <w:i/>
          <w:iCs/>
        </w:rPr>
        <w:t>Journal of Theoretical and Applied Electronic Commerce Research</w:t>
      </w:r>
      <w:r w:rsidRPr="00C607B3">
        <w:rPr>
          <w:rFonts w:ascii="Arial" w:hAnsi="Arial" w:cs="Arial"/>
        </w:rPr>
        <w:t xml:space="preserve">, 18(4), pp. 1971–1989. Available at: </w:t>
      </w:r>
      <w:hyperlink r:id="rId88" w:history="1">
        <w:r w:rsidRPr="00C607B3">
          <w:rPr>
            <w:rStyle w:val="Hyperlink"/>
            <w:rFonts w:ascii="Arial" w:hAnsi="Arial" w:cs="Arial"/>
            <w:color w:val="auto"/>
          </w:rPr>
          <w:t>https://doi.org/10.3390/jtaer18040099</w:t>
        </w:r>
      </w:hyperlink>
      <w:r w:rsidRPr="00C607B3">
        <w:rPr>
          <w:rFonts w:ascii="Arial" w:hAnsi="Arial" w:cs="Arial"/>
        </w:rPr>
        <w:t>.</w:t>
      </w:r>
      <w:r w:rsidRPr="00C607B3">
        <w:rPr>
          <w:rFonts w:ascii="Arial" w:hAnsi="Arial" w:cs="Arial"/>
          <w:lang w:val="en-US"/>
        </w:rPr>
        <w:t xml:space="preserve"> </w:t>
      </w:r>
    </w:p>
    <w:p w14:paraId="33339F07" w14:textId="77777777" w:rsidR="00633805" w:rsidRPr="00C607B3" w:rsidRDefault="00633805" w:rsidP="00F221AC">
      <w:pPr>
        <w:rPr>
          <w:rFonts w:ascii="Arial" w:hAnsi="Arial" w:cs="Arial"/>
          <w:lang w:val="en-US"/>
        </w:rPr>
      </w:pPr>
    </w:p>
    <w:p w14:paraId="71285B68" w14:textId="3447A3A3" w:rsidR="00633805" w:rsidRPr="00C607B3" w:rsidRDefault="00633805">
      <w:pPr>
        <w:spacing w:after="160" w:line="259" w:lineRule="auto"/>
        <w:jc w:val="left"/>
        <w:rPr>
          <w:rFonts w:ascii="Arial" w:hAnsi="Arial" w:cs="Arial"/>
          <w:lang w:val="en-US"/>
        </w:rPr>
      </w:pPr>
      <w:r w:rsidRPr="00C607B3">
        <w:rPr>
          <w:rFonts w:ascii="Arial" w:hAnsi="Arial" w:cs="Arial"/>
          <w:lang w:val="en-US"/>
        </w:rPr>
        <w:br w:type="page"/>
      </w:r>
    </w:p>
    <w:p w14:paraId="4DDE18E7" w14:textId="77777777" w:rsidR="0047448C" w:rsidRPr="00C607B3" w:rsidRDefault="0047448C" w:rsidP="0047448C">
      <w:pPr>
        <w:pStyle w:val="Heading1"/>
        <w:rPr>
          <w:rFonts w:ascii="Arial" w:hAnsi="Arial" w:cs="Arial"/>
        </w:rPr>
      </w:pPr>
      <w:bookmarkStart w:id="67" w:name="_Toc231684496"/>
      <w:r w:rsidRPr="00C607B3">
        <w:rPr>
          <w:rFonts w:ascii="Arial" w:hAnsi="Arial" w:cs="Arial"/>
        </w:rPr>
        <w:lastRenderedPageBreak/>
        <w:t>Appendix A: Thematic Analysis Coding Framework</w:t>
      </w:r>
      <w:bookmarkEnd w:id="67"/>
    </w:p>
    <w:p w14:paraId="5C6E286A" w14:textId="77777777" w:rsidR="0047448C" w:rsidRPr="00C607B3" w:rsidRDefault="0047448C" w:rsidP="0047448C">
      <w:pPr>
        <w:pStyle w:val="Heading2"/>
        <w:rPr>
          <w:rFonts w:ascii="Arial" w:hAnsi="Arial" w:cs="Arial"/>
        </w:rPr>
      </w:pPr>
      <w:bookmarkStart w:id="68" w:name="_Toc231684497"/>
      <w:r w:rsidRPr="00C607B3">
        <w:rPr>
          <w:rFonts w:ascii="Arial" w:hAnsi="Arial" w:cs="Arial"/>
        </w:rPr>
        <w:t>Appendix A1: Dataset and Approach</w:t>
      </w:r>
      <w:bookmarkEnd w:id="68"/>
    </w:p>
    <w:tbl>
      <w:tblPr>
        <w:tblStyle w:val="TableGrid"/>
        <w:tblW w:w="0" w:type="auto"/>
        <w:tblLook w:val="04A0" w:firstRow="1" w:lastRow="0" w:firstColumn="1" w:lastColumn="0" w:noHBand="0" w:noVBand="1"/>
      </w:tblPr>
      <w:tblGrid>
        <w:gridCol w:w="1943"/>
        <w:gridCol w:w="7067"/>
      </w:tblGrid>
      <w:tr w:rsidR="0047448C" w:rsidRPr="00C607B3" w14:paraId="6B530684" w14:textId="77777777" w:rsidTr="0047448C">
        <w:trPr>
          <w:trHeight w:val="500"/>
        </w:trPr>
        <w:tc>
          <w:tcPr>
            <w:tcW w:w="0" w:type="auto"/>
            <w:hideMark/>
          </w:tcPr>
          <w:p w14:paraId="091143D3" w14:textId="77777777" w:rsidR="0047448C" w:rsidRPr="00C607B3" w:rsidRDefault="0047448C" w:rsidP="0047448C">
            <w:pPr>
              <w:rPr>
                <w:rFonts w:ascii="Arial" w:hAnsi="Arial" w:cs="Arial"/>
              </w:rPr>
            </w:pPr>
            <w:r w:rsidRPr="00C607B3">
              <w:rPr>
                <w:rFonts w:ascii="Arial" w:hAnsi="Arial" w:cs="Arial"/>
                <w:b/>
                <w:bCs/>
              </w:rPr>
              <w:t>Item</w:t>
            </w:r>
          </w:p>
        </w:tc>
        <w:tc>
          <w:tcPr>
            <w:tcW w:w="0" w:type="auto"/>
            <w:hideMark/>
          </w:tcPr>
          <w:p w14:paraId="7663BCE8" w14:textId="77777777" w:rsidR="0047448C" w:rsidRPr="00C607B3" w:rsidRDefault="0047448C" w:rsidP="0047448C">
            <w:pPr>
              <w:rPr>
                <w:rFonts w:ascii="Arial" w:hAnsi="Arial" w:cs="Arial"/>
              </w:rPr>
            </w:pPr>
            <w:r w:rsidRPr="00C607B3">
              <w:rPr>
                <w:rFonts w:ascii="Arial" w:hAnsi="Arial" w:cs="Arial"/>
                <w:b/>
                <w:bCs/>
              </w:rPr>
              <w:t>Details</w:t>
            </w:r>
          </w:p>
        </w:tc>
      </w:tr>
      <w:tr w:rsidR="0047448C" w:rsidRPr="00C607B3" w14:paraId="033EA301" w14:textId="77777777" w:rsidTr="0047448C">
        <w:trPr>
          <w:trHeight w:val="500"/>
        </w:trPr>
        <w:tc>
          <w:tcPr>
            <w:tcW w:w="0" w:type="auto"/>
            <w:hideMark/>
          </w:tcPr>
          <w:p w14:paraId="6B2DE7EB" w14:textId="77777777" w:rsidR="0047448C" w:rsidRPr="00C607B3" w:rsidRDefault="0047448C" w:rsidP="0047448C">
            <w:pPr>
              <w:rPr>
                <w:rFonts w:ascii="Arial" w:hAnsi="Arial" w:cs="Arial"/>
              </w:rPr>
            </w:pPr>
            <w:r w:rsidRPr="00C607B3">
              <w:rPr>
                <w:rFonts w:ascii="Arial" w:hAnsi="Arial" w:cs="Arial"/>
              </w:rPr>
              <w:t>Data type</w:t>
            </w:r>
          </w:p>
        </w:tc>
        <w:tc>
          <w:tcPr>
            <w:tcW w:w="0" w:type="auto"/>
            <w:hideMark/>
          </w:tcPr>
          <w:p w14:paraId="5B2706D9" w14:textId="77777777" w:rsidR="0047448C" w:rsidRPr="00C607B3" w:rsidRDefault="0047448C" w:rsidP="0047448C">
            <w:pPr>
              <w:rPr>
                <w:rFonts w:ascii="Arial" w:hAnsi="Arial" w:cs="Arial"/>
              </w:rPr>
            </w:pPr>
            <w:r w:rsidRPr="00C607B3">
              <w:rPr>
                <w:rFonts w:ascii="Arial" w:hAnsi="Arial" w:cs="Arial"/>
              </w:rPr>
              <w:t>Secondary qualitative documents</w:t>
            </w:r>
          </w:p>
        </w:tc>
      </w:tr>
      <w:tr w:rsidR="0047448C" w:rsidRPr="00C607B3" w14:paraId="1CE5CE64" w14:textId="77777777" w:rsidTr="0047448C">
        <w:trPr>
          <w:trHeight w:val="500"/>
        </w:trPr>
        <w:tc>
          <w:tcPr>
            <w:tcW w:w="0" w:type="auto"/>
            <w:hideMark/>
          </w:tcPr>
          <w:p w14:paraId="15000D9F" w14:textId="77777777" w:rsidR="0047448C" w:rsidRPr="00C607B3" w:rsidRDefault="0047448C" w:rsidP="0047448C">
            <w:pPr>
              <w:rPr>
                <w:rFonts w:ascii="Arial" w:hAnsi="Arial" w:cs="Arial"/>
              </w:rPr>
            </w:pPr>
            <w:r w:rsidRPr="00C607B3">
              <w:rPr>
                <w:rFonts w:ascii="Arial" w:hAnsi="Arial" w:cs="Arial"/>
              </w:rPr>
              <w:t>Main case</w:t>
            </w:r>
          </w:p>
        </w:tc>
        <w:tc>
          <w:tcPr>
            <w:tcW w:w="0" w:type="auto"/>
            <w:hideMark/>
          </w:tcPr>
          <w:p w14:paraId="3E173F57" w14:textId="77777777" w:rsidR="0047448C" w:rsidRPr="00C607B3" w:rsidRDefault="0047448C" w:rsidP="0047448C">
            <w:pPr>
              <w:rPr>
                <w:rFonts w:ascii="Arial" w:hAnsi="Arial" w:cs="Arial"/>
              </w:rPr>
            </w:pPr>
            <w:r w:rsidRPr="00C607B3">
              <w:rPr>
                <w:rFonts w:ascii="Arial" w:hAnsi="Arial" w:cs="Arial"/>
              </w:rPr>
              <w:t>Burberry</w:t>
            </w:r>
          </w:p>
        </w:tc>
      </w:tr>
      <w:tr w:rsidR="0047448C" w:rsidRPr="00C607B3" w14:paraId="2F426152" w14:textId="77777777" w:rsidTr="0047448C">
        <w:trPr>
          <w:trHeight w:val="770"/>
        </w:trPr>
        <w:tc>
          <w:tcPr>
            <w:tcW w:w="0" w:type="auto"/>
            <w:hideMark/>
          </w:tcPr>
          <w:p w14:paraId="372B8761" w14:textId="77777777" w:rsidR="0047448C" w:rsidRPr="00C607B3" w:rsidRDefault="0047448C" w:rsidP="0047448C">
            <w:pPr>
              <w:rPr>
                <w:rFonts w:ascii="Arial" w:hAnsi="Arial" w:cs="Arial"/>
              </w:rPr>
            </w:pPr>
            <w:r w:rsidRPr="00C607B3">
              <w:rPr>
                <w:rFonts w:ascii="Arial" w:hAnsi="Arial" w:cs="Arial"/>
              </w:rPr>
              <w:t>Comparison cases</w:t>
            </w:r>
          </w:p>
        </w:tc>
        <w:tc>
          <w:tcPr>
            <w:tcW w:w="0" w:type="auto"/>
            <w:hideMark/>
          </w:tcPr>
          <w:p w14:paraId="1BF55ECB" w14:textId="77777777" w:rsidR="0047448C" w:rsidRPr="00C607B3" w:rsidRDefault="0047448C" w:rsidP="0047448C">
            <w:pPr>
              <w:rPr>
                <w:rFonts w:ascii="Arial" w:hAnsi="Arial" w:cs="Arial"/>
              </w:rPr>
            </w:pPr>
            <w:r w:rsidRPr="00C607B3">
              <w:rPr>
                <w:rFonts w:ascii="Arial" w:hAnsi="Arial" w:cs="Arial"/>
              </w:rPr>
              <w:t>Alexander McQueen, Stella McCartney, Mulberry, Victoria Beckham</w:t>
            </w:r>
          </w:p>
        </w:tc>
      </w:tr>
      <w:tr w:rsidR="0047448C" w:rsidRPr="00C607B3" w14:paraId="175199C1" w14:textId="77777777" w:rsidTr="0047448C">
        <w:trPr>
          <w:trHeight w:val="500"/>
        </w:trPr>
        <w:tc>
          <w:tcPr>
            <w:tcW w:w="0" w:type="auto"/>
            <w:hideMark/>
          </w:tcPr>
          <w:p w14:paraId="209C5CE2" w14:textId="77777777" w:rsidR="0047448C" w:rsidRPr="00C607B3" w:rsidRDefault="0047448C" w:rsidP="0047448C">
            <w:pPr>
              <w:rPr>
                <w:rFonts w:ascii="Arial" w:hAnsi="Arial" w:cs="Arial"/>
              </w:rPr>
            </w:pPr>
            <w:r w:rsidRPr="00C607B3">
              <w:rPr>
                <w:rFonts w:ascii="Arial" w:hAnsi="Arial" w:cs="Arial"/>
              </w:rPr>
              <w:t>Method</w:t>
            </w:r>
          </w:p>
        </w:tc>
        <w:tc>
          <w:tcPr>
            <w:tcW w:w="0" w:type="auto"/>
            <w:hideMark/>
          </w:tcPr>
          <w:p w14:paraId="29A418A1" w14:textId="77777777" w:rsidR="0047448C" w:rsidRPr="00C607B3" w:rsidRDefault="0047448C" w:rsidP="0047448C">
            <w:pPr>
              <w:rPr>
                <w:rFonts w:ascii="Arial" w:hAnsi="Arial" w:cs="Arial"/>
              </w:rPr>
            </w:pPr>
            <w:r w:rsidRPr="00C607B3">
              <w:rPr>
                <w:rFonts w:ascii="Arial" w:hAnsi="Arial" w:cs="Arial"/>
              </w:rPr>
              <w:t>Thematic analysis with cross-case synthesis</w:t>
            </w:r>
          </w:p>
        </w:tc>
      </w:tr>
      <w:tr w:rsidR="0047448C" w:rsidRPr="00C607B3" w14:paraId="4F8C94BC" w14:textId="77777777" w:rsidTr="0047448C">
        <w:trPr>
          <w:trHeight w:val="500"/>
        </w:trPr>
        <w:tc>
          <w:tcPr>
            <w:tcW w:w="0" w:type="auto"/>
            <w:hideMark/>
          </w:tcPr>
          <w:p w14:paraId="30843C9C" w14:textId="77777777" w:rsidR="0047448C" w:rsidRPr="00C607B3" w:rsidRDefault="0047448C" w:rsidP="0047448C">
            <w:pPr>
              <w:rPr>
                <w:rFonts w:ascii="Arial" w:hAnsi="Arial" w:cs="Arial"/>
              </w:rPr>
            </w:pPr>
            <w:r w:rsidRPr="00C607B3">
              <w:rPr>
                <w:rFonts w:ascii="Arial" w:hAnsi="Arial" w:cs="Arial"/>
              </w:rPr>
              <w:t>Approach</w:t>
            </w:r>
          </w:p>
        </w:tc>
        <w:tc>
          <w:tcPr>
            <w:tcW w:w="0" w:type="auto"/>
            <w:hideMark/>
          </w:tcPr>
          <w:p w14:paraId="5C15E8B0" w14:textId="77777777" w:rsidR="0047448C" w:rsidRPr="00C607B3" w:rsidRDefault="0047448C" w:rsidP="0047448C">
            <w:pPr>
              <w:rPr>
                <w:rFonts w:ascii="Arial" w:hAnsi="Arial" w:cs="Arial"/>
              </w:rPr>
            </w:pPr>
            <w:r w:rsidRPr="00C607B3">
              <w:rPr>
                <w:rFonts w:ascii="Arial" w:hAnsi="Arial" w:cs="Arial"/>
              </w:rPr>
              <w:t>Abductive and interpretivist</w:t>
            </w:r>
          </w:p>
        </w:tc>
      </w:tr>
      <w:tr w:rsidR="0047448C" w:rsidRPr="00C607B3" w14:paraId="36BF7FCA" w14:textId="77777777" w:rsidTr="0047448C">
        <w:trPr>
          <w:trHeight w:val="770"/>
        </w:trPr>
        <w:tc>
          <w:tcPr>
            <w:tcW w:w="0" w:type="auto"/>
            <w:hideMark/>
          </w:tcPr>
          <w:p w14:paraId="5F32C03E" w14:textId="77777777" w:rsidR="0047448C" w:rsidRPr="00C607B3" w:rsidRDefault="0047448C" w:rsidP="0047448C">
            <w:pPr>
              <w:rPr>
                <w:rFonts w:ascii="Arial" w:hAnsi="Arial" w:cs="Arial"/>
              </w:rPr>
            </w:pPr>
            <w:r w:rsidRPr="00C607B3">
              <w:rPr>
                <w:rFonts w:ascii="Arial" w:hAnsi="Arial" w:cs="Arial"/>
              </w:rPr>
              <w:t>Theory used</w:t>
            </w:r>
          </w:p>
        </w:tc>
        <w:tc>
          <w:tcPr>
            <w:tcW w:w="0" w:type="auto"/>
            <w:hideMark/>
          </w:tcPr>
          <w:p w14:paraId="39060375" w14:textId="77777777" w:rsidR="0047448C" w:rsidRPr="00C607B3" w:rsidRDefault="0047448C" w:rsidP="0047448C">
            <w:pPr>
              <w:rPr>
                <w:rFonts w:ascii="Arial" w:hAnsi="Arial" w:cs="Arial"/>
              </w:rPr>
            </w:pPr>
            <w:r w:rsidRPr="00C607B3">
              <w:rPr>
                <w:rFonts w:ascii="Arial" w:hAnsi="Arial" w:cs="Arial"/>
              </w:rPr>
              <w:t>Dynamic Capabilities Theory, brand equity, symbolic consumption, premiumisation</w:t>
            </w:r>
          </w:p>
        </w:tc>
      </w:tr>
      <w:tr w:rsidR="0047448C" w:rsidRPr="00C607B3" w14:paraId="3DE24BD5" w14:textId="77777777" w:rsidTr="0047448C">
        <w:trPr>
          <w:trHeight w:val="770"/>
        </w:trPr>
        <w:tc>
          <w:tcPr>
            <w:tcW w:w="0" w:type="auto"/>
            <w:hideMark/>
          </w:tcPr>
          <w:p w14:paraId="6B962B84" w14:textId="77777777" w:rsidR="0047448C" w:rsidRPr="00C607B3" w:rsidRDefault="0047448C" w:rsidP="0047448C">
            <w:pPr>
              <w:rPr>
                <w:rFonts w:ascii="Arial" w:hAnsi="Arial" w:cs="Arial"/>
              </w:rPr>
            </w:pPr>
            <w:r w:rsidRPr="00C607B3">
              <w:rPr>
                <w:rFonts w:ascii="Arial" w:hAnsi="Arial" w:cs="Arial"/>
              </w:rPr>
              <w:t>Data focus</w:t>
            </w:r>
          </w:p>
        </w:tc>
        <w:tc>
          <w:tcPr>
            <w:tcW w:w="0" w:type="auto"/>
            <w:hideMark/>
          </w:tcPr>
          <w:p w14:paraId="7B105D90" w14:textId="77777777" w:rsidR="0047448C" w:rsidRPr="00C607B3" w:rsidRDefault="0047448C" w:rsidP="0047448C">
            <w:pPr>
              <w:rPr>
                <w:rFonts w:ascii="Arial" w:hAnsi="Arial" w:cs="Arial"/>
              </w:rPr>
            </w:pPr>
            <w:r w:rsidRPr="00C607B3">
              <w:rPr>
                <w:rFonts w:ascii="Arial" w:hAnsi="Arial" w:cs="Arial"/>
              </w:rPr>
              <w:t>Premiumisation, exclusivity, accessibility, brand image, consumer perception and luxury value</w:t>
            </w:r>
          </w:p>
        </w:tc>
      </w:tr>
    </w:tbl>
    <w:p w14:paraId="6230E893" w14:textId="3C853D13" w:rsidR="0047448C" w:rsidRPr="00C607B3" w:rsidRDefault="0047448C" w:rsidP="0047448C">
      <w:pPr>
        <w:rPr>
          <w:rFonts w:ascii="Arial" w:hAnsi="Arial" w:cs="Arial"/>
        </w:rPr>
      </w:pPr>
    </w:p>
    <w:p w14:paraId="3C2FAF30" w14:textId="77777777" w:rsidR="0047448C" w:rsidRPr="00C607B3" w:rsidRDefault="0047448C" w:rsidP="0047448C">
      <w:pPr>
        <w:pStyle w:val="Heading2"/>
        <w:rPr>
          <w:rFonts w:ascii="Arial" w:hAnsi="Arial" w:cs="Arial"/>
        </w:rPr>
      </w:pPr>
      <w:bookmarkStart w:id="69" w:name="_Toc231684498"/>
      <w:r w:rsidRPr="00C607B3">
        <w:rPr>
          <w:rFonts w:ascii="Arial" w:hAnsi="Arial" w:cs="Arial"/>
        </w:rPr>
        <w:t>Appendix A2: Initial Codes</w:t>
      </w:r>
      <w:bookmarkEnd w:id="69"/>
    </w:p>
    <w:tbl>
      <w:tblPr>
        <w:tblStyle w:val="TableGrid"/>
        <w:tblW w:w="0" w:type="auto"/>
        <w:tblLook w:val="04A0" w:firstRow="1" w:lastRow="0" w:firstColumn="1" w:lastColumn="0" w:noHBand="0" w:noVBand="1"/>
      </w:tblPr>
      <w:tblGrid>
        <w:gridCol w:w="2225"/>
        <w:gridCol w:w="5561"/>
        <w:gridCol w:w="1224"/>
      </w:tblGrid>
      <w:tr w:rsidR="0047448C" w:rsidRPr="00C607B3" w14:paraId="39C288AB" w14:textId="77777777" w:rsidTr="0047448C">
        <w:trPr>
          <w:trHeight w:val="500"/>
        </w:trPr>
        <w:tc>
          <w:tcPr>
            <w:tcW w:w="0" w:type="auto"/>
            <w:hideMark/>
          </w:tcPr>
          <w:p w14:paraId="0C60A938" w14:textId="77777777" w:rsidR="0047448C" w:rsidRPr="00C607B3" w:rsidRDefault="0047448C" w:rsidP="0047448C">
            <w:pPr>
              <w:rPr>
                <w:rFonts w:ascii="Arial" w:hAnsi="Arial" w:cs="Arial"/>
              </w:rPr>
            </w:pPr>
            <w:r w:rsidRPr="00C607B3">
              <w:rPr>
                <w:rFonts w:ascii="Arial" w:hAnsi="Arial" w:cs="Arial"/>
                <w:b/>
                <w:bCs/>
              </w:rPr>
              <w:t>Code</w:t>
            </w:r>
          </w:p>
        </w:tc>
        <w:tc>
          <w:tcPr>
            <w:tcW w:w="0" w:type="auto"/>
            <w:hideMark/>
          </w:tcPr>
          <w:p w14:paraId="73488895" w14:textId="77777777" w:rsidR="0047448C" w:rsidRPr="00C607B3" w:rsidRDefault="0047448C" w:rsidP="0047448C">
            <w:pPr>
              <w:rPr>
                <w:rFonts w:ascii="Arial" w:hAnsi="Arial" w:cs="Arial"/>
              </w:rPr>
            </w:pPr>
            <w:r w:rsidRPr="00C607B3">
              <w:rPr>
                <w:rFonts w:ascii="Arial" w:hAnsi="Arial" w:cs="Arial"/>
                <w:b/>
                <w:bCs/>
              </w:rPr>
              <w:t>Meaning</w:t>
            </w:r>
          </w:p>
        </w:tc>
        <w:tc>
          <w:tcPr>
            <w:tcW w:w="0" w:type="auto"/>
            <w:hideMark/>
          </w:tcPr>
          <w:p w14:paraId="40ACA1A8" w14:textId="77777777" w:rsidR="0047448C" w:rsidRPr="00C607B3" w:rsidRDefault="0047448C" w:rsidP="0047448C">
            <w:pPr>
              <w:rPr>
                <w:rFonts w:ascii="Arial" w:hAnsi="Arial" w:cs="Arial"/>
              </w:rPr>
            </w:pPr>
            <w:r w:rsidRPr="00C607B3">
              <w:rPr>
                <w:rFonts w:ascii="Arial" w:hAnsi="Arial" w:cs="Arial"/>
                <w:b/>
                <w:bCs/>
              </w:rPr>
              <w:t>Link</w:t>
            </w:r>
          </w:p>
        </w:tc>
      </w:tr>
      <w:tr w:rsidR="0047448C" w:rsidRPr="00C607B3" w14:paraId="06C9683F" w14:textId="77777777" w:rsidTr="0047448C">
        <w:trPr>
          <w:trHeight w:val="770"/>
        </w:trPr>
        <w:tc>
          <w:tcPr>
            <w:tcW w:w="0" w:type="auto"/>
            <w:hideMark/>
          </w:tcPr>
          <w:p w14:paraId="7701CB67" w14:textId="77777777" w:rsidR="0047448C" w:rsidRPr="00C607B3" w:rsidRDefault="0047448C" w:rsidP="0047448C">
            <w:pPr>
              <w:rPr>
                <w:rFonts w:ascii="Arial" w:hAnsi="Arial" w:cs="Arial"/>
              </w:rPr>
            </w:pPr>
            <w:r w:rsidRPr="00C607B3">
              <w:rPr>
                <w:rFonts w:ascii="Arial" w:hAnsi="Arial" w:cs="Arial"/>
              </w:rPr>
              <w:t>Heritage value</w:t>
            </w:r>
          </w:p>
        </w:tc>
        <w:tc>
          <w:tcPr>
            <w:tcW w:w="0" w:type="auto"/>
            <w:hideMark/>
          </w:tcPr>
          <w:p w14:paraId="1AE532F8" w14:textId="77777777" w:rsidR="0047448C" w:rsidRPr="00C607B3" w:rsidRDefault="0047448C" w:rsidP="0047448C">
            <w:pPr>
              <w:rPr>
                <w:rFonts w:ascii="Arial" w:hAnsi="Arial" w:cs="Arial"/>
              </w:rPr>
            </w:pPr>
            <w:r w:rsidRPr="00C607B3">
              <w:rPr>
                <w:rFonts w:ascii="Arial" w:hAnsi="Arial" w:cs="Arial"/>
              </w:rPr>
              <w:t>Use of Britishness, trench coats, check pattern and brand history</w:t>
            </w:r>
          </w:p>
        </w:tc>
        <w:tc>
          <w:tcPr>
            <w:tcW w:w="0" w:type="auto"/>
            <w:hideMark/>
          </w:tcPr>
          <w:p w14:paraId="65E11401" w14:textId="77777777" w:rsidR="0047448C" w:rsidRPr="00C607B3" w:rsidRDefault="0047448C" w:rsidP="0047448C">
            <w:pPr>
              <w:rPr>
                <w:rFonts w:ascii="Arial" w:hAnsi="Arial" w:cs="Arial"/>
              </w:rPr>
            </w:pPr>
            <w:r w:rsidRPr="00C607B3">
              <w:rPr>
                <w:rFonts w:ascii="Arial" w:hAnsi="Arial" w:cs="Arial"/>
              </w:rPr>
              <w:t>RQ1</w:t>
            </w:r>
          </w:p>
        </w:tc>
      </w:tr>
      <w:tr w:rsidR="0047448C" w:rsidRPr="00C607B3" w14:paraId="19CA91A4" w14:textId="77777777" w:rsidTr="0047448C">
        <w:trPr>
          <w:trHeight w:val="500"/>
        </w:trPr>
        <w:tc>
          <w:tcPr>
            <w:tcW w:w="0" w:type="auto"/>
            <w:hideMark/>
          </w:tcPr>
          <w:p w14:paraId="77B0F25B" w14:textId="77777777" w:rsidR="0047448C" w:rsidRPr="00C607B3" w:rsidRDefault="0047448C" w:rsidP="0047448C">
            <w:pPr>
              <w:rPr>
                <w:rFonts w:ascii="Arial" w:hAnsi="Arial" w:cs="Arial"/>
              </w:rPr>
            </w:pPr>
            <w:r w:rsidRPr="00C607B3">
              <w:rPr>
                <w:rFonts w:ascii="Arial" w:hAnsi="Arial" w:cs="Arial"/>
              </w:rPr>
              <w:t>Price elevation</w:t>
            </w:r>
          </w:p>
        </w:tc>
        <w:tc>
          <w:tcPr>
            <w:tcW w:w="0" w:type="auto"/>
            <w:hideMark/>
          </w:tcPr>
          <w:p w14:paraId="5A4E731C" w14:textId="77777777" w:rsidR="0047448C" w:rsidRPr="00C607B3" w:rsidRDefault="0047448C" w:rsidP="0047448C">
            <w:pPr>
              <w:rPr>
                <w:rFonts w:ascii="Arial" w:hAnsi="Arial" w:cs="Arial"/>
              </w:rPr>
            </w:pPr>
            <w:r w:rsidRPr="00C607B3">
              <w:rPr>
                <w:rFonts w:ascii="Arial" w:hAnsi="Arial" w:cs="Arial"/>
              </w:rPr>
              <w:t>Use of higher pricing to signal premium value</w:t>
            </w:r>
          </w:p>
        </w:tc>
        <w:tc>
          <w:tcPr>
            <w:tcW w:w="0" w:type="auto"/>
            <w:hideMark/>
          </w:tcPr>
          <w:p w14:paraId="0EA2E226" w14:textId="77777777" w:rsidR="0047448C" w:rsidRPr="00C607B3" w:rsidRDefault="0047448C" w:rsidP="0047448C">
            <w:pPr>
              <w:rPr>
                <w:rFonts w:ascii="Arial" w:hAnsi="Arial" w:cs="Arial"/>
              </w:rPr>
            </w:pPr>
            <w:r w:rsidRPr="00C607B3">
              <w:rPr>
                <w:rFonts w:ascii="Arial" w:hAnsi="Arial" w:cs="Arial"/>
              </w:rPr>
              <w:t>RQ1</w:t>
            </w:r>
          </w:p>
        </w:tc>
      </w:tr>
      <w:tr w:rsidR="0047448C" w:rsidRPr="00C607B3" w14:paraId="4CCA4DF5" w14:textId="77777777" w:rsidTr="0047448C">
        <w:trPr>
          <w:trHeight w:val="770"/>
        </w:trPr>
        <w:tc>
          <w:tcPr>
            <w:tcW w:w="0" w:type="auto"/>
            <w:hideMark/>
          </w:tcPr>
          <w:p w14:paraId="0B41FF26" w14:textId="77777777" w:rsidR="0047448C" w:rsidRPr="00C607B3" w:rsidRDefault="0047448C" w:rsidP="0047448C">
            <w:pPr>
              <w:rPr>
                <w:rFonts w:ascii="Arial" w:hAnsi="Arial" w:cs="Arial"/>
              </w:rPr>
            </w:pPr>
            <w:r w:rsidRPr="00C607B3">
              <w:rPr>
                <w:rFonts w:ascii="Arial" w:hAnsi="Arial" w:cs="Arial"/>
              </w:rPr>
              <w:t>Product-code fit</w:t>
            </w:r>
          </w:p>
        </w:tc>
        <w:tc>
          <w:tcPr>
            <w:tcW w:w="0" w:type="auto"/>
            <w:hideMark/>
          </w:tcPr>
          <w:p w14:paraId="7DE5FB9D" w14:textId="77777777" w:rsidR="0047448C" w:rsidRPr="00C607B3" w:rsidRDefault="0047448C" w:rsidP="0047448C">
            <w:pPr>
              <w:rPr>
                <w:rFonts w:ascii="Arial" w:hAnsi="Arial" w:cs="Arial"/>
              </w:rPr>
            </w:pPr>
            <w:r w:rsidRPr="00C607B3">
              <w:rPr>
                <w:rFonts w:ascii="Arial" w:hAnsi="Arial" w:cs="Arial"/>
              </w:rPr>
              <w:t>Alignment between premiumisation and recognisable products</w:t>
            </w:r>
          </w:p>
        </w:tc>
        <w:tc>
          <w:tcPr>
            <w:tcW w:w="0" w:type="auto"/>
            <w:hideMark/>
          </w:tcPr>
          <w:p w14:paraId="7AF2B9AE" w14:textId="77777777" w:rsidR="0047448C" w:rsidRPr="00C607B3" w:rsidRDefault="0047448C" w:rsidP="0047448C">
            <w:pPr>
              <w:rPr>
                <w:rFonts w:ascii="Arial" w:hAnsi="Arial" w:cs="Arial"/>
              </w:rPr>
            </w:pPr>
            <w:r w:rsidRPr="00C607B3">
              <w:rPr>
                <w:rFonts w:ascii="Arial" w:hAnsi="Arial" w:cs="Arial"/>
              </w:rPr>
              <w:t>RQ1, RQ3</w:t>
            </w:r>
          </w:p>
        </w:tc>
      </w:tr>
      <w:tr w:rsidR="0047448C" w:rsidRPr="00C607B3" w14:paraId="54A6A4D2" w14:textId="77777777" w:rsidTr="0047448C">
        <w:trPr>
          <w:trHeight w:val="770"/>
        </w:trPr>
        <w:tc>
          <w:tcPr>
            <w:tcW w:w="0" w:type="auto"/>
            <w:hideMark/>
          </w:tcPr>
          <w:p w14:paraId="081D92B0" w14:textId="77777777" w:rsidR="0047448C" w:rsidRPr="00C607B3" w:rsidRDefault="0047448C" w:rsidP="0047448C">
            <w:pPr>
              <w:rPr>
                <w:rFonts w:ascii="Arial" w:hAnsi="Arial" w:cs="Arial"/>
              </w:rPr>
            </w:pPr>
            <w:r w:rsidRPr="00C607B3">
              <w:rPr>
                <w:rFonts w:ascii="Arial" w:hAnsi="Arial" w:cs="Arial"/>
              </w:rPr>
              <w:t>Digital accessibility</w:t>
            </w:r>
          </w:p>
        </w:tc>
        <w:tc>
          <w:tcPr>
            <w:tcW w:w="0" w:type="auto"/>
            <w:hideMark/>
          </w:tcPr>
          <w:p w14:paraId="719125E1" w14:textId="77777777" w:rsidR="0047448C" w:rsidRPr="00C607B3" w:rsidRDefault="0047448C" w:rsidP="0047448C">
            <w:pPr>
              <w:rPr>
                <w:rFonts w:ascii="Arial" w:hAnsi="Arial" w:cs="Arial"/>
              </w:rPr>
            </w:pPr>
            <w:r w:rsidRPr="00C607B3">
              <w:rPr>
                <w:rFonts w:ascii="Arial" w:hAnsi="Arial" w:cs="Arial"/>
              </w:rPr>
              <w:t>Wider reach through online, social media and omnichannel visibility</w:t>
            </w:r>
          </w:p>
        </w:tc>
        <w:tc>
          <w:tcPr>
            <w:tcW w:w="0" w:type="auto"/>
            <w:hideMark/>
          </w:tcPr>
          <w:p w14:paraId="68670E90" w14:textId="77777777" w:rsidR="0047448C" w:rsidRPr="00C607B3" w:rsidRDefault="0047448C" w:rsidP="0047448C">
            <w:pPr>
              <w:rPr>
                <w:rFonts w:ascii="Arial" w:hAnsi="Arial" w:cs="Arial"/>
              </w:rPr>
            </w:pPr>
            <w:r w:rsidRPr="00C607B3">
              <w:rPr>
                <w:rFonts w:ascii="Arial" w:hAnsi="Arial" w:cs="Arial"/>
              </w:rPr>
              <w:t>RQ2</w:t>
            </w:r>
          </w:p>
        </w:tc>
      </w:tr>
      <w:tr w:rsidR="0047448C" w:rsidRPr="00C607B3" w14:paraId="45C0B06B" w14:textId="77777777" w:rsidTr="0047448C">
        <w:trPr>
          <w:trHeight w:val="500"/>
        </w:trPr>
        <w:tc>
          <w:tcPr>
            <w:tcW w:w="0" w:type="auto"/>
            <w:hideMark/>
          </w:tcPr>
          <w:p w14:paraId="180DE575" w14:textId="77777777" w:rsidR="0047448C" w:rsidRPr="00C607B3" w:rsidRDefault="0047448C" w:rsidP="0047448C">
            <w:pPr>
              <w:rPr>
                <w:rFonts w:ascii="Arial" w:hAnsi="Arial" w:cs="Arial"/>
              </w:rPr>
            </w:pPr>
            <w:r w:rsidRPr="00C607B3">
              <w:rPr>
                <w:rFonts w:ascii="Arial" w:hAnsi="Arial" w:cs="Arial"/>
              </w:rPr>
              <w:t>Exclusivity control</w:t>
            </w:r>
          </w:p>
        </w:tc>
        <w:tc>
          <w:tcPr>
            <w:tcW w:w="0" w:type="auto"/>
            <w:hideMark/>
          </w:tcPr>
          <w:p w14:paraId="682872D2" w14:textId="77777777" w:rsidR="0047448C" w:rsidRPr="00C607B3" w:rsidRDefault="0047448C" w:rsidP="0047448C">
            <w:pPr>
              <w:rPr>
                <w:rFonts w:ascii="Arial" w:hAnsi="Arial" w:cs="Arial"/>
              </w:rPr>
            </w:pPr>
            <w:r w:rsidRPr="00C607B3">
              <w:rPr>
                <w:rFonts w:ascii="Arial" w:hAnsi="Arial" w:cs="Arial"/>
              </w:rPr>
              <w:t>Protection of rarity, prestige and symbolic distance</w:t>
            </w:r>
          </w:p>
        </w:tc>
        <w:tc>
          <w:tcPr>
            <w:tcW w:w="0" w:type="auto"/>
            <w:hideMark/>
          </w:tcPr>
          <w:p w14:paraId="72C9E0C4" w14:textId="77777777" w:rsidR="0047448C" w:rsidRPr="00C607B3" w:rsidRDefault="0047448C" w:rsidP="0047448C">
            <w:pPr>
              <w:rPr>
                <w:rFonts w:ascii="Arial" w:hAnsi="Arial" w:cs="Arial"/>
              </w:rPr>
            </w:pPr>
            <w:r w:rsidRPr="00C607B3">
              <w:rPr>
                <w:rFonts w:ascii="Arial" w:hAnsi="Arial" w:cs="Arial"/>
              </w:rPr>
              <w:t>RQ2</w:t>
            </w:r>
          </w:p>
        </w:tc>
      </w:tr>
      <w:tr w:rsidR="0047448C" w:rsidRPr="00C607B3" w14:paraId="56577902" w14:textId="77777777" w:rsidTr="0047448C">
        <w:trPr>
          <w:trHeight w:val="770"/>
        </w:trPr>
        <w:tc>
          <w:tcPr>
            <w:tcW w:w="0" w:type="auto"/>
            <w:hideMark/>
          </w:tcPr>
          <w:p w14:paraId="0C3CE466" w14:textId="77777777" w:rsidR="0047448C" w:rsidRPr="00C607B3" w:rsidRDefault="0047448C" w:rsidP="0047448C">
            <w:pPr>
              <w:rPr>
                <w:rFonts w:ascii="Arial" w:hAnsi="Arial" w:cs="Arial"/>
              </w:rPr>
            </w:pPr>
            <w:r w:rsidRPr="00C607B3">
              <w:rPr>
                <w:rFonts w:ascii="Arial" w:hAnsi="Arial" w:cs="Arial"/>
              </w:rPr>
              <w:t>Brand dilution risk</w:t>
            </w:r>
          </w:p>
        </w:tc>
        <w:tc>
          <w:tcPr>
            <w:tcW w:w="0" w:type="auto"/>
            <w:hideMark/>
          </w:tcPr>
          <w:p w14:paraId="1712C345" w14:textId="77777777" w:rsidR="0047448C" w:rsidRPr="00C607B3" w:rsidRDefault="0047448C" w:rsidP="0047448C">
            <w:pPr>
              <w:rPr>
                <w:rFonts w:ascii="Arial" w:hAnsi="Arial" w:cs="Arial"/>
              </w:rPr>
            </w:pPr>
            <w:r w:rsidRPr="00C607B3">
              <w:rPr>
                <w:rFonts w:ascii="Arial" w:hAnsi="Arial" w:cs="Arial"/>
              </w:rPr>
              <w:t>Loss of luxury image through over-accessibility or unclear positioning</w:t>
            </w:r>
          </w:p>
        </w:tc>
        <w:tc>
          <w:tcPr>
            <w:tcW w:w="0" w:type="auto"/>
            <w:hideMark/>
          </w:tcPr>
          <w:p w14:paraId="45D9F9F8" w14:textId="77777777" w:rsidR="0047448C" w:rsidRPr="00C607B3" w:rsidRDefault="0047448C" w:rsidP="0047448C">
            <w:pPr>
              <w:rPr>
                <w:rFonts w:ascii="Arial" w:hAnsi="Arial" w:cs="Arial"/>
              </w:rPr>
            </w:pPr>
            <w:r w:rsidRPr="00C607B3">
              <w:rPr>
                <w:rFonts w:ascii="Arial" w:hAnsi="Arial" w:cs="Arial"/>
              </w:rPr>
              <w:t>RQ2, RQ3</w:t>
            </w:r>
          </w:p>
        </w:tc>
      </w:tr>
      <w:tr w:rsidR="0047448C" w:rsidRPr="00C607B3" w14:paraId="53670A30" w14:textId="77777777" w:rsidTr="0047448C">
        <w:trPr>
          <w:trHeight w:val="770"/>
        </w:trPr>
        <w:tc>
          <w:tcPr>
            <w:tcW w:w="0" w:type="auto"/>
            <w:hideMark/>
          </w:tcPr>
          <w:p w14:paraId="74CA1A5D" w14:textId="77777777" w:rsidR="0047448C" w:rsidRPr="00C607B3" w:rsidRDefault="0047448C" w:rsidP="0047448C">
            <w:pPr>
              <w:rPr>
                <w:rFonts w:ascii="Arial" w:hAnsi="Arial" w:cs="Arial"/>
              </w:rPr>
            </w:pPr>
            <w:r w:rsidRPr="00C607B3">
              <w:rPr>
                <w:rFonts w:ascii="Arial" w:hAnsi="Arial" w:cs="Arial"/>
              </w:rPr>
              <w:t>Consumer legitimacy</w:t>
            </w:r>
          </w:p>
        </w:tc>
        <w:tc>
          <w:tcPr>
            <w:tcW w:w="0" w:type="auto"/>
            <w:hideMark/>
          </w:tcPr>
          <w:p w14:paraId="08625D6C" w14:textId="77777777" w:rsidR="0047448C" w:rsidRPr="00C607B3" w:rsidRDefault="0047448C" w:rsidP="0047448C">
            <w:pPr>
              <w:rPr>
                <w:rFonts w:ascii="Arial" w:hAnsi="Arial" w:cs="Arial"/>
              </w:rPr>
            </w:pPr>
            <w:r w:rsidRPr="00C607B3">
              <w:rPr>
                <w:rFonts w:ascii="Arial" w:hAnsi="Arial" w:cs="Arial"/>
              </w:rPr>
              <w:t>Whether customers accept the premium strategy as authentic and justified</w:t>
            </w:r>
          </w:p>
        </w:tc>
        <w:tc>
          <w:tcPr>
            <w:tcW w:w="0" w:type="auto"/>
            <w:hideMark/>
          </w:tcPr>
          <w:p w14:paraId="40A6A079" w14:textId="77777777" w:rsidR="0047448C" w:rsidRPr="00C607B3" w:rsidRDefault="0047448C" w:rsidP="0047448C">
            <w:pPr>
              <w:rPr>
                <w:rFonts w:ascii="Arial" w:hAnsi="Arial" w:cs="Arial"/>
              </w:rPr>
            </w:pPr>
            <w:r w:rsidRPr="00C607B3">
              <w:rPr>
                <w:rFonts w:ascii="Arial" w:hAnsi="Arial" w:cs="Arial"/>
              </w:rPr>
              <w:t>RQ3</w:t>
            </w:r>
          </w:p>
        </w:tc>
      </w:tr>
      <w:tr w:rsidR="0047448C" w:rsidRPr="00C607B3" w14:paraId="1D8B609C" w14:textId="77777777" w:rsidTr="0047448C">
        <w:trPr>
          <w:trHeight w:val="770"/>
        </w:trPr>
        <w:tc>
          <w:tcPr>
            <w:tcW w:w="0" w:type="auto"/>
            <w:hideMark/>
          </w:tcPr>
          <w:p w14:paraId="32FEB12D" w14:textId="77777777" w:rsidR="0047448C" w:rsidRPr="00C607B3" w:rsidRDefault="0047448C" w:rsidP="0047448C">
            <w:pPr>
              <w:rPr>
                <w:rFonts w:ascii="Arial" w:hAnsi="Arial" w:cs="Arial"/>
              </w:rPr>
            </w:pPr>
            <w:r w:rsidRPr="00C607B3">
              <w:rPr>
                <w:rFonts w:ascii="Arial" w:hAnsi="Arial" w:cs="Arial"/>
              </w:rPr>
              <w:lastRenderedPageBreak/>
              <w:t>Dynamic capability</w:t>
            </w:r>
          </w:p>
        </w:tc>
        <w:tc>
          <w:tcPr>
            <w:tcW w:w="0" w:type="auto"/>
            <w:hideMark/>
          </w:tcPr>
          <w:p w14:paraId="6FDFC7BD" w14:textId="77777777" w:rsidR="0047448C" w:rsidRPr="00C607B3" w:rsidRDefault="0047448C" w:rsidP="0047448C">
            <w:pPr>
              <w:rPr>
                <w:rFonts w:ascii="Arial" w:hAnsi="Arial" w:cs="Arial"/>
              </w:rPr>
            </w:pPr>
            <w:r w:rsidRPr="00C607B3">
              <w:rPr>
                <w:rFonts w:ascii="Arial" w:hAnsi="Arial" w:cs="Arial"/>
              </w:rPr>
              <w:t>Ability to sense, seize and transform without damaging brand meaning</w:t>
            </w:r>
          </w:p>
        </w:tc>
        <w:tc>
          <w:tcPr>
            <w:tcW w:w="0" w:type="auto"/>
            <w:hideMark/>
          </w:tcPr>
          <w:p w14:paraId="76FE86EE" w14:textId="77777777" w:rsidR="0047448C" w:rsidRPr="00C607B3" w:rsidRDefault="0047448C" w:rsidP="0047448C">
            <w:pPr>
              <w:rPr>
                <w:rFonts w:ascii="Arial" w:hAnsi="Arial" w:cs="Arial"/>
              </w:rPr>
            </w:pPr>
            <w:r w:rsidRPr="00C607B3">
              <w:rPr>
                <w:rFonts w:ascii="Arial" w:hAnsi="Arial" w:cs="Arial"/>
              </w:rPr>
              <w:t>RQ3</w:t>
            </w:r>
          </w:p>
        </w:tc>
      </w:tr>
      <w:tr w:rsidR="0047448C" w:rsidRPr="00C607B3" w14:paraId="6BE994CD" w14:textId="77777777" w:rsidTr="0047448C">
        <w:trPr>
          <w:trHeight w:val="770"/>
        </w:trPr>
        <w:tc>
          <w:tcPr>
            <w:tcW w:w="0" w:type="auto"/>
            <w:hideMark/>
          </w:tcPr>
          <w:p w14:paraId="0705F5CD" w14:textId="77777777" w:rsidR="0047448C" w:rsidRPr="00C607B3" w:rsidRDefault="0047448C" w:rsidP="0047448C">
            <w:pPr>
              <w:rPr>
                <w:rFonts w:ascii="Arial" w:hAnsi="Arial" w:cs="Arial"/>
              </w:rPr>
            </w:pPr>
            <w:r w:rsidRPr="00C607B3">
              <w:rPr>
                <w:rFonts w:ascii="Arial" w:hAnsi="Arial" w:cs="Arial"/>
              </w:rPr>
              <w:t>Sustainability premium</w:t>
            </w:r>
          </w:p>
        </w:tc>
        <w:tc>
          <w:tcPr>
            <w:tcW w:w="0" w:type="auto"/>
            <w:hideMark/>
          </w:tcPr>
          <w:p w14:paraId="0AB364A3" w14:textId="77777777" w:rsidR="0047448C" w:rsidRPr="00C607B3" w:rsidRDefault="0047448C" w:rsidP="0047448C">
            <w:pPr>
              <w:rPr>
                <w:rFonts w:ascii="Arial" w:hAnsi="Arial" w:cs="Arial"/>
              </w:rPr>
            </w:pPr>
            <w:r w:rsidRPr="00C607B3">
              <w:rPr>
                <w:rFonts w:ascii="Arial" w:hAnsi="Arial" w:cs="Arial"/>
              </w:rPr>
              <w:t>Use of ethical and environmental value to support luxury positioning</w:t>
            </w:r>
          </w:p>
        </w:tc>
        <w:tc>
          <w:tcPr>
            <w:tcW w:w="0" w:type="auto"/>
            <w:hideMark/>
          </w:tcPr>
          <w:p w14:paraId="1F28664F" w14:textId="77777777" w:rsidR="0047448C" w:rsidRPr="00C607B3" w:rsidRDefault="0047448C" w:rsidP="0047448C">
            <w:pPr>
              <w:rPr>
                <w:rFonts w:ascii="Arial" w:hAnsi="Arial" w:cs="Arial"/>
              </w:rPr>
            </w:pPr>
            <w:r w:rsidRPr="00C607B3">
              <w:rPr>
                <w:rFonts w:ascii="Arial" w:hAnsi="Arial" w:cs="Arial"/>
              </w:rPr>
              <w:t>Cross-case</w:t>
            </w:r>
          </w:p>
        </w:tc>
      </w:tr>
      <w:tr w:rsidR="0047448C" w:rsidRPr="00C607B3" w14:paraId="4E671498" w14:textId="77777777" w:rsidTr="0047448C">
        <w:trPr>
          <w:trHeight w:val="770"/>
        </w:trPr>
        <w:tc>
          <w:tcPr>
            <w:tcW w:w="0" w:type="auto"/>
            <w:hideMark/>
          </w:tcPr>
          <w:p w14:paraId="7AFE6DD6" w14:textId="77777777" w:rsidR="0047448C" w:rsidRPr="00C607B3" w:rsidRDefault="0047448C" w:rsidP="0047448C">
            <w:pPr>
              <w:rPr>
                <w:rFonts w:ascii="Arial" w:hAnsi="Arial" w:cs="Arial"/>
              </w:rPr>
            </w:pPr>
            <w:r w:rsidRPr="00C607B3">
              <w:rPr>
                <w:rFonts w:ascii="Arial" w:hAnsi="Arial" w:cs="Arial"/>
              </w:rPr>
              <w:t>Mid-market ambiguity</w:t>
            </w:r>
          </w:p>
        </w:tc>
        <w:tc>
          <w:tcPr>
            <w:tcW w:w="0" w:type="auto"/>
            <w:hideMark/>
          </w:tcPr>
          <w:p w14:paraId="0DC8A434" w14:textId="77777777" w:rsidR="0047448C" w:rsidRPr="00C607B3" w:rsidRDefault="0047448C" w:rsidP="0047448C">
            <w:pPr>
              <w:rPr>
                <w:rFonts w:ascii="Arial" w:hAnsi="Arial" w:cs="Arial"/>
              </w:rPr>
            </w:pPr>
            <w:r w:rsidRPr="00C607B3">
              <w:rPr>
                <w:rFonts w:ascii="Arial" w:hAnsi="Arial" w:cs="Arial"/>
              </w:rPr>
              <w:t>Risk of being neither clearly luxury nor clearly accessible</w:t>
            </w:r>
          </w:p>
        </w:tc>
        <w:tc>
          <w:tcPr>
            <w:tcW w:w="0" w:type="auto"/>
            <w:hideMark/>
          </w:tcPr>
          <w:p w14:paraId="6550234C" w14:textId="77777777" w:rsidR="0047448C" w:rsidRPr="00C607B3" w:rsidRDefault="0047448C" w:rsidP="0047448C">
            <w:pPr>
              <w:rPr>
                <w:rFonts w:ascii="Arial" w:hAnsi="Arial" w:cs="Arial"/>
              </w:rPr>
            </w:pPr>
            <w:r w:rsidRPr="00C607B3">
              <w:rPr>
                <w:rFonts w:ascii="Arial" w:hAnsi="Arial" w:cs="Arial"/>
              </w:rPr>
              <w:t>Cross-case</w:t>
            </w:r>
          </w:p>
        </w:tc>
      </w:tr>
    </w:tbl>
    <w:p w14:paraId="638DD9F7" w14:textId="33641804" w:rsidR="0047448C" w:rsidRPr="00C607B3" w:rsidRDefault="0047448C" w:rsidP="0047448C">
      <w:pPr>
        <w:rPr>
          <w:rFonts w:ascii="Arial" w:hAnsi="Arial" w:cs="Arial"/>
        </w:rPr>
      </w:pPr>
    </w:p>
    <w:p w14:paraId="08639DBD" w14:textId="77777777" w:rsidR="0047448C" w:rsidRPr="00C607B3" w:rsidRDefault="0047448C" w:rsidP="0047448C">
      <w:pPr>
        <w:pStyle w:val="Heading2"/>
        <w:rPr>
          <w:rFonts w:ascii="Arial" w:hAnsi="Arial" w:cs="Arial"/>
        </w:rPr>
      </w:pPr>
      <w:bookmarkStart w:id="70" w:name="_Toc231684499"/>
      <w:r w:rsidRPr="00C607B3">
        <w:rPr>
          <w:rFonts w:ascii="Arial" w:hAnsi="Arial" w:cs="Arial"/>
        </w:rPr>
        <w:t>Appendix A3: Code-to-Theme Development</w:t>
      </w:r>
      <w:bookmarkEnd w:id="70"/>
    </w:p>
    <w:tbl>
      <w:tblPr>
        <w:tblStyle w:val="TableGrid"/>
        <w:tblW w:w="0" w:type="auto"/>
        <w:tblLook w:val="04A0" w:firstRow="1" w:lastRow="0" w:firstColumn="1" w:lastColumn="0" w:noHBand="0" w:noVBand="1"/>
      </w:tblPr>
      <w:tblGrid>
        <w:gridCol w:w="2370"/>
        <w:gridCol w:w="2823"/>
        <w:gridCol w:w="3817"/>
      </w:tblGrid>
      <w:tr w:rsidR="0047448C" w:rsidRPr="00C607B3" w14:paraId="29DC6F78" w14:textId="77777777" w:rsidTr="0047448C">
        <w:trPr>
          <w:trHeight w:val="770"/>
        </w:trPr>
        <w:tc>
          <w:tcPr>
            <w:tcW w:w="0" w:type="auto"/>
            <w:hideMark/>
          </w:tcPr>
          <w:p w14:paraId="70A7094A" w14:textId="77777777" w:rsidR="0047448C" w:rsidRPr="00C607B3" w:rsidRDefault="0047448C" w:rsidP="0047448C">
            <w:pPr>
              <w:rPr>
                <w:rFonts w:ascii="Arial" w:hAnsi="Arial" w:cs="Arial"/>
              </w:rPr>
            </w:pPr>
            <w:r w:rsidRPr="00C607B3">
              <w:rPr>
                <w:rFonts w:ascii="Arial" w:hAnsi="Arial" w:cs="Arial"/>
                <w:b/>
                <w:bCs/>
              </w:rPr>
              <w:t>Final Theme</w:t>
            </w:r>
          </w:p>
        </w:tc>
        <w:tc>
          <w:tcPr>
            <w:tcW w:w="0" w:type="auto"/>
            <w:hideMark/>
          </w:tcPr>
          <w:p w14:paraId="531C4D79" w14:textId="77777777" w:rsidR="0047448C" w:rsidRPr="00C607B3" w:rsidRDefault="0047448C" w:rsidP="0047448C">
            <w:pPr>
              <w:rPr>
                <w:rFonts w:ascii="Arial" w:hAnsi="Arial" w:cs="Arial"/>
              </w:rPr>
            </w:pPr>
            <w:r w:rsidRPr="00C607B3">
              <w:rPr>
                <w:rFonts w:ascii="Arial" w:hAnsi="Arial" w:cs="Arial"/>
                <w:b/>
                <w:bCs/>
              </w:rPr>
              <w:t>Codes Grouped Under Theme</w:t>
            </w:r>
          </w:p>
        </w:tc>
        <w:tc>
          <w:tcPr>
            <w:tcW w:w="0" w:type="auto"/>
            <w:hideMark/>
          </w:tcPr>
          <w:p w14:paraId="7FD502E1" w14:textId="77777777" w:rsidR="0047448C" w:rsidRPr="00C607B3" w:rsidRDefault="0047448C" w:rsidP="0047448C">
            <w:pPr>
              <w:rPr>
                <w:rFonts w:ascii="Arial" w:hAnsi="Arial" w:cs="Arial"/>
              </w:rPr>
            </w:pPr>
            <w:r w:rsidRPr="00C607B3">
              <w:rPr>
                <w:rFonts w:ascii="Arial" w:hAnsi="Arial" w:cs="Arial"/>
                <w:b/>
                <w:bCs/>
              </w:rPr>
              <w:t>Reason</w:t>
            </w:r>
          </w:p>
        </w:tc>
      </w:tr>
      <w:tr w:rsidR="0047448C" w:rsidRPr="00C607B3" w14:paraId="73098859" w14:textId="77777777" w:rsidTr="0047448C">
        <w:trPr>
          <w:trHeight w:val="1040"/>
        </w:trPr>
        <w:tc>
          <w:tcPr>
            <w:tcW w:w="0" w:type="auto"/>
            <w:hideMark/>
          </w:tcPr>
          <w:p w14:paraId="08AD207E" w14:textId="77777777" w:rsidR="0047448C" w:rsidRPr="00C607B3" w:rsidRDefault="0047448C" w:rsidP="0047448C">
            <w:pPr>
              <w:rPr>
                <w:rFonts w:ascii="Arial" w:hAnsi="Arial" w:cs="Arial"/>
              </w:rPr>
            </w:pPr>
            <w:r w:rsidRPr="00C607B3">
              <w:rPr>
                <w:rFonts w:ascii="Arial" w:hAnsi="Arial" w:cs="Arial"/>
              </w:rPr>
              <w:t>Premiumisation and Brand Value</w:t>
            </w:r>
          </w:p>
        </w:tc>
        <w:tc>
          <w:tcPr>
            <w:tcW w:w="0" w:type="auto"/>
            <w:hideMark/>
          </w:tcPr>
          <w:p w14:paraId="74C449B4" w14:textId="77777777" w:rsidR="0047448C" w:rsidRPr="00C607B3" w:rsidRDefault="0047448C" w:rsidP="0047448C">
            <w:pPr>
              <w:rPr>
                <w:rFonts w:ascii="Arial" w:hAnsi="Arial" w:cs="Arial"/>
              </w:rPr>
            </w:pPr>
            <w:r w:rsidRPr="00C607B3">
              <w:rPr>
                <w:rFonts w:ascii="Arial" w:hAnsi="Arial" w:cs="Arial"/>
              </w:rPr>
              <w:t>Heritage value, price elevation, product-code fit</w:t>
            </w:r>
          </w:p>
        </w:tc>
        <w:tc>
          <w:tcPr>
            <w:tcW w:w="0" w:type="auto"/>
            <w:hideMark/>
          </w:tcPr>
          <w:p w14:paraId="294C669E" w14:textId="77777777" w:rsidR="0047448C" w:rsidRPr="00C607B3" w:rsidRDefault="0047448C" w:rsidP="0047448C">
            <w:pPr>
              <w:rPr>
                <w:rFonts w:ascii="Arial" w:hAnsi="Arial" w:cs="Arial"/>
              </w:rPr>
            </w:pPr>
            <w:r w:rsidRPr="00C607B3">
              <w:rPr>
                <w:rFonts w:ascii="Arial" w:hAnsi="Arial" w:cs="Arial"/>
              </w:rPr>
              <w:t>These codes show how Burberry creates premium value through heritage, pricing and recognisable brand symbols.</w:t>
            </w:r>
          </w:p>
        </w:tc>
      </w:tr>
      <w:tr w:rsidR="0047448C" w:rsidRPr="00C607B3" w14:paraId="7041FD07" w14:textId="77777777" w:rsidTr="0047448C">
        <w:trPr>
          <w:trHeight w:val="1040"/>
        </w:trPr>
        <w:tc>
          <w:tcPr>
            <w:tcW w:w="0" w:type="auto"/>
            <w:hideMark/>
          </w:tcPr>
          <w:p w14:paraId="4FC0AD13" w14:textId="77777777" w:rsidR="0047448C" w:rsidRPr="00C607B3" w:rsidRDefault="0047448C" w:rsidP="0047448C">
            <w:pPr>
              <w:rPr>
                <w:rFonts w:ascii="Arial" w:hAnsi="Arial" w:cs="Arial"/>
              </w:rPr>
            </w:pPr>
            <w:r w:rsidRPr="00C607B3">
              <w:rPr>
                <w:rFonts w:ascii="Arial" w:hAnsi="Arial" w:cs="Arial"/>
              </w:rPr>
              <w:t>Exclusivity–Accessibility Balance</w:t>
            </w:r>
          </w:p>
        </w:tc>
        <w:tc>
          <w:tcPr>
            <w:tcW w:w="0" w:type="auto"/>
            <w:hideMark/>
          </w:tcPr>
          <w:p w14:paraId="2DBC9D93" w14:textId="77777777" w:rsidR="0047448C" w:rsidRPr="00C607B3" w:rsidRDefault="0047448C" w:rsidP="0047448C">
            <w:pPr>
              <w:rPr>
                <w:rFonts w:ascii="Arial" w:hAnsi="Arial" w:cs="Arial"/>
              </w:rPr>
            </w:pPr>
            <w:r w:rsidRPr="00C607B3">
              <w:rPr>
                <w:rFonts w:ascii="Arial" w:hAnsi="Arial" w:cs="Arial"/>
              </w:rPr>
              <w:t>Digital accessibility, exclusivity control, brand dilution risk</w:t>
            </w:r>
          </w:p>
        </w:tc>
        <w:tc>
          <w:tcPr>
            <w:tcW w:w="0" w:type="auto"/>
            <w:hideMark/>
          </w:tcPr>
          <w:p w14:paraId="37F5EAEB" w14:textId="77777777" w:rsidR="0047448C" w:rsidRPr="00C607B3" w:rsidRDefault="0047448C" w:rsidP="0047448C">
            <w:pPr>
              <w:rPr>
                <w:rFonts w:ascii="Arial" w:hAnsi="Arial" w:cs="Arial"/>
              </w:rPr>
            </w:pPr>
            <w:r w:rsidRPr="00C607B3">
              <w:rPr>
                <w:rFonts w:ascii="Arial" w:hAnsi="Arial" w:cs="Arial"/>
              </w:rPr>
              <w:t>These codes explain how Burberry increases visibility while trying to protect rarity and prestige.</w:t>
            </w:r>
          </w:p>
        </w:tc>
      </w:tr>
      <w:tr w:rsidR="0047448C" w:rsidRPr="00C607B3" w14:paraId="43C7B290" w14:textId="77777777" w:rsidTr="0047448C">
        <w:trPr>
          <w:trHeight w:val="1310"/>
        </w:trPr>
        <w:tc>
          <w:tcPr>
            <w:tcW w:w="0" w:type="auto"/>
            <w:hideMark/>
          </w:tcPr>
          <w:p w14:paraId="2E94F692" w14:textId="77777777" w:rsidR="0047448C" w:rsidRPr="00C607B3" w:rsidRDefault="0047448C" w:rsidP="0047448C">
            <w:pPr>
              <w:rPr>
                <w:rFonts w:ascii="Arial" w:hAnsi="Arial" w:cs="Arial"/>
              </w:rPr>
            </w:pPr>
            <w:r w:rsidRPr="00C607B3">
              <w:rPr>
                <w:rFonts w:ascii="Arial" w:hAnsi="Arial" w:cs="Arial"/>
              </w:rPr>
              <w:t>Consumer Legitimacy and Strategic Tension</w:t>
            </w:r>
          </w:p>
        </w:tc>
        <w:tc>
          <w:tcPr>
            <w:tcW w:w="0" w:type="auto"/>
            <w:hideMark/>
          </w:tcPr>
          <w:p w14:paraId="23C410A3" w14:textId="77777777" w:rsidR="0047448C" w:rsidRPr="00C607B3" w:rsidRDefault="0047448C" w:rsidP="0047448C">
            <w:pPr>
              <w:rPr>
                <w:rFonts w:ascii="Arial" w:hAnsi="Arial" w:cs="Arial"/>
              </w:rPr>
            </w:pPr>
            <w:r w:rsidRPr="00C607B3">
              <w:rPr>
                <w:rFonts w:ascii="Arial" w:hAnsi="Arial" w:cs="Arial"/>
              </w:rPr>
              <w:t>Consumer legitimacy, product-code fit, dynamic capability, brand dilution risk</w:t>
            </w:r>
          </w:p>
        </w:tc>
        <w:tc>
          <w:tcPr>
            <w:tcW w:w="0" w:type="auto"/>
            <w:hideMark/>
          </w:tcPr>
          <w:p w14:paraId="33BF0FA3" w14:textId="77777777" w:rsidR="0047448C" w:rsidRPr="00C607B3" w:rsidRDefault="0047448C" w:rsidP="0047448C">
            <w:pPr>
              <w:rPr>
                <w:rFonts w:ascii="Arial" w:hAnsi="Arial" w:cs="Arial"/>
              </w:rPr>
            </w:pPr>
            <w:r w:rsidRPr="00C607B3">
              <w:rPr>
                <w:rFonts w:ascii="Arial" w:hAnsi="Arial" w:cs="Arial"/>
              </w:rPr>
              <w:t>These codes show whether customers accept Burberry’s premiumisation as authentic, justified and aligned with brand identity.</w:t>
            </w:r>
          </w:p>
        </w:tc>
      </w:tr>
      <w:tr w:rsidR="0047448C" w:rsidRPr="00C607B3" w14:paraId="542AB53A" w14:textId="77777777" w:rsidTr="0047448C">
        <w:trPr>
          <w:trHeight w:val="1040"/>
        </w:trPr>
        <w:tc>
          <w:tcPr>
            <w:tcW w:w="0" w:type="auto"/>
            <w:hideMark/>
          </w:tcPr>
          <w:p w14:paraId="5F1A09B0" w14:textId="77777777" w:rsidR="0047448C" w:rsidRPr="00C607B3" w:rsidRDefault="0047448C" w:rsidP="0047448C">
            <w:pPr>
              <w:rPr>
                <w:rFonts w:ascii="Arial" w:hAnsi="Arial" w:cs="Arial"/>
              </w:rPr>
            </w:pPr>
            <w:r w:rsidRPr="00C607B3">
              <w:rPr>
                <w:rFonts w:ascii="Arial" w:hAnsi="Arial" w:cs="Arial"/>
              </w:rPr>
              <w:t>Different Premiumisation Routes</w:t>
            </w:r>
          </w:p>
        </w:tc>
        <w:tc>
          <w:tcPr>
            <w:tcW w:w="0" w:type="auto"/>
            <w:hideMark/>
          </w:tcPr>
          <w:p w14:paraId="04F29ACE" w14:textId="77777777" w:rsidR="0047448C" w:rsidRPr="00C607B3" w:rsidRDefault="0047448C" w:rsidP="0047448C">
            <w:pPr>
              <w:rPr>
                <w:rFonts w:ascii="Arial" w:hAnsi="Arial" w:cs="Arial"/>
              </w:rPr>
            </w:pPr>
            <w:r w:rsidRPr="00C607B3">
              <w:rPr>
                <w:rFonts w:ascii="Arial" w:hAnsi="Arial" w:cs="Arial"/>
              </w:rPr>
              <w:t>Sustainability premium, mid-market ambiguity, creative scarcity, lifestyle aspiration</w:t>
            </w:r>
          </w:p>
        </w:tc>
        <w:tc>
          <w:tcPr>
            <w:tcW w:w="0" w:type="auto"/>
            <w:hideMark/>
          </w:tcPr>
          <w:p w14:paraId="6A297998" w14:textId="77777777" w:rsidR="0047448C" w:rsidRPr="00C607B3" w:rsidRDefault="0047448C" w:rsidP="0047448C">
            <w:pPr>
              <w:rPr>
                <w:rFonts w:ascii="Arial" w:hAnsi="Arial" w:cs="Arial"/>
              </w:rPr>
            </w:pPr>
            <w:r w:rsidRPr="00C607B3">
              <w:rPr>
                <w:rFonts w:ascii="Arial" w:hAnsi="Arial" w:cs="Arial"/>
              </w:rPr>
              <w:t>These codes explain how comparison brands use different routes to premiumisation.</w:t>
            </w:r>
          </w:p>
        </w:tc>
      </w:tr>
    </w:tbl>
    <w:p w14:paraId="26498B0E" w14:textId="77777777" w:rsidR="0047448C" w:rsidRPr="00C607B3" w:rsidRDefault="0047448C" w:rsidP="0047448C">
      <w:pPr>
        <w:rPr>
          <w:rFonts w:ascii="Arial" w:hAnsi="Arial" w:cs="Arial"/>
        </w:rPr>
      </w:pPr>
    </w:p>
    <w:p w14:paraId="53EFD543" w14:textId="62A2829A" w:rsidR="0047448C" w:rsidRPr="00C607B3" w:rsidRDefault="0047448C" w:rsidP="0047448C">
      <w:pPr>
        <w:pStyle w:val="Heading2"/>
        <w:rPr>
          <w:rFonts w:ascii="Arial" w:hAnsi="Arial" w:cs="Arial"/>
        </w:rPr>
      </w:pPr>
      <w:bookmarkStart w:id="71" w:name="_Toc231684500"/>
      <w:r w:rsidRPr="00C607B3">
        <w:rPr>
          <w:rFonts w:ascii="Arial" w:hAnsi="Arial" w:cs="Arial"/>
        </w:rPr>
        <w:t>Appendix A</w:t>
      </w:r>
      <w:r w:rsidRPr="00C607B3">
        <w:rPr>
          <w:rFonts w:ascii="Arial" w:hAnsi="Arial" w:cs="Arial"/>
          <w:lang w:val="en-US"/>
        </w:rPr>
        <w:t>4</w:t>
      </w:r>
      <w:r w:rsidRPr="00C607B3">
        <w:rPr>
          <w:rFonts w:ascii="Arial" w:hAnsi="Arial" w:cs="Arial"/>
        </w:rPr>
        <w:t>: Final Themes Linked to Research Questions</w:t>
      </w:r>
      <w:bookmarkEnd w:id="71"/>
    </w:p>
    <w:tbl>
      <w:tblPr>
        <w:tblStyle w:val="TableGrid"/>
        <w:tblW w:w="0" w:type="auto"/>
        <w:tblLook w:val="04A0" w:firstRow="1" w:lastRow="0" w:firstColumn="1" w:lastColumn="0" w:noHBand="0" w:noVBand="1"/>
      </w:tblPr>
      <w:tblGrid>
        <w:gridCol w:w="3098"/>
        <w:gridCol w:w="2196"/>
        <w:gridCol w:w="3716"/>
      </w:tblGrid>
      <w:tr w:rsidR="0047448C" w:rsidRPr="00C607B3" w14:paraId="600359BD" w14:textId="77777777" w:rsidTr="0047448C">
        <w:trPr>
          <w:trHeight w:val="500"/>
        </w:trPr>
        <w:tc>
          <w:tcPr>
            <w:tcW w:w="0" w:type="auto"/>
            <w:hideMark/>
          </w:tcPr>
          <w:p w14:paraId="32D540D6" w14:textId="77777777" w:rsidR="0047448C" w:rsidRPr="00C607B3" w:rsidRDefault="0047448C" w:rsidP="0047448C">
            <w:pPr>
              <w:rPr>
                <w:rFonts w:ascii="Arial" w:hAnsi="Arial" w:cs="Arial"/>
              </w:rPr>
            </w:pPr>
            <w:r w:rsidRPr="00C607B3">
              <w:rPr>
                <w:rFonts w:ascii="Arial" w:hAnsi="Arial" w:cs="Arial"/>
                <w:b/>
                <w:bCs/>
              </w:rPr>
              <w:t>Research Question</w:t>
            </w:r>
          </w:p>
        </w:tc>
        <w:tc>
          <w:tcPr>
            <w:tcW w:w="0" w:type="auto"/>
            <w:hideMark/>
          </w:tcPr>
          <w:p w14:paraId="3A250EE2" w14:textId="77777777" w:rsidR="0047448C" w:rsidRPr="00C607B3" w:rsidRDefault="0047448C" w:rsidP="0047448C">
            <w:pPr>
              <w:rPr>
                <w:rFonts w:ascii="Arial" w:hAnsi="Arial" w:cs="Arial"/>
              </w:rPr>
            </w:pPr>
            <w:r w:rsidRPr="00C607B3">
              <w:rPr>
                <w:rFonts w:ascii="Arial" w:hAnsi="Arial" w:cs="Arial"/>
                <w:b/>
                <w:bCs/>
              </w:rPr>
              <w:t>Final Theme</w:t>
            </w:r>
          </w:p>
        </w:tc>
        <w:tc>
          <w:tcPr>
            <w:tcW w:w="0" w:type="auto"/>
            <w:hideMark/>
          </w:tcPr>
          <w:p w14:paraId="3AB8D655" w14:textId="77777777" w:rsidR="0047448C" w:rsidRPr="00C607B3" w:rsidRDefault="0047448C" w:rsidP="0047448C">
            <w:pPr>
              <w:rPr>
                <w:rFonts w:ascii="Arial" w:hAnsi="Arial" w:cs="Arial"/>
              </w:rPr>
            </w:pPr>
            <w:r w:rsidRPr="00C607B3">
              <w:rPr>
                <w:rFonts w:ascii="Arial" w:hAnsi="Arial" w:cs="Arial"/>
                <w:b/>
                <w:bCs/>
              </w:rPr>
              <w:t>Key Finding</w:t>
            </w:r>
          </w:p>
        </w:tc>
      </w:tr>
      <w:tr w:rsidR="0047448C" w:rsidRPr="00C607B3" w14:paraId="493ADEA4" w14:textId="77777777" w:rsidTr="0047448C">
        <w:trPr>
          <w:trHeight w:val="1580"/>
        </w:trPr>
        <w:tc>
          <w:tcPr>
            <w:tcW w:w="0" w:type="auto"/>
            <w:hideMark/>
          </w:tcPr>
          <w:p w14:paraId="7B967FD9" w14:textId="77777777" w:rsidR="0047448C" w:rsidRPr="00C607B3" w:rsidRDefault="0047448C" w:rsidP="0047448C">
            <w:pPr>
              <w:rPr>
                <w:rFonts w:ascii="Arial" w:hAnsi="Arial" w:cs="Arial"/>
              </w:rPr>
            </w:pPr>
            <w:r w:rsidRPr="00C607B3">
              <w:rPr>
                <w:rFonts w:ascii="Arial" w:hAnsi="Arial" w:cs="Arial"/>
              </w:rPr>
              <w:lastRenderedPageBreak/>
              <w:t>RQ1: What premiumisation strategies are employed by Burberry within the UK luxury fashion market?</w:t>
            </w:r>
          </w:p>
        </w:tc>
        <w:tc>
          <w:tcPr>
            <w:tcW w:w="0" w:type="auto"/>
            <w:hideMark/>
          </w:tcPr>
          <w:p w14:paraId="57B3A004" w14:textId="77777777" w:rsidR="0047448C" w:rsidRPr="00C607B3" w:rsidRDefault="0047448C" w:rsidP="0047448C">
            <w:pPr>
              <w:rPr>
                <w:rFonts w:ascii="Arial" w:hAnsi="Arial" w:cs="Arial"/>
              </w:rPr>
            </w:pPr>
            <w:r w:rsidRPr="00C607B3">
              <w:rPr>
                <w:rFonts w:ascii="Arial" w:hAnsi="Arial" w:cs="Arial"/>
              </w:rPr>
              <w:t>Premiumisation and Brand Value</w:t>
            </w:r>
          </w:p>
        </w:tc>
        <w:tc>
          <w:tcPr>
            <w:tcW w:w="0" w:type="auto"/>
            <w:hideMark/>
          </w:tcPr>
          <w:p w14:paraId="210EA0C8" w14:textId="77777777" w:rsidR="0047448C" w:rsidRPr="00C607B3" w:rsidRDefault="0047448C" w:rsidP="0047448C">
            <w:pPr>
              <w:rPr>
                <w:rFonts w:ascii="Arial" w:hAnsi="Arial" w:cs="Arial"/>
              </w:rPr>
            </w:pPr>
            <w:r w:rsidRPr="00C607B3">
              <w:rPr>
                <w:rFonts w:ascii="Arial" w:hAnsi="Arial" w:cs="Arial"/>
              </w:rPr>
              <w:t>Burberry uses heritage, price elevation, outerwear, British luxury codes and storytelling, but premiumisation is strongest when linked to familiar brand symbols.</w:t>
            </w:r>
          </w:p>
        </w:tc>
      </w:tr>
      <w:tr w:rsidR="0047448C" w:rsidRPr="00C607B3" w14:paraId="3BE67099" w14:textId="77777777" w:rsidTr="0047448C">
        <w:trPr>
          <w:trHeight w:val="1580"/>
        </w:trPr>
        <w:tc>
          <w:tcPr>
            <w:tcW w:w="0" w:type="auto"/>
            <w:hideMark/>
          </w:tcPr>
          <w:p w14:paraId="727C0614" w14:textId="77777777" w:rsidR="0047448C" w:rsidRPr="00C607B3" w:rsidRDefault="0047448C" w:rsidP="0047448C">
            <w:pPr>
              <w:rPr>
                <w:rFonts w:ascii="Arial" w:hAnsi="Arial" w:cs="Arial"/>
              </w:rPr>
            </w:pPr>
            <w:r w:rsidRPr="00C607B3">
              <w:rPr>
                <w:rFonts w:ascii="Arial" w:hAnsi="Arial" w:cs="Arial"/>
              </w:rPr>
              <w:t>RQ2: How are exclusivity and accessibility positioned and communicated within Burberry’s UK premium brand strategy?</w:t>
            </w:r>
          </w:p>
        </w:tc>
        <w:tc>
          <w:tcPr>
            <w:tcW w:w="0" w:type="auto"/>
            <w:hideMark/>
          </w:tcPr>
          <w:p w14:paraId="1B021891" w14:textId="77777777" w:rsidR="0047448C" w:rsidRPr="00C607B3" w:rsidRDefault="0047448C" w:rsidP="0047448C">
            <w:pPr>
              <w:rPr>
                <w:rFonts w:ascii="Arial" w:hAnsi="Arial" w:cs="Arial"/>
              </w:rPr>
            </w:pPr>
            <w:r w:rsidRPr="00C607B3">
              <w:rPr>
                <w:rFonts w:ascii="Arial" w:hAnsi="Arial" w:cs="Arial"/>
              </w:rPr>
              <w:t>Exclusivity–Accessibility Balance</w:t>
            </w:r>
          </w:p>
        </w:tc>
        <w:tc>
          <w:tcPr>
            <w:tcW w:w="0" w:type="auto"/>
            <w:hideMark/>
          </w:tcPr>
          <w:p w14:paraId="3A752A59" w14:textId="77777777" w:rsidR="0047448C" w:rsidRPr="00C607B3" w:rsidRDefault="0047448C" w:rsidP="0047448C">
            <w:pPr>
              <w:rPr>
                <w:rFonts w:ascii="Arial" w:hAnsi="Arial" w:cs="Arial"/>
              </w:rPr>
            </w:pPr>
            <w:r w:rsidRPr="00C607B3">
              <w:rPr>
                <w:rFonts w:ascii="Arial" w:hAnsi="Arial" w:cs="Arial"/>
              </w:rPr>
              <w:t>Burberry uses digital visibility and global accessibility, but must protect exclusivity through heritage, controlled messaging and product distinctiveness.</w:t>
            </w:r>
          </w:p>
        </w:tc>
      </w:tr>
      <w:tr w:rsidR="0047448C" w:rsidRPr="00C607B3" w14:paraId="2FB58DF2" w14:textId="77777777" w:rsidTr="0047448C">
        <w:trPr>
          <w:trHeight w:val="1580"/>
        </w:trPr>
        <w:tc>
          <w:tcPr>
            <w:tcW w:w="0" w:type="auto"/>
            <w:hideMark/>
          </w:tcPr>
          <w:p w14:paraId="127A7660" w14:textId="77777777" w:rsidR="0047448C" w:rsidRPr="00C607B3" w:rsidRDefault="0047448C" w:rsidP="0047448C">
            <w:pPr>
              <w:rPr>
                <w:rFonts w:ascii="Arial" w:hAnsi="Arial" w:cs="Arial"/>
              </w:rPr>
            </w:pPr>
            <w:r w:rsidRPr="00C607B3">
              <w:rPr>
                <w:rFonts w:ascii="Arial" w:hAnsi="Arial" w:cs="Arial"/>
              </w:rPr>
              <w:t>RQ3: To what extent does Burberry’s approach support long-term luxury brand value, and what strategic tensions are evident?</w:t>
            </w:r>
          </w:p>
        </w:tc>
        <w:tc>
          <w:tcPr>
            <w:tcW w:w="0" w:type="auto"/>
            <w:hideMark/>
          </w:tcPr>
          <w:p w14:paraId="7F1BFDB7" w14:textId="77777777" w:rsidR="0047448C" w:rsidRPr="00C607B3" w:rsidRDefault="0047448C" w:rsidP="0047448C">
            <w:pPr>
              <w:rPr>
                <w:rFonts w:ascii="Arial" w:hAnsi="Arial" w:cs="Arial"/>
              </w:rPr>
            </w:pPr>
            <w:r w:rsidRPr="00C607B3">
              <w:rPr>
                <w:rFonts w:ascii="Arial" w:hAnsi="Arial" w:cs="Arial"/>
              </w:rPr>
              <w:t>Consumer Legitimacy and Strategic Tension</w:t>
            </w:r>
          </w:p>
        </w:tc>
        <w:tc>
          <w:tcPr>
            <w:tcW w:w="0" w:type="auto"/>
            <w:hideMark/>
          </w:tcPr>
          <w:p w14:paraId="6FE14233" w14:textId="77777777" w:rsidR="0047448C" w:rsidRPr="00C607B3" w:rsidRDefault="0047448C" w:rsidP="0047448C">
            <w:pPr>
              <w:rPr>
                <w:rFonts w:ascii="Arial" w:hAnsi="Arial" w:cs="Arial"/>
              </w:rPr>
            </w:pPr>
            <w:r w:rsidRPr="00C607B3">
              <w:rPr>
                <w:rFonts w:ascii="Arial" w:hAnsi="Arial" w:cs="Arial"/>
              </w:rPr>
              <w:t>Burberry’s premiumisation supports long-term value only when customers see the premium as authentic, justified and aligned with brand identity.</w:t>
            </w:r>
          </w:p>
        </w:tc>
      </w:tr>
      <w:tr w:rsidR="0047448C" w:rsidRPr="00C607B3" w14:paraId="19E7FFFE" w14:textId="77777777" w:rsidTr="0047448C">
        <w:trPr>
          <w:trHeight w:val="1580"/>
        </w:trPr>
        <w:tc>
          <w:tcPr>
            <w:tcW w:w="0" w:type="auto"/>
            <w:hideMark/>
          </w:tcPr>
          <w:p w14:paraId="63135AA6" w14:textId="77777777" w:rsidR="0047448C" w:rsidRPr="00C607B3" w:rsidRDefault="0047448C" w:rsidP="0047448C">
            <w:pPr>
              <w:rPr>
                <w:rFonts w:ascii="Arial" w:hAnsi="Arial" w:cs="Arial"/>
              </w:rPr>
            </w:pPr>
            <w:r w:rsidRPr="00C607B3">
              <w:rPr>
                <w:rFonts w:ascii="Arial" w:hAnsi="Arial" w:cs="Arial"/>
              </w:rPr>
              <w:t>Cross-case comparison</w:t>
            </w:r>
          </w:p>
        </w:tc>
        <w:tc>
          <w:tcPr>
            <w:tcW w:w="0" w:type="auto"/>
            <w:hideMark/>
          </w:tcPr>
          <w:p w14:paraId="7889750F" w14:textId="77777777" w:rsidR="0047448C" w:rsidRPr="00C607B3" w:rsidRDefault="0047448C" w:rsidP="0047448C">
            <w:pPr>
              <w:rPr>
                <w:rFonts w:ascii="Arial" w:hAnsi="Arial" w:cs="Arial"/>
              </w:rPr>
            </w:pPr>
            <w:r w:rsidRPr="00C607B3">
              <w:rPr>
                <w:rFonts w:ascii="Arial" w:hAnsi="Arial" w:cs="Arial"/>
              </w:rPr>
              <w:t>Different Premiumisation Routes</w:t>
            </w:r>
          </w:p>
        </w:tc>
        <w:tc>
          <w:tcPr>
            <w:tcW w:w="0" w:type="auto"/>
            <w:hideMark/>
          </w:tcPr>
          <w:p w14:paraId="4C5CA9B9" w14:textId="77777777" w:rsidR="0047448C" w:rsidRPr="00C607B3" w:rsidRDefault="0047448C" w:rsidP="0047448C">
            <w:pPr>
              <w:rPr>
                <w:rFonts w:ascii="Arial" w:hAnsi="Arial" w:cs="Arial"/>
              </w:rPr>
            </w:pPr>
            <w:r w:rsidRPr="00C607B3">
              <w:rPr>
                <w:rFonts w:ascii="Arial" w:hAnsi="Arial" w:cs="Arial"/>
              </w:rPr>
              <w:t>McQueen uses creative scarcity, Stella McCartney uses sustainability, Mulberry uses accessible British craftsmanship, and Victoria Beckham uses lifestyle and beauty-led aspiration.</w:t>
            </w:r>
          </w:p>
        </w:tc>
      </w:tr>
    </w:tbl>
    <w:p w14:paraId="74546852" w14:textId="3927B34B" w:rsidR="0047448C" w:rsidRPr="00C607B3" w:rsidRDefault="0047448C" w:rsidP="0047448C">
      <w:pPr>
        <w:rPr>
          <w:rFonts w:ascii="Arial" w:hAnsi="Arial" w:cs="Arial"/>
        </w:rPr>
      </w:pPr>
    </w:p>
    <w:p w14:paraId="653302B4" w14:textId="385F4004" w:rsidR="0047448C" w:rsidRPr="00C607B3" w:rsidRDefault="0047448C" w:rsidP="0047448C">
      <w:pPr>
        <w:pStyle w:val="Heading2"/>
        <w:rPr>
          <w:rFonts w:ascii="Arial" w:hAnsi="Arial" w:cs="Arial"/>
        </w:rPr>
      </w:pPr>
      <w:bookmarkStart w:id="72" w:name="_Toc231684501"/>
      <w:r w:rsidRPr="00C607B3">
        <w:rPr>
          <w:rFonts w:ascii="Arial" w:hAnsi="Arial" w:cs="Arial"/>
        </w:rPr>
        <w:t>Appendix A</w:t>
      </w:r>
      <w:r w:rsidRPr="00C607B3">
        <w:rPr>
          <w:rFonts w:ascii="Arial" w:hAnsi="Arial" w:cs="Arial"/>
          <w:lang w:val="en-US"/>
        </w:rPr>
        <w:t>5</w:t>
      </w:r>
      <w:r w:rsidRPr="00C607B3">
        <w:rPr>
          <w:rFonts w:ascii="Arial" w:hAnsi="Arial" w:cs="Arial"/>
        </w:rPr>
        <w:t>: Cross-Case Summary</w:t>
      </w:r>
      <w:bookmarkEnd w:id="72"/>
    </w:p>
    <w:tbl>
      <w:tblPr>
        <w:tblStyle w:val="TableGrid"/>
        <w:tblW w:w="0" w:type="auto"/>
        <w:tblLook w:val="04A0" w:firstRow="1" w:lastRow="0" w:firstColumn="1" w:lastColumn="0" w:noHBand="0" w:noVBand="1"/>
      </w:tblPr>
      <w:tblGrid>
        <w:gridCol w:w="1865"/>
        <w:gridCol w:w="3081"/>
        <w:gridCol w:w="4064"/>
      </w:tblGrid>
      <w:tr w:rsidR="0047448C" w:rsidRPr="00C607B3" w14:paraId="1523E1FF" w14:textId="77777777" w:rsidTr="0047448C">
        <w:trPr>
          <w:trHeight w:val="500"/>
        </w:trPr>
        <w:tc>
          <w:tcPr>
            <w:tcW w:w="0" w:type="auto"/>
            <w:hideMark/>
          </w:tcPr>
          <w:p w14:paraId="70FBA966" w14:textId="77777777" w:rsidR="0047448C" w:rsidRPr="00C607B3" w:rsidRDefault="0047448C" w:rsidP="0047448C">
            <w:pPr>
              <w:rPr>
                <w:rFonts w:ascii="Arial" w:hAnsi="Arial" w:cs="Arial"/>
              </w:rPr>
            </w:pPr>
            <w:r w:rsidRPr="00C607B3">
              <w:rPr>
                <w:rFonts w:ascii="Arial" w:hAnsi="Arial" w:cs="Arial"/>
                <w:b/>
                <w:bCs/>
              </w:rPr>
              <w:t>Case</w:t>
            </w:r>
          </w:p>
        </w:tc>
        <w:tc>
          <w:tcPr>
            <w:tcW w:w="0" w:type="auto"/>
            <w:hideMark/>
          </w:tcPr>
          <w:p w14:paraId="019EB17C" w14:textId="77777777" w:rsidR="0047448C" w:rsidRPr="00C607B3" w:rsidRDefault="0047448C" w:rsidP="0047448C">
            <w:pPr>
              <w:rPr>
                <w:rFonts w:ascii="Arial" w:hAnsi="Arial" w:cs="Arial"/>
              </w:rPr>
            </w:pPr>
            <w:r w:rsidRPr="00C607B3">
              <w:rPr>
                <w:rFonts w:ascii="Arial" w:hAnsi="Arial" w:cs="Arial"/>
                <w:b/>
                <w:bCs/>
              </w:rPr>
              <w:t>Main Route</w:t>
            </w:r>
          </w:p>
        </w:tc>
        <w:tc>
          <w:tcPr>
            <w:tcW w:w="0" w:type="auto"/>
            <w:hideMark/>
          </w:tcPr>
          <w:p w14:paraId="400B8616" w14:textId="77777777" w:rsidR="0047448C" w:rsidRPr="00C607B3" w:rsidRDefault="0047448C" w:rsidP="0047448C">
            <w:pPr>
              <w:rPr>
                <w:rFonts w:ascii="Arial" w:hAnsi="Arial" w:cs="Arial"/>
              </w:rPr>
            </w:pPr>
            <w:r w:rsidRPr="00C607B3">
              <w:rPr>
                <w:rFonts w:ascii="Arial" w:hAnsi="Arial" w:cs="Arial"/>
                <w:b/>
                <w:bCs/>
              </w:rPr>
              <w:t>Key Tension</w:t>
            </w:r>
          </w:p>
        </w:tc>
      </w:tr>
      <w:tr w:rsidR="0047448C" w:rsidRPr="00C607B3" w14:paraId="0749E25D" w14:textId="77777777" w:rsidTr="0047448C">
        <w:trPr>
          <w:trHeight w:val="770"/>
        </w:trPr>
        <w:tc>
          <w:tcPr>
            <w:tcW w:w="0" w:type="auto"/>
            <w:hideMark/>
          </w:tcPr>
          <w:p w14:paraId="1CA1B713" w14:textId="77777777" w:rsidR="0047448C" w:rsidRPr="00C607B3" w:rsidRDefault="0047448C" w:rsidP="0047448C">
            <w:pPr>
              <w:rPr>
                <w:rFonts w:ascii="Arial" w:hAnsi="Arial" w:cs="Arial"/>
              </w:rPr>
            </w:pPr>
            <w:r w:rsidRPr="00C607B3">
              <w:rPr>
                <w:rFonts w:ascii="Arial" w:hAnsi="Arial" w:cs="Arial"/>
              </w:rPr>
              <w:t>Burberry</w:t>
            </w:r>
          </w:p>
        </w:tc>
        <w:tc>
          <w:tcPr>
            <w:tcW w:w="0" w:type="auto"/>
            <w:hideMark/>
          </w:tcPr>
          <w:p w14:paraId="02F919AA" w14:textId="77777777" w:rsidR="0047448C" w:rsidRPr="00C607B3" w:rsidRDefault="0047448C" w:rsidP="0047448C">
            <w:pPr>
              <w:rPr>
                <w:rFonts w:ascii="Arial" w:hAnsi="Arial" w:cs="Arial"/>
              </w:rPr>
            </w:pPr>
            <w:r w:rsidRPr="00C607B3">
              <w:rPr>
                <w:rFonts w:ascii="Arial" w:hAnsi="Arial" w:cs="Arial"/>
              </w:rPr>
              <w:t>Heritage and premium repositioning</w:t>
            </w:r>
          </w:p>
        </w:tc>
        <w:tc>
          <w:tcPr>
            <w:tcW w:w="0" w:type="auto"/>
            <w:hideMark/>
          </w:tcPr>
          <w:p w14:paraId="295A465B" w14:textId="77777777" w:rsidR="0047448C" w:rsidRPr="00C607B3" w:rsidRDefault="0047448C" w:rsidP="0047448C">
            <w:pPr>
              <w:rPr>
                <w:rFonts w:ascii="Arial" w:hAnsi="Arial" w:cs="Arial"/>
              </w:rPr>
            </w:pPr>
            <w:r w:rsidRPr="00C607B3">
              <w:rPr>
                <w:rFonts w:ascii="Arial" w:hAnsi="Arial" w:cs="Arial"/>
              </w:rPr>
              <w:t>Premiumisation must not move too far from brand memory.</w:t>
            </w:r>
          </w:p>
        </w:tc>
      </w:tr>
      <w:tr w:rsidR="0047448C" w:rsidRPr="00C607B3" w14:paraId="31D3E4A8" w14:textId="77777777" w:rsidTr="0047448C">
        <w:trPr>
          <w:trHeight w:val="770"/>
        </w:trPr>
        <w:tc>
          <w:tcPr>
            <w:tcW w:w="0" w:type="auto"/>
            <w:hideMark/>
          </w:tcPr>
          <w:p w14:paraId="387DB0F9" w14:textId="77777777" w:rsidR="0047448C" w:rsidRPr="00C607B3" w:rsidRDefault="0047448C" w:rsidP="0047448C">
            <w:pPr>
              <w:rPr>
                <w:rFonts w:ascii="Arial" w:hAnsi="Arial" w:cs="Arial"/>
              </w:rPr>
            </w:pPr>
            <w:r w:rsidRPr="00C607B3">
              <w:rPr>
                <w:rFonts w:ascii="Arial" w:hAnsi="Arial" w:cs="Arial"/>
              </w:rPr>
              <w:t>Alexander McQueen</w:t>
            </w:r>
          </w:p>
        </w:tc>
        <w:tc>
          <w:tcPr>
            <w:tcW w:w="0" w:type="auto"/>
            <w:hideMark/>
          </w:tcPr>
          <w:p w14:paraId="48FB1A39" w14:textId="77777777" w:rsidR="0047448C" w:rsidRPr="00C607B3" w:rsidRDefault="0047448C" w:rsidP="0047448C">
            <w:pPr>
              <w:rPr>
                <w:rFonts w:ascii="Arial" w:hAnsi="Arial" w:cs="Arial"/>
              </w:rPr>
            </w:pPr>
            <w:r w:rsidRPr="00C607B3">
              <w:rPr>
                <w:rFonts w:ascii="Arial" w:hAnsi="Arial" w:cs="Arial"/>
              </w:rPr>
              <w:t>Creative scarcity</w:t>
            </w:r>
          </w:p>
        </w:tc>
        <w:tc>
          <w:tcPr>
            <w:tcW w:w="0" w:type="auto"/>
            <w:hideMark/>
          </w:tcPr>
          <w:p w14:paraId="6429C769" w14:textId="77777777" w:rsidR="0047448C" w:rsidRPr="00C607B3" w:rsidRDefault="0047448C" w:rsidP="0047448C">
            <w:pPr>
              <w:rPr>
                <w:rFonts w:ascii="Arial" w:hAnsi="Arial" w:cs="Arial"/>
              </w:rPr>
            </w:pPr>
            <w:r w:rsidRPr="00C607B3">
              <w:rPr>
                <w:rFonts w:ascii="Arial" w:hAnsi="Arial" w:cs="Arial"/>
              </w:rPr>
              <w:t>Strong exclusivity may limit wider commercial reach.</w:t>
            </w:r>
          </w:p>
        </w:tc>
      </w:tr>
      <w:tr w:rsidR="0047448C" w:rsidRPr="00C607B3" w14:paraId="101D9984" w14:textId="77777777" w:rsidTr="0047448C">
        <w:trPr>
          <w:trHeight w:val="770"/>
        </w:trPr>
        <w:tc>
          <w:tcPr>
            <w:tcW w:w="0" w:type="auto"/>
            <w:hideMark/>
          </w:tcPr>
          <w:p w14:paraId="28F7CEE2" w14:textId="77777777" w:rsidR="0047448C" w:rsidRPr="00C607B3" w:rsidRDefault="0047448C" w:rsidP="0047448C">
            <w:pPr>
              <w:rPr>
                <w:rFonts w:ascii="Arial" w:hAnsi="Arial" w:cs="Arial"/>
              </w:rPr>
            </w:pPr>
            <w:r w:rsidRPr="00C607B3">
              <w:rPr>
                <w:rFonts w:ascii="Arial" w:hAnsi="Arial" w:cs="Arial"/>
              </w:rPr>
              <w:lastRenderedPageBreak/>
              <w:t>Stella McCartney</w:t>
            </w:r>
          </w:p>
        </w:tc>
        <w:tc>
          <w:tcPr>
            <w:tcW w:w="0" w:type="auto"/>
            <w:hideMark/>
          </w:tcPr>
          <w:p w14:paraId="45C88360" w14:textId="77777777" w:rsidR="0047448C" w:rsidRPr="00C607B3" w:rsidRDefault="0047448C" w:rsidP="0047448C">
            <w:pPr>
              <w:rPr>
                <w:rFonts w:ascii="Arial" w:hAnsi="Arial" w:cs="Arial"/>
              </w:rPr>
            </w:pPr>
            <w:r w:rsidRPr="00C607B3">
              <w:rPr>
                <w:rFonts w:ascii="Arial" w:hAnsi="Arial" w:cs="Arial"/>
              </w:rPr>
              <w:t>Sustainable luxury</w:t>
            </w:r>
          </w:p>
        </w:tc>
        <w:tc>
          <w:tcPr>
            <w:tcW w:w="0" w:type="auto"/>
            <w:hideMark/>
          </w:tcPr>
          <w:p w14:paraId="3864DA75" w14:textId="77777777" w:rsidR="0047448C" w:rsidRPr="00C607B3" w:rsidRDefault="0047448C" w:rsidP="0047448C">
            <w:pPr>
              <w:rPr>
                <w:rFonts w:ascii="Arial" w:hAnsi="Arial" w:cs="Arial"/>
              </w:rPr>
            </w:pPr>
            <w:r w:rsidRPr="00C607B3">
              <w:rPr>
                <w:rFonts w:ascii="Arial" w:hAnsi="Arial" w:cs="Arial"/>
              </w:rPr>
              <w:t>Ethical value must also produce desirability and sales.</w:t>
            </w:r>
          </w:p>
        </w:tc>
      </w:tr>
      <w:tr w:rsidR="0047448C" w:rsidRPr="00C607B3" w14:paraId="6F83DF13" w14:textId="77777777" w:rsidTr="0047448C">
        <w:trPr>
          <w:trHeight w:val="770"/>
        </w:trPr>
        <w:tc>
          <w:tcPr>
            <w:tcW w:w="0" w:type="auto"/>
            <w:hideMark/>
          </w:tcPr>
          <w:p w14:paraId="5A971CB7" w14:textId="77777777" w:rsidR="0047448C" w:rsidRPr="00C607B3" w:rsidRDefault="0047448C" w:rsidP="0047448C">
            <w:pPr>
              <w:rPr>
                <w:rFonts w:ascii="Arial" w:hAnsi="Arial" w:cs="Arial"/>
              </w:rPr>
            </w:pPr>
            <w:r w:rsidRPr="00C607B3">
              <w:rPr>
                <w:rFonts w:ascii="Arial" w:hAnsi="Arial" w:cs="Arial"/>
              </w:rPr>
              <w:t>Mulberry</w:t>
            </w:r>
          </w:p>
        </w:tc>
        <w:tc>
          <w:tcPr>
            <w:tcW w:w="0" w:type="auto"/>
            <w:hideMark/>
          </w:tcPr>
          <w:p w14:paraId="7235886C" w14:textId="77777777" w:rsidR="0047448C" w:rsidRPr="00C607B3" w:rsidRDefault="0047448C" w:rsidP="0047448C">
            <w:pPr>
              <w:rPr>
                <w:rFonts w:ascii="Arial" w:hAnsi="Arial" w:cs="Arial"/>
              </w:rPr>
            </w:pPr>
            <w:r w:rsidRPr="00C607B3">
              <w:rPr>
                <w:rFonts w:ascii="Arial" w:hAnsi="Arial" w:cs="Arial"/>
              </w:rPr>
              <w:t>Accessible British craftsmanship</w:t>
            </w:r>
          </w:p>
        </w:tc>
        <w:tc>
          <w:tcPr>
            <w:tcW w:w="0" w:type="auto"/>
            <w:hideMark/>
          </w:tcPr>
          <w:p w14:paraId="0ABF7F50" w14:textId="77777777" w:rsidR="0047448C" w:rsidRPr="00C607B3" w:rsidRDefault="0047448C" w:rsidP="0047448C">
            <w:pPr>
              <w:rPr>
                <w:rFonts w:ascii="Arial" w:hAnsi="Arial" w:cs="Arial"/>
              </w:rPr>
            </w:pPr>
            <w:r w:rsidRPr="00C607B3">
              <w:rPr>
                <w:rFonts w:ascii="Arial" w:hAnsi="Arial" w:cs="Arial"/>
              </w:rPr>
              <w:t>Mid-market positioning can weaken luxury clarity.</w:t>
            </w:r>
          </w:p>
        </w:tc>
      </w:tr>
      <w:tr w:rsidR="0047448C" w:rsidRPr="00C607B3" w14:paraId="58121730" w14:textId="77777777" w:rsidTr="0047448C">
        <w:trPr>
          <w:trHeight w:val="770"/>
        </w:trPr>
        <w:tc>
          <w:tcPr>
            <w:tcW w:w="0" w:type="auto"/>
            <w:hideMark/>
          </w:tcPr>
          <w:p w14:paraId="3111D2E4" w14:textId="77777777" w:rsidR="0047448C" w:rsidRPr="00C607B3" w:rsidRDefault="0047448C" w:rsidP="0047448C">
            <w:pPr>
              <w:rPr>
                <w:rFonts w:ascii="Arial" w:hAnsi="Arial" w:cs="Arial"/>
              </w:rPr>
            </w:pPr>
            <w:r w:rsidRPr="00C607B3">
              <w:rPr>
                <w:rFonts w:ascii="Arial" w:hAnsi="Arial" w:cs="Arial"/>
              </w:rPr>
              <w:t>Victoria Beckham</w:t>
            </w:r>
          </w:p>
        </w:tc>
        <w:tc>
          <w:tcPr>
            <w:tcW w:w="0" w:type="auto"/>
            <w:hideMark/>
          </w:tcPr>
          <w:p w14:paraId="13D43964" w14:textId="77777777" w:rsidR="0047448C" w:rsidRPr="00C607B3" w:rsidRDefault="0047448C" w:rsidP="0047448C">
            <w:pPr>
              <w:rPr>
                <w:rFonts w:ascii="Arial" w:hAnsi="Arial" w:cs="Arial"/>
              </w:rPr>
            </w:pPr>
            <w:r w:rsidRPr="00C607B3">
              <w:rPr>
                <w:rFonts w:ascii="Arial" w:hAnsi="Arial" w:cs="Arial"/>
              </w:rPr>
              <w:t>Lifestyle and beauty-led premiumisation</w:t>
            </w:r>
          </w:p>
        </w:tc>
        <w:tc>
          <w:tcPr>
            <w:tcW w:w="0" w:type="auto"/>
            <w:hideMark/>
          </w:tcPr>
          <w:p w14:paraId="4FAA6C85" w14:textId="77777777" w:rsidR="0047448C" w:rsidRPr="00C607B3" w:rsidRDefault="0047448C" w:rsidP="0047448C">
            <w:pPr>
              <w:rPr>
                <w:rFonts w:ascii="Arial" w:hAnsi="Arial" w:cs="Arial"/>
              </w:rPr>
            </w:pPr>
            <w:r w:rsidRPr="00C607B3">
              <w:rPr>
                <w:rFonts w:ascii="Arial" w:hAnsi="Arial" w:cs="Arial"/>
              </w:rPr>
              <w:t>Accessibility works when fashion remains aspirational.</w:t>
            </w:r>
          </w:p>
        </w:tc>
      </w:tr>
    </w:tbl>
    <w:p w14:paraId="4910635B" w14:textId="77777777" w:rsidR="0047448C" w:rsidRPr="00C607B3" w:rsidRDefault="0047448C" w:rsidP="0047448C">
      <w:pPr>
        <w:rPr>
          <w:rFonts w:ascii="Arial" w:hAnsi="Arial" w:cs="Arial"/>
        </w:rPr>
      </w:pPr>
    </w:p>
    <w:p w14:paraId="1ED4FD64" w14:textId="77777777" w:rsidR="0047448C" w:rsidRPr="00C607B3" w:rsidRDefault="0047448C" w:rsidP="00F221AC">
      <w:pPr>
        <w:rPr>
          <w:rFonts w:ascii="Arial" w:hAnsi="Arial" w:cs="Arial"/>
          <w:lang w:val="en-US"/>
        </w:rPr>
      </w:pPr>
    </w:p>
    <w:sectPr w:rsidR="0047448C" w:rsidRPr="00C607B3" w:rsidSect="00562DF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68ED1" w14:textId="77777777" w:rsidR="009F16F0" w:rsidRDefault="009F16F0" w:rsidP="00CD3D2B">
      <w:r>
        <w:separator/>
      </w:r>
    </w:p>
  </w:endnote>
  <w:endnote w:type="continuationSeparator" w:id="0">
    <w:p w14:paraId="210D4BFF" w14:textId="77777777" w:rsidR="009F16F0" w:rsidRDefault="009F16F0"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1C474" w14:textId="77777777" w:rsidR="009F16F0" w:rsidRDefault="009F16F0" w:rsidP="00CD3D2B">
      <w:r>
        <w:separator/>
      </w:r>
    </w:p>
  </w:footnote>
  <w:footnote w:type="continuationSeparator" w:id="0">
    <w:p w14:paraId="58418F0C" w14:textId="77777777" w:rsidR="009F16F0" w:rsidRDefault="009F16F0"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32FCA"/>
    <w:multiLevelType w:val="multilevel"/>
    <w:tmpl w:val="4674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0A1AA1"/>
    <w:multiLevelType w:val="hybridMultilevel"/>
    <w:tmpl w:val="6BD43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E3519"/>
    <w:multiLevelType w:val="hybridMultilevel"/>
    <w:tmpl w:val="6ED8D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606AF0"/>
    <w:multiLevelType w:val="hybridMultilevel"/>
    <w:tmpl w:val="8B0A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CB08B8"/>
    <w:multiLevelType w:val="multilevel"/>
    <w:tmpl w:val="7CA2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CE17C7"/>
    <w:multiLevelType w:val="multilevel"/>
    <w:tmpl w:val="C32E4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34F59"/>
    <w:multiLevelType w:val="hybridMultilevel"/>
    <w:tmpl w:val="C244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430B4C"/>
    <w:multiLevelType w:val="multilevel"/>
    <w:tmpl w:val="1662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B1A6C"/>
    <w:multiLevelType w:val="hybridMultilevel"/>
    <w:tmpl w:val="897A8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251EA2"/>
    <w:multiLevelType w:val="hybridMultilevel"/>
    <w:tmpl w:val="B89C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D20DE0"/>
    <w:multiLevelType w:val="multilevel"/>
    <w:tmpl w:val="0FC8C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5"/>
  </w:num>
  <w:num w:numId="2">
    <w:abstractNumId w:val="1"/>
  </w:num>
  <w:num w:numId="3">
    <w:abstractNumId w:val="10"/>
  </w:num>
  <w:num w:numId="4">
    <w:abstractNumId w:val="29"/>
  </w:num>
  <w:num w:numId="5">
    <w:abstractNumId w:val="13"/>
  </w:num>
  <w:num w:numId="6">
    <w:abstractNumId w:val="26"/>
  </w:num>
  <w:num w:numId="7">
    <w:abstractNumId w:val="5"/>
  </w:num>
  <w:num w:numId="8">
    <w:abstractNumId w:val="2"/>
  </w:num>
  <w:num w:numId="9">
    <w:abstractNumId w:val="11"/>
  </w:num>
  <w:num w:numId="10">
    <w:abstractNumId w:val="8"/>
  </w:num>
  <w:num w:numId="11">
    <w:abstractNumId w:val="4"/>
  </w:num>
  <w:num w:numId="12">
    <w:abstractNumId w:val="14"/>
  </w:num>
  <w:num w:numId="13">
    <w:abstractNumId w:val="16"/>
  </w:num>
  <w:num w:numId="14">
    <w:abstractNumId w:val="27"/>
  </w:num>
  <w:num w:numId="15">
    <w:abstractNumId w:val="3"/>
  </w:num>
  <w:num w:numId="16">
    <w:abstractNumId w:val="22"/>
  </w:num>
  <w:num w:numId="17">
    <w:abstractNumId w:val="21"/>
  </w:num>
  <w:num w:numId="18">
    <w:abstractNumId w:val="0"/>
  </w:num>
  <w:num w:numId="19">
    <w:abstractNumId w:val="19"/>
  </w:num>
  <w:num w:numId="20">
    <w:abstractNumId w:val="24"/>
  </w:num>
  <w:num w:numId="21">
    <w:abstractNumId w:val="9"/>
  </w:num>
  <w:num w:numId="22">
    <w:abstractNumId w:val="31"/>
  </w:num>
  <w:num w:numId="23">
    <w:abstractNumId w:val="18"/>
  </w:num>
  <w:num w:numId="24">
    <w:abstractNumId w:val="15"/>
  </w:num>
  <w:num w:numId="25">
    <w:abstractNumId w:val="7"/>
  </w:num>
  <w:num w:numId="26">
    <w:abstractNumId w:val="6"/>
  </w:num>
  <w:num w:numId="27">
    <w:abstractNumId w:val="30"/>
  </w:num>
  <w:num w:numId="28">
    <w:abstractNumId w:val="17"/>
  </w:num>
  <w:num w:numId="29">
    <w:abstractNumId w:val="23"/>
  </w:num>
  <w:num w:numId="30">
    <w:abstractNumId w:val="20"/>
  </w:num>
  <w:num w:numId="31">
    <w:abstractNumId w:val="12"/>
  </w:num>
  <w:num w:numId="32">
    <w:abstractNumId w:val="2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502"/>
    <w:rsid w:val="00004C24"/>
    <w:rsid w:val="0000711F"/>
    <w:rsid w:val="00010D0B"/>
    <w:rsid w:val="00013ED1"/>
    <w:rsid w:val="00014031"/>
    <w:rsid w:val="00014786"/>
    <w:rsid w:val="00015E39"/>
    <w:rsid w:val="00016086"/>
    <w:rsid w:val="000204AB"/>
    <w:rsid w:val="00024397"/>
    <w:rsid w:val="000259E6"/>
    <w:rsid w:val="000265D3"/>
    <w:rsid w:val="000272D1"/>
    <w:rsid w:val="00031B84"/>
    <w:rsid w:val="000339AA"/>
    <w:rsid w:val="00034866"/>
    <w:rsid w:val="00035AAB"/>
    <w:rsid w:val="00035AEF"/>
    <w:rsid w:val="00036904"/>
    <w:rsid w:val="00041071"/>
    <w:rsid w:val="000456A2"/>
    <w:rsid w:val="000478F4"/>
    <w:rsid w:val="00047CB6"/>
    <w:rsid w:val="00047F17"/>
    <w:rsid w:val="00051F60"/>
    <w:rsid w:val="000536CC"/>
    <w:rsid w:val="000538B0"/>
    <w:rsid w:val="00057608"/>
    <w:rsid w:val="0006082E"/>
    <w:rsid w:val="00061B22"/>
    <w:rsid w:val="0006506B"/>
    <w:rsid w:val="00066676"/>
    <w:rsid w:val="000705E7"/>
    <w:rsid w:val="000710B5"/>
    <w:rsid w:val="00071FD6"/>
    <w:rsid w:val="00072820"/>
    <w:rsid w:val="00072A54"/>
    <w:rsid w:val="00073B12"/>
    <w:rsid w:val="000758FA"/>
    <w:rsid w:val="00076357"/>
    <w:rsid w:val="00077276"/>
    <w:rsid w:val="00077BDB"/>
    <w:rsid w:val="000803CA"/>
    <w:rsid w:val="00080986"/>
    <w:rsid w:val="00082153"/>
    <w:rsid w:val="0008526B"/>
    <w:rsid w:val="00086399"/>
    <w:rsid w:val="00087775"/>
    <w:rsid w:val="00090C83"/>
    <w:rsid w:val="00090FB3"/>
    <w:rsid w:val="00092767"/>
    <w:rsid w:val="0009371E"/>
    <w:rsid w:val="000952CB"/>
    <w:rsid w:val="00095B9A"/>
    <w:rsid w:val="00095CB8"/>
    <w:rsid w:val="00096615"/>
    <w:rsid w:val="00096E47"/>
    <w:rsid w:val="000A0EA9"/>
    <w:rsid w:val="000A14F1"/>
    <w:rsid w:val="000A4526"/>
    <w:rsid w:val="000A529F"/>
    <w:rsid w:val="000A65CD"/>
    <w:rsid w:val="000A6CF1"/>
    <w:rsid w:val="000A7CB7"/>
    <w:rsid w:val="000B0163"/>
    <w:rsid w:val="000B3D55"/>
    <w:rsid w:val="000C1C9E"/>
    <w:rsid w:val="000C3B82"/>
    <w:rsid w:val="000C4C78"/>
    <w:rsid w:val="000C581D"/>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65CD"/>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2A36"/>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0E09"/>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47D8"/>
    <w:rsid w:val="00235E0E"/>
    <w:rsid w:val="00236B6A"/>
    <w:rsid w:val="002376A8"/>
    <w:rsid w:val="002400E9"/>
    <w:rsid w:val="00243BF9"/>
    <w:rsid w:val="00243CD2"/>
    <w:rsid w:val="0024417E"/>
    <w:rsid w:val="00255945"/>
    <w:rsid w:val="00257A1A"/>
    <w:rsid w:val="00260109"/>
    <w:rsid w:val="00260D18"/>
    <w:rsid w:val="00261B59"/>
    <w:rsid w:val="00262FEF"/>
    <w:rsid w:val="00263D76"/>
    <w:rsid w:val="0026405A"/>
    <w:rsid w:val="00264D01"/>
    <w:rsid w:val="00267F3B"/>
    <w:rsid w:val="00270C8A"/>
    <w:rsid w:val="00271223"/>
    <w:rsid w:val="002729AB"/>
    <w:rsid w:val="00272E1B"/>
    <w:rsid w:val="00277215"/>
    <w:rsid w:val="00282761"/>
    <w:rsid w:val="00284922"/>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07C"/>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15CF8"/>
    <w:rsid w:val="0032195E"/>
    <w:rsid w:val="00324CCB"/>
    <w:rsid w:val="003272FE"/>
    <w:rsid w:val="0032761B"/>
    <w:rsid w:val="003278B5"/>
    <w:rsid w:val="00327CEC"/>
    <w:rsid w:val="0033254A"/>
    <w:rsid w:val="0033437C"/>
    <w:rsid w:val="00342503"/>
    <w:rsid w:val="00346F1E"/>
    <w:rsid w:val="00347E5D"/>
    <w:rsid w:val="0035068C"/>
    <w:rsid w:val="0035254A"/>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48C"/>
    <w:rsid w:val="00474B8A"/>
    <w:rsid w:val="00476437"/>
    <w:rsid w:val="004765DC"/>
    <w:rsid w:val="0048190D"/>
    <w:rsid w:val="004820E6"/>
    <w:rsid w:val="00484F71"/>
    <w:rsid w:val="004852DE"/>
    <w:rsid w:val="00485C56"/>
    <w:rsid w:val="004874A6"/>
    <w:rsid w:val="00493AB3"/>
    <w:rsid w:val="00493E5E"/>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48A1"/>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1BDE"/>
    <w:rsid w:val="00504F04"/>
    <w:rsid w:val="0051180E"/>
    <w:rsid w:val="00522F49"/>
    <w:rsid w:val="00524792"/>
    <w:rsid w:val="00525013"/>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471"/>
    <w:rsid w:val="005577FA"/>
    <w:rsid w:val="00557A4D"/>
    <w:rsid w:val="00562DF2"/>
    <w:rsid w:val="005642A6"/>
    <w:rsid w:val="00567AAC"/>
    <w:rsid w:val="00570004"/>
    <w:rsid w:val="005705EE"/>
    <w:rsid w:val="00570703"/>
    <w:rsid w:val="00572616"/>
    <w:rsid w:val="00580F4D"/>
    <w:rsid w:val="00582886"/>
    <w:rsid w:val="00584F7D"/>
    <w:rsid w:val="00585B3F"/>
    <w:rsid w:val="005910FC"/>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E5979"/>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805"/>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1C59"/>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59F"/>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1A57"/>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CCE"/>
    <w:rsid w:val="007F2F22"/>
    <w:rsid w:val="007F5394"/>
    <w:rsid w:val="007F6B04"/>
    <w:rsid w:val="00803358"/>
    <w:rsid w:val="0080705C"/>
    <w:rsid w:val="00813E37"/>
    <w:rsid w:val="00814C66"/>
    <w:rsid w:val="0081656D"/>
    <w:rsid w:val="0082028C"/>
    <w:rsid w:val="00820BB0"/>
    <w:rsid w:val="00826A9E"/>
    <w:rsid w:val="0083155B"/>
    <w:rsid w:val="0083165C"/>
    <w:rsid w:val="00834355"/>
    <w:rsid w:val="00834369"/>
    <w:rsid w:val="00841034"/>
    <w:rsid w:val="00841149"/>
    <w:rsid w:val="00841A43"/>
    <w:rsid w:val="00842F6F"/>
    <w:rsid w:val="008437D5"/>
    <w:rsid w:val="00846A78"/>
    <w:rsid w:val="00850122"/>
    <w:rsid w:val="00850F09"/>
    <w:rsid w:val="00851A85"/>
    <w:rsid w:val="00852B2A"/>
    <w:rsid w:val="00854093"/>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04"/>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D7455"/>
    <w:rsid w:val="008E3AFC"/>
    <w:rsid w:val="008E715C"/>
    <w:rsid w:val="008F1AFB"/>
    <w:rsid w:val="008F2B5D"/>
    <w:rsid w:val="008F56F8"/>
    <w:rsid w:val="008F5E17"/>
    <w:rsid w:val="00905604"/>
    <w:rsid w:val="00911964"/>
    <w:rsid w:val="0091349A"/>
    <w:rsid w:val="00915F23"/>
    <w:rsid w:val="00916C78"/>
    <w:rsid w:val="00920EB4"/>
    <w:rsid w:val="009267F6"/>
    <w:rsid w:val="00927DA3"/>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16F0"/>
    <w:rsid w:val="009F22D6"/>
    <w:rsid w:val="009F7F2E"/>
    <w:rsid w:val="00A004D8"/>
    <w:rsid w:val="00A00D9E"/>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2E7"/>
    <w:rsid w:val="00A53332"/>
    <w:rsid w:val="00A542AE"/>
    <w:rsid w:val="00A5448E"/>
    <w:rsid w:val="00A553B2"/>
    <w:rsid w:val="00A56785"/>
    <w:rsid w:val="00A56F08"/>
    <w:rsid w:val="00A61307"/>
    <w:rsid w:val="00A61C94"/>
    <w:rsid w:val="00A655B1"/>
    <w:rsid w:val="00A676C5"/>
    <w:rsid w:val="00A71DC1"/>
    <w:rsid w:val="00A72868"/>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352FB"/>
    <w:rsid w:val="00B41166"/>
    <w:rsid w:val="00B4179B"/>
    <w:rsid w:val="00B435C3"/>
    <w:rsid w:val="00B44E4D"/>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224"/>
    <w:rsid w:val="00B764E7"/>
    <w:rsid w:val="00B77682"/>
    <w:rsid w:val="00B84D5D"/>
    <w:rsid w:val="00B85515"/>
    <w:rsid w:val="00B87777"/>
    <w:rsid w:val="00B926C4"/>
    <w:rsid w:val="00B93961"/>
    <w:rsid w:val="00B940C9"/>
    <w:rsid w:val="00BA08B9"/>
    <w:rsid w:val="00BA0C04"/>
    <w:rsid w:val="00BA172D"/>
    <w:rsid w:val="00BA1DE4"/>
    <w:rsid w:val="00BA21F7"/>
    <w:rsid w:val="00BA289F"/>
    <w:rsid w:val="00BA3A44"/>
    <w:rsid w:val="00BA40A9"/>
    <w:rsid w:val="00BA5D9F"/>
    <w:rsid w:val="00BB234E"/>
    <w:rsid w:val="00BB321B"/>
    <w:rsid w:val="00BB381E"/>
    <w:rsid w:val="00BB42C2"/>
    <w:rsid w:val="00BB5BFB"/>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0A08"/>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3A2B"/>
    <w:rsid w:val="00C547DD"/>
    <w:rsid w:val="00C555A6"/>
    <w:rsid w:val="00C56940"/>
    <w:rsid w:val="00C5712E"/>
    <w:rsid w:val="00C57A23"/>
    <w:rsid w:val="00C57B90"/>
    <w:rsid w:val="00C57E63"/>
    <w:rsid w:val="00C607B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CF067C"/>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5E97"/>
    <w:rsid w:val="00D267D8"/>
    <w:rsid w:val="00D2773D"/>
    <w:rsid w:val="00D2773F"/>
    <w:rsid w:val="00D27D91"/>
    <w:rsid w:val="00D30363"/>
    <w:rsid w:val="00D306D7"/>
    <w:rsid w:val="00D32A58"/>
    <w:rsid w:val="00D3636B"/>
    <w:rsid w:val="00D37A37"/>
    <w:rsid w:val="00D4096B"/>
    <w:rsid w:val="00D4243C"/>
    <w:rsid w:val="00D43D1E"/>
    <w:rsid w:val="00D441E5"/>
    <w:rsid w:val="00D44743"/>
    <w:rsid w:val="00D44AAD"/>
    <w:rsid w:val="00D44D25"/>
    <w:rsid w:val="00D44F6F"/>
    <w:rsid w:val="00D50E86"/>
    <w:rsid w:val="00D53FC3"/>
    <w:rsid w:val="00D555EE"/>
    <w:rsid w:val="00D5585D"/>
    <w:rsid w:val="00D565AE"/>
    <w:rsid w:val="00D5678C"/>
    <w:rsid w:val="00D60014"/>
    <w:rsid w:val="00D61D58"/>
    <w:rsid w:val="00D656D2"/>
    <w:rsid w:val="00D7245B"/>
    <w:rsid w:val="00D72C06"/>
    <w:rsid w:val="00D735D9"/>
    <w:rsid w:val="00D73CF4"/>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C7611"/>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5DA2"/>
    <w:rsid w:val="00E17279"/>
    <w:rsid w:val="00E21DE8"/>
    <w:rsid w:val="00E23490"/>
    <w:rsid w:val="00E2478C"/>
    <w:rsid w:val="00E335AB"/>
    <w:rsid w:val="00E33FFA"/>
    <w:rsid w:val="00E3464D"/>
    <w:rsid w:val="00E34ECA"/>
    <w:rsid w:val="00E35A1D"/>
    <w:rsid w:val="00E37361"/>
    <w:rsid w:val="00E4062C"/>
    <w:rsid w:val="00E4210D"/>
    <w:rsid w:val="00E42C54"/>
    <w:rsid w:val="00E430CF"/>
    <w:rsid w:val="00E44828"/>
    <w:rsid w:val="00E4574F"/>
    <w:rsid w:val="00E508BF"/>
    <w:rsid w:val="00E51965"/>
    <w:rsid w:val="00E51D4E"/>
    <w:rsid w:val="00E51EB3"/>
    <w:rsid w:val="00E51EBE"/>
    <w:rsid w:val="00E525AD"/>
    <w:rsid w:val="00E52DB0"/>
    <w:rsid w:val="00E53E5A"/>
    <w:rsid w:val="00E55D62"/>
    <w:rsid w:val="00E56429"/>
    <w:rsid w:val="00E56898"/>
    <w:rsid w:val="00E601E6"/>
    <w:rsid w:val="00E60449"/>
    <w:rsid w:val="00E60832"/>
    <w:rsid w:val="00E61F91"/>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4AED"/>
    <w:rsid w:val="00F172B1"/>
    <w:rsid w:val="00F210AA"/>
    <w:rsid w:val="00F221AC"/>
    <w:rsid w:val="00F25C06"/>
    <w:rsid w:val="00F30805"/>
    <w:rsid w:val="00F366C1"/>
    <w:rsid w:val="00F37D20"/>
    <w:rsid w:val="00F42EFE"/>
    <w:rsid w:val="00F441AB"/>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1EAD"/>
    <w:rsid w:val="00F92ED7"/>
    <w:rsid w:val="00F9449A"/>
    <w:rsid w:val="00F9535C"/>
    <w:rsid w:val="00F9774F"/>
    <w:rsid w:val="00FA2C9F"/>
    <w:rsid w:val="00FA40BF"/>
    <w:rsid w:val="00FA42AD"/>
    <w:rsid w:val="00FA4511"/>
    <w:rsid w:val="00FB2925"/>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AAB"/>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C00A08"/>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A08"/>
    <w:rPr>
      <w:rFonts w:ascii="Times New Roman" w:eastAsia="Times New Roman" w:hAnsi="Times New Roman" w:cstheme="majorBidi"/>
      <w:b/>
      <w:sz w:val="32"/>
      <w:szCs w:val="32"/>
      <w:lang/>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5">
    <w:name w:val="Plain Table 5"/>
    <w:basedOn w:val="TableNormal"/>
    <w:uiPriority w:val="45"/>
    <w:rsid w:val="007A1A5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1444200">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8484236">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299504">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77882607">
      <w:bodyDiv w:val="1"/>
      <w:marLeft w:val="0"/>
      <w:marRight w:val="0"/>
      <w:marTop w:val="0"/>
      <w:marBottom w:val="0"/>
      <w:divBdr>
        <w:top w:val="none" w:sz="0" w:space="0" w:color="auto"/>
        <w:left w:val="none" w:sz="0" w:space="0" w:color="auto"/>
        <w:bottom w:val="none" w:sz="0" w:space="0" w:color="auto"/>
        <w:right w:val="none" w:sz="0" w:space="0" w:color="auto"/>
      </w:divBdr>
    </w:div>
    <w:div w:id="279340809">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398094098">
      <w:bodyDiv w:val="1"/>
      <w:marLeft w:val="0"/>
      <w:marRight w:val="0"/>
      <w:marTop w:val="0"/>
      <w:marBottom w:val="0"/>
      <w:divBdr>
        <w:top w:val="none" w:sz="0" w:space="0" w:color="auto"/>
        <w:left w:val="none" w:sz="0" w:space="0" w:color="auto"/>
        <w:bottom w:val="none" w:sz="0" w:space="0" w:color="auto"/>
        <w:right w:val="none" w:sz="0" w:space="0" w:color="auto"/>
      </w:divBdr>
      <w:divsChild>
        <w:div w:id="1193878798">
          <w:marLeft w:val="0"/>
          <w:marRight w:val="0"/>
          <w:marTop w:val="0"/>
          <w:marBottom w:val="0"/>
          <w:divBdr>
            <w:top w:val="none" w:sz="0" w:space="0" w:color="auto"/>
            <w:left w:val="none" w:sz="0" w:space="0" w:color="auto"/>
            <w:bottom w:val="none" w:sz="0" w:space="0" w:color="auto"/>
            <w:right w:val="none" w:sz="0" w:space="0" w:color="auto"/>
          </w:divBdr>
        </w:div>
      </w:divsChild>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664864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58394662">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1258236">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495043">
      <w:bodyDiv w:val="1"/>
      <w:marLeft w:val="0"/>
      <w:marRight w:val="0"/>
      <w:marTop w:val="0"/>
      <w:marBottom w:val="0"/>
      <w:divBdr>
        <w:top w:val="none" w:sz="0" w:space="0" w:color="auto"/>
        <w:left w:val="none" w:sz="0" w:space="0" w:color="auto"/>
        <w:bottom w:val="none" w:sz="0" w:space="0" w:color="auto"/>
        <w:right w:val="none" w:sz="0" w:space="0" w:color="auto"/>
      </w:divBdr>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68191212">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544892">
      <w:bodyDiv w:val="1"/>
      <w:marLeft w:val="0"/>
      <w:marRight w:val="0"/>
      <w:marTop w:val="0"/>
      <w:marBottom w:val="0"/>
      <w:divBdr>
        <w:top w:val="none" w:sz="0" w:space="0" w:color="auto"/>
        <w:left w:val="none" w:sz="0" w:space="0" w:color="auto"/>
        <w:bottom w:val="none" w:sz="0" w:space="0" w:color="auto"/>
        <w:right w:val="none" w:sz="0" w:space="0" w:color="auto"/>
      </w:divBdr>
      <w:divsChild>
        <w:div w:id="1907523511">
          <w:marLeft w:val="0"/>
          <w:marRight w:val="0"/>
          <w:marTop w:val="0"/>
          <w:marBottom w:val="0"/>
          <w:divBdr>
            <w:top w:val="none" w:sz="0" w:space="0" w:color="auto"/>
            <w:left w:val="none" w:sz="0" w:space="0" w:color="auto"/>
            <w:bottom w:val="none" w:sz="0" w:space="0" w:color="auto"/>
            <w:right w:val="none" w:sz="0" w:space="0" w:color="auto"/>
          </w:divBdr>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9814688">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4666562">
      <w:bodyDiv w:val="1"/>
      <w:marLeft w:val="0"/>
      <w:marRight w:val="0"/>
      <w:marTop w:val="0"/>
      <w:marBottom w:val="0"/>
      <w:divBdr>
        <w:top w:val="none" w:sz="0" w:space="0" w:color="auto"/>
        <w:left w:val="none" w:sz="0" w:space="0" w:color="auto"/>
        <w:bottom w:val="none" w:sz="0" w:space="0" w:color="auto"/>
        <w:right w:val="none" w:sz="0" w:space="0" w:color="auto"/>
      </w:divBdr>
      <w:divsChild>
        <w:div w:id="1460683402">
          <w:marLeft w:val="0"/>
          <w:marRight w:val="0"/>
          <w:marTop w:val="0"/>
          <w:marBottom w:val="0"/>
          <w:divBdr>
            <w:top w:val="none" w:sz="0" w:space="0" w:color="auto"/>
            <w:left w:val="none" w:sz="0" w:space="0" w:color="auto"/>
            <w:bottom w:val="none" w:sz="0" w:space="0" w:color="auto"/>
            <w:right w:val="none" w:sz="0" w:space="0" w:color="auto"/>
          </w:divBdr>
        </w:div>
      </w:divsChild>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3110650">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48429621">
      <w:bodyDiv w:val="1"/>
      <w:marLeft w:val="0"/>
      <w:marRight w:val="0"/>
      <w:marTop w:val="0"/>
      <w:marBottom w:val="0"/>
      <w:divBdr>
        <w:top w:val="none" w:sz="0" w:space="0" w:color="auto"/>
        <w:left w:val="none" w:sz="0" w:space="0" w:color="auto"/>
        <w:bottom w:val="none" w:sz="0" w:space="0" w:color="auto"/>
        <w:right w:val="none" w:sz="0" w:space="0" w:color="auto"/>
      </w:divBdr>
      <w:divsChild>
        <w:div w:id="1670862840">
          <w:marLeft w:val="0"/>
          <w:marRight w:val="0"/>
          <w:marTop w:val="0"/>
          <w:marBottom w:val="0"/>
          <w:divBdr>
            <w:top w:val="none" w:sz="0" w:space="0" w:color="auto"/>
            <w:left w:val="none" w:sz="0" w:space="0" w:color="auto"/>
            <w:bottom w:val="none" w:sz="0" w:space="0" w:color="auto"/>
            <w:right w:val="none" w:sz="0" w:space="0" w:color="auto"/>
          </w:divBdr>
        </w:div>
      </w:divsChild>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57531483">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321413">
      <w:bodyDiv w:val="1"/>
      <w:marLeft w:val="0"/>
      <w:marRight w:val="0"/>
      <w:marTop w:val="0"/>
      <w:marBottom w:val="0"/>
      <w:divBdr>
        <w:top w:val="none" w:sz="0" w:space="0" w:color="auto"/>
        <w:left w:val="none" w:sz="0" w:space="0" w:color="auto"/>
        <w:bottom w:val="none" w:sz="0" w:space="0" w:color="auto"/>
        <w:right w:val="none" w:sz="0" w:space="0" w:color="auto"/>
      </w:divBdr>
      <w:divsChild>
        <w:div w:id="83454355">
          <w:marLeft w:val="0"/>
          <w:marRight w:val="0"/>
          <w:marTop w:val="0"/>
          <w:marBottom w:val="0"/>
          <w:divBdr>
            <w:top w:val="none" w:sz="0" w:space="0" w:color="auto"/>
            <w:left w:val="none" w:sz="0" w:space="0" w:color="auto"/>
            <w:bottom w:val="none" w:sz="0" w:space="0" w:color="auto"/>
            <w:right w:val="none" w:sz="0" w:space="0" w:color="auto"/>
          </w:divBdr>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572481">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58664332">
      <w:bodyDiv w:val="1"/>
      <w:marLeft w:val="0"/>
      <w:marRight w:val="0"/>
      <w:marTop w:val="0"/>
      <w:marBottom w:val="0"/>
      <w:divBdr>
        <w:top w:val="none" w:sz="0" w:space="0" w:color="auto"/>
        <w:left w:val="none" w:sz="0" w:space="0" w:color="auto"/>
        <w:bottom w:val="none" w:sz="0" w:space="0" w:color="auto"/>
        <w:right w:val="none" w:sz="0" w:space="0" w:color="auto"/>
      </w:divBdr>
      <w:divsChild>
        <w:div w:id="1700156384">
          <w:marLeft w:val="0"/>
          <w:marRight w:val="0"/>
          <w:marTop w:val="0"/>
          <w:marBottom w:val="0"/>
          <w:divBdr>
            <w:top w:val="none" w:sz="0" w:space="0" w:color="auto"/>
            <w:left w:val="none" w:sz="0" w:space="0" w:color="auto"/>
            <w:bottom w:val="none" w:sz="0" w:space="0" w:color="auto"/>
            <w:right w:val="none" w:sz="0" w:space="0" w:color="auto"/>
          </w:divBdr>
        </w:div>
      </w:divsChild>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1543698">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0720485">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0240009">
      <w:bodyDiv w:val="1"/>
      <w:marLeft w:val="0"/>
      <w:marRight w:val="0"/>
      <w:marTop w:val="0"/>
      <w:marBottom w:val="0"/>
      <w:divBdr>
        <w:top w:val="none" w:sz="0" w:space="0" w:color="auto"/>
        <w:left w:val="none" w:sz="0" w:space="0" w:color="auto"/>
        <w:bottom w:val="none" w:sz="0" w:space="0" w:color="auto"/>
        <w:right w:val="none" w:sz="0" w:space="0" w:color="auto"/>
      </w:divBdr>
      <w:divsChild>
        <w:div w:id="1447263757">
          <w:marLeft w:val="0"/>
          <w:marRight w:val="0"/>
          <w:marTop w:val="0"/>
          <w:marBottom w:val="0"/>
          <w:divBdr>
            <w:top w:val="none" w:sz="0" w:space="0" w:color="auto"/>
            <w:left w:val="none" w:sz="0" w:space="0" w:color="auto"/>
            <w:bottom w:val="none" w:sz="0" w:space="0" w:color="auto"/>
            <w:right w:val="none" w:sz="0" w:space="0" w:color="auto"/>
          </w:divBdr>
        </w:div>
      </w:divsChild>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8245936">
      <w:bodyDiv w:val="1"/>
      <w:marLeft w:val="0"/>
      <w:marRight w:val="0"/>
      <w:marTop w:val="0"/>
      <w:marBottom w:val="0"/>
      <w:divBdr>
        <w:top w:val="none" w:sz="0" w:space="0" w:color="auto"/>
        <w:left w:val="none" w:sz="0" w:space="0" w:color="auto"/>
        <w:bottom w:val="none" w:sz="0" w:space="0" w:color="auto"/>
        <w:right w:val="none" w:sz="0" w:space="0" w:color="auto"/>
      </w:divBdr>
      <w:divsChild>
        <w:div w:id="184176412">
          <w:marLeft w:val="0"/>
          <w:marRight w:val="0"/>
          <w:marTop w:val="0"/>
          <w:marBottom w:val="0"/>
          <w:divBdr>
            <w:top w:val="none" w:sz="0" w:space="0" w:color="auto"/>
            <w:left w:val="none" w:sz="0" w:space="0" w:color="auto"/>
            <w:bottom w:val="none" w:sz="0" w:space="0" w:color="auto"/>
            <w:right w:val="none" w:sz="0" w:space="0" w:color="auto"/>
          </w:divBdr>
        </w:div>
      </w:divsChild>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89555376">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4673454">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631171">
      <w:bodyDiv w:val="1"/>
      <w:marLeft w:val="0"/>
      <w:marRight w:val="0"/>
      <w:marTop w:val="0"/>
      <w:marBottom w:val="0"/>
      <w:divBdr>
        <w:top w:val="none" w:sz="0" w:space="0" w:color="auto"/>
        <w:left w:val="none" w:sz="0" w:space="0" w:color="auto"/>
        <w:bottom w:val="none" w:sz="0" w:space="0" w:color="auto"/>
        <w:right w:val="none" w:sz="0" w:space="0" w:color="auto"/>
      </w:divBdr>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4397197">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4061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ijppm-02-2021-0079" TargetMode="External"/><Relationship Id="rId21" Type="http://schemas.openxmlformats.org/officeDocument/2006/relationships/hyperlink" Target="https://doi.org/10.1057/s41267-022-00578-8" TargetMode="External"/><Relationship Id="rId42" Type="http://schemas.openxmlformats.org/officeDocument/2006/relationships/hyperlink" Target="https://doi.org/10.1080/20511817.2025.2548036" TargetMode="External"/><Relationship Id="rId47" Type="http://schemas.openxmlformats.org/officeDocument/2006/relationships/hyperlink" Target="https://doi.org/10.1016/j.jbusres.2020.07.002" TargetMode="External"/><Relationship Id="rId63" Type="http://schemas.openxmlformats.org/officeDocument/2006/relationships/hyperlink" Target="https://doi.org/10.1108/jfmm-03-2021-0060" TargetMode="External"/><Relationship Id="rId68" Type="http://schemas.openxmlformats.org/officeDocument/2006/relationships/hyperlink" Target="https://doi.org/10.1038/s43017-020-0039-9" TargetMode="External"/><Relationship Id="rId84" Type="http://schemas.openxmlformats.org/officeDocument/2006/relationships/hyperlink" Target="https://doi.org/10.1080/20932685.2019.1573699" TargetMode="External"/><Relationship Id="rId89" Type="http://schemas.openxmlformats.org/officeDocument/2006/relationships/fontTable" Target="fontTable.xml"/><Relationship Id="rId16" Type="http://schemas.openxmlformats.org/officeDocument/2006/relationships/image" Target="media/image8.jpeg"/><Relationship Id="rId11" Type="http://schemas.openxmlformats.org/officeDocument/2006/relationships/image" Target="media/image4.jpeg"/><Relationship Id="rId32" Type="http://schemas.openxmlformats.org/officeDocument/2006/relationships/hyperlink" Target="https://doi.org/10.1108/ijoa-02-2021-2620" TargetMode="External"/><Relationship Id="rId37" Type="http://schemas.openxmlformats.org/officeDocument/2006/relationships/hyperlink" Target="https://doi.org/10.1002/csr.1891" TargetMode="External"/><Relationship Id="rId53" Type="http://schemas.openxmlformats.org/officeDocument/2006/relationships/hyperlink" Target="https://doi.org/10.1057/s41262-018-0091-7" TargetMode="External"/><Relationship Id="rId58" Type="http://schemas.openxmlformats.org/officeDocument/2006/relationships/hyperlink" Target="https://doi.org/10.1057/s41267-020-00398-8" TargetMode="External"/><Relationship Id="rId74" Type="http://schemas.openxmlformats.org/officeDocument/2006/relationships/hyperlink" Target="https://doi.org/10.1002/mar.22219" TargetMode="External"/><Relationship Id="rId79" Type="http://schemas.openxmlformats.org/officeDocument/2006/relationships/hyperlink" Target="https://doi.org/10.1177/14413582231167664"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hyperlink" Target="https://doi.org/10.1108/jfmm-05-2018-0074" TargetMode="External"/><Relationship Id="rId27" Type="http://schemas.openxmlformats.org/officeDocument/2006/relationships/hyperlink" Target="https://doi.org/10.1108/jfmm-03-2017-0026" TargetMode="External"/><Relationship Id="rId30" Type="http://schemas.openxmlformats.org/officeDocument/2006/relationships/hyperlink" Target="https://doi.org/10.1108/tcj-09-2017-0081" TargetMode="External"/><Relationship Id="rId35" Type="http://schemas.openxmlformats.org/officeDocument/2006/relationships/hyperlink" Target="https://doi.org/10.1177/1749975519853667" TargetMode="External"/><Relationship Id="rId43" Type="http://schemas.openxmlformats.org/officeDocument/2006/relationships/hyperlink" Target="https://doi.org/10.1108/imr-08-2015-0183" TargetMode="External"/><Relationship Id="rId48" Type="http://schemas.openxmlformats.org/officeDocument/2006/relationships/hyperlink" Target="https://doi.org/10.1108/jfmm-10-2018-0133" TargetMode="External"/><Relationship Id="rId56" Type="http://schemas.openxmlformats.org/officeDocument/2006/relationships/hyperlink" Target="https://doi.org/10.1080/20932685.2024.2391429" TargetMode="External"/><Relationship Id="rId64" Type="http://schemas.openxmlformats.org/officeDocument/2006/relationships/hyperlink" Target="https://doi.org/10.1080/20932685.2022.2085601" TargetMode="External"/><Relationship Id="rId69" Type="http://schemas.openxmlformats.org/officeDocument/2006/relationships/hyperlink" Target="https://doi.org/10.5430/mos.v5n1p1" TargetMode="External"/><Relationship Id="rId77" Type="http://schemas.openxmlformats.org/officeDocument/2006/relationships/hyperlink" Target="https://www.stellamccartney.com/on/demandware.static/-/Library-Sites-StellaMcCartneySharedLibrary/default/dwf373619c/report/SMC25_2025_10_SMC_Sustainability_Statement_2024.pdf?srsltid=AfmBOopKRidTkEmN_HrBEy0nhdV_tZOt4L8LigDjvqccBEhCYiPivffa" TargetMode="External"/><Relationship Id="rId8" Type="http://schemas.openxmlformats.org/officeDocument/2006/relationships/image" Target="media/image1.png"/><Relationship Id="rId51" Type="http://schemas.openxmlformats.org/officeDocument/2006/relationships/hyperlink" Target="https://doi.org/10.1108/iimtjm-05-2025-0026" TargetMode="External"/><Relationship Id="rId72" Type="http://schemas.openxmlformats.org/officeDocument/2006/relationships/hyperlink" Target="https://doi.org/10.1002/bse.2630" TargetMode="External"/><Relationship Id="rId80" Type="http://schemas.openxmlformats.org/officeDocument/2006/relationships/hyperlink" Target="https://doi.org/10.1108/jfmm-12-2020-0254" TargetMode="External"/><Relationship Id="rId85" Type="http://schemas.openxmlformats.org/officeDocument/2006/relationships/hyperlink" Target="https://doi.org/10.1108/qmr-02-2014-001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doi.org/10.1111/ijmr.12195" TargetMode="External"/><Relationship Id="rId33" Type="http://schemas.openxmlformats.org/officeDocument/2006/relationships/hyperlink" Target="https://doi.org/10.1111/poms.12886" TargetMode="External"/><Relationship Id="rId38" Type="http://schemas.openxmlformats.org/officeDocument/2006/relationships/hyperlink" Target="https://doi.org/10.1016/j.ijresmar.2024.05.001" TargetMode="External"/><Relationship Id="rId46" Type="http://schemas.openxmlformats.org/officeDocument/2006/relationships/hyperlink" Target="https://doi.org/10.1080/10253866.2022.2066655" TargetMode="External"/><Relationship Id="rId59" Type="http://schemas.openxmlformats.org/officeDocument/2006/relationships/hyperlink" Target="https://doi.org/10.1111/beer.12095" TargetMode="External"/><Relationship Id="rId67" Type="http://schemas.openxmlformats.org/officeDocument/2006/relationships/hyperlink" Target="https://doi.org/10.1002/bse.70253" TargetMode="External"/><Relationship Id="rId20" Type="http://schemas.openxmlformats.org/officeDocument/2006/relationships/image" Target="media/image12.png"/><Relationship Id="rId41" Type="http://schemas.openxmlformats.org/officeDocument/2006/relationships/hyperlink" Target="https://doi.org/10.1016/j.jbusres.2018.07.021" TargetMode="External"/><Relationship Id="rId54" Type="http://schemas.openxmlformats.org/officeDocument/2006/relationships/hyperlink" Target="https://doi.org/10.1108/qmr-08-2024-0164" TargetMode="External"/><Relationship Id="rId62" Type="http://schemas.openxmlformats.org/officeDocument/2006/relationships/hyperlink" Target="https://doi.org/10.1108/jpbm-02-2020-2769" TargetMode="External"/><Relationship Id="rId70" Type="http://schemas.openxmlformats.org/officeDocument/2006/relationships/hyperlink" Target="https://doi.org/10.1177/1609406919862424" TargetMode="External"/><Relationship Id="rId75" Type="http://schemas.openxmlformats.org/officeDocument/2006/relationships/hyperlink" Target="https://doi.org/10.3390/socsci8040111" TargetMode="External"/><Relationship Id="rId83" Type="http://schemas.openxmlformats.org/officeDocument/2006/relationships/hyperlink" Target="https://doi.org/10.1007/978-3-030-22113-3_9" TargetMode="External"/><Relationship Id="rId88" Type="http://schemas.openxmlformats.org/officeDocument/2006/relationships/hyperlink" Target="https://doi.org/10.3390/jtaer1804009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tandfonline.com/doi/full/10.1080/20511817.2021.1897268" TargetMode="External"/><Relationship Id="rId28" Type="http://schemas.openxmlformats.org/officeDocument/2006/relationships/hyperlink" Target="https://www.burberryplc.com/content/dam/burberryplc/corporate/oar/oar-2025-2026/annual-report-2025-26.pdf" TargetMode="External"/><Relationship Id="rId36" Type="http://schemas.openxmlformats.org/officeDocument/2006/relationships/hyperlink" Target="https://doi.org/10.1111/ijmr.12271" TargetMode="External"/><Relationship Id="rId49" Type="http://schemas.openxmlformats.org/officeDocument/2006/relationships/hyperlink" Target="https://doi.org/10.1080/20932685.2019.1709097" TargetMode="External"/><Relationship Id="rId57" Type="http://schemas.openxmlformats.org/officeDocument/2006/relationships/hyperlink" Target="https://doi.org/10.1108/jfmm-02-2019-0019" TargetMode="External"/><Relationship Id="rId10" Type="http://schemas.openxmlformats.org/officeDocument/2006/relationships/image" Target="media/image3.jpeg"/><Relationship Id="rId31" Type="http://schemas.openxmlformats.org/officeDocument/2006/relationships/hyperlink" Target="https://doi.org/10.1016/j.jbusres.2022.01.068" TargetMode="External"/><Relationship Id="rId44" Type="http://schemas.openxmlformats.org/officeDocument/2006/relationships/hyperlink" Target="https://doi.org/10.1108/jmd-10-2019-0434" TargetMode="External"/><Relationship Id="rId52" Type="http://schemas.openxmlformats.org/officeDocument/2006/relationships/hyperlink" Target="https://onlinelibrary.wiley.com/doi/abs/10.1002/jsc.2502" TargetMode="External"/><Relationship Id="rId60" Type="http://schemas.openxmlformats.org/officeDocument/2006/relationships/hyperlink" Target="https://doi.org/10.1080/20932685.2019.1649167" TargetMode="External"/><Relationship Id="rId65" Type="http://schemas.openxmlformats.org/officeDocument/2006/relationships/hyperlink" Target="https://www.mulberry.com/plugins/investor_relations/pdf/Mulberry%20Annual%20Report%20and%20Accounts%202025.pdf" TargetMode="External"/><Relationship Id="rId73" Type="http://schemas.openxmlformats.org/officeDocument/2006/relationships/hyperlink" Target="https://doi.org/10.1057/s41262-019-00158-6" TargetMode="External"/><Relationship Id="rId78" Type="http://schemas.openxmlformats.org/officeDocument/2006/relationships/hyperlink" Target="https://doi.org/10.1080/08911762.2016.1185562" TargetMode="External"/><Relationship Id="rId81" Type="http://schemas.openxmlformats.org/officeDocument/2006/relationships/hyperlink" Target="https://doi.org/10.1057/s41262-024-00359-8" TargetMode="External"/><Relationship Id="rId86" Type="http://schemas.openxmlformats.org/officeDocument/2006/relationships/hyperlink" Target="https://doi.org/10.3390/su904048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doi.org/10.3390/jtaer16070139" TargetMode="External"/><Relationship Id="rId34" Type="http://schemas.openxmlformats.org/officeDocument/2006/relationships/hyperlink" Target="https://doi.org/10.1016/j.jclepro.2020.122112" TargetMode="External"/><Relationship Id="rId50" Type="http://schemas.openxmlformats.org/officeDocument/2006/relationships/hyperlink" Target="https://doi.org/10.1080/20932685.2020.1845765" TargetMode="External"/><Relationship Id="rId55" Type="http://schemas.openxmlformats.org/officeDocument/2006/relationships/hyperlink" Target="https://www.kering.com/api/download-file/?path=Kering_Press_Release_Annual_Results_2024_110225_d0961a25d1.pdf" TargetMode="External"/><Relationship Id="rId76" Type="http://schemas.openxmlformats.org/officeDocument/2006/relationships/hyperlink" Target="https://doi.org/10.1016/j.jbusres.2019.07.039" TargetMode="External"/><Relationship Id="rId7" Type="http://schemas.openxmlformats.org/officeDocument/2006/relationships/endnotes" Target="endnotes.xml"/><Relationship Id="rId71" Type="http://schemas.openxmlformats.org/officeDocument/2006/relationships/hyperlink" Target="https://doi.org/10.1016/j.jclepro.2021.128831" TargetMode="External"/><Relationship Id="rId2" Type="http://schemas.openxmlformats.org/officeDocument/2006/relationships/numbering" Target="numbering.xml"/><Relationship Id="rId29" Type="http://schemas.openxmlformats.org/officeDocument/2006/relationships/hyperlink" Target="https://doi.org/10.1007/978-3-030-48810-9_2" TargetMode="External"/><Relationship Id="rId24" Type="http://schemas.openxmlformats.org/officeDocument/2006/relationships/hyperlink" Target="https://doi.org/10.1016/j.cogsc.2022.100673" TargetMode="External"/><Relationship Id="rId40" Type="http://schemas.openxmlformats.org/officeDocument/2006/relationships/hyperlink" Target="https://find-and-update.company-information.service.gov.uk/company/06517802/filing-history" TargetMode="External"/><Relationship Id="rId45" Type="http://schemas.openxmlformats.org/officeDocument/2006/relationships/hyperlink" Target="https://doi.org/10.1016/j.jretconser.2020.102249" TargetMode="External"/><Relationship Id="rId66" Type="http://schemas.openxmlformats.org/officeDocument/2006/relationships/hyperlink" Target="https://doi.org/10.1080/20932685.2023.2249476" TargetMode="External"/><Relationship Id="rId87" Type="http://schemas.openxmlformats.org/officeDocument/2006/relationships/hyperlink" Target="https://doi.org/10.1057/s41272-018-0140-6" TargetMode="External"/><Relationship Id="rId61" Type="http://schemas.openxmlformats.org/officeDocument/2006/relationships/hyperlink" Target="https://doi.org/10.1016/j.jbusres.2022.08.021" TargetMode="External"/><Relationship Id="rId82" Type="http://schemas.openxmlformats.org/officeDocument/2006/relationships/hyperlink" Target="https://doi.org/10.1057/s41267-021-00484-5" TargetMode="External"/><Relationship Id="rId19"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20452</Words>
  <Characters>116581</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2026-06-01T17:16:00Z</dcterms:created>
  <dcterms:modified xsi:type="dcterms:W3CDTF">2026-06-06T19:14:00Z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1be763a5811505b9c4389a10108534ad2e1dd770ab7478760212cf1b4f834fba</vt:lpwstr>
  </property>
</Properties>
</file>