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6E560EB" w14:textId="77777777" w:rsidR="00B21F2E" w:rsidRDefault="00B21F2E" w:rsidP="00A551C6">
      <w:pPr>
        <w:jc w:val="center"/>
        <w:rPr>
          <w:rFonts w:ascii="Tahoma" w:hAnsi="Tahoma" w:cs="Tahoma"/>
          <w:b/>
          <w:u w:val="single"/>
        </w:rPr>
      </w:pPr>
    </w:p>
    <w:p w14:paraId="618BF57D" w14:textId="77777777" w:rsidR="001B69C8" w:rsidRDefault="001B69C8" w:rsidP="00B945EA">
      <w:pPr>
        <w:jc w:val="both"/>
        <w:rPr>
          <w:rFonts w:ascii="Tahoma" w:hAnsi="Tahoma" w:cs="Tahoma"/>
          <w:b/>
          <w:u w:val="single"/>
        </w:rPr>
      </w:pPr>
    </w:p>
    <w:p w14:paraId="5E1B2845" w14:textId="77777777" w:rsidR="001B69C8" w:rsidRDefault="001B69C8" w:rsidP="00B945EA">
      <w:pPr>
        <w:jc w:val="both"/>
        <w:rPr>
          <w:rFonts w:ascii="Tahoma" w:hAnsi="Tahoma" w:cs="Tahoma"/>
          <w:b/>
          <w:u w:val="single"/>
        </w:rPr>
      </w:pPr>
    </w:p>
    <w:p w14:paraId="3FBC8958" w14:textId="2864CFD5" w:rsidR="00301AD0" w:rsidRDefault="001B6DB4" w:rsidP="00B945EA">
      <w:pPr>
        <w:jc w:val="both"/>
        <w:rPr>
          <w:rFonts w:ascii="Tahoma" w:hAnsi="Tahoma" w:cs="Tahoma"/>
          <w:b/>
          <w:u w:val="single"/>
        </w:rPr>
      </w:pPr>
      <w:r>
        <w:rPr>
          <w:rFonts w:ascii="Tahoma" w:hAnsi="Tahoma" w:cs="Tahoma"/>
          <w:b/>
          <w:u w:val="single"/>
        </w:rPr>
        <w:t>L</w:t>
      </w:r>
      <w:r w:rsidR="001B69C8">
        <w:rPr>
          <w:rFonts w:ascii="Tahoma" w:hAnsi="Tahoma" w:cs="Tahoma"/>
          <w:b/>
          <w:u w:val="single"/>
        </w:rPr>
        <w:t>E</w:t>
      </w:r>
      <w:r>
        <w:rPr>
          <w:rFonts w:ascii="Tahoma" w:hAnsi="Tahoma" w:cs="Tahoma"/>
          <w:b/>
          <w:u w:val="single"/>
        </w:rPr>
        <w:t>V</w:t>
      </w:r>
      <w:r w:rsidR="001B69C8">
        <w:rPr>
          <w:rFonts w:ascii="Tahoma" w:hAnsi="Tahoma" w:cs="Tahoma"/>
          <w:b/>
          <w:u w:val="single"/>
        </w:rPr>
        <w:t>EL 4</w:t>
      </w:r>
      <w:r>
        <w:rPr>
          <w:rFonts w:ascii="Tahoma" w:hAnsi="Tahoma" w:cs="Tahoma"/>
          <w:b/>
          <w:u w:val="single"/>
        </w:rPr>
        <w:t xml:space="preserve"> </w:t>
      </w:r>
      <w:r w:rsidR="00643CB9">
        <w:rPr>
          <w:rFonts w:ascii="Tahoma" w:hAnsi="Tahoma" w:cs="Tahoma"/>
          <w:b/>
          <w:u w:val="single"/>
        </w:rPr>
        <w:t>–</w:t>
      </w:r>
      <w:r>
        <w:rPr>
          <w:rFonts w:ascii="Tahoma" w:hAnsi="Tahoma" w:cs="Tahoma"/>
          <w:b/>
          <w:u w:val="single"/>
        </w:rPr>
        <w:t xml:space="preserve"> </w:t>
      </w:r>
      <w:r w:rsidR="00B21F2E">
        <w:rPr>
          <w:rFonts w:ascii="Tahoma" w:hAnsi="Tahoma" w:cs="Tahoma"/>
          <w:b/>
          <w:u w:val="single"/>
        </w:rPr>
        <w:t xml:space="preserve">Student Journal </w:t>
      </w:r>
      <w:r w:rsidR="00A138AA">
        <w:rPr>
          <w:rFonts w:ascii="Tahoma" w:hAnsi="Tahoma" w:cs="Tahoma"/>
          <w:b/>
          <w:u w:val="single"/>
        </w:rPr>
        <w:t>(750 words)</w:t>
      </w:r>
    </w:p>
    <w:p w14:paraId="3EEDD075" w14:textId="77777777" w:rsidR="00C50AE7" w:rsidRPr="003C3341" w:rsidRDefault="00C50AE7" w:rsidP="00B945EA">
      <w:pPr>
        <w:jc w:val="both"/>
        <w:rPr>
          <w:rFonts w:ascii="Tahoma" w:hAnsi="Tahoma" w:cs="Tahoma"/>
          <w:b/>
          <w:u w:val="single"/>
        </w:rPr>
      </w:pPr>
    </w:p>
    <w:p w14:paraId="21B8D9FF" w14:textId="77777777" w:rsidR="00301AD0" w:rsidRPr="003C3341" w:rsidRDefault="00301AD0">
      <w:pPr>
        <w:rPr>
          <w:rFonts w:ascii="Tahoma" w:hAnsi="Tahoma" w:cs="Tahoma"/>
          <w:sz w:val="20"/>
          <w:szCs w:val="20"/>
        </w:rPr>
      </w:pPr>
      <w:bookmarkStart w:id="0" w:name="_GoBack"/>
      <w:bookmarkEnd w:id="0"/>
    </w:p>
    <w:tbl>
      <w:tblPr>
        <w:tblStyle w:val="TableGrid"/>
        <w:tblW w:w="0" w:type="auto"/>
        <w:tblLook w:val="01E0" w:firstRow="1" w:lastRow="1" w:firstColumn="1" w:lastColumn="1" w:noHBand="0" w:noVBand="0"/>
      </w:tblPr>
      <w:tblGrid>
        <w:gridCol w:w="3987"/>
        <w:gridCol w:w="7195"/>
      </w:tblGrid>
      <w:tr w:rsidR="00B21F2E" w:rsidRPr="003C3341" w14:paraId="0D3FB92D" w14:textId="77777777" w:rsidTr="00B21F2E">
        <w:tc>
          <w:tcPr>
            <w:tcW w:w="3987" w:type="dxa"/>
            <w:shd w:val="clear" w:color="auto" w:fill="8DB3E2" w:themeFill="text2" w:themeFillTint="66"/>
          </w:tcPr>
          <w:p w14:paraId="4B8FE21B" w14:textId="3BD0471A" w:rsidR="00B21F2E" w:rsidRDefault="00B21F2E">
            <w:pPr>
              <w:rPr>
                <w:rFonts w:ascii="Tahoma" w:hAnsi="Tahoma" w:cs="Tahoma"/>
                <w:b/>
                <w:sz w:val="20"/>
                <w:szCs w:val="20"/>
              </w:rPr>
            </w:pPr>
            <w:r>
              <w:rPr>
                <w:rFonts w:ascii="Tahoma" w:hAnsi="Tahoma" w:cs="Tahoma"/>
                <w:b/>
                <w:sz w:val="20"/>
                <w:szCs w:val="20"/>
              </w:rPr>
              <w:t xml:space="preserve">Student </w:t>
            </w:r>
            <w:r w:rsidRPr="003C3341">
              <w:rPr>
                <w:rFonts w:ascii="Tahoma" w:hAnsi="Tahoma" w:cs="Tahoma"/>
                <w:b/>
                <w:sz w:val="20"/>
                <w:szCs w:val="20"/>
              </w:rPr>
              <w:t>Name:</w:t>
            </w:r>
            <w:r w:rsidR="003478CE">
              <w:rPr>
                <w:rFonts w:ascii="Tahoma" w:hAnsi="Tahoma" w:cs="Tahoma"/>
                <w:b/>
                <w:sz w:val="20"/>
                <w:szCs w:val="20"/>
              </w:rPr>
              <w:t xml:space="preserve"> </w:t>
            </w:r>
            <w:proofErr w:type="spellStart"/>
            <w:r w:rsidR="002E7F14">
              <w:rPr>
                <w:rFonts w:ascii="Tahoma" w:hAnsi="Tahoma" w:cs="Tahoma"/>
                <w:b/>
                <w:sz w:val="20"/>
                <w:szCs w:val="20"/>
              </w:rPr>
              <w:t>Covaciu</w:t>
            </w:r>
            <w:proofErr w:type="spellEnd"/>
            <w:r w:rsidR="002E7F14">
              <w:rPr>
                <w:rFonts w:ascii="Tahoma" w:hAnsi="Tahoma" w:cs="Tahoma"/>
                <w:b/>
                <w:sz w:val="20"/>
                <w:szCs w:val="20"/>
              </w:rPr>
              <w:t xml:space="preserve"> </w:t>
            </w:r>
            <w:proofErr w:type="spellStart"/>
            <w:r w:rsidR="002E7F14">
              <w:rPr>
                <w:rFonts w:ascii="Tahoma" w:hAnsi="Tahoma" w:cs="Tahoma"/>
                <w:b/>
                <w:sz w:val="20"/>
                <w:szCs w:val="20"/>
              </w:rPr>
              <w:t>Mirela-iuliana</w:t>
            </w:r>
            <w:proofErr w:type="spellEnd"/>
          </w:p>
          <w:p w14:paraId="498F0B10" w14:textId="77777777" w:rsidR="001B69C8" w:rsidRPr="003C3341" w:rsidRDefault="001B69C8">
            <w:pPr>
              <w:rPr>
                <w:rFonts w:ascii="Tahoma" w:hAnsi="Tahoma" w:cs="Tahoma"/>
                <w:b/>
                <w:sz w:val="20"/>
                <w:szCs w:val="20"/>
              </w:rPr>
            </w:pPr>
          </w:p>
          <w:p w14:paraId="69E1F0CF" w14:textId="40447B73" w:rsidR="00B21F2E" w:rsidRPr="003C3341" w:rsidRDefault="001B69C8">
            <w:pPr>
              <w:rPr>
                <w:rFonts w:ascii="Tahoma" w:hAnsi="Tahoma" w:cs="Tahoma"/>
                <w:b/>
                <w:sz w:val="20"/>
                <w:szCs w:val="20"/>
              </w:rPr>
            </w:pPr>
            <w:r>
              <w:rPr>
                <w:rFonts w:ascii="Tahoma" w:hAnsi="Tahoma" w:cs="Tahoma"/>
                <w:b/>
                <w:sz w:val="20"/>
                <w:szCs w:val="20"/>
              </w:rPr>
              <w:t>Student Number:</w:t>
            </w:r>
            <w:r w:rsidR="003478CE">
              <w:rPr>
                <w:rFonts w:ascii="Tahoma" w:hAnsi="Tahoma" w:cs="Tahoma"/>
                <w:b/>
                <w:sz w:val="20"/>
                <w:szCs w:val="20"/>
              </w:rPr>
              <w:t xml:space="preserve"> </w:t>
            </w:r>
            <w:r w:rsidR="002E7F14">
              <w:rPr>
                <w:rFonts w:ascii="Tahoma" w:hAnsi="Tahoma" w:cs="Tahoma"/>
                <w:b/>
                <w:sz w:val="20"/>
                <w:szCs w:val="20"/>
              </w:rPr>
              <w:t>2121370</w:t>
            </w:r>
          </w:p>
          <w:p w14:paraId="1BE02E96" w14:textId="77777777" w:rsidR="00B21F2E" w:rsidRPr="003C3341" w:rsidRDefault="00B21F2E">
            <w:pPr>
              <w:rPr>
                <w:rFonts w:ascii="Tahoma" w:hAnsi="Tahoma" w:cs="Tahoma"/>
                <w:b/>
                <w:sz w:val="20"/>
                <w:szCs w:val="20"/>
              </w:rPr>
            </w:pPr>
          </w:p>
        </w:tc>
        <w:tc>
          <w:tcPr>
            <w:tcW w:w="7195" w:type="dxa"/>
            <w:shd w:val="clear" w:color="auto" w:fill="8DB3E2" w:themeFill="text2" w:themeFillTint="66"/>
          </w:tcPr>
          <w:p w14:paraId="488BCD26" w14:textId="7CB1EEE0" w:rsidR="00B21F2E" w:rsidRDefault="001B69C8">
            <w:pPr>
              <w:rPr>
                <w:rFonts w:ascii="Tahoma" w:hAnsi="Tahoma" w:cs="Tahoma"/>
                <w:b/>
                <w:sz w:val="20"/>
                <w:szCs w:val="20"/>
              </w:rPr>
            </w:pPr>
            <w:r>
              <w:rPr>
                <w:rFonts w:ascii="Tahoma" w:hAnsi="Tahoma" w:cs="Tahoma"/>
                <w:b/>
                <w:sz w:val="20"/>
                <w:szCs w:val="20"/>
              </w:rPr>
              <w:t>Module:</w:t>
            </w:r>
            <w:r w:rsidR="003478CE">
              <w:rPr>
                <w:rFonts w:ascii="Tahoma" w:hAnsi="Tahoma" w:cs="Tahoma"/>
                <w:b/>
                <w:sz w:val="20"/>
                <w:szCs w:val="20"/>
              </w:rPr>
              <w:t xml:space="preserve"> </w:t>
            </w:r>
            <w:r w:rsidR="002E7F14">
              <w:rPr>
                <w:rFonts w:ascii="Tahoma" w:hAnsi="Tahoma" w:cs="Tahoma"/>
                <w:b/>
                <w:sz w:val="20"/>
                <w:szCs w:val="20"/>
              </w:rPr>
              <w:t>Food &amp; Beverage Operations BMIH4002</w:t>
            </w:r>
          </w:p>
          <w:p w14:paraId="2019D1B6" w14:textId="77777777" w:rsidR="00B21F2E" w:rsidRDefault="00B21F2E" w:rsidP="00B21F2E">
            <w:pPr>
              <w:rPr>
                <w:rFonts w:ascii="Tahoma" w:hAnsi="Tahoma" w:cs="Tahoma"/>
                <w:b/>
                <w:sz w:val="20"/>
                <w:szCs w:val="20"/>
              </w:rPr>
            </w:pPr>
          </w:p>
          <w:p w14:paraId="450FE136" w14:textId="39E3D730" w:rsidR="001B69C8" w:rsidRPr="003C3341" w:rsidRDefault="001B69C8" w:rsidP="00B21F2E">
            <w:pPr>
              <w:rPr>
                <w:rFonts w:ascii="Tahoma" w:hAnsi="Tahoma" w:cs="Tahoma"/>
                <w:b/>
                <w:sz w:val="20"/>
                <w:szCs w:val="20"/>
              </w:rPr>
            </w:pPr>
            <w:r>
              <w:rPr>
                <w:rFonts w:ascii="Tahoma" w:hAnsi="Tahoma" w:cs="Tahoma"/>
                <w:b/>
                <w:sz w:val="20"/>
                <w:szCs w:val="20"/>
              </w:rPr>
              <w:t>Lecturer:</w:t>
            </w:r>
            <w:r w:rsidR="003478CE">
              <w:rPr>
                <w:rFonts w:ascii="Tahoma" w:hAnsi="Tahoma" w:cs="Tahoma"/>
                <w:b/>
                <w:sz w:val="20"/>
                <w:szCs w:val="20"/>
              </w:rPr>
              <w:t xml:space="preserve"> </w:t>
            </w:r>
            <w:r w:rsidR="002E7F14">
              <w:rPr>
                <w:rFonts w:ascii="Tahoma" w:hAnsi="Tahoma" w:cs="Tahoma"/>
                <w:b/>
                <w:sz w:val="20"/>
                <w:szCs w:val="20"/>
              </w:rPr>
              <w:t>Lola Villard</w:t>
            </w:r>
          </w:p>
        </w:tc>
      </w:tr>
    </w:tbl>
    <w:p w14:paraId="1F13C318" w14:textId="4D5FFF34" w:rsidR="0062012D" w:rsidRPr="003C3341" w:rsidRDefault="0062012D">
      <w:pPr>
        <w:rPr>
          <w:rFonts w:ascii="Tahoma" w:hAnsi="Tahoma" w:cs="Tahoma"/>
          <w:sz w:val="20"/>
          <w:szCs w:val="20"/>
        </w:rPr>
      </w:pPr>
    </w:p>
    <w:tbl>
      <w:tblPr>
        <w:tblStyle w:val="TableGrid"/>
        <w:tblW w:w="0" w:type="auto"/>
        <w:tblLook w:val="01E0" w:firstRow="1" w:lastRow="1" w:firstColumn="1" w:lastColumn="1" w:noHBand="0" w:noVBand="0"/>
      </w:tblPr>
      <w:tblGrid>
        <w:gridCol w:w="3983"/>
        <w:gridCol w:w="7199"/>
      </w:tblGrid>
      <w:tr w:rsidR="00B21F2E" w:rsidRPr="003C3341" w14:paraId="19DFCE05" w14:textId="77777777" w:rsidTr="00563973">
        <w:tc>
          <w:tcPr>
            <w:tcW w:w="3983" w:type="dxa"/>
            <w:shd w:val="clear" w:color="auto" w:fill="FBD4B4" w:themeFill="accent6" w:themeFillTint="66"/>
          </w:tcPr>
          <w:p w14:paraId="15299B24" w14:textId="4E36E63F" w:rsidR="00B21F2E" w:rsidRPr="00946B23" w:rsidRDefault="008F0D83" w:rsidP="00B21F2E">
            <w:pPr>
              <w:rPr>
                <w:rFonts w:ascii="Tahoma" w:hAnsi="Tahoma" w:cs="Tahoma"/>
                <w:b/>
                <w:sz w:val="20"/>
                <w:szCs w:val="20"/>
              </w:rPr>
            </w:pPr>
            <w:r>
              <w:rPr>
                <w:rFonts w:ascii="Tahoma" w:hAnsi="Tahoma" w:cs="Tahoma"/>
                <w:b/>
                <w:sz w:val="20"/>
                <w:szCs w:val="20"/>
              </w:rPr>
              <w:t>Topic of choice:</w:t>
            </w:r>
            <w:r w:rsidR="00B60FDF">
              <w:rPr>
                <w:rFonts w:ascii="Tahoma" w:hAnsi="Tahoma" w:cs="Tahoma"/>
                <w:b/>
                <w:sz w:val="20"/>
                <w:szCs w:val="20"/>
              </w:rPr>
              <w:t xml:space="preserve"> </w:t>
            </w:r>
          </w:p>
        </w:tc>
        <w:tc>
          <w:tcPr>
            <w:tcW w:w="7199" w:type="dxa"/>
            <w:shd w:val="clear" w:color="auto" w:fill="FBD4B4" w:themeFill="accent6" w:themeFillTint="66"/>
          </w:tcPr>
          <w:p w14:paraId="36F1B310" w14:textId="48533590" w:rsidR="00B21F2E" w:rsidRPr="002E7F14" w:rsidRDefault="002E7F14" w:rsidP="002E7F14">
            <w:pPr>
              <w:pStyle w:val="NormalWeb"/>
              <w:rPr>
                <w:rFonts w:ascii="SymbolMT" w:hAnsi="SymbolMT"/>
              </w:rPr>
            </w:pPr>
            <w:r>
              <w:rPr>
                <w:rFonts w:ascii="Calibri" w:hAnsi="Calibri" w:cs="Calibri"/>
              </w:rPr>
              <w:t xml:space="preserve">Allergies and Intolerances and the importance within the industry </w:t>
            </w:r>
          </w:p>
          <w:p w14:paraId="5A58C08D" w14:textId="0CB28053" w:rsidR="00B21F2E" w:rsidRPr="003C3341" w:rsidRDefault="00B21F2E" w:rsidP="00B21F2E">
            <w:pPr>
              <w:jc w:val="center"/>
              <w:rPr>
                <w:rFonts w:ascii="Tahoma" w:hAnsi="Tahoma" w:cs="Tahoma"/>
                <w:b/>
                <w:sz w:val="20"/>
                <w:szCs w:val="20"/>
              </w:rPr>
            </w:pPr>
          </w:p>
        </w:tc>
      </w:tr>
      <w:tr w:rsidR="00B945EA" w:rsidRPr="003C3341" w14:paraId="60CC0225" w14:textId="77777777" w:rsidTr="00A91FD6">
        <w:trPr>
          <w:trHeight w:val="2494"/>
        </w:trPr>
        <w:tc>
          <w:tcPr>
            <w:tcW w:w="11182" w:type="dxa"/>
            <w:gridSpan w:val="2"/>
          </w:tcPr>
          <w:p w14:paraId="0831D54A" w14:textId="42CFB1A7" w:rsidR="00B945EA" w:rsidRDefault="00B945EA" w:rsidP="00A65C1D">
            <w:pPr>
              <w:rPr>
                <w:rFonts w:ascii="Tahoma" w:hAnsi="Tahoma" w:cs="Tahoma"/>
                <w:sz w:val="20"/>
                <w:szCs w:val="20"/>
              </w:rPr>
            </w:pPr>
          </w:p>
          <w:p w14:paraId="467586AD" w14:textId="57C2814B" w:rsidR="00F51904" w:rsidRDefault="002E7F14" w:rsidP="00C414B0">
            <w:pPr>
              <w:spacing w:line="360" w:lineRule="auto"/>
              <w:jc w:val="both"/>
              <w:rPr>
                <w:rFonts w:ascii="Arial" w:hAnsi="Arial" w:cs="Arial"/>
                <w:b/>
              </w:rPr>
            </w:pPr>
            <w:r w:rsidRPr="002E7F14">
              <w:rPr>
                <w:rFonts w:ascii="Arial" w:hAnsi="Arial" w:cs="Arial"/>
                <w:b/>
              </w:rPr>
              <w:t>Introduction</w:t>
            </w:r>
          </w:p>
          <w:p w14:paraId="5BE6F834" w14:textId="55B99108" w:rsidR="002E7F14" w:rsidRDefault="002E7F14" w:rsidP="00C414B0">
            <w:pPr>
              <w:spacing w:line="360" w:lineRule="auto"/>
              <w:jc w:val="both"/>
              <w:rPr>
                <w:rFonts w:ascii="Arial" w:hAnsi="Arial" w:cs="Arial"/>
              </w:rPr>
            </w:pPr>
            <w:r>
              <w:rPr>
                <w:rFonts w:ascii="Arial" w:hAnsi="Arial" w:cs="Arial"/>
              </w:rPr>
              <w:t xml:space="preserve">Allergies and intolerances are massively important </w:t>
            </w:r>
            <w:r w:rsidR="00083BC0">
              <w:rPr>
                <w:rFonts w:ascii="Arial" w:hAnsi="Arial" w:cs="Arial"/>
              </w:rPr>
              <w:t xml:space="preserve">in hospitality as 1% of UK is diagnosed with an intolerance/allergy to a specific ingredient. One of the most common one being gluten free and celiac. </w:t>
            </w:r>
          </w:p>
          <w:p w14:paraId="30561018" w14:textId="4B175FE7" w:rsidR="00996DBF" w:rsidRDefault="00083BC0" w:rsidP="00C414B0">
            <w:pPr>
              <w:spacing w:line="360" w:lineRule="auto"/>
              <w:jc w:val="both"/>
              <w:rPr>
                <w:rFonts w:ascii="Arial" w:hAnsi="Arial" w:cs="Arial"/>
              </w:rPr>
            </w:pPr>
            <w:r>
              <w:rPr>
                <w:rFonts w:ascii="Arial" w:hAnsi="Arial" w:cs="Arial"/>
              </w:rPr>
              <w:t>The symptoms can include nausea, headache, can affect digestive system, airways, ski</w:t>
            </w:r>
            <w:r w:rsidR="00996DBF">
              <w:rPr>
                <w:rFonts w:ascii="Arial" w:hAnsi="Arial" w:cs="Arial"/>
              </w:rPr>
              <w:t>n irritation, hives.</w:t>
            </w:r>
          </w:p>
          <w:p w14:paraId="1D58441E" w14:textId="4D471A71" w:rsidR="00996DBF" w:rsidRDefault="00996DBF" w:rsidP="00C414B0">
            <w:pPr>
              <w:spacing w:line="360" w:lineRule="auto"/>
              <w:jc w:val="both"/>
              <w:rPr>
                <w:rFonts w:ascii="Arial" w:hAnsi="Arial" w:cs="Arial"/>
              </w:rPr>
            </w:pPr>
            <w:r>
              <w:rPr>
                <w:rFonts w:ascii="Arial" w:hAnsi="Arial" w:cs="Arial"/>
              </w:rPr>
              <w:t xml:space="preserve">Intolerance to certain ingredients can lead to all of the above, however allergies instead are more serious and chronic, with no cure and in some cases this can lead to life threatening if the consumer is not avoiding the ingredients that are causing severe illness </w:t>
            </w:r>
          </w:p>
          <w:p w14:paraId="5149633B" w14:textId="3866BE7A" w:rsidR="00FF4BC7" w:rsidRDefault="001A02E9" w:rsidP="00C414B0">
            <w:pPr>
              <w:spacing w:line="360" w:lineRule="auto"/>
              <w:jc w:val="both"/>
              <w:rPr>
                <w:rFonts w:ascii="Arial" w:hAnsi="Arial" w:cs="Arial"/>
              </w:rPr>
            </w:pPr>
            <w:r>
              <w:rPr>
                <w:rFonts w:ascii="Arial" w:hAnsi="Arial" w:cs="Arial"/>
              </w:rPr>
              <w:t>According to AllergyUk,2022 a</w:t>
            </w:r>
            <w:r w:rsidR="00FF4BC7">
              <w:rPr>
                <w:rFonts w:ascii="Arial" w:hAnsi="Arial" w:cs="Arial"/>
              </w:rPr>
              <w:t>naphylaxis is a severe allergic reaction that requires immediate assistance as this can cause anaphylactic shock</w:t>
            </w:r>
            <w:r>
              <w:rPr>
                <w:rFonts w:ascii="Arial" w:hAnsi="Arial" w:cs="Arial"/>
              </w:rPr>
              <w:t xml:space="preserve"> within few minutes to 1 hour  and is a</w:t>
            </w:r>
            <w:r w:rsidR="00FF4BC7">
              <w:rPr>
                <w:rFonts w:ascii="Arial" w:hAnsi="Arial" w:cs="Arial"/>
              </w:rPr>
              <w:t xml:space="preserve"> life threatening ,must be treated with Adrenaline Auto Injector</w:t>
            </w:r>
            <w:r>
              <w:rPr>
                <w:rFonts w:ascii="Arial" w:hAnsi="Arial" w:cs="Arial"/>
              </w:rPr>
              <w:t>/ Anti-Histaminic</w:t>
            </w:r>
            <w:r w:rsidR="00FF4BC7">
              <w:rPr>
                <w:rFonts w:ascii="Arial" w:hAnsi="Arial" w:cs="Arial"/>
              </w:rPr>
              <w:t xml:space="preserve"> ( AAI )</w:t>
            </w:r>
          </w:p>
          <w:p w14:paraId="58A62563" w14:textId="336C94A5" w:rsidR="001A02E9" w:rsidRDefault="001A02E9" w:rsidP="00C414B0">
            <w:pPr>
              <w:spacing w:line="360" w:lineRule="auto"/>
              <w:jc w:val="both"/>
              <w:rPr>
                <w:rFonts w:ascii="Arial" w:hAnsi="Arial" w:cs="Arial"/>
              </w:rPr>
            </w:pPr>
            <w:r>
              <w:rPr>
                <w:rFonts w:ascii="Arial" w:hAnsi="Arial" w:cs="Arial"/>
              </w:rPr>
              <w:t>Causes include peanuts, shellfish, stings caused by insects, medication and contrast agents</w:t>
            </w:r>
          </w:p>
          <w:p w14:paraId="1D08850D" w14:textId="7780EB7C" w:rsidR="001A02E9" w:rsidRDefault="001A02E9" w:rsidP="00C414B0">
            <w:pPr>
              <w:spacing w:line="360" w:lineRule="auto"/>
              <w:jc w:val="both"/>
              <w:rPr>
                <w:rFonts w:ascii="Arial" w:hAnsi="Arial" w:cs="Arial"/>
              </w:rPr>
            </w:pPr>
            <w:r>
              <w:rPr>
                <w:rFonts w:ascii="Arial" w:hAnsi="Arial" w:cs="Arial"/>
              </w:rPr>
              <w:t xml:space="preserve">Any food can lead to anaphylactic shock, the above being the most common ones </w:t>
            </w:r>
          </w:p>
          <w:p w14:paraId="678F524F" w14:textId="00DD3E32" w:rsidR="001A02E9" w:rsidRPr="002617FB" w:rsidRDefault="001A02E9" w:rsidP="00C414B0">
            <w:pPr>
              <w:spacing w:line="360" w:lineRule="auto"/>
              <w:jc w:val="both"/>
              <w:rPr>
                <w:rFonts w:ascii="Arial" w:hAnsi="Arial" w:cs="Arial"/>
              </w:rPr>
            </w:pPr>
            <w:r>
              <w:rPr>
                <w:rFonts w:ascii="Arial" w:hAnsi="Arial" w:cs="Arial"/>
              </w:rPr>
              <w:t xml:space="preserve">Coeliac decease is not classified as allergy or intolerance, this being an autoimmune </w:t>
            </w:r>
            <w:r w:rsidR="002617FB">
              <w:rPr>
                <w:rFonts w:ascii="Arial" w:hAnsi="Arial" w:cs="Arial"/>
              </w:rPr>
              <w:t>condition.</w:t>
            </w:r>
            <w:r w:rsidR="002617FB">
              <w:rPr>
                <w:rFonts w:ascii="Arial" w:hAnsi="Arial" w:cs="Arial"/>
                <w:color w:val="575757"/>
                <w:sz w:val="27"/>
                <w:szCs w:val="27"/>
                <w:shd w:val="clear" w:color="auto" w:fill="FFFFFF"/>
              </w:rPr>
              <w:t xml:space="preserve"> </w:t>
            </w:r>
          </w:p>
          <w:p w14:paraId="312F63B1" w14:textId="0770BC82" w:rsidR="00FF4BC7" w:rsidRDefault="00FF4BC7" w:rsidP="00C414B0">
            <w:pPr>
              <w:spacing w:line="360" w:lineRule="auto"/>
              <w:jc w:val="both"/>
              <w:rPr>
                <w:rFonts w:ascii="Arial" w:hAnsi="Arial" w:cs="Arial"/>
              </w:rPr>
            </w:pPr>
            <w:r>
              <w:rPr>
                <w:rFonts w:ascii="Arial" w:hAnsi="Arial" w:cs="Arial"/>
              </w:rPr>
              <w:t xml:space="preserve"> </w:t>
            </w:r>
          </w:p>
          <w:p w14:paraId="42A7A595" w14:textId="77777777" w:rsidR="002617FB" w:rsidRDefault="002617FB" w:rsidP="00C414B0">
            <w:pPr>
              <w:spacing w:line="360" w:lineRule="auto"/>
              <w:jc w:val="both"/>
              <w:rPr>
                <w:rFonts w:ascii="Arial" w:hAnsi="Arial" w:cs="Arial"/>
                <w:b/>
              </w:rPr>
            </w:pPr>
          </w:p>
          <w:p w14:paraId="34881F6B" w14:textId="7805223B" w:rsidR="002617FB" w:rsidRPr="002617FB" w:rsidRDefault="002617FB" w:rsidP="00C414B0">
            <w:pPr>
              <w:spacing w:line="360" w:lineRule="auto"/>
              <w:jc w:val="both"/>
              <w:rPr>
                <w:rFonts w:ascii="Arial" w:hAnsi="Arial" w:cs="Arial"/>
              </w:rPr>
            </w:pPr>
            <w:r>
              <w:rPr>
                <w:rFonts w:ascii="Arial" w:hAnsi="Arial" w:cs="Arial"/>
              </w:rPr>
              <w:t xml:space="preserve">Whenever a coeliac ingest gluten the immune system is creating anti-bodies as mistake believing gluten is a threat.as a result damage is created in the small intestine( villi) inflammation and flattering occurs, the body will stop absorbing the minerals </w:t>
            </w:r>
            <w:r w:rsidR="001D763A">
              <w:rPr>
                <w:rFonts w:ascii="Arial" w:hAnsi="Arial" w:cs="Arial"/>
              </w:rPr>
              <w:t>from the food ingested ( The Facts about Coeliac Decease- Active Nation,2022)</w:t>
            </w:r>
          </w:p>
          <w:p w14:paraId="3BCE405C" w14:textId="2AFE9D54" w:rsidR="00996DBF" w:rsidRDefault="001E13F4" w:rsidP="00C414B0">
            <w:pPr>
              <w:spacing w:line="360" w:lineRule="auto"/>
              <w:jc w:val="both"/>
              <w:rPr>
                <w:rFonts w:ascii="Arial" w:hAnsi="Arial" w:cs="Arial"/>
                <w:b/>
              </w:rPr>
            </w:pPr>
            <w:r>
              <w:rPr>
                <w:rFonts w:ascii="Arial" w:hAnsi="Arial" w:cs="Arial"/>
                <w:b/>
              </w:rPr>
              <w:t>Skills, knowledge and reflection</w:t>
            </w:r>
          </w:p>
          <w:p w14:paraId="50C43C1A" w14:textId="5864727B" w:rsidR="00996DBF" w:rsidRDefault="00996DBF" w:rsidP="00C414B0">
            <w:pPr>
              <w:spacing w:line="360" w:lineRule="auto"/>
              <w:jc w:val="both"/>
              <w:rPr>
                <w:rFonts w:ascii="Arial" w:hAnsi="Arial" w:cs="Arial"/>
              </w:rPr>
            </w:pPr>
            <w:r>
              <w:rPr>
                <w:rFonts w:ascii="Arial" w:hAnsi="Arial" w:cs="Arial"/>
              </w:rPr>
              <w:t xml:space="preserve">Allergies and intolerance- the body is creating anti-bodies when </w:t>
            </w:r>
            <w:r w:rsidR="004C2037">
              <w:rPr>
                <w:rFonts w:ascii="Arial" w:hAnsi="Arial" w:cs="Arial"/>
              </w:rPr>
              <w:t>ingesting the ingredient or a trace as body is seeing it as a threatening this resulting in Over Reaction</w:t>
            </w:r>
            <w:r w:rsidR="00787D29">
              <w:rPr>
                <w:rFonts w:ascii="Arial" w:hAnsi="Arial" w:cs="Arial"/>
              </w:rPr>
              <w:t>( Betterhealth,2022 )</w:t>
            </w:r>
          </w:p>
          <w:p w14:paraId="2088C6E8" w14:textId="60BC8C30" w:rsidR="00787D29" w:rsidRDefault="00787D29" w:rsidP="00C414B0">
            <w:pPr>
              <w:spacing w:line="360" w:lineRule="auto"/>
              <w:jc w:val="both"/>
              <w:rPr>
                <w:rFonts w:ascii="Arial" w:hAnsi="Arial" w:cs="Arial"/>
              </w:rPr>
            </w:pPr>
            <w:r>
              <w:rPr>
                <w:rFonts w:ascii="Arial" w:hAnsi="Arial" w:cs="Arial"/>
              </w:rPr>
              <w:t>,,A label saves a life ‘’ ( Natasha’s Law,2022)</w:t>
            </w:r>
          </w:p>
          <w:p w14:paraId="3C5AF43D" w14:textId="2FFD4533" w:rsidR="00787D29" w:rsidRDefault="00787D29" w:rsidP="00C414B0">
            <w:pPr>
              <w:spacing w:line="360" w:lineRule="auto"/>
              <w:jc w:val="both"/>
              <w:rPr>
                <w:rFonts w:ascii="Arial" w:hAnsi="Arial" w:cs="Arial"/>
              </w:rPr>
            </w:pPr>
            <w:r>
              <w:rPr>
                <w:rFonts w:ascii="Arial" w:hAnsi="Arial" w:cs="Arial"/>
              </w:rPr>
              <w:lastRenderedPageBreak/>
              <w:t>Food allergies and intolerances have to be displayed and compliant with Food Safety</w:t>
            </w:r>
            <w:r w:rsidR="006F1CBB">
              <w:rPr>
                <w:rFonts w:ascii="Arial" w:hAnsi="Arial" w:cs="Arial"/>
              </w:rPr>
              <w:t xml:space="preserve"> (</w:t>
            </w:r>
            <w:r>
              <w:rPr>
                <w:rFonts w:ascii="Arial" w:hAnsi="Arial" w:cs="Arial"/>
              </w:rPr>
              <w:t xml:space="preserve"> Allergen Guidance for Food Businesses , 2022)</w:t>
            </w:r>
          </w:p>
          <w:p w14:paraId="216870C3" w14:textId="643EB162" w:rsidR="00787D29" w:rsidRDefault="008F465B" w:rsidP="00C414B0">
            <w:pPr>
              <w:spacing w:line="360" w:lineRule="auto"/>
              <w:jc w:val="both"/>
              <w:rPr>
                <w:rFonts w:ascii="Arial" w:hAnsi="Arial" w:cs="Arial"/>
                <w:color w:val="000000"/>
                <w:shd w:val="clear" w:color="auto" w:fill="FFFFFF"/>
              </w:rPr>
            </w:pPr>
            <w:r>
              <w:rPr>
                <w:rFonts w:ascii="Arial" w:hAnsi="Arial" w:cs="Arial"/>
              </w:rPr>
              <w:t>However</w:t>
            </w:r>
            <w:r w:rsidR="00787D29">
              <w:rPr>
                <w:rFonts w:ascii="Arial" w:hAnsi="Arial" w:cs="Arial"/>
              </w:rPr>
              <w:t xml:space="preserve"> FALCPA of 2004 law does not regulate un</w:t>
            </w:r>
            <w:r>
              <w:rPr>
                <w:rFonts w:ascii="Arial" w:hAnsi="Arial" w:cs="Arial"/>
              </w:rPr>
              <w:t xml:space="preserve">intentional ingredients in US and this can be voluntary as ,, may contain or traces of..’’ in the US and this is made just for ,,possible contact and cross contamination </w:t>
            </w:r>
            <w:r w:rsidRPr="008F465B">
              <w:rPr>
                <w:rFonts w:ascii="Arial" w:hAnsi="Arial" w:cs="Arial"/>
              </w:rPr>
              <w:t>(</w:t>
            </w:r>
            <w:proofErr w:type="spellStart"/>
            <w:r w:rsidRPr="008F465B">
              <w:rPr>
                <w:rFonts w:ascii="Arial" w:hAnsi="Arial" w:cs="Arial"/>
                <w:color w:val="000000"/>
                <w:shd w:val="clear" w:color="auto" w:fill="FFFFFF"/>
              </w:rPr>
              <w:t>O'Hehir</w:t>
            </w:r>
            <w:proofErr w:type="spellEnd"/>
            <w:r w:rsidRPr="008F465B">
              <w:rPr>
                <w:rFonts w:ascii="Arial" w:hAnsi="Arial" w:cs="Arial"/>
                <w:color w:val="000000"/>
                <w:shd w:val="clear" w:color="auto" w:fill="FFFFFF"/>
              </w:rPr>
              <w:t xml:space="preserve">, Holgate, </w:t>
            </w:r>
            <w:proofErr w:type="spellStart"/>
            <w:r w:rsidRPr="008F465B">
              <w:rPr>
                <w:rFonts w:ascii="Arial" w:hAnsi="Arial" w:cs="Arial"/>
                <w:color w:val="000000"/>
                <w:shd w:val="clear" w:color="auto" w:fill="FFFFFF"/>
              </w:rPr>
              <w:t>Khurana</w:t>
            </w:r>
            <w:proofErr w:type="spellEnd"/>
            <w:r w:rsidRPr="008F465B">
              <w:rPr>
                <w:rFonts w:ascii="Arial" w:hAnsi="Arial" w:cs="Arial"/>
                <w:color w:val="000000"/>
                <w:shd w:val="clear" w:color="auto" w:fill="FFFFFF"/>
              </w:rPr>
              <w:t xml:space="preserve"> Hershey and Sheikh, 2021)</w:t>
            </w:r>
          </w:p>
          <w:p w14:paraId="5B5EE0A7" w14:textId="4F97DEB6" w:rsidR="006F1CBB" w:rsidRDefault="006F1CBB" w:rsidP="00C414B0">
            <w:pPr>
              <w:spacing w:line="360" w:lineRule="auto"/>
              <w:jc w:val="both"/>
              <w:rPr>
                <w:rFonts w:ascii="Arial" w:hAnsi="Arial" w:cs="Arial"/>
                <w:color w:val="000000"/>
                <w:shd w:val="clear" w:color="auto" w:fill="FFFFFF"/>
              </w:rPr>
            </w:pPr>
            <w:r>
              <w:rPr>
                <w:rFonts w:ascii="Arial" w:hAnsi="Arial" w:cs="Arial"/>
                <w:color w:val="000000"/>
                <w:shd w:val="clear" w:color="auto" w:fill="FFFFFF"/>
              </w:rPr>
              <w:t>On same subject ,the author is explaining the importance of cross contamination and the harm that is caused if procedures are not followed including labelling , display and storage</w:t>
            </w:r>
          </w:p>
          <w:p w14:paraId="1047CB94" w14:textId="7B87A238" w:rsidR="006F1CBB" w:rsidRDefault="006F1CBB" w:rsidP="00C414B0">
            <w:pPr>
              <w:spacing w:line="360" w:lineRule="auto"/>
              <w:jc w:val="both"/>
              <w:rPr>
                <w:rFonts w:ascii="Arial" w:hAnsi="Arial" w:cs="Arial"/>
                <w:color w:val="000000"/>
                <w:shd w:val="clear" w:color="auto" w:fill="FFFFFF"/>
              </w:rPr>
            </w:pPr>
            <w:r>
              <w:rPr>
                <w:rFonts w:ascii="Arial" w:hAnsi="Arial" w:cs="Arial"/>
                <w:color w:val="000000"/>
                <w:shd w:val="clear" w:color="auto" w:fill="FFFFFF"/>
              </w:rPr>
              <w:t>Regarding Food and F</w:t>
            </w:r>
            <w:r w:rsidR="000679F4">
              <w:rPr>
                <w:rFonts w:ascii="Arial" w:hAnsi="Arial" w:cs="Arial"/>
                <w:color w:val="000000"/>
                <w:shd w:val="clear" w:color="auto" w:fill="FFFFFF"/>
              </w:rPr>
              <w:t>e</w:t>
            </w:r>
            <w:r>
              <w:rPr>
                <w:rFonts w:ascii="Arial" w:hAnsi="Arial" w:cs="Arial"/>
                <w:color w:val="000000"/>
                <w:shd w:val="clear" w:color="auto" w:fill="FFFFFF"/>
              </w:rPr>
              <w:t>ed law Guide</w:t>
            </w:r>
            <w:proofErr w:type="gramStart"/>
            <w:r>
              <w:rPr>
                <w:rFonts w:ascii="Arial" w:hAnsi="Arial" w:cs="Arial"/>
                <w:color w:val="000000"/>
                <w:shd w:val="clear" w:color="auto" w:fill="FFFFFF"/>
              </w:rPr>
              <w:t>,2022</w:t>
            </w:r>
            <w:proofErr w:type="gramEnd"/>
            <w:r>
              <w:rPr>
                <w:rFonts w:ascii="Arial" w:hAnsi="Arial" w:cs="Arial"/>
                <w:color w:val="000000"/>
                <w:shd w:val="clear" w:color="auto" w:fill="FFFFFF"/>
              </w:rPr>
              <w:t xml:space="preserve"> as a further research, by following the guide customers are safe and accidents are avoided </w:t>
            </w:r>
            <w:r w:rsidR="000679F4">
              <w:rPr>
                <w:rFonts w:ascii="Arial" w:hAnsi="Arial" w:cs="Arial"/>
                <w:color w:val="000000"/>
                <w:shd w:val="clear" w:color="auto" w:fill="FFFFFF"/>
              </w:rPr>
              <w:t>including food contaminants, food safety, food modified genetic ,novel food.</w:t>
            </w:r>
          </w:p>
          <w:p w14:paraId="22548D1F" w14:textId="6517AD22" w:rsidR="006F1CBB" w:rsidRDefault="000679F4" w:rsidP="00C414B0">
            <w:pPr>
              <w:spacing w:line="360" w:lineRule="auto"/>
              <w:jc w:val="both"/>
              <w:rPr>
                <w:rFonts w:ascii="Arial" w:hAnsi="Arial" w:cs="Arial"/>
              </w:rPr>
            </w:pPr>
            <w:r>
              <w:rPr>
                <w:rFonts w:ascii="Arial" w:hAnsi="Arial" w:cs="Arial"/>
              </w:rPr>
              <w:t>In Hospitality allergen list is required for every business that serves, deliver food available not only upon request but displayed in the menu.</w:t>
            </w:r>
          </w:p>
          <w:p w14:paraId="180A7BBF" w14:textId="5C8580BC" w:rsidR="000679F4" w:rsidRDefault="000679F4" w:rsidP="00C414B0">
            <w:pPr>
              <w:spacing w:line="360" w:lineRule="auto"/>
              <w:jc w:val="both"/>
              <w:rPr>
                <w:rFonts w:ascii="Arial" w:hAnsi="Arial" w:cs="Arial"/>
              </w:rPr>
            </w:pPr>
            <w:r>
              <w:rPr>
                <w:rFonts w:ascii="Arial" w:hAnsi="Arial" w:cs="Arial"/>
              </w:rPr>
              <w:t>Delivery and stores including supermarkets ,food vans ,pastry shops ,buffet food as allergy information</w:t>
            </w:r>
          </w:p>
          <w:p w14:paraId="7924867C" w14:textId="77777777" w:rsidR="00FF4BC7" w:rsidRDefault="000679F4" w:rsidP="00C414B0">
            <w:pPr>
              <w:spacing w:line="360" w:lineRule="auto"/>
              <w:jc w:val="both"/>
              <w:rPr>
                <w:rFonts w:ascii="Arial" w:hAnsi="Arial" w:cs="Arial"/>
              </w:rPr>
            </w:pPr>
            <w:r>
              <w:rPr>
                <w:rFonts w:ascii="Arial" w:hAnsi="Arial" w:cs="Arial"/>
              </w:rPr>
              <w:t>Fur</w:t>
            </w:r>
            <w:r w:rsidR="00FF4BC7">
              <w:rPr>
                <w:rFonts w:ascii="Arial" w:hAnsi="Arial" w:cs="Arial"/>
              </w:rPr>
              <w:t>ther information have to be available</w:t>
            </w:r>
            <w:r>
              <w:rPr>
                <w:rFonts w:ascii="Arial" w:hAnsi="Arial" w:cs="Arial"/>
              </w:rPr>
              <w:t xml:space="preserve"> by phone, online, leaflet </w:t>
            </w:r>
            <w:r w:rsidR="00FF4BC7">
              <w:rPr>
                <w:rFonts w:ascii="Arial" w:hAnsi="Arial" w:cs="Arial"/>
              </w:rPr>
              <w:t>as cleared stated for allergies</w:t>
            </w:r>
          </w:p>
          <w:p w14:paraId="08A88D2F" w14:textId="09482E93" w:rsidR="000679F4" w:rsidRDefault="00FF4BC7" w:rsidP="00C414B0">
            <w:pPr>
              <w:spacing w:line="360" w:lineRule="auto"/>
              <w:jc w:val="both"/>
              <w:rPr>
                <w:rFonts w:ascii="Arial" w:hAnsi="Arial" w:cs="Arial"/>
              </w:rPr>
            </w:pPr>
            <w:r>
              <w:rPr>
                <w:rFonts w:ascii="Arial" w:hAnsi="Arial" w:cs="Arial"/>
              </w:rPr>
              <w:t xml:space="preserve"> </w:t>
            </w:r>
          </w:p>
          <w:p w14:paraId="46F904AE" w14:textId="4E1E05EF" w:rsidR="001D763A" w:rsidRDefault="001D763A" w:rsidP="00C414B0">
            <w:pPr>
              <w:spacing w:line="360" w:lineRule="auto"/>
              <w:jc w:val="both"/>
              <w:rPr>
                <w:rFonts w:ascii="Arial" w:hAnsi="Arial" w:cs="Arial"/>
              </w:rPr>
            </w:pPr>
            <w:r>
              <w:rPr>
                <w:rFonts w:ascii="Arial" w:hAnsi="Arial" w:cs="Arial"/>
              </w:rPr>
              <w:t>Allergies are playing a very important role also in my personal life .My mom is dairy free-allergic to any traces, cross-contamination or substance that may contain Milk as being elderly is even harder for her body as most of the times we end up in emergency or heavy treatment to help eliminate the ,,milk’’ ingested.</w:t>
            </w:r>
          </w:p>
          <w:p w14:paraId="70D67BE3" w14:textId="0373C0C4" w:rsidR="001D763A" w:rsidRDefault="001D763A" w:rsidP="00C414B0">
            <w:pPr>
              <w:spacing w:line="360" w:lineRule="auto"/>
              <w:jc w:val="both"/>
              <w:rPr>
                <w:rFonts w:ascii="Arial" w:hAnsi="Arial" w:cs="Arial"/>
              </w:rPr>
            </w:pPr>
            <w:r>
              <w:rPr>
                <w:rFonts w:ascii="Arial" w:hAnsi="Arial" w:cs="Arial"/>
              </w:rPr>
              <w:t>The milk is present in pills,</w:t>
            </w:r>
            <w:r w:rsidR="00B52FCC">
              <w:rPr>
                <w:rFonts w:ascii="Arial" w:hAnsi="Arial" w:cs="Arial"/>
              </w:rPr>
              <w:t xml:space="preserve"> </w:t>
            </w:r>
            <w:r>
              <w:rPr>
                <w:rFonts w:ascii="Arial" w:hAnsi="Arial" w:cs="Arial"/>
              </w:rPr>
              <w:t>toothpaste,</w:t>
            </w:r>
            <w:r w:rsidR="00B52FCC">
              <w:rPr>
                <w:rFonts w:ascii="Arial" w:hAnsi="Arial" w:cs="Arial"/>
              </w:rPr>
              <w:t xml:space="preserve"> </w:t>
            </w:r>
            <w:r>
              <w:rPr>
                <w:rFonts w:ascii="Arial" w:hAnsi="Arial" w:cs="Arial"/>
              </w:rPr>
              <w:t>condiments,</w:t>
            </w:r>
            <w:r w:rsidR="00B52FCC">
              <w:rPr>
                <w:rFonts w:ascii="Arial" w:hAnsi="Arial" w:cs="Arial"/>
              </w:rPr>
              <w:t xml:space="preserve"> beauty products and before we even know that this was an allergy or an intolerance her body reacted for 1</w:t>
            </w:r>
            <w:r w:rsidR="00B52FCC" w:rsidRPr="00B52FCC">
              <w:rPr>
                <w:rFonts w:ascii="Arial" w:hAnsi="Arial" w:cs="Arial"/>
                <w:vertAlign w:val="superscript"/>
              </w:rPr>
              <w:t>st</w:t>
            </w:r>
            <w:r w:rsidR="00B52FCC">
              <w:rPr>
                <w:rFonts w:ascii="Arial" w:hAnsi="Arial" w:cs="Arial"/>
              </w:rPr>
              <w:t xml:space="preserve"> time resulting in a huge inflammation of her lips, fever, inflammation of her intestine and vomiting.</w:t>
            </w:r>
          </w:p>
          <w:p w14:paraId="0AB6C6B2" w14:textId="05C2938F" w:rsidR="00B52FCC" w:rsidRDefault="00B52FCC" w:rsidP="00C414B0">
            <w:pPr>
              <w:spacing w:line="360" w:lineRule="auto"/>
              <w:jc w:val="both"/>
              <w:rPr>
                <w:rFonts w:ascii="Arial" w:hAnsi="Arial" w:cs="Arial"/>
              </w:rPr>
            </w:pPr>
            <w:r>
              <w:rPr>
                <w:rFonts w:ascii="Arial" w:hAnsi="Arial" w:cs="Arial"/>
              </w:rPr>
              <w:t xml:space="preserve">After working in </w:t>
            </w:r>
            <w:proofErr w:type="spellStart"/>
            <w:r>
              <w:rPr>
                <w:rFonts w:ascii="Arial" w:hAnsi="Arial" w:cs="Arial"/>
              </w:rPr>
              <w:t>Uk</w:t>
            </w:r>
            <w:proofErr w:type="spellEnd"/>
            <w:r>
              <w:rPr>
                <w:rFonts w:ascii="Arial" w:hAnsi="Arial" w:cs="Arial"/>
              </w:rPr>
              <w:t xml:space="preserve"> in Hospitality with relevant training and watching the videos presented in class and also the lesson explained by Lola in week 2 I am now taking further steps and an auto-injector with Adrenaline will be well present everywhere with her as she is not been told by her doctor in Romania</w:t>
            </w:r>
          </w:p>
          <w:p w14:paraId="14A38F8C" w14:textId="3240BD45" w:rsidR="00B52FCC" w:rsidRDefault="00B52FCC" w:rsidP="00C414B0">
            <w:pPr>
              <w:spacing w:line="360" w:lineRule="auto"/>
              <w:jc w:val="both"/>
              <w:rPr>
                <w:rFonts w:ascii="Arial" w:hAnsi="Arial" w:cs="Arial"/>
              </w:rPr>
            </w:pPr>
            <w:r>
              <w:rPr>
                <w:rFonts w:ascii="Arial" w:hAnsi="Arial" w:cs="Arial"/>
              </w:rPr>
              <w:t>My sister had stomach cramps and a bacteria that she was fighting with for couple of months, straight after she is been diagnosed as allergic to Gluten, however after consulting various doctors and had certain analysis her diagnostic chan</w:t>
            </w:r>
            <w:r w:rsidR="00DD2462">
              <w:rPr>
                <w:rFonts w:ascii="Arial" w:hAnsi="Arial" w:cs="Arial"/>
              </w:rPr>
              <w:t>ged to Coeliac</w:t>
            </w:r>
          </w:p>
          <w:p w14:paraId="78A9BC15" w14:textId="43550C06" w:rsidR="00DD2462" w:rsidRDefault="00DD2462" w:rsidP="00C414B0">
            <w:pPr>
              <w:spacing w:line="360" w:lineRule="auto"/>
              <w:jc w:val="both"/>
              <w:rPr>
                <w:rFonts w:ascii="Arial" w:hAnsi="Arial" w:cs="Arial"/>
              </w:rPr>
            </w:pPr>
            <w:r>
              <w:rPr>
                <w:rFonts w:ascii="Arial" w:hAnsi="Arial" w:cs="Arial"/>
              </w:rPr>
              <w:t>After the lesson I am now understanding much better the difference from gluten free and Coeliac Decease as this is an immune condition with no cure</w:t>
            </w:r>
          </w:p>
          <w:p w14:paraId="30BB126E" w14:textId="48F80A23" w:rsidR="00DD2462" w:rsidRDefault="00DD2462" w:rsidP="00C414B0">
            <w:pPr>
              <w:spacing w:line="360" w:lineRule="auto"/>
              <w:jc w:val="both"/>
              <w:rPr>
                <w:rFonts w:ascii="Arial" w:hAnsi="Arial" w:cs="Arial"/>
              </w:rPr>
            </w:pPr>
            <w:r>
              <w:rPr>
                <w:rFonts w:ascii="Arial" w:hAnsi="Arial" w:cs="Arial"/>
              </w:rPr>
              <w:t xml:space="preserve"> I understand that this is more often present and more people are having intolerances and different allergies including </w:t>
            </w:r>
            <w:proofErr w:type="spellStart"/>
            <w:r>
              <w:rPr>
                <w:rFonts w:ascii="Arial" w:hAnsi="Arial" w:cs="Arial"/>
              </w:rPr>
              <w:t>childrens</w:t>
            </w:r>
            <w:proofErr w:type="spellEnd"/>
            <w:r>
              <w:rPr>
                <w:rFonts w:ascii="Arial" w:hAnsi="Arial" w:cs="Arial"/>
              </w:rPr>
              <w:t xml:space="preserve"> </w:t>
            </w:r>
          </w:p>
          <w:p w14:paraId="04E65804" w14:textId="13CB4349" w:rsidR="001E13F4" w:rsidRPr="001E13F4" w:rsidRDefault="001E13F4" w:rsidP="00C414B0">
            <w:pPr>
              <w:spacing w:line="360" w:lineRule="auto"/>
              <w:jc w:val="both"/>
              <w:rPr>
                <w:rFonts w:ascii="Arial" w:hAnsi="Arial" w:cs="Arial"/>
              </w:rPr>
            </w:pPr>
            <w:r>
              <w:rPr>
                <w:rFonts w:ascii="Arial" w:hAnsi="Arial" w:cs="Arial"/>
                <w:b/>
              </w:rPr>
              <w:t>Importance and Conclusion</w:t>
            </w:r>
          </w:p>
          <w:p w14:paraId="6EA9AD37" w14:textId="7C5FE2D8" w:rsidR="00DD2462" w:rsidRDefault="00DD2462" w:rsidP="00C414B0">
            <w:pPr>
              <w:spacing w:line="360" w:lineRule="auto"/>
              <w:jc w:val="both"/>
              <w:rPr>
                <w:rFonts w:ascii="Arial" w:hAnsi="Arial" w:cs="Arial"/>
              </w:rPr>
            </w:pPr>
            <w:r>
              <w:rPr>
                <w:rFonts w:ascii="Arial" w:hAnsi="Arial" w:cs="Arial"/>
              </w:rPr>
              <w:lastRenderedPageBreak/>
              <w:t xml:space="preserve">This topic is so important because there are techniques and a lot of work behind in hospitality when referring to allergies. From cross-contamination, storing ,labelling, serving and knowledge </w:t>
            </w:r>
          </w:p>
          <w:p w14:paraId="058E6545" w14:textId="46BE3BFC" w:rsidR="00DD2462" w:rsidRPr="00996DBF" w:rsidRDefault="00DD2462" w:rsidP="00C414B0">
            <w:pPr>
              <w:spacing w:line="360" w:lineRule="auto"/>
              <w:jc w:val="both"/>
              <w:rPr>
                <w:rFonts w:ascii="Arial" w:hAnsi="Arial" w:cs="Arial"/>
              </w:rPr>
            </w:pPr>
            <w:r>
              <w:rPr>
                <w:rFonts w:ascii="Arial" w:hAnsi="Arial" w:cs="Arial"/>
              </w:rPr>
              <w:t xml:space="preserve">From point 0 when a customer is ordering a dish that is requested without a specific ingredient as allergic, chefs will have to follow a specific process on preparing the food by using </w:t>
            </w:r>
            <w:r w:rsidR="001E13F4">
              <w:rPr>
                <w:rFonts w:ascii="Arial" w:hAnsi="Arial" w:cs="Arial"/>
              </w:rPr>
              <w:t xml:space="preserve">all separate than usual food preparation to food handler( waiter) that have to wash his hands, in different cases gloves and towel is requested in order to complete a safe journey for the customer </w:t>
            </w:r>
          </w:p>
          <w:p w14:paraId="5AC6F2AA" w14:textId="77777777" w:rsidR="00996DBF" w:rsidRDefault="00996DBF" w:rsidP="00C414B0">
            <w:pPr>
              <w:spacing w:line="360" w:lineRule="auto"/>
              <w:jc w:val="both"/>
              <w:rPr>
                <w:rFonts w:ascii="Arial" w:hAnsi="Arial" w:cs="Arial"/>
              </w:rPr>
            </w:pPr>
          </w:p>
          <w:p w14:paraId="4AFDBC25" w14:textId="25650AA5" w:rsidR="00083BC0" w:rsidRPr="002E7F14" w:rsidRDefault="00083BC0" w:rsidP="00C414B0">
            <w:pPr>
              <w:spacing w:line="360" w:lineRule="auto"/>
              <w:jc w:val="both"/>
              <w:rPr>
                <w:rFonts w:ascii="Arial" w:hAnsi="Arial" w:cs="Arial"/>
              </w:rPr>
            </w:pPr>
            <w:r>
              <w:rPr>
                <w:rFonts w:ascii="Arial" w:hAnsi="Arial" w:cs="Arial"/>
              </w:rPr>
              <w:t xml:space="preserve">  </w:t>
            </w:r>
          </w:p>
          <w:p w14:paraId="4F94C46A" w14:textId="77777777" w:rsidR="00F51904" w:rsidRPr="0082407E" w:rsidRDefault="00F51904" w:rsidP="00C414B0">
            <w:pPr>
              <w:spacing w:line="360" w:lineRule="auto"/>
              <w:jc w:val="both"/>
              <w:rPr>
                <w:rFonts w:ascii="Arial" w:hAnsi="Arial" w:cs="Arial"/>
              </w:rPr>
            </w:pPr>
          </w:p>
          <w:p w14:paraId="4DC1E882" w14:textId="77777777" w:rsidR="00797115" w:rsidRDefault="00797115" w:rsidP="00447AEC">
            <w:pPr>
              <w:jc w:val="both"/>
              <w:rPr>
                <w:rFonts w:ascii="Tahoma" w:hAnsi="Tahoma" w:cs="Tahoma"/>
                <w:sz w:val="20"/>
                <w:szCs w:val="20"/>
              </w:rPr>
            </w:pPr>
          </w:p>
          <w:p w14:paraId="10B11E51" w14:textId="77777777" w:rsidR="00375882" w:rsidRDefault="00375882" w:rsidP="00447AEC">
            <w:pPr>
              <w:jc w:val="both"/>
              <w:rPr>
                <w:rFonts w:ascii="Tahoma" w:hAnsi="Tahoma" w:cs="Tahoma"/>
                <w:sz w:val="20"/>
                <w:szCs w:val="20"/>
              </w:rPr>
            </w:pPr>
          </w:p>
          <w:p w14:paraId="629A4250" w14:textId="77777777" w:rsidR="00375882" w:rsidRDefault="00375882" w:rsidP="00447AEC">
            <w:pPr>
              <w:jc w:val="both"/>
              <w:rPr>
                <w:rFonts w:ascii="Tahoma" w:hAnsi="Tahoma" w:cs="Tahoma"/>
                <w:sz w:val="20"/>
                <w:szCs w:val="20"/>
              </w:rPr>
            </w:pPr>
          </w:p>
          <w:p w14:paraId="3223D94F" w14:textId="77777777" w:rsidR="00375882" w:rsidRDefault="00375882" w:rsidP="00447AEC">
            <w:pPr>
              <w:jc w:val="both"/>
              <w:rPr>
                <w:rFonts w:ascii="Tahoma" w:hAnsi="Tahoma" w:cs="Tahoma"/>
                <w:sz w:val="20"/>
                <w:szCs w:val="20"/>
              </w:rPr>
            </w:pPr>
          </w:p>
          <w:p w14:paraId="5AAD8421" w14:textId="77777777" w:rsidR="00375882" w:rsidRDefault="00375882" w:rsidP="00447AEC">
            <w:pPr>
              <w:jc w:val="both"/>
              <w:rPr>
                <w:rFonts w:ascii="Tahoma" w:hAnsi="Tahoma" w:cs="Tahoma"/>
                <w:sz w:val="20"/>
                <w:szCs w:val="20"/>
              </w:rPr>
            </w:pPr>
          </w:p>
          <w:p w14:paraId="601C5B2A" w14:textId="77777777" w:rsidR="00375882" w:rsidRDefault="00375882" w:rsidP="00447AEC">
            <w:pPr>
              <w:jc w:val="both"/>
              <w:rPr>
                <w:rFonts w:ascii="Tahoma" w:hAnsi="Tahoma" w:cs="Tahoma"/>
                <w:sz w:val="20"/>
                <w:szCs w:val="20"/>
              </w:rPr>
            </w:pPr>
          </w:p>
          <w:p w14:paraId="169E8A99" w14:textId="77777777" w:rsidR="00375882" w:rsidRDefault="00375882" w:rsidP="00447AEC">
            <w:pPr>
              <w:jc w:val="both"/>
              <w:rPr>
                <w:rFonts w:ascii="Tahoma" w:hAnsi="Tahoma" w:cs="Tahoma"/>
                <w:sz w:val="20"/>
                <w:szCs w:val="20"/>
              </w:rPr>
            </w:pPr>
          </w:p>
          <w:p w14:paraId="0514EA32" w14:textId="77777777" w:rsidR="00375882" w:rsidRDefault="00375882" w:rsidP="00447AEC">
            <w:pPr>
              <w:jc w:val="both"/>
              <w:rPr>
                <w:rFonts w:ascii="Tahoma" w:hAnsi="Tahoma" w:cs="Tahoma"/>
                <w:sz w:val="20"/>
                <w:szCs w:val="20"/>
              </w:rPr>
            </w:pPr>
          </w:p>
          <w:p w14:paraId="733FBFA5" w14:textId="77777777" w:rsidR="00375882" w:rsidRDefault="00375882" w:rsidP="00447AEC">
            <w:pPr>
              <w:jc w:val="both"/>
              <w:rPr>
                <w:rFonts w:ascii="Tahoma" w:hAnsi="Tahoma" w:cs="Tahoma"/>
                <w:sz w:val="20"/>
                <w:szCs w:val="20"/>
              </w:rPr>
            </w:pPr>
          </w:p>
          <w:p w14:paraId="20085F77" w14:textId="77777777" w:rsidR="00375882" w:rsidRDefault="00375882" w:rsidP="00447AEC">
            <w:pPr>
              <w:jc w:val="both"/>
              <w:rPr>
                <w:rFonts w:ascii="Tahoma" w:hAnsi="Tahoma" w:cs="Tahoma"/>
                <w:sz w:val="20"/>
                <w:szCs w:val="20"/>
              </w:rPr>
            </w:pPr>
          </w:p>
          <w:p w14:paraId="368349A1" w14:textId="77777777" w:rsidR="00375882" w:rsidRDefault="00375882" w:rsidP="00447AEC">
            <w:pPr>
              <w:jc w:val="both"/>
              <w:rPr>
                <w:rFonts w:ascii="Tahoma" w:hAnsi="Tahoma" w:cs="Tahoma"/>
                <w:sz w:val="20"/>
                <w:szCs w:val="20"/>
              </w:rPr>
            </w:pPr>
          </w:p>
          <w:p w14:paraId="24449AB5" w14:textId="77777777" w:rsidR="00375882" w:rsidRDefault="00375882" w:rsidP="00447AEC">
            <w:pPr>
              <w:jc w:val="both"/>
              <w:rPr>
                <w:rFonts w:ascii="Tahoma" w:hAnsi="Tahoma" w:cs="Tahoma"/>
                <w:sz w:val="20"/>
                <w:szCs w:val="20"/>
              </w:rPr>
            </w:pPr>
          </w:p>
          <w:p w14:paraId="5B6F190D" w14:textId="77777777" w:rsidR="00375882" w:rsidRDefault="00375882" w:rsidP="00447AEC">
            <w:pPr>
              <w:jc w:val="both"/>
              <w:rPr>
                <w:rFonts w:ascii="Tahoma" w:hAnsi="Tahoma" w:cs="Tahoma"/>
                <w:sz w:val="20"/>
                <w:szCs w:val="20"/>
              </w:rPr>
            </w:pPr>
          </w:p>
          <w:p w14:paraId="1CBB91F9" w14:textId="77777777" w:rsidR="00375882" w:rsidRDefault="00375882" w:rsidP="00447AEC">
            <w:pPr>
              <w:jc w:val="both"/>
              <w:rPr>
                <w:rFonts w:ascii="Tahoma" w:hAnsi="Tahoma" w:cs="Tahoma"/>
                <w:sz w:val="20"/>
                <w:szCs w:val="20"/>
              </w:rPr>
            </w:pPr>
          </w:p>
          <w:p w14:paraId="22B4E043" w14:textId="77777777" w:rsidR="00375882" w:rsidRDefault="00375882" w:rsidP="00447AEC">
            <w:pPr>
              <w:jc w:val="both"/>
              <w:rPr>
                <w:rFonts w:ascii="Tahoma" w:hAnsi="Tahoma" w:cs="Tahoma"/>
                <w:sz w:val="20"/>
                <w:szCs w:val="20"/>
              </w:rPr>
            </w:pPr>
          </w:p>
          <w:p w14:paraId="40B794DC" w14:textId="77777777" w:rsidR="00375882" w:rsidRDefault="00375882" w:rsidP="00447AEC">
            <w:pPr>
              <w:jc w:val="both"/>
              <w:rPr>
                <w:rFonts w:ascii="Tahoma" w:hAnsi="Tahoma" w:cs="Tahoma"/>
                <w:sz w:val="20"/>
                <w:szCs w:val="20"/>
              </w:rPr>
            </w:pPr>
          </w:p>
          <w:p w14:paraId="0A732014" w14:textId="77777777" w:rsidR="00375882" w:rsidRDefault="00375882" w:rsidP="00447AEC">
            <w:pPr>
              <w:jc w:val="both"/>
              <w:rPr>
                <w:rFonts w:ascii="Tahoma" w:hAnsi="Tahoma" w:cs="Tahoma"/>
                <w:sz w:val="20"/>
                <w:szCs w:val="20"/>
              </w:rPr>
            </w:pPr>
          </w:p>
          <w:p w14:paraId="57B1B02B" w14:textId="77777777" w:rsidR="00375882" w:rsidRDefault="00375882" w:rsidP="00447AEC">
            <w:pPr>
              <w:jc w:val="both"/>
              <w:rPr>
                <w:rFonts w:ascii="Tahoma" w:hAnsi="Tahoma" w:cs="Tahoma"/>
                <w:sz w:val="20"/>
                <w:szCs w:val="20"/>
              </w:rPr>
            </w:pPr>
          </w:p>
          <w:p w14:paraId="29092048" w14:textId="77777777" w:rsidR="00375882" w:rsidRDefault="00375882" w:rsidP="00447AEC">
            <w:pPr>
              <w:jc w:val="both"/>
              <w:rPr>
                <w:rFonts w:ascii="Tahoma" w:hAnsi="Tahoma" w:cs="Tahoma"/>
                <w:sz w:val="20"/>
                <w:szCs w:val="20"/>
              </w:rPr>
            </w:pPr>
          </w:p>
          <w:p w14:paraId="45D18CD5" w14:textId="77777777" w:rsidR="00375882" w:rsidRDefault="00375882" w:rsidP="00447AEC">
            <w:pPr>
              <w:jc w:val="both"/>
              <w:rPr>
                <w:rFonts w:ascii="Tahoma" w:hAnsi="Tahoma" w:cs="Tahoma"/>
                <w:sz w:val="20"/>
                <w:szCs w:val="20"/>
              </w:rPr>
            </w:pPr>
          </w:p>
          <w:p w14:paraId="18548036" w14:textId="77777777" w:rsidR="00375882" w:rsidRDefault="00375882" w:rsidP="00447AEC">
            <w:pPr>
              <w:jc w:val="both"/>
              <w:rPr>
                <w:rFonts w:ascii="Tahoma" w:hAnsi="Tahoma" w:cs="Tahoma"/>
                <w:sz w:val="20"/>
                <w:szCs w:val="20"/>
              </w:rPr>
            </w:pPr>
          </w:p>
          <w:p w14:paraId="04482D04" w14:textId="77777777" w:rsidR="00375882" w:rsidRDefault="00375882" w:rsidP="00447AEC">
            <w:pPr>
              <w:jc w:val="both"/>
              <w:rPr>
                <w:rFonts w:ascii="Tahoma" w:hAnsi="Tahoma" w:cs="Tahoma"/>
                <w:sz w:val="20"/>
                <w:szCs w:val="20"/>
              </w:rPr>
            </w:pPr>
          </w:p>
          <w:p w14:paraId="21316D23" w14:textId="77777777" w:rsidR="00375882" w:rsidRDefault="00375882" w:rsidP="00447AEC">
            <w:pPr>
              <w:jc w:val="both"/>
              <w:rPr>
                <w:rFonts w:ascii="Tahoma" w:hAnsi="Tahoma" w:cs="Tahoma"/>
                <w:sz w:val="20"/>
                <w:szCs w:val="20"/>
              </w:rPr>
            </w:pPr>
          </w:p>
          <w:p w14:paraId="7ABB693F" w14:textId="77777777" w:rsidR="00375882" w:rsidRDefault="00375882" w:rsidP="00447AEC">
            <w:pPr>
              <w:jc w:val="both"/>
              <w:rPr>
                <w:rFonts w:ascii="Tahoma" w:hAnsi="Tahoma" w:cs="Tahoma"/>
                <w:sz w:val="20"/>
                <w:szCs w:val="20"/>
              </w:rPr>
            </w:pPr>
          </w:p>
          <w:p w14:paraId="558B68CD" w14:textId="77777777" w:rsidR="00375882" w:rsidRDefault="00375882" w:rsidP="00447AEC">
            <w:pPr>
              <w:jc w:val="both"/>
              <w:rPr>
                <w:rFonts w:ascii="Tahoma" w:hAnsi="Tahoma" w:cs="Tahoma"/>
                <w:sz w:val="20"/>
                <w:szCs w:val="20"/>
              </w:rPr>
            </w:pPr>
          </w:p>
          <w:p w14:paraId="213727D5" w14:textId="77777777" w:rsidR="00375882" w:rsidRDefault="00375882" w:rsidP="00447AEC">
            <w:pPr>
              <w:jc w:val="both"/>
              <w:rPr>
                <w:rFonts w:ascii="Tahoma" w:hAnsi="Tahoma" w:cs="Tahoma"/>
                <w:sz w:val="20"/>
                <w:szCs w:val="20"/>
              </w:rPr>
            </w:pPr>
          </w:p>
          <w:p w14:paraId="0209048A" w14:textId="77777777" w:rsidR="00375882" w:rsidRDefault="00375882" w:rsidP="00447AEC">
            <w:pPr>
              <w:jc w:val="both"/>
              <w:rPr>
                <w:rFonts w:ascii="Tahoma" w:hAnsi="Tahoma" w:cs="Tahoma"/>
                <w:sz w:val="20"/>
                <w:szCs w:val="20"/>
              </w:rPr>
            </w:pPr>
          </w:p>
          <w:p w14:paraId="29A6BCD8" w14:textId="77777777" w:rsidR="00375882" w:rsidRDefault="00375882" w:rsidP="00447AEC">
            <w:pPr>
              <w:jc w:val="both"/>
              <w:rPr>
                <w:rFonts w:ascii="Tahoma" w:hAnsi="Tahoma" w:cs="Tahoma"/>
                <w:sz w:val="20"/>
                <w:szCs w:val="20"/>
              </w:rPr>
            </w:pPr>
          </w:p>
          <w:p w14:paraId="40F3433A" w14:textId="77777777" w:rsidR="00375882" w:rsidRDefault="00375882" w:rsidP="00447AEC">
            <w:pPr>
              <w:jc w:val="both"/>
              <w:rPr>
                <w:rFonts w:ascii="Tahoma" w:hAnsi="Tahoma" w:cs="Tahoma"/>
                <w:sz w:val="20"/>
                <w:szCs w:val="20"/>
              </w:rPr>
            </w:pPr>
          </w:p>
          <w:p w14:paraId="3723CE45" w14:textId="77777777" w:rsidR="00375882" w:rsidRDefault="00375882" w:rsidP="00447AEC">
            <w:pPr>
              <w:jc w:val="both"/>
              <w:rPr>
                <w:rFonts w:ascii="Tahoma" w:hAnsi="Tahoma" w:cs="Tahoma"/>
                <w:sz w:val="20"/>
                <w:szCs w:val="20"/>
              </w:rPr>
            </w:pPr>
          </w:p>
          <w:p w14:paraId="3B344F1E" w14:textId="4F66D5C5" w:rsidR="00375882" w:rsidRPr="003C3341" w:rsidRDefault="00375882" w:rsidP="00447AEC">
            <w:pPr>
              <w:jc w:val="both"/>
              <w:rPr>
                <w:rFonts w:ascii="Tahoma" w:hAnsi="Tahoma" w:cs="Tahoma"/>
                <w:sz w:val="20"/>
                <w:szCs w:val="20"/>
              </w:rPr>
            </w:pPr>
          </w:p>
        </w:tc>
      </w:tr>
    </w:tbl>
    <w:p w14:paraId="7D9A52CF" w14:textId="77777777" w:rsidR="00B00678" w:rsidRDefault="00B00678" w:rsidP="00B945EA">
      <w:pPr>
        <w:rPr>
          <w:rFonts w:ascii="Tahoma" w:hAnsi="Tahoma" w:cs="Tahoma"/>
          <w:b/>
        </w:rPr>
      </w:pPr>
    </w:p>
    <w:tbl>
      <w:tblPr>
        <w:tblStyle w:val="TableGrid"/>
        <w:tblW w:w="0" w:type="auto"/>
        <w:tblLook w:val="01E0" w:firstRow="1" w:lastRow="1" w:firstColumn="1" w:lastColumn="1" w:noHBand="0" w:noVBand="0"/>
      </w:tblPr>
      <w:tblGrid>
        <w:gridCol w:w="10910"/>
        <w:gridCol w:w="272"/>
      </w:tblGrid>
      <w:tr w:rsidR="001E13F4" w:rsidRPr="003C3341" w14:paraId="693FCD7B" w14:textId="77777777" w:rsidTr="00375882">
        <w:tc>
          <w:tcPr>
            <w:tcW w:w="10910" w:type="dxa"/>
            <w:shd w:val="clear" w:color="auto" w:fill="FBD4B4" w:themeFill="accent6" w:themeFillTint="66"/>
          </w:tcPr>
          <w:p w14:paraId="0731D9DE" w14:textId="423CB3E9" w:rsidR="00375882" w:rsidRPr="00946B23" w:rsidRDefault="00375882" w:rsidP="007F6692">
            <w:pPr>
              <w:rPr>
                <w:rFonts w:ascii="Tahoma" w:hAnsi="Tahoma" w:cs="Tahoma"/>
                <w:b/>
                <w:sz w:val="20"/>
                <w:szCs w:val="20"/>
              </w:rPr>
            </w:pPr>
            <w:r>
              <w:rPr>
                <w:rFonts w:ascii="Tahoma" w:hAnsi="Tahoma" w:cs="Tahoma"/>
                <w:b/>
                <w:sz w:val="20"/>
                <w:szCs w:val="20"/>
              </w:rPr>
              <w:t xml:space="preserve">REFERENCE LIST </w:t>
            </w:r>
            <w:r w:rsidR="00A138AA">
              <w:rPr>
                <w:rFonts w:ascii="Tahoma" w:hAnsi="Tahoma" w:cs="Tahoma"/>
                <w:b/>
                <w:sz w:val="20"/>
                <w:szCs w:val="20"/>
              </w:rPr>
              <w:t>(not included in word count)</w:t>
            </w:r>
          </w:p>
        </w:tc>
        <w:tc>
          <w:tcPr>
            <w:tcW w:w="272" w:type="dxa"/>
            <w:shd w:val="clear" w:color="auto" w:fill="FBD4B4" w:themeFill="accent6" w:themeFillTint="66"/>
          </w:tcPr>
          <w:p w14:paraId="2A993785" w14:textId="77777777" w:rsidR="00375882" w:rsidRDefault="00375882" w:rsidP="007F6692">
            <w:pPr>
              <w:jc w:val="center"/>
              <w:rPr>
                <w:rFonts w:ascii="Tahoma" w:hAnsi="Tahoma" w:cs="Tahoma"/>
                <w:b/>
                <w:sz w:val="20"/>
                <w:szCs w:val="20"/>
              </w:rPr>
            </w:pPr>
          </w:p>
          <w:p w14:paraId="52F3ACFA" w14:textId="77777777" w:rsidR="00375882" w:rsidRPr="003C3341" w:rsidRDefault="00375882" w:rsidP="007F6692">
            <w:pPr>
              <w:jc w:val="center"/>
              <w:rPr>
                <w:rFonts w:ascii="Tahoma" w:hAnsi="Tahoma" w:cs="Tahoma"/>
                <w:b/>
                <w:sz w:val="20"/>
                <w:szCs w:val="20"/>
              </w:rPr>
            </w:pPr>
          </w:p>
        </w:tc>
      </w:tr>
      <w:tr w:rsidR="001E13F4" w:rsidRPr="003C3341" w14:paraId="130E5631" w14:textId="77777777" w:rsidTr="007F6692">
        <w:trPr>
          <w:trHeight w:val="2494"/>
        </w:trPr>
        <w:tc>
          <w:tcPr>
            <w:tcW w:w="11182" w:type="dxa"/>
            <w:gridSpan w:val="2"/>
          </w:tcPr>
          <w:p w14:paraId="4FBADFA5" w14:textId="77777777" w:rsidR="00375882" w:rsidRDefault="00375882" w:rsidP="007F6692">
            <w:pPr>
              <w:rPr>
                <w:rFonts w:ascii="Tahoma" w:hAnsi="Tahoma" w:cs="Tahoma"/>
                <w:sz w:val="20"/>
                <w:szCs w:val="20"/>
              </w:rPr>
            </w:pPr>
          </w:p>
          <w:p w14:paraId="4F228F5D" w14:textId="77777777" w:rsidR="00375882" w:rsidRDefault="00375882" w:rsidP="007F6692">
            <w:pPr>
              <w:spacing w:line="360" w:lineRule="auto"/>
              <w:jc w:val="both"/>
              <w:rPr>
                <w:rFonts w:ascii="Arial" w:hAnsi="Arial" w:cs="Arial"/>
              </w:rPr>
            </w:pPr>
          </w:p>
          <w:p w14:paraId="18BE7AC6" w14:textId="77777777" w:rsidR="001E13F4" w:rsidRDefault="001E13F4" w:rsidP="001E13F4">
            <w:pPr>
              <w:spacing w:line="360" w:lineRule="auto"/>
              <w:jc w:val="both"/>
              <w:rPr>
                <w:rFonts w:ascii="Arial" w:hAnsi="Arial" w:cs="Arial"/>
              </w:rPr>
            </w:pPr>
            <w:r>
              <w:rPr>
                <w:rFonts w:ascii="Arial" w:hAnsi="Arial" w:cs="Arial"/>
                <w:color w:val="000000"/>
                <w:sz w:val="20"/>
                <w:szCs w:val="20"/>
                <w:shd w:val="clear" w:color="auto" w:fill="FFFFFF"/>
              </w:rPr>
              <w:t>Active Nation. 2022. </w:t>
            </w:r>
            <w:r>
              <w:rPr>
                <w:rFonts w:ascii="Arial" w:hAnsi="Arial" w:cs="Arial"/>
                <w:i/>
                <w:iCs/>
                <w:color w:val="000000"/>
                <w:sz w:val="20"/>
                <w:szCs w:val="20"/>
                <w:shd w:val="clear" w:color="auto" w:fill="FFFFFF"/>
              </w:rPr>
              <w:t>The facts about coeliac disease - Active Nation</w:t>
            </w:r>
            <w:r>
              <w:rPr>
                <w:rFonts w:ascii="Arial" w:hAnsi="Arial" w:cs="Arial"/>
                <w:color w:val="000000"/>
                <w:sz w:val="20"/>
                <w:szCs w:val="20"/>
                <w:shd w:val="clear" w:color="auto" w:fill="FFFFFF"/>
              </w:rPr>
              <w:t>. [online] Available at: &lt;https://activenation.org.uk/thelocker/the-facts-about-coeliac-disease-and-going-gluten-free/?gclid=EAIaIQobChMI_KX8w8jx9wIVoIxoCR1iZATwEAAYAyAAEgIK0vD_BwE&gt; [Accessed 21 May 2022].</w:t>
            </w:r>
          </w:p>
          <w:p w14:paraId="4F2F602D" w14:textId="77777777" w:rsidR="001E13F4" w:rsidRPr="001E13F4" w:rsidRDefault="001E13F4" w:rsidP="001E13F4">
            <w:pPr>
              <w:spacing w:line="360" w:lineRule="auto"/>
              <w:jc w:val="both"/>
              <w:rPr>
                <w:rFonts w:ascii="Arial" w:hAnsi="Arial" w:cs="Arial"/>
                <w:color w:val="000000"/>
                <w:sz w:val="20"/>
                <w:szCs w:val="20"/>
                <w:shd w:val="clear" w:color="auto" w:fill="FFFFFF"/>
              </w:rPr>
            </w:pPr>
          </w:p>
          <w:p w14:paraId="7BE2B521" w14:textId="081FBD25" w:rsidR="00375882" w:rsidRDefault="004C2037" w:rsidP="007F6692">
            <w:pPr>
              <w:spacing w:line="360" w:lineRule="auto"/>
              <w:jc w:val="both"/>
              <w:rPr>
                <w:rFonts w:ascii="Arial" w:hAnsi="Arial" w:cs="Arial"/>
              </w:rPr>
            </w:pPr>
            <w:r>
              <w:rPr>
                <w:rFonts w:ascii="Arial" w:hAnsi="Arial" w:cs="Arial"/>
                <w:color w:val="000000"/>
                <w:sz w:val="20"/>
                <w:szCs w:val="20"/>
                <w:shd w:val="clear" w:color="auto" w:fill="FFFFFF"/>
              </w:rPr>
              <w:t>Betterhealth.vic.gov.au. 2022. </w:t>
            </w:r>
            <w:r>
              <w:rPr>
                <w:rFonts w:ascii="Arial" w:hAnsi="Arial" w:cs="Arial"/>
                <w:i/>
                <w:iCs/>
                <w:color w:val="000000"/>
                <w:sz w:val="20"/>
                <w:szCs w:val="20"/>
                <w:shd w:val="clear" w:color="auto" w:fill="FFFFFF"/>
              </w:rPr>
              <w:t>Immune system explained - Better Health Channel</w:t>
            </w:r>
            <w:r>
              <w:rPr>
                <w:rFonts w:ascii="Arial" w:hAnsi="Arial" w:cs="Arial"/>
                <w:color w:val="000000"/>
                <w:sz w:val="20"/>
                <w:szCs w:val="20"/>
                <w:shd w:val="clear" w:color="auto" w:fill="FFFFFF"/>
              </w:rPr>
              <w:t>. [online] Available at: &lt;https://www.betterhealth.vic.gov.au/health/conditionsandtreatments/immune-system&gt; [Accessed 21 May 2022].</w:t>
            </w:r>
          </w:p>
          <w:p w14:paraId="6DF51C3D" w14:textId="6F494BB7" w:rsidR="00375882" w:rsidRDefault="00375882" w:rsidP="007F6692">
            <w:pPr>
              <w:spacing w:line="360" w:lineRule="auto"/>
              <w:jc w:val="both"/>
              <w:rPr>
                <w:rFonts w:ascii="Arial" w:hAnsi="Arial" w:cs="Arial"/>
              </w:rPr>
            </w:pPr>
          </w:p>
          <w:p w14:paraId="4E27127C" w14:textId="77777777" w:rsidR="001E13F4" w:rsidRDefault="001E13F4" w:rsidP="001E13F4">
            <w:pPr>
              <w:spacing w:line="360" w:lineRule="auto"/>
              <w:jc w:val="both"/>
              <w:rPr>
                <w:rFonts w:ascii="Arial" w:hAnsi="Arial" w:cs="Arial"/>
              </w:rPr>
            </w:pPr>
            <w:r>
              <w:rPr>
                <w:rFonts w:ascii="Arial" w:hAnsi="Arial" w:cs="Arial"/>
                <w:color w:val="000000"/>
                <w:sz w:val="20"/>
                <w:szCs w:val="20"/>
                <w:shd w:val="clear" w:color="auto" w:fill="FFFFFF"/>
              </w:rPr>
              <w:t>Food.gov.uk. 2022. [online] Available at: &lt;https://www.food.gov.uk/sites/default/files/media/document/food-and-feed-law-guide-july-2020.pdf&gt; [Accessed 21 May 2022].</w:t>
            </w:r>
          </w:p>
          <w:p w14:paraId="4BFD0CD1" w14:textId="77777777" w:rsidR="001E13F4" w:rsidRDefault="001E13F4" w:rsidP="007F6692">
            <w:pPr>
              <w:spacing w:line="360" w:lineRule="auto"/>
              <w:jc w:val="both"/>
              <w:rPr>
                <w:rFonts w:ascii="Arial" w:hAnsi="Arial" w:cs="Arial"/>
              </w:rPr>
            </w:pPr>
          </w:p>
          <w:p w14:paraId="28F3C5F9" w14:textId="77777777" w:rsidR="001E13F4" w:rsidRDefault="001E13F4" w:rsidP="001E13F4">
            <w:pPr>
              <w:spacing w:line="36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Food Standards Agency. 2022. </w:t>
            </w:r>
            <w:r>
              <w:rPr>
                <w:rFonts w:ascii="Arial" w:hAnsi="Arial" w:cs="Arial"/>
                <w:i/>
                <w:iCs/>
                <w:color w:val="000000"/>
                <w:sz w:val="20"/>
                <w:szCs w:val="20"/>
                <w:shd w:val="clear" w:color="auto" w:fill="FFFFFF"/>
              </w:rPr>
              <w:t>Allergen guidance for food businesses</w:t>
            </w:r>
            <w:r>
              <w:rPr>
                <w:rFonts w:ascii="Arial" w:hAnsi="Arial" w:cs="Arial"/>
                <w:color w:val="000000"/>
                <w:sz w:val="20"/>
                <w:szCs w:val="20"/>
                <w:shd w:val="clear" w:color="auto" w:fill="FFFFFF"/>
              </w:rPr>
              <w:t>. [online] Available at: &lt;https://www.food.gov.uk/business-guidance/allergen-guidance-for-food-businesses&gt; [Accessed 21 May 2022].</w:t>
            </w:r>
          </w:p>
          <w:p w14:paraId="78BA9504" w14:textId="77777777" w:rsidR="001E13F4" w:rsidRDefault="001E13F4" w:rsidP="007F6692">
            <w:pPr>
              <w:spacing w:line="360" w:lineRule="auto"/>
              <w:jc w:val="both"/>
              <w:rPr>
                <w:rFonts w:ascii="Arial" w:hAnsi="Arial" w:cs="Arial"/>
              </w:rPr>
            </w:pPr>
          </w:p>
          <w:p w14:paraId="4215F191" w14:textId="45DE3FC2" w:rsidR="00787D29" w:rsidRDefault="00787D29" w:rsidP="007F6692">
            <w:pPr>
              <w:spacing w:line="36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Georgina Stubbs and Joe </w:t>
            </w:r>
            <w:proofErr w:type="spellStart"/>
            <w:r>
              <w:rPr>
                <w:rFonts w:ascii="Arial" w:hAnsi="Arial" w:cs="Arial"/>
                <w:color w:val="000000"/>
                <w:sz w:val="20"/>
                <w:szCs w:val="20"/>
                <w:shd w:val="clear" w:color="auto" w:fill="FFFFFF"/>
              </w:rPr>
              <w:t>Gammie</w:t>
            </w:r>
            <w:proofErr w:type="spellEnd"/>
            <w:r>
              <w:rPr>
                <w:rFonts w:ascii="Arial" w:hAnsi="Arial" w:cs="Arial"/>
                <w:color w:val="000000"/>
                <w:sz w:val="20"/>
                <w:szCs w:val="20"/>
                <w:shd w:val="clear" w:color="auto" w:fill="FFFFFF"/>
              </w:rPr>
              <w:t>, P., 2022. </w:t>
            </w:r>
            <w:r>
              <w:rPr>
                <w:rFonts w:ascii="Arial" w:hAnsi="Arial" w:cs="Arial"/>
                <w:i/>
                <w:iCs/>
                <w:color w:val="000000"/>
                <w:sz w:val="20"/>
                <w:szCs w:val="20"/>
                <w:shd w:val="clear" w:color="auto" w:fill="FFFFFF"/>
              </w:rPr>
              <w:t>'Natasha's Law' on food labels is about saving lives</w:t>
            </w:r>
            <w:r>
              <w:rPr>
                <w:rFonts w:ascii="Arial" w:hAnsi="Arial" w:cs="Arial"/>
                <w:color w:val="000000"/>
                <w:sz w:val="20"/>
                <w:szCs w:val="20"/>
                <w:shd w:val="clear" w:color="auto" w:fill="FFFFFF"/>
              </w:rPr>
              <w:t xml:space="preserve">. [online] </w:t>
            </w:r>
            <w:proofErr w:type="spellStart"/>
            <w:r>
              <w:rPr>
                <w:rFonts w:ascii="Arial" w:hAnsi="Arial" w:cs="Arial"/>
                <w:color w:val="000000"/>
                <w:sz w:val="20"/>
                <w:szCs w:val="20"/>
                <w:shd w:val="clear" w:color="auto" w:fill="FFFFFF"/>
              </w:rPr>
              <w:t>LeedsLive</w:t>
            </w:r>
            <w:proofErr w:type="spellEnd"/>
            <w:r>
              <w:rPr>
                <w:rFonts w:ascii="Arial" w:hAnsi="Arial" w:cs="Arial"/>
                <w:color w:val="000000"/>
                <w:sz w:val="20"/>
                <w:szCs w:val="20"/>
                <w:shd w:val="clear" w:color="auto" w:fill="FFFFFF"/>
              </w:rPr>
              <w:t>. Available at: &lt;https://www.chroniclelive.co.uk/news/uk-news/natashas-law-food-labels-saving-15731076&gt; [Accessed 21 May 2022].</w:t>
            </w:r>
          </w:p>
          <w:p w14:paraId="2158BF61" w14:textId="77777777" w:rsidR="00787D29" w:rsidRDefault="00787D29" w:rsidP="007F6692">
            <w:pPr>
              <w:spacing w:line="360" w:lineRule="auto"/>
              <w:jc w:val="both"/>
              <w:rPr>
                <w:rFonts w:ascii="Arial" w:hAnsi="Arial" w:cs="Arial"/>
              </w:rPr>
            </w:pPr>
          </w:p>
          <w:p w14:paraId="69EA998C" w14:textId="573BE350" w:rsidR="00375882" w:rsidRDefault="008F465B" w:rsidP="007F6692">
            <w:pPr>
              <w:spacing w:line="360" w:lineRule="auto"/>
              <w:jc w:val="both"/>
              <w:rPr>
                <w:rFonts w:ascii="Arial" w:hAnsi="Arial" w:cs="Arial"/>
              </w:rPr>
            </w:pPr>
            <w:proofErr w:type="spellStart"/>
            <w:r>
              <w:rPr>
                <w:rFonts w:ascii="Arial" w:hAnsi="Arial" w:cs="Arial"/>
                <w:color w:val="000000"/>
                <w:sz w:val="20"/>
                <w:szCs w:val="20"/>
                <w:shd w:val="clear" w:color="auto" w:fill="FFFFFF"/>
              </w:rPr>
              <w:t>O'Hehir</w:t>
            </w:r>
            <w:proofErr w:type="spellEnd"/>
            <w:r>
              <w:rPr>
                <w:rFonts w:ascii="Arial" w:hAnsi="Arial" w:cs="Arial"/>
                <w:color w:val="000000"/>
                <w:sz w:val="20"/>
                <w:szCs w:val="20"/>
                <w:shd w:val="clear" w:color="auto" w:fill="FFFFFF"/>
              </w:rPr>
              <w:t xml:space="preserve">, R., Holgate, S., </w:t>
            </w:r>
            <w:proofErr w:type="spellStart"/>
            <w:r>
              <w:rPr>
                <w:rFonts w:ascii="Arial" w:hAnsi="Arial" w:cs="Arial"/>
                <w:color w:val="000000"/>
                <w:sz w:val="20"/>
                <w:szCs w:val="20"/>
                <w:shd w:val="clear" w:color="auto" w:fill="FFFFFF"/>
              </w:rPr>
              <w:t>Khurana</w:t>
            </w:r>
            <w:proofErr w:type="spellEnd"/>
            <w:r>
              <w:rPr>
                <w:rFonts w:ascii="Arial" w:hAnsi="Arial" w:cs="Arial"/>
                <w:color w:val="000000"/>
                <w:sz w:val="20"/>
                <w:szCs w:val="20"/>
                <w:shd w:val="clear" w:color="auto" w:fill="FFFFFF"/>
              </w:rPr>
              <w:t xml:space="preserve"> Hershey, G. and Sheikh, A., 2021. </w:t>
            </w:r>
            <w:r>
              <w:rPr>
                <w:rFonts w:ascii="Arial" w:hAnsi="Arial" w:cs="Arial"/>
                <w:i/>
                <w:iCs/>
                <w:color w:val="000000"/>
                <w:sz w:val="20"/>
                <w:szCs w:val="20"/>
                <w:shd w:val="clear" w:color="auto" w:fill="FFFFFF"/>
              </w:rPr>
              <w:t>Allergy essentials</w:t>
            </w:r>
            <w:r>
              <w:rPr>
                <w:rFonts w:ascii="Arial" w:hAnsi="Arial" w:cs="Arial"/>
                <w:color w:val="000000"/>
                <w:sz w:val="20"/>
                <w:szCs w:val="20"/>
                <w:shd w:val="clear" w:color="auto" w:fill="FFFFFF"/>
              </w:rPr>
              <w:t>. p.258.</w:t>
            </w:r>
          </w:p>
          <w:p w14:paraId="03D9529C" w14:textId="4342E6D7" w:rsidR="00375882" w:rsidRDefault="00375882" w:rsidP="007F6692">
            <w:pPr>
              <w:spacing w:line="360" w:lineRule="auto"/>
              <w:jc w:val="both"/>
              <w:rPr>
                <w:rFonts w:ascii="Arial" w:hAnsi="Arial" w:cs="Arial"/>
              </w:rPr>
            </w:pPr>
          </w:p>
          <w:p w14:paraId="43EF99F0" w14:textId="59F16C78" w:rsidR="00375882" w:rsidRDefault="00375882" w:rsidP="007F6692">
            <w:pPr>
              <w:spacing w:line="360" w:lineRule="auto"/>
              <w:jc w:val="both"/>
              <w:rPr>
                <w:rFonts w:ascii="Arial" w:hAnsi="Arial" w:cs="Arial"/>
              </w:rPr>
            </w:pPr>
          </w:p>
          <w:p w14:paraId="5AE6C72E" w14:textId="62740FFE" w:rsidR="00375882" w:rsidRDefault="00375882" w:rsidP="007F6692">
            <w:pPr>
              <w:spacing w:line="360" w:lineRule="auto"/>
              <w:jc w:val="both"/>
              <w:rPr>
                <w:rFonts w:ascii="Arial" w:hAnsi="Arial" w:cs="Arial"/>
              </w:rPr>
            </w:pPr>
          </w:p>
          <w:p w14:paraId="19966CC6" w14:textId="3AD7B82E" w:rsidR="00375882" w:rsidRDefault="00375882" w:rsidP="007F6692">
            <w:pPr>
              <w:spacing w:line="360" w:lineRule="auto"/>
              <w:jc w:val="both"/>
              <w:rPr>
                <w:rFonts w:ascii="Arial" w:hAnsi="Arial" w:cs="Arial"/>
              </w:rPr>
            </w:pPr>
          </w:p>
          <w:p w14:paraId="00C184CC" w14:textId="1B102F8C" w:rsidR="00375882" w:rsidRDefault="00375882" w:rsidP="007F6692">
            <w:pPr>
              <w:spacing w:line="360" w:lineRule="auto"/>
              <w:jc w:val="both"/>
              <w:rPr>
                <w:rFonts w:ascii="Arial" w:hAnsi="Arial" w:cs="Arial"/>
              </w:rPr>
            </w:pPr>
          </w:p>
          <w:p w14:paraId="56FCD27E" w14:textId="3C241FCD" w:rsidR="00375882" w:rsidRDefault="00375882" w:rsidP="007F6692">
            <w:pPr>
              <w:spacing w:line="360" w:lineRule="auto"/>
              <w:jc w:val="both"/>
              <w:rPr>
                <w:rFonts w:ascii="Arial" w:hAnsi="Arial" w:cs="Arial"/>
              </w:rPr>
            </w:pPr>
          </w:p>
          <w:p w14:paraId="50E4CC8B" w14:textId="7487DEDD" w:rsidR="00375882" w:rsidRDefault="00375882" w:rsidP="007F6692">
            <w:pPr>
              <w:spacing w:line="360" w:lineRule="auto"/>
              <w:jc w:val="both"/>
              <w:rPr>
                <w:rFonts w:ascii="Arial" w:hAnsi="Arial" w:cs="Arial"/>
              </w:rPr>
            </w:pPr>
          </w:p>
          <w:p w14:paraId="2E020AEF" w14:textId="77777777" w:rsidR="00375882" w:rsidRDefault="00375882" w:rsidP="007F6692">
            <w:pPr>
              <w:spacing w:line="360" w:lineRule="auto"/>
              <w:jc w:val="both"/>
              <w:rPr>
                <w:rFonts w:ascii="Arial" w:hAnsi="Arial" w:cs="Arial"/>
              </w:rPr>
            </w:pPr>
          </w:p>
          <w:p w14:paraId="47FB6995" w14:textId="77777777" w:rsidR="00375882" w:rsidRPr="003C3341" w:rsidRDefault="00375882" w:rsidP="007F6692">
            <w:pPr>
              <w:jc w:val="both"/>
              <w:rPr>
                <w:rFonts w:ascii="Tahoma" w:hAnsi="Tahoma" w:cs="Tahoma"/>
                <w:sz w:val="20"/>
                <w:szCs w:val="20"/>
              </w:rPr>
            </w:pPr>
          </w:p>
        </w:tc>
      </w:tr>
    </w:tbl>
    <w:p w14:paraId="3A480543" w14:textId="77777777" w:rsidR="00B00678" w:rsidRDefault="00B00678" w:rsidP="00B945EA">
      <w:pPr>
        <w:rPr>
          <w:rFonts w:ascii="Tahoma" w:hAnsi="Tahoma" w:cs="Tahoma"/>
          <w:b/>
        </w:rPr>
      </w:pPr>
    </w:p>
    <w:p w14:paraId="02BE48C6" w14:textId="77777777" w:rsidR="00B00678" w:rsidRDefault="00B00678" w:rsidP="00B945EA">
      <w:pPr>
        <w:rPr>
          <w:rFonts w:ascii="Tahoma" w:hAnsi="Tahoma" w:cs="Tahoma"/>
          <w:b/>
        </w:rPr>
      </w:pPr>
    </w:p>
    <w:p w14:paraId="1D4EFC49" w14:textId="77777777" w:rsidR="00B00678" w:rsidRDefault="00B00678" w:rsidP="00B945EA">
      <w:pPr>
        <w:rPr>
          <w:rFonts w:ascii="Tahoma" w:hAnsi="Tahoma" w:cs="Tahoma"/>
          <w:b/>
        </w:rPr>
      </w:pPr>
    </w:p>
    <w:p w14:paraId="505DC984" w14:textId="77777777" w:rsidR="00B00678" w:rsidRDefault="00B00678" w:rsidP="00B945EA">
      <w:pPr>
        <w:rPr>
          <w:rFonts w:ascii="Tahoma" w:hAnsi="Tahoma" w:cs="Tahoma"/>
          <w:b/>
        </w:rPr>
      </w:pPr>
    </w:p>
    <w:p w14:paraId="1F96E185" w14:textId="77777777" w:rsidR="00B00678" w:rsidRDefault="00B00678" w:rsidP="00B945EA">
      <w:pPr>
        <w:rPr>
          <w:rFonts w:ascii="Tahoma" w:hAnsi="Tahoma" w:cs="Tahoma"/>
          <w:b/>
        </w:rPr>
      </w:pPr>
    </w:p>
    <w:p w14:paraId="5F8D9742" w14:textId="77777777" w:rsidR="00B00678" w:rsidRDefault="00B00678" w:rsidP="00B945EA">
      <w:pPr>
        <w:rPr>
          <w:rFonts w:ascii="Tahoma" w:hAnsi="Tahoma" w:cs="Tahoma"/>
          <w:b/>
        </w:rPr>
      </w:pPr>
    </w:p>
    <w:p w14:paraId="25B9E4A6" w14:textId="77777777" w:rsidR="00A45D42" w:rsidRDefault="00A45D42" w:rsidP="00B945EA">
      <w:pPr>
        <w:rPr>
          <w:rFonts w:ascii="Tahoma" w:hAnsi="Tahoma" w:cs="Tahoma"/>
          <w:b/>
        </w:rPr>
      </w:pPr>
    </w:p>
    <w:sectPr w:rsidR="00A45D42" w:rsidSect="00C21568">
      <w:headerReference w:type="default" r:id="rId8"/>
      <w:footerReference w:type="default" r:id="rId9"/>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4BBE50E" w14:textId="77777777" w:rsidR="001A63DD" w:rsidRDefault="001A63DD">
      <w:r>
        <w:separator/>
      </w:r>
    </w:p>
  </w:endnote>
  <w:endnote w:type="continuationSeparator" w:id="0">
    <w:p w14:paraId="0ED4F2CB" w14:textId="77777777" w:rsidR="001A63DD" w:rsidRDefault="001A63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SymbolMT">
    <w:altName w:val="Cambria"/>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4016876"/>
      <w:docPartObj>
        <w:docPartGallery w:val="Page Numbers (Bottom of Page)"/>
        <w:docPartUnique/>
      </w:docPartObj>
    </w:sdtPr>
    <w:sdtEndPr>
      <w:rPr>
        <w:noProof/>
      </w:rPr>
    </w:sdtEndPr>
    <w:sdtContent>
      <w:p w14:paraId="68738646" w14:textId="623ADE88" w:rsidR="00B44B68" w:rsidRDefault="00B44B68">
        <w:pPr>
          <w:pStyle w:val="Footer"/>
          <w:jc w:val="right"/>
        </w:pPr>
        <w:r>
          <w:fldChar w:fldCharType="begin"/>
        </w:r>
        <w:r>
          <w:instrText xml:space="preserve"> PAGE   \* MERGEFORMAT </w:instrText>
        </w:r>
        <w:r>
          <w:fldChar w:fldCharType="separate"/>
        </w:r>
        <w:r w:rsidR="00E270F2">
          <w:rPr>
            <w:noProof/>
          </w:rPr>
          <w:t>1</w:t>
        </w:r>
        <w:r>
          <w:rPr>
            <w:noProof/>
          </w:rPr>
          <w:fldChar w:fldCharType="end"/>
        </w:r>
      </w:p>
    </w:sdtContent>
  </w:sdt>
  <w:p w14:paraId="32F3178D" w14:textId="0C9E4A4E" w:rsidR="00112CE0" w:rsidRDefault="00112CE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F942B5" w14:textId="77777777" w:rsidR="001A63DD" w:rsidRDefault="001A63DD">
      <w:r>
        <w:separator/>
      </w:r>
    </w:p>
  </w:footnote>
  <w:footnote w:type="continuationSeparator" w:id="0">
    <w:p w14:paraId="0941468C" w14:textId="77777777" w:rsidR="001A63DD" w:rsidRDefault="001A63D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BCC4992" w14:textId="5F66779D" w:rsidR="00F34E01" w:rsidRPr="001B69C8" w:rsidRDefault="00B21F2E" w:rsidP="00112CE0">
    <w:pPr>
      <w:pStyle w:val="Header"/>
      <w:jc w:val="right"/>
      <w:rPr>
        <w:rFonts w:asciiTheme="minorHAnsi" w:hAnsiTheme="minorHAnsi"/>
      </w:rPr>
    </w:pPr>
    <w:r w:rsidRPr="001B69C8">
      <w:rPr>
        <w:rFonts w:asciiTheme="minorHAnsi" w:hAnsiTheme="minorHAnsi"/>
        <w:noProof/>
      </w:rPr>
      <w:drawing>
        <wp:anchor distT="0" distB="0" distL="114300" distR="114300" simplePos="0" relativeHeight="251658240" behindDoc="0" locked="0" layoutInCell="1" allowOverlap="1" wp14:anchorId="74FC1045" wp14:editId="7E59DA52">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r w:rsidR="001B69C8" w:rsidRPr="001B69C8">
      <w:rPr>
        <w:rFonts w:asciiTheme="minorHAnsi" w:hAnsiTheme="minorHAnsi"/>
      </w:rPr>
      <w:t>International Hotel Management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59392384"/>
    <w:multiLevelType w:val="hybridMultilevel"/>
    <w:tmpl w:val="30E667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4"/>
  </w:num>
  <w:num w:numId="3">
    <w:abstractNumId w:val="28"/>
  </w:num>
  <w:num w:numId="4">
    <w:abstractNumId w:val="5"/>
  </w:num>
  <w:num w:numId="5">
    <w:abstractNumId w:val="24"/>
  </w:num>
  <w:num w:numId="6">
    <w:abstractNumId w:val="6"/>
  </w:num>
  <w:num w:numId="7">
    <w:abstractNumId w:val="0"/>
  </w:num>
  <w:num w:numId="8">
    <w:abstractNumId w:val="27"/>
  </w:num>
  <w:num w:numId="9">
    <w:abstractNumId w:val="15"/>
  </w:num>
  <w:num w:numId="10">
    <w:abstractNumId w:val="18"/>
  </w:num>
  <w:num w:numId="11">
    <w:abstractNumId w:val="3"/>
  </w:num>
  <w:num w:numId="12">
    <w:abstractNumId w:val="13"/>
  </w:num>
  <w:num w:numId="13">
    <w:abstractNumId w:val="2"/>
  </w:num>
  <w:num w:numId="14">
    <w:abstractNumId w:val="9"/>
  </w:num>
  <w:num w:numId="15">
    <w:abstractNumId w:val="17"/>
  </w:num>
  <w:num w:numId="16">
    <w:abstractNumId w:val="20"/>
  </w:num>
  <w:num w:numId="17">
    <w:abstractNumId w:val="1"/>
  </w:num>
  <w:num w:numId="18">
    <w:abstractNumId w:val="26"/>
  </w:num>
  <w:num w:numId="19">
    <w:abstractNumId w:val="8"/>
  </w:num>
  <w:num w:numId="20">
    <w:abstractNumId w:val="21"/>
  </w:num>
  <w:num w:numId="21">
    <w:abstractNumId w:val="11"/>
  </w:num>
  <w:num w:numId="22">
    <w:abstractNumId w:val="16"/>
  </w:num>
  <w:num w:numId="23">
    <w:abstractNumId w:val="25"/>
  </w:num>
  <w:num w:numId="24">
    <w:abstractNumId w:val="10"/>
  </w:num>
  <w:num w:numId="25">
    <w:abstractNumId w:val="23"/>
  </w:num>
  <w:num w:numId="26">
    <w:abstractNumId w:val="7"/>
  </w:num>
  <w:num w:numId="27">
    <w:abstractNumId w:val="22"/>
  </w:num>
  <w:num w:numId="28">
    <w:abstractNumId w:val="14"/>
  </w:num>
  <w:num w:numId="2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1AD0"/>
    <w:rsid w:val="000304DF"/>
    <w:rsid w:val="00040CE8"/>
    <w:rsid w:val="0004729E"/>
    <w:rsid w:val="000679F4"/>
    <w:rsid w:val="00076F40"/>
    <w:rsid w:val="00077E55"/>
    <w:rsid w:val="00083BC0"/>
    <w:rsid w:val="00085CFD"/>
    <w:rsid w:val="000A0C53"/>
    <w:rsid w:val="000B2F4F"/>
    <w:rsid w:val="000F2E7C"/>
    <w:rsid w:val="00112CE0"/>
    <w:rsid w:val="00162FE2"/>
    <w:rsid w:val="001703BD"/>
    <w:rsid w:val="00170A87"/>
    <w:rsid w:val="0018449A"/>
    <w:rsid w:val="00197F4A"/>
    <w:rsid w:val="001A02E9"/>
    <w:rsid w:val="001A59E7"/>
    <w:rsid w:val="001A63DD"/>
    <w:rsid w:val="001B69C8"/>
    <w:rsid w:val="001B6DB4"/>
    <w:rsid w:val="001C5C4E"/>
    <w:rsid w:val="001D4719"/>
    <w:rsid w:val="001D763A"/>
    <w:rsid w:val="001E13F4"/>
    <w:rsid w:val="001E720E"/>
    <w:rsid w:val="00202878"/>
    <w:rsid w:val="002314D4"/>
    <w:rsid w:val="002430D4"/>
    <w:rsid w:val="00244B89"/>
    <w:rsid w:val="00244F84"/>
    <w:rsid w:val="002617FB"/>
    <w:rsid w:val="002659F5"/>
    <w:rsid w:val="00283BE2"/>
    <w:rsid w:val="00294842"/>
    <w:rsid w:val="002E127C"/>
    <w:rsid w:val="002E7F14"/>
    <w:rsid w:val="002F7DD0"/>
    <w:rsid w:val="00301AD0"/>
    <w:rsid w:val="003036C9"/>
    <w:rsid w:val="0032684A"/>
    <w:rsid w:val="00332099"/>
    <w:rsid w:val="00340C62"/>
    <w:rsid w:val="003478CE"/>
    <w:rsid w:val="003605B1"/>
    <w:rsid w:val="003617CF"/>
    <w:rsid w:val="00364940"/>
    <w:rsid w:val="00365786"/>
    <w:rsid w:val="00366D9C"/>
    <w:rsid w:val="00375882"/>
    <w:rsid w:val="00382DB9"/>
    <w:rsid w:val="00396412"/>
    <w:rsid w:val="003C3341"/>
    <w:rsid w:val="003C7C45"/>
    <w:rsid w:val="003E36D1"/>
    <w:rsid w:val="003E46A6"/>
    <w:rsid w:val="003F52F1"/>
    <w:rsid w:val="00414F02"/>
    <w:rsid w:val="004325B5"/>
    <w:rsid w:val="00433DBF"/>
    <w:rsid w:val="004341F2"/>
    <w:rsid w:val="00442F02"/>
    <w:rsid w:val="0044343A"/>
    <w:rsid w:val="00444EC9"/>
    <w:rsid w:val="00445A58"/>
    <w:rsid w:val="00447AEC"/>
    <w:rsid w:val="00451947"/>
    <w:rsid w:val="00456590"/>
    <w:rsid w:val="004639B7"/>
    <w:rsid w:val="00474A29"/>
    <w:rsid w:val="00486E62"/>
    <w:rsid w:val="004B113B"/>
    <w:rsid w:val="004C08E2"/>
    <w:rsid w:val="004C2037"/>
    <w:rsid w:val="004C7E23"/>
    <w:rsid w:val="005036DE"/>
    <w:rsid w:val="00517154"/>
    <w:rsid w:val="00522B05"/>
    <w:rsid w:val="00542C5B"/>
    <w:rsid w:val="00552EED"/>
    <w:rsid w:val="00566333"/>
    <w:rsid w:val="005C6352"/>
    <w:rsid w:val="005D0DDE"/>
    <w:rsid w:val="005D5D0B"/>
    <w:rsid w:val="0062012D"/>
    <w:rsid w:val="00643CB9"/>
    <w:rsid w:val="0066732A"/>
    <w:rsid w:val="00677D1F"/>
    <w:rsid w:val="00697481"/>
    <w:rsid w:val="006A4F97"/>
    <w:rsid w:val="006C4640"/>
    <w:rsid w:val="006F1CBB"/>
    <w:rsid w:val="006F4FB6"/>
    <w:rsid w:val="006F501B"/>
    <w:rsid w:val="00702077"/>
    <w:rsid w:val="00725F0E"/>
    <w:rsid w:val="00734189"/>
    <w:rsid w:val="00735BB1"/>
    <w:rsid w:val="00744482"/>
    <w:rsid w:val="007451E8"/>
    <w:rsid w:val="0078654A"/>
    <w:rsid w:val="00787D29"/>
    <w:rsid w:val="0079230B"/>
    <w:rsid w:val="00797115"/>
    <w:rsid w:val="007A5E44"/>
    <w:rsid w:val="007D18CA"/>
    <w:rsid w:val="007E500C"/>
    <w:rsid w:val="007E7BB4"/>
    <w:rsid w:val="007F055A"/>
    <w:rsid w:val="007F418B"/>
    <w:rsid w:val="00814801"/>
    <w:rsid w:val="0082407E"/>
    <w:rsid w:val="00826699"/>
    <w:rsid w:val="00895843"/>
    <w:rsid w:val="008B4B9C"/>
    <w:rsid w:val="008B534C"/>
    <w:rsid w:val="008E2A5A"/>
    <w:rsid w:val="008F0B0D"/>
    <w:rsid w:val="008F0D83"/>
    <w:rsid w:val="008F465B"/>
    <w:rsid w:val="009061F1"/>
    <w:rsid w:val="00911C43"/>
    <w:rsid w:val="009139BF"/>
    <w:rsid w:val="00923E76"/>
    <w:rsid w:val="009448FE"/>
    <w:rsid w:val="00946B23"/>
    <w:rsid w:val="00985CF1"/>
    <w:rsid w:val="00996DBF"/>
    <w:rsid w:val="009B1D87"/>
    <w:rsid w:val="009C438C"/>
    <w:rsid w:val="009C6CAE"/>
    <w:rsid w:val="009D0DDA"/>
    <w:rsid w:val="00A02728"/>
    <w:rsid w:val="00A138AA"/>
    <w:rsid w:val="00A14DA0"/>
    <w:rsid w:val="00A43B8E"/>
    <w:rsid w:val="00A44FA9"/>
    <w:rsid w:val="00A45D42"/>
    <w:rsid w:val="00A551C6"/>
    <w:rsid w:val="00A5520C"/>
    <w:rsid w:val="00A656E2"/>
    <w:rsid w:val="00A65C1D"/>
    <w:rsid w:val="00A77C7A"/>
    <w:rsid w:val="00A8432F"/>
    <w:rsid w:val="00A90107"/>
    <w:rsid w:val="00AA11D8"/>
    <w:rsid w:val="00AA1309"/>
    <w:rsid w:val="00AA1380"/>
    <w:rsid w:val="00AC67EF"/>
    <w:rsid w:val="00AD310F"/>
    <w:rsid w:val="00AE467F"/>
    <w:rsid w:val="00AE799D"/>
    <w:rsid w:val="00B00678"/>
    <w:rsid w:val="00B03469"/>
    <w:rsid w:val="00B10EAB"/>
    <w:rsid w:val="00B11E4B"/>
    <w:rsid w:val="00B21F2E"/>
    <w:rsid w:val="00B266A5"/>
    <w:rsid w:val="00B44B68"/>
    <w:rsid w:val="00B52FCC"/>
    <w:rsid w:val="00B60FDF"/>
    <w:rsid w:val="00B61256"/>
    <w:rsid w:val="00B73A1C"/>
    <w:rsid w:val="00B945EA"/>
    <w:rsid w:val="00B949BC"/>
    <w:rsid w:val="00BA53CD"/>
    <w:rsid w:val="00BB5FB3"/>
    <w:rsid w:val="00BC4D17"/>
    <w:rsid w:val="00BC7F1B"/>
    <w:rsid w:val="00BE2584"/>
    <w:rsid w:val="00C10069"/>
    <w:rsid w:val="00C21568"/>
    <w:rsid w:val="00C34D09"/>
    <w:rsid w:val="00C35AEF"/>
    <w:rsid w:val="00C414B0"/>
    <w:rsid w:val="00C421F0"/>
    <w:rsid w:val="00C44B74"/>
    <w:rsid w:val="00C50AE7"/>
    <w:rsid w:val="00C6009E"/>
    <w:rsid w:val="00C72708"/>
    <w:rsid w:val="00C76757"/>
    <w:rsid w:val="00C85B9B"/>
    <w:rsid w:val="00CA1BF5"/>
    <w:rsid w:val="00CB67B6"/>
    <w:rsid w:val="00CC3464"/>
    <w:rsid w:val="00CC557E"/>
    <w:rsid w:val="00CC63E6"/>
    <w:rsid w:val="00CC6DCB"/>
    <w:rsid w:val="00CD008D"/>
    <w:rsid w:val="00CD40C2"/>
    <w:rsid w:val="00CD461B"/>
    <w:rsid w:val="00D1657F"/>
    <w:rsid w:val="00D80D6E"/>
    <w:rsid w:val="00D833FD"/>
    <w:rsid w:val="00D95816"/>
    <w:rsid w:val="00DA09FA"/>
    <w:rsid w:val="00DD00CB"/>
    <w:rsid w:val="00DD2462"/>
    <w:rsid w:val="00DE6434"/>
    <w:rsid w:val="00E00580"/>
    <w:rsid w:val="00E26639"/>
    <w:rsid w:val="00E270F2"/>
    <w:rsid w:val="00E30C3C"/>
    <w:rsid w:val="00E42568"/>
    <w:rsid w:val="00E672A4"/>
    <w:rsid w:val="00EB1AD3"/>
    <w:rsid w:val="00EB4BAF"/>
    <w:rsid w:val="00EC294D"/>
    <w:rsid w:val="00ED52B6"/>
    <w:rsid w:val="00EF41E3"/>
    <w:rsid w:val="00F007E2"/>
    <w:rsid w:val="00F118EC"/>
    <w:rsid w:val="00F34E01"/>
    <w:rsid w:val="00F37A71"/>
    <w:rsid w:val="00F43CED"/>
    <w:rsid w:val="00F51904"/>
    <w:rsid w:val="00F537E9"/>
    <w:rsid w:val="00F720CF"/>
    <w:rsid w:val="00FB2CA9"/>
    <w:rsid w:val="00FB3B29"/>
    <w:rsid w:val="00FC7773"/>
    <w:rsid w:val="00FD0ECE"/>
    <w:rsid w:val="00FE2B7D"/>
    <w:rsid w:val="00FE2C83"/>
    <w:rsid w:val="00FF2DCB"/>
    <w:rsid w:val="00FF4BC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DDB53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78C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unhideWhenUsed/>
    <w:rsid w:val="0079230B"/>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78C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unhideWhenUsed/>
    <w:rsid w:val="0079230B"/>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4</Pages>
  <Words>963</Words>
  <Characters>5492</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6443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covaciu</cp:lastModifiedBy>
  <cp:revision>3</cp:revision>
  <cp:lastPrinted>2020-09-28T20:53:00Z</cp:lastPrinted>
  <dcterms:created xsi:type="dcterms:W3CDTF">2022-05-21T22:37:00Z</dcterms:created>
  <dcterms:modified xsi:type="dcterms:W3CDTF">2022-05-21T22:42:00Z</dcterms:modified>
</cp:coreProperties>
</file>