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A52CE3" w14:textId="240113BE" w:rsidR="009B4DB0" w:rsidRPr="00CD33A8" w:rsidRDefault="00074402" w:rsidP="00CD33A8">
      <w:pPr>
        <w:spacing w:line="360" w:lineRule="auto"/>
        <w:rPr>
          <w:rFonts w:asciiTheme="minorBidi" w:hAnsiTheme="minorBidi"/>
          <w:sz w:val="22"/>
        </w:rPr>
      </w:pPr>
      <w:r w:rsidRPr="00CD33A8">
        <w:rPr>
          <w:rFonts w:asciiTheme="minorBidi" w:hAnsiTheme="minorBidi"/>
          <w:noProof/>
          <w:sz w:val="22"/>
        </w:rPr>
        <w:drawing>
          <wp:anchor distT="0" distB="0" distL="114300" distR="114300" simplePos="0" relativeHeight="251659264" behindDoc="0" locked="0" layoutInCell="1" allowOverlap="1" wp14:anchorId="47BC0542" wp14:editId="13228348">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85F3537" w14:textId="57896CF9" w:rsidR="00074402" w:rsidRPr="00CD33A8" w:rsidRDefault="00074402" w:rsidP="00CD33A8">
      <w:pPr>
        <w:spacing w:line="360" w:lineRule="auto"/>
        <w:rPr>
          <w:rFonts w:asciiTheme="minorBidi" w:hAnsiTheme="minorBidi"/>
          <w:sz w:val="22"/>
        </w:rPr>
      </w:pPr>
    </w:p>
    <w:p w14:paraId="4E267F2C" w14:textId="35E99859" w:rsidR="00074402" w:rsidRPr="00CD33A8" w:rsidRDefault="00074402" w:rsidP="00CD33A8">
      <w:pPr>
        <w:spacing w:line="360" w:lineRule="auto"/>
        <w:rPr>
          <w:rFonts w:asciiTheme="minorBidi" w:hAnsiTheme="minorBidi"/>
          <w:sz w:val="22"/>
        </w:rPr>
      </w:pPr>
    </w:p>
    <w:p w14:paraId="5D864E3F" w14:textId="04749E68" w:rsidR="00074402" w:rsidRPr="00CD33A8" w:rsidRDefault="00074402" w:rsidP="00CD33A8">
      <w:pPr>
        <w:spacing w:line="360" w:lineRule="auto"/>
        <w:rPr>
          <w:rFonts w:asciiTheme="minorBidi" w:hAnsiTheme="minorBidi"/>
          <w:sz w:val="22"/>
        </w:rPr>
      </w:pPr>
    </w:p>
    <w:p w14:paraId="22F2817A" w14:textId="77777777" w:rsidR="00074402" w:rsidRPr="00CD33A8" w:rsidRDefault="00074402" w:rsidP="00CD33A8">
      <w:pPr>
        <w:tabs>
          <w:tab w:val="left" w:pos="6540"/>
        </w:tabs>
        <w:spacing w:line="360" w:lineRule="auto"/>
        <w:rPr>
          <w:rFonts w:asciiTheme="minorBidi" w:hAnsiTheme="minorBidi"/>
          <w:sz w:val="22"/>
        </w:rPr>
      </w:pPr>
    </w:p>
    <w:p w14:paraId="7D557BA5" w14:textId="3AAF88E4" w:rsidR="00CD33A8" w:rsidRPr="00CD33A8" w:rsidRDefault="00CD33A8" w:rsidP="00CD33A8">
      <w:pPr>
        <w:tabs>
          <w:tab w:val="left" w:pos="6540"/>
        </w:tabs>
        <w:spacing w:line="360" w:lineRule="auto"/>
        <w:rPr>
          <w:rFonts w:ascii="Arial" w:hAnsi="Arial" w:cs="Arial"/>
          <w:sz w:val="28"/>
          <w:szCs w:val="28"/>
          <w:lang w:val="nl-NL"/>
        </w:rPr>
      </w:pPr>
      <w:r w:rsidRPr="00CD33A8">
        <w:rPr>
          <w:rFonts w:ascii="Arial" w:hAnsi="Arial" w:cs="Arial"/>
          <w:b/>
          <w:bCs/>
          <w:sz w:val="28"/>
          <w:szCs w:val="28"/>
          <w:lang w:val="nl-NL"/>
        </w:rPr>
        <w:t>Module name</w:t>
      </w:r>
      <w:r w:rsidR="00CF0803" w:rsidRPr="00AD0E8D">
        <w:rPr>
          <w:rFonts w:ascii="Arial" w:hAnsi="Arial" w:cs="Arial"/>
          <w:b/>
          <w:bCs/>
          <w:sz w:val="28"/>
          <w:szCs w:val="28"/>
        </w:rPr>
        <w:t xml:space="preserve">: </w:t>
      </w:r>
      <w:r w:rsidR="00CF0803" w:rsidRPr="00CF0803">
        <w:rPr>
          <w:rFonts w:ascii="Arial" w:hAnsi="Arial" w:cs="Arial"/>
          <w:sz w:val="28"/>
          <w:szCs w:val="28"/>
        </w:rPr>
        <w:t>Introduction to Independent Research Skills</w:t>
      </w:r>
    </w:p>
    <w:p w14:paraId="537571AF" w14:textId="60B0CE6B" w:rsidR="00CD33A8" w:rsidRDefault="00CD33A8" w:rsidP="00CD33A8">
      <w:pPr>
        <w:tabs>
          <w:tab w:val="left" w:pos="6540"/>
        </w:tabs>
        <w:spacing w:line="360" w:lineRule="auto"/>
        <w:rPr>
          <w:rFonts w:ascii="Arial" w:hAnsi="Arial" w:cs="Arial"/>
          <w:sz w:val="28"/>
          <w:szCs w:val="28"/>
        </w:rPr>
      </w:pPr>
      <w:r w:rsidRPr="00CD33A8">
        <w:rPr>
          <w:rFonts w:ascii="Arial" w:hAnsi="Arial" w:cs="Arial"/>
          <w:b/>
          <w:bCs/>
          <w:sz w:val="28"/>
          <w:szCs w:val="28"/>
        </w:rPr>
        <w:t xml:space="preserve">Module </w:t>
      </w:r>
      <w:r w:rsidR="00C76ECC">
        <w:rPr>
          <w:rFonts w:ascii="Arial" w:hAnsi="Arial" w:cs="Arial"/>
          <w:b/>
          <w:bCs/>
          <w:sz w:val="28"/>
          <w:szCs w:val="28"/>
        </w:rPr>
        <w:t>code: (BMHP5019)</w:t>
      </w:r>
    </w:p>
    <w:p w14:paraId="44B4829A" w14:textId="4D2C763C" w:rsidR="00CF0803" w:rsidRPr="00CF0803" w:rsidRDefault="00CF0803" w:rsidP="00CD33A8">
      <w:pPr>
        <w:tabs>
          <w:tab w:val="left" w:pos="6540"/>
        </w:tabs>
        <w:spacing w:line="360" w:lineRule="auto"/>
        <w:rPr>
          <w:rFonts w:ascii="Arial" w:hAnsi="Arial" w:cs="Arial"/>
          <w:b/>
          <w:bCs/>
          <w:sz w:val="28"/>
          <w:szCs w:val="28"/>
        </w:rPr>
      </w:pPr>
      <w:r w:rsidRPr="00CF0803">
        <w:rPr>
          <w:rFonts w:ascii="Arial" w:hAnsi="Arial" w:cs="Arial"/>
          <w:b/>
          <w:bCs/>
          <w:sz w:val="28"/>
          <w:szCs w:val="28"/>
        </w:rPr>
        <w:t>Assessment title</w:t>
      </w:r>
      <w:r w:rsidRPr="00CF0803">
        <w:rPr>
          <w:rFonts w:ascii="Arial" w:hAnsi="Arial" w:cs="Arial"/>
          <w:sz w:val="28"/>
          <w:szCs w:val="28"/>
        </w:rPr>
        <w:t>: Assignment 2 Research Proposal</w:t>
      </w:r>
    </w:p>
    <w:p w14:paraId="0A48766D" w14:textId="3F6B6725" w:rsidR="00074402" w:rsidRPr="00CD33A8" w:rsidRDefault="00074402" w:rsidP="00CD33A8">
      <w:pPr>
        <w:tabs>
          <w:tab w:val="left" w:pos="6540"/>
        </w:tabs>
        <w:spacing w:line="360" w:lineRule="auto"/>
        <w:rPr>
          <w:rFonts w:ascii="Arial" w:hAnsi="Arial" w:cs="Arial"/>
          <w:sz w:val="28"/>
          <w:szCs w:val="28"/>
          <w:lang w:val="nl-NL"/>
        </w:rPr>
      </w:pPr>
      <w:r w:rsidRPr="00CD33A8">
        <w:rPr>
          <w:rFonts w:ascii="Arial" w:hAnsi="Arial" w:cs="Arial"/>
          <w:b/>
          <w:bCs/>
          <w:sz w:val="28"/>
          <w:szCs w:val="28"/>
          <w:lang w:val="nl-NL"/>
        </w:rPr>
        <w:t>Student name</w:t>
      </w:r>
      <w:r w:rsidRPr="00CD33A8">
        <w:rPr>
          <w:rFonts w:ascii="Arial" w:hAnsi="Arial" w:cs="Arial"/>
          <w:sz w:val="28"/>
          <w:szCs w:val="28"/>
          <w:lang w:val="nl-NL"/>
        </w:rPr>
        <w:t>:</w:t>
      </w:r>
      <w:r w:rsidR="00CF0803">
        <w:rPr>
          <w:rFonts w:ascii="Arial" w:hAnsi="Arial" w:cs="Arial"/>
          <w:sz w:val="28"/>
          <w:szCs w:val="28"/>
          <w:lang w:val="nl-NL"/>
        </w:rPr>
        <w:t xml:space="preserve"> Abosede Dehinbo</w:t>
      </w:r>
    </w:p>
    <w:p w14:paraId="39AA4413" w14:textId="13E7B24A" w:rsidR="00074402" w:rsidRDefault="00074402" w:rsidP="00CD33A8">
      <w:pPr>
        <w:tabs>
          <w:tab w:val="left" w:pos="6540"/>
        </w:tabs>
        <w:spacing w:line="360" w:lineRule="auto"/>
        <w:rPr>
          <w:rFonts w:ascii="Arial" w:hAnsi="Arial" w:cs="Arial"/>
          <w:sz w:val="28"/>
          <w:szCs w:val="28"/>
          <w:lang w:val="nl-NL"/>
        </w:rPr>
      </w:pPr>
      <w:r w:rsidRPr="00CD33A8">
        <w:rPr>
          <w:rFonts w:ascii="Arial" w:hAnsi="Arial" w:cs="Arial"/>
          <w:b/>
          <w:bCs/>
          <w:sz w:val="28"/>
          <w:szCs w:val="28"/>
          <w:lang w:val="nl-NL"/>
        </w:rPr>
        <w:t>Student ID</w:t>
      </w:r>
      <w:r w:rsidRPr="00CD33A8">
        <w:rPr>
          <w:rFonts w:ascii="Arial" w:hAnsi="Arial" w:cs="Arial"/>
          <w:sz w:val="28"/>
          <w:szCs w:val="28"/>
          <w:lang w:val="nl-NL"/>
        </w:rPr>
        <w:t>:</w:t>
      </w:r>
      <w:r w:rsidR="00CF0803">
        <w:rPr>
          <w:rFonts w:ascii="Arial" w:hAnsi="Arial" w:cs="Arial"/>
          <w:sz w:val="28"/>
          <w:szCs w:val="28"/>
          <w:lang w:val="nl-NL"/>
        </w:rPr>
        <w:t xml:space="preserve"> 2313077</w:t>
      </w:r>
    </w:p>
    <w:p w14:paraId="440BAEA6" w14:textId="06B68C07" w:rsidR="008F3555" w:rsidRPr="00EA479A" w:rsidRDefault="008F3555" w:rsidP="00CD33A8">
      <w:pPr>
        <w:tabs>
          <w:tab w:val="left" w:pos="6540"/>
        </w:tabs>
        <w:spacing w:line="360" w:lineRule="auto"/>
        <w:rPr>
          <w:rFonts w:ascii="Arial" w:hAnsi="Arial" w:cs="Arial"/>
          <w:sz w:val="28"/>
          <w:szCs w:val="28"/>
          <w:lang w:val="nl-NL"/>
        </w:rPr>
      </w:pPr>
      <w:r w:rsidRPr="001C2FA3">
        <w:rPr>
          <w:rFonts w:ascii="Arial" w:hAnsi="Arial" w:cs="Arial"/>
          <w:b/>
          <w:bCs/>
          <w:sz w:val="28"/>
          <w:szCs w:val="28"/>
          <w:lang w:val="nl-NL"/>
        </w:rPr>
        <w:t>L</w:t>
      </w:r>
      <w:r w:rsidR="001C2FA3" w:rsidRPr="001C2FA3">
        <w:rPr>
          <w:rFonts w:ascii="Arial" w:hAnsi="Arial" w:cs="Arial"/>
          <w:b/>
          <w:bCs/>
          <w:sz w:val="28"/>
          <w:szCs w:val="28"/>
          <w:lang w:val="nl-NL"/>
        </w:rPr>
        <w:t>ecturer Name</w:t>
      </w:r>
      <w:r w:rsidR="001C2FA3">
        <w:rPr>
          <w:rFonts w:ascii="Arial" w:hAnsi="Arial" w:cs="Arial"/>
          <w:b/>
          <w:bCs/>
          <w:sz w:val="28"/>
          <w:szCs w:val="28"/>
          <w:lang w:val="nl-NL"/>
        </w:rPr>
        <w:t xml:space="preserve">: </w:t>
      </w:r>
      <w:r w:rsidR="00FA1CC5" w:rsidRPr="00EA479A">
        <w:rPr>
          <w:rFonts w:ascii="Arial" w:hAnsi="Arial" w:cs="Arial"/>
          <w:sz w:val="28"/>
          <w:szCs w:val="28"/>
          <w:lang w:val="nl-NL"/>
        </w:rPr>
        <w:t xml:space="preserve">Bianca </w:t>
      </w:r>
      <w:r w:rsidR="00EA479A" w:rsidRPr="00EA479A">
        <w:rPr>
          <w:rFonts w:ascii="Arial" w:hAnsi="Arial" w:cs="Arial"/>
          <w:sz w:val="28"/>
          <w:szCs w:val="28"/>
          <w:lang w:val="nl-NL"/>
        </w:rPr>
        <w:t>Sanfilip</w:t>
      </w:r>
      <w:r w:rsidR="00365301">
        <w:rPr>
          <w:rFonts w:ascii="Arial" w:hAnsi="Arial" w:cs="Arial"/>
          <w:sz w:val="28"/>
          <w:szCs w:val="28"/>
          <w:lang w:val="nl-NL"/>
        </w:rPr>
        <w:t>p</w:t>
      </w:r>
      <w:r w:rsidR="00EA479A" w:rsidRPr="00EA479A">
        <w:rPr>
          <w:rFonts w:ascii="Arial" w:hAnsi="Arial" w:cs="Arial"/>
          <w:sz w:val="28"/>
          <w:szCs w:val="28"/>
          <w:lang w:val="nl-NL"/>
        </w:rPr>
        <w:t>o</w:t>
      </w:r>
    </w:p>
    <w:p w14:paraId="1A0B2D2B" w14:textId="1A7A9832" w:rsidR="00074402" w:rsidRPr="00CD33A8" w:rsidRDefault="00074402" w:rsidP="00CD33A8">
      <w:pPr>
        <w:tabs>
          <w:tab w:val="left" w:pos="6540"/>
        </w:tabs>
        <w:spacing w:line="360" w:lineRule="auto"/>
        <w:rPr>
          <w:rFonts w:ascii="Arial" w:hAnsi="Arial" w:cs="Arial"/>
          <w:sz w:val="28"/>
          <w:szCs w:val="28"/>
        </w:rPr>
      </w:pPr>
    </w:p>
    <w:p w14:paraId="39D08584" w14:textId="77777777" w:rsidR="00074402" w:rsidRPr="00CD33A8" w:rsidRDefault="00074402" w:rsidP="00CD33A8">
      <w:pPr>
        <w:tabs>
          <w:tab w:val="left" w:pos="6540"/>
        </w:tabs>
        <w:spacing w:line="360" w:lineRule="auto"/>
        <w:rPr>
          <w:rFonts w:asciiTheme="minorBidi" w:hAnsiTheme="minorBidi"/>
          <w:sz w:val="22"/>
        </w:rPr>
      </w:pPr>
    </w:p>
    <w:p w14:paraId="5B66D125" w14:textId="77777777" w:rsidR="00074402" w:rsidRPr="00CD33A8" w:rsidRDefault="00074402" w:rsidP="00CD33A8">
      <w:pPr>
        <w:tabs>
          <w:tab w:val="left" w:pos="6540"/>
        </w:tabs>
        <w:spacing w:line="360" w:lineRule="auto"/>
        <w:rPr>
          <w:rFonts w:asciiTheme="minorBidi" w:hAnsiTheme="minorBidi"/>
          <w:sz w:val="22"/>
        </w:rPr>
      </w:pPr>
    </w:p>
    <w:p w14:paraId="291524A2" w14:textId="2CBFF360" w:rsidR="00074402" w:rsidRPr="00CD33A8" w:rsidRDefault="00074402" w:rsidP="00CD33A8">
      <w:pPr>
        <w:tabs>
          <w:tab w:val="left" w:pos="6540"/>
        </w:tabs>
        <w:spacing w:line="360" w:lineRule="auto"/>
        <w:rPr>
          <w:rFonts w:asciiTheme="minorBidi" w:hAnsiTheme="minorBidi"/>
          <w:sz w:val="22"/>
        </w:rPr>
      </w:pPr>
    </w:p>
    <w:p w14:paraId="5AE88297" w14:textId="24E6B718" w:rsidR="00B87E75" w:rsidRPr="00CD33A8" w:rsidRDefault="00B87E75" w:rsidP="00CD33A8">
      <w:pPr>
        <w:tabs>
          <w:tab w:val="left" w:pos="6540"/>
        </w:tabs>
        <w:spacing w:line="360" w:lineRule="auto"/>
        <w:rPr>
          <w:rFonts w:asciiTheme="minorBidi" w:hAnsiTheme="minorBidi"/>
          <w:sz w:val="22"/>
        </w:rPr>
      </w:pPr>
    </w:p>
    <w:p w14:paraId="166BB01F" w14:textId="77777777" w:rsidR="00CF0803" w:rsidRDefault="00B87E75" w:rsidP="00CF0803">
      <w:pPr>
        <w:spacing w:line="360" w:lineRule="auto"/>
        <w:rPr>
          <w:rFonts w:asciiTheme="minorBidi" w:hAnsiTheme="minorBidi"/>
          <w:sz w:val="22"/>
        </w:rPr>
      </w:pPr>
      <w:r w:rsidRPr="00CD33A8">
        <w:rPr>
          <w:rFonts w:asciiTheme="minorBidi" w:hAnsiTheme="minorBidi"/>
          <w:sz w:val="22"/>
        </w:rPr>
        <w:br w:type="page"/>
      </w:r>
    </w:p>
    <w:p w14:paraId="7250664F" w14:textId="77777777" w:rsidR="00CF0803" w:rsidRDefault="00CF0803" w:rsidP="00CF0803">
      <w:pPr>
        <w:spacing w:line="360" w:lineRule="auto"/>
        <w:rPr>
          <w:rFonts w:asciiTheme="minorBidi" w:hAnsiTheme="minorBidi"/>
          <w:sz w:val="22"/>
        </w:rPr>
      </w:pPr>
    </w:p>
    <w:p w14:paraId="55FD6AFB" w14:textId="77777777" w:rsidR="00CF0803" w:rsidRDefault="00CF0803" w:rsidP="00CF0803">
      <w:pPr>
        <w:spacing w:line="360" w:lineRule="auto"/>
        <w:rPr>
          <w:rFonts w:asciiTheme="minorBidi" w:hAnsiTheme="minorBidi"/>
          <w:sz w:val="22"/>
        </w:rPr>
      </w:pPr>
    </w:p>
    <w:p w14:paraId="2A47585D" w14:textId="77777777" w:rsidR="00CF0803" w:rsidRDefault="00CF0803" w:rsidP="00CF0803">
      <w:pPr>
        <w:spacing w:line="360" w:lineRule="auto"/>
        <w:rPr>
          <w:rFonts w:asciiTheme="minorBidi" w:hAnsiTheme="minorBidi"/>
          <w:sz w:val="22"/>
        </w:rPr>
      </w:pPr>
    </w:p>
    <w:p w14:paraId="711CC68A" w14:textId="77777777" w:rsidR="00CF0803" w:rsidRDefault="00CF0803" w:rsidP="00CF0803">
      <w:pPr>
        <w:spacing w:line="360" w:lineRule="auto"/>
        <w:rPr>
          <w:rFonts w:asciiTheme="minorBidi" w:hAnsiTheme="minorBidi"/>
          <w:sz w:val="22"/>
        </w:rPr>
      </w:pPr>
    </w:p>
    <w:p w14:paraId="33F8F0BD" w14:textId="0E15B065" w:rsidR="00B87E75" w:rsidRPr="00CF0803" w:rsidRDefault="00CF0803" w:rsidP="00CF0803">
      <w:pPr>
        <w:spacing w:line="360" w:lineRule="auto"/>
        <w:rPr>
          <w:rFonts w:ascii="Arial" w:hAnsi="Arial" w:cs="Arial"/>
          <w:b/>
          <w:bCs/>
          <w:sz w:val="72"/>
          <w:szCs w:val="72"/>
        </w:rPr>
      </w:pPr>
      <w:r w:rsidRPr="00CF0803">
        <w:rPr>
          <w:rFonts w:ascii="Arial" w:hAnsi="Arial" w:cs="Arial"/>
          <w:b/>
          <w:bCs/>
          <w:sz w:val="72"/>
          <w:szCs w:val="72"/>
        </w:rPr>
        <w:t>Impact of social media on adolescents' mental health in the UK</w:t>
      </w:r>
    </w:p>
    <w:p w14:paraId="1425F4AC" w14:textId="6695D929" w:rsidR="001D7C03" w:rsidRDefault="001D7C03" w:rsidP="00CD33A8">
      <w:pPr>
        <w:tabs>
          <w:tab w:val="left" w:pos="6540"/>
        </w:tabs>
        <w:spacing w:line="360" w:lineRule="auto"/>
        <w:rPr>
          <w:rFonts w:ascii="Arial" w:hAnsi="Arial" w:cs="Arial"/>
          <w:b/>
          <w:bCs/>
          <w:sz w:val="72"/>
          <w:szCs w:val="72"/>
        </w:rPr>
      </w:pPr>
    </w:p>
    <w:p w14:paraId="1610DD4A" w14:textId="77777777" w:rsidR="00CF0803" w:rsidRDefault="00CF0803" w:rsidP="00CD33A8">
      <w:pPr>
        <w:tabs>
          <w:tab w:val="left" w:pos="6540"/>
        </w:tabs>
        <w:spacing w:line="360" w:lineRule="auto"/>
        <w:rPr>
          <w:rFonts w:ascii="Arial" w:hAnsi="Arial" w:cs="Arial"/>
          <w:b/>
          <w:bCs/>
          <w:sz w:val="72"/>
          <w:szCs w:val="72"/>
        </w:rPr>
      </w:pPr>
    </w:p>
    <w:p w14:paraId="278E3AA7" w14:textId="77777777" w:rsidR="00CF0803" w:rsidRDefault="00CF0803" w:rsidP="00CD33A8">
      <w:pPr>
        <w:tabs>
          <w:tab w:val="left" w:pos="6540"/>
        </w:tabs>
        <w:spacing w:line="360" w:lineRule="auto"/>
        <w:rPr>
          <w:rFonts w:ascii="Arial" w:hAnsi="Arial" w:cs="Arial"/>
          <w:b/>
          <w:bCs/>
          <w:sz w:val="72"/>
          <w:szCs w:val="72"/>
        </w:rPr>
      </w:pPr>
    </w:p>
    <w:p w14:paraId="682B0A3D" w14:textId="77777777" w:rsidR="00CF0803" w:rsidRDefault="00CF0803" w:rsidP="00CD33A8">
      <w:pPr>
        <w:tabs>
          <w:tab w:val="left" w:pos="6540"/>
        </w:tabs>
        <w:spacing w:line="360" w:lineRule="auto"/>
        <w:rPr>
          <w:rFonts w:ascii="Arial" w:hAnsi="Arial" w:cs="Arial"/>
          <w:b/>
          <w:bCs/>
          <w:sz w:val="72"/>
          <w:szCs w:val="72"/>
        </w:rPr>
      </w:pPr>
    </w:p>
    <w:p w14:paraId="3F9127A4" w14:textId="77777777" w:rsidR="00CF0803" w:rsidRDefault="00CF0803" w:rsidP="00CD33A8">
      <w:pPr>
        <w:tabs>
          <w:tab w:val="left" w:pos="6540"/>
        </w:tabs>
        <w:spacing w:line="360" w:lineRule="auto"/>
        <w:rPr>
          <w:rFonts w:ascii="Arial" w:hAnsi="Arial" w:cs="Arial"/>
          <w:b/>
          <w:bCs/>
          <w:sz w:val="72"/>
          <w:szCs w:val="72"/>
        </w:rPr>
      </w:pPr>
    </w:p>
    <w:p w14:paraId="32162D80" w14:textId="77777777" w:rsidR="00CF0803" w:rsidRDefault="00CF0803" w:rsidP="00CD33A8">
      <w:pPr>
        <w:tabs>
          <w:tab w:val="left" w:pos="6540"/>
        </w:tabs>
        <w:spacing w:line="360" w:lineRule="auto"/>
        <w:rPr>
          <w:rFonts w:ascii="Arial" w:hAnsi="Arial" w:cs="Arial"/>
          <w:b/>
          <w:bCs/>
          <w:sz w:val="72"/>
          <w:szCs w:val="72"/>
        </w:rPr>
      </w:pPr>
    </w:p>
    <w:sdt>
      <w:sdtPr>
        <w:rPr>
          <w:rFonts w:ascii="Times New Roman" w:eastAsiaTheme="minorHAnsi" w:hAnsi="Times New Roman" w:cstheme="minorBidi"/>
          <w:color w:val="auto"/>
          <w:sz w:val="24"/>
          <w:szCs w:val="22"/>
          <w:lang w:eastAsia="en-US"/>
        </w:rPr>
        <w:id w:val="-1802839582"/>
        <w:docPartObj>
          <w:docPartGallery w:val="Table of Contents"/>
          <w:docPartUnique/>
        </w:docPartObj>
      </w:sdtPr>
      <w:sdtEndPr>
        <w:rPr>
          <w:b/>
          <w:bCs/>
        </w:rPr>
      </w:sdtEndPr>
      <w:sdtContent>
        <w:p w14:paraId="133B5297" w14:textId="75A807F1" w:rsidR="00FC0518" w:rsidRDefault="00FC0518">
          <w:pPr>
            <w:pStyle w:val="TOCHeading"/>
          </w:pPr>
          <w:r>
            <w:t>Contents</w:t>
          </w:r>
        </w:p>
        <w:p w14:paraId="49087DDC" w14:textId="4E8E57C0" w:rsidR="00FC0518" w:rsidRDefault="00FC0518">
          <w:pPr>
            <w:pStyle w:val="TOC2"/>
            <w:tabs>
              <w:tab w:val="right" w:leader="dot" w:pos="9016"/>
            </w:tabs>
            <w:rPr>
              <w:rFonts w:asciiTheme="minorHAnsi" w:eastAsiaTheme="minorEastAsia" w:hAnsiTheme="minorHAnsi"/>
              <w:noProof/>
              <w:kern w:val="2"/>
              <w:szCs w:val="24"/>
              <w:lang w:eastAsia="en-GB"/>
              <w14:ligatures w14:val="standardContextual"/>
            </w:rPr>
          </w:pPr>
          <w:r>
            <w:fldChar w:fldCharType="begin"/>
          </w:r>
          <w:r>
            <w:instrText xml:space="preserve"> TOC \o "1-3" \h \z \u </w:instrText>
          </w:r>
          <w:r>
            <w:fldChar w:fldCharType="separate"/>
          </w:r>
          <w:hyperlink w:anchor="_Toc215949506" w:history="1">
            <w:r w:rsidR="00C31DEE">
              <w:rPr>
                <w:rStyle w:val="Hyperlink"/>
                <w:noProof/>
              </w:rPr>
              <w:t>Introduction</w:t>
            </w:r>
            <w:r>
              <w:rPr>
                <w:noProof/>
                <w:webHidden/>
              </w:rPr>
              <w:tab/>
            </w:r>
            <w:r>
              <w:rPr>
                <w:noProof/>
                <w:webHidden/>
              </w:rPr>
              <w:fldChar w:fldCharType="begin"/>
            </w:r>
            <w:r>
              <w:rPr>
                <w:noProof/>
                <w:webHidden/>
              </w:rPr>
              <w:instrText xml:space="preserve"> PAGEREF _Toc215949506 \h </w:instrText>
            </w:r>
            <w:r>
              <w:rPr>
                <w:noProof/>
                <w:webHidden/>
              </w:rPr>
            </w:r>
            <w:r>
              <w:rPr>
                <w:noProof/>
                <w:webHidden/>
              </w:rPr>
              <w:fldChar w:fldCharType="separate"/>
            </w:r>
            <w:r w:rsidR="00F0156B">
              <w:rPr>
                <w:noProof/>
                <w:webHidden/>
              </w:rPr>
              <w:t>7</w:t>
            </w:r>
            <w:r>
              <w:rPr>
                <w:noProof/>
                <w:webHidden/>
              </w:rPr>
              <w:fldChar w:fldCharType="end"/>
            </w:r>
          </w:hyperlink>
        </w:p>
        <w:p w14:paraId="65D14A32" w14:textId="14F452AB" w:rsidR="00FC0518" w:rsidRDefault="00C4409A">
          <w:pPr>
            <w:pStyle w:val="TOC2"/>
            <w:tabs>
              <w:tab w:val="left" w:pos="720"/>
              <w:tab w:val="right" w:leader="dot" w:pos="9016"/>
            </w:tabs>
            <w:rPr>
              <w:rFonts w:asciiTheme="minorHAnsi" w:eastAsiaTheme="minorEastAsia" w:hAnsiTheme="minorHAnsi"/>
              <w:noProof/>
              <w:kern w:val="2"/>
              <w:szCs w:val="24"/>
              <w:lang w:eastAsia="en-GB"/>
              <w14:ligatures w14:val="standardContextual"/>
            </w:rPr>
          </w:pPr>
          <w:r w:rsidRPr="00BC1A0A">
            <w:rPr>
              <w:rStyle w:val="Hyperlink"/>
              <w:noProof/>
              <w:color w:val="auto"/>
              <w:u w:val="none"/>
            </w:rPr>
            <w:t>Background</w:t>
          </w:r>
          <w:hyperlink w:anchor="_Toc215949507" w:history="1">
            <w:r w:rsidR="00FC0518">
              <w:rPr>
                <w:noProof/>
                <w:webHidden/>
              </w:rPr>
              <w:tab/>
            </w:r>
            <w:r w:rsidR="00FC0518">
              <w:rPr>
                <w:noProof/>
                <w:webHidden/>
              </w:rPr>
              <w:fldChar w:fldCharType="begin"/>
            </w:r>
            <w:r w:rsidR="00FC0518">
              <w:rPr>
                <w:noProof/>
                <w:webHidden/>
              </w:rPr>
              <w:instrText xml:space="preserve"> PAGEREF _Toc215949507 \h </w:instrText>
            </w:r>
            <w:r w:rsidR="00FC0518">
              <w:rPr>
                <w:noProof/>
                <w:webHidden/>
              </w:rPr>
            </w:r>
            <w:r w:rsidR="00FC0518">
              <w:rPr>
                <w:noProof/>
                <w:webHidden/>
              </w:rPr>
              <w:fldChar w:fldCharType="separate"/>
            </w:r>
            <w:r w:rsidR="00F0156B">
              <w:rPr>
                <w:noProof/>
                <w:webHidden/>
              </w:rPr>
              <w:t>7</w:t>
            </w:r>
            <w:r w:rsidR="00FC0518">
              <w:rPr>
                <w:noProof/>
                <w:webHidden/>
              </w:rPr>
              <w:fldChar w:fldCharType="end"/>
            </w:r>
          </w:hyperlink>
        </w:p>
        <w:p w14:paraId="291841DF" w14:textId="1A7E5AAD" w:rsidR="00FC0518" w:rsidRDefault="005206F9">
          <w:pPr>
            <w:pStyle w:val="TOC2"/>
            <w:tabs>
              <w:tab w:val="left" w:pos="720"/>
              <w:tab w:val="right" w:leader="dot" w:pos="9016"/>
            </w:tabs>
            <w:rPr>
              <w:rFonts w:asciiTheme="minorHAnsi" w:eastAsiaTheme="minorEastAsia" w:hAnsiTheme="minorHAnsi"/>
              <w:noProof/>
              <w:kern w:val="2"/>
              <w:szCs w:val="24"/>
              <w:lang w:eastAsia="en-GB"/>
              <w14:ligatures w14:val="standardContextual"/>
            </w:rPr>
          </w:pPr>
          <w:r w:rsidRPr="00BC1A0A">
            <w:rPr>
              <w:rStyle w:val="Hyperlink"/>
              <w:noProof/>
              <w:color w:val="auto"/>
              <w:u w:val="none"/>
            </w:rPr>
            <w:t>Method</w:t>
          </w:r>
          <w:hyperlink w:anchor="_Toc215949508" w:history="1">
            <w:r w:rsidR="00FC0518">
              <w:rPr>
                <w:noProof/>
                <w:webHidden/>
              </w:rPr>
              <w:tab/>
            </w:r>
            <w:r w:rsidR="00FC0518">
              <w:rPr>
                <w:noProof/>
                <w:webHidden/>
              </w:rPr>
              <w:fldChar w:fldCharType="begin"/>
            </w:r>
            <w:r w:rsidR="00FC0518">
              <w:rPr>
                <w:noProof/>
                <w:webHidden/>
              </w:rPr>
              <w:instrText xml:space="preserve"> PAGEREF _Toc215949508 \h </w:instrText>
            </w:r>
            <w:r w:rsidR="00FC0518">
              <w:rPr>
                <w:noProof/>
                <w:webHidden/>
              </w:rPr>
            </w:r>
            <w:r w:rsidR="00FC0518">
              <w:rPr>
                <w:noProof/>
                <w:webHidden/>
              </w:rPr>
              <w:fldChar w:fldCharType="separate"/>
            </w:r>
            <w:r w:rsidR="00F0156B">
              <w:rPr>
                <w:noProof/>
                <w:webHidden/>
              </w:rPr>
              <w:t>7</w:t>
            </w:r>
            <w:r w:rsidR="00FC0518">
              <w:rPr>
                <w:noProof/>
                <w:webHidden/>
              </w:rPr>
              <w:fldChar w:fldCharType="end"/>
            </w:r>
          </w:hyperlink>
        </w:p>
        <w:p w14:paraId="22A3DC75" w14:textId="6F73ECBA" w:rsidR="00FC0518" w:rsidRDefault="00FC0518">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15949509" w:history="1">
            <w:r w:rsidRPr="00415021">
              <w:rPr>
                <w:rStyle w:val="Hyperlink"/>
                <w:noProof/>
              </w:rPr>
              <w:t xml:space="preserve"> Results</w:t>
            </w:r>
            <w:r>
              <w:rPr>
                <w:noProof/>
                <w:webHidden/>
              </w:rPr>
              <w:tab/>
            </w:r>
            <w:r>
              <w:rPr>
                <w:noProof/>
                <w:webHidden/>
              </w:rPr>
              <w:fldChar w:fldCharType="begin"/>
            </w:r>
            <w:r>
              <w:rPr>
                <w:noProof/>
                <w:webHidden/>
              </w:rPr>
              <w:instrText xml:space="preserve"> PAGEREF _Toc215949509 \h </w:instrText>
            </w:r>
            <w:r>
              <w:rPr>
                <w:noProof/>
                <w:webHidden/>
              </w:rPr>
            </w:r>
            <w:r>
              <w:rPr>
                <w:noProof/>
                <w:webHidden/>
              </w:rPr>
              <w:fldChar w:fldCharType="separate"/>
            </w:r>
            <w:r w:rsidR="00F0156B">
              <w:rPr>
                <w:noProof/>
                <w:webHidden/>
              </w:rPr>
              <w:t>10</w:t>
            </w:r>
            <w:r>
              <w:rPr>
                <w:noProof/>
                <w:webHidden/>
              </w:rPr>
              <w:fldChar w:fldCharType="end"/>
            </w:r>
          </w:hyperlink>
        </w:p>
        <w:p w14:paraId="034D432F" w14:textId="40C2B8F8" w:rsidR="00FC0518" w:rsidRDefault="0039612D">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15949510" w:history="1">
            <w:r>
              <w:rPr>
                <w:rStyle w:val="Hyperlink"/>
                <w:noProof/>
              </w:rPr>
              <w:t>Recommendation</w:t>
            </w:r>
            <w:r w:rsidR="00FC0518">
              <w:rPr>
                <w:noProof/>
                <w:webHidden/>
              </w:rPr>
              <w:tab/>
            </w:r>
            <w:r w:rsidR="00FC0518">
              <w:rPr>
                <w:noProof/>
                <w:webHidden/>
              </w:rPr>
              <w:fldChar w:fldCharType="begin"/>
            </w:r>
            <w:r w:rsidR="00FC0518">
              <w:rPr>
                <w:noProof/>
                <w:webHidden/>
              </w:rPr>
              <w:instrText xml:space="preserve"> PAGEREF _Toc215949510 \h </w:instrText>
            </w:r>
            <w:r w:rsidR="00FC0518">
              <w:rPr>
                <w:noProof/>
                <w:webHidden/>
              </w:rPr>
            </w:r>
            <w:r w:rsidR="00FC0518">
              <w:rPr>
                <w:noProof/>
                <w:webHidden/>
              </w:rPr>
              <w:fldChar w:fldCharType="separate"/>
            </w:r>
            <w:r w:rsidR="00F0156B">
              <w:rPr>
                <w:noProof/>
                <w:webHidden/>
              </w:rPr>
              <w:t>18</w:t>
            </w:r>
            <w:r w:rsidR="00FC0518">
              <w:rPr>
                <w:noProof/>
                <w:webHidden/>
              </w:rPr>
              <w:fldChar w:fldCharType="end"/>
            </w:r>
          </w:hyperlink>
        </w:p>
        <w:p w14:paraId="45F574A4" w14:textId="17752175" w:rsidR="00A247A2" w:rsidRPr="00A247A2" w:rsidRDefault="00FC0518">
          <w:r>
            <w:rPr>
              <w:b/>
              <w:bCs/>
            </w:rPr>
            <w:fldChar w:fldCharType="end"/>
          </w:r>
          <w:r w:rsidR="002A0B5C">
            <w:rPr>
              <w:b/>
              <w:bCs/>
            </w:rPr>
            <w:t xml:space="preserve">    </w:t>
          </w:r>
          <w:r w:rsidR="002A0B5C" w:rsidRPr="00A247A2">
            <w:t>Con</w:t>
          </w:r>
          <w:r w:rsidR="00A247A2" w:rsidRPr="00A247A2">
            <w:t>clusion</w:t>
          </w:r>
          <w:r w:rsidR="00A247A2">
            <w:t>……………………………………………………………………………</w:t>
          </w:r>
          <w:r w:rsidR="00C307CE">
            <w:t>...</w:t>
          </w:r>
          <w:r w:rsidR="00A247A2">
            <w:t>….</w:t>
          </w:r>
          <w:r w:rsidR="00C307CE">
            <w:t>18</w:t>
          </w:r>
        </w:p>
        <w:p w14:paraId="65DC2BE4" w14:textId="23C1F066" w:rsidR="00FC0518" w:rsidRDefault="00A247A2">
          <w:r>
            <w:rPr>
              <w:b/>
              <w:bCs/>
            </w:rPr>
            <w:t xml:space="preserve">    </w:t>
          </w:r>
          <w:r w:rsidRPr="00A247A2">
            <w:t>Reference</w:t>
          </w:r>
        </w:p>
      </w:sdtContent>
    </w:sdt>
    <w:p w14:paraId="7487D590" w14:textId="506420C5" w:rsidR="00CF0803" w:rsidRPr="00FF2D94" w:rsidRDefault="00CF0803" w:rsidP="00FF2D94">
      <w:pPr>
        <w:pStyle w:val="TOCHeading"/>
      </w:pPr>
    </w:p>
    <w:p w14:paraId="0FDB7F1A" w14:textId="77777777" w:rsidR="00E04943" w:rsidRDefault="00E04943" w:rsidP="00CD33A8">
      <w:pPr>
        <w:tabs>
          <w:tab w:val="left" w:pos="6540"/>
        </w:tabs>
        <w:spacing w:line="360" w:lineRule="auto"/>
        <w:rPr>
          <w:rFonts w:ascii="Arial" w:hAnsi="Arial" w:cs="Arial"/>
          <w:b/>
          <w:bCs/>
          <w:sz w:val="28"/>
          <w:szCs w:val="28"/>
        </w:rPr>
      </w:pPr>
    </w:p>
    <w:p w14:paraId="04BDC975" w14:textId="5F14DE88" w:rsidR="007406A0" w:rsidRDefault="007406A0"/>
    <w:p w14:paraId="260F735C" w14:textId="77777777" w:rsidR="00E04943" w:rsidRDefault="00E04943" w:rsidP="00CD33A8">
      <w:pPr>
        <w:tabs>
          <w:tab w:val="left" w:pos="6540"/>
        </w:tabs>
        <w:spacing w:line="360" w:lineRule="auto"/>
        <w:rPr>
          <w:rFonts w:ascii="Arial" w:hAnsi="Arial" w:cs="Arial"/>
          <w:b/>
          <w:bCs/>
          <w:sz w:val="28"/>
          <w:szCs w:val="28"/>
        </w:rPr>
      </w:pPr>
    </w:p>
    <w:p w14:paraId="7B7D865C" w14:textId="77777777" w:rsidR="00E04943" w:rsidRDefault="00E04943" w:rsidP="00CD33A8">
      <w:pPr>
        <w:tabs>
          <w:tab w:val="left" w:pos="6540"/>
        </w:tabs>
        <w:spacing w:line="360" w:lineRule="auto"/>
        <w:rPr>
          <w:rFonts w:ascii="Arial" w:hAnsi="Arial" w:cs="Arial"/>
          <w:b/>
          <w:bCs/>
          <w:sz w:val="28"/>
          <w:szCs w:val="28"/>
        </w:rPr>
      </w:pPr>
    </w:p>
    <w:p w14:paraId="0657E7B9" w14:textId="77777777" w:rsidR="00E04943" w:rsidRDefault="00E04943" w:rsidP="00CD33A8">
      <w:pPr>
        <w:tabs>
          <w:tab w:val="left" w:pos="6540"/>
        </w:tabs>
        <w:spacing w:line="360" w:lineRule="auto"/>
        <w:rPr>
          <w:rFonts w:ascii="Arial" w:hAnsi="Arial" w:cs="Arial"/>
          <w:b/>
          <w:bCs/>
          <w:sz w:val="28"/>
          <w:szCs w:val="28"/>
        </w:rPr>
      </w:pPr>
    </w:p>
    <w:p w14:paraId="350B681D" w14:textId="77777777" w:rsidR="00E04943" w:rsidRDefault="00E04943" w:rsidP="00CD33A8">
      <w:pPr>
        <w:tabs>
          <w:tab w:val="left" w:pos="6540"/>
        </w:tabs>
        <w:spacing w:line="360" w:lineRule="auto"/>
        <w:rPr>
          <w:rFonts w:ascii="Arial" w:hAnsi="Arial" w:cs="Arial"/>
          <w:b/>
          <w:bCs/>
          <w:sz w:val="28"/>
          <w:szCs w:val="28"/>
        </w:rPr>
      </w:pPr>
    </w:p>
    <w:p w14:paraId="27498923" w14:textId="77777777" w:rsidR="00E04943" w:rsidRDefault="00E04943" w:rsidP="00CD33A8">
      <w:pPr>
        <w:tabs>
          <w:tab w:val="left" w:pos="6540"/>
        </w:tabs>
        <w:spacing w:line="360" w:lineRule="auto"/>
        <w:rPr>
          <w:rFonts w:ascii="Arial" w:hAnsi="Arial" w:cs="Arial"/>
          <w:b/>
          <w:bCs/>
          <w:sz w:val="28"/>
          <w:szCs w:val="28"/>
        </w:rPr>
      </w:pPr>
    </w:p>
    <w:p w14:paraId="752FDB6B" w14:textId="77777777" w:rsidR="00E04943" w:rsidRDefault="00E04943" w:rsidP="00CD33A8">
      <w:pPr>
        <w:tabs>
          <w:tab w:val="left" w:pos="6540"/>
        </w:tabs>
        <w:spacing w:line="360" w:lineRule="auto"/>
        <w:rPr>
          <w:rFonts w:ascii="Arial" w:hAnsi="Arial" w:cs="Arial"/>
          <w:b/>
          <w:bCs/>
          <w:sz w:val="28"/>
          <w:szCs w:val="28"/>
        </w:rPr>
      </w:pPr>
    </w:p>
    <w:p w14:paraId="7D2605D3" w14:textId="77777777" w:rsidR="00E04943" w:rsidRDefault="00E04943" w:rsidP="00CD33A8">
      <w:pPr>
        <w:tabs>
          <w:tab w:val="left" w:pos="6540"/>
        </w:tabs>
        <w:spacing w:line="360" w:lineRule="auto"/>
        <w:rPr>
          <w:rFonts w:ascii="Arial" w:hAnsi="Arial" w:cs="Arial"/>
          <w:b/>
          <w:bCs/>
          <w:sz w:val="28"/>
          <w:szCs w:val="28"/>
        </w:rPr>
      </w:pPr>
    </w:p>
    <w:p w14:paraId="25DE3EDC" w14:textId="77777777" w:rsidR="00E04943" w:rsidRDefault="00E04943" w:rsidP="00CD33A8">
      <w:pPr>
        <w:tabs>
          <w:tab w:val="left" w:pos="6540"/>
        </w:tabs>
        <w:spacing w:line="360" w:lineRule="auto"/>
        <w:rPr>
          <w:rFonts w:ascii="Arial" w:hAnsi="Arial" w:cs="Arial"/>
          <w:b/>
          <w:bCs/>
          <w:sz w:val="28"/>
          <w:szCs w:val="28"/>
        </w:rPr>
      </w:pPr>
    </w:p>
    <w:p w14:paraId="58F44731" w14:textId="77777777" w:rsidR="00E04943" w:rsidRDefault="00E04943" w:rsidP="00CD33A8">
      <w:pPr>
        <w:tabs>
          <w:tab w:val="left" w:pos="6540"/>
        </w:tabs>
        <w:spacing w:line="360" w:lineRule="auto"/>
        <w:rPr>
          <w:rFonts w:ascii="Arial" w:hAnsi="Arial" w:cs="Arial"/>
          <w:b/>
          <w:bCs/>
          <w:sz w:val="28"/>
          <w:szCs w:val="28"/>
        </w:rPr>
      </w:pPr>
    </w:p>
    <w:p w14:paraId="1C2E37C6" w14:textId="77777777" w:rsidR="00E04943" w:rsidRDefault="00E04943" w:rsidP="00CD33A8">
      <w:pPr>
        <w:tabs>
          <w:tab w:val="left" w:pos="6540"/>
        </w:tabs>
        <w:spacing w:line="360" w:lineRule="auto"/>
        <w:rPr>
          <w:rFonts w:ascii="Arial" w:hAnsi="Arial" w:cs="Arial"/>
          <w:b/>
          <w:bCs/>
          <w:sz w:val="28"/>
          <w:szCs w:val="28"/>
        </w:rPr>
      </w:pPr>
    </w:p>
    <w:p w14:paraId="103F02C0" w14:textId="77777777" w:rsidR="00E04943" w:rsidRDefault="00E04943" w:rsidP="00CD33A8">
      <w:pPr>
        <w:tabs>
          <w:tab w:val="left" w:pos="6540"/>
        </w:tabs>
        <w:spacing w:line="360" w:lineRule="auto"/>
        <w:rPr>
          <w:rFonts w:ascii="Arial" w:hAnsi="Arial" w:cs="Arial"/>
          <w:b/>
          <w:bCs/>
          <w:sz w:val="28"/>
          <w:szCs w:val="28"/>
        </w:rPr>
      </w:pPr>
    </w:p>
    <w:p w14:paraId="6836C566" w14:textId="77777777" w:rsidR="00E04943" w:rsidRDefault="00E04943" w:rsidP="00CD33A8">
      <w:pPr>
        <w:tabs>
          <w:tab w:val="left" w:pos="6540"/>
        </w:tabs>
        <w:spacing w:line="360" w:lineRule="auto"/>
        <w:rPr>
          <w:rFonts w:ascii="Arial" w:hAnsi="Arial" w:cs="Arial"/>
          <w:b/>
          <w:bCs/>
          <w:sz w:val="28"/>
          <w:szCs w:val="28"/>
        </w:rPr>
      </w:pPr>
    </w:p>
    <w:p w14:paraId="638294B5" w14:textId="77777777" w:rsidR="00E04943" w:rsidRDefault="00E04943" w:rsidP="00CD33A8">
      <w:pPr>
        <w:tabs>
          <w:tab w:val="left" w:pos="6540"/>
        </w:tabs>
        <w:spacing w:line="360" w:lineRule="auto"/>
        <w:rPr>
          <w:rFonts w:ascii="Arial" w:hAnsi="Arial" w:cs="Arial"/>
          <w:b/>
          <w:bCs/>
          <w:sz w:val="28"/>
          <w:szCs w:val="28"/>
        </w:rPr>
      </w:pPr>
    </w:p>
    <w:p w14:paraId="613A6A68" w14:textId="77777777" w:rsidR="00E04943" w:rsidRDefault="00E04943" w:rsidP="00CD33A8">
      <w:pPr>
        <w:tabs>
          <w:tab w:val="left" w:pos="6540"/>
        </w:tabs>
        <w:spacing w:line="360" w:lineRule="auto"/>
        <w:rPr>
          <w:rFonts w:ascii="Arial" w:hAnsi="Arial" w:cs="Arial"/>
          <w:b/>
          <w:bCs/>
          <w:sz w:val="28"/>
          <w:szCs w:val="28"/>
        </w:rPr>
      </w:pPr>
    </w:p>
    <w:p w14:paraId="5AA8DF08" w14:textId="0A670CDA" w:rsidR="00E04943" w:rsidRDefault="00EC00E0" w:rsidP="00CD33A8">
      <w:pPr>
        <w:tabs>
          <w:tab w:val="left" w:pos="6540"/>
        </w:tabs>
        <w:spacing w:line="360" w:lineRule="auto"/>
        <w:rPr>
          <w:rFonts w:ascii="Arial" w:hAnsi="Arial" w:cs="Arial"/>
          <w:sz w:val="28"/>
          <w:szCs w:val="28"/>
        </w:rPr>
      </w:pPr>
      <w:r>
        <w:rPr>
          <w:rFonts w:ascii="Arial" w:hAnsi="Arial" w:cs="Arial"/>
          <w:b/>
          <w:bCs/>
          <w:sz w:val="28"/>
          <w:szCs w:val="28"/>
        </w:rPr>
        <w:t>Abs</w:t>
      </w:r>
      <w:r w:rsidR="00731711">
        <w:rPr>
          <w:rFonts w:ascii="Arial" w:hAnsi="Arial" w:cs="Arial"/>
          <w:b/>
          <w:bCs/>
          <w:sz w:val="28"/>
          <w:szCs w:val="28"/>
        </w:rPr>
        <w:t>t</w:t>
      </w:r>
      <w:r>
        <w:rPr>
          <w:rFonts w:ascii="Arial" w:hAnsi="Arial" w:cs="Arial"/>
          <w:b/>
          <w:bCs/>
          <w:sz w:val="28"/>
          <w:szCs w:val="28"/>
        </w:rPr>
        <w:t>ract</w:t>
      </w:r>
    </w:p>
    <w:p w14:paraId="1198F55F" w14:textId="735F747E" w:rsidR="00291A97" w:rsidRPr="00F56DAB" w:rsidRDefault="00CA3ACE" w:rsidP="00F56DAB">
      <w:pPr>
        <w:tabs>
          <w:tab w:val="left" w:pos="6540"/>
        </w:tabs>
        <w:spacing w:line="360" w:lineRule="auto"/>
        <w:jc w:val="both"/>
        <w:rPr>
          <w:rFonts w:ascii="Arial" w:hAnsi="Arial" w:cs="Arial"/>
          <w:sz w:val="22"/>
        </w:rPr>
      </w:pPr>
      <w:r>
        <w:rPr>
          <w:rFonts w:ascii="Arial" w:hAnsi="Arial" w:cs="Arial"/>
          <w:sz w:val="22"/>
        </w:rPr>
        <w:t xml:space="preserve">Purpose: </w:t>
      </w:r>
      <w:r w:rsidR="00291A97" w:rsidRPr="00F56DAB">
        <w:rPr>
          <w:rFonts w:ascii="Arial" w:hAnsi="Arial" w:cs="Arial"/>
          <w:sz w:val="22"/>
        </w:rPr>
        <w:t>This study analyses the</w:t>
      </w:r>
      <w:r w:rsidR="000D6EFB">
        <w:rPr>
          <w:rFonts w:ascii="Arial" w:hAnsi="Arial" w:cs="Arial"/>
          <w:sz w:val="22"/>
        </w:rPr>
        <w:t xml:space="preserve"> </w:t>
      </w:r>
      <w:r w:rsidR="0079427C">
        <w:rPr>
          <w:rFonts w:ascii="Arial" w:hAnsi="Arial" w:cs="Arial"/>
          <w:sz w:val="22"/>
        </w:rPr>
        <w:t>influ</w:t>
      </w:r>
      <w:r w:rsidR="000D6EFB">
        <w:rPr>
          <w:rFonts w:ascii="Arial" w:hAnsi="Arial" w:cs="Arial"/>
          <w:sz w:val="22"/>
        </w:rPr>
        <w:t>ence</w:t>
      </w:r>
      <w:r w:rsidR="00291A97" w:rsidRPr="00F56DAB">
        <w:rPr>
          <w:rFonts w:ascii="Arial" w:hAnsi="Arial" w:cs="Arial"/>
          <w:sz w:val="22"/>
        </w:rPr>
        <w:t xml:space="preserve"> of social media on </w:t>
      </w:r>
      <w:r w:rsidR="000D6EFB">
        <w:rPr>
          <w:rFonts w:ascii="Arial" w:hAnsi="Arial" w:cs="Arial"/>
          <w:sz w:val="22"/>
        </w:rPr>
        <w:t xml:space="preserve">the </w:t>
      </w:r>
      <w:r w:rsidR="00291A97" w:rsidRPr="00F56DAB">
        <w:rPr>
          <w:rFonts w:ascii="Arial" w:hAnsi="Arial" w:cs="Arial"/>
          <w:sz w:val="22"/>
        </w:rPr>
        <w:t xml:space="preserve">mental </w:t>
      </w:r>
      <w:r w:rsidR="00B3000F">
        <w:rPr>
          <w:rFonts w:ascii="Arial" w:hAnsi="Arial" w:cs="Arial"/>
          <w:sz w:val="22"/>
        </w:rPr>
        <w:t>well</w:t>
      </w:r>
      <w:r w:rsidR="0079427C">
        <w:rPr>
          <w:rFonts w:ascii="Arial" w:hAnsi="Arial" w:cs="Arial"/>
          <w:sz w:val="22"/>
        </w:rPr>
        <w:t>-being</w:t>
      </w:r>
      <w:r w:rsidR="00291A97" w:rsidRPr="00F56DAB">
        <w:rPr>
          <w:rFonts w:ascii="Arial" w:hAnsi="Arial" w:cs="Arial"/>
          <w:sz w:val="22"/>
        </w:rPr>
        <w:t xml:space="preserve"> of adolescents in the UK, emphasising both advantages and disadvantages. Social media </w:t>
      </w:r>
      <w:r w:rsidR="00957098">
        <w:rPr>
          <w:rFonts w:ascii="Arial" w:hAnsi="Arial" w:cs="Arial"/>
          <w:sz w:val="22"/>
        </w:rPr>
        <w:t>enhances connections among peers</w:t>
      </w:r>
      <w:r w:rsidR="00291A97" w:rsidRPr="00F56DAB">
        <w:rPr>
          <w:rFonts w:ascii="Arial" w:hAnsi="Arial" w:cs="Arial"/>
          <w:sz w:val="22"/>
        </w:rPr>
        <w:t xml:space="preserve">, creative expression, and </w:t>
      </w:r>
      <w:r w:rsidR="006E73C5">
        <w:rPr>
          <w:rFonts w:ascii="Arial" w:hAnsi="Arial" w:cs="Arial"/>
          <w:sz w:val="22"/>
        </w:rPr>
        <w:t xml:space="preserve">an </w:t>
      </w:r>
      <w:r w:rsidR="00291A97" w:rsidRPr="00F56DAB">
        <w:rPr>
          <w:rFonts w:ascii="Arial" w:hAnsi="Arial" w:cs="Arial"/>
          <w:sz w:val="22"/>
        </w:rPr>
        <w:t>a</w:t>
      </w:r>
      <w:r w:rsidR="006E73C5">
        <w:rPr>
          <w:rFonts w:ascii="Arial" w:hAnsi="Arial" w:cs="Arial"/>
          <w:sz w:val="22"/>
        </w:rPr>
        <w:t>pproach</w:t>
      </w:r>
      <w:r w:rsidR="00291A97" w:rsidRPr="00F56DAB">
        <w:rPr>
          <w:rFonts w:ascii="Arial" w:hAnsi="Arial" w:cs="Arial"/>
          <w:sz w:val="22"/>
        </w:rPr>
        <w:t xml:space="preserve"> to support; however, it </w:t>
      </w:r>
      <w:r w:rsidR="000C57D3">
        <w:rPr>
          <w:rFonts w:ascii="Arial" w:hAnsi="Arial" w:cs="Arial"/>
          <w:sz w:val="22"/>
        </w:rPr>
        <w:t>concurrently</w:t>
      </w:r>
      <w:r w:rsidR="00291A97" w:rsidRPr="00F56DAB">
        <w:rPr>
          <w:rFonts w:ascii="Arial" w:hAnsi="Arial" w:cs="Arial"/>
          <w:sz w:val="22"/>
        </w:rPr>
        <w:t xml:space="preserve"> subjects young individuals to cyberbullying, unrealistic comparisons, and harmful content. Increased usage is associated with anxiety, depression, and low self-esteem; however, it also yields positive effects, including social inclusion and access to mental health resources. The influence of social media i</w:t>
      </w:r>
      <w:r w:rsidR="00C242CE">
        <w:rPr>
          <w:rFonts w:ascii="Arial" w:hAnsi="Arial" w:cs="Arial"/>
          <w:sz w:val="22"/>
        </w:rPr>
        <w:t>s complex and varied</w:t>
      </w:r>
      <w:r w:rsidR="00291A97" w:rsidRPr="00F56DAB">
        <w:rPr>
          <w:rFonts w:ascii="Arial" w:hAnsi="Arial" w:cs="Arial"/>
          <w:sz w:val="22"/>
        </w:rPr>
        <w:t>, highlighting the necessity for ongoing assessment and customised interventions.</w:t>
      </w:r>
    </w:p>
    <w:p w14:paraId="49D58644" w14:textId="7EBB7B53" w:rsidR="00D3524C" w:rsidRPr="00F56DAB" w:rsidRDefault="00EE2FC4" w:rsidP="00F56DAB">
      <w:pPr>
        <w:tabs>
          <w:tab w:val="left" w:pos="6540"/>
        </w:tabs>
        <w:spacing w:line="360" w:lineRule="auto"/>
        <w:jc w:val="both"/>
        <w:rPr>
          <w:rFonts w:ascii="Arial" w:hAnsi="Arial" w:cs="Arial"/>
          <w:sz w:val="22"/>
        </w:rPr>
      </w:pPr>
      <w:r w:rsidRPr="00F56DAB">
        <w:rPr>
          <w:rFonts w:ascii="Arial" w:hAnsi="Arial" w:cs="Arial"/>
          <w:sz w:val="22"/>
        </w:rPr>
        <w:t>Method:</w:t>
      </w:r>
      <w:r w:rsidR="00A070EE" w:rsidRPr="00F56DAB">
        <w:rPr>
          <w:rFonts w:ascii="Arial" w:hAnsi="Arial" w:cs="Arial"/>
          <w:sz w:val="22"/>
        </w:rPr>
        <w:t xml:space="preserve"> </w:t>
      </w:r>
      <w:r w:rsidRPr="00F56DAB">
        <w:rPr>
          <w:rFonts w:ascii="Arial" w:hAnsi="Arial" w:cs="Arial"/>
          <w:sz w:val="22"/>
        </w:rPr>
        <w:t xml:space="preserve">A scoping review will analyse three recent peer-reviewed </w:t>
      </w:r>
      <w:r w:rsidR="00396003">
        <w:rPr>
          <w:rFonts w:ascii="Arial" w:hAnsi="Arial" w:cs="Arial"/>
          <w:sz w:val="22"/>
        </w:rPr>
        <w:t>research studies</w:t>
      </w:r>
      <w:r w:rsidR="002219DA">
        <w:rPr>
          <w:rFonts w:ascii="Arial" w:hAnsi="Arial" w:cs="Arial"/>
          <w:sz w:val="22"/>
        </w:rPr>
        <w:t xml:space="preserve"> examining the </w:t>
      </w:r>
      <w:r w:rsidR="00396003">
        <w:rPr>
          <w:rFonts w:ascii="Arial" w:hAnsi="Arial" w:cs="Arial"/>
          <w:sz w:val="22"/>
        </w:rPr>
        <w:t xml:space="preserve">effects </w:t>
      </w:r>
      <w:r w:rsidR="002219DA">
        <w:rPr>
          <w:rFonts w:ascii="Arial" w:hAnsi="Arial" w:cs="Arial"/>
          <w:sz w:val="22"/>
        </w:rPr>
        <w:t>of</w:t>
      </w:r>
      <w:r w:rsidRPr="00F56DAB">
        <w:rPr>
          <w:rFonts w:ascii="Arial" w:hAnsi="Arial" w:cs="Arial"/>
          <w:sz w:val="22"/>
        </w:rPr>
        <w:t xml:space="preserve"> social media on</w:t>
      </w:r>
      <w:r w:rsidR="00396003">
        <w:rPr>
          <w:rFonts w:ascii="Arial" w:hAnsi="Arial" w:cs="Arial"/>
          <w:sz w:val="22"/>
        </w:rPr>
        <w:t xml:space="preserve"> the</w:t>
      </w:r>
      <w:r w:rsidRPr="00F56DAB">
        <w:rPr>
          <w:rFonts w:ascii="Arial" w:hAnsi="Arial" w:cs="Arial"/>
          <w:sz w:val="22"/>
        </w:rPr>
        <w:t xml:space="preserve"> mental health</w:t>
      </w:r>
      <w:r w:rsidR="004601D7">
        <w:rPr>
          <w:rFonts w:ascii="Arial" w:hAnsi="Arial" w:cs="Arial"/>
          <w:sz w:val="22"/>
        </w:rPr>
        <w:t xml:space="preserve"> of </w:t>
      </w:r>
      <w:r w:rsidRPr="00F56DAB">
        <w:rPr>
          <w:rFonts w:ascii="Arial" w:hAnsi="Arial" w:cs="Arial"/>
          <w:sz w:val="22"/>
        </w:rPr>
        <w:t>adolescents</w:t>
      </w:r>
      <w:r w:rsidR="00ED59B8">
        <w:rPr>
          <w:rFonts w:ascii="Arial" w:hAnsi="Arial" w:cs="Arial"/>
          <w:sz w:val="22"/>
        </w:rPr>
        <w:t xml:space="preserve"> in the </w:t>
      </w:r>
      <w:r w:rsidR="002A0655">
        <w:rPr>
          <w:rFonts w:ascii="Arial" w:hAnsi="Arial" w:cs="Arial"/>
          <w:sz w:val="22"/>
        </w:rPr>
        <w:t xml:space="preserve">UK </w:t>
      </w:r>
      <w:r w:rsidR="002A0655" w:rsidRPr="00F56DAB">
        <w:rPr>
          <w:rFonts w:ascii="Arial" w:hAnsi="Arial" w:cs="Arial"/>
          <w:sz w:val="22"/>
        </w:rPr>
        <w:t>aged</w:t>
      </w:r>
      <w:r w:rsidRPr="00F56DAB">
        <w:rPr>
          <w:rFonts w:ascii="Arial" w:hAnsi="Arial" w:cs="Arial"/>
          <w:sz w:val="22"/>
        </w:rPr>
        <w:t xml:space="preserve"> 10–19, focusing on outcomes like well-being, anxiety, and depression. Only UK-based, age-specific studies will be included to ensure a focused, up-to-date synthesis of relevant research.</w:t>
      </w:r>
    </w:p>
    <w:p w14:paraId="2E1806CB" w14:textId="2DA5AFC2" w:rsidR="00AF53E0" w:rsidRPr="00F56DAB" w:rsidRDefault="0025707C" w:rsidP="00F56DAB">
      <w:pPr>
        <w:tabs>
          <w:tab w:val="left" w:pos="6540"/>
        </w:tabs>
        <w:spacing w:line="360" w:lineRule="auto"/>
        <w:jc w:val="both"/>
        <w:rPr>
          <w:rFonts w:ascii="Arial" w:hAnsi="Arial" w:cs="Arial"/>
          <w:sz w:val="22"/>
        </w:rPr>
      </w:pPr>
      <w:r w:rsidRPr="00F56DAB">
        <w:rPr>
          <w:rFonts w:ascii="Arial" w:hAnsi="Arial" w:cs="Arial"/>
          <w:sz w:val="22"/>
        </w:rPr>
        <w:t>Results:</w:t>
      </w:r>
      <w:r w:rsidR="00A070EE" w:rsidRPr="00F56DAB">
        <w:rPr>
          <w:rFonts w:ascii="Arial" w:hAnsi="Arial" w:cs="Arial"/>
          <w:sz w:val="22"/>
        </w:rPr>
        <w:t xml:space="preserve"> </w:t>
      </w:r>
      <w:r w:rsidR="000F5E0C" w:rsidRPr="00F56DAB">
        <w:rPr>
          <w:rFonts w:ascii="Arial" w:hAnsi="Arial" w:cs="Arial"/>
          <w:sz w:val="22"/>
        </w:rPr>
        <w:t xml:space="preserve">The </w:t>
      </w:r>
      <w:r w:rsidR="00B5176E">
        <w:rPr>
          <w:rFonts w:ascii="Arial" w:hAnsi="Arial" w:cs="Arial"/>
          <w:sz w:val="22"/>
        </w:rPr>
        <w:t xml:space="preserve">research revealed that increased social media usage is </w:t>
      </w:r>
      <w:r w:rsidR="00BD6993">
        <w:rPr>
          <w:rFonts w:ascii="Arial" w:hAnsi="Arial" w:cs="Arial"/>
          <w:sz w:val="22"/>
        </w:rPr>
        <w:t xml:space="preserve">prevalent among </w:t>
      </w:r>
      <w:r w:rsidR="001D4348">
        <w:rPr>
          <w:rFonts w:ascii="Arial" w:hAnsi="Arial" w:cs="Arial"/>
          <w:sz w:val="22"/>
        </w:rPr>
        <w:t>adolescent in the UK</w:t>
      </w:r>
      <w:r w:rsidR="000F5E0C" w:rsidRPr="00F56DAB">
        <w:rPr>
          <w:rFonts w:ascii="Arial" w:hAnsi="Arial" w:cs="Arial"/>
          <w:sz w:val="22"/>
        </w:rPr>
        <w:t>,</w:t>
      </w:r>
      <w:r w:rsidR="00FF4749">
        <w:rPr>
          <w:rFonts w:ascii="Arial" w:hAnsi="Arial" w:cs="Arial"/>
          <w:sz w:val="22"/>
        </w:rPr>
        <w:t xml:space="preserve"> especially girls</w:t>
      </w:r>
      <w:r w:rsidR="00036912">
        <w:rPr>
          <w:rFonts w:ascii="Arial" w:hAnsi="Arial" w:cs="Arial"/>
          <w:sz w:val="22"/>
        </w:rPr>
        <w:t>,</w:t>
      </w:r>
      <w:r w:rsidR="000F5E0C" w:rsidRPr="00F56DAB">
        <w:rPr>
          <w:rFonts w:ascii="Arial" w:hAnsi="Arial" w:cs="Arial"/>
          <w:sz w:val="22"/>
        </w:rPr>
        <w:t xml:space="preserve"> correlated with increased depressive symptoms, anxiety, and psychological distress. Girls spent more time on social media, experienced more online harassment, </w:t>
      </w:r>
      <w:r w:rsidR="009812A8" w:rsidRPr="00F56DAB">
        <w:rPr>
          <w:rFonts w:ascii="Arial" w:hAnsi="Arial" w:cs="Arial"/>
          <w:sz w:val="22"/>
        </w:rPr>
        <w:t xml:space="preserve">had </w:t>
      </w:r>
      <w:r w:rsidR="000F5E0C" w:rsidRPr="00F56DAB">
        <w:rPr>
          <w:rFonts w:ascii="Arial" w:hAnsi="Arial" w:cs="Arial"/>
          <w:sz w:val="22"/>
        </w:rPr>
        <w:t>lower self-esteem, and greater body dissatisfaction. Mediators such as poor sleep, harassment, and negative self-image partly explained these effects. Even after adjusting for these, heavy social media use remained directly linked to depressive symptoms, particularly in lower-income and single-parent families.</w:t>
      </w:r>
    </w:p>
    <w:p w14:paraId="6F206C60" w14:textId="6A5731A2" w:rsidR="00A070EE" w:rsidRPr="00F56DAB" w:rsidRDefault="00A070EE" w:rsidP="00F56DAB">
      <w:pPr>
        <w:tabs>
          <w:tab w:val="left" w:pos="6540"/>
        </w:tabs>
        <w:spacing w:line="360" w:lineRule="auto"/>
        <w:jc w:val="both"/>
        <w:rPr>
          <w:rFonts w:ascii="Arial" w:hAnsi="Arial" w:cs="Arial"/>
          <w:sz w:val="22"/>
        </w:rPr>
      </w:pPr>
      <w:r w:rsidRPr="00F56DAB">
        <w:rPr>
          <w:rFonts w:ascii="Arial" w:hAnsi="Arial" w:cs="Arial"/>
          <w:sz w:val="22"/>
        </w:rPr>
        <w:t>Conclusion:</w:t>
      </w:r>
      <w:r w:rsidR="00AF53E0" w:rsidRPr="00F56DAB">
        <w:rPr>
          <w:rFonts w:ascii="Arial" w:hAnsi="Arial" w:cs="Arial"/>
          <w:sz w:val="22"/>
        </w:rPr>
        <w:t xml:space="preserve"> </w:t>
      </w:r>
      <w:r w:rsidR="004A1A33" w:rsidRPr="00F56DAB">
        <w:rPr>
          <w:rFonts w:ascii="Arial" w:hAnsi="Arial" w:cs="Arial"/>
          <w:sz w:val="22"/>
        </w:rPr>
        <w:t>Social media presents both risks and benefits for adolescent mental health, challenging health and social care professionals to adopt balanced, evidence-based approaches. Promoting digital literacy, healthy online behaviours, and targeted support, alongside collaboration with families, educators, and policymakers, is essential to maximise benefits and reduce negative impacts on young people.</w:t>
      </w:r>
    </w:p>
    <w:p w14:paraId="5F13E1AF" w14:textId="77777777" w:rsidR="007E77AE" w:rsidRDefault="007E77AE" w:rsidP="00CD33A8">
      <w:pPr>
        <w:tabs>
          <w:tab w:val="left" w:pos="6540"/>
        </w:tabs>
        <w:spacing w:line="360" w:lineRule="auto"/>
        <w:rPr>
          <w:rFonts w:ascii="Arial" w:hAnsi="Arial" w:cs="Arial"/>
          <w:sz w:val="28"/>
          <w:szCs w:val="28"/>
        </w:rPr>
      </w:pPr>
    </w:p>
    <w:p w14:paraId="699EB82D" w14:textId="77777777" w:rsidR="00904AA4" w:rsidRDefault="00904AA4" w:rsidP="00CD33A8">
      <w:pPr>
        <w:tabs>
          <w:tab w:val="left" w:pos="6540"/>
        </w:tabs>
        <w:spacing w:line="360" w:lineRule="auto"/>
        <w:rPr>
          <w:rFonts w:ascii="Arial" w:hAnsi="Arial" w:cs="Arial"/>
          <w:sz w:val="28"/>
          <w:szCs w:val="28"/>
        </w:rPr>
      </w:pPr>
    </w:p>
    <w:p w14:paraId="421B1ADA" w14:textId="77777777" w:rsidR="00904AA4" w:rsidRDefault="00904AA4" w:rsidP="00CD33A8">
      <w:pPr>
        <w:tabs>
          <w:tab w:val="left" w:pos="6540"/>
        </w:tabs>
        <w:spacing w:line="360" w:lineRule="auto"/>
        <w:rPr>
          <w:rFonts w:ascii="Arial" w:hAnsi="Arial" w:cs="Arial"/>
          <w:sz w:val="28"/>
          <w:szCs w:val="28"/>
        </w:rPr>
      </w:pPr>
    </w:p>
    <w:p w14:paraId="0D4D34BF" w14:textId="77777777" w:rsidR="00904AA4" w:rsidRDefault="00904AA4" w:rsidP="00CD33A8">
      <w:pPr>
        <w:tabs>
          <w:tab w:val="left" w:pos="6540"/>
        </w:tabs>
        <w:spacing w:line="360" w:lineRule="auto"/>
        <w:rPr>
          <w:rFonts w:ascii="Arial" w:hAnsi="Arial" w:cs="Arial"/>
          <w:sz w:val="28"/>
          <w:szCs w:val="28"/>
        </w:rPr>
      </w:pPr>
    </w:p>
    <w:p w14:paraId="56A6C1BE" w14:textId="77777777" w:rsidR="00904AA4" w:rsidRDefault="00904AA4" w:rsidP="00CD33A8">
      <w:pPr>
        <w:tabs>
          <w:tab w:val="left" w:pos="6540"/>
        </w:tabs>
        <w:spacing w:line="360" w:lineRule="auto"/>
        <w:rPr>
          <w:rFonts w:ascii="Arial" w:hAnsi="Arial" w:cs="Arial"/>
          <w:sz w:val="28"/>
          <w:szCs w:val="28"/>
        </w:rPr>
      </w:pPr>
    </w:p>
    <w:p w14:paraId="6FAFA83D" w14:textId="77777777" w:rsidR="00F56DAB" w:rsidRDefault="00F56DAB" w:rsidP="00CD33A8">
      <w:pPr>
        <w:tabs>
          <w:tab w:val="left" w:pos="6540"/>
        </w:tabs>
        <w:spacing w:line="360" w:lineRule="auto"/>
        <w:rPr>
          <w:rFonts w:ascii="Arial" w:hAnsi="Arial" w:cs="Arial"/>
          <w:sz w:val="28"/>
          <w:szCs w:val="28"/>
        </w:rPr>
      </w:pPr>
    </w:p>
    <w:p w14:paraId="1991B7F6" w14:textId="0DF6F2D2" w:rsidR="004A46CC" w:rsidRDefault="000C4299" w:rsidP="00CD33A8">
      <w:pPr>
        <w:tabs>
          <w:tab w:val="left" w:pos="6540"/>
        </w:tabs>
        <w:spacing w:line="360" w:lineRule="auto"/>
        <w:rPr>
          <w:rFonts w:ascii="Arial" w:hAnsi="Arial" w:cs="Arial"/>
          <w:b/>
          <w:bCs/>
          <w:sz w:val="28"/>
          <w:szCs w:val="28"/>
        </w:rPr>
      </w:pPr>
      <w:r>
        <w:rPr>
          <w:rFonts w:ascii="Arial" w:hAnsi="Arial" w:cs="Arial"/>
          <w:b/>
          <w:bCs/>
          <w:sz w:val="28"/>
          <w:szCs w:val="28"/>
        </w:rPr>
        <w:t>1</w:t>
      </w:r>
      <w:r w:rsidR="002C4CDF" w:rsidRPr="00437F79">
        <w:rPr>
          <w:rStyle w:val="Heading1Char"/>
        </w:rPr>
        <w:t xml:space="preserve">. </w:t>
      </w:r>
      <w:r w:rsidR="004A46CC" w:rsidRPr="00DE1CD9">
        <w:rPr>
          <w:rStyle w:val="Heading2Char"/>
        </w:rPr>
        <w:t>I</w:t>
      </w:r>
      <w:r w:rsidR="008B03E7" w:rsidRPr="00DE1CD9">
        <w:rPr>
          <w:rStyle w:val="Heading2Char"/>
        </w:rPr>
        <w:t>ntroduction</w:t>
      </w:r>
    </w:p>
    <w:p w14:paraId="56B1FEB5" w14:textId="18F91397" w:rsidR="006D3FDA" w:rsidRPr="001D4005" w:rsidRDefault="007B7CC3" w:rsidP="001D4005">
      <w:pPr>
        <w:spacing w:line="360" w:lineRule="auto"/>
        <w:rPr>
          <w:rFonts w:ascii="Arial" w:eastAsia="Times New Roman" w:hAnsi="Arial" w:cs="Arial"/>
          <w:sz w:val="22"/>
          <w:lang w:eastAsia="en-GB"/>
        </w:rPr>
      </w:pPr>
      <w:r w:rsidRPr="001D4005">
        <w:rPr>
          <w:rFonts w:ascii="Arial" w:hAnsi="Arial" w:cs="Arial"/>
          <w:sz w:val="22"/>
        </w:rPr>
        <w:t xml:space="preserve">This research explores </w:t>
      </w:r>
      <w:r w:rsidR="009C01BD" w:rsidRPr="001D4005">
        <w:rPr>
          <w:rFonts w:ascii="Arial" w:hAnsi="Arial" w:cs="Arial"/>
          <w:sz w:val="22"/>
        </w:rPr>
        <w:t xml:space="preserve">the </w:t>
      </w:r>
      <w:r w:rsidRPr="001D4005">
        <w:rPr>
          <w:rFonts w:ascii="Arial" w:hAnsi="Arial" w:cs="Arial"/>
          <w:sz w:val="22"/>
        </w:rPr>
        <w:t>I</w:t>
      </w:r>
      <w:r w:rsidR="002106FA">
        <w:rPr>
          <w:rFonts w:ascii="Arial" w:hAnsi="Arial" w:cs="Arial"/>
          <w:sz w:val="22"/>
        </w:rPr>
        <w:t>nfluence</w:t>
      </w:r>
      <w:r w:rsidRPr="001D4005">
        <w:rPr>
          <w:rFonts w:ascii="Arial" w:hAnsi="Arial" w:cs="Arial"/>
          <w:sz w:val="22"/>
        </w:rPr>
        <w:t xml:space="preserve"> of social media on adolescents' mental </w:t>
      </w:r>
      <w:r w:rsidR="00267161">
        <w:rPr>
          <w:rFonts w:ascii="Arial" w:hAnsi="Arial" w:cs="Arial"/>
          <w:sz w:val="22"/>
        </w:rPr>
        <w:t>well-being</w:t>
      </w:r>
      <w:r w:rsidRPr="001D4005">
        <w:rPr>
          <w:rFonts w:ascii="Arial" w:hAnsi="Arial" w:cs="Arial"/>
          <w:sz w:val="22"/>
        </w:rPr>
        <w:t xml:space="preserve"> in the UK</w:t>
      </w:r>
      <w:r w:rsidR="00694A4B" w:rsidRPr="001D4005">
        <w:rPr>
          <w:rFonts w:ascii="Arial" w:hAnsi="Arial" w:cs="Arial"/>
          <w:sz w:val="22"/>
        </w:rPr>
        <w:t xml:space="preserve">. </w:t>
      </w:r>
      <w:r w:rsidR="00F15D3D" w:rsidRPr="001D4005">
        <w:rPr>
          <w:rFonts w:ascii="Arial" w:hAnsi="Arial" w:cs="Arial"/>
          <w:sz w:val="22"/>
        </w:rPr>
        <w:t xml:space="preserve">Over the </w:t>
      </w:r>
      <w:r w:rsidR="00D73701" w:rsidRPr="001D4005">
        <w:rPr>
          <w:rFonts w:ascii="Arial" w:hAnsi="Arial" w:cs="Arial"/>
          <w:sz w:val="22"/>
        </w:rPr>
        <w:t xml:space="preserve">past year in the UK, social media has </w:t>
      </w:r>
      <w:r w:rsidR="00444931">
        <w:rPr>
          <w:rFonts w:ascii="Arial" w:hAnsi="Arial" w:cs="Arial"/>
          <w:sz w:val="22"/>
        </w:rPr>
        <w:t xml:space="preserve">had </w:t>
      </w:r>
      <w:r w:rsidR="00D73701" w:rsidRPr="001D4005">
        <w:rPr>
          <w:rFonts w:ascii="Arial" w:hAnsi="Arial" w:cs="Arial"/>
          <w:sz w:val="22"/>
        </w:rPr>
        <w:t xml:space="preserve">a </w:t>
      </w:r>
      <w:r w:rsidR="00444931">
        <w:rPr>
          <w:rFonts w:ascii="Arial" w:hAnsi="Arial" w:cs="Arial"/>
          <w:sz w:val="22"/>
        </w:rPr>
        <w:t>consequential</w:t>
      </w:r>
      <w:r w:rsidR="00FA0BD7">
        <w:rPr>
          <w:rFonts w:ascii="Arial" w:hAnsi="Arial" w:cs="Arial"/>
          <w:sz w:val="22"/>
        </w:rPr>
        <w:t xml:space="preserve"> function</w:t>
      </w:r>
      <w:r w:rsidR="00D73701" w:rsidRPr="001D4005">
        <w:rPr>
          <w:rFonts w:ascii="Arial" w:hAnsi="Arial" w:cs="Arial"/>
          <w:sz w:val="22"/>
        </w:rPr>
        <w:t xml:space="preserve"> in the daily lives of young individuals</w:t>
      </w:r>
      <w:r w:rsidR="006D3FDA" w:rsidRPr="001D4005">
        <w:rPr>
          <w:rFonts w:ascii="Arial" w:eastAsia="Times New Roman" w:hAnsi="Arial" w:cs="Arial"/>
          <w:sz w:val="22"/>
          <w:lang w:eastAsia="en-GB"/>
        </w:rPr>
        <w:t>, significantly impacting their social interactions, self-image, and mental health. Social media</w:t>
      </w:r>
      <w:r w:rsidR="00CA0245">
        <w:rPr>
          <w:rFonts w:ascii="Arial" w:eastAsia="Times New Roman" w:hAnsi="Arial" w:cs="Arial"/>
          <w:sz w:val="22"/>
          <w:lang w:eastAsia="en-GB"/>
        </w:rPr>
        <w:t xml:space="preserve"> encompasses online platforms</w:t>
      </w:r>
      <w:r w:rsidR="009C4163">
        <w:rPr>
          <w:rFonts w:ascii="Arial" w:eastAsia="Times New Roman" w:hAnsi="Arial" w:cs="Arial"/>
          <w:sz w:val="22"/>
          <w:lang w:eastAsia="en-GB"/>
        </w:rPr>
        <w:t xml:space="preserve"> that enable users to create,</w:t>
      </w:r>
      <w:r w:rsidR="00A81D96">
        <w:rPr>
          <w:rFonts w:ascii="Arial" w:eastAsia="Times New Roman" w:hAnsi="Arial" w:cs="Arial"/>
          <w:sz w:val="22"/>
          <w:lang w:eastAsia="en-GB"/>
        </w:rPr>
        <w:t xml:space="preserve"> </w:t>
      </w:r>
      <w:r w:rsidR="009C4163">
        <w:rPr>
          <w:rFonts w:ascii="Arial" w:eastAsia="Times New Roman" w:hAnsi="Arial" w:cs="Arial"/>
          <w:sz w:val="22"/>
          <w:lang w:eastAsia="en-GB"/>
        </w:rPr>
        <w:t>share,</w:t>
      </w:r>
      <w:r w:rsidR="00A81D96">
        <w:rPr>
          <w:rFonts w:ascii="Arial" w:eastAsia="Times New Roman" w:hAnsi="Arial" w:cs="Arial"/>
          <w:sz w:val="22"/>
          <w:lang w:eastAsia="en-GB"/>
        </w:rPr>
        <w:t xml:space="preserve"> and engage</w:t>
      </w:r>
      <w:r w:rsidR="006D3FDA" w:rsidRPr="001D4005">
        <w:rPr>
          <w:rFonts w:ascii="Arial" w:eastAsia="Times New Roman" w:hAnsi="Arial" w:cs="Arial"/>
          <w:sz w:val="22"/>
          <w:lang w:eastAsia="en-GB"/>
        </w:rPr>
        <w:t xml:space="preserve"> with content and communities online (</w:t>
      </w:r>
      <w:r w:rsidR="00D56B77" w:rsidRPr="001D4005">
        <w:rPr>
          <w:rFonts w:ascii="Arial" w:eastAsia="Times New Roman" w:hAnsi="Arial" w:cs="Arial"/>
          <w:sz w:val="22"/>
          <w:lang w:eastAsia="en-GB"/>
        </w:rPr>
        <w:t>Davies et al., 2025</w:t>
      </w:r>
      <w:r w:rsidR="006D3FDA" w:rsidRPr="001D4005">
        <w:rPr>
          <w:rFonts w:ascii="Arial" w:eastAsia="Times New Roman" w:hAnsi="Arial" w:cs="Arial"/>
          <w:sz w:val="22"/>
          <w:lang w:eastAsia="en-GB"/>
        </w:rPr>
        <w:t xml:space="preserve">). Prominent </w:t>
      </w:r>
      <w:r w:rsidR="00A81D96">
        <w:rPr>
          <w:rFonts w:ascii="Arial" w:eastAsia="Times New Roman" w:hAnsi="Arial" w:cs="Arial"/>
          <w:sz w:val="22"/>
          <w:lang w:eastAsia="en-GB"/>
        </w:rPr>
        <w:t>examples include Instagram, Snapchat, TikTok, and Facebook, all of which are widely used</w:t>
      </w:r>
      <w:r w:rsidR="006D3FDA" w:rsidRPr="001D4005">
        <w:rPr>
          <w:rFonts w:ascii="Arial" w:eastAsia="Times New Roman" w:hAnsi="Arial" w:cs="Arial"/>
          <w:sz w:val="22"/>
          <w:lang w:eastAsia="en-GB"/>
        </w:rPr>
        <w:t xml:space="preserve"> by adolescents (</w:t>
      </w:r>
      <w:r w:rsidR="00FA702B" w:rsidRPr="001D4005">
        <w:rPr>
          <w:rFonts w:ascii="Arial" w:eastAsia="Times New Roman" w:hAnsi="Arial" w:cs="Arial"/>
          <w:sz w:val="22"/>
          <w:lang w:eastAsia="en-GB"/>
        </w:rPr>
        <w:t xml:space="preserve">Hayes, B. </w:t>
      </w:r>
      <w:r w:rsidR="00FA702B" w:rsidRPr="001D4005">
        <w:rPr>
          <w:rFonts w:ascii="Arial" w:eastAsia="Times New Roman" w:hAnsi="Arial" w:cs="Arial"/>
          <w:i/>
          <w:iCs/>
          <w:sz w:val="22"/>
          <w:lang w:eastAsia="en-GB"/>
        </w:rPr>
        <w:t>et al.</w:t>
      </w:r>
      <w:r w:rsidR="00FA702B" w:rsidRPr="001D4005">
        <w:rPr>
          <w:rFonts w:ascii="Arial" w:eastAsia="Times New Roman" w:hAnsi="Arial" w:cs="Arial"/>
          <w:sz w:val="22"/>
          <w:lang w:eastAsia="en-GB"/>
        </w:rPr>
        <w:t>, 2022</w:t>
      </w:r>
      <w:r w:rsidR="006D3FDA" w:rsidRPr="001D4005">
        <w:rPr>
          <w:rFonts w:ascii="Arial" w:eastAsia="Times New Roman" w:hAnsi="Arial" w:cs="Arial"/>
          <w:sz w:val="22"/>
          <w:lang w:eastAsia="en-GB"/>
        </w:rPr>
        <w:t xml:space="preserve">). Adolescence is the developmental phase occurring between childhood and adulthood, generally defined as spanning ages 10 to 19, characterised by significant physical, emotional, and social transformations (World Health Organisation, 2023). Mental health </w:t>
      </w:r>
      <w:r w:rsidR="00E95FF1">
        <w:rPr>
          <w:rFonts w:ascii="Arial" w:eastAsia="Times New Roman" w:hAnsi="Arial" w:cs="Arial"/>
          <w:sz w:val="22"/>
          <w:lang w:eastAsia="en-GB"/>
        </w:rPr>
        <w:t>includ</w:t>
      </w:r>
      <w:r w:rsidR="00D73701" w:rsidRPr="001D4005">
        <w:rPr>
          <w:rFonts w:ascii="Arial" w:eastAsia="Times New Roman" w:hAnsi="Arial" w:cs="Arial"/>
          <w:sz w:val="22"/>
          <w:lang w:eastAsia="en-GB"/>
        </w:rPr>
        <w:t>es psychological,</w:t>
      </w:r>
      <w:r w:rsidR="00880401">
        <w:rPr>
          <w:rFonts w:ascii="Arial" w:eastAsia="Times New Roman" w:hAnsi="Arial" w:cs="Arial"/>
          <w:sz w:val="22"/>
          <w:lang w:eastAsia="en-GB"/>
        </w:rPr>
        <w:t xml:space="preserve"> </w:t>
      </w:r>
      <w:r w:rsidR="00E85AAA">
        <w:rPr>
          <w:rFonts w:ascii="Arial" w:eastAsia="Times New Roman" w:hAnsi="Arial" w:cs="Arial"/>
          <w:sz w:val="22"/>
          <w:lang w:eastAsia="en-GB"/>
        </w:rPr>
        <w:t>emotional,</w:t>
      </w:r>
      <w:r w:rsidR="00D73701" w:rsidRPr="001D4005">
        <w:rPr>
          <w:rFonts w:ascii="Arial" w:eastAsia="Times New Roman" w:hAnsi="Arial" w:cs="Arial"/>
          <w:sz w:val="22"/>
          <w:lang w:eastAsia="en-GB"/>
        </w:rPr>
        <w:t xml:space="preserve"> and social well-being,</w:t>
      </w:r>
      <w:r w:rsidR="00B447AA">
        <w:rPr>
          <w:rFonts w:ascii="Arial" w:eastAsia="Times New Roman" w:hAnsi="Arial" w:cs="Arial"/>
          <w:sz w:val="22"/>
          <w:lang w:eastAsia="en-GB"/>
        </w:rPr>
        <w:t xml:space="preserve"> modifying</w:t>
      </w:r>
      <w:r w:rsidR="00D73701" w:rsidRPr="001D4005">
        <w:rPr>
          <w:rFonts w:ascii="Arial" w:eastAsia="Times New Roman" w:hAnsi="Arial" w:cs="Arial"/>
          <w:sz w:val="22"/>
          <w:lang w:eastAsia="en-GB"/>
        </w:rPr>
        <w:t xml:space="preserve"> a</w:t>
      </w:r>
      <w:r w:rsidR="00B447AA">
        <w:rPr>
          <w:rFonts w:ascii="Arial" w:eastAsia="Times New Roman" w:hAnsi="Arial" w:cs="Arial"/>
          <w:sz w:val="22"/>
          <w:lang w:eastAsia="en-GB"/>
        </w:rPr>
        <w:t xml:space="preserve"> person</w:t>
      </w:r>
      <w:r w:rsidR="00D73701" w:rsidRPr="001D4005">
        <w:rPr>
          <w:rFonts w:ascii="Arial" w:eastAsia="Times New Roman" w:hAnsi="Arial" w:cs="Arial"/>
          <w:sz w:val="22"/>
          <w:lang w:eastAsia="en-GB"/>
        </w:rPr>
        <w:t>'s</w:t>
      </w:r>
      <w:r w:rsidR="006D3FDA" w:rsidRPr="001D4005">
        <w:rPr>
          <w:rFonts w:ascii="Arial" w:eastAsia="Times New Roman" w:hAnsi="Arial" w:cs="Arial"/>
          <w:sz w:val="22"/>
          <w:lang w:eastAsia="en-GB"/>
        </w:rPr>
        <w:t xml:space="preserve"> </w:t>
      </w:r>
      <w:r w:rsidR="00E85AAA">
        <w:rPr>
          <w:rFonts w:ascii="Arial" w:eastAsia="Times New Roman" w:hAnsi="Arial" w:cs="Arial"/>
          <w:sz w:val="22"/>
          <w:lang w:eastAsia="en-GB"/>
        </w:rPr>
        <w:t>behaviour, thought,</w:t>
      </w:r>
      <w:r w:rsidR="00B447AA">
        <w:rPr>
          <w:rFonts w:ascii="Arial" w:eastAsia="Times New Roman" w:hAnsi="Arial" w:cs="Arial"/>
          <w:sz w:val="22"/>
          <w:lang w:eastAsia="en-GB"/>
        </w:rPr>
        <w:t xml:space="preserve"> and feeling</w:t>
      </w:r>
      <w:r w:rsidR="006D3FDA" w:rsidRPr="001D4005">
        <w:rPr>
          <w:rFonts w:ascii="Arial" w:eastAsia="Times New Roman" w:hAnsi="Arial" w:cs="Arial"/>
          <w:sz w:val="22"/>
          <w:lang w:eastAsia="en-GB"/>
        </w:rPr>
        <w:t xml:space="preserve"> (</w:t>
      </w:r>
      <w:r w:rsidR="000A56B6" w:rsidRPr="001D4005">
        <w:rPr>
          <w:rFonts w:ascii="Arial" w:eastAsia="Times New Roman" w:hAnsi="Arial" w:cs="Arial"/>
          <w:sz w:val="22"/>
          <w:lang w:eastAsia="en-GB"/>
        </w:rPr>
        <w:t xml:space="preserve">Hope, H. </w:t>
      </w:r>
      <w:r w:rsidR="000A56B6" w:rsidRPr="001D4005">
        <w:rPr>
          <w:rFonts w:ascii="Arial" w:eastAsia="Times New Roman" w:hAnsi="Arial" w:cs="Arial"/>
          <w:i/>
          <w:iCs/>
          <w:sz w:val="22"/>
          <w:lang w:eastAsia="en-GB"/>
        </w:rPr>
        <w:t>et al.</w:t>
      </w:r>
      <w:r w:rsidR="00D7401D">
        <w:rPr>
          <w:rFonts w:ascii="Arial" w:eastAsia="Times New Roman" w:hAnsi="Arial" w:cs="Arial"/>
          <w:sz w:val="22"/>
          <w:lang w:eastAsia="en-GB"/>
        </w:rPr>
        <w:t xml:space="preserve">, </w:t>
      </w:r>
      <w:r w:rsidR="000A56B6" w:rsidRPr="001D4005">
        <w:rPr>
          <w:rFonts w:ascii="Arial" w:eastAsia="Times New Roman" w:hAnsi="Arial" w:cs="Arial"/>
          <w:sz w:val="22"/>
          <w:lang w:eastAsia="en-GB"/>
        </w:rPr>
        <w:t xml:space="preserve">2021) ‘The </w:t>
      </w:r>
      <w:r w:rsidR="00D7401D">
        <w:rPr>
          <w:rFonts w:ascii="Arial" w:eastAsia="Times New Roman" w:hAnsi="Arial" w:cs="Arial"/>
          <w:sz w:val="22"/>
          <w:lang w:eastAsia="en-GB"/>
        </w:rPr>
        <w:t xml:space="preserve">influence </w:t>
      </w:r>
      <w:r w:rsidR="000A56B6" w:rsidRPr="001D4005">
        <w:rPr>
          <w:rFonts w:ascii="Arial" w:eastAsia="Times New Roman" w:hAnsi="Arial" w:cs="Arial"/>
          <w:sz w:val="22"/>
          <w:lang w:eastAsia="en-GB"/>
        </w:rPr>
        <w:t xml:space="preserve">of maternal </w:t>
      </w:r>
      <w:r w:rsidR="00AC066F">
        <w:rPr>
          <w:rFonts w:ascii="Arial" w:eastAsia="Times New Roman" w:hAnsi="Arial" w:cs="Arial"/>
          <w:sz w:val="22"/>
          <w:lang w:eastAsia="en-GB"/>
        </w:rPr>
        <w:t>health issues</w:t>
      </w:r>
      <w:r w:rsidR="000A56B6" w:rsidRPr="001D4005">
        <w:rPr>
          <w:rFonts w:ascii="Arial" w:eastAsia="Times New Roman" w:hAnsi="Arial" w:cs="Arial"/>
          <w:sz w:val="22"/>
          <w:lang w:eastAsia="en-GB"/>
        </w:rPr>
        <w:t xml:space="preserve"> on children and </w:t>
      </w:r>
      <w:r w:rsidR="00AC066F">
        <w:rPr>
          <w:rFonts w:ascii="Arial" w:eastAsia="Times New Roman" w:hAnsi="Arial" w:cs="Arial"/>
          <w:sz w:val="22"/>
          <w:lang w:eastAsia="en-GB"/>
        </w:rPr>
        <w:t>teenagers</w:t>
      </w:r>
      <w:r w:rsidR="00BA5ACF">
        <w:rPr>
          <w:rFonts w:ascii="Arial" w:eastAsia="Times New Roman" w:hAnsi="Arial" w:cs="Arial"/>
          <w:sz w:val="22"/>
          <w:lang w:eastAsia="en-GB"/>
        </w:rPr>
        <w:t xml:space="preserve"> in terms of healthcare</w:t>
      </w:r>
      <w:r w:rsidR="00854A3D">
        <w:rPr>
          <w:rFonts w:ascii="Arial" w:eastAsia="Times New Roman" w:hAnsi="Arial" w:cs="Arial"/>
          <w:sz w:val="22"/>
          <w:lang w:eastAsia="en-GB"/>
        </w:rPr>
        <w:t xml:space="preserve"> resources:</w:t>
      </w:r>
      <w:r w:rsidR="000A56B6" w:rsidRPr="001D4005">
        <w:rPr>
          <w:rFonts w:ascii="Arial" w:eastAsia="Times New Roman" w:hAnsi="Arial" w:cs="Arial"/>
          <w:sz w:val="22"/>
          <w:lang w:eastAsia="en-GB"/>
        </w:rPr>
        <w:t xml:space="preserve"> </w:t>
      </w:r>
      <w:r w:rsidR="00854A3D">
        <w:rPr>
          <w:rFonts w:ascii="Arial" w:eastAsia="Times New Roman" w:hAnsi="Arial" w:cs="Arial"/>
          <w:sz w:val="22"/>
          <w:lang w:eastAsia="en-GB"/>
        </w:rPr>
        <w:t>A</w:t>
      </w:r>
      <w:r w:rsidR="00BD051D">
        <w:rPr>
          <w:rFonts w:ascii="Arial" w:eastAsia="Times New Roman" w:hAnsi="Arial" w:cs="Arial"/>
          <w:sz w:val="22"/>
          <w:lang w:eastAsia="en-GB"/>
        </w:rPr>
        <w:t xml:space="preserve"> </w:t>
      </w:r>
      <w:r w:rsidR="000A56B6" w:rsidRPr="001D4005">
        <w:rPr>
          <w:rFonts w:ascii="Arial" w:eastAsia="Times New Roman" w:hAnsi="Arial" w:cs="Arial"/>
          <w:sz w:val="22"/>
          <w:lang w:eastAsia="en-GB"/>
        </w:rPr>
        <w:t>retrospective cohort study</w:t>
      </w:r>
      <w:r w:rsidR="00BD051D">
        <w:rPr>
          <w:rFonts w:ascii="Arial" w:eastAsia="Times New Roman" w:hAnsi="Arial" w:cs="Arial"/>
          <w:sz w:val="22"/>
          <w:lang w:eastAsia="en-GB"/>
        </w:rPr>
        <w:t xml:space="preserve"> conducted in</w:t>
      </w:r>
      <w:r w:rsidR="001B67DF">
        <w:rPr>
          <w:rFonts w:ascii="Arial" w:eastAsia="Times New Roman" w:hAnsi="Arial" w:cs="Arial"/>
          <w:sz w:val="22"/>
          <w:lang w:eastAsia="en-GB"/>
        </w:rPr>
        <w:t xml:space="preserve"> </w:t>
      </w:r>
      <w:r w:rsidR="00BD051D">
        <w:rPr>
          <w:rFonts w:ascii="Arial" w:eastAsia="Times New Roman" w:hAnsi="Arial" w:cs="Arial"/>
          <w:sz w:val="22"/>
          <w:lang w:eastAsia="en-GB"/>
        </w:rPr>
        <w:t>t</w:t>
      </w:r>
      <w:r w:rsidR="001B67DF">
        <w:rPr>
          <w:rFonts w:ascii="Arial" w:eastAsia="Times New Roman" w:hAnsi="Arial" w:cs="Arial"/>
          <w:sz w:val="22"/>
          <w:lang w:eastAsia="en-GB"/>
        </w:rPr>
        <w:t>h</w:t>
      </w:r>
      <w:r w:rsidR="00BD051D">
        <w:rPr>
          <w:rFonts w:ascii="Arial" w:eastAsia="Times New Roman" w:hAnsi="Arial" w:cs="Arial"/>
          <w:sz w:val="22"/>
          <w:lang w:eastAsia="en-GB"/>
        </w:rPr>
        <w:t>e UK</w:t>
      </w:r>
      <w:r w:rsidR="00481DCC" w:rsidRPr="001D4005">
        <w:rPr>
          <w:rFonts w:ascii="Arial" w:eastAsia="Times New Roman" w:hAnsi="Arial" w:cs="Arial"/>
          <w:sz w:val="22"/>
          <w:lang w:eastAsia="en-GB"/>
        </w:rPr>
        <w:t>.</w:t>
      </w:r>
      <w:r w:rsidR="006D3FDA" w:rsidRPr="001D4005">
        <w:rPr>
          <w:rFonts w:ascii="Arial" w:eastAsia="Times New Roman" w:hAnsi="Arial" w:cs="Arial"/>
          <w:sz w:val="22"/>
          <w:lang w:eastAsia="en-GB"/>
        </w:rPr>
        <w:br/>
      </w:r>
      <w:r w:rsidR="006D3FDA" w:rsidRPr="001D4005">
        <w:rPr>
          <w:rFonts w:ascii="Arial" w:eastAsia="Times New Roman" w:hAnsi="Arial" w:cs="Arial"/>
          <w:sz w:val="22"/>
          <w:lang w:eastAsia="en-GB"/>
        </w:rPr>
        <w:br/>
      </w:r>
      <w:r w:rsidR="007B70A6" w:rsidRPr="001D4005">
        <w:rPr>
          <w:rFonts w:ascii="Arial" w:eastAsia="Times New Roman" w:hAnsi="Arial" w:cs="Arial"/>
          <w:sz w:val="22"/>
          <w:lang w:eastAsia="en-GB"/>
        </w:rPr>
        <w:t xml:space="preserve">This </w:t>
      </w:r>
      <w:r w:rsidR="006D3FDA" w:rsidRPr="001D4005">
        <w:rPr>
          <w:rFonts w:ascii="Arial" w:eastAsia="Times New Roman" w:hAnsi="Arial" w:cs="Arial"/>
          <w:sz w:val="22"/>
          <w:lang w:eastAsia="en-GB"/>
        </w:rPr>
        <w:t>offers adolescents the advantages of peer connectivity, information access, and opportunities for creative expression (</w:t>
      </w:r>
      <w:r w:rsidR="00E003BA" w:rsidRPr="001D4005">
        <w:rPr>
          <w:rFonts w:ascii="Arial" w:eastAsia="Times New Roman" w:hAnsi="Arial" w:cs="Arial"/>
          <w:sz w:val="22"/>
          <w:lang w:eastAsia="en-GB"/>
        </w:rPr>
        <w:t>Watson, Whiting and Brush, 2023</w:t>
      </w:r>
      <w:r w:rsidR="006D3FDA" w:rsidRPr="001D4005">
        <w:rPr>
          <w:rFonts w:ascii="Arial" w:eastAsia="Times New Roman" w:hAnsi="Arial" w:cs="Arial"/>
          <w:sz w:val="22"/>
          <w:lang w:eastAsia="en-GB"/>
        </w:rPr>
        <w:t>). Online communities provide social support for individuals facing isolation or marginalisation (</w:t>
      </w:r>
      <w:r w:rsidR="004313DA" w:rsidRPr="001D4005">
        <w:rPr>
          <w:rFonts w:ascii="Arial" w:eastAsia="Times New Roman" w:hAnsi="Arial" w:cs="Arial"/>
          <w:sz w:val="22"/>
          <w:lang w:eastAsia="en-GB"/>
        </w:rPr>
        <w:t>Winstone et al., 2022</w:t>
      </w:r>
      <w:r w:rsidR="006D3FDA" w:rsidRPr="001D4005">
        <w:rPr>
          <w:rFonts w:ascii="Arial" w:eastAsia="Times New Roman" w:hAnsi="Arial" w:cs="Arial"/>
          <w:sz w:val="22"/>
          <w:lang w:eastAsia="en-GB"/>
        </w:rPr>
        <w:t>). Weaknesses are apparent, especially concerning vulnerability to cyberbullying, unrealistic social comparisons, and exposure to harmful content. Studies indicate correlations between extensive social media usage and heightened levels of anxiety, depression, and diminished self-esteem in UK adolescents (Barnardo’s, 2025).</w:t>
      </w:r>
      <w:r w:rsidR="006D3FDA" w:rsidRPr="001D4005">
        <w:rPr>
          <w:rFonts w:ascii="Arial" w:eastAsia="Times New Roman" w:hAnsi="Arial" w:cs="Arial"/>
          <w:sz w:val="22"/>
          <w:lang w:eastAsia="en-GB"/>
        </w:rPr>
        <w:br/>
      </w:r>
      <w:r w:rsidR="006D3FDA" w:rsidRPr="001D4005">
        <w:rPr>
          <w:rFonts w:ascii="Arial" w:eastAsia="Times New Roman" w:hAnsi="Arial" w:cs="Arial"/>
          <w:sz w:val="22"/>
          <w:lang w:eastAsia="en-GB"/>
        </w:rPr>
        <w:br/>
      </w:r>
      <w:r w:rsidR="009F7FAA" w:rsidRPr="001D4005">
        <w:rPr>
          <w:rFonts w:ascii="Arial" w:eastAsia="Times New Roman" w:hAnsi="Arial" w:cs="Arial"/>
          <w:sz w:val="22"/>
          <w:lang w:eastAsia="en-GB"/>
        </w:rPr>
        <w:t>Nevertheless</w:t>
      </w:r>
      <w:r w:rsidR="001E3F66" w:rsidRPr="001D4005">
        <w:rPr>
          <w:rFonts w:ascii="Arial" w:eastAsia="Times New Roman" w:hAnsi="Arial" w:cs="Arial"/>
          <w:sz w:val="22"/>
          <w:lang w:eastAsia="en-GB"/>
        </w:rPr>
        <w:t>,</w:t>
      </w:r>
      <w:r w:rsidR="006D3FDA" w:rsidRPr="001D4005">
        <w:rPr>
          <w:rFonts w:ascii="Arial" w:eastAsia="Times New Roman" w:hAnsi="Arial" w:cs="Arial"/>
          <w:sz w:val="22"/>
          <w:lang w:eastAsia="en-GB"/>
        </w:rPr>
        <w:t xml:space="preserve"> offers opportunities for learning and socialisation; however, it can also exacerbate vulnerabilities during adolescence, a stage marked by identity formation and increased sensitivity to peer feedback. The algorithms utilised by these platforms may unintentionally encourage addictive behaviours and increase exposure to harmful content (</w:t>
      </w:r>
      <w:r w:rsidR="00D0016D" w:rsidRPr="001D4005">
        <w:rPr>
          <w:rFonts w:ascii="Arial" w:hAnsi="Arial" w:cs="Arial"/>
          <w:sz w:val="22"/>
          <w:shd w:val="clear" w:color="auto" w:fill="FFFFFF"/>
        </w:rPr>
        <w:t>MONKS, H., CARDOSO, P., PAPAGEORGIOU, A., CAROLAN, C., COSTELLO, L. and THOMAS, L., 2015</w:t>
      </w:r>
      <w:r w:rsidR="006D3FDA" w:rsidRPr="001D4005">
        <w:rPr>
          <w:rFonts w:ascii="Arial" w:eastAsia="Times New Roman" w:hAnsi="Arial" w:cs="Arial"/>
          <w:sz w:val="22"/>
          <w:lang w:eastAsia="en-GB"/>
        </w:rPr>
        <w:t>). However, not all effects are detrimental; certain research emphasises the contribution of social media to promoting social inclusion and offering mental health resources (</w:t>
      </w:r>
      <w:r w:rsidR="00695A31" w:rsidRPr="001D4005">
        <w:rPr>
          <w:rFonts w:ascii="Arial" w:eastAsia="Times New Roman" w:hAnsi="Arial" w:cs="Arial"/>
          <w:sz w:val="22"/>
          <w:lang w:eastAsia="en-GB"/>
        </w:rPr>
        <w:t>Aylward, Z. (2023</w:t>
      </w:r>
      <w:r w:rsidR="006D3FDA" w:rsidRPr="001D4005">
        <w:rPr>
          <w:rFonts w:ascii="Arial" w:eastAsia="Times New Roman" w:hAnsi="Arial" w:cs="Arial"/>
          <w:sz w:val="22"/>
          <w:lang w:eastAsia="en-GB"/>
        </w:rPr>
        <w:t>). The impact of social media on adolescent mental health in the UK is complex and requires continuous critical evaluation and tailored interventions.</w:t>
      </w:r>
    </w:p>
    <w:p w14:paraId="5A8F9D44" w14:textId="05855913" w:rsidR="00E4748F" w:rsidRDefault="007759A4" w:rsidP="00CD33A8">
      <w:pPr>
        <w:tabs>
          <w:tab w:val="left" w:pos="6540"/>
        </w:tabs>
        <w:spacing w:line="360" w:lineRule="auto"/>
        <w:rPr>
          <w:rFonts w:ascii="Arial" w:hAnsi="Arial" w:cs="Arial"/>
          <w:b/>
          <w:bCs/>
          <w:sz w:val="28"/>
          <w:szCs w:val="28"/>
        </w:rPr>
      </w:pPr>
      <w:r>
        <w:rPr>
          <w:noProof/>
        </w:rPr>
        <w:drawing>
          <wp:inline distT="0" distB="0" distL="0" distR="0" wp14:anchorId="0118A325" wp14:editId="5F2CE37F">
            <wp:extent cx="5890260" cy="2773680"/>
            <wp:effectExtent l="0" t="0" r="0" b="7620"/>
            <wp:docPr id="3" name="Picture 2" descr="SMH0134 - Evidence on Impact of social media and screen-use on young  people's heal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MH0134 - Evidence on Impact of social media and screen-use on young  people's health"/>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890260" cy="2773680"/>
                    </a:xfrm>
                    <a:prstGeom prst="rect">
                      <a:avLst/>
                    </a:prstGeom>
                    <a:noFill/>
                    <a:ln>
                      <a:noFill/>
                    </a:ln>
                  </pic:spPr>
                </pic:pic>
              </a:graphicData>
            </a:graphic>
          </wp:inline>
        </w:drawing>
      </w:r>
    </w:p>
    <w:p w14:paraId="41EFC44C" w14:textId="0A70A2A2" w:rsidR="00263F8A" w:rsidRDefault="001D3FE6" w:rsidP="00CD33A8">
      <w:pPr>
        <w:tabs>
          <w:tab w:val="left" w:pos="6540"/>
        </w:tabs>
        <w:spacing w:line="360" w:lineRule="auto"/>
        <w:rPr>
          <w:rFonts w:ascii="Arial" w:hAnsi="Arial" w:cs="Arial"/>
          <w:szCs w:val="24"/>
        </w:rPr>
      </w:pPr>
      <w:r w:rsidRPr="006F3ABC">
        <w:rPr>
          <w:rFonts w:ascii="Arial" w:hAnsi="Arial" w:cs="Arial"/>
          <w:szCs w:val="24"/>
        </w:rPr>
        <w:t>Figure 1</w:t>
      </w:r>
      <w:r w:rsidR="00677FC6">
        <w:rPr>
          <w:rFonts w:ascii="Arial" w:hAnsi="Arial" w:cs="Arial"/>
          <w:szCs w:val="24"/>
        </w:rPr>
        <w:t>:</w:t>
      </w:r>
      <w:r w:rsidR="006F3ABC">
        <w:rPr>
          <w:rFonts w:ascii="Arial" w:hAnsi="Arial" w:cs="Arial"/>
          <w:szCs w:val="24"/>
        </w:rPr>
        <w:t xml:space="preserve"> (</w:t>
      </w:r>
      <w:r w:rsidR="00143556" w:rsidRPr="005C3C63">
        <w:rPr>
          <w:rFonts w:ascii="Arial" w:hAnsi="Arial" w:cs="Arial"/>
          <w:szCs w:val="24"/>
        </w:rPr>
        <w:t>Barnardo’s</w:t>
      </w:r>
      <w:r w:rsidR="00677FC6">
        <w:rPr>
          <w:rFonts w:ascii="Arial" w:hAnsi="Arial" w:cs="Arial"/>
          <w:szCs w:val="24"/>
        </w:rPr>
        <w:t xml:space="preserve">, </w:t>
      </w:r>
      <w:r w:rsidR="00143556" w:rsidRPr="005C3C63">
        <w:rPr>
          <w:rFonts w:ascii="Arial" w:hAnsi="Arial" w:cs="Arial"/>
          <w:szCs w:val="24"/>
        </w:rPr>
        <w:t>2025)</w:t>
      </w:r>
    </w:p>
    <w:p w14:paraId="12172D22" w14:textId="77777777" w:rsidR="00263F8A" w:rsidRDefault="00263F8A" w:rsidP="00CD33A8">
      <w:pPr>
        <w:tabs>
          <w:tab w:val="left" w:pos="6540"/>
        </w:tabs>
        <w:spacing w:line="360" w:lineRule="auto"/>
        <w:rPr>
          <w:rFonts w:ascii="Arial" w:hAnsi="Arial" w:cs="Arial"/>
          <w:szCs w:val="24"/>
        </w:rPr>
      </w:pPr>
    </w:p>
    <w:p w14:paraId="0F51BC5A" w14:textId="77777777" w:rsidR="00BE28E5" w:rsidRPr="00BE28E5" w:rsidRDefault="00BE28E5" w:rsidP="00BE28E5">
      <w:pPr>
        <w:spacing w:line="360" w:lineRule="auto"/>
        <w:rPr>
          <w:rFonts w:ascii="Arial" w:hAnsi="Arial" w:cs="Arial"/>
          <w:b/>
          <w:bCs/>
          <w:szCs w:val="24"/>
        </w:rPr>
      </w:pPr>
      <w:r w:rsidRPr="00BE28E5">
        <w:rPr>
          <w:rFonts w:ascii="Arial" w:hAnsi="Arial" w:cs="Arial"/>
          <w:b/>
          <w:bCs/>
          <w:szCs w:val="24"/>
        </w:rPr>
        <w:t>Rationale:</w:t>
      </w:r>
    </w:p>
    <w:p w14:paraId="072B04F1" w14:textId="380ED2AB" w:rsidR="006773E4" w:rsidRPr="00492730" w:rsidRDefault="00EE0F36" w:rsidP="00492730">
      <w:pPr>
        <w:spacing w:line="360" w:lineRule="auto"/>
        <w:jc w:val="both"/>
        <w:rPr>
          <w:rFonts w:ascii="Arial" w:hAnsi="Arial" w:cs="Arial"/>
          <w:sz w:val="22"/>
        </w:rPr>
      </w:pPr>
      <w:r>
        <w:rPr>
          <w:rFonts w:ascii="Arial" w:hAnsi="Arial" w:cs="Arial"/>
          <w:sz w:val="22"/>
        </w:rPr>
        <w:t>Recent findings in the UK indicate that the amount of time spent on social media by 12- to 13-year-olds did not directly lead to worsening mental health in those aged 14 to 15. Nevertheless, it was observed that self-esteem significantly mediates much of this impact (Paraskeva et al., 2024). It was reported that time spent on social networking sites among UK adolescents was a key predictor of lower self-esteem and reduced satisfaction with appearance, with this link being influenced by school motivation. Additionally, research in the UK suggests that higher social media engagement is associated with decreased dissatisfaction with appearance among 11- to 14-year-olds. Given these diverse findings, it is important to explore how self-esteem, social comparison, and platform usage patterns interact in the UK to develop effective prevention and intervention strategies.</w:t>
      </w:r>
    </w:p>
    <w:p w14:paraId="5E6C2E1A" w14:textId="77777777" w:rsidR="0003025F" w:rsidRDefault="0003025F" w:rsidP="006773E4">
      <w:pPr>
        <w:spacing w:line="360" w:lineRule="auto"/>
        <w:rPr>
          <w:rFonts w:ascii="Arial" w:hAnsi="Arial" w:cs="Arial"/>
          <w:szCs w:val="24"/>
        </w:rPr>
      </w:pPr>
    </w:p>
    <w:p w14:paraId="7BECA8FF" w14:textId="77777777" w:rsidR="00661234" w:rsidRDefault="006D13FF" w:rsidP="006773E4">
      <w:pPr>
        <w:spacing w:line="360" w:lineRule="auto"/>
        <w:rPr>
          <w:rFonts w:ascii="Arial" w:eastAsiaTheme="majorEastAsia" w:hAnsi="Arial" w:cs="Arial"/>
          <w:iCs/>
        </w:rPr>
      </w:pPr>
      <w:r w:rsidRPr="006D13FF">
        <w:rPr>
          <w:rFonts w:ascii="Arial" w:eastAsiaTheme="majorEastAsia" w:hAnsi="Arial" w:cs="Arial"/>
          <w:b/>
          <w:bCs/>
          <w:iCs/>
        </w:rPr>
        <w:t>Review question</w:t>
      </w:r>
      <w:r w:rsidRPr="006D13FF">
        <w:rPr>
          <w:rFonts w:ascii="Arial" w:eastAsiaTheme="majorEastAsia" w:hAnsi="Arial" w:cs="Arial"/>
          <w:iCs/>
        </w:rPr>
        <w:t>:</w:t>
      </w:r>
      <w:r w:rsidR="006773E4">
        <w:rPr>
          <w:rFonts w:ascii="Arial" w:eastAsiaTheme="majorEastAsia" w:hAnsi="Arial" w:cs="Arial"/>
          <w:iCs/>
        </w:rPr>
        <w:t xml:space="preserve"> </w:t>
      </w:r>
    </w:p>
    <w:p w14:paraId="78BC3B1B" w14:textId="1E7EA780" w:rsidR="006D13FF" w:rsidRPr="0049102D" w:rsidRDefault="006D13FF" w:rsidP="0049102D">
      <w:pPr>
        <w:spacing w:line="360" w:lineRule="auto"/>
        <w:jc w:val="both"/>
        <w:rPr>
          <w:rFonts w:ascii="Arial" w:eastAsiaTheme="majorEastAsia" w:hAnsi="Arial" w:cs="Arial"/>
          <w:iCs/>
          <w:sz w:val="22"/>
        </w:rPr>
      </w:pPr>
      <w:r w:rsidRPr="0049102D">
        <w:rPr>
          <w:rFonts w:ascii="Arial" w:eastAsiaTheme="majorEastAsia" w:hAnsi="Arial" w:cs="Arial"/>
          <w:iCs/>
          <w:sz w:val="22"/>
        </w:rPr>
        <w:t>What is the impact of social media on adolescents' mental health in the U</w:t>
      </w:r>
      <w:r w:rsidR="00DB540C" w:rsidRPr="0049102D">
        <w:rPr>
          <w:rFonts w:ascii="Arial" w:eastAsiaTheme="majorEastAsia" w:hAnsi="Arial" w:cs="Arial"/>
          <w:iCs/>
          <w:sz w:val="22"/>
        </w:rPr>
        <w:t>ni</w:t>
      </w:r>
      <w:r w:rsidR="00661234" w:rsidRPr="0049102D">
        <w:rPr>
          <w:rFonts w:ascii="Arial" w:eastAsiaTheme="majorEastAsia" w:hAnsi="Arial" w:cs="Arial"/>
          <w:iCs/>
          <w:sz w:val="22"/>
        </w:rPr>
        <w:t>ted Kingdom?</w:t>
      </w:r>
    </w:p>
    <w:p w14:paraId="79AB5C3E" w14:textId="77777777" w:rsidR="00007DE7" w:rsidRDefault="00007DE7" w:rsidP="00F677F0">
      <w:pPr>
        <w:pStyle w:val="Heading2"/>
      </w:pPr>
    </w:p>
    <w:p w14:paraId="714FDCE5" w14:textId="77777777" w:rsidR="00007DE7" w:rsidRDefault="00007DE7" w:rsidP="00F677F0">
      <w:pPr>
        <w:pStyle w:val="Heading2"/>
      </w:pPr>
    </w:p>
    <w:p w14:paraId="1263BE2A" w14:textId="77777777" w:rsidR="00007DE7" w:rsidRDefault="00007DE7" w:rsidP="00F677F0">
      <w:pPr>
        <w:pStyle w:val="Heading2"/>
      </w:pPr>
    </w:p>
    <w:p w14:paraId="17B59958" w14:textId="77777777" w:rsidR="00007DE7" w:rsidRDefault="00007DE7" w:rsidP="00F677F0">
      <w:pPr>
        <w:pStyle w:val="Heading2"/>
      </w:pPr>
    </w:p>
    <w:p w14:paraId="50CEDBB0" w14:textId="17830077" w:rsidR="00F677F0" w:rsidRDefault="00E32A17" w:rsidP="00F677F0">
      <w:pPr>
        <w:pStyle w:val="Heading2"/>
      </w:pPr>
      <w:bookmarkStart w:id="0" w:name="_Toc215948574"/>
      <w:bookmarkStart w:id="1" w:name="_Toc215949097"/>
      <w:bookmarkStart w:id="2" w:name="_Toc215949506"/>
      <w:r w:rsidRPr="00F677F0">
        <w:t>O</w:t>
      </w:r>
      <w:r w:rsidR="00F607F8" w:rsidRPr="00F677F0">
        <w:t>bj</w:t>
      </w:r>
      <w:r w:rsidRPr="00F677F0">
        <w:t>ectives</w:t>
      </w:r>
      <w:r w:rsidR="00F607F8" w:rsidRPr="00F677F0">
        <w:t>:</w:t>
      </w:r>
      <w:bookmarkEnd w:id="0"/>
      <w:bookmarkEnd w:id="1"/>
      <w:bookmarkEnd w:id="2"/>
    </w:p>
    <w:p w14:paraId="61BF3A0F" w14:textId="77777777" w:rsidR="00121B82" w:rsidRPr="00121B82" w:rsidRDefault="00121B82" w:rsidP="00121B82"/>
    <w:p w14:paraId="3BEE69B5" w14:textId="5432A930" w:rsidR="00F677F0" w:rsidRPr="003C7ED8" w:rsidRDefault="00621233" w:rsidP="003C7ED8">
      <w:pPr>
        <w:pStyle w:val="Heading2"/>
        <w:numPr>
          <w:ilvl w:val="0"/>
          <w:numId w:val="3"/>
        </w:numPr>
        <w:spacing w:line="360" w:lineRule="auto"/>
        <w:jc w:val="both"/>
        <w:rPr>
          <w:b w:val="0"/>
          <w:bCs/>
          <w:sz w:val="22"/>
          <w:szCs w:val="22"/>
        </w:rPr>
      </w:pPr>
      <w:bookmarkStart w:id="3" w:name="_Toc215948575"/>
      <w:bookmarkStart w:id="4" w:name="_Toc215949098"/>
      <w:bookmarkStart w:id="5" w:name="_Toc215949507"/>
      <w:r w:rsidRPr="003C7ED8">
        <w:rPr>
          <w:b w:val="0"/>
          <w:bCs/>
          <w:sz w:val="22"/>
          <w:szCs w:val="22"/>
        </w:rPr>
        <w:t>To discuss the connection between the extent and type of social media</w:t>
      </w:r>
      <w:bookmarkEnd w:id="3"/>
      <w:bookmarkEnd w:id="4"/>
      <w:bookmarkEnd w:id="5"/>
      <w:r w:rsidRPr="003C7ED8">
        <w:rPr>
          <w:b w:val="0"/>
          <w:bCs/>
          <w:sz w:val="22"/>
          <w:szCs w:val="22"/>
        </w:rPr>
        <w:t xml:space="preserve"> </w:t>
      </w:r>
    </w:p>
    <w:p w14:paraId="6A7595CA" w14:textId="06AD2844" w:rsidR="00621233" w:rsidRPr="003C7ED8" w:rsidRDefault="00621233" w:rsidP="003C7ED8">
      <w:pPr>
        <w:pStyle w:val="Heading2"/>
        <w:numPr>
          <w:ilvl w:val="0"/>
          <w:numId w:val="3"/>
        </w:numPr>
        <w:spacing w:line="360" w:lineRule="auto"/>
        <w:jc w:val="both"/>
        <w:rPr>
          <w:b w:val="0"/>
          <w:bCs/>
          <w:sz w:val="22"/>
          <w:szCs w:val="22"/>
        </w:rPr>
      </w:pPr>
      <w:bookmarkStart w:id="6" w:name="_Toc215948576"/>
      <w:bookmarkStart w:id="7" w:name="_Toc215949099"/>
      <w:bookmarkStart w:id="8" w:name="_Toc215949508"/>
      <w:r w:rsidRPr="003C7ED8">
        <w:rPr>
          <w:b w:val="0"/>
          <w:bCs/>
          <w:sz w:val="22"/>
          <w:szCs w:val="22"/>
        </w:rPr>
        <w:t>To analyse the impact of social media on adolescents' mental health in the UK.</w:t>
      </w:r>
      <w:bookmarkEnd w:id="6"/>
      <w:bookmarkEnd w:id="7"/>
      <w:bookmarkEnd w:id="8"/>
    </w:p>
    <w:p w14:paraId="3C0059B3" w14:textId="77777777" w:rsidR="00621233" w:rsidRPr="003C7ED8" w:rsidRDefault="00621233" w:rsidP="003C7ED8">
      <w:pPr>
        <w:pStyle w:val="ListParagraph"/>
        <w:numPr>
          <w:ilvl w:val="0"/>
          <w:numId w:val="3"/>
        </w:numPr>
        <w:spacing w:line="360" w:lineRule="auto"/>
        <w:jc w:val="both"/>
        <w:rPr>
          <w:rFonts w:ascii="Arial" w:hAnsi="Arial" w:cs="Arial"/>
          <w:sz w:val="22"/>
        </w:rPr>
      </w:pPr>
      <w:r w:rsidRPr="003C7ED8">
        <w:rPr>
          <w:rFonts w:ascii="Arial" w:hAnsi="Arial" w:cs="Arial"/>
          <w:sz w:val="22"/>
        </w:rPr>
        <w:t xml:space="preserve">To provide recommendations for the improvement of adolescents' mental health in the UK related to social media usage. </w:t>
      </w:r>
    </w:p>
    <w:p w14:paraId="79B738E7" w14:textId="77777777" w:rsidR="00695BAA" w:rsidRPr="00695BAA" w:rsidRDefault="00695BAA" w:rsidP="00695BAA">
      <w:pPr>
        <w:rPr>
          <w:rFonts w:ascii="Arial" w:hAnsi="Arial" w:cs="Arial"/>
          <w:b/>
          <w:bCs/>
        </w:rPr>
      </w:pPr>
    </w:p>
    <w:p w14:paraId="7DC5EC14" w14:textId="6FE021E4" w:rsidR="00695BAA" w:rsidRPr="00DE3E6E" w:rsidRDefault="00007DE7" w:rsidP="00695BAA">
      <w:pPr>
        <w:rPr>
          <w:rStyle w:val="Heading1Char"/>
        </w:rPr>
      </w:pPr>
      <w:r>
        <w:rPr>
          <w:rFonts w:ascii="Arial" w:hAnsi="Arial" w:cs="Arial"/>
          <w:b/>
          <w:bCs/>
        </w:rPr>
        <w:t>2.</w:t>
      </w:r>
      <w:r w:rsidR="00A23820">
        <w:rPr>
          <w:rFonts w:ascii="Arial" w:hAnsi="Arial" w:cs="Arial"/>
          <w:b/>
          <w:bCs/>
        </w:rPr>
        <w:t xml:space="preserve"> </w:t>
      </w:r>
      <w:r w:rsidR="00695BAA" w:rsidRPr="00F0156B">
        <w:rPr>
          <w:rStyle w:val="Heading2Char"/>
        </w:rPr>
        <w:t>Background</w:t>
      </w:r>
      <w:r w:rsidR="00695BAA" w:rsidRPr="00DE1CD9">
        <w:rPr>
          <w:rStyle w:val="Heading2Char"/>
        </w:rPr>
        <w:t xml:space="preserve"> </w:t>
      </w:r>
    </w:p>
    <w:p w14:paraId="41D84E72" w14:textId="77777777" w:rsidR="00695BAA" w:rsidRDefault="00695BAA" w:rsidP="00695BAA">
      <w:pPr>
        <w:spacing w:line="360" w:lineRule="auto"/>
        <w:rPr>
          <w:rFonts w:ascii="Arial" w:hAnsi="Arial" w:cs="Arial"/>
        </w:rPr>
      </w:pPr>
    </w:p>
    <w:p w14:paraId="3D0014AA" w14:textId="330FBA5A" w:rsidR="00695BAA" w:rsidRPr="00916098" w:rsidRDefault="00881E09" w:rsidP="00916098">
      <w:pPr>
        <w:spacing w:line="360" w:lineRule="auto"/>
        <w:jc w:val="both"/>
        <w:rPr>
          <w:rFonts w:ascii="Arial" w:hAnsi="Arial" w:cs="Arial"/>
          <w:sz w:val="22"/>
        </w:rPr>
      </w:pPr>
      <w:r w:rsidRPr="00916098">
        <w:rPr>
          <w:rFonts w:ascii="Arial" w:hAnsi="Arial" w:cs="Arial"/>
          <w:sz w:val="22"/>
        </w:rPr>
        <w:t>The influence of social media on adolescent mental health has garnered significant attention in the UK, particularly within health and social care. Recent research, including Paraskeva et al. (2024), shows that the length of</w:t>
      </w:r>
      <w:r w:rsidR="008B0F26">
        <w:rPr>
          <w:rFonts w:ascii="Arial" w:hAnsi="Arial" w:cs="Arial"/>
          <w:sz w:val="22"/>
        </w:rPr>
        <w:t xml:space="preserve"> using</w:t>
      </w:r>
      <w:r w:rsidRPr="00916098">
        <w:rPr>
          <w:rFonts w:ascii="Arial" w:hAnsi="Arial" w:cs="Arial"/>
          <w:sz w:val="22"/>
        </w:rPr>
        <w:t xml:space="preserve"> social media at</w:t>
      </w:r>
      <w:r w:rsidR="007809D8">
        <w:rPr>
          <w:rFonts w:ascii="Arial" w:hAnsi="Arial" w:cs="Arial"/>
          <w:sz w:val="22"/>
        </w:rPr>
        <w:t xml:space="preserve"> the </w:t>
      </w:r>
      <w:r w:rsidRPr="00916098">
        <w:rPr>
          <w:rFonts w:ascii="Arial" w:hAnsi="Arial" w:cs="Arial"/>
          <w:sz w:val="22"/>
        </w:rPr>
        <w:t xml:space="preserve">ages 12–13 does not </w:t>
      </w:r>
      <w:r w:rsidR="00DC178E">
        <w:rPr>
          <w:rFonts w:ascii="Arial" w:hAnsi="Arial" w:cs="Arial"/>
          <w:sz w:val="22"/>
        </w:rPr>
        <w:t>lead to worse</w:t>
      </w:r>
      <w:r w:rsidRPr="00916098">
        <w:rPr>
          <w:rFonts w:ascii="Arial" w:hAnsi="Arial" w:cs="Arial"/>
          <w:sz w:val="22"/>
        </w:rPr>
        <w:t xml:space="preserve"> mental health</w:t>
      </w:r>
      <w:r w:rsidR="00A13FD2">
        <w:rPr>
          <w:rFonts w:ascii="Arial" w:hAnsi="Arial" w:cs="Arial"/>
          <w:sz w:val="22"/>
        </w:rPr>
        <w:t xml:space="preserve"> outcomes</w:t>
      </w:r>
      <w:r w:rsidRPr="00916098">
        <w:rPr>
          <w:rFonts w:ascii="Arial" w:hAnsi="Arial" w:cs="Arial"/>
          <w:sz w:val="22"/>
        </w:rPr>
        <w:t xml:space="preserve"> at ages 14–15; however, self-esteem acts as a key mediator. This research highlights that the psychological mechanisms linked to social media are complex, with self-esteem and social comparison being important factors. Adolescents with lower self-esteem may be more vulnerable to negative social comparisons, which can affect their satisfaction with appearance and overall well-being (Paraskeva et al., 2024). Other UK-based studies suggest that higher levels of social media engagement might be associated with less dissatisfaction with appearance among 11- to 14-year-olds, emphasising the nuanced and context-dependent nature of these relationships.</w:t>
      </w:r>
    </w:p>
    <w:p w14:paraId="07F93CF9" w14:textId="1CF38FF0" w:rsidR="00695BAA" w:rsidRPr="00E2484F" w:rsidRDefault="00695BAA" w:rsidP="00E2484F">
      <w:pPr>
        <w:spacing w:line="360" w:lineRule="auto"/>
        <w:jc w:val="both"/>
        <w:rPr>
          <w:rFonts w:ascii="Arial" w:hAnsi="Arial" w:cs="Arial"/>
          <w:sz w:val="22"/>
        </w:rPr>
      </w:pPr>
      <w:r w:rsidRPr="00E2484F">
        <w:rPr>
          <w:rFonts w:ascii="Arial" w:hAnsi="Arial" w:cs="Arial"/>
          <w:sz w:val="22"/>
        </w:rPr>
        <w:t>Challenges persist despite these insights. NHS Digital (2023) reports that</w:t>
      </w:r>
      <w:r w:rsidR="009A5C8B">
        <w:rPr>
          <w:rFonts w:ascii="Arial" w:hAnsi="Arial" w:cs="Arial"/>
          <w:sz w:val="22"/>
        </w:rPr>
        <w:t xml:space="preserve"> approximately </w:t>
      </w:r>
      <w:r w:rsidRPr="00E2484F">
        <w:rPr>
          <w:rFonts w:ascii="Arial" w:hAnsi="Arial" w:cs="Arial"/>
          <w:sz w:val="22"/>
        </w:rPr>
        <w:t>one in six children</w:t>
      </w:r>
      <w:r w:rsidR="00F34FA3">
        <w:rPr>
          <w:rFonts w:ascii="Arial" w:hAnsi="Arial" w:cs="Arial"/>
          <w:sz w:val="22"/>
        </w:rPr>
        <w:t xml:space="preserve"> between the</w:t>
      </w:r>
      <w:r w:rsidRPr="00E2484F">
        <w:rPr>
          <w:rFonts w:ascii="Arial" w:hAnsi="Arial" w:cs="Arial"/>
          <w:sz w:val="22"/>
        </w:rPr>
        <w:t xml:space="preserve"> age</w:t>
      </w:r>
      <w:r w:rsidR="00F34FA3">
        <w:rPr>
          <w:rFonts w:ascii="Arial" w:hAnsi="Arial" w:cs="Arial"/>
          <w:sz w:val="22"/>
        </w:rPr>
        <w:t>s of</w:t>
      </w:r>
      <w:r w:rsidRPr="00E2484F">
        <w:rPr>
          <w:rFonts w:ascii="Arial" w:hAnsi="Arial" w:cs="Arial"/>
          <w:sz w:val="22"/>
        </w:rPr>
        <w:t xml:space="preserve"> 5 to 16 in England </w:t>
      </w:r>
      <w:r w:rsidR="009435DA">
        <w:rPr>
          <w:rFonts w:ascii="Arial" w:hAnsi="Arial" w:cs="Arial"/>
          <w:sz w:val="22"/>
        </w:rPr>
        <w:t xml:space="preserve">may be experiencing a </w:t>
      </w:r>
      <w:r w:rsidRPr="00E2484F">
        <w:rPr>
          <w:rFonts w:ascii="Arial" w:hAnsi="Arial" w:cs="Arial"/>
          <w:sz w:val="22"/>
        </w:rPr>
        <w:t>mental health disorder, with social media often identified as a contributing factor. The acknowledgement of social media</w:t>
      </w:r>
      <w:r w:rsidR="00803C9D">
        <w:rPr>
          <w:rFonts w:ascii="Arial" w:hAnsi="Arial" w:cs="Arial"/>
          <w:sz w:val="22"/>
        </w:rPr>
        <w:t xml:space="preserve"> on mental well-being</w:t>
      </w:r>
      <w:r w:rsidRPr="00E2484F">
        <w:rPr>
          <w:rFonts w:ascii="Arial" w:hAnsi="Arial" w:cs="Arial"/>
          <w:sz w:val="22"/>
        </w:rPr>
        <w:t xml:space="preserve"> has existed for more than ten years; however, the continuous evolution of platforms and usage trends necessitates persistent attention. Health and social care professionals encounter difficulties in recognising at-risk individuals, customising interventions, and mitigating the digital divide, which can restrict </w:t>
      </w:r>
      <w:r w:rsidR="002B0905">
        <w:rPr>
          <w:rFonts w:ascii="Arial" w:hAnsi="Arial" w:cs="Arial"/>
          <w:sz w:val="22"/>
        </w:rPr>
        <w:t>access</w:t>
      </w:r>
      <w:r w:rsidR="003C29A3">
        <w:rPr>
          <w:rFonts w:ascii="Arial" w:hAnsi="Arial" w:cs="Arial"/>
          <w:sz w:val="22"/>
        </w:rPr>
        <w:t xml:space="preserve"> </w:t>
      </w:r>
      <w:r w:rsidRPr="00E2484F">
        <w:rPr>
          <w:rFonts w:ascii="Arial" w:hAnsi="Arial" w:cs="Arial"/>
          <w:sz w:val="22"/>
        </w:rPr>
        <w:t>to online support</w:t>
      </w:r>
      <w:r w:rsidR="002B0905">
        <w:rPr>
          <w:rFonts w:ascii="Arial" w:hAnsi="Arial" w:cs="Arial"/>
          <w:sz w:val="22"/>
        </w:rPr>
        <w:t xml:space="preserve"> assets</w:t>
      </w:r>
      <w:r w:rsidRPr="00E2484F">
        <w:rPr>
          <w:rFonts w:ascii="Arial" w:hAnsi="Arial" w:cs="Arial"/>
          <w:sz w:val="22"/>
        </w:rPr>
        <w:t>.</w:t>
      </w:r>
    </w:p>
    <w:p w14:paraId="03F63449" w14:textId="65C416A1" w:rsidR="00695BAA" w:rsidRPr="00E2484F" w:rsidRDefault="00695BAA" w:rsidP="00E2484F">
      <w:pPr>
        <w:spacing w:line="360" w:lineRule="auto"/>
        <w:jc w:val="both"/>
        <w:rPr>
          <w:rFonts w:ascii="Arial" w:hAnsi="Arial" w:cs="Arial"/>
          <w:sz w:val="22"/>
        </w:rPr>
      </w:pPr>
      <w:r w:rsidRPr="00E2484F">
        <w:rPr>
          <w:rFonts w:ascii="Arial" w:hAnsi="Arial" w:cs="Arial"/>
          <w:sz w:val="22"/>
        </w:rPr>
        <w:t>Enhancing adolescent well-being requires the development of digital literacy, the promotion of healthy online behaviours, the encouragement of a positive self-image through school-based programs, and parental engagement. The current approaches exhibit strengths such as increased public awareness and the implementation of evidence-based interventions. Nonetheless, weaknesses remain, including inconsistent content regulation and a lack of extensive long-term data regarding intervention efficacy. Anti-bullying campaigns demonstrate potential; however, their effectiveness and long-term viability necessitate additional assessment. Further investigation is required to comprehend the impacts specific to platforms, the function of online peer support, and the necessity for culturally sensitive interventions. It is essential to address these gaps to develop comprehensive strategies that cater to the specific needs of adolescents in the UK.</w:t>
      </w:r>
    </w:p>
    <w:p w14:paraId="244055B2" w14:textId="77777777" w:rsidR="00695BAA" w:rsidRPr="00695BAA" w:rsidRDefault="00695BAA" w:rsidP="00695BAA">
      <w:pPr>
        <w:rPr>
          <w:rFonts w:ascii="Arial" w:hAnsi="Arial" w:cs="Arial"/>
        </w:rPr>
      </w:pPr>
    </w:p>
    <w:p w14:paraId="0039E599" w14:textId="754FDCAC" w:rsidR="00AE1A26" w:rsidRPr="00D71DE0" w:rsidRDefault="00A23820" w:rsidP="00D71DE0">
      <w:pPr>
        <w:rPr>
          <w:rFonts w:ascii="Arial" w:hAnsi="Arial" w:cs="Arial"/>
          <w:b/>
          <w:bCs/>
        </w:rPr>
      </w:pPr>
      <w:r>
        <w:rPr>
          <w:rFonts w:ascii="Arial" w:hAnsi="Arial" w:cs="Arial"/>
          <w:b/>
          <w:bCs/>
        </w:rPr>
        <w:t xml:space="preserve">3. </w:t>
      </w:r>
      <w:r w:rsidR="005F5AC2" w:rsidRPr="00E63ED9">
        <w:rPr>
          <w:rStyle w:val="Heading2Char"/>
        </w:rPr>
        <w:t>Method</w:t>
      </w:r>
      <w:r w:rsidR="005F5AC2" w:rsidRPr="00DE1CD9">
        <w:rPr>
          <w:rStyle w:val="Heading2Char"/>
        </w:rPr>
        <w:t>s</w:t>
      </w:r>
      <w:r w:rsidR="005F5AC2" w:rsidRPr="00D71DE0">
        <w:rPr>
          <w:rFonts w:ascii="Arial" w:hAnsi="Arial" w:cs="Arial"/>
          <w:b/>
          <w:bCs/>
        </w:rPr>
        <w:t>:</w:t>
      </w:r>
    </w:p>
    <w:p w14:paraId="0B81A069" w14:textId="07C74E64" w:rsidR="005F5AC2" w:rsidRPr="008E39C2" w:rsidRDefault="005F5AC2" w:rsidP="008E39C2">
      <w:pPr>
        <w:spacing w:line="360" w:lineRule="auto"/>
        <w:jc w:val="both"/>
        <w:rPr>
          <w:rFonts w:ascii="Arial" w:hAnsi="Arial" w:cs="Arial"/>
          <w:sz w:val="22"/>
        </w:rPr>
      </w:pPr>
      <w:r w:rsidRPr="008E39C2">
        <w:rPr>
          <w:rFonts w:ascii="Arial" w:hAnsi="Arial" w:cs="Arial"/>
          <w:sz w:val="22"/>
        </w:rPr>
        <w:t xml:space="preserve">A secondary research method will be used to examine the effects of social media on adolescents' mental health in the UK. A scoping review of studies published since 2020 will be performed. The inclusion criteria will be based on articles published between July 2020 and July 2025 to explore the connection between social media use and adolescent mental health. Three to five peer-reviewed journals will be selected from databases such as PubMed, </w:t>
      </w:r>
      <w:r w:rsidR="00F6425B">
        <w:rPr>
          <w:rFonts w:ascii="Arial" w:hAnsi="Arial" w:cs="Arial"/>
          <w:sz w:val="22"/>
        </w:rPr>
        <w:t>ProQuest,</w:t>
      </w:r>
      <w:r w:rsidRPr="008E39C2">
        <w:rPr>
          <w:rFonts w:ascii="Arial" w:hAnsi="Arial" w:cs="Arial"/>
          <w:sz w:val="22"/>
        </w:rPr>
        <w:t xml:space="preserve"> and others (Keles et al., 2020). Keywords will be mental health</w:t>
      </w:r>
      <w:r w:rsidR="006C4C37" w:rsidRPr="008E39C2">
        <w:rPr>
          <w:rFonts w:ascii="Arial" w:hAnsi="Arial" w:cs="Arial"/>
          <w:sz w:val="22"/>
        </w:rPr>
        <w:t>,</w:t>
      </w:r>
      <w:r w:rsidRPr="008E39C2">
        <w:rPr>
          <w:rFonts w:ascii="Arial" w:hAnsi="Arial" w:cs="Arial"/>
          <w:sz w:val="22"/>
        </w:rPr>
        <w:t xml:space="preserve"> adolescents, teenagers, UK, impact, effects, and social media.</w:t>
      </w:r>
    </w:p>
    <w:p w14:paraId="50343CE7" w14:textId="4F4EC7D5" w:rsidR="00CD2FBF" w:rsidRPr="008E39C2" w:rsidRDefault="006E4563" w:rsidP="008E39C2">
      <w:pPr>
        <w:spacing w:line="360" w:lineRule="auto"/>
        <w:jc w:val="both"/>
        <w:rPr>
          <w:rFonts w:ascii="Arial" w:hAnsi="Arial" w:cs="Arial"/>
          <w:sz w:val="22"/>
        </w:rPr>
      </w:pPr>
      <w:r w:rsidRPr="008E39C2">
        <w:rPr>
          <w:rFonts w:ascii="Arial" w:hAnsi="Arial" w:cs="Arial"/>
          <w:sz w:val="22"/>
        </w:rPr>
        <w:t xml:space="preserve">The </w:t>
      </w:r>
      <w:r w:rsidR="00CD2FBF" w:rsidRPr="008E39C2">
        <w:rPr>
          <w:rFonts w:ascii="Arial" w:hAnsi="Arial" w:cs="Arial"/>
          <w:sz w:val="22"/>
        </w:rPr>
        <w:t>approach will be employed to examine the effects of social media on adolescents' mental health in the UK, specifically through a scoping review methodology. This is suitable for mapping essential concepts, types of evidence, and research gaps within a specific domain, such as the relationship between social media use and adolescent mental health (</w:t>
      </w:r>
      <w:r w:rsidR="00055F89" w:rsidRPr="008E39C2">
        <w:rPr>
          <w:rFonts w:ascii="Arial" w:hAnsi="Arial" w:cs="Arial"/>
          <w:sz w:val="22"/>
        </w:rPr>
        <w:t xml:space="preserve">Lahti, H., Kokkonen, M., Hietajärvi, </w:t>
      </w:r>
      <w:r w:rsidR="00F6425B">
        <w:rPr>
          <w:rFonts w:ascii="Arial" w:hAnsi="Arial" w:cs="Arial"/>
          <w:sz w:val="22"/>
        </w:rPr>
        <w:t>L.,</w:t>
      </w:r>
      <w:r w:rsidR="00055F89" w:rsidRPr="008E39C2">
        <w:rPr>
          <w:rFonts w:ascii="Arial" w:hAnsi="Arial" w:cs="Arial"/>
          <w:sz w:val="22"/>
        </w:rPr>
        <w:t> </w:t>
      </w:r>
      <w:r w:rsidR="00055F89" w:rsidRPr="008E39C2">
        <w:rPr>
          <w:rFonts w:ascii="Arial" w:hAnsi="Arial" w:cs="Arial"/>
          <w:i/>
          <w:iCs/>
          <w:sz w:val="22"/>
        </w:rPr>
        <w:t>et al</w:t>
      </w:r>
      <w:r w:rsidR="0044419E" w:rsidRPr="008E39C2">
        <w:rPr>
          <w:rFonts w:ascii="Arial" w:hAnsi="Arial" w:cs="Arial"/>
          <w:i/>
          <w:iCs/>
          <w:sz w:val="22"/>
        </w:rPr>
        <w:t xml:space="preserve">., </w:t>
      </w:r>
      <w:r w:rsidR="00055F89" w:rsidRPr="008E39C2">
        <w:rPr>
          <w:rFonts w:ascii="Arial" w:hAnsi="Arial" w:cs="Arial"/>
          <w:i/>
          <w:iCs/>
          <w:sz w:val="22"/>
        </w:rPr>
        <w:t>2024</w:t>
      </w:r>
      <w:r w:rsidR="00CD2FBF" w:rsidRPr="008E39C2">
        <w:rPr>
          <w:rFonts w:ascii="Arial" w:hAnsi="Arial" w:cs="Arial"/>
          <w:sz w:val="22"/>
        </w:rPr>
        <w:t>). T</w:t>
      </w:r>
      <w:r w:rsidR="00BC6C32" w:rsidRPr="008E39C2">
        <w:rPr>
          <w:rFonts w:ascii="Arial" w:hAnsi="Arial" w:cs="Arial"/>
          <w:sz w:val="22"/>
        </w:rPr>
        <w:t>he review</w:t>
      </w:r>
      <w:r w:rsidR="00CD2FBF" w:rsidRPr="008E39C2">
        <w:rPr>
          <w:rFonts w:ascii="Arial" w:hAnsi="Arial" w:cs="Arial"/>
          <w:sz w:val="22"/>
        </w:rPr>
        <w:t xml:space="preserve"> </w:t>
      </w:r>
      <w:r w:rsidR="00BC6C32" w:rsidRPr="008E39C2">
        <w:rPr>
          <w:rFonts w:ascii="Arial" w:hAnsi="Arial" w:cs="Arial"/>
          <w:sz w:val="22"/>
        </w:rPr>
        <w:t>examines</w:t>
      </w:r>
      <w:r w:rsidR="00CD2FBF" w:rsidRPr="008E39C2">
        <w:rPr>
          <w:rFonts w:ascii="Arial" w:hAnsi="Arial" w:cs="Arial"/>
          <w:sz w:val="22"/>
        </w:rPr>
        <w:t xml:space="preserve"> literature published between July 2020 and July 2025, thereby ensuring that the findings remain current and pertinent to the evolving digital landscape. The selected time frame aims to encompass the latest research, </w:t>
      </w:r>
      <w:proofErr w:type="gramStart"/>
      <w:r w:rsidR="00CD2FBF" w:rsidRPr="008E39C2">
        <w:rPr>
          <w:rFonts w:ascii="Arial" w:hAnsi="Arial" w:cs="Arial"/>
          <w:sz w:val="22"/>
        </w:rPr>
        <w:t>taking into account</w:t>
      </w:r>
      <w:proofErr w:type="gramEnd"/>
      <w:r w:rsidR="00CD2FBF" w:rsidRPr="008E39C2">
        <w:rPr>
          <w:rFonts w:ascii="Arial" w:hAnsi="Arial" w:cs="Arial"/>
          <w:sz w:val="22"/>
        </w:rPr>
        <w:t xml:space="preserve"> the potential effects of societal changes, including the COVID-19 pandemic, which may have affected social media usage patterns and mental health outcomes in young individuals (Viner et al., 20</w:t>
      </w:r>
      <w:r w:rsidR="00AB5000" w:rsidRPr="008E39C2">
        <w:rPr>
          <w:rFonts w:ascii="Arial" w:hAnsi="Arial" w:cs="Arial"/>
          <w:sz w:val="22"/>
        </w:rPr>
        <w:t>19</w:t>
      </w:r>
      <w:r w:rsidR="00CD2FBF" w:rsidRPr="008E39C2">
        <w:rPr>
          <w:rFonts w:ascii="Arial" w:hAnsi="Arial" w:cs="Arial"/>
          <w:sz w:val="22"/>
        </w:rPr>
        <w:t>).</w:t>
      </w:r>
    </w:p>
    <w:p w14:paraId="576F17F8" w14:textId="5383C73B" w:rsidR="00CD2FBF" w:rsidRPr="008E39C2" w:rsidRDefault="007E59B1" w:rsidP="008E39C2">
      <w:pPr>
        <w:spacing w:line="360" w:lineRule="auto"/>
        <w:jc w:val="both"/>
        <w:rPr>
          <w:rFonts w:ascii="Arial" w:hAnsi="Arial" w:cs="Arial"/>
          <w:sz w:val="22"/>
        </w:rPr>
      </w:pPr>
      <w:r w:rsidRPr="008E39C2">
        <w:rPr>
          <w:rFonts w:ascii="Arial" w:hAnsi="Arial" w:cs="Arial"/>
          <w:sz w:val="22"/>
        </w:rPr>
        <w:t xml:space="preserve">The scoping review will include </w:t>
      </w:r>
      <w:r w:rsidR="00AF7AE4" w:rsidRPr="008E39C2">
        <w:rPr>
          <w:rFonts w:ascii="Arial" w:hAnsi="Arial" w:cs="Arial"/>
          <w:sz w:val="22"/>
        </w:rPr>
        <w:t xml:space="preserve">three </w:t>
      </w:r>
      <w:r w:rsidRPr="008E39C2">
        <w:rPr>
          <w:rFonts w:ascii="Arial" w:hAnsi="Arial" w:cs="Arial"/>
          <w:sz w:val="22"/>
        </w:rPr>
        <w:t>peer-reviewed studies published in English that specifically examine the relationship between social media use and adolescent mental health in the UK context. Adolescents are defined as individuals aged 10 to 19 years, consistent with the World Health Organisation’s classification (WHO, 2021). Articles will be analysed in terms of mental health, such as well-being or self-esteem, anxiety, and depression related to social media use. Research that examines general online behaviour or populations outside the UK or the specified age range will be excluded to maintain a focused analysis.</w:t>
      </w:r>
    </w:p>
    <w:p w14:paraId="40741549" w14:textId="7F2FCCAA" w:rsidR="00CD2FBF" w:rsidRPr="008A0C34" w:rsidRDefault="00CD2FBF" w:rsidP="008A0C34">
      <w:pPr>
        <w:spacing w:line="360" w:lineRule="auto"/>
        <w:jc w:val="both"/>
        <w:rPr>
          <w:rFonts w:ascii="Arial" w:hAnsi="Arial" w:cs="Arial"/>
          <w:sz w:val="22"/>
        </w:rPr>
      </w:pPr>
      <w:r w:rsidRPr="008A0C34">
        <w:rPr>
          <w:rFonts w:ascii="Arial" w:hAnsi="Arial" w:cs="Arial"/>
          <w:sz w:val="22"/>
        </w:rPr>
        <w:t xml:space="preserve">Databases including PubMed, ProQuest, </w:t>
      </w:r>
      <w:r w:rsidR="00DE664E" w:rsidRPr="008A0C34">
        <w:rPr>
          <w:rFonts w:ascii="Arial" w:hAnsi="Arial" w:cs="Arial"/>
          <w:sz w:val="22"/>
        </w:rPr>
        <w:t>Google Scholar</w:t>
      </w:r>
      <w:r w:rsidR="00880A2E" w:rsidRPr="008A0C34">
        <w:rPr>
          <w:rFonts w:ascii="Arial" w:hAnsi="Arial" w:cs="Arial"/>
          <w:sz w:val="22"/>
        </w:rPr>
        <w:t xml:space="preserve"> </w:t>
      </w:r>
      <w:r w:rsidRPr="008A0C34">
        <w:rPr>
          <w:rFonts w:ascii="Arial" w:hAnsi="Arial" w:cs="Arial"/>
          <w:sz w:val="22"/>
        </w:rPr>
        <w:t xml:space="preserve">and </w:t>
      </w:r>
      <w:r w:rsidR="00880A2E" w:rsidRPr="008A0C34">
        <w:rPr>
          <w:rFonts w:ascii="Arial" w:hAnsi="Arial" w:cs="Arial"/>
          <w:sz w:val="22"/>
        </w:rPr>
        <w:t>UWTSD Library</w:t>
      </w:r>
      <w:r w:rsidRPr="008A0C34">
        <w:rPr>
          <w:rFonts w:ascii="Arial" w:hAnsi="Arial" w:cs="Arial"/>
          <w:sz w:val="22"/>
        </w:rPr>
        <w:t xml:space="preserve"> will undergo systematic searches employing a combination of keywords and Boolean operators. The search terms will encompass: “mental health,” “adolescents,” “teenagers,” “UK,” “impact,” “effects,” and “social media.” The selected keywords aim to optimise the retrieval of pertinent literature, while also accommodating a range of mental health outcomes and social media platforms (Keles et al., 2020).</w:t>
      </w:r>
    </w:p>
    <w:p w14:paraId="060E944A" w14:textId="7D3B1C5A" w:rsidR="00CD2FBF" w:rsidRPr="008A0C34" w:rsidRDefault="00AF7AE4" w:rsidP="008A0C34">
      <w:pPr>
        <w:spacing w:line="360" w:lineRule="auto"/>
        <w:jc w:val="both"/>
        <w:rPr>
          <w:rFonts w:ascii="Arial" w:hAnsi="Arial" w:cs="Arial"/>
          <w:sz w:val="22"/>
        </w:rPr>
      </w:pPr>
      <w:r w:rsidRPr="008A0C34">
        <w:rPr>
          <w:rFonts w:ascii="Arial" w:hAnsi="Arial" w:cs="Arial"/>
          <w:sz w:val="22"/>
        </w:rPr>
        <w:t>The</w:t>
      </w:r>
      <w:r w:rsidR="00CD2FBF" w:rsidRPr="008A0C34">
        <w:rPr>
          <w:rFonts w:ascii="Arial" w:hAnsi="Arial" w:cs="Arial"/>
          <w:sz w:val="22"/>
        </w:rPr>
        <w:t xml:space="preserve"> peer-reviewed journal articles will be selected from the search results based on their methodological quality, relevance, and contribution to understanding the influence of social media on adolescent mental health in the UK. This review seeks to synthesise contemporary findings, highlight areas of consensus and disagreement, and identify gaps for future research. This approach will provide significant insights for academic discourse and practical interventions in the field.</w:t>
      </w:r>
    </w:p>
    <w:p w14:paraId="779E35C4" w14:textId="77777777" w:rsidR="005F5AC2" w:rsidRPr="005B790E" w:rsidRDefault="005F5AC2" w:rsidP="00AE1A26">
      <w:pPr>
        <w:pStyle w:val="ListParagraph"/>
        <w:rPr>
          <w:rFonts w:ascii="Arial" w:hAnsi="Arial" w:cs="Arial"/>
        </w:rPr>
      </w:pPr>
    </w:p>
    <w:p w14:paraId="747DF068" w14:textId="77777777" w:rsidR="00621233" w:rsidRPr="005F2CBF" w:rsidRDefault="00621233" w:rsidP="00621233">
      <w:pPr>
        <w:pStyle w:val="ListParagraph"/>
        <w:spacing w:line="360" w:lineRule="auto"/>
        <w:rPr>
          <w:rFonts w:ascii="Arial" w:hAnsi="Arial" w:cs="Arial"/>
        </w:rPr>
      </w:pPr>
    </w:p>
    <w:p w14:paraId="13E59AA8" w14:textId="084A830D" w:rsidR="004E3F0A" w:rsidRDefault="00537D6D" w:rsidP="006773E4">
      <w:pPr>
        <w:spacing w:line="360" w:lineRule="auto"/>
        <w:rPr>
          <w:rFonts w:ascii="Arial" w:hAnsi="Arial" w:cs="Arial"/>
          <w:b/>
          <w:bCs/>
          <w:szCs w:val="24"/>
        </w:rPr>
      </w:pPr>
      <w:r w:rsidRPr="00537D6D">
        <w:rPr>
          <w:rFonts w:ascii="Arial" w:hAnsi="Arial" w:cs="Arial"/>
          <w:b/>
          <w:bCs/>
          <w:szCs w:val="24"/>
        </w:rPr>
        <w:t>Data analysis:</w:t>
      </w:r>
    </w:p>
    <w:p w14:paraId="5491AC81" w14:textId="77777777" w:rsidR="00B84819" w:rsidRPr="008A0C34" w:rsidRDefault="00B84819" w:rsidP="008A0C34">
      <w:pPr>
        <w:spacing w:line="360" w:lineRule="auto"/>
        <w:jc w:val="both"/>
        <w:rPr>
          <w:rFonts w:ascii="Arial" w:hAnsi="Arial" w:cs="Arial"/>
          <w:sz w:val="22"/>
        </w:rPr>
      </w:pPr>
      <w:r w:rsidRPr="008A0C34">
        <w:rPr>
          <w:rFonts w:ascii="Arial" w:hAnsi="Arial" w:cs="Arial"/>
          <w:sz w:val="22"/>
        </w:rPr>
        <w:t>Thematic analysis will be used to analyse the data, and findings will be grouped into themes (Braun and Clarke, 2021).</w:t>
      </w:r>
    </w:p>
    <w:p w14:paraId="303268B2" w14:textId="5C168CF7" w:rsidR="00C356B5" w:rsidRPr="00C356B5" w:rsidRDefault="00C356B5" w:rsidP="00B84819">
      <w:pPr>
        <w:spacing w:line="360" w:lineRule="auto"/>
        <w:rPr>
          <w:rFonts w:ascii="Arial" w:hAnsi="Arial" w:cs="Arial"/>
          <w:b/>
          <w:bCs/>
          <w:i/>
          <w:iCs/>
        </w:rPr>
      </w:pPr>
      <w:r w:rsidRPr="00C356B5">
        <w:rPr>
          <w:rFonts w:ascii="Arial" w:hAnsi="Arial" w:cs="Arial"/>
          <w:b/>
          <w:bCs/>
        </w:rPr>
        <w:t>Keywords:</w:t>
      </w:r>
    </w:p>
    <w:p w14:paraId="5C42F638" w14:textId="1667ADC1" w:rsidR="00537D6D" w:rsidRPr="00F851EA" w:rsidRDefault="007E03EA" w:rsidP="00F851EA">
      <w:pPr>
        <w:spacing w:line="360" w:lineRule="auto"/>
        <w:jc w:val="both"/>
        <w:rPr>
          <w:rFonts w:ascii="Arial" w:hAnsi="Arial" w:cs="Arial"/>
          <w:sz w:val="22"/>
        </w:rPr>
      </w:pPr>
      <w:r w:rsidRPr="00F851EA">
        <w:rPr>
          <w:rFonts w:ascii="Arial" w:hAnsi="Arial" w:cs="Arial"/>
          <w:sz w:val="22"/>
        </w:rPr>
        <w:t>social media</w:t>
      </w:r>
      <w:r w:rsidR="00924B69">
        <w:rPr>
          <w:rFonts w:ascii="Arial" w:hAnsi="Arial" w:cs="Arial"/>
          <w:sz w:val="22"/>
        </w:rPr>
        <w:t xml:space="preserve"> usage</w:t>
      </w:r>
      <w:r w:rsidRPr="00F851EA">
        <w:rPr>
          <w:rFonts w:ascii="Arial" w:hAnsi="Arial" w:cs="Arial"/>
          <w:sz w:val="22"/>
        </w:rPr>
        <w:t>, mental well-being, depression, depressive disorders, anxiety,</w:t>
      </w:r>
      <w:r w:rsidR="0030634B">
        <w:rPr>
          <w:rFonts w:ascii="Arial" w:hAnsi="Arial" w:cs="Arial"/>
          <w:sz w:val="22"/>
        </w:rPr>
        <w:t xml:space="preserve"> and </w:t>
      </w:r>
      <w:r w:rsidR="00964BD0">
        <w:rPr>
          <w:rFonts w:ascii="Arial" w:hAnsi="Arial" w:cs="Arial"/>
          <w:sz w:val="22"/>
        </w:rPr>
        <w:t>poor self-esteem</w:t>
      </w:r>
      <w:r w:rsidR="00D8630D">
        <w:rPr>
          <w:rFonts w:ascii="Arial" w:hAnsi="Arial" w:cs="Arial"/>
          <w:sz w:val="22"/>
        </w:rPr>
        <w:t>.</w:t>
      </w:r>
      <w:r w:rsidRPr="00F851EA">
        <w:rPr>
          <w:rFonts w:ascii="Arial" w:hAnsi="Arial" w:cs="Arial"/>
          <w:sz w:val="22"/>
        </w:rPr>
        <w:t xml:space="preserve"> self-worth, computer usage, technology </w:t>
      </w:r>
      <w:r w:rsidR="00980581">
        <w:rPr>
          <w:rFonts w:ascii="Arial" w:hAnsi="Arial" w:cs="Arial"/>
          <w:sz w:val="22"/>
        </w:rPr>
        <w:t>engagement, psychological</w:t>
      </w:r>
      <w:r w:rsidR="0004478D">
        <w:rPr>
          <w:rFonts w:ascii="Arial" w:hAnsi="Arial" w:cs="Arial"/>
          <w:sz w:val="22"/>
        </w:rPr>
        <w:t xml:space="preserve"> distress</w:t>
      </w:r>
      <w:r w:rsidR="006F187A">
        <w:rPr>
          <w:rFonts w:ascii="Arial" w:hAnsi="Arial" w:cs="Arial"/>
          <w:sz w:val="22"/>
        </w:rPr>
        <w:t xml:space="preserve">, </w:t>
      </w:r>
      <w:proofErr w:type="gramStart"/>
      <w:r w:rsidR="006F187A">
        <w:rPr>
          <w:rFonts w:ascii="Arial" w:hAnsi="Arial" w:cs="Arial"/>
          <w:sz w:val="22"/>
        </w:rPr>
        <w:t>emotional feelings</w:t>
      </w:r>
      <w:proofErr w:type="gramEnd"/>
      <w:r w:rsidR="00980581">
        <w:rPr>
          <w:rFonts w:ascii="Arial" w:hAnsi="Arial" w:cs="Arial"/>
          <w:sz w:val="22"/>
        </w:rPr>
        <w:t>, body dissatisfaction</w:t>
      </w:r>
      <w:r w:rsidR="00C17D7B">
        <w:rPr>
          <w:rFonts w:ascii="Arial" w:hAnsi="Arial" w:cs="Arial"/>
          <w:sz w:val="22"/>
        </w:rPr>
        <w:t>, behaviour</w:t>
      </w:r>
      <w:r w:rsidR="00391FFB">
        <w:rPr>
          <w:rFonts w:ascii="Arial" w:hAnsi="Arial" w:cs="Arial"/>
          <w:sz w:val="22"/>
        </w:rPr>
        <w:t>, and cyberbullying.</w:t>
      </w:r>
    </w:p>
    <w:p w14:paraId="39842619" w14:textId="44761C93" w:rsidR="00AE45D0" w:rsidRDefault="00AE45D0" w:rsidP="006773E4">
      <w:pPr>
        <w:spacing w:line="360" w:lineRule="auto"/>
        <w:rPr>
          <w:rFonts w:ascii="Arial" w:hAnsi="Arial" w:cs="Arial"/>
          <w:szCs w:val="24"/>
        </w:rPr>
      </w:pPr>
    </w:p>
    <w:p w14:paraId="16D8C0C2" w14:textId="77777777" w:rsidR="00D91DA6" w:rsidRPr="00D91DA6" w:rsidRDefault="00020A1C" w:rsidP="00D91DA6">
      <w:pPr>
        <w:spacing w:line="360" w:lineRule="auto"/>
        <w:rPr>
          <w:rFonts w:ascii="Arial" w:hAnsi="Arial" w:cs="Arial"/>
          <w:b/>
          <w:bCs/>
          <w:szCs w:val="24"/>
        </w:rPr>
      </w:pPr>
      <w:r w:rsidRPr="00D91DA6">
        <w:rPr>
          <w:rFonts w:ascii="Arial" w:hAnsi="Arial" w:cs="Arial"/>
          <w:b/>
          <w:bCs/>
          <w:szCs w:val="24"/>
        </w:rPr>
        <w:t xml:space="preserve">Ethical </w:t>
      </w:r>
      <w:r w:rsidR="00423403" w:rsidRPr="00D91DA6">
        <w:rPr>
          <w:rFonts w:ascii="Arial" w:hAnsi="Arial" w:cs="Arial"/>
          <w:b/>
          <w:bCs/>
          <w:szCs w:val="24"/>
        </w:rPr>
        <w:t>consideration</w:t>
      </w:r>
      <w:r w:rsidR="00D91DA6" w:rsidRPr="00D91DA6">
        <w:rPr>
          <w:rFonts w:ascii="Arial" w:hAnsi="Arial" w:cs="Arial"/>
          <w:b/>
          <w:bCs/>
          <w:szCs w:val="24"/>
        </w:rPr>
        <w:t xml:space="preserve">: </w:t>
      </w:r>
    </w:p>
    <w:p w14:paraId="690A6722" w14:textId="77777777" w:rsidR="00F41A17" w:rsidRPr="009C7A4A" w:rsidRDefault="00020A1C" w:rsidP="009C7A4A">
      <w:pPr>
        <w:spacing w:line="360" w:lineRule="auto"/>
        <w:jc w:val="both"/>
        <w:rPr>
          <w:rFonts w:ascii="Arial" w:hAnsi="Arial" w:cs="Arial"/>
          <w:sz w:val="22"/>
        </w:rPr>
      </w:pPr>
      <w:r w:rsidRPr="009C7A4A">
        <w:rPr>
          <w:rFonts w:ascii="Arial" w:hAnsi="Arial" w:cs="Arial"/>
          <w:sz w:val="22"/>
        </w:rPr>
        <w:t xml:space="preserve">When conducting secondary research, several key ethical considerations will be </w:t>
      </w:r>
      <w:proofErr w:type="gramStart"/>
      <w:r w:rsidRPr="009C7A4A">
        <w:rPr>
          <w:rFonts w:ascii="Arial" w:hAnsi="Arial" w:cs="Arial"/>
          <w:sz w:val="22"/>
        </w:rPr>
        <w:t>taken into account</w:t>
      </w:r>
      <w:proofErr w:type="gramEnd"/>
      <w:r w:rsidR="00C43282" w:rsidRPr="009C7A4A">
        <w:rPr>
          <w:rFonts w:ascii="Arial" w:hAnsi="Arial" w:cs="Arial"/>
          <w:sz w:val="22"/>
        </w:rPr>
        <w:t>:</w:t>
      </w:r>
      <w:r w:rsidR="008577A1" w:rsidRPr="009C7A4A">
        <w:rPr>
          <w:rFonts w:ascii="Arial" w:hAnsi="Arial" w:cs="Arial"/>
          <w:sz w:val="22"/>
        </w:rPr>
        <w:t xml:space="preserve"> </w:t>
      </w:r>
    </w:p>
    <w:p w14:paraId="22DFFB0B" w14:textId="6E2238FC" w:rsidR="00020A1C" w:rsidRPr="009C7A4A" w:rsidRDefault="00020A1C" w:rsidP="009C7A4A">
      <w:pPr>
        <w:pStyle w:val="ListParagraph"/>
        <w:numPr>
          <w:ilvl w:val="0"/>
          <w:numId w:val="8"/>
        </w:numPr>
        <w:spacing w:line="360" w:lineRule="auto"/>
        <w:jc w:val="both"/>
        <w:rPr>
          <w:rFonts w:ascii="Arial" w:hAnsi="Arial" w:cs="Arial"/>
          <w:sz w:val="22"/>
        </w:rPr>
      </w:pPr>
      <w:r w:rsidRPr="009C7A4A">
        <w:rPr>
          <w:rFonts w:ascii="Arial" w:hAnsi="Arial" w:cs="Arial"/>
          <w:sz w:val="22"/>
        </w:rPr>
        <w:t xml:space="preserve">The principle of non-maleficence requires researchers to minimise potential issues, such as dishonesty in data reporting and the reliability of sources. All sources will be referenced </w:t>
      </w:r>
      <w:r w:rsidR="003F7745" w:rsidRPr="009C7A4A">
        <w:rPr>
          <w:rFonts w:ascii="Arial" w:hAnsi="Arial" w:cs="Arial"/>
          <w:sz w:val="22"/>
        </w:rPr>
        <w:t xml:space="preserve">in Harvard style to ensure the validity of the </w:t>
      </w:r>
      <w:r w:rsidRPr="009C7A4A">
        <w:rPr>
          <w:rFonts w:ascii="Arial" w:hAnsi="Arial" w:cs="Arial"/>
          <w:sz w:val="22"/>
        </w:rPr>
        <w:t>findings (BHBIA, 2020).</w:t>
      </w:r>
    </w:p>
    <w:p w14:paraId="78409F29" w14:textId="77777777" w:rsidR="00782A2C" w:rsidRDefault="00782A2C" w:rsidP="00167193">
      <w:pPr>
        <w:spacing w:line="360" w:lineRule="auto"/>
        <w:rPr>
          <w:rStyle w:val="Heading2Char"/>
        </w:rPr>
      </w:pPr>
    </w:p>
    <w:p w14:paraId="0997595A" w14:textId="77777777" w:rsidR="00782A2C" w:rsidRDefault="00782A2C" w:rsidP="00167193">
      <w:pPr>
        <w:spacing w:line="360" w:lineRule="auto"/>
        <w:rPr>
          <w:rStyle w:val="Heading2Char"/>
        </w:rPr>
      </w:pPr>
    </w:p>
    <w:p w14:paraId="7FF3752A" w14:textId="77777777" w:rsidR="00782A2C" w:rsidRDefault="00782A2C" w:rsidP="00167193">
      <w:pPr>
        <w:spacing w:line="360" w:lineRule="auto"/>
        <w:rPr>
          <w:rStyle w:val="Heading2Char"/>
        </w:rPr>
      </w:pPr>
    </w:p>
    <w:p w14:paraId="7A234889" w14:textId="60DA4D20" w:rsidR="00C30B09" w:rsidRDefault="00D83E27" w:rsidP="00167193">
      <w:pPr>
        <w:spacing w:line="360" w:lineRule="auto"/>
        <w:rPr>
          <w:rFonts w:ascii="Arial" w:hAnsi="Arial" w:cs="Arial"/>
          <w:b/>
          <w:bCs/>
          <w:szCs w:val="24"/>
        </w:rPr>
      </w:pPr>
      <w:bookmarkStart w:id="9" w:name="_Toc215949100"/>
      <w:bookmarkStart w:id="10" w:name="_Toc215949509"/>
      <w:r>
        <w:rPr>
          <w:rStyle w:val="Heading2Char"/>
        </w:rPr>
        <w:t xml:space="preserve">4. </w:t>
      </w:r>
      <w:r w:rsidR="00671C87" w:rsidRPr="00920705">
        <w:rPr>
          <w:rStyle w:val="Heading2Char"/>
        </w:rPr>
        <w:t>Results</w:t>
      </w:r>
      <w:bookmarkEnd w:id="9"/>
      <w:bookmarkEnd w:id="10"/>
      <w:r w:rsidR="00167193" w:rsidRPr="00167193">
        <w:rPr>
          <w:rFonts w:ascii="Arial" w:hAnsi="Arial" w:cs="Arial"/>
          <w:b/>
          <w:bCs/>
          <w:szCs w:val="24"/>
        </w:rPr>
        <w:t>:</w:t>
      </w:r>
    </w:p>
    <w:tbl>
      <w:tblPr>
        <w:tblStyle w:val="TableGrid"/>
        <w:tblW w:w="11482" w:type="dxa"/>
        <w:tblInd w:w="-1139" w:type="dxa"/>
        <w:tblLook w:val="04A0" w:firstRow="1" w:lastRow="0" w:firstColumn="1" w:lastColumn="0" w:noHBand="0" w:noVBand="1"/>
      </w:tblPr>
      <w:tblGrid>
        <w:gridCol w:w="1701"/>
        <w:gridCol w:w="2977"/>
        <w:gridCol w:w="2552"/>
        <w:gridCol w:w="4252"/>
      </w:tblGrid>
      <w:tr w:rsidR="00A433A7" w14:paraId="401B2DAD" w14:textId="77777777" w:rsidTr="000E62F4">
        <w:tc>
          <w:tcPr>
            <w:tcW w:w="1701" w:type="dxa"/>
          </w:tcPr>
          <w:p w14:paraId="0D6EB953" w14:textId="7C5D5146" w:rsidR="00A433A7" w:rsidRDefault="00114954" w:rsidP="00167193">
            <w:pPr>
              <w:spacing w:line="360" w:lineRule="auto"/>
              <w:rPr>
                <w:rFonts w:ascii="Arial" w:hAnsi="Arial" w:cs="Arial"/>
                <w:b/>
                <w:bCs/>
                <w:szCs w:val="24"/>
              </w:rPr>
            </w:pPr>
            <w:r>
              <w:rPr>
                <w:rFonts w:ascii="Arial" w:hAnsi="Arial" w:cs="Arial"/>
                <w:b/>
                <w:bCs/>
                <w:szCs w:val="24"/>
              </w:rPr>
              <w:t>Author(s)</w:t>
            </w:r>
            <w:r w:rsidR="00A433A7">
              <w:rPr>
                <w:rFonts w:ascii="Arial" w:hAnsi="Arial" w:cs="Arial"/>
                <w:b/>
                <w:bCs/>
                <w:szCs w:val="24"/>
              </w:rPr>
              <w:t xml:space="preserve"> and publication </w:t>
            </w:r>
            <w:r>
              <w:rPr>
                <w:rFonts w:ascii="Arial" w:hAnsi="Arial" w:cs="Arial"/>
                <w:b/>
                <w:bCs/>
                <w:szCs w:val="24"/>
              </w:rPr>
              <w:t xml:space="preserve">year </w:t>
            </w:r>
          </w:p>
        </w:tc>
        <w:tc>
          <w:tcPr>
            <w:tcW w:w="2977" w:type="dxa"/>
          </w:tcPr>
          <w:p w14:paraId="04B49CA5" w14:textId="77777777" w:rsidR="00A433A7" w:rsidRDefault="00A433A7" w:rsidP="00167193">
            <w:pPr>
              <w:spacing w:line="360" w:lineRule="auto"/>
              <w:rPr>
                <w:rFonts w:ascii="Arial" w:hAnsi="Arial" w:cs="Arial"/>
                <w:b/>
                <w:bCs/>
                <w:szCs w:val="24"/>
              </w:rPr>
            </w:pPr>
          </w:p>
          <w:p w14:paraId="723CF6C8" w14:textId="77777777" w:rsidR="00A433A7" w:rsidRDefault="00A433A7" w:rsidP="00167193">
            <w:pPr>
              <w:spacing w:line="360" w:lineRule="auto"/>
              <w:rPr>
                <w:rFonts w:ascii="Arial" w:hAnsi="Arial" w:cs="Arial"/>
                <w:b/>
                <w:bCs/>
                <w:szCs w:val="24"/>
              </w:rPr>
            </w:pPr>
          </w:p>
          <w:p w14:paraId="6BC87014" w14:textId="1ECE17AA" w:rsidR="00A433A7" w:rsidRDefault="00E61FDA" w:rsidP="00167193">
            <w:pPr>
              <w:spacing w:line="360" w:lineRule="auto"/>
              <w:rPr>
                <w:rFonts w:ascii="Arial" w:hAnsi="Arial" w:cs="Arial"/>
                <w:b/>
                <w:bCs/>
                <w:szCs w:val="24"/>
              </w:rPr>
            </w:pPr>
            <w:r>
              <w:rPr>
                <w:rFonts w:ascii="Arial" w:hAnsi="Arial" w:cs="Arial"/>
                <w:b/>
                <w:bCs/>
                <w:szCs w:val="24"/>
              </w:rPr>
              <w:t>Aim</w:t>
            </w:r>
          </w:p>
        </w:tc>
        <w:tc>
          <w:tcPr>
            <w:tcW w:w="2552" w:type="dxa"/>
          </w:tcPr>
          <w:p w14:paraId="687ADC28" w14:textId="77777777" w:rsidR="00B86E88" w:rsidRDefault="00B86E88" w:rsidP="00167193">
            <w:pPr>
              <w:spacing w:line="360" w:lineRule="auto"/>
              <w:rPr>
                <w:rFonts w:ascii="Arial" w:hAnsi="Arial" w:cs="Arial"/>
                <w:b/>
                <w:bCs/>
                <w:szCs w:val="24"/>
              </w:rPr>
            </w:pPr>
          </w:p>
          <w:p w14:paraId="2169F9B5" w14:textId="77777777" w:rsidR="00B86E88" w:rsidRDefault="00B86E88" w:rsidP="00167193">
            <w:pPr>
              <w:spacing w:line="360" w:lineRule="auto"/>
              <w:rPr>
                <w:rFonts w:ascii="Arial" w:hAnsi="Arial" w:cs="Arial"/>
                <w:b/>
                <w:bCs/>
                <w:szCs w:val="24"/>
              </w:rPr>
            </w:pPr>
          </w:p>
          <w:p w14:paraId="0380A1AF" w14:textId="4C5CDBD3" w:rsidR="00A433A7" w:rsidRDefault="00A433A7" w:rsidP="00167193">
            <w:pPr>
              <w:spacing w:line="360" w:lineRule="auto"/>
              <w:rPr>
                <w:rFonts w:ascii="Arial" w:hAnsi="Arial" w:cs="Arial"/>
                <w:b/>
                <w:bCs/>
                <w:szCs w:val="24"/>
              </w:rPr>
            </w:pPr>
            <w:r>
              <w:rPr>
                <w:rFonts w:ascii="Arial" w:hAnsi="Arial" w:cs="Arial"/>
                <w:b/>
                <w:bCs/>
                <w:szCs w:val="24"/>
              </w:rPr>
              <w:t xml:space="preserve">Methodology and </w:t>
            </w:r>
            <w:r w:rsidR="00B86E88">
              <w:rPr>
                <w:rFonts w:ascii="Arial" w:hAnsi="Arial" w:cs="Arial"/>
                <w:b/>
                <w:bCs/>
                <w:szCs w:val="24"/>
              </w:rPr>
              <w:t xml:space="preserve">methods </w:t>
            </w:r>
          </w:p>
        </w:tc>
        <w:tc>
          <w:tcPr>
            <w:tcW w:w="4252" w:type="dxa"/>
          </w:tcPr>
          <w:p w14:paraId="4C0F8095" w14:textId="77777777" w:rsidR="00A433A7" w:rsidRDefault="00A433A7" w:rsidP="00167193">
            <w:pPr>
              <w:spacing w:line="360" w:lineRule="auto"/>
              <w:rPr>
                <w:rFonts w:ascii="Arial" w:hAnsi="Arial" w:cs="Arial"/>
                <w:b/>
                <w:bCs/>
                <w:szCs w:val="24"/>
              </w:rPr>
            </w:pPr>
          </w:p>
          <w:p w14:paraId="576FEA7E" w14:textId="77777777" w:rsidR="00A433A7" w:rsidRDefault="00A433A7" w:rsidP="00167193">
            <w:pPr>
              <w:spacing w:line="360" w:lineRule="auto"/>
              <w:rPr>
                <w:rFonts w:ascii="Arial" w:hAnsi="Arial" w:cs="Arial"/>
                <w:b/>
                <w:bCs/>
                <w:szCs w:val="24"/>
              </w:rPr>
            </w:pPr>
          </w:p>
          <w:p w14:paraId="78C77822" w14:textId="3D00752F" w:rsidR="00A433A7" w:rsidRDefault="00B86E88" w:rsidP="00167193">
            <w:pPr>
              <w:spacing w:line="360" w:lineRule="auto"/>
              <w:rPr>
                <w:rFonts w:ascii="Arial" w:hAnsi="Arial" w:cs="Arial"/>
                <w:b/>
                <w:bCs/>
                <w:szCs w:val="24"/>
              </w:rPr>
            </w:pPr>
            <w:r>
              <w:rPr>
                <w:rFonts w:ascii="Arial" w:hAnsi="Arial" w:cs="Arial"/>
                <w:b/>
                <w:bCs/>
                <w:szCs w:val="24"/>
              </w:rPr>
              <w:t xml:space="preserve">Findings </w:t>
            </w:r>
          </w:p>
        </w:tc>
      </w:tr>
      <w:tr w:rsidR="00A433A7" w14:paraId="7423011A" w14:textId="77777777" w:rsidTr="000E62F4">
        <w:tc>
          <w:tcPr>
            <w:tcW w:w="1701" w:type="dxa"/>
          </w:tcPr>
          <w:p w14:paraId="6DB41BB7" w14:textId="7DCB10C9" w:rsidR="00A433A7" w:rsidRPr="004A7FD8" w:rsidRDefault="00A433A7" w:rsidP="00167193">
            <w:pPr>
              <w:spacing w:line="360" w:lineRule="auto"/>
              <w:rPr>
                <w:rFonts w:ascii="Arial" w:hAnsi="Arial" w:cs="Arial"/>
                <w:sz w:val="22"/>
              </w:rPr>
            </w:pPr>
            <w:r w:rsidRPr="004A7FD8">
              <w:rPr>
                <w:rFonts w:ascii="Arial" w:hAnsi="Arial" w:cs="Arial"/>
                <w:sz w:val="22"/>
              </w:rPr>
              <w:t xml:space="preserve">Plackett et al. </w:t>
            </w:r>
            <w:r w:rsidR="00B86E88" w:rsidRPr="004A7FD8">
              <w:rPr>
                <w:rFonts w:ascii="Arial" w:hAnsi="Arial" w:cs="Arial"/>
                <w:sz w:val="22"/>
              </w:rPr>
              <w:t xml:space="preserve">(2023) </w:t>
            </w:r>
          </w:p>
        </w:tc>
        <w:tc>
          <w:tcPr>
            <w:tcW w:w="2977" w:type="dxa"/>
          </w:tcPr>
          <w:p w14:paraId="31981B77" w14:textId="13D48B1E" w:rsidR="00A433A7" w:rsidRPr="00105AF7" w:rsidRDefault="00A50C18" w:rsidP="00167193">
            <w:pPr>
              <w:spacing w:line="360" w:lineRule="auto"/>
              <w:rPr>
                <w:rFonts w:ascii="Arial" w:hAnsi="Arial" w:cs="Arial"/>
                <w:sz w:val="22"/>
              </w:rPr>
            </w:pPr>
            <w:r w:rsidRPr="00105AF7">
              <w:rPr>
                <w:rFonts w:ascii="Arial" w:hAnsi="Arial" w:cs="Arial"/>
                <w:sz w:val="22"/>
              </w:rPr>
              <w:t>To examine the longitudinal relationship between social media</w:t>
            </w:r>
            <w:r w:rsidR="00294260" w:rsidRPr="00105AF7">
              <w:rPr>
                <w:rFonts w:ascii="Arial" w:hAnsi="Arial" w:cs="Arial"/>
                <w:sz w:val="22"/>
              </w:rPr>
              <w:t xml:space="preserve"> use and </w:t>
            </w:r>
            <w:r w:rsidR="00BD6439" w:rsidRPr="00105AF7">
              <w:rPr>
                <w:rFonts w:ascii="Arial" w:hAnsi="Arial" w:cs="Arial"/>
                <w:sz w:val="22"/>
              </w:rPr>
              <w:t>mental</w:t>
            </w:r>
            <w:r w:rsidR="00294260" w:rsidRPr="00105AF7">
              <w:rPr>
                <w:rFonts w:ascii="Arial" w:hAnsi="Arial" w:cs="Arial"/>
                <w:sz w:val="22"/>
              </w:rPr>
              <w:t xml:space="preserve"> health</w:t>
            </w:r>
            <w:r w:rsidR="00E8676B" w:rsidRPr="00105AF7">
              <w:rPr>
                <w:rFonts w:ascii="Arial" w:hAnsi="Arial" w:cs="Arial"/>
                <w:sz w:val="22"/>
              </w:rPr>
              <w:t xml:space="preserve"> among UK adolescents</w:t>
            </w:r>
            <w:r w:rsidR="000770A9" w:rsidRPr="00105AF7">
              <w:rPr>
                <w:rFonts w:ascii="Arial" w:hAnsi="Arial" w:cs="Arial"/>
                <w:sz w:val="22"/>
              </w:rPr>
              <w:t>,</w:t>
            </w:r>
            <w:r w:rsidR="00E8676B" w:rsidRPr="00105AF7">
              <w:rPr>
                <w:rFonts w:ascii="Arial" w:hAnsi="Arial" w:cs="Arial"/>
                <w:sz w:val="22"/>
              </w:rPr>
              <w:t xml:space="preserve"> and to assess whe</w:t>
            </w:r>
            <w:r w:rsidR="00C948CC" w:rsidRPr="00105AF7">
              <w:rPr>
                <w:rFonts w:ascii="Arial" w:hAnsi="Arial" w:cs="Arial"/>
                <w:sz w:val="22"/>
              </w:rPr>
              <w:t>ther self-esteem and peer connectedness</w:t>
            </w:r>
            <w:r w:rsidR="00944859" w:rsidRPr="00105AF7">
              <w:rPr>
                <w:rFonts w:ascii="Arial" w:hAnsi="Arial" w:cs="Arial"/>
                <w:sz w:val="22"/>
              </w:rPr>
              <w:t xml:space="preserve"> mediate this </w:t>
            </w:r>
            <w:r w:rsidR="00B92688" w:rsidRPr="00105AF7">
              <w:rPr>
                <w:rFonts w:ascii="Arial" w:hAnsi="Arial" w:cs="Arial"/>
                <w:sz w:val="22"/>
              </w:rPr>
              <w:t xml:space="preserve">relationship. </w:t>
            </w:r>
          </w:p>
        </w:tc>
        <w:tc>
          <w:tcPr>
            <w:tcW w:w="2552" w:type="dxa"/>
          </w:tcPr>
          <w:p w14:paraId="5471DA59" w14:textId="3469C34A" w:rsidR="00A433A7" w:rsidRPr="00105AF7" w:rsidRDefault="006A599C" w:rsidP="00167193">
            <w:pPr>
              <w:spacing w:line="360" w:lineRule="auto"/>
              <w:rPr>
                <w:rFonts w:ascii="Arial" w:hAnsi="Arial" w:cs="Arial"/>
                <w:sz w:val="22"/>
              </w:rPr>
            </w:pPr>
            <w:r w:rsidRPr="004A7FD8">
              <w:rPr>
                <w:rFonts w:ascii="Arial" w:hAnsi="Arial" w:cs="Arial"/>
                <w:sz w:val="22"/>
              </w:rPr>
              <w:t>Longitudinal observational study using data from</w:t>
            </w:r>
            <w:r>
              <w:rPr>
                <w:rFonts w:ascii="Arial" w:hAnsi="Arial" w:cs="Arial"/>
                <w:szCs w:val="24"/>
              </w:rPr>
              <w:t xml:space="preserve"> </w:t>
            </w:r>
            <w:r w:rsidR="00441A74" w:rsidRPr="00105AF7">
              <w:rPr>
                <w:rFonts w:ascii="Arial" w:hAnsi="Arial" w:cs="Arial"/>
                <w:sz w:val="22"/>
              </w:rPr>
              <w:t>Understanding Society</w:t>
            </w:r>
            <w:r w:rsidR="00C115E1" w:rsidRPr="00105AF7">
              <w:rPr>
                <w:rFonts w:ascii="Arial" w:hAnsi="Arial" w:cs="Arial"/>
                <w:sz w:val="22"/>
              </w:rPr>
              <w:t xml:space="preserve"> (2009-2019). </w:t>
            </w:r>
          </w:p>
          <w:p w14:paraId="507FEE57" w14:textId="77777777" w:rsidR="00C115E1" w:rsidRPr="00105AF7" w:rsidRDefault="00C115E1" w:rsidP="00167193">
            <w:pPr>
              <w:spacing w:line="360" w:lineRule="auto"/>
              <w:rPr>
                <w:rFonts w:ascii="Arial" w:hAnsi="Arial" w:cs="Arial"/>
                <w:sz w:val="22"/>
              </w:rPr>
            </w:pPr>
            <w:r w:rsidRPr="00105AF7">
              <w:rPr>
                <w:rFonts w:ascii="Arial" w:hAnsi="Arial" w:cs="Arial"/>
                <w:sz w:val="22"/>
              </w:rPr>
              <w:t xml:space="preserve">Sample: </w:t>
            </w:r>
            <w:r w:rsidR="002C2A0E" w:rsidRPr="00105AF7">
              <w:rPr>
                <w:rFonts w:ascii="Arial" w:hAnsi="Arial" w:cs="Arial"/>
                <w:sz w:val="22"/>
              </w:rPr>
              <w:t>3,228 adolescents aged 10-15</w:t>
            </w:r>
            <w:r w:rsidR="00BA14CC" w:rsidRPr="00105AF7">
              <w:rPr>
                <w:rFonts w:ascii="Arial" w:hAnsi="Arial" w:cs="Arial"/>
                <w:sz w:val="22"/>
              </w:rPr>
              <w:t>.</w:t>
            </w:r>
          </w:p>
          <w:p w14:paraId="5E80027F" w14:textId="77777777" w:rsidR="00BA14CC" w:rsidRPr="00105AF7" w:rsidRDefault="00BA14CC" w:rsidP="00167193">
            <w:pPr>
              <w:spacing w:line="360" w:lineRule="auto"/>
              <w:rPr>
                <w:rFonts w:ascii="Arial" w:hAnsi="Arial" w:cs="Arial"/>
                <w:sz w:val="22"/>
              </w:rPr>
            </w:pPr>
            <w:r w:rsidRPr="00105AF7">
              <w:rPr>
                <w:rFonts w:ascii="Arial" w:hAnsi="Arial" w:cs="Arial"/>
                <w:sz w:val="22"/>
              </w:rPr>
              <w:t xml:space="preserve">Measures: </w:t>
            </w:r>
          </w:p>
          <w:p w14:paraId="020A41AD" w14:textId="77777777" w:rsidR="00BB47F3" w:rsidRPr="00105AF7" w:rsidRDefault="009E799E" w:rsidP="00051F0E">
            <w:pPr>
              <w:pStyle w:val="ListParagraph"/>
              <w:numPr>
                <w:ilvl w:val="0"/>
                <w:numId w:val="9"/>
              </w:numPr>
              <w:spacing w:line="360" w:lineRule="auto"/>
              <w:rPr>
                <w:rFonts w:ascii="Arial" w:hAnsi="Arial" w:cs="Arial"/>
                <w:sz w:val="22"/>
              </w:rPr>
            </w:pPr>
            <w:r w:rsidRPr="00105AF7">
              <w:rPr>
                <w:rFonts w:ascii="Arial" w:hAnsi="Arial" w:cs="Arial"/>
                <w:sz w:val="22"/>
              </w:rPr>
              <w:t>Social media use at ages 12-13</w:t>
            </w:r>
            <w:r w:rsidR="008A2044" w:rsidRPr="00105AF7">
              <w:rPr>
                <w:rFonts w:ascii="Arial" w:hAnsi="Arial" w:cs="Arial"/>
                <w:sz w:val="22"/>
              </w:rPr>
              <w:t>.</w:t>
            </w:r>
          </w:p>
          <w:p w14:paraId="1B5F06B7" w14:textId="0FBB5B66" w:rsidR="008A2044" w:rsidRPr="00105AF7" w:rsidRDefault="008A2044" w:rsidP="00051F0E">
            <w:pPr>
              <w:pStyle w:val="ListParagraph"/>
              <w:numPr>
                <w:ilvl w:val="0"/>
                <w:numId w:val="9"/>
              </w:numPr>
              <w:spacing w:line="360" w:lineRule="auto"/>
              <w:rPr>
                <w:rFonts w:ascii="Arial" w:hAnsi="Arial" w:cs="Arial"/>
                <w:sz w:val="22"/>
              </w:rPr>
            </w:pPr>
            <w:r w:rsidRPr="00105AF7">
              <w:rPr>
                <w:rFonts w:ascii="Arial" w:hAnsi="Arial" w:cs="Arial"/>
                <w:sz w:val="22"/>
              </w:rPr>
              <w:t>Self-esteem and peer connectedness</w:t>
            </w:r>
            <w:r w:rsidR="00984AD2" w:rsidRPr="00105AF7">
              <w:rPr>
                <w:rFonts w:ascii="Arial" w:hAnsi="Arial" w:cs="Arial"/>
                <w:sz w:val="22"/>
              </w:rPr>
              <w:t xml:space="preserve"> at ages </w:t>
            </w:r>
            <w:r w:rsidR="00051F0E" w:rsidRPr="00105AF7">
              <w:rPr>
                <w:rFonts w:ascii="Arial" w:hAnsi="Arial" w:cs="Arial"/>
                <w:sz w:val="22"/>
              </w:rPr>
              <w:t>13-</w:t>
            </w:r>
            <w:r w:rsidR="00C14252" w:rsidRPr="00105AF7">
              <w:rPr>
                <w:rFonts w:ascii="Arial" w:hAnsi="Arial" w:cs="Arial"/>
                <w:sz w:val="22"/>
              </w:rPr>
              <w:t>14.</w:t>
            </w:r>
          </w:p>
          <w:p w14:paraId="336271EF" w14:textId="6FB3633C" w:rsidR="00C14252" w:rsidRPr="00051F0E" w:rsidRDefault="00C14252" w:rsidP="00051F0E">
            <w:pPr>
              <w:pStyle w:val="ListParagraph"/>
              <w:numPr>
                <w:ilvl w:val="0"/>
                <w:numId w:val="9"/>
              </w:numPr>
              <w:spacing w:line="360" w:lineRule="auto"/>
              <w:rPr>
                <w:rFonts w:ascii="Arial" w:hAnsi="Arial" w:cs="Arial"/>
                <w:szCs w:val="24"/>
              </w:rPr>
            </w:pPr>
            <w:r w:rsidRPr="00105AF7">
              <w:rPr>
                <w:rFonts w:ascii="Arial" w:hAnsi="Arial" w:cs="Arial"/>
                <w:sz w:val="22"/>
              </w:rPr>
              <w:t>M</w:t>
            </w:r>
            <w:r w:rsidR="00003D65" w:rsidRPr="00105AF7">
              <w:rPr>
                <w:rFonts w:ascii="Arial" w:hAnsi="Arial" w:cs="Arial"/>
                <w:sz w:val="22"/>
              </w:rPr>
              <w:t xml:space="preserve">ental health (SDQ) </w:t>
            </w:r>
            <w:r w:rsidR="007B5D3B" w:rsidRPr="00105AF7">
              <w:rPr>
                <w:rFonts w:ascii="Arial" w:hAnsi="Arial" w:cs="Arial"/>
                <w:sz w:val="22"/>
              </w:rPr>
              <w:t xml:space="preserve">at ages </w:t>
            </w:r>
            <w:r w:rsidR="00AF531F" w:rsidRPr="00105AF7">
              <w:rPr>
                <w:rFonts w:ascii="Arial" w:hAnsi="Arial" w:cs="Arial"/>
                <w:sz w:val="22"/>
              </w:rPr>
              <w:t xml:space="preserve">14-15. </w:t>
            </w:r>
          </w:p>
        </w:tc>
        <w:tc>
          <w:tcPr>
            <w:tcW w:w="4252" w:type="dxa"/>
          </w:tcPr>
          <w:p w14:paraId="62B99F29" w14:textId="54784448" w:rsidR="00A433A7" w:rsidRPr="000770A9" w:rsidRDefault="000770A9" w:rsidP="00167193">
            <w:pPr>
              <w:spacing w:line="360" w:lineRule="auto"/>
              <w:rPr>
                <w:rFonts w:ascii="Arial" w:hAnsi="Arial" w:cs="Arial"/>
                <w:szCs w:val="24"/>
              </w:rPr>
            </w:pPr>
            <w:r w:rsidRPr="004A7FD8">
              <w:rPr>
                <w:rFonts w:ascii="Arial" w:hAnsi="Arial" w:cs="Arial"/>
                <w:sz w:val="22"/>
              </w:rPr>
              <w:t>Previous mental health issue</w:t>
            </w:r>
            <w:r w:rsidR="00114237" w:rsidRPr="004A7FD8">
              <w:rPr>
                <w:rFonts w:ascii="Arial" w:hAnsi="Arial" w:cs="Arial"/>
                <w:sz w:val="22"/>
              </w:rPr>
              <w:t>s</w:t>
            </w:r>
            <w:r w:rsidR="00852F05" w:rsidRPr="004A7FD8">
              <w:rPr>
                <w:rFonts w:ascii="Arial" w:hAnsi="Arial" w:cs="Arial"/>
                <w:sz w:val="22"/>
              </w:rPr>
              <w:t>,</w:t>
            </w:r>
            <w:r w:rsidR="00114237" w:rsidRPr="004A7FD8">
              <w:rPr>
                <w:rFonts w:ascii="Arial" w:hAnsi="Arial" w:cs="Arial"/>
                <w:sz w:val="22"/>
              </w:rPr>
              <w:t xml:space="preserve"> such as</w:t>
            </w:r>
            <w:r w:rsidR="00852F05" w:rsidRPr="004A7FD8">
              <w:rPr>
                <w:rFonts w:ascii="Arial" w:hAnsi="Arial" w:cs="Arial"/>
                <w:sz w:val="22"/>
              </w:rPr>
              <w:t xml:space="preserve"> depression</w:t>
            </w:r>
            <w:r w:rsidR="00B55E3D" w:rsidRPr="004A7FD8">
              <w:rPr>
                <w:rFonts w:ascii="Arial" w:hAnsi="Arial" w:cs="Arial"/>
                <w:sz w:val="22"/>
              </w:rPr>
              <w:t xml:space="preserve"> and poor self-esteem, were factors contributing to poor mental health and social media </w:t>
            </w:r>
            <w:r w:rsidR="00B86E88" w:rsidRPr="004A7FD8">
              <w:rPr>
                <w:rFonts w:ascii="Arial" w:hAnsi="Arial" w:cs="Arial"/>
                <w:sz w:val="22"/>
              </w:rPr>
              <w:t>usage.</w:t>
            </w:r>
            <w:r w:rsidR="00B86E88">
              <w:rPr>
                <w:rFonts w:ascii="Arial" w:hAnsi="Arial" w:cs="Arial"/>
                <w:szCs w:val="24"/>
              </w:rPr>
              <w:t xml:space="preserve"> </w:t>
            </w:r>
          </w:p>
        </w:tc>
      </w:tr>
      <w:tr w:rsidR="00A433A7" w:rsidRPr="00B25226" w14:paraId="132C5606" w14:textId="77777777" w:rsidTr="000E62F4">
        <w:tc>
          <w:tcPr>
            <w:tcW w:w="1701" w:type="dxa"/>
          </w:tcPr>
          <w:p w14:paraId="7DEE2F9D" w14:textId="6F3436C4" w:rsidR="001A36F0" w:rsidRPr="00B25226" w:rsidRDefault="001A36F0" w:rsidP="00167193">
            <w:pPr>
              <w:spacing w:line="360" w:lineRule="auto"/>
              <w:rPr>
                <w:rFonts w:ascii="Arial" w:hAnsi="Arial" w:cs="Arial"/>
                <w:sz w:val="22"/>
              </w:rPr>
            </w:pPr>
            <w:r w:rsidRPr="00B25226">
              <w:rPr>
                <w:rFonts w:ascii="Arial" w:hAnsi="Arial" w:cs="Arial"/>
                <w:sz w:val="22"/>
              </w:rPr>
              <w:t>Sala et al</w:t>
            </w:r>
            <w:r w:rsidR="00841BCE" w:rsidRPr="00B25226">
              <w:rPr>
                <w:rFonts w:ascii="Arial" w:hAnsi="Arial" w:cs="Arial"/>
                <w:sz w:val="22"/>
              </w:rPr>
              <w:t xml:space="preserve">. </w:t>
            </w:r>
            <w:r w:rsidR="00AF531F" w:rsidRPr="00B25226">
              <w:rPr>
                <w:rFonts w:ascii="Arial" w:hAnsi="Arial" w:cs="Arial"/>
                <w:sz w:val="22"/>
              </w:rPr>
              <w:t xml:space="preserve">(2024) </w:t>
            </w:r>
          </w:p>
        </w:tc>
        <w:tc>
          <w:tcPr>
            <w:tcW w:w="2977" w:type="dxa"/>
          </w:tcPr>
          <w:p w14:paraId="35A58CE7" w14:textId="5FF87E71" w:rsidR="00A433A7" w:rsidRPr="00B25226" w:rsidRDefault="00237AD8" w:rsidP="00167193">
            <w:pPr>
              <w:spacing w:line="360" w:lineRule="auto"/>
              <w:rPr>
                <w:rFonts w:ascii="Arial" w:hAnsi="Arial" w:cs="Arial"/>
                <w:sz w:val="22"/>
              </w:rPr>
            </w:pPr>
            <w:r w:rsidRPr="00B25226">
              <w:rPr>
                <w:rFonts w:ascii="Arial" w:hAnsi="Arial" w:cs="Arial"/>
                <w:sz w:val="22"/>
              </w:rPr>
              <w:t>To identify</w:t>
            </w:r>
            <w:r w:rsidR="00A325C4" w:rsidRPr="00B25226">
              <w:rPr>
                <w:rFonts w:ascii="Arial" w:hAnsi="Arial" w:cs="Arial"/>
                <w:sz w:val="22"/>
              </w:rPr>
              <w:t xml:space="preserve"> strategies for risk mitigation and inform best practices for the safe and effective use of social media among </w:t>
            </w:r>
            <w:r w:rsidR="00B92688" w:rsidRPr="00B25226">
              <w:rPr>
                <w:rFonts w:ascii="Arial" w:hAnsi="Arial" w:cs="Arial"/>
                <w:sz w:val="22"/>
              </w:rPr>
              <w:t xml:space="preserve">adolescents. </w:t>
            </w:r>
          </w:p>
        </w:tc>
        <w:tc>
          <w:tcPr>
            <w:tcW w:w="2552" w:type="dxa"/>
          </w:tcPr>
          <w:p w14:paraId="6F6E68F6" w14:textId="77777777" w:rsidR="00194037" w:rsidRPr="00B25226" w:rsidRDefault="00194037" w:rsidP="00194037">
            <w:pPr>
              <w:spacing w:line="360" w:lineRule="auto"/>
              <w:rPr>
                <w:rFonts w:ascii="Arial" w:hAnsi="Arial" w:cs="Arial"/>
                <w:sz w:val="22"/>
              </w:rPr>
            </w:pPr>
            <w:r w:rsidRPr="00B25226">
              <w:rPr>
                <w:rFonts w:ascii="Arial" w:hAnsi="Arial" w:cs="Arial"/>
                <w:sz w:val="22"/>
              </w:rPr>
              <w:t>A thorough literature search was carried out to ensure the review incorporated the most recent studies, reflecting the rapidly changing nature of social media between 2015 and 2023. The review revealed considerable differences in the research methods and measurement approaches used across the primary studies.</w:t>
            </w:r>
          </w:p>
          <w:p w14:paraId="79BDA81D" w14:textId="77777777" w:rsidR="00194037" w:rsidRPr="00B25226" w:rsidRDefault="00194037" w:rsidP="00194037">
            <w:pPr>
              <w:spacing w:line="360" w:lineRule="auto"/>
              <w:rPr>
                <w:rFonts w:ascii="Arial" w:hAnsi="Arial" w:cs="Arial"/>
                <w:sz w:val="22"/>
              </w:rPr>
            </w:pPr>
          </w:p>
          <w:p w14:paraId="2B1B3EEE" w14:textId="7BE75F63" w:rsidR="004B3912" w:rsidRPr="00B25226" w:rsidRDefault="00194037" w:rsidP="00194037">
            <w:pPr>
              <w:spacing w:line="360" w:lineRule="auto"/>
              <w:rPr>
                <w:rFonts w:ascii="Arial" w:hAnsi="Arial" w:cs="Arial"/>
                <w:sz w:val="22"/>
              </w:rPr>
            </w:pPr>
            <w:r w:rsidRPr="00B25226">
              <w:rPr>
                <w:rFonts w:ascii="Arial" w:hAnsi="Arial" w:cs="Arial"/>
                <w:sz w:val="22"/>
              </w:rPr>
              <w:t>In total, 2,350 articles were identified through database searches, with an additional five studies located manually. All records underwent a detailed screening and stringent quality assessment process before inclusion.</w:t>
            </w:r>
          </w:p>
        </w:tc>
        <w:tc>
          <w:tcPr>
            <w:tcW w:w="4252" w:type="dxa"/>
          </w:tcPr>
          <w:p w14:paraId="76748AF4" w14:textId="3A71A4E0" w:rsidR="00A433A7" w:rsidRPr="00B25226" w:rsidRDefault="00924FE6" w:rsidP="00167193">
            <w:pPr>
              <w:spacing w:line="360" w:lineRule="auto"/>
              <w:rPr>
                <w:rFonts w:ascii="Arial" w:hAnsi="Arial" w:cs="Arial"/>
                <w:sz w:val="22"/>
              </w:rPr>
            </w:pPr>
            <w:r w:rsidRPr="00B25226">
              <w:rPr>
                <w:rFonts w:ascii="Arial" w:hAnsi="Arial" w:cs="Arial"/>
                <w:sz w:val="22"/>
              </w:rPr>
              <w:t xml:space="preserve">The evidence </w:t>
            </w:r>
            <w:r w:rsidR="00B67C78">
              <w:rPr>
                <w:rFonts w:ascii="Arial" w:hAnsi="Arial" w:cs="Arial"/>
                <w:sz w:val="22"/>
              </w:rPr>
              <w:t>was noted</w:t>
            </w:r>
            <w:r w:rsidR="006543AD">
              <w:rPr>
                <w:rFonts w:ascii="Arial" w:hAnsi="Arial" w:cs="Arial"/>
                <w:sz w:val="22"/>
              </w:rPr>
              <w:t xml:space="preserve"> </w:t>
            </w:r>
            <w:r w:rsidRPr="00B25226">
              <w:rPr>
                <w:rFonts w:ascii="Arial" w:hAnsi="Arial" w:cs="Arial"/>
                <w:sz w:val="22"/>
              </w:rPr>
              <w:t xml:space="preserve">that higher levels of SMU </w:t>
            </w:r>
            <w:r w:rsidR="008852B9">
              <w:rPr>
                <w:rFonts w:ascii="Arial" w:hAnsi="Arial" w:cs="Arial"/>
                <w:sz w:val="22"/>
              </w:rPr>
              <w:t xml:space="preserve">were associated </w:t>
            </w:r>
            <w:r w:rsidRPr="00B25226">
              <w:rPr>
                <w:rFonts w:ascii="Arial" w:hAnsi="Arial" w:cs="Arial"/>
                <w:sz w:val="22"/>
              </w:rPr>
              <w:t xml:space="preserve">with </w:t>
            </w:r>
            <w:r w:rsidR="00365877">
              <w:rPr>
                <w:rFonts w:ascii="Arial" w:hAnsi="Arial" w:cs="Arial"/>
                <w:sz w:val="22"/>
              </w:rPr>
              <w:t xml:space="preserve">heightened </w:t>
            </w:r>
            <w:r w:rsidRPr="00B25226">
              <w:rPr>
                <w:rFonts w:ascii="Arial" w:hAnsi="Arial" w:cs="Arial"/>
                <w:sz w:val="22"/>
              </w:rPr>
              <w:t>symptoms of depression, anxiety, and psychological distress, though the effect sizes were modest</w:t>
            </w:r>
            <w:r w:rsidR="0002419D" w:rsidRPr="00B25226">
              <w:rPr>
                <w:rFonts w:ascii="Arial" w:hAnsi="Arial" w:cs="Arial"/>
                <w:sz w:val="22"/>
              </w:rPr>
              <w:t>.</w:t>
            </w:r>
          </w:p>
          <w:p w14:paraId="5605EAEC" w14:textId="77777777" w:rsidR="00C04EA1" w:rsidRPr="00B25226" w:rsidRDefault="00A26A53" w:rsidP="00167193">
            <w:pPr>
              <w:spacing w:line="360" w:lineRule="auto"/>
              <w:rPr>
                <w:rFonts w:ascii="Arial" w:hAnsi="Arial" w:cs="Arial"/>
                <w:sz w:val="22"/>
              </w:rPr>
            </w:pPr>
            <w:r w:rsidRPr="00B25226">
              <w:rPr>
                <w:rFonts w:ascii="Arial" w:hAnsi="Arial" w:cs="Arial"/>
                <w:sz w:val="22"/>
              </w:rPr>
              <w:t>The findings also pointed to the complexity of the relationship, with some evidence suggesting that the context, content, and patterns of SMU are important moderators.</w:t>
            </w:r>
          </w:p>
          <w:p w14:paraId="4F49EF1A" w14:textId="09DE67A1" w:rsidR="0002419D" w:rsidRPr="00B25226" w:rsidRDefault="00A26A53" w:rsidP="00D32584">
            <w:pPr>
              <w:pStyle w:val="ListParagraph"/>
              <w:numPr>
                <w:ilvl w:val="0"/>
                <w:numId w:val="12"/>
              </w:numPr>
              <w:spacing w:line="360" w:lineRule="auto"/>
              <w:rPr>
                <w:rFonts w:ascii="Arial" w:hAnsi="Arial" w:cs="Arial"/>
                <w:sz w:val="22"/>
              </w:rPr>
            </w:pPr>
            <w:r w:rsidRPr="00B25226">
              <w:rPr>
                <w:rFonts w:ascii="Arial" w:hAnsi="Arial" w:cs="Arial"/>
                <w:sz w:val="22"/>
              </w:rPr>
              <w:t xml:space="preserve">Not all social media use is harmful; for some adolescents, SMU may provide social support, foster identity exploration, and enable positive interactions. Conversely, excessive use, negative online experiences, or exposure to harmful content were associated with poorer well-being and mental health </w:t>
            </w:r>
            <w:r w:rsidR="00C04EA1" w:rsidRPr="00B25226">
              <w:rPr>
                <w:rFonts w:ascii="Arial" w:hAnsi="Arial" w:cs="Arial"/>
                <w:sz w:val="22"/>
              </w:rPr>
              <w:t xml:space="preserve">outcomes. </w:t>
            </w:r>
          </w:p>
        </w:tc>
      </w:tr>
      <w:tr w:rsidR="00A433A7" w14:paraId="20575E3E" w14:textId="77777777" w:rsidTr="000E62F4">
        <w:tc>
          <w:tcPr>
            <w:tcW w:w="1701" w:type="dxa"/>
          </w:tcPr>
          <w:p w14:paraId="26ECDD80" w14:textId="44141E6E" w:rsidR="00A433A7" w:rsidRPr="007D58AE" w:rsidRDefault="00A42334" w:rsidP="00167193">
            <w:pPr>
              <w:spacing w:line="360" w:lineRule="auto"/>
              <w:rPr>
                <w:rFonts w:ascii="Arial" w:hAnsi="Arial" w:cs="Arial"/>
                <w:sz w:val="22"/>
              </w:rPr>
            </w:pPr>
            <w:r w:rsidRPr="007D58AE">
              <w:rPr>
                <w:rFonts w:ascii="Arial" w:hAnsi="Arial" w:cs="Arial"/>
                <w:sz w:val="22"/>
              </w:rPr>
              <w:t>Kelly et al., (2019)</w:t>
            </w:r>
          </w:p>
        </w:tc>
        <w:tc>
          <w:tcPr>
            <w:tcW w:w="2977" w:type="dxa"/>
          </w:tcPr>
          <w:p w14:paraId="51D63A66" w14:textId="0F23423D" w:rsidR="00F44080" w:rsidRPr="007D58AE" w:rsidRDefault="00F44080" w:rsidP="00F44080">
            <w:pPr>
              <w:spacing w:line="360" w:lineRule="auto"/>
              <w:rPr>
                <w:rFonts w:ascii="Arial" w:hAnsi="Arial" w:cs="Arial"/>
                <w:sz w:val="22"/>
              </w:rPr>
            </w:pPr>
            <w:r w:rsidRPr="007D58AE">
              <w:rPr>
                <w:rFonts w:ascii="Arial" w:hAnsi="Arial" w:cs="Arial"/>
                <w:sz w:val="22"/>
              </w:rPr>
              <w:t xml:space="preserve">The aim is to explore the different ways in which social media use could be connected to depressive symptoms in adolescents. This approach examines multiple possible explanations simultaneously, providing a more complete picture of how social media </w:t>
            </w:r>
            <w:r w:rsidR="008E5BE9">
              <w:rPr>
                <w:rFonts w:ascii="Arial" w:hAnsi="Arial" w:cs="Arial"/>
                <w:sz w:val="22"/>
              </w:rPr>
              <w:t>can impact</w:t>
            </w:r>
            <w:r w:rsidRPr="007D58AE">
              <w:rPr>
                <w:rFonts w:ascii="Arial" w:hAnsi="Arial" w:cs="Arial"/>
                <w:sz w:val="22"/>
              </w:rPr>
              <w:t xml:space="preserve"> </w:t>
            </w:r>
            <w:r w:rsidR="001728AF">
              <w:rPr>
                <w:rFonts w:ascii="Arial" w:hAnsi="Arial" w:cs="Arial"/>
                <w:sz w:val="22"/>
              </w:rPr>
              <w:t>the mental well-being of young individuals</w:t>
            </w:r>
            <w:r w:rsidRPr="007D58AE">
              <w:rPr>
                <w:rFonts w:ascii="Arial" w:hAnsi="Arial" w:cs="Arial"/>
                <w:sz w:val="22"/>
              </w:rPr>
              <w:t>.</w:t>
            </w:r>
          </w:p>
          <w:p w14:paraId="228B406F" w14:textId="77777777" w:rsidR="00F44080" w:rsidRPr="007D58AE" w:rsidRDefault="00F44080" w:rsidP="00F44080">
            <w:pPr>
              <w:spacing w:line="360" w:lineRule="auto"/>
              <w:rPr>
                <w:rFonts w:ascii="Arial" w:hAnsi="Arial" w:cs="Arial"/>
                <w:sz w:val="22"/>
              </w:rPr>
            </w:pPr>
          </w:p>
          <w:p w14:paraId="67FA4F9D" w14:textId="5333B2F2" w:rsidR="00CF11FF" w:rsidRPr="007D58AE" w:rsidRDefault="00F44080" w:rsidP="00F44080">
            <w:pPr>
              <w:spacing w:line="360" w:lineRule="auto"/>
              <w:rPr>
                <w:rFonts w:ascii="Arial" w:hAnsi="Arial" w:cs="Arial"/>
                <w:sz w:val="22"/>
              </w:rPr>
            </w:pPr>
            <w:r w:rsidRPr="007D58AE">
              <w:rPr>
                <w:rFonts w:ascii="Arial" w:hAnsi="Arial" w:cs="Arial"/>
                <w:sz w:val="22"/>
              </w:rPr>
              <w:t>Additionally, the goal is to enhance understanding of these underlying mechanisms, which can help guide the development of effective interventions to reduce the negative impacts of social media on adolescent mental health.</w:t>
            </w:r>
          </w:p>
        </w:tc>
        <w:tc>
          <w:tcPr>
            <w:tcW w:w="2552" w:type="dxa"/>
          </w:tcPr>
          <w:p w14:paraId="679D418A" w14:textId="3289462F" w:rsidR="000771C2" w:rsidRPr="007D58AE" w:rsidRDefault="000771C2" w:rsidP="0096179B">
            <w:pPr>
              <w:spacing w:line="360" w:lineRule="auto"/>
              <w:rPr>
                <w:rFonts w:ascii="Arial" w:hAnsi="Arial" w:cs="Arial"/>
                <w:sz w:val="22"/>
              </w:rPr>
            </w:pPr>
            <w:r w:rsidRPr="007D58AE">
              <w:rPr>
                <w:rFonts w:ascii="Arial" w:hAnsi="Arial" w:cs="Arial"/>
                <w:sz w:val="22"/>
              </w:rPr>
              <w:t xml:space="preserve">The research </w:t>
            </w:r>
            <w:r w:rsidR="00CB267C" w:rsidRPr="007D58AE">
              <w:rPr>
                <w:rFonts w:ascii="Arial" w:hAnsi="Arial" w:cs="Arial"/>
                <w:sz w:val="22"/>
              </w:rPr>
              <w:t>utilised</w:t>
            </w:r>
            <w:r w:rsidRPr="007D58AE">
              <w:rPr>
                <w:rFonts w:ascii="Arial" w:hAnsi="Arial" w:cs="Arial"/>
                <w:sz w:val="22"/>
              </w:rPr>
              <w:t xml:space="preserve"> information from the Millennium Cohort Study (MCS), which is a nationally representative, longitudinal study conducted in the UK. This cohort tracks children born to 19,244 families between 2000 and 2002, with careful sampling to ensure participants from all regions of the UK, as well as from disadvantaged and ethnically diverse backgrounds, were included through a stratified approach.</w:t>
            </w:r>
          </w:p>
          <w:p w14:paraId="16E831DD" w14:textId="77777777" w:rsidR="000771C2" w:rsidRPr="007D58AE" w:rsidRDefault="000771C2" w:rsidP="0096179B">
            <w:pPr>
              <w:spacing w:line="360" w:lineRule="auto"/>
              <w:rPr>
                <w:rFonts w:ascii="Arial" w:hAnsi="Arial" w:cs="Arial"/>
                <w:sz w:val="22"/>
              </w:rPr>
            </w:pPr>
          </w:p>
          <w:p w14:paraId="64CD9FE2" w14:textId="77777777" w:rsidR="000771C2" w:rsidRPr="007D58AE" w:rsidRDefault="000771C2" w:rsidP="0096179B">
            <w:pPr>
              <w:spacing w:line="360" w:lineRule="auto"/>
              <w:rPr>
                <w:rFonts w:ascii="Arial" w:hAnsi="Arial" w:cs="Arial"/>
                <w:sz w:val="22"/>
              </w:rPr>
            </w:pPr>
            <w:r w:rsidRPr="007D58AE">
              <w:rPr>
                <w:rFonts w:ascii="Arial" w:hAnsi="Arial" w:cs="Arial"/>
                <w:sz w:val="22"/>
              </w:rPr>
              <w:t>Participants reported their average weekday social media use, which was then classified into the following categories: no use, less than one hour, one to three hours, three to five hours, and five or more hours per day.</w:t>
            </w:r>
          </w:p>
          <w:p w14:paraId="3F7B8E92" w14:textId="77777777" w:rsidR="000771C2" w:rsidRPr="007D58AE" w:rsidRDefault="000771C2" w:rsidP="0096179B">
            <w:pPr>
              <w:spacing w:line="360" w:lineRule="auto"/>
              <w:rPr>
                <w:rFonts w:ascii="Arial" w:hAnsi="Arial" w:cs="Arial"/>
                <w:sz w:val="22"/>
              </w:rPr>
            </w:pPr>
          </w:p>
          <w:p w14:paraId="08CD2B41" w14:textId="02195F58" w:rsidR="000A1A0A" w:rsidRPr="007D58AE" w:rsidRDefault="000771C2" w:rsidP="0096179B">
            <w:pPr>
              <w:spacing w:line="360" w:lineRule="auto"/>
              <w:rPr>
                <w:rFonts w:ascii="Arial" w:hAnsi="Arial" w:cs="Arial"/>
                <w:sz w:val="22"/>
              </w:rPr>
            </w:pPr>
            <w:r w:rsidRPr="007D58AE">
              <w:rPr>
                <w:rFonts w:ascii="Arial" w:hAnsi="Arial" w:cs="Arial"/>
                <w:sz w:val="22"/>
              </w:rPr>
              <w:t>For the analysis, the sample consisted of 10,904 children who were single births and had complete data on depressive symptoms. Any missing data were addressed using multiple imputation methods to strengthen the robustness of the findings.</w:t>
            </w:r>
          </w:p>
        </w:tc>
        <w:tc>
          <w:tcPr>
            <w:tcW w:w="4252" w:type="dxa"/>
          </w:tcPr>
          <w:p w14:paraId="24E16572" w14:textId="524929A2" w:rsidR="00CB6C8A" w:rsidRPr="007D58AE" w:rsidRDefault="00CB6C8A" w:rsidP="0096179B">
            <w:pPr>
              <w:spacing w:line="360" w:lineRule="auto"/>
              <w:rPr>
                <w:rFonts w:ascii="Arial" w:hAnsi="Arial" w:cs="Arial"/>
                <w:sz w:val="22"/>
              </w:rPr>
            </w:pPr>
            <w:r w:rsidRPr="007D58AE">
              <w:rPr>
                <w:rFonts w:ascii="Arial" w:hAnsi="Arial" w:cs="Arial"/>
                <w:sz w:val="22"/>
              </w:rPr>
              <w:t>. Social Media Use Patterns and Demographic Differences</w:t>
            </w:r>
          </w:p>
          <w:p w14:paraId="75FD7B89" w14:textId="77777777" w:rsidR="00CB6C8A" w:rsidRPr="007D58AE" w:rsidRDefault="00CB6C8A" w:rsidP="0096179B">
            <w:pPr>
              <w:spacing w:line="360" w:lineRule="auto"/>
              <w:rPr>
                <w:rFonts w:ascii="Arial" w:hAnsi="Arial" w:cs="Arial"/>
                <w:sz w:val="22"/>
              </w:rPr>
            </w:pPr>
          </w:p>
          <w:p w14:paraId="18792EA8" w14:textId="1C65B4EC" w:rsidR="00CB6C8A" w:rsidRPr="00457B82" w:rsidRDefault="00CB6C8A" w:rsidP="00457B82">
            <w:pPr>
              <w:pStyle w:val="ListParagraph"/>
              <w:numPr>
                <w:ilvl w:val="0"/>
                <w:numId w:val="12"/>
              </w:numPr>
              <w:spacing w:line="360" w:lineRule="auto"/>
              <w:rPr>
                <w:rFonts w:ascii="Arial" w:hAnsi="Arial" w:cs="Arial"/>
                <w:sz w:val="22"/>
              </w:rPr>
            </w:pPr>
            <w:r w:rsidRPr="00457B82">
              <w:rPr>
                <w:rFonts w:ascii="Arial" w:hAnsi="Arial" w:cs="Arial"/>
                <w:sz w:val="22"/>
              </w:rPr>
              <w:t xml:space="preserve">The </w:t>
            </w:r>
            <w:r w:rsidR="00A12DE0">
              <w:rPr>
                <w:rFonts w:ascii="Arial" w:hAnsi="Arial" w:cs="Arial"/>
                <w:sz w:val="22"/>
              </w:rPr>
              <w:t xml:space="preserve">average age of the participants in the study </w:t>
            </w:r>
            <w:r w:rsidR="006109D2">
              <w:rPr>
                <w:rFonts w:ascii="Arial" w:hAnsi="Arial" w:cs="Arial"/>
                <w:sz w:val="22"/>
              </w:rPr>
              <w:t xml:space="preserve">was </w:t>
            </w:r>
            <w:r w:rsidR="006109D2" w:rsidRPr="00457B82">
              <w:rPr>
                <w:rFonts w:ascii="Arial" w:hAnsi="Arial" w:cs="Arial"/>
                <w:sz w:val="22"/>
              </w:rPr>
              <w:t>14.3</w:t>
            </w:r>
            <w:r w:rsidRPr="00457B82">
              <w:rPr>
                <w:rFonts w:ascii="Arial" w:hAnsi="Arial" w:cs="Arial"/>
                <w:sz w:val="22"/>
              </w:rPr>
              <w:t xml:space="preserve"> years. Girls were found to spend more time on social media compared to boys; specifically, 43.1% of girls reported using social platforms for three or more hours daily, while only 21.9% of boys did the same. In contrast, just 4% of girls (versus 10% of boys) s</w:t>
            </w:r>
            <w:r w:rsidR="00936937">
              <w:rPr>
                <w:rFonts w:ascii="Arial" w:hAnsi="Arial" w:cs="Arial"/>
                <w:sz w:val="22"/>
              </w:rPr>
              <w:t>tated that they didn</w:t>
            </w:r>
            <w:r w:rsidR="00795180">
              <w:rPr>
                <w:rFonts w:ascii="Arial" w:hAnsi="Arial" w:cs="Arial"/>
                <w:sz w:val="22"/>
              </w:rPr>
              <w:t xml:space="preserve">’t engage with </w:t>
            </w:r>
            <w:r w:rsidRPr="00457B82">
              <w:rPr>
                <w:rFonts w:ascii="Arial" w:hAnsi="Arial" w:cs="Arial"/>
                <w:sz w:val="22"/>
              </w:rPr>
              <w:t>social media</w:t>
            </w:r>
            <w:r w:rsidR="00795180">
              <w:rPr>
                <w:rFonts w:ascii="Arial" w:hAnsi="Arial" w:cs="Arial"/>
                <w:sz w:val="22"/>
              </w:rPr>
              <w:t xml:space="preserve"> in any way</w:t>
            </w:r>
            <w:r w:rsidRPr="00457B82">
              <w:rPr>
                <w:rFonts w:ascii="Arial" w:hAnsi="Arial" w:cs="Arial"/>
                <w:sz w:val="22"/>
              </w:rPr>
              <w:t>. Girls were also more likely than boys to face online harassment (38.7% compared to 25.1%), experience low self-esteem (12.8% versus 8.9%), feel dis</w:t>
            </w:r>
            <w:r w:rsidR="00905FE9">
              <w:rPr>
                <w:rFonts w:ascii="Arial" w:hAnsi="Arial" w:cs="Arial"/>
                <w:sz w:val="22"/>
              </w:rPr>
              <w:t>content</w:t>
            </w:r>
            <w:r w:rsidRPr="00457B82">
              <w:rPr>
                <w:rFonts w:ascii="Arial" w:hAnsi="Arial" w:cs="Arial"/>
                <w:sz w:val="22"/>
              </w:rPr>
              <w:t>ed with</w:t>
            </w:r>
            <w:r w:rsidR="001B65CC">
              <w:rPr>
                <w:rFonts w:ascii="Arial" w:hAnsi="Arial" w:cs="Arial"/>
                <w:sz w:val="22"/>
              </w:rPr>
              <w:t xml:space="preserve"> the mass of their body</w:t>
            </w:r>
            <w:r w:rsidRPr="00457B82">
              <w:rPr>
                <w:rFonts w:ascii="Arial" w:hAnsi="Arial" w:cs="Arial"/>
                <w:sz w:val="22"/>
              </w:rPr>
              <w:t xml:space="preserve"> (78.2% compared to 68.3%), </w:t>
            </w:r>
            <w:r w:rsidR="00EA20D3">
              <w:rPr>
                <w:rFonts w:ascii="Arial" w:hAnsi="Arial" w:cs="Arial"/>
                <w:sz w:val="22"/>
              </w:rPr>
              <w:t xml:space="preserve">and </w:t>
            </w:r>
            <w:r w:rsidRPr="00457B82">
              <w:rPr>
                <w:rFonts w:ascii="Arial" w:hAnsi="Arial" w:cs="Arial"/>
                <w:sz w:val="22"/>
              </w:rPr>
              <w:t>with their</w:t>
            </w:r>
            <w:r w:rsidR="00EA20D3">
              <w:rPr>
                <w:rFonts w:ascii="Arial" w:hAnsi="Arial" w:cs="Arial"/>
                <w:sz w:val="22"/>
              </w:rPr>
              <w:t xml:space="preserve"> dejected</w:t>
            </w:r>
            <w:r w:rsidRPr="00457B82">
              <w:rPr>
                <w:rFonts w:ascii="Arial" w:hAnsi="Arial" w:cs="Arial"/>
                <w:sz w:val="22"/>
              </w:rPr>
              <w:t xml:space="preserve"> appearance</w:t>
            </w:r>
            <w:r w:rsidR="003A629A">
              <w:rPr>
                <w:rFonts w:ascii="Arial" w:hAnsi="Arial" w:cs="Arial"/>
                <w:sz w:val="22"/>
              </w:rPr>
              <w:t xml:space="preserve"> </w:t>
            </w:r>
            <w:r w:rsidRPr="00457B82">
              <w:rPr>
                <w:rFonts w:ascii="Arial" w:hAnsi="Arial" w:cs="Arial"/>
                <w:sz w:val="22"/>
              </w:rPr>
              <w:t>(15.4% versus 11.8%). Additionally, girls reported getting less sleep and experiencing more sleep disruptions than boys.</w:t>
            </w:r>
          </w:p>
          <w:p w14:paraId="7BFFAE7B" w14:textId="77777777" w:rsidR="00CB6C8A" w:rsidRPr="007D58AE" w:rsidRDefault="00CB6C8A" w:rsidP="0096179B">
            <w:pPr>
              <w:spacing w:line="360" w:lineRule="auto"/>
              <w:rPr>
                <w:rFonts w:ascii="Arial" w:hAnsi="Arial" w:cs="Arial"/>
                <w:sz w:val="22"/>
              </w:rPr>
            </w:pPr>
          </w:p>
          <w:p w14:paraId="1AD5A184" w14:textId="0232F327" w:rsidR="00CB6C8A" w:rsidRPr="00D31CF8" w:rsidRDefault="00CB6C8A" w:rsidP="00D31CF8">
            <w:pPr>
              <w:pStyle w:val="ListParagraph"/>
              <w:numPr>
                <w:ilvl w:val="0"/>
                <w:numId w:val="12"/>
              </w:numPr>
              <w:spacing w:line="360" w:lineRule="auto"/>
              <w:rPr>
                <w:rFonts w:ascii="Arial" w:hAnsi="Arial" w:cs="Arial"/>
                <w:sz w:val="22"/>
              </w:rPr>
            </w:pPr>
            <w:r w:rsidRPr="00D31CF8">
              <w:rPr>
                <w:rFonts w:ascii="Arial" w:hAnsi="Arial" w:cs="Arial"/>
                <w:sz w:val="22"/>
              </w:rPr>
              <w:t>Relationship Between Social Media Use and Depressive Symptoms</w:t>
            </w:r>
          </w:p>
          <w:p w14:paraId="10A2101C" w14:textId="77777777" w:rsidR="00CB6C8A" w:rsidRPr="007D58AE" w:rsidRDefault="00CB6C8A" w:rsidP="0096179B">
            <w:pPr>
              <w:spacing w:line="360" w:lineRule="auto"/>
              <w:rPr>
                <w:rFonts w:ascii="Arial" w:hAnsi="Arial" w:cs="Arial"/>
                <w:sz w:val="22"/>
              </w:rPr>
            </w:pPr>
          </w:p>
          <w:p w14:paraId="3450BCC4" w14:textId="77777777" w:rsidR="00CB6C8A" w:rsidRPr="007D58AE" w:rsidRDefault="00CB6C8A" w:rsidP="0096179B">
            <w:pPr>
              <w:spacing w:line="360" w:lineRule="auto"/>
              <w:rPr>
                <w:rFonts w:ascii="Arial" w:hAnsi="Arial" w:cs="Arial"/>
                <w:sz w:val="22"/>
              </w:rPr>
            </w:pPr>
            <w:r w:rsidRPr="007D58AE">
              <w:rPr>
                <w:rFonts w:ascii="Arial" w:hAnsi="Arial" w:cs="Arial"/>
                <w:sz w:val="22"/>
              </w:rPr>
              <w:t>Increased time spent on social media was linked to higher scores for depressive symptoms among both boys and girls, with a stronger association observed in girls. There was a clear pattern: as daily social media use increased, so did depressive symptom scores, especially for girls. Girls who used social media for three to five hours per day had depressive symptom scores that were 26% higher, and those using it for five or more hours had scores that were 50% higher, compared to the reference group (those using it for one to three hours). For boys, these increases were 21% and 35%, respectively. Higher usage was also associated with a greater likelihood of experiencing clinically significant depressive symptoms.</w:t>
            </w:r>
          </w:p>
          <w:p w14:paraId="186686B1" w14:textId="77777777" w:rsidR="00CB6C8A" w:rsidRPr="007D58AE" w:rsidRDefault="00CB6C8A" w:rsidP="0096179B">
            <w:pPr>
              <w:spacing w:line="360" w:lineRule="auto"/>
              <w:rPr>
                <w:rFonts w:ascii="Arial" w:hAnsi="Arial" w:cs="Arial"/>
                <w:sz w:val="22"/>
              </w:rPr>
            </w:pPr>
          </w:p>
          <w:p w14:paraId="304A05D3" w14:textId="6ADB9CB1" w:rsidR="00CB6C8A" w:rsidRPr="00B64FE2" w:rsidRDefault="00CB6C8A" w:rsidP="00B64FE2">
            <w:pPr>
              <w:pStyle w:val="ListParagraph"/>
              <w:numPr>
                <w:ilvl w:val="0"/>
                <w:numId w:val="14"/>
              </w:numPr>
              <w:spacing w:line="360" w:lineRule="auto"/>
              <w:rPr>
                <w:rFonts w:ascii="Arial" w:hAnsi="Arial" w:cs="Arial"/>
                <w:sz w:val="22"/>
              </w:rPr>
            </w:pPr>
            <w:r w:rsidRPr="00B64FE2">
              <w:rPr>
                <w:rFonts w:ascii="Arial" w:hAnsi="Arial" w:cs="Arial"/>
                <w:sz w:val="22"/>
              </w:rPr>
              <w:t>Mediating Effects of Online Harassment, Sleep, Self-Esteem, and Body Image</w:t>
            </w:r>
          </w:p>
          <w:p w14:paraId="22CE3B1B" w14:textId="77777777" w:rsidR="00CB6C8A" w:rsidRPr="007D58AE" w:rsidRDefault="00CB6C8A" w:rsidP="0096179B">
            <w:pPr>
              <w:spacing w:line="360" w:lineRule="auto"/>
              <w:rPr>
                <w:rFonts w:ascii="Arial" w:hAnsi="Arial" w:cs="Arial"/>
                <w:sz w:val="22"/>
              </w:rPr>
            </w:pPr>
          </w:p>
          <w:p w14:paraId="5CBE5146" w14:textId="77777777" w:rsidR="00CB6C8A" w:rsidRPr="007D58AE" w:rsidRDefault="00CB6C8A" w:rsidP="0096179B">
            <w:pPr>
              <w:spacing w:line="360" w:lineRule="auto"/>
              <w:rPr>
                <w:rFonts w:ascii="Arial" w:hAnsi="Arial" w:cs="Arial"/>
                <w:sz w:val="22"/>
              </w:rPr>
            </w:pPr>
            <w:r w:rsidRPr="007D58AE">
              <w:rPr>
                <w:rFonts w:ascii="Arial" w:hAnsi="Arial" w:cs="Arial"/>
                <w:sz w:val="22"/>
              </w:rPr>
              <w:t>When the analysis accounted for factors such as online harassment, sleep quality, self-esteem, and body image, the strength of the link between social media use and depressive symptoms was reduced, suggesting that these factors partially explain the relationship. Despite this adjustment, using social media for five or more hours per day remained significantly associated with depressive symptoms in both genders, though the effect was less pronounced. These patterns were consistent when considering the presence of clinically relevant depressive symptoms.</w:t>
            </w:r>
          </w:p>
          <w:p w14:paraId="0C40DBCD" w14:textId="77777777" w:rsidR="00CB6C8A" w:rsidRPr="007D58AE" w:rsidRDefault="00CB6C8A" w:rsidP="0096179B">
            <w:pPr>
              <w:spacing w:line="360" w:lineRule="auto"/>
              <w:rPr>
                <w:rFonts w:ascii="Arial" w:hAnsi="Arial" w:cs="Arial"/>
                <w:sz w:val="22"/>
              </w:rPr>
            </w:pPr>
          </w:p>
          <w:p w14:paraId="2F3CF422" w14:textId="5904BC3E" w:rsidR="00CB6C8A" w:rsidRPr="00B64FE2" w:rsidRDefault="00CB6C8A" w:rsidP="006C3B1F">
            <w:pPr>
              <w:pStyle w:val="ListParagraph"/>
              <w:numPr>
                <w:ilvl w:val="0"/>
                <w:numId w:val="13"/>
              </w:numPr>
              <w:spacing w:line="360" w:lineRule="auto"/>
              <w:rPr>
                <w:rFonts w:ascii="Arial" w:hAnsi="Arial" w:cs="Arial"/>
                <w:sz w:val="22"/>
              </w:rPr>
            </w:pPr>
            <w:r w:rsidRPr="00B64FE2">
              <w:rPr>
                <w:rFonts w:ascii="Arial" w:hAnsi="Arial" w:cs="Arial"/>
                <w:sz w:val="22"/>
              </w:rPr>
              <w:t>Mechanisms Connecting Social Media Use and Depressive Symptoms</w:t>
            </w:r>
          </w:p>
          <w:p w14:paraId="506E79B8" w14:textId="77777777" w:rsidR="00CB6C8A" w:rsidRPr="007D58AE" w:rsidRDefault="00CB6C8A" w:rsidP="0096179B">
            <w:pPr>
              <w:spacing w:line="360" w:lineRule="auto"/>
              <w:rPr>
                <w:rFonts w:ascii="Arial" w:hAnsi="Arial" w:cs="Arial"/>
                <w:sz w:val="22"/>
              </w:rPr>
            </w:pPr>
          </w:p>
          <w:p w14:paraId="3940589E" w14:textId="77777777" w:rsidR="00CB6C8A" w:rsidRPr="007D58AE" w:rsidRDefault="00CB6C8A" w:rsidP="0096179B">
            <w:pPr>
              <w:spacing w:line="360" w:lineRule="auto"/>
              <w:rPr>
                <w:rFonts w:ascii="Arial" w:hAnsi="Arial" w:cs="Arial"/>
                <w:sz w:val="22"/>
              </w:rPr>
            </w:pPr>
            <w:r w:rsidRPr="007D58AE">
              <w:rPr>
                <w:rFonts w:ascii="Arial" w:hAnsi="Arial" w:cs="Arial"/>
                <w:sz w:val="22"/>
              </w:rPr>
              <w:t>Pathway analysis confirmed that social media use influences depressive symptoms through several intermediary routes, including poor sleep (shorter duration, difficulty falling asleep, and more sleep interruptions), involvement in online harassment (either as a victim or perpetrator), low self-esteem, and negative body image (dissatisfaction with body or unhappiness with appearance). Poor sleep and experiences of online harassment emerged as the most influential mediators. Greater engagement with social media was also tied to less sleep, reduced self-esteem, greater body dissatisfaction, and increased exposure to online harassment. Both low self-esteem and negative body image were closely linked with higher depressive symptom scores, both directly and indirectly, such as through their impact on sleep or experiences with harassment. Importantly, even after accounting for all these mediating factors, a direct association between heavy social media use and depressive symptoms persisted, suggesting that additional, unidentified factors may also contribute.</w:t>
            </w:r>
          </w:p>
          <w:p w14:paraId="749477E4" w14:textId="77777777" w:rsidR="00CB6C8A" w:rsidRPr="007D58AE" w:rsidRDefault="00CB6C8A" w:rsidP="0096179B">
            <w:pPr>
              <w:spacing w:line="360" w:lineRule="auto"/>
              <w:rPr>
                <w:rFonts w:ascii="Arial" w:hAnsi="Arial" w:cs="Arial"/>
                <w:sz w:val="22"/>
              </w:rPr>
            </w:pPr>
          </w:p>
          <w:p w14:paraId="420121B3" w14:textId="7EC86581" w:rsidR="00A433A7" w:rsidRPr="00F32E2C" w:rsidRDefault="00CB6C8A" w:rsidP="00F32E2C">
            <w:pPr>
              <w:pStyle w:val="ListParagraph"/>
              <w:numPr>
                <w:ilvl w:val="0"/>
                <w:numId w:val="12"/>
              </w:numPr>
              <w:spacing w:line="360" w:lineRule="auto"/>
              <w:rPr>
                <w:rFonts w:ascii="Arial" w:hAnsi="Arial" w:cs="Arial"/>
                <w:sz w:val="22"/>
              </w:rPr>
            </w:pPr>
            <w:r w:rsidRPr="00F32E2C">
              <w:rPr>
                <w:rFonts w:ascii="Arial" w:hAnsi="Arial" w:cs="Arial"/>
                <w:sz w:val="22"/>
              </w:rPr>
              <w:t>The study also found that adolescents from lower-income or single-parent families were more likely to be frequent social media users. Furthermore, high levels of internalising symptoms at age 11 were associated with both increased social media use and higher depressive symptom scores by age 14.</w:t>
            </w:r>
          </w:p>
        </w:tc>
      </w:tr>
      <w:tr w:rsidR="00A433A7" w14:paraId="148F3D62" w14:textId="77777777" w:rsidTr="000E62F4">
        <w:tc>
          <w:tcPr>
            <w:tcW w:w="1701" w:type="dxa"/>
          </w:tcPr>
          <w:p w14:paraId="52C723B3" w14:textId="77777777" w:rsidR="00A433A7" w:rsidRDefault="00A433A7" w:rsidP="00167193">
            <w:pPr>
              <w:spacing w:line="360" w:lineRule="auto"/>
              <w:rPr>
                <w:rFonts w:ascii="Arial" w:hAnsi="Arial" w:cs="Arial"/>
                <w:b/>
                <w:bCs/>
                <w:szCs w:val="24"/>
              </w:rPr>
            </w:pPr>
          </w:p>
        </w:tc>
        <w:tc>
          <w:tcPr>
            <w:tcW w:w="2977" w:type="dxa"/>
          </w:tcPr>
          <w:p w14:paraId="3CB16631" w14:textId="77777777" w:rsidR="00A433A7" w:rsidRDefault="00A433A7" w:rsidP="00167193">
            <w:pPr>
              <w:spacing w:line="360" w:lineRule="auto"/>
              <w:rPr>
                <w:rFonts w:ascii="Arial" w:hAnsi="Arial" w:cs="Arial"/>
                <w:b/>
                <w:bCs/>
                <w:szCs w:val="24"/>
              </w:rPr>
            </w:pPr>
          </w:p>
        </w:tc>
        <w:tc>
          <w:tcPr>
            <w:tcW w:w="2552" w:type="dxa"/>
          </w:tcPr>
          <w:p w14:paraId="7CAA294F" w14:textId="77777777" w:rsidR="00A433A7" w:rsidRDefault="00A433A7" w:rsidP="00167193">
            <w:pPr>
              <w:spacing w:line="360" w:lineRule="auto"/>
              <w:rPr>
                <w:rFonts w:ascii="Arial" w:hAnsi="Arial" w:cs="Arial"/>
                <w:b/>
                <w:bCs/>
                <w:szCs w:val="24"/>
              </w:rPr>
            </w:pPr>
          </w:p>
        </w:tc>
        <w:tc>
          <w:tcPr>
            <w:tcW w:w="4252" w:type="dxa"/>
          </w:tcPr>
          <w:p w14:paraId="26FFAECA" w14:textId="77777777" w:rsidR="00A433A7" w:rsidRDefault="00A433A7" w:rsidP="00167193">
            <w:pPr>
              <w:spacing w:line="360" w:lineRule="auto"/>
              <w:rPr>
                <w:rFonts w:ascii="Arial" w:hAnsi="Arial" w:cs="Arial"/>
                <w:b/>
                <w:bCs/>
                <w:szCs w:val="24"/>
              </w:rPr>
            </w:pPr>
          </w:p>
        </w:tc>
      </w:tr>
    </w:tbl>
    <w:p w14:paraId="7735F178" w14:textId="77777777" w:rsidR="00BA7D6C" w:rsidRDefault="00BA7D6C" w:rsidP="00167193">
      <w:pPr>
        <w:spacing w:line="360" w:lineRule="auto"/>
        <w:rPr>
          <w:rFonts w:ascii="Arial" w:hAnsi="Arial" w:cs="Arial"/>
          <w:b/>
          <w:bCs/>
          <w:szCs w:val="24"/>
        </w:rPr>
      </w:pPr>
    </w:p>
    <w:p w14:paraId="7308C81F" w14:textId="77777777" w:rsidR="00567407" w:rsidRDefault="00567407" w:rsidP="00167193">
      <w:pPr>
        <w:spacing w:line="360" w:lineRule="auto"/>
        <w:rPr>
          <w:rFonts w:ascii="Arial" w:hAnsi="Arial" w:cs="Arial"/>
          <w:sz w:val="22"/>
        </w:rPr>
      </w:pPr>
    </w:p>
    <w:p w14:paraId="1062704B" w14:textId="77777777" w:rsidR="00567407" w:rsidRDefault="00567407" w:rsidP="00167193">
      <w:pPr>
        <w:spacing w:line="360" w:lineRule="auto"/>
        <w:rPr>
          <w:rFonts w:ascii="Arial" w:hAnsi="Arial" w:cs="Arial"/>
          <w:sz w:val="22"/>
        </w:rPr>
      </w:pPr>
    </w:p>
    <w:p w14:paraId="1B4ADF5C" w14:textId="77777777" w:rsidR="00FC1202" w:rsidRDefault="00846F7C" w:rsidP="00846F7C">
      <w:pPr>
        <w:spacing w:line="360" w:lineRule="auto"/>
        <w:rPr>
          <w:rFonts w:ascii="Arial" w:hAnsi="Arial" w:cs="Arial"/>
          <w:sz w:val="22"/>
        </w:rPr>
      </w:pPr>
      <w:r w:rsidRPr="00846F7C">
        <w:rPr>
          <w:rFonts w:ascii="Arial" w:hAnsi="Arial" w:cs="Arial"/>
          <w:b/>
          <w:bCs/>
          <w:sz w:val="22"/>
        </w:rPr>
        <w:t>4.2 Theme Development</w:t>
      </w:r>
    </w:p>
    <w:p w14:paraId="021E0B29" w14:textId="6B5901F4" w:rsidR="00846F7C" w:rsidRPr="00846F7C" w:rsidRDefault="00846F7C" w:rsidP="00846F7C">
      <w:pPr>
        <w:spacing w:line="360" w:lineRule="auto"/>
        <w:rPr>
          <w:rFonts w:ascii="Arial" w:hAnsi="Arial" w:cs="Arial"/>
          <w:sz w:val="22"/>
        </w:rPr>
      </w:pPr>
      <w:r w:rsidRPr="00846F7C">
        <w:rPr>
          <w:rFonts w:ascii="Arial" w:hAnsi="Arial" w:cs="Arial"/>
          <w:sz w:val="22"/>
        </w:rPr>
        <w:t>The findings from the three studies were analysed</w:t>
      </w:r>
      <w:r w:rsidR="00727384">
        <w:rPr>
          <w:rFonts w:ascii="Arial" w:hAnsi="Arial" w:cs="Arial"/>
          <w:sz w:val="22"/>
        </w:rPr>
        <w:t>,</w:t>
      </w:r>
      <w:r w:rsidRPr="00846F7C">
        <w:rPr>
          <w:rFonts w:ascii="Arial" w:hAnsi="Arial" w:cs="Arial"/>
          <w:sz w:val="22"/>
        </w:rPr>
        <w:t xml:space="preserve"> and two core themes emerged</w:t>
      </w:r>
      <w:r w:rsidR="00D34E24">
        <w:rPr>
          <w:rFonts w:ascii="Arial" w:hAnsi="Arial" w:cs="Arial"/>
          <w:sz w:val="22"/>
        </w:rPr>
        <w:t xml:space="preserve"> </w:t>
      </w:r>
      <w:r w:rsidRPr="00846F7C">
        <w:rPr>
          <w:rFonts w:ascii="Arial" w:hAnsi="Arial" w:cs="Arial"/>
          <w:sz w:val="22"/>
        </w:rPr>
        <w:t>consistently across studies:</w:t>
      </w:r>
    </w:p>
    <w:p w14:paraId="41033764" w14:textId="07C86460" w:rsidR="00893F28" w:rsidRPr="003122DE" w:rsidRDefault="00893F28" w:rsidP="00167193">
      <w:pPr>
        <w:spacing w:line="360" w:lineRule="auto"/>
        <w:rPr>
          <w:rFonts w:ascii="Arial" w:hAnsi="Arial" w:cs="Arial"/>
          <w:sz w:val="22"/>
        </w:rPr>
      </w:pPr>
    </w:p>
    <w:tbl>
      <w:tblPr>
        <w:tblStyle w:val="TableGrid"/>
        <w:tblW w:w="11340" w:type="dxa"/>
        <w:tblInd w:w="-1139" w:type="dxa"/>
        <w:tblLook w:val="04A0" w:firstRow="1" w:lastRow="0" w:firstColumn="1" w:lastColumn="0" w:noHBand="0" w:noVBand="1"/>
      </w:tblPr>
      <w:tblGrid>
        <w:gridCol w:w="2410"/>
        <w:gridCol w:w="8930"/>
      </w:tblGrid>
      <w:tr w:rsidR="00EC22C7" w:rsidRPr="003122DE" w14:paraId="0CB90D0B" w14:textId="77777777" w:rsidTr="009755C1">
        <w:tc>
          <w:tcPr>
            <w:tcW w:w="2410" w:type="dxa"/>
          </w:tcPr>
          <w:p w14:paraId="42161674" w14:textId="050F2E61" w:rsidR="00EC22C7" w:rsidRPr="003122DE" w:rsidRDefault="00D95657" w:rsidP="00167193">
            <w:pPr>
              <w:spacing w:line="360" w:lineRule="auto"/>
              <w:rPr>
                <w:rFonts w:ascii="Arial" w:hAnsi="Arial" w:cs="Arial"/>
                <w:sz w:val="22"/>
              </w:rPr>
            </w:pPr>
            <w:r>
              <w:rPr>
                <w:rFonts w:ascii="Arial" w:hAnsi="Arial" w:cs="Arial"/>
                <w:sz w:val="22"/>
              </w:rPr>
              <w:t xml:space="preserve">Themes </w:t>
            </w:r>
          </w:p>
        </w:tc>
        <w:tc>
          <w:tcPr>
            <w:tcW w:w="8930" w:type="dxa"/>
          </w:tcPr>
          <w:p w14:paraId="646834A8" w14:textId="77777777" w:rsidR="00EC22C7" w:rsidRPr="003122DE" w:rsidRDefault="00EC22C7" w:rsidP="00167193">
            <w:pPr>
              <w:spacing w:line="360" w:lineRule="auto"/>
              <w:rPr>
                <w:rFonts w:ascii="Arial" w:hAnsi="Arial" w:cs="Arial"/>
                <w:sz w:val="22"/>
              </w:rPr>
            </w:pPr>
          </w:p>
        </w:tc>
      </w:tr>
      <w:tr w:rsidR="00EC22C7" w:rsidRPr="003122DE" w14:paraId="7703E66A" w14:textId="77777777" w:rsidTr="009755C1">
        <w:tc>
          <w:tcPr>
            <w:tcW w:w="2410" w:type="dxa"/>
          </w:tcPr>
          <w:p w14:paraId="323603B6" w14:textId="6A47F1B6" w:rsidR="00EC22C7" w:rsidRPr="003122DE" w:rsidRDefault="00EA266A" w:rsidP="00167193">
            <w:pPr>
              <w:spacing w:line="360" w:lineRule="auto"/>
              <w:rPr>
                <w:rFonts w:ascii="Arial" w:hAnsi="Arial" w:cs="Arial"/>
                <w:sz w:val="22"/>
              </w:rPr>
            </w:pPr>
            <w:r w:rsidRPr="003122DE">
              <w:rPr>
                <w:rFonts w:ascii="Arial" w:hAnsi="Arial" w:cs="Arial"/>
                <w:sz w:val="22"/>
              </w:rPr>
              <w:t>Theme 1</w:t>
            </w:r>
          </w:p>
        </w:tc>
        <w:tc>
          <w:tcPr>
            <w:tcW w:w="8930" w:type="dxa"/>
          </w:tcPr>
          <w:p w14:paraId="5D39371B" w14:textId="03738EC9" w:rsidR="00EC22C7" w:rsidRPr="003122DE" w:rsidRDefault="00231465" w:rsidP="00167193">
            <w:pPr>
              <w:spacing w:line="360" w:lineRule="auto"/>
              <w:rPr>
                <w:rFonts w:ascii="Arial" w:hAnsi="Arial" w:cs="Arial"/>
                <w:sz w:val="22"/>
              </w:rPr>
            </w:pPr>
            <w:r>
              <w:rPr>
                <w:rFonts w:ascii="Arial" w:hAnsi="Arial" w:cs="Arial"/>
                <w:sz w:val="22"/>
              </w:rPr>
              <w:t>M</w:t>
            </w:r>
            <w:r w:rsidR="00DE685E">
              <w:rPr>
                <w:rFonts w:ascii="Arial" w:hAnsi="Arial" w:cs="Arial"/>
                <w:sz w:val="22"/>
              </w:rPr>
              <w:t xml:space="preserve">ultiple </w:t>
            </w:r>
            <w:r>
              <w:rPr>
                <w:rFonts w:ascii="Arial" w:hAnsi="Arial" w:cs="Arial"/>
                <w:sz w:val="22"/>
              </w:rPr>
              <w:t>M</w:t>
            </w:r>
            <w:r w:rsidR="00DE685E">
              <w:rPr>
                <w:rFonts w:ascii="Arial" w:hAnsi="Arial" w:cs="Arial"/>
                <w:sz w:val="22"/>
              </w:rPr>
              <w:t xml:space="preserve">ediating </w:t>
            </w:r>
            <w:r>
              <w:rPr>
                <w:rFonts w:ascii="Arial" w:hAnsi="Arial" w:cs="Arial"/>
                <w:sz w:val="22"/>
              </w:rPr>
              <w:t>F</w:t>
            </w:r>
            <w:r w:rsidR="00DE685E">
              <w:rPr>
                <w:rFonts w:ascii="Arial" w:hAnsi="Arial" w:cs="Arial"/>
                <w:sz w:val="22"/>
              </w:rPr>
              <w:t>actors</w:t>
            </w:r>
            <w:r w:rsidR="00F66090">
              <w:rPr>
                <w:rFonts w:ascii="Arial" w:hAnsi="Arial" w:cs="Arial"/>
                <w:sz w:val="22"/>
              </w:rPr>
              <w:t xml:space="preserve"> Linking Social Media Use</w:t>
            </w:r>
            <w:r w:rsidR="00857E4B">
              <w:rPr>
                <w:rFonts w:ascii="Arial" w:hAnsi="Arial" w:cs="Arial"/>
                <w:sz w:val="22"/>
              </w:rPr>
              <w:t xml:space="preserve"> and Depre</w:t>
            </w:r>
            <w:r w:rsidR="00D80351">
              <w:rPr>
                <w:rFonts w:ascii="Arial" w:hAnsi="Arial" w:cs="Arial"/>
                <w:sz w:val="22"/>
              </w:rPr>
              <w:t>s</w:t>
            </w:r>
            <w:r w:rsidR="00857E4B">
              <w:rPr>
                <w:rFonts w:ascii="Arial" w:hAnsi="Arial" w:cs="Arial"/>
                <w:sz w:val="22"/>
              </w:rPr>
              <w:t xml:space="preserve">sive </w:t>
            </w:r>
            <w:r w:rsidR="0035468B">
              <w:rPr>
                <w:rFonts w:ascii="Arial" w:hAnsi="Arial" w:cs="Arial"/>
                <w:sz w:val="22"/>
              </w:rPr>
              <w:t>Symptoms.</w:t>
            </w:r>
          </w:p>
        </w:tc>
      </w:tr>
      <w:tr w:rsidR="00EC22C7" w:rsidRPr="003122DE" w14:paraId="1F8B4E67" w14:textId="77777777" w:rsidTr="009755C1">
        <w:tc>
          <w:tcPr>
            <w:tcW w:w="2410" w:type="dxa"/>
          </w:tcPr>
          <w:p w14:paraId="6BAB6804" w14:textId="705C8A7A" w:rsidR="00EC22C7" w:rsidRPr="003122DE" w:rsidRDefault="00EA266A" w:rsidP="00167193">
            <w:pPr>
              <w:spacing w:line="360" w:lineRule="auto"/>
              <w:rPr>
                <w:rFonts w:ascii="Arial" w:hAnsi="Arial" w:cs="Arial"/>
                <w:sz w:val="22"/>
              </w:rPr>
            </w:pPr>
            <w:r w:rsidRPr="003122DE">
              <w:rPr>
                <w:rFonts w:ascii="Arial" w:hAnsi="Arial" w:cs="Arial"/>
                <w:sz w:val="22"/>
              </w:rPr>
              <w:t>Theme 2</w:t>
            </w:r>
          </w:p>
        </w:tc>
        <w:tc>
          <w:tcPr>
            <w:tcW w:w="8930" w:type="dxa"/>
          </w:tcPr>
          <w:p w14:paraId="29C256DE" w14:textId="4B3CCF63" w:rsidR="00EC22C7" w:rsidRPr="003122DE" w:rsidRDefault="00D80351" w:rsidP="00167193">
            <w:pPr>
              <w:spacing w:line="360" w:lineRule="auto"/>
              <w:rPr>
                <w:rFonts w:ascii="Arial" w:hAnsi="Arial" w:cs="Arial"/>
                <w:sz w:val="22"/>
              </w:rPr>
            </w:pPr>
            <w:r>
              <w:rPr>
                <w:rFonts w:ascii="Arial" w:hAnsi="Arial" w:cs="Arial"/>
                <w:sz w:val="22"/>
              </w:rPr>
              <w:t xml:space="preserve">Gender Differences in Exposure, </w:t>
            </w:r>
            <w:r w:rsidR="002F7753">
              <w:rPr>
                <w:rFonts w:ascii="Arial" w:hAnsi="Arial" w:cs="Arial"/>
                <w:sz w:val="22"/>
              </w:rPr>
              <w:t xml:space="preserve">Use Patterns, and Psychological </w:t>
            </w:r>
            <w:r w:rsidR="0035468B">
              <w:rPr>
                <w:rFonts w:ascii="Arial" w:hAnsi="Arial" w:cs="Arial"/>
                <w:sz w:val="22"/>
              </w:rPr>
              <w:t>Vulnerability.</w:t>
            </w:r>
          </w:p>
        </w:tc>
      </w:tr>
    </w:tbl>
    <w:p w14:paraId="29C66D95" w14:textId="77777777" w:rsidR="00033053" w:rsidRDefault="00033053" w:rsidP="00033053">
      <w:pPr>
        <w:spacing w:line="360" w:lineRule="auto"/>
        <w:rPr>
          <w:rFonts w:ascii="Arial" w:hAnsi="Arial" w:cs="Arial"/>
          <w:sz w:val="22"/>
        </w:rPr>
      </w:pPr>
    </w:p>
    <w:p w14:paraId="59CA75C8" w14:textId="6BE420AD" w:rsidR="00033053" w:rsidRPr="00033053" w:rsidRDefault="00033053" w:rsidP="00033053">
      <w:pPr>
        <w:spacing w:line="360" w:lineRule="auto"/>
        <w:rPr>
          <w:rFonts w:ascii="Arial" w:hAnsi="Arial" w:cs="Arial"/>
          <w:sz w:val="22"/>
        </w:rPr>
      </w:pPr>
      <w:r w:rsidRPr="00033053">
        <w:rPr>
          <w:rFonts w:ascii="Arial" w:hAnsi="Arial" w:cs="Arial"/>
          <w:sz w:val="22"/>
        </w:rPr>
        <w:t>These themes reflect the interaction between social media behaviours and adolescent mental health outcomes, with emphasis on both risk pathways and demographic differences.</w:t>
      </w:r>
    </w:p>
    <w:p w14:paraId="6193D594" w14:textId="269C833F" w:rsidR="00DA7E23" w:rsidRPr="00DA7E23" w:rsidRDefault="00033053" w:rsidP="00DA7E23">
      <w:pPr>
        <w:spacing w:line="360" w:lineRule="auto"/>
        <w:rPr>
          <w:rFonts w:ascii="Arial" w:hAnsi="Arial" w:cs="Arial"/>
          <w:sz w:val="22"/>
        </w:rPr>
      </w:pPr>
      <w:r w:rsidRPr="00033053">
        <w:rPr>
          <w:rFonts w:ascii="Arial" w:hAnsi="Arial" w:cs="Arial"/>
          <w:sz w:val="22"/>
        </w:rPr>
        <w:t> </w:t>
      </w:r>
      <w:r w:rsidR="00DA7E23" w:rsidRPr="00DA7E23">
        <w:rPr>
          <w:rFonts w:ascii="Arial" w:hAnsi="Arial" w:cs="Arial"/>
          <w:b/>
          <w:bCs/>
          <w:sz w:val="22"/>
        </w:rPr>
        <w:t>4.3 Theme 1: Multiple Mediating Factors Linking Social Media Use and Depressive Symptoms</w:t>
      </w:r>
    </w:p>
    <w:p w14:paraId="7F757E08" w14:textId="77777777" w:rsidR="00DA7E23" w:rsidRPr="00DA7E23" w:rsidRDefault="00DA7E23" w:rsidP="00DA7E23">
      <w:pPr>
        <w:spacing w:line="360" w:lineRule="auto"/>
        <w:rPr>
          <w:rFonts w:ascii="Arial" w:hAnsi="Arial" w:cs="Arial"/>
          <w:sz w:val="22"/>
        </w:rPr>
      </w:pPr>
      <w:r w:rsidRPr="00DA7E23">
        <w:rPr>
          <w:rFonts w:ascii="Arial" w:hAnsi="Arial" w:cs="Arial"/>
          <w:sz w:val="22"/>
        </w:rPr>
        <w:t>All three studies indicate that the relationship between social media use and adolescent mental health is indirect and mediated by multiple psychosocial factors rather than arising from social media use alone.</w:t>
      </w:r>
    </w:p>
    <w:p w14:paraId="5970EEFE" w14:textId="77777777" w:rsidR="00DA7E23" w:rsidRPr="00DA7E23" w:rsidRDefault="00DA7E23" w:rsidP="00DA7E23">
      <w:pPr>
        <w:spacing w:line="360" w:lineRule="auto"/>
        <w:rPr>
          <w:rFonts w:ascii="Arial" w:hAnsi="Arial" w:cs="Arial"/>
          <w:sz w:val="22"/>
        </w:rPr>
      </w:pPr>
      <w:r w:rsidRPr="00DA7E23">
        <w:rPr>
          <w:rFonts w:ascii="Arial" w:hAnsi="Arial" w:cs="Arial"/>
          <w:sz w:val="22"/>
        </w:rPr>
        <w:t>Kelly et al. (2019) demonstrate that variables such as poor sleep quality, exposure to online harassment, low self-esteem, and negative body image explain a significant proportion of the association between higher social media use and depressive symptoms. Although adjusting for these mediators reduces the strength of the relationship, a direct association remains, suggesting that additional unmeasured factors may also be relevant.</w:t>
      </w:r>
    </w:p>
    <w:p w14:paraId="2AC7DB45" w14:textId="77777777" w:rsidR="00CC53EB" w:rsidRDefault="00DA7E23" w:rsidP="00DA7E23">
      <w:pPr>
        <w:spacing w:line="360" w:lineRule="auto"/>
        <w:rPr>
          <w:rFonts w:ascii="Arial" w:hAnsi="Arial" w:cs="Arial"/>
          <w:sz w:val="22"/>
        </w:rPr>
      </w:pPr>
      <w:r w:rsidRPr="00DA7E23">
        <w:rPr>
          <w:rFonts w:ascii="Arial" w:hAnsi="Arial" w:cs="Arial"/>
          <w:sz w:val="22"/>
        </w:rPr>
        <w:t>Similarly, Sala et al. (2024) report a complex pattern, showing that the emotional impact of social media depends strongly on the type of use (active vs passive), content exposure, and online experiences. Negative experiences (e.g., cyberbullying, comparison-based platforms) were associated with poorer outcomes, while positive interactions and supportive communities could contribute to improved well-being.</w:t>
      </w:r>
    </w:p>
    <w:p w14:paraId="3833F89F" w14:textId="04EA478F" w:rsidR="00DA7E23" w:rsidRPr="00DA7E23" w:rsidRDefault="00DA7E23" w:rsidP="00DA7E23">
      <w:pPr>
        <w:spacing w:line="360" w:lineRule="auto"/>
        <w:rPr>
          <w:rFonts w:ascii="Arial" w:hAnsi="Arial" w:cs="Arial"/>
          <w:sz w:val="22"/>
        </w:rPr>
      </w:pPr>
      <w:r w:rsidRPr="00DA7E23">
        <w:rPr>
          <w:rFonts w:ascii="Arial" w:hAnsi="Arial" w:cs="Arial"/>
          <w:sz w:val="22"/>
        </w:rPr>
        <w:t>Plackett et al. (2023) add evidence that pre-existing poor mental health increases vulnerability to problematic social media use, suggesting a bidirectional relationship, where adolescents with low self-esteem or peer difficulties may both turn to social media for support and simultaneously be more affected by it.</w:t>
      </w:r>
    </w:p>
    <w:p w14:paraId="3CD5ADC6" w14:textId="77777777" w:rsidR="00DA7E23" w:rsidRPr="00DA7E23" w:rsidRDefault="00DA7E23" w:rsidP="00DA7E23">
      <w:pPr>
        <w:spacing w:line="360" w:lineRule="auto"/>
        <w:rPr>
          <w:rFonts w:ascii="Arial" w:hAnsi="Arial" w:cs="Arial"/>
          <w:sz w:val="22"/>
        </w:rPr>
      </w:pPr>
      <w:r w:rsidRPr="00DA7E23">
        <w:rPr>
          <w:rFonts w:ascii="Arial" w:hAnsi="Arial" w:cs="Arial"/>
          <w:sz w:val="22"/>
        </w:rPr>
        <w:t>Together, these findings show that social media is part of a broader ecosystem influencing adolescent well-being, operating through interlinked risk pathways rather than a single causal mechanism.</w:t>
      </w:r>
    </w:p>
    <w:p w14:paraId="43C12BAF" w14:textId="77777777" w:rsidR="00293929" w:rsidRPr="003122DE" w:rsidRDefault="00293929" w:rsidP="00293929">
      <w:pPr>
        <w:spacing w:line="360" w:lineRule="auto"/>
        <w:rPr>
          <w:rFonts w:ascii="Arial" w:hAnsi="Arial" w:cs="Arial"/>
          <w:sz w:val="22"/>
        </w:rPr>
      </w:pPr>
    </w:p>
    <w:p w14:paraId="06C7611F" w14:textId="77777777" w:rsidR="00495CCF" w:rsidRPr="00495CCF" w:rsidRDefault="00495CCF" w:rsidP="00495CCF">
      <w:pPr>
        <w:spacing w:line="360" w:lineRule="auto"/>
        <w:rPr>
          <w:rFonts w:ascii="Arial" w:hAnsi="Arial" w:cs="Arial"/>
          <w:b/>
          <w:bCs/>
          <w:szCs w:val="24"/>
        </w:rPr>
      </w:pPr>
      <w:r w:rsidRPr="00495CCF">
        <w:rPr>
          <w:rFonts w:ascii="Arial" w:hAnsi="Arial" w:cs="Arial"/>
          <w:b/>
          <w:bCs/>
          <w:szCs w:val="24"/>
        </w:rPr>
        <w:t>4.4 Theme 2: Gender Differences in Exposure, Use Patterns, and Psychological Vulnerability</w:t>
      </w:r>
    </w:p>
    <w:p w14:paraId="29E5A34D" w14:textId="77777777" w:rsidR="00495CCF" w:rsidRPr="00495CCF" w:rsidRDefault="00495CCF" w:rsidP="00495CCF">
      <w:pPr>
        <w:spacing w:line="360" w:lineRule="auto"/>
        <w:rPr>
          <w:rFonts w:ascii="Arial" w:hAnsi="Arial" w:cs="Arial"/>
          <w:szCs w:val="24"/>
        </w:rPr>
      </w:pPr>
      <w:r w:rsidRPr="00495CCF">
        <w:rPr>
          <w:rFonts w:ascii="Arial" w:hAnsi="Arial" w:cs="Arial"/>
          <w:szCs w:val="24"/>
        </w:rPr>
        <w:t>A consistent finding across the studies is the gendered pattern in both social media use and mental health outcomes. Kelly et al. (2019) show that girls use social media more frequently than boys, and a higher proportion report negative experiences such as online harassment, body dissatisfaction, and low self-esteem. These factors are strongly linked to depressive symptoms.</w:t>
      </w:r>
    </w:p>
    <w:p w14:paraId="69B68DEC" w14:textId="77777777" w:rsidR="00495CCF" w:rsidRPr="00495CCF" w:rsidRDefault="00495CCF" w:rsidP="00495CCF">
      <w:pPr>
        <w:spacing w:line="360" w:lineRule="auto"/>
        <w:rPr>
          <w:rFonts w:ascii="Arial" w:hAnsi="Arial" w:cs="Arial"/>
          <w:szCs w:val="24"/>
        </w:rPr>
      </w:pPr>
      <w:r w:rsidRPr="00495CCF">
        <w:rPr>
          <w:rFonts w:ascii="Arial" w:hAnsi="Arial" w:cs="Arial"/>
          <w:szCs w:val="24"/>
        </w:rPr>
        <w:t>Girls using social media for three or more hours per day showed significantly higher depression scores than boys with similar use patterns, indicating heightened vulnerability among female adolescents. The findings suggest that gendered social pressures, body image norms, and relational dynamics in online spaces disproportionately affect girls.</w:t>
      </w:r>
    </w:p>
    <w:p w14:paraId="206084FF" w14:textId="21AD513E" w:rsidR="00495CCF" w:rsidRPr="00495CCF" w:rsidRDefault="00495CCF" w:rsidP="00495CCF">
      <w:pPr>
        <w:spacing w:line="360" w:lineRule="auto"/>
        <w:rPr>
          <w:rFonts w:ascii="Arial" w:hAnsi="Arial" w:cs="Arial"/>
          <w:szCs w:val="24"/>
        </w:rPr>
      </w:pPr>
      <w:r w:rsidRPr="00495CCF">
        <w:rPr>
          <w:rFonts w:ascii="Arial" w:hAnsi="Arial" w:cs="Arial"/>
          <w:szCs w:val="24"/>
        </w:rPr>
        <w:t>Sala et al. (2024) support this interpretation by noting that social comparison and identity concerns are often more salient for girls, potentially intensifying the emotional impact of social media exposure. Plackett et al. (2023) also highlight that peer connectedness and self-esteem operate differently across genders in predicting later mental health outcomes.</w:t>
      </w:r>
      <w:r w:rsidR="003E5DA2">
        <w:rPr>
          <w:rFonts w:ascii="Arial" w:hAnsi="Arial" w:cs="Arial"/>
          <w:szCs w:val="24"/>
        </w:rPr>
        <w:t xml:space="preserve"> </w:t>
      </w:r>
      <w:r w:rsidRPr="00495CCF">
        <w:rPr>
          <w:rFonts w:ascii="Arial" w:hAnsi="Arial" w:cs="Arial"/>
          <w:szCs w:val="24"/>
        </w:rPr>
        <w:t xml:space="preserve">This evidence demonstrates that adolescent mental health interventions should consider gendered differences, as both the type of platform </w:t>
      </w:r>
      <w:proofErr w:type="gramStart"/>
      <w:r w:rsidRPr="00495CCF">
        <w:rPr>
          <w:rFonts w:ascii="Arial" w:hAnsi="Arial" w:cs="Arial"/>
          <w:szCs w:val="24"/>
        </w:rPr>
        <w:t>use</w:t>
      </w:r>
      <w:proofErr w:type="gramEnd"/>
      <w:r w:rsidRPr="00495CCF">
        <w:rPr>
          <w:rFonts w:ascii="Arial" w:hAnsi="Arial" w:cs="Arial"/>
          <w:szCs w:val="24"/>
        </w:rPr>
        <w:t xml:space="preserve"> and the nature of online risks vary significantly between girls and boys.</w:t>
      </w:r>
    </w:p>
    <w:p w14:paraId="31DADECA" w14:textId="77777777" w:rsidR="00495CCF" w:rsidRPr="00495CCF" w:rsidRDefault="00495CCF" w:rsidP="00495CCF">
      <w:pPr>
        <w:spacing w:line="360" w:lineRule="auto"/>
        <w:rPr>
          <w:rFonts w:ascii="Arial" w:hAnsi="Arial" w:cs="Arial"/>
          <w:b/>
          <w:bCs/>
          <w:szCs w:val="24"/>
        </w:rPr>
      </w:pPr>
      <w:r w:rsidRPr="00495CCF">
        <w:rPr>
          <w:rFonts w:ascii="Arial" w:hAnsi="Arial" w:cs="Arial"/>
          <w:b/>
          <w:bCs/>
          <w:szCs w:val="24"/>
        </w:rPr>
        <w:t> </w:t>
      </w:r>
    </w:p>
    <w:p w14:paraId="0AB19BB0" w14:textId="77777777" w:rsidR="00293929" w:rsidRDefault="00293929" w:rsidP="007F4D0F">
      <w:pPr>
        <w:spacing w:line="360" w:lineRule="auto"/>
        <w:rPr>
          <w:rFonts w:ascii="Arial" w:hAnsi="Arial" w:cs="Arial"/>
          <w:b/>
          <w:bCs/>
          <w:szCs w:val="24"/>
        </w:rPr>
      </w:pPr>
    </w:p>
    <w:p w14:paraId="1A438670" w14:textId="39841E8C" w:rsidR="006742AB" w:rsidRDefault="00D83E27" w:rsidP="007F4D0F">
      <w:pPr>
        <w:spacing w:line="360" w:lineRule="auto"/>
        <w:rPr>
          <w:rFonts w:ascii="Arial" w:hAnsi="Arial" w:cs="Arial"/>
          <w:b/>
          <w:bCs/>
          <w:szCs w:val="24"/>
        </w:rPr>
      </w:pPr>
      <w:r>
        <w:rPr>
          <w:rFonts w:ascii="Arial" w:hAnsi="Arial" w:cs="Arial"/>
          <w:b/>
          <w:bCs/>
          <w:szCs w:val="24"/>
        </w:rPr>
        <w:t>5</w:t>
      </w:r>
      <w:r w:rsidR="00A23820">
        <w:rPr>
          <w:rFonts w:ascii="Arial" w:hAnsi="Arial" w:cs="Arial"/>
          <w:b/>
          <w:bCs/>
          <w:szCs w:val="24"/>
        </w:rPr>
        <w:t xml:space="preserve">. </w:t>
      </w:r>
      <w:r w:rsidR="00CE32E9" w:rsidRPr="00920705">
        <w:rPr>
          <w:rStyle w:val="Heading2Char"/>
        </w:rPr>
        <w:t>Discussion</w:t>
      </w:r>
      <w:r w:rsidR="00B373C6" w:rsidRPr="00B373C6">
        <w:rPr>
          <w:rFonts w:ascii="Arial" w:hAnsi="Arial" w:cs="Arial"/>
          <w:b/>
          <w:bCs/>
          <w:szCs w:val="24"/>
        </w:rPr>
        <w:t>:</w:t>
      </w:r>
    </w:p>
    <w:p w14:paraId="026FA855" w14:textId="77777777" w:rsidR="00A1657D" w:rsidRPr="00A1657D" w:rsidRDefault="00A1657D" w:rsidP="00A1657D">
      <w:pPr>
        <w:spacing w:line="360" w:lineRule="auto"/>
        <w:jc w:val="both"/>
        <w:rPr>
          <w:rFonts w:ascii="Arial" w:hAnsi="Arial" w:cs="Arial"/>
          <w:sz w:val="22"/>
        </w:rPr>
      </w:pPr>
      <w:r w:rsidRPr="00A1657D">
        <w:rPr>
          <w:rFonts w:ascii="Arial" w:hAnsi="Arial" w:cs="Arial"/>
          <w:sz w:val="22"/>
        </w:rPr>
        <w:t xml:space="preserve">This discussion interprets the findings of the scoping review in relation to the original aim: to explore how social media use is associated with adolescent mental health in the UK, and what this means for health and social care practice. The results indicate that the relationship between social media use and depressive symptoms is not linear or </w:t>
      </w:r>
      <w:proofErr w:type="gramStart"/>
      <w:r w:rsidRPr="00A1657D">
        <w:rPr>
          <w:rFonts w:ascii="Arial" w:hAnsi="Arial" w:cs="Arial"/>
          <w:sz w:val="22"/>
        </w:rPr>
        <w:t>straightforward, but</w:t>
      </w:r>
      <w:proofErr w:type="gramEnd"/>
      <w:r w:rsidRPr="00A1657D">
        <w:rPr>
          <w:rFonts w:ascii="Arial" w:hAnsi="Arial" w:cs="Arial"/>
          <w:sz w:val="22"/>
        </w:rPr>
        <w:t xml:space="preserve"> instead operates through a network of interrelated psychosocial factors. Across the included studies, heavy or problematic social media use was consistently associated with poorer mental health outcomes; however, this association was strongly mediated by sleep disruption, online harassment, self-esteem, and body image, as well as by pre-existing mental health difficulties. These findings suggest that social media functions as an amplifier of existing vulnerabilities rather than a single, isolated cause of distress.</w:t>
      </w:r>
    </w:p>
    <w:p w14:paraId="10996853" w14:textId="77777777" w:rsidR="00A1657D" w:rsidRPr="00A1657D" w:rsidRDefault="00A1657D" w:rsidP="00A1657D">
      <w:pPr>
        <w:spacing w:line="360" w:lineRule="auto"/>
        <w:jc w:val="both"/>
        <w:rPr>
          <w:rFonts w:ascii="Arial" w:hAnsi="Arial" w:cs="Arial"/>
          <w:sz w:val="22"/>
        </w:rPr>
      </w:pPr>
      <w:r w:rsidRPr="00A1657D">
        <w:rPr>
          <w:rFonts w:ascii="Arial" w:hAnsi="Arial" w:cs="Arial"/>
          <w:sz w:val="22"/>
        </w:rPr>
        <w:t>At the same time, the review highlights clear gendered patterns in exposure and impact. Girls were more likely than boys to spend longer on social media, to experience online harassment, and to report low self-esteem and body dissatisfaction. In turn, these factors were more strongly associated with depressive symptoms among girls than boys, pointing to a gendered vulnerability embedded in the wider social and cultural norms that shape online interactions. This has important implications for health and social care professionals, as it indicates that digital risk is unevenly distributed and that interventions must be sensitive to gender, identity, and social context.</w:t>
      </w:r>
    </w:p>
    <w:p w14:paraId="6418A585" w14:textId="44A13CC6" w:rsidR="001026C8" w:rsidRPr="00A65635" w:rsidRDefault="001026C8" w:rsidP="001C5BB8">
      <w:pPr>
        <w:spacing w:line="360" w:lineRule="auto"/>
        <w:jc w:val="both"/>
        <w:rPr>
          <w:rFonts w:ascii="Arial" w:hAnsi="Arial" w:cs="Arial"/>
          <w:sz w:val="22"/>
        </w:rPr>
      </w:pPr>
      <w:r w:rsidRPr="00A65635">
        <w:rPr>
          <w:rFonts w:ascii="Arial" w:hAnsi="Arial" w:cs="Arial"/>
          <w:sz w:val="22"/>
        </w:rPr>
        <w:t>The extensive use of social media platforms has markedly altered the social environment for adolescents in the UK. These platforms provide avenues for communication, self-expression, and support; however, there is increasing concern about their effects on the mental health and well-being of young individuals, especially in relation to health and social car</w:t>
      </w:r>
      <w:r w:rsidR="00B35FE4" w:rsidRPr="00A65635">
        <w:rPr>
          <w:rFonts w:ascii="Arial" w:hAnsi="Arial" w:cs="Arial"/>
          <w:sz w:val="22"/>
        </w:rPr>
        <w:t>e.</w:t>
      </w:r>
    </w:p>
    <w:p w14:paraId="3D7A9C35" w14:textId="4FAB49DA" w:rsidR="00BB65B5" w:rsidRPr="00A65635" w:rsidRDefault="00BB65B5" w:rsidP="001673B1">
      <w:pPr>
        <w:spacing w:line="360" w:lineRule="auto"/>
        <w:jc w:val="both"/>
        <w:rPr>
          <w:rFonts w:ascii="Arial" w:hAnsi="Arial" w:cs="Arial"/>
          <w:sz w:val="22"/>
        </w:rPr>
      </w:pPr>
      <w:r w:rsidRPr="00A65635">
        <w:rPr>
          <w:rFonts w:ascii="Arial" w:hAnsi="Arial" w:cs="Arial"/>
          <w:sz w:val="22"/>
        </w:rPr>
        <w:t>Recent evidence indicates a multifaceted relationship linking the use of social platforms and adolescent mental health. Social media can enhance social connectedness, facilitate access to peer support, and empower young individuals to seek assistance for mental health issues (Sanger, 2020). Excessive or negative engagement on social media is correlated with an increased risk of anxiety, depression, and diminished self-esteem. The Mental Health Foundation (2023) indicates that exposure to cyberbullying, unrealistic body images, and social comparison on platforms like Instagram and TikTok can intensify feelings of inadequacy and distress in adolescents.</w:t>
      </w:r>
    </w:p>
    <w:p w14:paraId="42879846" w14:textId="77777777" w:rsidR="00D10724" w:rsidRPr="00A65635" w:rsidRDefault="00D10724" w:rsidP="00926FC4">
      <w:pPr>
        <w:spacing w:line="360" w:lineRule="auto"/>
        <w:rPr>
          <w:rFonts w:ascii="Arial" w:hAnsi="Arial" w:cs="Arial"/>
          <w:sz w:val="22"/>
        </w:rPr>
      </w:pPr>
      <w:r w:rsidRPr="00A65635">
        <w:rPr>
          <w:rFonts w:ascii="Arial" w:hAnsi="Arial" w:cs="Arial"/>
          <w:sz w:val="22"/>
        </w:rPr>
        <w:t>These trends hold significant implications for healthcare. Professionals engaging with youth must address the dual nature of social media, recognising it as both a valuable resource and a significant risk factor. Digital well-being programs have been implemented in NHS Child and Adolescent Mental Health Services, where clinicians routinely enquire about social media habits during mental health assessments to identify potential correlations between online activity and mental health symptoms. Early intervention and education are crucial; providing adolescents with digital literacy skills enables them to critically assess online content and identify harmful behaviours (NHS Digital, 2023). Collaboration among educational institutions, health services, and social care providers is essential for the development of effective prevention and support strategies. The HeadStart programme, supported by The National Lottery Community Fund, operates in various UK regions to establish resilience-building groups for adolescents, facilitating open discussions on the impact of social media and promoting peer support (The National Lottery Community Fund, 2023). This encompasses the promotion of positive online behaviours, the provision of accessible mental health services, and the engagement of young people in the co-design of interventions (Children's Commissioner for England, 2025).</w:t>
      </w:r>
    </w:p>
    <w:p w14:paraId="58DEF499" w14:textId="77777777" w:rsidR="000C12E8" w:rsidRPr="00A65635" w:rsidRDefault="000C12E8" w:rsidP="000C12E8">
      <w:pPr>
        <w:spacing w:line="360" w:lineRule="auto"/>
        <w:rPr>
          <w:rFonts w:ascii="Arial" w:hAnsi="Arial" w:cs="Arial"/>
          <w:sz w:val="22"/>
        </w:rPr>
      </w:pPr>
      <w:r w:rsidRPr="00A65635">
        <w:rPr>
          <w:rFonts w:ascii="Arial" w:hAnsi="Arial" w:cs="Arial"/>
          <w:sz w:val="22"/>
        </w:rPr>
        <w:t>The impact of social media is not uniform; factors such as socioeconomic background, gender, and pre-existing mental health conditions influence adolescents' experiences and responses to online environments (Hamilton et al., 2022). Customised strategies are essential to meet the varied requirements of youth in the UK. For example, (Barnardo’s, 2024). A UK children's charity offers focused assistance to vulnerable populations, including care leavers and young individuals with disabilities, recognising that these groups encounter unique online threats and necessitate specialised interventions.</w:t>
      </w:r>
    </w:p>
    <w:p w14:paraId="65B9A6D8" w14:textId="309F9097" w:rsidR="00401F5A" w:rsidRDefault="00C45E2C" w:rsidP="000C12E8">
      <w:pPr>
        <w:spacing w:line="360" w:lineRule="auto"/>
        <w:rPr>
          <w:rFonts w:ascii="Arial" w:hAnsi="Arial" w:cs="Arial"/>
          <w:sz w:val="22"/>
        </w:rPr>
      </w:pPr>
      <w:r w:rsidRPr="00A65635">
        <w:rPr>
          <w:rFonts w:ascii="Arial" w:hAnsi="Arial" w:cs="Arial"/>
          <w:sz w:val="22"/>
        </w:rPr>
        <w:t xml:space="preserve">According to Gabrielle </w:t>
      </w:r>
      <w:r w:rsidR="00C63537" w:rsidRPr="00A65635">
        <w:rPr>
          <w:rFonts w:ascii="Arial" w:hAnsi="Arial" w:cs="Arial"/>
          <w:sz w:val="22"/>
        </w:rPr>
        <w:t>et al. (</w:t>
      </w:r>
      <w:r w:rsidRPr="00A65635">
        <w:rPr>
          <w:rFonts w:ascii="Arial" w:hAnsi="Arial" w:cs="Arial"/>
          <w:sz w:val="22"/>
        </w:rPr>
        <w:t>2024</w:t>
      </w:r>
      <w:r w:rsidR="00C63537" w:rsidRPr="00A65635">
        <w:rPr>
          <w:rFonts w:ascii="Arial" w:hAnsi="Arial" w:cs="Arial"/>
          <w:sz w:val="22"/>
        </w:rPr>
        <w:t>)</w:t>
      </w:r>
      <w:r w:rsidR="000C12E8" w:rsidRPr="00A65635">
        <w:rPr>
          <w:rFonts w:ascii="Arial" w:hAnsi="Arial" w:cs="Arial"/>
          <w:sz w:val="22"/>
        </w:rPr>
        <w:t>, social media is an important aspect of teenage life, and its impact on mental health is multifaceted. The health and social care sector must adapt to these changes by prioritising holistic, evidence-based interventions that enable young people to navigate digital environments safely and positively</w:t>
      </w:r>
    </w:p>
    <w:p w14:paraId="2F03F151" w14:textId="50ED853B" w:rsidR="00EB55DB" w:rsidRDefault="00EB55DB" w:rsidP="000C12E8">
      <w:pPr>
        <w:spacing w:line="360" w:lineRule="auto"/>
        <w:rPr>
          <w:rFonts w:ascii="Arial" w:hAnsi="Arial" w:cs="Arial"/>
          <w:b/>
          <w:bCs/>
          <w:sz w:val="22"/>
        </w:rPr>
      </w:pPr>
      <w:r w:rsidRPr="00EB55DB">
        <w:rPr>
          <w:rFonts w:ascii="Arial" w:hAnsi="Arial" w:cs="Arial"/>
          <w:b/>
          <w:bCs/>
          <w:sz w:val="22"/>
        </w:rPr>
        <w:t>Limitations</w:t>
      </w:r>
      <w:r w:rsidR="008D6737">
        <w:rPr>
          <w:rFonts w:ascii="Arial" w:hAnsi="Arial" w:cs="Arial"/>
          <w:b/>
          <w:bCs/>
          <w:sz w:val="22"/>
        </w:rPr>
        <w:t>:</w:t>
      </w:r>
    </w:p>
    <w:p w14:paraId="682C2DFF" w14:textId="3AA1C804" w:rsidR="00EB55DB" w:rsidRPr="00652A6A" w:rsidRDefault="00EB55DB" w:rsidP="000C12E8">
      <w:pPr>
        <w:spacing w:line="360" w:lineRule="auto"/>
        <w:rPr>
          <w:rFonts w:ascii="Arial" w:hAnsi="Arial" w:cs="Arial"/>
          <w:sz w:val="22"/>
        </w:rPr>
      </w:pPr>
      <w:r w:rsidRPr="00652A6A">
        <w:rPr>
          <w:rFonts w:ascii="Arial" w:hAnsi="Arial" w:cs="Arial"/>
          <w:sz w:val="22"/>
        </w:rPr>
        <w:t xml:space="preserve">The </w:t>
      </w:r>
      <w:r w:rsidR="0071547A">
        <w:rPr>
          <w:rFonts w:ascii="Arial" w:hAnsi="Arial" w:cs="Arial"/>
          <w:sz w:val="22"/>
        </w:rPr>
        <w:t>research's</w:t>
      </w:r>
      <w:r w:rsidRPr="00652A6A">
        <w:rPr>
          <w:rFonts w:ascii="Arial" w:hAnsi="Arial" w:cs="Arial"/>
          <w:sz w:val="22"/>
        </w:rPr>
        <w:t xml:space="preserve"> main limitations include the secondary data approach and the small sample</w:t>
      </w:r>
      <w:r w:rsidR="0071547A">
        <w:rPr>
          <w:rFonts w:ascii="Arial" w:hAnsi="Arial" w:cs="Arial"/>
          <w:sz w:val="22"/>
        </w:rPr>
        <w:t>,</w:t>
      </w:r>
      <w:r w:rsidRPr="00652A6A">
        <w:rPr>
          <w:rFonts w:ascii="Arial" w:hAnsi="Arial" w:cs="Arial"/>
          <w:sz w:val="22"/>
        </w:rPr>
        <w:t xml:space="preserve"> which is based on three </w:t>
      </w:r>
      <w:r w:rsidR="0071547A">
        <w:rPr>
          <w:rFonts w:ascii="Arial" w:hAnsi="Arial" w:cs="Arial"/>
          <w:sz w:val="22"/>
        </w:rPr>
        <w:t>peer-reviewed</w:t>
      </w:r>
      <w:r w:rsidRPr="00652A6A">
        <w:rPr>
          <w:rFonts w:ascii="Arial" w:hAnsi="Arial" w:cs="Arial"/>
          <w:sz w:val="22"/>
        </w:rPr>
        <w:t xml:space="preserve"> journal articles. Primary research would have provided a </w:t>
      </w:r>
      <w:r w:rsidR="0071547A">
        <w:rPr>
          <w:rFonts w:ascii="Arial" w:hAnsi="Arial" w:cs="Arial"/>
          <w:sz w:val="22"/>
        </w:rPr>
        <w:t>first-hand</w:t>
      </w:r>
      <w:r w:rsidRPr="00652A6A">
        <w:rPr>
          <w:rFonts w:ascii="Arial" w:hAnsi="Arial" w:cs="Arial"/>
          <w:sz w:val="22"/>
        </w:rPr>
        <w:t xml:space="preserve"> experience to the researcher and a better </w:t>
      </w:r>
      <w:r w:rsidR="00652A6A" w:rsidRPr="00652A6A">
        <w:rPr>
          <w:rFonts w:ascii="Arial" w:hAnsi="Arial" w:cs="Arial"/>
          <w:sz w:val="22"/>
        </w:rPr>
        <w:t xml:space="preserve">insight into the topic. </w:t>
      </w:r>
    </w:p>
    <w:p w14:paraId="0F8DF0D1" w14:textId="112A126F" w:rsidR="00B373C6" w:rsidRDefault="00D83E27" w:rsidP="000C12E8">
      <w:pPr>
        <w:spacing w:line="360" w:lineRule="auto"/>
        <w:rPr>
          <w:rFonts w:ascii="Arial" w:hAnsi="Arial" w:cs="Arial"/>
          <w:b/>
          <w:bCs/>
          <w:szCs w:val="24"/>
        </w:rPr>
      </w:pPr>
      <w:r>
        <w:rPr>
          <w:rFonts w:ascii="Arial" w:hAnsi="Arial" w:cs="Arial"/>
          <w:b/>
          <w:bCs/>
          <w:szCs w:val="24"/>
        </w:rPr>
        <w:t>6</w:t>
      </w:r>
      <w:r w:rsidR="00A23820">
        <w:rPr>
          <w:rFonts w:ascii="Arial" w:hAnsi="Arial" w:cs="Arial"/>
          <w:b/>
          <w:bCs/>
          <w:szCs w:val="24"/>
        </w:rPr>
        <w:t>.</w:t>
      </w:r>
      <w:r w:rsidR="00B373C6">
        <w:rPr>
          <w:rFonts w:ascii="Arial" w:hAnsi="Arial" w:cs="Arial"/>
          <w:b/>
          <w:bCs/>
          <w:szCs w:val="24"/>
        </w:rPr>
        <w:t xml:space="preserve"> </w:t>
      </w:r>
      <w:r w:rsidR="00966FA3" w:rsidRPr="00AD528B">
        <w:rPr>
          <w:rStyle w:val="Heading2Char"/>
        </w:rPr>
        <w:t>Recommendations</w:t>
      </w:r>
      <w:r w:rsidR="00966FA3" w:rsidRPr="00832AD0">
        <w:rPr>
          <w:rStyle w:val="Heading2Char"/>
        </w:rPr>
        <w:t>:</w:t>
      </w:r>
    </w:p>
    <w:p w14:paraId="32592558" w14:textId="525B5D27" w:rsidR="00383238" w:rsidRPr="00F90A42" w:rsidRDefault="00383238" w:rsidP="00195203">
      <w:pPr>
        <w:spacing w:line="360" w:lineRule="auto"/>
        <w:rPr>
          <w:rFonts w:ascii="Arial" w:hAnsi="Arial" w:cs="Arial"/>
          <w:sz w:val="22"/>
        </w:rPr>
      </w:pPr>
      <w:r w:rsidRPr="00F90A42">
        <w:rPr>
          <w:rFonts w:ascii="Arial" w:hAnsi="Arial" w:cs="Arial"/>
          <w:sz w:val="22"/>
        </w:rPr>
        <w:t xml:space="preserve">1. </w:t>
      </w:r>
      <w:r w:rsidR="003A43A1" w:rsidRPr="00F90A42">
        <w:rPr>
          <w:rFonts w:ascii="Arial" w:hAnsi="Arial" w:cs="Arial"/>
          <w:sz w:val="22"/>
        </w:rPr>
        <w:t xml:space="preserve">Include Digital </w:t>
      </w:r>
      <w:r w:rsidR="0006096F">
        <w:rPr>
          <w:rFonts w:ascii="Arial" w:hAnsi="Arial" w:cs="Arial"/>
          <w:sz w:val="22"/>
        </w:rPr>
        <w:t>Well-being</w:t>
      </w:r>
      <w:r w:rsidR="003A43A1" w:rsidRPr="00F90A42">
        <w:rPr>
          <w:rFonts w:ascii="Arial" w:hAnsi="Arial" w:cs="Arial"/>
          <w:sz w:val="22"/>
        </w:rPr>
        <w:t xml:space="preserve"> in Routine </w:t>
      </w:r>
      <w:r w:rsidRPr="00F90A42">
        <w:rPr>
          <w:rFonts w:ascii="Arial" w:hAnsi="Arial" w:cs="Arial"/>
          <w:sz w:val="22"/>
        </w:rPr>
        <w:t>Examinations</w:t>
      </w:r>
      <w:r w:rsidR="003A43A1" w:rsidRPr="00F90A42">
        <w:rPr>
          <w:rFonts w:ascii="Arial" w:hAnsi="Arial" w:cs="Arial"/>
          <w:sz w:val="22"/>
        </w:rPr>
        <w:t xml:space="preserve">: </w:t>
      </w:r>
    </w:p>
    <w:p w14:paraId="5D16E546" w14:textId="64C2CA97" w:rsidR="00195203" w:rsidRPr="00F90A42" w:rsidRDefault="003A43A1" w:rsidP="00195203">
      <w:pPr>
        <w:spacing w:line="360" w:lineRule="auto"/>
        <w:rPr>
          <w:rFonts w:ascii="Arial" w:hAnsi="Arial" w:cs="Arial"/>
          <w:sz w:val="22"/>
        </w:rPr>
      </w:pPr>
      <w:r w:rsidRPr="00F90A42">
        <w:rPr>
          <w:rFonts w:ascii="Arial" w:hAnsi="Arial" w:cs="Arial"/>
          <w:sz w:val="22"/>
        </w:rPr>
        <w:t>Standard mental health examinations for teenagers should include questions regarding social media usage and online experiences. This approach would guarantee that help is customised to the digital realities of young people's lives and enable early identification of individuals at risk from harmful online interactions (</w:t>
      </w:r>
      <w:r w:rsidR="006F27F1" w:rsidRPr="00F90A42">
        <w:rPr>
          <w:rFonts w:ascii="Arial" w:hAnsi="Arial" w:cs="Arial"/>
          <w:sz w:val="22"/>
        </w:rPr>
        <w:t>Nageswaran et al., 2023</w:t>
      </w:r>
      <w:r w:rsidRPr="00F90A42">
        <w:rPr>
          <w:rFonts w:ascii="Arial" w:hAnsi="Arial" w:cs="Arial"/>
          <w:sz w:val="22"/>
        </w:rPr>
        <w:t>).</w:t>
      </w:r>
    </w:p>
    <w:p w14:paraId="6BC171D6" w14:textId="77777777" w:rsidR="000D3317" w:rsidRPr="00F90A42" w:rsidRDefault="003A3B61" w:rsidP="00DF7DFA">
      <w:pPr>
        <w:spacing w:line="360" w:lineRule="auto"/>
        <w:rPr>
          <w:rFonts w:ascii="Arial" w:hAnsi="Arial" w:cs="Arial"/>
          <w:sz w:val="22"/>
        </w:rPr>
      </w:pPr>
      <w:r w:rsidRPr="00F90A42">
        <w:rPr>
          <w:rFonts w:ascii="Arial" w:hAnsi="Arial" w:cs="Arial"/>
          <w:sz w:val="22"/>
        </w:rPr>
        <w:t xml:space="preserve">2. </w:t>
      </w:r>
      <w:r w:rsidR="00DF7DFA" w:rsidRPr="00F90A42">
        <w:rPr>
          <w:rFonts w:ascii="Arial" w:hAnsi="Arial" w:cs="Arial"/>
          <w:sz w:val="22"/>
        </w:rPr>
        <w:t xml:space="preserve">Enhance Interdisciplinary Collaboration: </w:t>
      </w:r>
    </w:p>
    <w:p w14:paraId="0EBE363A" w14:textId="45C74DF0" w:rsidR="000D3317" w:rsidRPr="00F90A42" w:rsidRDefault="00DF7DFA" w:rsidP="00004A48">
      <w:pPr>
        <w:spacing w:line="360" w:lineRule="auto"/>
        <w:rPr>
          <w:rFonts w:ascii="Arial" w:hAnsi="Arial" w:cs="Arial"/>
          <w:sz w:val="22"/>
        </w:rPr>
      </w:pPr>
      <w:r w:rsidRPr="00F90A42">
        <w:rPr>
          <w:rFonts w:ascii="Arial" w:hAnsi="Arial" w:cs="Arial"/>
          <w:sz w:val="22"/>
        </w:rPr>
        <w:t>It is crucial for health and social care professionals, such as school nurses, counsellors, social workers, and general practitioners, to collaborate effectively in monitoring and supporting adolescents' mental health concerning social media. The dissemination of knowledge and resources among sectors facilitates a coordinated approach to addressing emerging online risks (</w:t>
      </w:r>
      <w:r w:rsidR="00153F49" w:rsidRPr="00F90A42">
        <w:rPr>
          <w:rFonts w:ascii="Arial" w:hAnsi="Arial" w:cs="Arial"/>
          <w:sz w:val="22"/>
        </w:rPr>
        <w:t>Maltby et al., 2024)</w:t>
      </w:r>
      <w:r w:rsidR="00986111" w:rsidRPr="00F90A42">
        <w:rPr>
          <w:rFonts w:ascii="Arial" w:hAnsi="Arial" w:cs="Arial"/>
          <w:sz w:val="22"/>
        </w:rPr>
        <w:t>.</w:t>
      </w:r>
    </w:p>
    <w:p w14:paraId="164818B8" w14:textId="40B22EE7" w:rsidR="00CF56EA" w:rsidRPr="00F90A42" w:rsidRDefault="003A3B61" w:rsidP="00DF7DFA">
      <w:pPr>
        <w:spacing w:line="360" w:lineRule="auto"/>
        <w:rPr>
          <w:rFonts w:ascii="Arial" w:hAnsi="Arial" w:cs="Arial"/>
          <w:sz w:val="22"/>
        </w:rPr>
      </w:pPr>
      <w:r w:rsidRPr="00F90A42">
        <w:rPr>
          <w:rFonts w:ascii="Arial" w:hAnsi="Arial" w:cs="Arial"/>
          <w:sz w:val="22"/>
        </w:rPr>
        <w:t>3</w:t>
      </w:r>
      <w:r w:rsidR="00CF56EA" w:rsidRPr="00F90A42">
        <w:rPr>
          <w:rFonts w:ascii="Arial" w:hAnsi="Arial" w:cs="Arial"/>
          <w:sz w:val="22"/>
        </w:rPr>
        <w:t xml:space="preserve">. </w:t>
      </w:r>
      <w:r w:rsidR="00136131" w:rsidRPr="00F90A42">
        <w:rPr>
          <w:rFonts w:ascii="Arial" w:hAnsi="Arial" w:cs="Arial"/>
          <w:sz w:val="22"/>
        </w:rPr>
        <w:t xml:space="preserve">Increase Access to Digital Mental Health Resources: </w:t>
      </w:r>
    </w:p>
    <w:p w14:paraId="0B8B220D" w14:textId="71555A74" w:rsidR="00136131" w:rsidRPr="00F90A42" w:rsidRDefault="0029633B" w:rsidP="00B471A6">
      <w:pPr>
        <w:spacing w:line="360" w:lineRule="auto"/>
        <w:rPr>
          <w:rFonts w:ascii="Arial" w:hAnsi="Arial" w:cs="Arial"/>
          <w:sz w:val="22"/>
        </w:rPr>
      </w:pPr>
      <w:r w:rsidRPr="0029633B">
        <w:rPr>
          <w:rFonts w:ascii="Arial" w:hAnsi="Arial" w:cs="Arial"/>
          <w:sz w:val="22"/>
        </w:rPr>
        <w:t>Service providers and commissioners ought to invest in evidence-based digital resources, including online self-help tools, moderated peer support groups, and teletherapy specifically designed for adolescents</w:t>
      </w:r>
      <w:r w:rsidR="00136131" w:rsidRPr="00F90A42">
        <w:rPr>
          <w:rFonts w:ascii="Arial" w:hAnsi="Arial" w:cs="Arial"/>
          <w:sz w:val="22"/>
        </w:rPr>
        <w:t>.</w:t>
      </w:r>
      <w:r w:rsidRPr="00F90A42">
        <w:rPr>
          <w:rFonts w:ascii="Arial" w:hAnsi="Arial" w:cs="Arial"/>
          <w:sz w:val="22"/>
        </w:rPr>
        <w:t xml:space="preserve"> </w:t>
      </w:r>
      <w:r w:rsidR="00136131" w:rsidRPr="00F90A42">
        <w:rPr>
          <w:rFonts w:ascii="Arial" w:hAnsi="Arial" w:cs="Arial"/>
          <w:sz w:val="22"/>
        </w:rPr>
        <w:t>These resources can fill in the gaps in traditional service provision and help people who might not want to get help in person (</w:t>
      </w:r>
      <w:r w:rsidR="00C0640B" w:rsidRPr="00F90A42">
        <w:rPr>
          <w:rFonts w:ascii="Arial" w:eastAsia="Times New Roman" w:hAnsi="Arial" w:cs="Arial"/>
          <w:sz w:val="22"/>
          <w:lang w:eastAsia="en-GB"/>
        </w:rPr>
        <w:t>Royal Society for Public Health, 2017</w:t>
      </w:r>
      <w:r w:rsidR="00136131" w:rsidRPr="00F90A42">
        <w:rPr>
          <w:rFonts w:ascii="Arial" w:hAnsi="Arial" w:cs="Arial"/>
          <w:sz w:val="22"/>
        </w:rPr>
        <w:t>).</w:t>
      </w:r>
    </w:p>
    <w:p w14:paraId="53F7BEEC" w14:textId="0D86E851" w:rsidR="00195203" w:rsidRPr="00F90A42" w:rsidRDefault="007A62B5" w:rsidP="00B471A6">
      <w:pPr>
        <w:spacing w:line="360" w:lineRule="auto"/>
        <w:rPr>
          <w:rFonts w:ascii="Arial" w:hAnsi="Arial" w:cs="Arial"/>
          <w:sz w:val="22"/>
        </w:rPr>
      </w:pPr>
      <w:r w:rsidRPr="00F90A42">
        <w:rPr>
          <w:rFonts w:ascii="Arial" w:hAnsi="Arial" w:cs="Arial"/>
          <w:sz w:val="22"/>
        </w:rPr>
        <w:t xml:space="preserve">4. </w:t>
      </w:r>
      <w:r w:rsidR="00195203" w:rsidRPr="00F90A42">
        <w:rPr>
          <w:rFonts w:ascii="Arial" w:hAnsi="Arial" w:cs="Arial"/>
          <w:sz w:val="22"/>
        </w:rPr>
        <w:t>Empower Parents and Carers with Guidance</w:t>
      </w:r>
      <w:r w:rsidRPr="00F90A42">
        <w:rPr>
          <w:rFonts w:ascii="Arial" w:hAnsi="Arial" w:cs="Arial"/>
          <w:sz w:val="22"/>
        </w:rPr>
        <w:t>:</w:t>
      </w:r>
    </w:p>
    <w:p w14:paraId="3F5FC3D0" w14:textId="3B83874A" w:rsidR="006F00B1" w:rsidRPr="00F90A42" w:rsidRDefault="007A2082" w:rsidP="00E26502">
      <w:pPr>
        <w:spacing w:line="360" w:lineRule="auto"/>
        <w:rPr>
          <w:rFonts w:ascii="Arial" w:hAnsi="Arial" w:cs="Arial"/>
          <w:sz w:val="22"/>
        </w:rPr>
      </w:pPr>
      <w:r w:rsidRPr="00F90A42">
        <w:rPr>
          <w:rFonts w:ascii="Arial" w:hAnsi="Arial" w:cs="Arial"/>
          <w:sz w:val="22"/>
        </w:rPr>
        <w:t xml:space="preserve">Giving parents and carers up-to-date information and training about the possible risks and benefits of social media can help them better support teens. This could include helpful tips on how to keep an eye on use, spot warning signs, and make it easier for people to talk about their online </w:t>
      </w:r>
      <w:r w:rsidR="000E71B9">
        <w:rPr>
          <w:rFonts w:ascii="Arial" w:hAnsi="Arial" w:cs="Arial"/>
          <w:sz w:val="22"/>
        </w:rPr>
        <w:t>experiences.</w:t>
      </w:r>
      <w:r w:rsidRPr="00F90A42">
        <w:rPr>
          <w:rFonts w:ascii="Arial" w:hAnsi="Arial" w:cs="Arial"/>
          <w:sz w:val="22"/>
        </w:rPr>
        <w:t xml:space="preserve"> </w:t>
      </w:r>
    </w:p>
    <w:p w14:paraId="00919F1E" w14:textId="4020A4D1" w:rsidR="003E10B3" w:rsidRPr="00F90A42" w:rsidRDefault="007A62B5" w:rsidP="00E26502">
      <w:pPr>
        <w:spacing w:line="360" w:lineRule="auto"/>
        <w:rPr>
          <w:rFonts w:ascii="Arial" w:hAnsi="Arial" w:cs="Arial"/>
          <w:sz w:val="22"/>
        </w:rPr>
      </w:pPr>
      <w:r w:rsidRPr="00F90A42">
        <w:rPr>
          <w:rFonts w:ascii="Arial" w:hAnsi="Arial" w:cs="Arial"/>
          <w:sz w:val="22"/>
        </w:rPr>
        <w:t xml:space="preserve">5. </w:t>
      </w:r>
      <w:r w:rsidR="00E26502" w:rsidRPr="00F90A42">
        <w:rPr>
          <w:rFonts w:ascii="Arial" w:hAnsi="Arial" w:cs="Arial"/>
          <w:sz w:val="22"/>
        </w:rPr>
        <w:t>Advocate for Safer Online Environments:</w:t>
      </w:r>
    </w:p>
    <w:p w14:paraId="14065081" w14:textId="03A8DF78" w:rsidR="00195203" w:rsidRPr="00F90A42" w:rsidRDefault="00E26502" w:rsidP="00E26502">
      <w:pPr>
        <w:spacing w:line="360" w:lineRule="auto"/>
        <w:rPr>
          <w:rFonts w:ascii="Arial" w:hAnsi="Arial" w:cs="Arial"/>
          <w:sz w:val="22"/>
        </w:rPr>
      </w:pPr>
      <w:r w:rsidRPr="00F90A42">
        <w:rPr>
          <w:rFonts w:ascii="Arial" w:hAnsi="Arial" w:cs="Arial"/>
          <w:sz w:val="22"/>
        </w:rPr>
        <w:t xml:space="preserve"> Health and social care professionals should be involved in campaigns and policy talks that push for safer places to be online. This includes pushing for stricter rules for social media sites and backing the UK Online Safety Act to keep young people safe from harmful content (UK Government, 2024).</w:t>
      </w:r>
    </w:p>
    <w:p w14:paraId="514B17BD" w14:textId="53B8161B" w:rsidR="00195203" w:rsidRPr="00F90A42" w:rsidRDefault="00CE4ACE" w:rsidP="00195203">
      <w:pPr>
        <w:spacing w:line="360" w:lineRule="auto"/>
        <w:rPr>
          <w:rFonts w:ascii="Arial" w:hAnsi="Arial" w:cs="Arial"/>
          <w:sz w:val="22"/>
        </w:rPr>
      </w:pPr>
      <w:r w:rsidRPr="00F90A42">
        <w:rPr>
          <w:rFonts w:ascii="Arial" w:hAnsi="Arial" w:cs="Arial"/>
          <w:sz w:val="22"/>
        </w:rPr>
        <w:t xml:space="preserve">6. </w:t>
      </w:r>
      <w:r w:rsidR="0074554B" w:rsidRPr="00F90A42">
        <w:rPr>
          <w:rFonts w:ascii="Arial" w:hAnsi="Arial" w:cs="Arial"/>
          <w:sz w:val="22"/>
        </w:rPr>
        <w:t>Encourage young people to get involved in service design:</w:t>
      </w:r>
    </w:p>
    <w:p w14:paraId="115AC344" w14:textId="759C5638" w:rsidR="008D6103" w:rsidRPr="00F90A42" w:rsidRDefault="008D6103" w:rsidP="00195203">
      <w:pPr>
        <w:spacing w:line="360" w:lineRule="auto"/>
        <w:rPr>
          <w:rFonts w:ascii="Arial" w:hAnsi="Arial" w:cs="Arial"/>
          <w:sz w:val="22"/>
        </w:rPr>
      </w:pPr>
      <w:r w:rsidRPr="00F90A42">
        <w:rPr>
          <w:rFonts w:ascii="Arial" w:hAnsi="Arial" w:cs="Arial"/>
          <w:sz w:val="22"/>
        </w:rPr>
        <w:t xml:space="preserve">Young people should be directly involved in the planning and assessment of services and interventions designed to promote digital </w:t>
      </w:r>
      <w:r w:rsidR="000C2988">
        <w:rPr>
          <w:rFonts w:ascii="Arial" w:hAnsi="Arial" w:cs="Arial"/>
          <w:sz w:val="22"/>
        </w:rPr>
        <w:t xml:space="preserve">well-being. </w:t>
      </w:r>
      <w:r w:rsidRPr="00F90A42">
        <w:rPr>
          <w:rFonts w:ascii="Arial" w:hAnsi="Arial" w:cs="Arial"/>
          <w:sz w:val="22"/>
        </w:rPr>
        <w:t>Peer research and consultation led by young people can make the resources and policies useful and relevant to the people they are meant to help.</w:t>
      </w:r>
    </w:p>
    <w:p w14:paraId="20FB2BAE" w14:textId="0C3CBE3C" w:rsidR="00195203" w:rsidRPr="00F90A42" w:rsidRDefault="009F14C4" w:rsidP="00195203">
      <w:pPr>
        <w:spacing w:line="360" w:lineRule="auto"/>
        <w:rPr>
          <w:rFonts w:ascii="Arial" w:hAnsi="Arial" w:cs="Arial"/>
          <w:sz w:val="22"/>
        </w:rPr>
      </w:pPr>
      <w:r w:rsidRPr="00F90A42">
        <w:rPr>
          <w:rFonts w:ascii="Arial" w:hAnsi="Arial" w:cs="Arial"/>
          <w:sz w:val="22"/>
        </w:rPr>
        <w:t xml:space="preserve">7. </w:t>
      </w:r>
      <w:r w:rsidR="00E90190" w:rsidRPr="00F90A42">
        <w:rPr>
          <w:rFonts w:ascii="Arial" w:hAnsi="Arial" w:cs="Arial"/>
          <w:sz w:val="22"/>
        </w:rPr>
        <w:t>Training for professionals regularly:</w:t>
      </w:r>
    </w:p>
    <w:p w14:paraId="68347264" w14:textId="6A0BE1AA" w:rsidR="006D13FF" w:rsidRPr="00F90A42" w:rsidRDefault="007056A7" w:rsidP="006D13FF">
      <w:pPr>
        <w:spacing w:line="360" w:lineRule="auto"/>
        <w:rPr>
          <w:rFonts w:ascii="Arial" w:hAnsi="Arial" w:cs="Arial"/>
          <w:sz w:val="22"/>
        </w:rPr>
      </w:pPr>
      <w:r w:rsidRPr="00F90A42">
        <w:rPr>
          <w:rFonts w:ascii="Arial" w:hAnsi="Arial" w:cs="Arial"/>
          <w:sz w:val="22"/>
        </w:rPr>
        <w:t>Health and social care workers should get regular training on how social media is changing and how it affects teens' mental health. This will keep professionals up to date on the latest trends and best ways to help young people in a digital world (Barnardo's, 2024). </w:t>
      </w:r>
    </w:p>
    <w:p w14:paraId="3E5C12DA" w14:textId="77777777" w:rsidR="00EB13F3" w:rsidRDefault="00EB13F3" w:rsidP="006D13FF">
      <w:pPr>
        <w:spacing w:line="360" w:lineRule="auto"/>
        <w:rPr>
          <w:rFonts w:ascii="Arial" w:hAnsi="Arial" w:cs="Arial"/>
          <w:sz w:val="22"/>
        </w:rPr>
      </w:pPr>
    </w:p>
    <w:p w14:paraId="49500FCA" w14:textId="77777777" w:rsidR="00D83E27" w:rsidRDefault="00D83E27" w:rsidP="006D13FF">
      <w:pPr>
        <w:spacing w:line="360" w:lineRule="auto"/>
        <w:rPr>
          <w:rStyle w:val="Heading2Char"/>
        </w:rPr>
      </w:pPr>
      <w:bookmarkStart w:id="11" w:name="_Toc215948578"/>
      <w:bookmarkStart w:id="12" w:name="_Toc215949101"/>
    </w:p>
    <w:p w14:paraId="1ACCB3BA" w14:textId="3E74BDD1" w:rsidR="00EB13F3" w:rsidRPr="00F90A42" w:rsidRDefault="00CF7A08" w:rsidP="006D13FF">
      <w:pPr>
        <w:spacing w:line="360" w:lineRule="auto"/>
        <w:rPr>
          <w:rFonts w:ascii="Arial" w:hAnsi="Arial" w:cs="Arial"/>
          <w:b/>
          <w:bCs/>
          <w:sz w:val="22"/>
        </w:rPr>
      </w:pPr>
      <w:bookmarkStart w:id="13" w:name="_Toc215949510"/>
      <w:r>
        <w:rPr>
          <w:rStyle w:val="Heading2Char"/>
        </w:rPr>
        <w:t xml:space="preserve">7. </w:t>
      </w:r>
      <w:r w:rsidR="00ED3135" w:rsidRPr="00354173">
        <w:rPr>
          <w:rStyle w:val="Heading2Char"/>
        </w:rPr>
        <w:t>Conclusion</w:t>
      </w:r>
      <w:bookmarkEnd w:id="11"/>
      <w:bookmarkEnd w:id="12"/>
      <w:bookmarkEnd w:id="13"/>
      <w:r w:rsidR="00ED3135" w:rsidRPr="00F90A42">
        <w:rPr>
          <w:rFonts w:ascii="Arial" w:hAnsi="Arial" w:cs="Arial"/>
          <w:b/>
          <w:bCs/>
          <w:sz w:val="22"/>
        </w:rPr>
        <w:t>:</w:t>
      </w:r>
    </w:p>
    <w:p w14:paraId="699E81C8" w14:textId="5EEA9955" w:rsidR="00AB2C0F" w:rsidRPr="00F90A42" w:rsidRDefault="00646BE2" w:rsidP="00BE28E5">
      <w:pPr>
        <w:spacing w:line="360" w:lineRule="auto"/>
        <w:rPr>
          <w:rFonts w:ascii="Arial" w:hAnsi="Arial" w:cs="Arial"/>
          <w:sz w:val="22"/>
        </w:rPr>
      </w:pPr>
      <w:r w:rsidRPr="00F90A42">
        <w:rPr>
          <w:rFonts w:ascii="Arial" w:hAnsi="Arial" w:cs="Arial"/>
          <w:sz w:val="22"/>
        </w:rPr>
        <w:t>The impact of social media on adolescent mental health poses considerable challenges and opportunities for health and social care professionals. Platforms can facilitate connection, self-expression, and access to support; however, they are also linked to increased risks such as heightened anxiety, depression, and challenges related to self-esteem and cyberbullying. The impacts are frequently intensified during adolescence, a stage characterised by susceptibility and swift identity formation. Health and social care professionals must adopt nuanced, evidence-based approaches that recognise the dual nature of social media use, encompassing both its benefits and drawbacks. Practitioners can assist adolescents in safely navigating the complexities of the digital landscape by promoting digital literacy, encouraging healthy online behaviours, and providing targeted support for those at risk. A collaborative approach that includes young people, families, educators, and policymakers is crucial for maximising the benefits of social media and minimising its potential negative impacts on adolescent mental health.</w:t>
      </w:r>
    </w:p>
    <w:p w14:paraId="37A13B9C" w14:textId="77777777" w:rsidR="00FD1706" w:rsidRDefault="00FD1706" w:rsidP="00CD33A8">
      <w:pPr>
        <w:tabs>
          <w:tab w:val="left" w:pos="6540"/>
        </w:tabs>
        <w:spacing w:line="360" w:lineRule="auto"/>
        <w:rPr>
          <w:rFonts w:ascii="Arial" w:hAnsi="Arial" w:cs="Arial"/>
          <w:szCs w:val="24"/>
        </w:rPr>
      </w:pPr>
    </w:p>
    <w:p w14:paraId="625D1987" w14:textId="10FF926E" w:rsidR="00F17E53" w:rsidRPr="00F17E53" w:rsidRDefault="00B226AD" w:rsidP="00CD33A8">
      <w:pPr>
        <w:tabs>
          <w:tab w:val="left" w:pos="6540"/>
        </w:tabs>
        <w:spacing w:line="360" w:lineRule="auto"/>
        <w:rPr>
          <w:rFonts w:ascii="Arial" w:hAnsi="Arial" w:cs="Arial"/>
          <w:b/>
          <w:bCs/>
          <w:szCs w:val="24"/>
        </w:rPr>
      </w:pPr>
      <w:r w:rsidRPr="00F17E53">
        <w:rPr>
          <w:rFonts w:ascii="Arial" w:hAnsi="Arial" w:cs="Arial"/>
          <w:b/>
          <w:bCs/>
          <w:szCs w:val="24"/>
        </w:rPr>
        <w:t>Reference</w:t>
      </w:r>
    </w:p>
    <w:p w14:paraId="607EBFF8" w14:textId="7ED1EAE9" w:rsidR="00F97362" w:rsidRPr="00004A48" w:rsidRDefault="00F97362" w:rsidP="003523EB">
      <w:pPr>
        <w:spacing w:after="0" w:line="360" w:lineRule="auto"/>
        <w:rPr>
          <w:rFonts w:ascii="Arial" w:eastAsia="Times New Roman" w:hAnsi="Arial" w:cs="Arial"/>
          <w:sz w:val="22"/>
          <w:lang w:eastAsia="en-GB"/>
        </w:rPr>
      </w:pPr>
      <w:r w:rsidRPr="00025EC0">
        <w:rPr>
          <w:rFonts w:ascii="Arial" w:eastAsia="Times New Roman" w:hAnsi="Arial" w:cs="Arial"/>
          <w:sz w:val="22"/>
          <w:lang w:eastAsia="en-GB"/>
        </w:rPr>
        <w:t>Aylward, Z. (2023</w:t>
      </w:r>
      <w:r w:rsidR="00004A48">
        <w:rPr>
          <w:rFonts w:ascii="Arial" w:eastAsia="Times New Roman" w:hAnsi="Arial" w:cs="Arial"/>
          <w:sz w:val="22"/>
          <w:lang w:eastAsia="en-GB"/>
        </w:rPr>
        <w:t xml:space="preserve">) </w:t>
      </w:r>
      <w:r w:rsidRPr="00025EC0">
        <w:rPr>
          <w:rFonts w:ascii="Arial" w:eastAsia="Times New Roman" w:hAnsi="Arial" w:cs="Arial"/>
          <w:i/>
          <w:iCs/>
          <w:sz w:val="22"/>
          <w:lang w:eastAsia="en-GB"/>
        </w:rPr>
        <w:t>Is social media doing young people any good? A research study</w:t>
      </w:r>
      <w:r w:rsidR="0028362C" w:rsidRPr="00025EC0">
        <w:rPr>
          <w:rFonts w:ascii="Arial" w:eastAsia="Times New Roman" w:hAnsi="Arial" w:cs="Arial"/>
          <w:i/>
          <w:iCs/>
          <w:sz w:val="22"/>
          <w:lang w:eastAsia="en-GB"/>
        </w:rPr>
        <w:t xml:space="preserve"> </w:t>
      </w:r>
      <w:r w:rsidRPr="00025EC0">
        <w:rPr>
          <w:rFonts w:ascii="Arial" w:eastAsia="Times New Roman" w:hAnsi="Arial" w:cs="Arial"/>
          <w:i/>
          <w:iCs/>
          <w:sz w:val="22"/>
          <w:lang w:eastAsia="en-GB"/>
        </w:rPr>
        <w:t xml:space="preserve">looking at the possible impacts of social media on young </w:t>
      </w:r>
      <w:r w:rsidR="0028362C" w:rsidRPr="00025EC0">
        <w:rPr>
          <w:rFonts w:ascii="Arial" w:eastAsia="Times New Roman" w:hAnsi="Arial" w:cs="Arial"/>
          <w:i/>
          <w:iCs/>
          <w:sz w:val="22"/>
          <w:lang w:eastAsia="en-GB"/>
        </w:rPr>
        <w:t>people.</w:t>
      </w:r>
      <w:r w:rsidR="005D21E6">
        <w:rPr>
          <w:rFonts w:ascii="Arial" w:eastAsia="Times New Roman" w:hAnsi="Arial" w:cs="Arial"/>
          <w:i/>
          <w:iCs/>
          <w:sz w:val="22"/>
          <w:lang w:eastAsia="en-GB"/>
        </w:rPr>
        <w:t xml:space="preserve"> </w:t>
      </w:r>
      <w:r w:rsidR="005D21E6" w:rsidRPr="00004A48">
        <w:rPr>
          <w:rFonts w:ascii="Arial" w:eastAsia="Times New Roman" w:hAnsi="Arial" w:cs="Arial"/>
          <w:sz w:val="22"/>
          <w:lang w:eastAsia="en-GB"/>
        </w:rPr>
        <w:t xml:space="preserve">Available at: </w:t>
      </w:r>
      <w:hyperlink r:id="rId11" w:history="1">
        <w:r w:rsidR="003523EB" w:rsidRPr="00004A48">
          <w:rPr>
            <w:rStyle w:val="Hyperlink"/>
            <w:rFonts w:ascii="Arial" w:eastAsia="Times New Roman" w:hAnsi="Arial" w:cs="Arial"/>
            <w:sz w:val="22"/>
            <w:lang w:eastAsia="en-GB"/>
          </w:rPr>
          <w:t>https://repository.uwtsd.ac.uk/id/eprint/2517</w:t>
        </w:r>
      </w:hyperlink>
      <w:r w:rsidR="003523EB" w:rsidRPr="00004A48">
        <w:rPr>
          <w:rFonts w:ascii="Arial" w:eastAsia="Times New Roman" w:hAnsi="Arial" w:cs="Arial"/>
          <w:sz w:val="22"/>
          <w:lang w:eastAsia="en-GB"/>
        </w:rPr>
        <w:t xml:space="preserve"> </w:t>
      </w:r>
      <w:r w:rsidR="0028362C" w:rsidRPr="00004A48">
        <w:rPr>
          <w:rFonts w:ascii="Arial" w:eastAsia="Times New Roman" w:hAnsi="Arial" w:cs="Arial"/>
          <w:sz w:val="22"/>
          <w:lang w:eastAsia="en-GB"/>
        </w:rPr>
        <w:t xml:space="preserve"> (</w:t>
      </w:r>
      <w:r w:rsidR="004076C9" w:rsidRPr="00004A48">
        <w:rPr>
          <w:rFonts w:ascii="Arial" w:eastAsia="Times New Roman" w:hAnsi="Arial" w:cs="Arial"/>
          <w:sz w:val="22"/>
          <w:lang w:eastAsia="en-GB"/>
        </w:rPr>
        <w:t xml:space="preserve">Accessed: </w:t>
      </w:r>
      <w:r w:rsidR="00082975" w:rsidRPr="00004A48">
        <w:rPr>
          <w:rFonts w:ascii="Arial" w:eastAsia="Times New Roman" w:hAnsi="Arial" w:cs="Arial"/>
          <w:sz w:val="22"/>
          <w:lang w:eastAsia="en-GB"/>
        </w:rPr>
        <w:t xml:space="preserve">20 November </w:t>
      </w:r>
      <w:r w:rsidR="00CD77C5" w:rsidRPr="00004A48">
        <w:rPr>
          <w:rFonts w:ascii="Arial" w:eastAsia="Times New Roman" w:hAnsi="Arial" w:cs="Arial"/>
          <w:sz w:val="22"/>
          <w:lang w:eastAsia="en-GB"/>
        </w:rPr>
        <w:t>2025)</w:t>
      </w:r>
    </w:p>
    <w:p w14:paraId="64EC0261" w14:textId="77777777" w:rsidR="007D2057" w:rsidRPr="00004A48" w:rsidRDefault="007D2057" w:rsidP="00D833EB">
      <w:pPr>
        <w:spacing w:after="0" w:line="360" w:lineRule="auto"/>
        <w:jc w:val="both"/>
        <w:rPr>
          <w:rFonts w:ascii="Arial" w:eastAsia="Times New Roman" w:hAnsi="Arial" w:cs="Arial"/>
          <w:sz w:val="22"/>
          <w:lang w:eastAsia="en-GB"/>
        </w:rPr>
      </w:pPr>
    </w:p>
    <w:p w14:paraId="005C38D6" w14:textId="156A2F88" w:rsidR="007D2057" w:rsidRPr="00025EC0" w:rsidRDefault="007D2057" w:rsidP="00D833EB">
      <w:pPr>
        <w:spacing w:after="0" w:line="360" w:lineRule="auto"/>
        <w:jc w:val="both"/>
        <w:rPr>
          <w:rFonts w:ascii="Arial" w:eastAsia="Times New Roman" w:hAnsi="Arial" w:cs="Arial"/>
          <w:sz w:val="22"/>
          <w:lang w:eastAsia="en-GB"/>
        </w:rPr>
      </w:pPr>
      <w:r w:rsidRPr="00025EC0">
        <w:rPr>
          <w:rFonts w:ascii="Arial" w:eastAsia="Times New Roman" w:hAnsi="Arial" w:cs="Arial"/>
          <w:sz w:val="22"/>
          <w:lang w:eastAsia="en-GB"/>
        </w:rPr>
        <w:t xml:space="preserve">Barnardo’s (2024) </w:t>
      </w:r>
      <w:r w:rsidRPr="00004A48">
        <w:rPr>
          <w:rFonts w:ascii="Arial" w:eastAsia="Times New Roman" w:hAnsi="Arial" w:cs="Arial"/>
          <w:i/>
          <w:iCs/>
          <w:sz w:val="22"/>
          <w:lang w:eastAsia="en-GB"/>
        </w:rPr>
        <w:t>Safeguarding and protecting children: Policy and procedure.</w:t>
      </w:r>
      <w:r w:rsidRPr="00025EC0">
        <w:rPr>
          <w:rFonts w:ascii="Arial" w:eastAsia="Times New Roman" w:hAnsi="Arial" w:cs="Arial"/>
          <w:sz w:val="22"/>
          <w:lang w:eastAsia="en-GB"/>
        </w:rPr>
        <w:t xml:space="preserve"> Available at: </w:t>
      </w:r>
      <w:hyperlink r:id="rId12" w:history="1">
        <w:r w:rsidRPr="00224FA5">
          <w:rPr>
            <w:rStyle w:val="Hyperlink"/>
            <w:rFonts w:ascii="Arial" w:eastAsia="Times New Roman" w:hAnsi="Arial" w:cs="Arial"/>
            <w:i/>
            <w:iCs/>
            <w:sz w:val="22"/>
            <w:lang w:eastAsia="en-GB"/>
          </w:rPr>
          <w:t>https://www.barnardos-ets.org.uk/wp-content/uploads/2025/01/Final-Safeguarding-Protecting-Children-Policy-Procedure-2024.pdf</w:t>
        </w:r>
      </w:hyperlink>
      <w:r w:rsidR="00EF5366">
        <w:rPr>
          <w:i/>
          <w:iCs/>
        </w:rPr>
        <w:t xml:space="preserve"> </w:t>
      </w:r>
      <w:r w:rsidRPr="00025EC0">
        <w:rPr>
          <w:rFonts w:ascii="Arial" w:eastAsia="Times New Roman" w:hAnsi="Arial" w:cs="Arial"/>
          <w:sz w:val="22"/>
          <w:lang w:eastAsia="en-GB"/>
        </w:rPr>
        <w:t xml:space="preserve">  (</w:t>
      </w:r>
      <w:r w:rsidR="00224FA5">
        <w:rPr>
          <w:rFonts w:ascii="Arial" w:eastAsia="Times New Roman" w:hAnsi="Arial" w:cs="Arial"/>
          <w:sz w:val="22"/>
          <w:lang w:eastAsia="en-GB"/>
        </w:rPr>
        <w:t>Accessed</w:t>
      </w:r>
      <w:r w:rsidR="00974504">
        <w:rPr>
          <w:rFonts w:ascii="Arial" w:eastAsia="Times New Roman" w:hAnsi="Arial" w:cs="Arial"/>
          <w:sz w:val="22"/>
          <w:lang w:eastAsia="en-GB"/>
        </w:rPr>
        <w:t>:</w:t>
      </w:r>
      <w:r w:rsidR="006300E2" w:rsidRPr="00025EC0">
        <w:rPr>
          <w:rFonts w:ascii="Arial" w:eastAsia="Times New Roman" w:hAnsi="Arial" w:cs="Arial"/>
          <w:sz w:val="22"/>
          <w:lang w:eastAsia="en-GB"/>
        </w:rPr>
        <w:t xml:space="preserve"> December </w:t>
      </w:r>
      <w:r w:rsidRPr="00025EC0">
        <w:rPr>
          <w:rFonts w:ascii="Arial" w:eastAsia="Times New Roman" w:hAnsi="Arial" w:cs="Arial"/>
          <w:sz w:val="22"/>
          <w:lang w:eastAsia="en-GB"/>
        </w:rPr>
        <w:t>2025).</w:t>
      </w:r>
    </w:p>
    <w:p w14:paraId="620B8854" w14:textId="77777777" w:rsidR="00577692" w:rsidRDefault="00577692" w:rsidP="00D833EB">
      <w:pPr>
        <w:tabs>
          <w:tab w:val="left" w:pos="6540"/>
        </w:tabs>
        <w:spacing w:line="360" w:lineRule="auto"/>
        <w:jc w:val="both"/>
        <w:rPr>
          <w:rFonts w:ascii="Arial" w:hAnsi="Arial" w:cs="Arial"/>
          <w:sz w:val="22"/>
        </w:rPr>
      </w:pPr>
    </w:p>
    <w:p w14:paraId="7C45A92F" w14:textId="5A22B565" w:rsidR="00263F8A" w:rsidRPr="00025EC0" w:rsidRDefault="005C3C63" w:rsidP="00D833EB">
      <w:pPr>
        <w:tabs>
          <w:tab w:val="left" w:pos="6540"/>
        </w:tabs>
        <w:spacing w:line="360" w:lineRule="auto"/>
        <w:jc w:val="both"/>
        <w:rPr>
          <w:rFonts w:ascii="Arial" w:hAnsi="Arial" w:cs="Arial"/>
          <w:sz w:val="22"/>
        </w:rPr>
      </w:pPr>
      <w:r w:rsidRPr="00025EC0">
        <w:rPr>
          <w:rFonts w:ascii="Arial" w:hAnsi="Arial" w:cs="Arial"/>
          <w:sz w:val="22"/>
        </w:rPr>
        <w:t xml:space="preserve">Barnardo’s (2025) </w:t>
      </w:r>
      <w:r w:rsidRPr="00004A48">
        <w:rPr>
          <w:rFonts w:ascii="Arial" w:hAnsi="Arial" w:cs="Arial"/>
          <w:i/>
          <w:iCs/>
          <w:sz w:val="22"/>
        </w:rPr>
        <w:t xml:space="preserve">Written evidence submitted by Barnardo’s (SMH0134). In: Committees of the UK Parliament. Evidence on </w:t>
      </w:r>
      <w:r w:rsidR="000351FE" w:rsidRPr="00004A48">
        <w:rPr>
          <w:rFonts w:ascii="Arial" w:hAnsi="Arial" w:cs="Arial"/>
          <w:i/>
          <w:iCs/>
          <w:sz w:val="22"/>
        </w:rPr>
        <w:t xml:space="preserve">the </w:t>
      </w:r>
      <w:r w:rsidRPr="00004A48">
        <w:rPr>
          <w:rFonts w:ascii="Arial" w:hAnsi="Arial" w:cs="Arial"/>
          <w:i/>
          <w:iCs/>
          <w:sz w:val="22"/>
        </w:rPr>
        <w:t>impact of social media and screen</w:t>
      </w:r>
      <w:r w:rsidRPr="00004A48">
        <w:rPr>
          <w:rFonts w:ascii="Cambria Math" w:hAnsi="Cambria Math" w:cs="Cambria Math"/>
          <w:i/>
          <w:iCs/>
          <w:sz w:val="22"/>
        </w:rPr>
        <w:t>‑</w:t>
      </w:r>
      <w:r w:rsidRPr="00004A48">
        <w:rPr>
          <w:rFonts w:ascii="Arial" w:hAnsi="Arial" w:cs="Arial"/>
          <w:i/>
          <w:iCs/>
          <w:sz w:val="22"/>
        </w:rPr>
        <w:t xml:space="preserve">use on young people’s health </w:t>
      </w:r>
      <w:r w:rsidRPr="00025EC0">
        <w:rPr>
          <w:rFonts w:ascii="Arial" w:hAnsi="Arial" w:cs="Arial"/>
          <w:sz w:val="22"/>
        </w:rPr>
        <w:t xml:space="preserve">[online]. Available at: </w:t>
      </w:r>
      <w:hyperlink r:id="rId13" w:history="1">
        <w:r w:rsidR="0088656C" w:rsidRPr="00500E51">
          <w:rPr>
            <w:rFonts w:ascii="Arial" w:hAnsi="Arial" w:cs="Arial"/>
            <w:i/>
            <w:iCs/>
            <w:color w:val="0000FF"/>
            <w:sz w:val="22"/>
            <w:u w:val="single"/>
          </w:rPr>
          <w:t xml:space="preserve">SMH0134 - Evidence on Impact of </w:t>
        </w:r>
        <w:r w:rsidR="00577692" w:rsidRPr="00500E51">
          <w:rPr>
            <w:rFonts w:ascii="Arial" w:hAnsi="Arial" w:cs="Arial"/>
            <w:i/>
            <w:iCs/>
            <w:color w:val="0000FF"/>
            <w:sz w:val="22"/>
            <w:u w:val="single"/>
          </w:rPr>
          <w:t>Social Media</w:t>
        </w:r>
        <w:r w:rsidR="0088656C" w:rsidRPr="00500E51">
          <w:rPr>
            <w:rFonts w:ascii="Arial" w:hAnsi="Arial" w:cs="Arial"/>
            <w:i/>
            <w:iCs/>
            <w:color w:val="0000FF"/>
            <w:sz w:val="22"/>
            <w:u w:val="single"/>
          </w:rPr>
          <w:t xml:space="preserve"> and </w:t>
        </w:r>
        <w:r w:rsidR="00577692" w:rsidRPr="00500E51">
          <w:rPr>
            <w:rFonts w:ascii="Arial" w:hAnsi="Arial" w:cs="Arial"/>
            <w:i/>
            <w:iCs/>
            <w:color w:val="0000FF"/>
            <w:sz w:val="22"/>
            <w:u w:val="single"/>
          </w:rPr>
          <w:t>Screen Use</w:t>
        </w:r>
        <w:r w:rsidR="0088656C" w:rsidRPr="00500E51">
          <w:rPr>
            <w:rFonts w:ascii="Arial" w:hAnsi="Arial" w:cs="Arial"/>
            <w:i/>
            <w:iCs/>
            <w:color w:val="0000FF"/>
            <w:sz w:val="22"/>
            <w:u w:val="single"/>
          </w:rPr>
          <w:t xml:space="preserve"> on young people's </w:t>
        </w:r>
        <w:r w:rsidR="00577692" w:rsidRPr="00500E51">
          <w:rPr>
            <w:rFonts w:ascii="Arial" w:hAnsi="Arial" w:cs="Arial"/>
            <w:i/>
            <w:iCs/>
            <w:color w:val="0000FF"/>
            <w:sz w:val="22"/>
            <w:u w:val="single"/>
          </w:rPr>
          <w:t>Health</w:t>
        </w:r>
      </w:hyperlink>
      <w:r w:rsidR="00577692" w:rsidRPr="00500E51">
        <w:rPr>
          <w:i/>
          <w:iCs/>
        </w:rPr>
        <w:t xml:space="preserve"> </w:t>
      </w:r>
      <w:r w:rsidRPr="00500E51">
        <w:rPr>
          <w:rFonts w:ascii="Arial" w:hAnsi="Arial" w:cs="Arial"/>
          <w:i/>
          <w:iCs/>
          <w:sz w:val="22"/>
        </w:rPr>
        <w:t>(</w:t>
      </w:r>
      <w:r w:rsidRPr="00025EC0">
        <w:rPr>
          <w:rFonts w:ascii="Arial" w:hAnsi="Arial" w:cs="Arial"/>
          <w:sz w:val="22"/>
        </w:rPr>
        <w:t>Accessed: 19 November 2025).</w:t>
      </w:r>
    </w:p>
    <w:p w14:paraId="5F9A92B9" w14:textId="1EB7CB8E" w:rsidR="007955D6" w:rsidRPr="00025EC0" w:rsidRDefault="007955D6" w:rsidP="008024A1">
      <w:pPr>
        <w:spacing w:after="0" w:line="360" w:lineRule="auto"/>
        <w:rPr>
          <w:rFonts w:ascii="Arial" w:hAnsi="Arial" w:cs="Arial"/>
          <w:sz w:val="22"/>
        </w:rPr>
      </w:pPr>
      <w:r w:rsidRPr="00025EC0">
        <w:rPr>
          <w:rFonts w:ascii="Arial" w:hAnsi="Arial" w:cs="Arial"/>
          <w:sz w:val="22"/>
        </w:rPr>
        <w:t xml:space="preserve">British Healthcare Business Intelligence Association (BHBIA) (2020) </w:t>
      </w:r>
      <w:r w:rsidRPr="00025EC0">
        <w:rPr>
          <w:rFonts w:ascii="Arial" w:hAnsi="Arial" w:cs="Arial"/>
          <w:i/>
          <w:iCs/>
          <w:sz w:val="22"/>
        </w:rPr>
        <w:t>Secondary Data – Ethical Principles: BHBIA Data Analytics Guidelines</w:t>
      </w:r>
      <w:r w:rsidRPr="00025EC0">
        <w:rPr>
          <w:rFonts w:ascii="Arial" w:hAnsi="Arial" w:cs="Arial"/>
          <w:sz w:val="22"/>
        </w:rPr>
        <w:t xml:space="preserve">. Updated August 2020. Available at: </w:t>
      </w:r>
      <w:hyperlink r:id="rId14" w:history="1">
        <w:r w:rsidR="0041531D" w:rsidRPr="00500E51">
          <w:rPr>
            <w:rFonts w:ascii="Arial" w:hAnsi="Arial" w:cs="Arial"/>
            <w:i/>
            <w:iCs/>
            <w:color w:val="0000FF"/>
            <w:sz w:val="22"/>
            <w:u w:val="single"/>
          </w:rPr>
          <w:t>4_secondary_data_ethical_principles_aug2020_fv.PDF</w:t>
        </w:r>
      </w:hyperlink>
      <w:r w:rsidRPr="00025EC0">
        <w:rPr>
          <w:rFonts w:ascii="Arial" w:hAnsi="Arial" w:cs="Arial"/>
          <w:sz w:val="22"/>
        </w:rPr>
        <w:t xml:space="preserve"> (Accessed: 30 October 2025).</w:t>
      </w:r>
    </w:p>
    <w:p w14:paraId="00634191" w14:textId="77777777" w:rsidR="00A8404B" w:rsidRPr="00025EC0" w:rsidRDefault="00A8404B" w:rsidP="00D833EB">
      <w:pPr>
        <w:spacing w:after="0" w:line="360" w:lineRule="auto"/>
        <w:jc w:val="both"/>
        <w:rPr>
          <w:rFonts w:ascii="Arial" w:hAnsi="Arial" w:cs="Arial"/>
          <w:sz w:val="22"/>
        </w:rPr>
      </w:pPr>
    </w:p>
    <w:p w14:paraId="4000B411" w14:textId="14600B77" w:rsidR="00A8404B" w:rsidRPr="00025EC0" w:rsidRDefault="0071569F" w:rsidP="00D833EB">
      <w:pPr>
        <w:spacing w:after="0" w:line="360" w:lineRule="auto"/>
        <w:jc w:val="both"/>
        <w:rPr>
          <w:rFonts w:ascii="Arial" w:hAnsi="Arial" w:cs="Arial"/>
          <w:sz w:val="22"/>
        </w:rPr>
      </w:pPr>
      <w:r w:rsidRPr="00025EC0">
        <w:rPr>
          <w:rFonts w:ascii="Arial" w:hAnsi="Arial" w:cs="Arial"/>
          <w:sz w:val="22"/>
        </w:rPr>
        <w:t xml:space="preserve">Children’s Commissioner (2025) </w:t>
      </w:r>
      <w:r w:rsidRPr="00004A48">
        <w:rPr>
          <w:rFonts w:ascii="Arial" w:hAnsi="Arial" w:cs="Arial"/>
          <w:i/>
          <w:iCs/>
          <w:sz w:val="22"/>
        </w:rPr>
        <w:t>Children’s mental health annual briefing: May 2025</w:t>
      </w:r>
      <w:r w:rsidRPr="00025EC0">
        <w:rPr>
          <w:rFonts w:ascii="Arial" w:hAnsi="Arial" w:cs="Arial"/>
          <w:sz w:val="22"/>
        </w:rPr>
        <w:t xml:space="preserve">. Available </w:t>
      </w:r>
      <w:r w:rsidR="00921D8E" w:rsidRPr="00025EC0">
        <w:rPr>
          <w:rFonts w:ascii="Arial" w:hAnsi="Arial" w:cs="Arial"/>
          <w:sz w:val="22"/>
        </w:rPr>
        <w:t>at:</w:t>
      </w:r>
      <w:r w:rsidR="008024A1">
        <w:rPr>
          <w:rFonts w:ascii="Arial" w:hAnsi="Arial" w:cs="Arial"/>
          <w:sz w:val="22"/>
        </w:rPr>
        <w:t xml:space="preserve"> </w:t>
      </w:r>
      <w:hyperlink r:id="rId15" w:history="1">
        <w:r w:rsidR="008024A1" w:rsidRPr="00500E51">
          <w:rPr>
            <w:rStyle w:val="Hyperlink"/>
            <w:rFonts w:ascii="Arial" w:hAnsi="Arial" w:cs="Arial"/>
            <w:i/>
            <w:iCs/>
            <w:sz w:val="22"/>
          </w:rPr>
          <w:t>https://assets.childrenscommissioner.gov.uk/wpuploads/2025/05/cco-childrens-mental-health-annual-briefing-may-2025.pdf</w:t>
        </w:r>
      </w:hyperlink>
      <w:r w:rsidR="00921D8E" w:rsidRPr="00025EC0">
        <w:rPr>
          <w:rFonts w:ascii="Arial" w:hAnsi="Arial" w:cs="Arial"/>
          <w:sz w:val="22"/>
        </w:rPr>
        <w:t xml:space="preserve"> (Accessed:</w:t>
      </w:r>
      <w:r w:rsidR="001673B1" w:rsidRPr="00025EC0">
        <w:rPr>
          <w:rFonts w:ascii="Arial" w:hAnsi="Arial" w:cs="Arial"/>
          <w:sz w:val="22"/>
        </w:rPr>
        <w:t xml:space="preserve"> 5 December 2025</w:t>
      </w:r>
      <w:r w:rsidRPr="00025EC0">
        <w:rPr>
          <w:rFonts w:ascii="Arial" w:hAnsi="Arial" w:cs="Arial"/>
          <w:sz w:val="22"/>
        </w:rPr>
        <w:t>).</w:t>
      </w:r>
    </w:p>
    <w:p w14:paraId="54DE2ADD" w14:textId="77777777" w:rsidR="004F10A3" w:rsidRPr="00025EC0" w:rsidRDefault="004F10A3" w:rsidP="00D833EB">
      <w:pPr>
        <w:spacing w:after="0" w:line="360" w:lineRule="auto"/>
        <w:jc w:val="both"/>
        <w:rPr>
          <w:rFonts w:ascii="Arial" w:hAnsi="Arial" w:cs="Arial"/>
          <w:sz w:val="22"/>
        </w:rPr>
      </w:pPr>
    </w:p>
    <w:p w14:paraId="1F9CB5CD" w14:textId="73AADA2B" w:rsidR="0004343D" w:rsidRPr="00025EC0" w:rsidRDefault="0004343D" w:rsidP="00D833EB">
      <w:pPr>
        <w:spacing w:after="0" w:line="360" w:lineRule="auto"/>
        <w:jc w:val="both"/>
        <w:rPr>
          <w:rFonts w:ascii="Arial" w:eastAsia="Times New Roman" w:hAnsi="Arial" w:cs="Arial"/>
          <w:sz w:val="22"/>
          <w:lang w:eastAsia="en-GB"/>
        </w:rPr>
      </w:pPr>
      <w:r w:rsidRPr="00025EC0">
        <w:rPr>
          <w:rFonts w:ascii="Arial" w:eastAsia="Times New Roman" w:hAnsi="Arial" w:cs="Arial"/>
          <w:sz w:val="22"/>
          <w:lang w:eastAsia="en-GB"/>
        </w:rPr>
        <w:t xml:space="preserve">Davies, J., Cadwallader, S., Black, L. et al. (2025) ‘The representation of adolescent social media use: a systematic review and content analysis of UK newspaper articles’, </w:t>
      </w:r>
      <w:r w:rsidRPr="00004A48">
        <w:rPr>
          <w:rFonts w:ascii="Arial" w:eastAsia="Times New Roman" w:hAnsi="Arial" w:cs="Arial"/>
          <w:i/>
          <w:iCs/>
          <w:sz w:val="22"/>
          <w:lang w:eastAsia="en-GB"/>
        </w:rPr>
        <w:t>BMC Public Health</w:t>
      </w:r>
      <w:r w:rsidRPr="00025EC0">
        <w:rPr>
          <w:rFonts w:ascii="Arial" w:eastAsia="Times New Roman" w:hAnsi="Arial" w:cs="Arial"/>
          <w:sz w:val="22"/>
          <w:lang w:eastAsia="en-GB"/>
        </w:rPr>
        <w:t xml:space="preserve">, 25, 3067. Available at: </w:t>
      </w:r>
      <w:hyperlink r:id="rId16" w:history="1">
        <w:r w:rsidR="00C63780" w:rsidRPr="00AC3FB1">
          <w:rPr>
            <w:rFonts w:ascii="Arial" w:hAnsi="Arial" w:cs="Arial"/>
            <w:i/>
            <w:iCs/>
            <w:color w:val="0000FF"/>
            <w:sz w:val="22"/>
            <w:u w:val="single"/>
          </w:rPr>
          <w:t xml:space="preserve">The </w:t>
        </w:r>
        <w:r w:rsidR="00552AB2" w:rsidRPr="00AC3FB1">
          <w:rPr>
            <w:rFonts w:ascii="Arial" w:hAnsi="Arial" w:cs="Arial"/>
            <w:i/>
            <w:iCs/>
            <w:color w:val="0000FF"/>
            <w:sz w:val="22"/>
            <w:u w:val="single"/>
          </w:rPr>
          <w:t>R</w:t>
        </w:r>
        <w:r w:rsidR="00C63780" w:rsidRPr="00AC3FB1">
          <w:rPr>
            <w:rFonts w:ascii="Arial" w:hAnsi="Arial" w:cs="Arial"/>
            <w:i/>
            <w:iCs/>
            <w:color w:val="0000FF"/>
            <w:sz w:val="22"/>
            <w:u w:val="single"/>
          </w:rPr>
          <w:t xml:space="preserve">epresentation of </w:t>
        </w:r>
        <w:r w:rsidR="00552AB2" w:rsidRPr="00AC3FB1">
          <w:rPr>
            <w:rFonts w:ascii="Arial" w:hAnsi="Arial" w:cs="Arial"/>
            <w:i/>
            <w:iCs/>
            <w:color w:val="0000FF"/>
            <w:sz w:val="22"/>
            <w:u w:val="single"/>
          </w:rPr>
          <w:t>A</w:t>
        </w:r>
        <w:r w:rsidR="00C63780" w:rsidRPr="00AC3FB1">
          <w:rPr>
            <w:rFonts w:ascii="Arial" w:hAnsi="Arial" w:cs="Arial"/>
            <w:i/>
            <w:iCs/>
            <w:color w:val="0000FF"/>
            <w:sz w:val="22"/>
            <w:u w:val="single"/>
          </w:rPr>
          <w:t xml:space="preserve">dolescent </w:t>
        </w:r>
        <w:r w:rsidR="00552AB2" w:rsidRPr="00AC3FB1">
          <w:rPr>
            <w:rFonts w:ascii="Arial" w:hAnsi="Arial" w:cs="Arial"/>
            <w:i/>
            <w:iCs/>
            <w:color w:val="0000FF"/>
            <w:sz w:val="22"/>
            <w:u w:val="single"/>
          </w:rPr>
          <w:t>S</w:t>
        </w:r>
        <w:r w:rsidR="00C63780" w:rsidRPr="00AC3FB1">
          <w:rPr>
            <w:rFonts w:ascii="Arial" w:hAnsi="Arial" w:cs="Arial"/>
            <w:i/>
            <w:iCs/>
            <w:color w:val="0000FF"/>
            <w:sz w:val="22"/>
            <w:u w:val="single"/>
          </w:rPr>
          <w:t xml:space="preserve">ocial </w:t>
        </w:r>
        <w:r w:rsidR="00552AB2" w:rsidRPr="00AC3FB1">
          <w:rPr>
            <w:rFonts w:ascii="Arial" w:hAnsi="Arial" w:cs="Arial"/>
            <w:i/>
            <w:iCs/>
            <w:color w:val="0000FF"/>
            <w:sz w:val="22"/>
            <w:u w:val="single"/>
          </w:rPr>
          <w:t>M</w:t>
        </w:r>
        <w:r w:rsidR="00C63780" w:rsidRPr="00AC3FB1">
          <w:rPr>
            <w:rFonts w:ascii="Arial" w:hAnsi="Arial" w:cs="Arial"/>
            <w:i/>
            <w:iCs/>
            <w:color w:val="0000FF"/>
            <w:sz w:val="22"/>
            <w:u w:val="single"/>
          </w:rPr>
          <w:t xml:space="preserve">edia </w:t>
        </w:r>
        <w:r w:rsidR="007F7BDC" w:rsidRPr="00AC3FB1">
          <w:rPr>
            <w:rFonts w:ascii="Arial" w:hAnsi="Arial" w:cs="Arial"/>
            <w:i/>
            <w:iCs/>
            <w:color w:val="0000FF"/>
            <w:sz w:val="22"/>
            <w:u w:val="single"/>
          </w:rPr>
          <w:t>U</w:t>
        </w:r>
        <w:r w:rsidR="00C63780" w:rsidRPr="00AC3FB1">
          <w:rPr>
            <w:rFonts w:ascii="Arial" w:hAnsi="Arial" w:cs="Arial"/>
            <w:i/>
            <w:iCs/>
            <w:color w:val="0000FF"/>
            <w:sz w:val="22"/>
            <w:u w:val="single"/>
          </w:rPr>
          <w:t xml:space="preserve">se: </w:t>
        </w:r>
        <w:r w:rsidR="00552AB2" w:rsidRPr="00AC3FB1">
          <w:rPr>
            <w:rFonts w:ascii="Arial" w:hAnsi="Arial" w:cs="Arial"/>
            <w:i/>
            <w:iCs/>
            <w:color w:val="0000FF"/>
            <w:sz w:val="22"/>
            <w:u w:val="single"/>
          </w:rPr>
          <w:t>A</w:t>
        </w:r>
        <w:r w:rsidR="00C63780" w:rsidRPr="00AC3FB1">
          <w:rPr>
            <w:rFonts w:ascii="Arial" w:hAnsi="Arial" w:cs="Arial"/>
            <w:i/>
            <w:iCs/>
            <w:color w:val="0000FF"/>
            <w:sz w:val="22"/>
            <w:u w:val="single"/>
          </w:rPr>
          <w:t xml:space="preserve"> </w:t>
        </w:r>
        <w:r w:rsidR="00552AB2" w:rsidRPr="00AC3FB1">
          <w:rPr>
            <w:rFonts w:ascii="Arial" w:hAnsi="Arial" w:cs="Arial"/>
            <w:i/>
            <w:iCs/>
            <w:color w:val="0000FF"/>
            <w:sz w:val="22"/>
            <w:u w:val="single"/>
          </w:rPr>
          <w:t>S</w:t>
        </w:r>
        <w:r w:rsidR="00C63780" w:rsidRPr="00AC3FB1">
          <w:rPr>
            <w:rFonts w:ascii="Arial" w:hAnsi="Arial" w:cs="Arial"/>
            <w:i/>
            <w:iCs/>
            <w:color w:val="0000FF"/>
            <w:sz w:val="22"/>
            <w:u w:val="single"/>
          </w:rPr>
          <w:t xml:space="preserve">ystematic </w:t>
        </w:r>
        <w:r w:rsidR="00552AB2" w:rsidRPr="00AC3FB1">
          <w:rPr>
            <w:rFonts w:ascii="Arial" w:hAnsi="Arial" w:cs="Arial"/>
            <w:i/>
            <w:iCs/>
            <w:color w:val="0000FF"/>
            <w:sz w:val="22"/>
            <w:u w:val="single"/>
          </w:rPr>
          <w:t>R</w:t>
        </w:r>
        <w:r w:rsidR="00C63780" w:rsidRPr="00AC3FB1">
          <w:rPr>
            <w:rFonts w:ascii="Arial" w:hAnsi="Arial" w:cs="Arial"/>
            <w:i/>
            <w:iCs/>
            <w:color w:val="0000FF"/>
            <w:sz w:val="22"/>
            <w:u w:val="single"/>
          </w:rPr>
          <w:t xml:space="preserve">eview and </w:t>
        </w:r>
        <w:r w:rsidR="007F7BDC" w:rsidRPr="00AC3FB1">
          <w:rPr>
            <w:rFonts w:ascii="Arial" w:hAnsi="Arial" w:cs="Arial"/>
            <w:i/>
            <w:iCs/>
            <w:color w:val="0000FF"/>
            <w:sz w:val="22"/>
            <w:u w:val="single"/>
          </w:rPr>
          <w:t>C</w:t>
        </w:r>
        <w:r w:rsidR="00C63780" w:rsidRPr="00AC3FB1">
          <w:rPr>
            <w:rFonts w:ascii="Arial" w:hAnsi="Arial" w:cs="Arial"/>
            <w:i/>
            <w:iCs/>
            <w:color w:val="0000FF"/>
            <w:sz w:val="22"/>
            <w:u w:val="single"/>
          </w:rPr>
          <w:t xml:space="preserve">ontent </w:t>
        </w:r>
        <w:r w:rsidR="007F7BDC" w:rsidRPr="00AC3FB1">
          <w:rPr>
            <w:rFonts w:ascii="Arial" w:hAnsi="Arial" w:cs="Arial"/>
            <w:i/>
            <w:iCs/>
            <w:color w:val="0000FF"/>
            <w:sz w:val="22"/>
            <w:u w:val="single"/>
          </w:rPr>
          <w:t>A</w:t>
        </w:r>
        <w:r w:rsidR="00C63780" w:rsidRPr="00AC3FB1">
          <w:rPr>
            <w:rFonts w:ascii="Arial" w:hAnsi="Arial" w:cs="Arial"/>
            <w:i/>
            <w:iCs/>
            <w:color w:val="0000FF"/>
            <w:sz w:val="22"/>
            <w:u w:val="single"/>
          </w:rPr>
          <w:t xml:space="preserve">nalysis of UK </w:t>
        </w:r>
        <w:r w:rsidR="007F7BDC" w:rsidRPr="00AC3FB1">
          <w:rPr>
            <w:rFonts w:ascii="Arial" w:hAnsi="Arial" w:cs="Arial"/>
            <w:i/>
            <w:iCs/>
            <w:color w:val="0000FF"/>
            <w:sz w:val="22"/>
            <w:u w:val="single"/>
          </w:rPr>
          <w:t>N</w:t>
        </w:r>
        <w:r w:rsidR="00C63780" w:rsidRPr="00AC3FB1">
          <w:rPr>
            <w:rFonts w:ascii="Arial" w:hAnsi="Arial" w:cs="Arial"/>
            <w:i/>
            <w:iCs/>
            <w:color w:val="0000FF"/>
            <w:sz w:val="22"/>
            <w:u w:val="single"/>
          </w:rPr>
          <w:t xml:space="preserve">ewspaper </w:t>
        </w:r>
        <w:r w:rsidR="007F7BDC" w:rsidRPr="00AC3FB1">
          <w:rPr>
            <w:rFonts w:ascii="Arial" w:hAnsi="Arial" w:cs="Arial"/>
            <w:i/>
            <w:iCs/>
            <w:color w:val="0000FF"/>
            <w:sz w:val="22"/>
            <w:u w:val="single"/>
          </w:rPr>
          <w:t>A</w:t>
        </w:r>
        <w:r w:rsidR="00C63780" w:rsidRPr="00AC3FB1">
          <w:rPr>
            <w:rFonts w:ascii="Arial" w:hAnsi="Arial" w:cs="Arial"/>
            <w:i/>
            <w:iCs/>
            <w:color w:val="0000FF"/>
            <w:sz w:val="22"/>
            <w:u w:val="single"/>
          </w:rPr>
          <w:t>rticles | BMC Public Health | Full Text</w:t>
        </w:r>
      </w:hyperlink>
      <w:r w:rsidR="00AC3FB1" w:rsidRPr="00AC3FB1">
        <w:rPr>
          <w:rFonts w:ascii="Arial" w:hAnsi="Arial" w:cs="Arial"/>
          <w:i/>
          <w:iCs/>
          <w:sz w:val="22"/>
        </w:rPr>
        <w:t xml:space="preserve"> </w:t>
      </w:r>
      <w:r w:rsidRPr="00025EC0">
        <w:rPr>
          <w:rFonts w:ascii="Arial" w:eastAsia="Times New Roman" w:hAnsi="Arial" w:cs="Arial"/>
          <w:sz w:val="22"/>
          <w:lang w:eastAsia="en-GB"/>
        </w:rPr>
        <w:t>(Accessed: 20 November 2025).</w:t>
      </w:r>
    </w:p>
    <w:p w14:paraId="5AB1F9F2" w14:textId="77777777" w:rsidR="00EB2B6B" w:rsidRDefault="00EB2B6B" w:rsidP="007955D6">
      <w:pPr>
        <w:spacing w:after="0" w:line="240" w:lineRule="auto"/>
        <w:rPr>
          <w:rFonts w:ascii="Arial" w:eastAsia="Times New Roman" w:hAnsi="Arial" w:cs="Arial"/>
          <w:szCs w:val="24"/>
          <w:lang w:eastAsia="en-GB"/>
        </w:rPr>
      </w:pPr>
    </w:p>
    <w:p w14:paraId="2898BF83" w14:textId="7BFF8361" w:rsidR="00EB2B6B" w:rsidRPr="00717667" w:rsidRDefault="00EB2B6B" w:rsidP="00717667">
      <w:pPr>
        <w:spacing w:after="0" w:line="360" w:lineRule="auto"/>
        <w:jc w:val="both"/>
        <w:rPr>
          <w:rFonts w:ascii="Arial" w:eastAsia="Times New Roman" w:hAnsi="Arial" w:cs="Arial"/>
          <w:sz w:val="22"/>
          <w:lang w:eastAsia="en-GB"/>
        </w:rPr>
      </w:pPr>
      <w:r w:rsidRPr="00717667">
        <w:rPr>
          <w:rFonts w:ascii="Arial" w:eastAsia="Times New Roman" w:hAnsi="Arial" w:cs="Arial"/>
          <w:sz w:val="22"/>
          <w:lang w:eastAsia="en-GB"/>
        </w:rPr>
        <w:t xml:space="preserve">Gabrielle, T., Sonne, N.M. &amp; </w:t>
      </w:r>
      <w:proofErr w:type="spellStart"/>
      <w:r w:rsidRPr="00717667">
        <w:rPr>
          <w:rFonts w:ascii="Arial" w:eastAsia="Times New Roman" w:hAnsi="Arial" w:cs="Arial"/>
          <w:sz w:val="22"/>
          <w:lang w:eastAsia="en-GB"/>
        </w:rPr>
        <w:t>Indolo</w:t>
      </w:r>
      <w:proofErr w:type="spellEnd"/>
      <w:r w:rsidRPr="00717667">
        <w:rPr>
          <w:rFonts w:ascii="Arial" w:eastAsia="Times New Roman" w:hAnsi="Arial" w:cs="Arial"/>
          <w:sz w:val="22"/>
          <w:lang w:eastAsia="en-GB"/>
        </w:rPr>
        <w:t xml:space="preserve">, N.N.N. (2024) ‘The Impact of Social Media on Adolescent Mental Health: A Meta-Analysis’, </w:t>
      </w:r>
      <w:r w:rsidRPr="00004A48">
        <w:rPr>
          <w:rFonts w:ascii="Arial" w:eastAsia="Times New Roman" w:hAnsi="Arial" w:cs="Arial"/>
          <w:i/>
          <w:iCs/>
          <w:sz w:val="22"/>
          <w:lang w:eastAsia="en-GB"/>
        </w:rPr>
        <w:t xml:space="preserve">Scientia </w:t>
      </w:r>
      <w:proofErr w:type="spellStart"/>
      <w:r w:rsidRPr="00004A48">
        <w:rPr>
          <w:rFonts w:ascii="Arial" w:eastAsia="Times New Roman" w:hAnsi="Arial" w:cs="Arial"/>
          <w:i/>
          <w:iCs/>
          <w:sz w:val="22"/>
          <w:lang w:eastAsia="en-GB"/>
        </w:rPr>
        <w:t>Psychiatrica</w:t>
      </w:r>
      <w:proofErr w:type="spellEnd"/>
      <w:r w:rsidRPr="00004A48">
        <w:rPr>
          <w:rFonts w:ascii="Arial" w:eastAsia="Times New Roman" w:hAnsi="Arial" w:cs="Arial"/>
          <w:i/>
          <w:iCs/>
          <w:sz w:val="22"/>
          <w:lang w:eastAsia="en-GB"/>
        </w:rPr>
        <w:t>,</w:t>
      </w:r>
      <w:r w:rsidRPr="00717667">
        <w:rPr>
          <w:rFonts w:ascii="Arial" w:eastAsia="Times New Roman" w:hAnsi="Arial" w:cs="Arial"/>
          <w:sz w:val="22"/>
          <w:lang w:eastAsia="en-GB"/>
        </w:rPr>
        <w:t xml:space="preserve"> 5(3), pp. 551–564. Available at: </w:t>
      </w:r>
      <w:hyperlink r:id="rId17" w:history="1">
        <w:r w:rsidR="000D2FB4" w:rsidRPr="00AC3FB1">
          <w:rPr>
            <w:rStyle w:val="Hyperlink"/>
            <w:rFonts w:ascii="Arial" w:eastAsia="Times New Roman" w:hAnsi="Arial" w:cs="Arial"/>
            <w:i/>
            <w:iCs/>
            <w:sz w:val="22"/>
            <w:lang w:eastAsia="en-GB"/>
          </w:rPr>
          <w:t>https://doi.org/10.37275/scipsy.v5i3.175</w:t>
        </w:r>
      </w:hyperlink>
      <w:r w:rsidR="000D2FB4" w:rsidRPr="00717667">
        <w:rPr>
          <w:rFonts w:ascii="Arial" w:eastAsia="Times New Roman" w:hAnsi="Arial" w:cs="Arial"/>
          <w:sz w:val="22"/>
          <w:lang w:eastAsia="en-GB"/>
        </w:rPr>
        <w:t xml:space="preserve"> (Accessed: </w:t>
      </w:r>
      <w:r w:rsidR="00270E25" w:rsidRPr="00717667">
        <w:rPr>
          <w:rFonts w:ascii="Arial" w:eastAsia="Times New Roman" w:hAnsi="Arial" w:cs="Arial"/>
          <w:sz w:val="22"/>
          <w:lang w:eastAsia="en-GB"/>
        </w:rPr>
        <w:t>5 December 2025).</w:t>
      </w:r>
    </w:p>
    <w:p w14:paraId="411758A1" w14:textId="77777777" w:rsidR="00025540" w:rsidRPr="00717667" w:rsidRDefault="00025540" w:rsidP="00717667">
      <w:pPr>
        <w:spacing w:after="0" w:line="360" w:lineRule="auto"/>
        <w:jc w:val="both"/>
        <w:rPr>
          <w:rFonts w:ascii="Arial" w:eastAsia="Times New Roman" w:hAnsi="Arial" w:cs="Arial"/>
          <w:sz w:val="22"/>
          <w:lang w:eastAsia="en-GB"/>
        </w:rPr>
      </w:pPr>
    </w:p>
    <w:p w14:paraId="44FFBBB3" w14:textId="659DEAF5" w:rsidR="00970F81" w:rsidRPr="00717667" w:rsidRDefault="00970F81" w:rsidP="003E07AF">
      <w:pPr>
        <w:spacing w:after="0" w:line="360" w:lineRule="auto"/>
        <w:rPr>
          <w:rFonts w:ascii="Arial" w:eastAsia="Times New Roman" w:hAnsi="Arial" w:cs="Arial"/>
          <w:sz w:val="22"/>
          <w:lang w:eastAsia="en-GB"/>
        </w:rPr>
      </w:pPr>
      <w:r w:rsidRPr="00717667">
        <w:rPr>
          <w:rFonts w:ascii="Arial" w:eastAsia="Times New Roman" w:hAnsi="Arial" w:cs="Arial"/>
          <w:sz w:val="22"/>
          <w:lang w:eastAsia="en-GB"/>
        </w:rPr>
        <w:t xml:space="preserve">Hamilton, J.L., Nesi, J. &amp; </w:t>
      </w:r>
      <w:proofErr w:type="spellStart"/>
      <w:r w:rsidRPr="00717667">
        <w:rPr>
          <w:rFonts w:ascii="Arial" w:eastAsia="Times New Roman" w:hAnsi="Arial" w:cs="Arial"/>
          <w:sz w:val="22"/>
          <w:lang w:eastAsia="en-GB"/>
        </w:rPr>
        <w:t>Choukas</w:t>
      </w:r>
      <w:proofErr w:type="spellEnd"/>
      <w:r w:rsidRPr="00717667">
        <w:rPr>
          <w:rFonts w:ascii="Arial" w:eastAsia="Times New Roman" w:hAnsi="Arial" w:cs="Arial"/>
          <w:sz w:val="22"/>
          <w:lang w:eastAsia="en-GB"/>
        </w:rPr>
        <w:t>-Bradley, S. (2022) ‘</w:t>
      </w:r>
      <w:r w:rsidR="00DD7294" w:rsidRPr="00717667">
        <w:rPr>
          <w:rFonts w:ascii="Arial" w:eastAsia="Times New Roman" w:hAnsi="Arial" w:cs="Arial"/>
          <w:sz w:val="22"/>
          <w:lang w:eastAsia="en-GB"/>
        </w:rPr>
        <w:t>Re-examining</w:t>
      </w:r>
      <w:r w:rsidRPr="00717667">
        <w:rPr>
          <w:rFonts w:ascii="Arial" w:eastAsia="Times New Roman" w:hAnsi="Arial" w:cs="Arial"/>
          <w:sz w:val="22"/>
          <w:lang w:eastAsia="en-GB"/>
        </w:rPr>
        <w:t xml:space="preserve"> social media and socioemotional well-being among adolescents through the lens of the COVID-19 pandemic: A theoretical review and directions for future research’</w:t>
      </w:r>
      <w:r w:rsidRPr="00004A48">
        <w:rPr>
          <w:rFonts w:ascii="Arial" w:eastAsia="Times New Roman" w:hAnsi="Arial" w:cs="Arial"/>
          <w:i/>
          <w:iCs/>
          <w:sz w:val="22"/>
          <w:lang w:eastAsia="en-GB"/>
        </w:rPr>
        <w:t>, Perspectives on Psychological Science</w:t>
      </w:r>
      <w:r w:rsidRPr="00717667">
        <w:rPr>
          <w:rFonts w:ascii="Arial" w:eastAsia="Times New Roman" w:hAnsi="Arial" w:cs="Arial"/>
          <w:sz w:val="22"/>
          <w:lang w:eastAsia="en-GB"/>
        </w:rPr>
        <w:t xml:space="preserve">, 17(3), pp. </w:t>
      </w:r>
      <w:r w:rsidR="00C03B0B">
        <w:rPr>
          <w:rFonts w:ascii="Arial" w:eastAsia="Times New Roman" w:hAnsi="Arial" w:cs="Arial"/>
          <w:sz w:val="22"/>
          <w:lang w:eastAsia="en-GB"/>
        </w:rPr>
        <w:t xml:space="preserve">662–679. </w:t>
      </w:r>
      <w:r w:rsidR="00DD7294" w:rsidRPr="00717667">
        <w:rPr>
          <w:rFonts w:ascii="Arial" w:eastAsia="Times New Roman" w:hAnsi="Arial" w:cs="Arial"/>
          <w:sz w:val="22"/>
          <w:lang w:eastAsia="en-GB"/>
        </w:rPr>
        <w:t>Available at:</w:t>
      </w:r>
      <w:r w:rsidR="00C03B0B">
        <w:rPr>
          <w:rFonts w:ascii="Arial" w:eastAsia="Times New Roman" w:hAnsi="Arial" w:cs="Arial"/>
          <w:sz w:val="22"/>
          <w:lang w:eastAsia="en-GB"/>
        </w:rPr>
        <w:t xml:space="preserve"> </w:t>
      </w:r>
      <w:r w:rsidR="00DD7294" w:rsidRPr="00717667">
        <w:rPr>
          <w:rFonts w:ascii="Arial" w:eastAsia="Times New Roman" w:hAnsi="Arial" w:cs="Arial"/>
          <w:sz w:val="22"/>
          <w:lang w:eastAsia="en-GB"/>
        </w:rPr>
        <w:t xml:space="preserve"> </w:t>
      </w:r>
      <w:hyperlink r:id="rId18" w:history="1">
        <w:r w:rsidR="00DD7294" w:rsidRPr="00C03B0B">
          <w:rPr>
            <w:rStyle w:val="Hyperlink"/>
            <w:rFonts w:ascii="Arial" w:eastAsia="Times New Roman" w:hAnsi="Arial" w:cs="Arial"/>
            <w:i/>
            <w:iCs/>
            <w:sz w:val="22"/>
            <w:lang w:eastAsia="en-GB"/>
          </w:rPr>
          <w:t>https://doi.org/10.1177/17456916211014189</w:t>
        </w:r>
      </w:hyperlink>
      <w:r w:rsidR="00DD7294" w:rsidRPr="00C03B0B">
        <w:rPr>
          <w:rFonts w:ascii="Arial" w:eastAsia="Times New Roman" w:hAnsi="Arial" w:cs="Arial"/>
          <w:i/>
          <w:iCs/>
          <w:sz w:val="22"/>
          <w:lang w:eastAsia="en-GB"/>
        </w:rPr>
        <w:t xml:space="preserve"> </w:t>
      </w:r>
      <w:r w:rsidR="00DD7294" w:rsidRPr="00717667">
        <w:rPr>
          <w:rFonts w:ascii="Arial" w:eastAsia="Times New Roman" w:hAnsi="Arial" w:cs="Arial"/>
          <w:sz w:val="22"/>
          <w:lang w:eastAsia="en-GB"/>
        </w:rPr>
        <w:t>(Accessed: 5 December 2025).</w:t>
      </w:r>
    </w:p>
    <w:p w14:paraId="032A9E14" w14:textId="77777777" w:rsidR="001338C0" w:rsidRPr="00717667" w:rsidRDefault="001338C0" w:rsidP="00717667">
      <w:pPr>
        <w:spacing w:after="0" w:line="360" w:lineRule="auto"/>
        <w:jc w:val="both"/>
        <w:rPr>
          <w:rFonts w:ascii="Arial" w:eastAsia="Times New Roman" w:hAnsi="Arial" w:cs="Arial"/>
          <w:sz w:val="22"/>
          <w:lang w:eastAsia="en-GB"/>
        </w:rPr>
      </w:pPr>
    </w:p>
    <w:p w14:paraId="59ED8BD7" w14:textId="29E1F0E7" w:rsidR="00082975" w:rsidRPr="00057F01" w:rsidRDefault="001338C0" w:rsidP="00717667">
      <w:pPr>
        <w:spacing w:after="0" w:line="360" w:lineRule="auto"/>
        <w:jc w:val="both"/>
        <w:rPr>
          <w:rFonts w:ascii="Arial" w:eastAsia="Times New Roman" w:hAnsi="Arial" w:cs="Arial"/>
          <w:i/>
          <w:iCs/>
          <w:sz w:val="22"/>
          <w:lang w:eastAsia="en-GB"/>
        </w:rPr>
      </w:pPr>
      <w:r w:rsidRPr="00057F01">
        <w:rPr>
          <w:rFonts w:ascii="Arial" w:eastAsia="Times New Roman" w:hAnsi="Arial" w:cs="Arial"/>
          <w:sz w:val="22"/>
          <w:lang w:eastAsia="en-GB"/>
        </w:rPr>
        <w:t xml:space="preserve">Hayes, B. </w:t>
      </w:r>
      <w:r w:rsidRPr="00057F01">
        <w:rPr>
          <w:rFonts w:ascii="Arial" w:eastAsia="Times New Roman" w:hAnsi="Arial" w:cs="Arial"/>
          <w:i/>
          <w:iCs/>
          <w:sz w:val="22"/>
          <w:lang w:eastAsia="en-GB"/>
        </w:rPr>
        <w:t>et al.</w:t>
      </w:r>
      <w:r w:rsidRPr="00057F01">
        <w:rPr>
          <w:rFonts w:ascii="Arial" w:eastAsia="Times New Roman" w:hAnsi="Arial" w:cs="Arial"/>
          <w:sz w:val="22"/>
          <w:lang w:eastAsia="en-GB"/>
        </w:rPr>
        <w:t xml:space="preserve"> (2022) ‘“The world we live in now”: A qualitative investigation into parents’, teachers’, and children’s perceptions of social networking site use’, </w:t>
      </w:r>
      <w:r w:rsidRPr="00057F01">
        <w:rPr>
          <w:rFonts w:ascii="Arial" w:eastAsia="Times New Roman" w:hAnsi="Arial" w:cs="Arial"/>
          <w:i/>
          <w:iCs/>
          <w:sz w:val="22"/>
          <w:lang w:eastAsia="en-GB"/>
        </w:rPr>
        <w:t xml:space="preserve">British </w:t>
      </w:r>
      <w:r w:rsidR="001673B1" w:rsidRPr="00057F01">
        <w:rPr>
          <w:rFonts w:ascii="Arial" w:eastAsia="Times New Roman" w:hAnsi="Arial" w:cs="Arial"/>
          <w:i/>
          <w:iCs/>
          <w:sz w:val="22"/>
          <w:lang w:eastAsia="en-GB"/>
        </w:rPr>
        <w:t>Journal</w:t>
      </w:r>
      <w:r w:rsidRPr="00057F01">
        <w:rPr>
          <w:rFonts w:ascii="Arial" w:eastAsia="Times New Roman" w:hAnsi="Arial" w:cs="Arial"/>
          <w:i/>
          <w:iCs/>
          <w:sz w:val="22"/>
          <w:lang w:eastAsia="en-GB"/>
        </w:rPr>
        <w:t xml:space="preserve"> of</w:t>
      </w:r>
    </w:p>
    <w:p w14:paraId="69DE6594" w14:textId="0B97CF04" w:rsidR="001338C0" w:rsidRPr="00057F01" w:rsidRDefault="001338C0" w:rsidP="00717667">
      <w:pPr>
        <w:spacing w:after="0" w:line="360" w:lineRule="auto"/>
        <w:jc w:val="both"/>
        <w:rPr>
          <w:rFonts w:ascii="Arial" w:eastAsia="Times New Roman" w:hAnsi="Arial" w:cs="Arial"/>
          <w:sz w:val="22"/>
          <w:lang w:eastAsia="en-GB"/>
        </w:rPr>
      </w:pPr>
      <w:r w:rsidRPr="00057F01">
        <w:rPr>
          <w:rFonts w:ascii="Arial" w:eastAsia="Times New Roman" w:hAnsi="Arial" w:cs="Arial"/>
          <w:i/>
          <w:iCs/>
          <w:sz w:val="22"/>
          <w:lang w:eastAsia="en-GB"/>
        </w:rPr>
        <w:t xml:space="preserve"> educational psychology</w:t>
      </w:r>
      <w:r w:rsidRPr="00057F01">
        <w:rPr>
          <w:rFonts w:ascii="Arial" w:eastAsia="Times New Roman" w:hAnsi="Arial" w:cs="Arial"/>
          <w:sz w:val="22"/>
          <w:lang w:eastAsia="en-GB"/>
        </w:rPr>
        <w:t xml:space="preserve">, 92(1), pp. 340–363. Available at: </w:t>
      </w:r>
      <w:hyperlink r:id="rId19" w:history="1">
        <w:r w:rsidR="00C6579B" w:rsidRPr="00057F01">
          <w:rPr>
            <w:rStyle w:val="Hyperlink"/>
            <w:rFonts w:ascii="Arial" w:eastAsia="Times New Roman" w:hAnsi="Arial" w:cs="Arial"/>
            <w:i/>
            <w:iCs/>
            <w:sz w:val="22"/>
            <w:lang w:eastAsia="en-GB"/>
          </w:rPr>
          <w:t>https://doi.org/10.1111/bjep.12452</w:t>
        </w:r>
      </w:hyperlink>
      <w:r w:rsidRPr="00057F01">
        <w:rPr>
          <w:rFonts w:ascii="Arial" w:eastAsia="Times New Roman" w:hAnsi="Arial" w:cs="Arial"/>
          <w:i/>
          <w:iCs/>
          <w:sz w:val="22"/>
          <w:lang w:eastAsia="en-GB"/>
        </w:rPr>
        <w:t>.</w:t>
      </w:r>
      <w:r w:rsidR="00C6579B" w:rsidRPr="00057F01">
        <w:rPr>
          <w:rFonts w:ascii="Arial" w:eastAsia="Times New Roman" w:hAnsi="Arial" w:cs="Arial"/>
          <w:i/>
          <w:iCs/>
          <w:sz w:val="22"/>
          <w:lang w:eastAsia="en-GB"/>
        </w:rPr>
        <w:t xml:space="preserve"> </w:t>
      </w:r>
      <w:r w:rsidR="00C6579B" w:rsidRPr="00057F01">
        <w:rPr>
          <w:rFonts w:ascii="Arial" w:eastAsia="Times New Roman" w:hAnsi="Arial" w:cs="Arial"/>
          <w:sz w:val="22"/>
          <w:lang w:eastAsia="en-GB"/>
        </w:rPr>
        <w:t>(Accessed: 20 November 2025</w:t>
      </w:r>
      <w:r w:rsidR="00522590" w:rsidRPr="00057F01">
        <w:rPr>
          <w:rFonts w:ascii="Arial" w:eastAsia="Times New Roman" w:hAnsi="Arial" w:cs="Arial"/>
          <w:sz w:val="22"/>
          <w:lang w:eastAsia="en-GB"/>
        </w:rPr>
        <w:t>).</w:t>
      </w:r>
    </w:p>
    <w:p w14:paraId="1B450D1A" w14:textId="77777777" w:rsidR="001338C0" w:rsidRPr="00057F01" w:rsidRDefault="001338C0" w:rsidP="00717667">
      <w:pPr>
        <w:spacing w:after="0" w:line="360" w:lineRule="auto"/>
        <w:jc w:val="both"/>
        <w:rPr>
          <w:rFonts w:ascii="Arial" w:eastAsia="Times New Roman" w:hAnsi="Arial" w:cs="Arial"/>
          <w:sz w:val="22"/>
          <w:lang w:eastAsia="en-GB"/>
        </w:rPr>
      </w:pPr>
    </w:p>
    <w:p w14:paraId="020BAA8D" w14:textId="63F4CB2E" w:rsidR="000A56B6" w:rsidRPr="00057F01" w:rsidRDefault="000A56B6" w:rsidP="00717667">
      <w:pPr>
        <w:spacing w:after="0" w:line="360" w:lineRule="auto"/>
        <w:jc w:val="both"/>
        <w:rPr>
          <w:rFonts w:ascii="Arial" w:eastAsia="Times New Roman" w:hAnsi="Arial" w:cs="Arial"/>
          <w:sz w:val="22"/>
          <w:lang w:eastAsia="en-GB"/>
        </w:rPr>
      </w:pPr>
      <w:r w:rsidRPr="00057F01">
        <w:rPr>
          <w:rFonts w:ascii="Arial" w:eastAsia="Times New Roman" w:hAnsi="Arial" w:cs="Arial"/>
          <w:sz w:val="22"/>
          <w:lang w:eastAsia="en-GB"/>
        </w:rPr>
        <w:t xml:space="preserve">Hope, H. </w:t>
      </w:r>
      <w:r w:rsidRPr="00057F01">
        <w:rPr>
          <w:rFonts w:ascii="Arial" w:eastAsia="Times New Roman" w:hAnsi="Arial" w:cs="Arial"/>
          <w:i/>
          <w:iCs/>
          <w:sz w:val="22"/>
          <w:lang w:eastAsia="en-GB"/>
        </w:rPr>
        <w:t>et al.</w:t>
      </w:r>
      <w:r w:rsidRPr="00057F01">
        <w:rPr>
          <w:rFonts w:ascii="Arial" w:eastAsia="Times New Roman" w:hAnsi="Arial" w:cs="Arial"/>
          <w:sz w:val="22"/>
          <w:lang w:eastAsia="en-GB"/>
        </w:rPr>
        <w:t xml:space="preserve"> (2021) ‘The healthcare resource impact of maternal mental illness on children and adolescents: UK retrospective cohort study’, </w:t>
      </w:r>
      <w:r w:rsidRPr="00057F01">
        <w:rPr>
          <w:rFonts w:ascii="Arial" w:eastAsia="Times New Roman" w:hAnsi="Arial" w:cs="Arial"/>
          <w:i/>
          <w:iCs/>
          <w:sz w:val="22"/>
          <w:lang w:eastAsia="en-GB"/>
        </w:rPr>
        <w:t xml:space="preserve">British </w:t>
      </w:r>
      <w:r w:rsidR="00025540" w:rsidRPr="00057F01">
        <w:rPr>
          <w:rFonts w:ascii="Arial" w:eastAsia="Times New Roman" w:hAnsi="Arial" w:cs="Arial"/>
          <w:i/>
          <w:iCs/>
          <w:sz w:val="22"/>
          <w:lang w:eastAsia="en-GB"/>
        </w:rPr>
        <w:t>Journal</w:t>
      </w:r>
      <w:r w:rsidRPr="00057F01">
        <w:rPr>
          <w:rFonts w:ascii="Arial" w:eastAsia="Times New Roman" w:hAnsi="Arial" w:cs="Arial"/>
          <w:i/>
          <w:iCs/>
          <w:sz w:val="22"/>
          <w:lang w:eastAsia="en-GB"/>
        </w:rPr>
        <w:t xml:space="preserve"> of psychiatry</w:t>
      </w:r>
      <w:r w:rsidRPr="00057F01">
        <w:rPr>
          <w:rFonts w:ascii="Arial" w:eastAsia="Times New Roman" w:hAnsi="Arial" w:cs="Arial"/>
          <w:sz w:val="22"/>
          <w:lang w:eastAsia="en-GB"/>
        </w:rPr>
        <w:t>, 219(3), pp. 515–522. Available at</w:t>
      </w:r>
      <w:r w:rsidRPr="00057F01">
        <w:rPr>
          <w:rFonts w:ascii="Arial" w:eastAsia="Times New Roman" w:hAnsi="Arial" w:cs="Arial"/>
          <w:i/>
          <w:iCs/>
          <w:sz w:val="22"/>
          <w:lang w:eastAsia="en-GB"/>
        </w:rPr>
        <w:t xml:space="preserve">: </w:t>
      </w:r>
      <w:hyperlink r:id="rId20" w:history="1">
        <w:r w:rsidR="00025540" w:rsidRPr="00057F01">
          <w:rPr>
            <w:rStyle w:val="Hyperlink"/>
            <w:rFonts w:ascii="Arial" w:eastAsia="Times New Roman" w:hAnsi="Arial" w:cs="Arial"/>
            <w:i/>
            <w:iCs/>
            <w:sz w:val="22"/>
            <w:lang w:eastAsia="en-GB"/>
          </w:rPr>
          <w:t>https://doi.org/10.1192/bjp.2021.65</w:t>
        </w:r>
      </w:hyperlink>
      <w:r w:rsidRPr="00057F01">
        <w:rPr>
          <w:rFonts w:ascii="Arial" w:eastAsia="Times New Roman" w:hAnsi="Arial" w:cs="Arial"/>
          <w:sz w:val="22"/>
          <w:lang w:eastAsia="en-GB"/>
        </w:rPr>
        <w:t>.</w:t>
      </w:r>
      <w:r w:rsidR="00025540" w:rsidRPr="00057F01">
        <w:rPr>
          <w:rFonts w:ascii="Arial" w:eastAsia="Times New Roman" w:hAnsi="Arial" w:cs="Arial"/>
          <w:sz w:val="22"/>
          <w:lang w:eastAsia="en-GB"/>
        </w:rPr>
        <w:t xml:space="preserve"> (</w:t>
      </w:r>
      <w:r w:rsidR="00720E15" w:rsidRPr="00057F01">
        <w:rPr>
          <w:rFonts w:ascii="Arial" w:eastAsia="Times New Roman" w:hAnsi="Arial" w:cs="Arial"/>
          <w:sz w:val="22"/>
          <w:lang w:eastAsia="en-GB"/>
        </w:rPr>
        <w:t xml:space="preserve">Accessed: </w:t>
      </w:r>
      <w:r w:rsidR="00025540" w:rsidRPr="00057F01">
        <w:rPr>
          <w:rFonts w:ascii="Arial" w:eastAsia="Times New Roman" w:hAnsi="Arial" w:cs="Arial"/>
          <w:sz w:val="22"/>
          <w:lang w:eastAsia="en-GB"/>
        </w:rPr>
        <w:t>28 November 2025</w:t>
      </w:r>
      <w:r w:rsidR="00720E15" w:rsidRPr="00057F01">
        <w:rPr>
          <w:rFonts w:ascii="Arial" w:eastAsia="Times New Roman" w:hAnsi="Arial" w:cs="Arial"/>
          <w:sz w:val="22"/>
          <w:lang w:eastAsia="en-GB"/>
        </w:rPr>
        <w:t>)</w:t>
      </w:r>
    </w:p>
    <w:p w14:paraId="6DE0A008" w14:textId="77777777" w:rsidR="00025540" w:rsidRPr="00057F01" w:rsidRDefault="00435FA0" w:rsidP="00717667">
      <w:pPr>
        <w:spacing w:after="0" w:line="360" w:lineRule="auto"/>
        <w:jc w:val="both"/>
        <w:rPr>
          <w:rFonts w:ascii="Arial" w:eastAsia="Times New Roman" w:hAnsi="Arial" w:cs="Arial"/>
          <w:sz w:val="22"/>
          <w:lang w:eastAsia="en-GB"/>
        </w:rPr>
      </w:pPr>
      <w:r w:rsidRPr="00057F01">
        <w:rPr>
          <w:rFonts w:ascii="Arial" w:eastAsia="Times New Roman" w:hAnsi="Arial" w:cs="Arial"/>
          <w:sz w:val="22"/>
          <w:lang w:eastAsia="en-GB"/>
        </w:rPr>
        <w:t>‘</w:t>
      </w:r>
    </w:p>
    <w:p w14:paraId="4B07E4F0" w14:textId="767E7F25" w:rsidR="00435FA0" w:rsidRPr="00057F01" w:rsidRDefault="00435FA0" w:rsidP="00717667">
      <w:pPr>
        <w:spacing w:after="0" w:line="360" w:lineRule="auto"/>
        <w:jc w:val="both"/>
        <w:rPr>
          <w:rFonts w:ascii="Arial" w:eastAsia="Times New Roman" w:hAnsi="Arial" w:cs="Arial"/>
          <w:sz w:val="22"/>
          <w:lang w:eastAsia="en-GB"/>
        </w:rPr>
      </w:pPr>
      <w:r w:rsidRPr="00057F01">
        <w:rPr>
          <w:rFonts w:ascii="Arial" w:eastAsia="Times New Roman" w:hAnsi="Arial" w:cs="Arial"/>
          <w:sz w:val="22"/>
          <w:lang w:eastAsia="en-GB"/>
        </w:rPr>
        <w:t xml:space="preserve">The healthcare resource impact of maternal mental illness on children and adolescents: UK retrospective cohort study’, </w:t>
      </w:r>
      <w:r w:rsidRPr="00057F01">
        <w:rPr>
          <w:rFonts w:ascii="Arial" w:eastAsia="Times New Roman" w:hAnsi="Arial" w:cs="Arial"/>
          <w:i/>
          <w:iCs/>
          <w:sz w:val="22"/>
          <w:lang w:eastAsia="en-GB"/>
        </w:rPr>
        <w:t xml:space="preserve">British </w:t>
      </w:r>
      <w:r w:rsidR="00025540" w:rsidRPr="00057F01">
        <w:rPr>
          <w:rFonts w:ascii="Arial" w:eastAsia="Times New Roman" w:hAnsi="Arial" w:cs="Arial"/>
          <w:i/>
          <w:iCs/>
          <w:sz w:val="22"/>
          <w:lang w:eastAsia="en-GB"/>
        </w:rPr>
        <w:t>Journal</w:t>
      </w:r>
      <w:r w:rsidRPr="00057F01">
        <w:rPr>
          <w:rFonts w:ascii="Arial" w:eastAsia="Times New Roman" w:hAnsi="Arial" w:cs="Arial"/>
          <w:i/>
          <w:iCs/>
          <w:sz w:val="22"/>
          <w:lang w:eastAsia="en-GB"/>
        </w:rPr>
        <w:t xml:space="preserve"> of </w:t>
      </w:r>
      <w:r w:rsidR="00025540" w:rsidRPr="00057F01">
        <w:rPr>
          <w:rFonts w:ascii="Arial" w:eastAsia="Times New Roman" w:hAnsi="Arial" w:cs="Arial"/>
          <w:i/>
          <w:iCs/>
          <w:sz w:val="22"/>
          <w:lang w:eastAsia="en-GB"/>
        </w:rPr>
        <w:t>Psychiatry</w:t>
      </w:r>
      <w:r w:rsidRPr="00057F01">
        <w:rPr>
          <w:rFonts w:ascii="Arial" w:eastAsia="Times New Roman" w:hAnsi="Arial" w:cs="Arial"/>
          <w:sz w:val="22"/>
          <w:lang w:eastAsia="en-GB"/>
        </w:rPr>
        <w:t xml:space="preserve">, 219(3), pp. 515–522. Available at: </w:t>
      </w:r>
      <w:hyperlink r:id="rId21" w:history="1">
        <w:r w:rsidR="0042699C" w:rsidRPr="00453919">
          <w:rPr>
            <w:rStyle w:val="Hyperlink"/>
            <w:rFonts w:ascii="Arial" w:eastAsia="Times New Roman" w:hAnsi="Arial" w:cs="Arial"/>
            <w:i/>
            <w:iCs/>
            <w:sz w:val="22"/>
            <w:lang w:eastAsia="en-GB"/>
          </w:rPr>
          <w:t>https://doi.org/10.1192/bjp.2021.65</w:t>
        </w:r>
      </w:hyperlink>
      <w:r w:rsidRPr="00057F01">
        <w:rPr>
          <w:rFonts w:ascii="Arial" w:eastAsia="Times New Roman" w:hAnsi="Arial" w:cs="Arial"/>
          <w:sz w:val="22"/>
          <w:lang w:eastAsia="en-GB"/>
        </w:rPr>
        <w:t>.</w:t>
      </w:r>
      <w:r w:rsidR="0042699C" w:rsidRPr="00057F01">
        <w:rPr>
          <w:rFonts w:ascii="Arial" w:eastAsia="Times New Roman" w:hAnsi="Arial" w:cs="Arial"/>
          <w:sz w:val="22"/>
          <w:lang w:eastAsia="en-GB"/>
        </w:rPr>
        <w:t xml:space="preserve"> (Accessed: </w:t>
      </w:r>
      <w:r w:rsidR="00722CA2" w:rsidRPr="00057F01">
        <w:rPr>
          <w:rFonts w:ascii="Arial" w:eastAsia="Times New Roman" w:hAnsi="Arial" w:cs="Arial"/>
          <w:sz w:val="22"/>
          <w:lang w:eastAsia="en-GB"/>
        </w:rPr>
        <w:t>20 November 2025)</w:t>
      </w:r>
    </w:p>
    <w:p w14:paraId="059AFA9B" w14:textId="77777777" w:rsidR="008A701D" w:rsidRDefault="008A701D" w:rsidP="0041495C">
      <w:pPr>
        <w:spacing w:line="360" w:lineRule="auto"/>
        <w:rPr>
          <w:rFonts w:ascii="Arial" w:hAnsi="Arial" w:cs="Arial"/>
          <w:szCs w:val="24"/>
        </w:rPr>
      </w:pPr>
    </w:p>
    <w:p w14:paraId="1A79EA65" w14:textId="42C473CB" w:rsidR="007955D6" w:rsidRPr="00453919" w:rsidRDefault="007955D6" w:rsidP="0041495C">
      <w:pPr>
        <w:spacing w:line="360" w:lineRule="auto"/>
        <w:rPr>
          <w:rFonts w:ascii="Arial" w:hAnsi="Arial" w:cs="Arial"/>
          <w:sz w:val="22"/>
        </w:rPr>
      </w:pPr>
      <w:r w:rsidRPr="00453919">
        <w:rPr>
          <w:rFonts w:ascii="Arial" w:hAnsi="Arial" w:cs="Arial"/>
          <w:sz w:val="22"/>
        </w:rPr>
        <w:t xml:space="preserve">Keles, B., McCrae, N. and Grealish, A. (2020) ‘A systematic review: the influence of social media on depression, anxiety and psychological distress in adolescents’, </w:t>
      </w:r>
      <w:r w:rsidRPr="00453919">
        <w:rPr>
          <w:rFonts w:ascii="Arial" w:hAnsi="Arial" w:cs="Arial"/>
          <w:i/>
          <w:iCs/>
          <w:sz w:val="22"/>
        </w:rPr>
        <w:t xml:space="preserve">International </w:t>
      </w:r>
      <w:r w:rsidR="00CE3CD3" w:rsidRPr="00453919">
        <w:rPr>
          <w:rFonts w:ascii="Arial" w:hAnsi="Arial" w:cs="Arial"/>
          <w:i/>
          <w:iCs/>
          <w:sz w:val="22"/>
        </w:rPr>
        <w:t>Journal</w:t>
      </w:r>
      <w:r w:rsidRPr="00453919">
        <w:rPr>
          <w:rFonts w:ascii="Arial" w:hAnsi="Arial" w:cs="Arial"/>
          <w:i/>
          <w:iCs/>
          <w:sz w:val="22"/>
        </w:rPr>
        <w:t xml:space="preserve"> of </w:t>
      </w:r>
      <w:r w:rsidR="00CE3CD3" w:rsidRPr="00453919">
        <w:rPr>
          <w:rFonts w:ascii="Arial" w:hAnsi="Arial" w:cs="Arial"/>
          <w:i/>
          <w:iCs/>
          <w:sz w:val="22"/>
        </w:rPr>
        <w:t>Adolescence</w:t>
      </w:r>
      <w:r w:rsidRPr="00453919">
        <w:rPr>
          <w:rFonts w:ascii="Arial" w:hAnsi="Arial" w:cs="Arial"/>
          <w:i/>
          <w:iCs/>
          <w:sz w:val="22"/>
        </w:rPr>
        <w:t xml:space="preserve"> and </w:t>
      </w:r>
      <w:r w:rsidR="00CE3CD3" w:rsidRPr="00453919">
        <w:rPr>
          <w:rFonts w:ascii="Arial" w:hAnsi="Arial" w:cs="Arial"/>
          <w:i/>
          <w:iCs/>
          <w:sz w:val="22"/>
        </w:rPr>
        <w:t>Youth</w:t>
      </w:r>
      <w:r w:rsidRPr="00453919">
        <w:rPr>
          <w:rFonts w:ascii="Arial" w:hAnsi="Arial" w:cs="Arial"/>
          <w:sz w:val="22"/>
        </w:rPr>
        <w:t xml:space="preserve">, 25(1), pp. 79–93. Available at: </w:t>
      </w:r>
      <w:hyperlink r:id="rId22" w:history="1">
        <w:r w:rsidRPr="00453919">
          <w:rPr>
            <w:rStyle w:val="Hyperlink"/>
            <w:rFonts w:ascii="Arial" w:hAnsi="Arial" w:cs="Arial"/>
            <w:i/>
            <w:iCs/>
            <w:sz w:val="22"/>
          </w:rPr>
          <w:t>https://doi.org/10.1080/02673843.2019.1590851</w:t>
        </w:r>
      </w:hyperlink>
      <w:r w:rsidRPr="00453919">
        <w:rPr>
          <w:rFonts w:ascii="Arial" w:hAnsi="Arial" w:cs="Arial"/>
          <w:sz w:val="22"/>
        </w:rPr>
        <w:t>. (Accessed: 27 October 2025).</w:t>
      </w:r>
    </w:p>
    <w:p w14:paraId="2A66AA9E" w14:textId="32E32E84" w:rsidR="00FB7747" w:rsidRPr="00453919" w:rsidRDefault="00CE3CD3" w:rsidP="00452DA3">
      <w:pPr>
        <w:spacing w:line="360" w:lineRule="auto"/>
        <w:jc w:val="both"/>
        <w:rPr>
          <w:rFonts w:ascii="Arial" w:hAnsi="Arial" w:cs="Arial"/>
          <w:sz w:val="22"/>
        </w:rPr>
      </w:pPr>
      <w:r w:rsidRPr="00453919">
        <w:rPr>
          <w:rFonts w:ascii="Arial" w:hAnsi="Arial" w:cs="Arial"/>
          <w:sz w:val="22"/>
        </w:rPr>
        <w:t>K</w:t>
      </w:r>
      <w:r w:rsidR="00FB7747" w:rsidRPr="00453919">
        <w:rPr>
          <w:rFonts w:ascii="Arial" w:hAnsi="Arial" w:cs="Arial"/>
          <w:sz w:val="22"/>
        </w:rPr>
        <w:t xml:space="preserve">elly, Y., </w:t>
      </w:r>
      <w:proofErr w:type="spellStart"/>
      <w:r w:rsidR="00FB7747" w:rsidRPr="00453919">
        <w:rPr>
          <w:rFonts w:ascii="Arial" w:hAnsi="Arial" w:cs="Arial"/>
          <w:sz w:val="22"/>
        </w:rPr>
        <w:t>Zilanawala</w:t>
      </w:r>
      <w:proofErr w:type="spellEnd"/>
      <w:r w:rsidR="00FB7747" w:rsidRPr="00453919">
        <w:rPr>
          <w:rFonts w:ascii="Arial" w:hAnsi="Arial" w:cs="Arial"/>
          <w:sz w:val="22"/>
        </w:rPr>
        <w:t>, A., Booker, C. &amp; Sacker, A</w:t>
      </w:r>
      <w:r w:rsidR="0082584B">
        <w:rPr>
          <w:rFonts w:ascii="Arial" w:hAnsi="Arial" w:cs="Arial"/>
          <w:sz w:val="22"/>
        </w:rPr>
        <w:t xml:space="preserve"> (</w:t>
      </w:r>
      <w:r w:rsidR="00FB7747" w:rsidRPr="00453919">
        <w:rPr>
          <w:rFonts w:ascii="Arial" w:hAnsi="Arial" w:cs="Arial"/>
          <w:sz w:val="22"/>
        </w:rPr>
        <w:t>2019</w:t>
      </w:r>
      <w:r w:rsidR="0082584B">
        <w:rPr>
          <w:rFonts w:ascii="Arial" w:hAnsi="Arial" w:cs="Arial"/>
          <w:sz w:val="22"/>
        </w:rPr>
        <w:t>)</w:t>
      </w:r>
      <w:r w:rsidR="00FB7747" w:rsidRPr="00453919">
        <w:rPr>
          <w:rFonts w:ascii="Arial" w:hAnsi="Arial" w:cs="Arial"/>
          <w:sz w:val="22"/>
        </w:rPr>
        <w:t xml:space="preserve"> </w:t>
      </w:r>
      <w:r w:rsidR="0082584B">
        <w:rPr>
          <w:rFonts w:ascii="Arial" w:hAnsi="Arial" w:cs="Arial"/>
          <w:sz w:val="22"/>
        </w:rPr>
        <w:t>‘</w:t>
      </w:r>
      <w:r w:rsidR="00FB7747" w:rsidRPr="00453919">
        <w:rPr>
          <w:rFonts w:ascii="Arial" w:hAnsi="Arial" w:cs="Arial"/>
          <w:sz w:val="22"/>
        </w:rPr>
        <w:t xml:space="preserve">Social Media Use and Adolescent Mental Health: Findings </w:t>
      </w:r>
      <w:r w:rsidR="00453919" w:rsidRPr="00453919">
        <w:rPr>
          <w:rFonts w:ascii="Arial" w:hAnsi="Arial" w:cs="Arial"/>
          <w:sz w:val="22"/>
        </w:rPr>
        <w:t>from</w:t>
      </w:r>
      <w:r w:rsidR="00FB7747" w:rsidRPr="00453919">
        <w:rPr>
          <w:rFonts w:ascii="Arial" w:hAnsi="Arial" w:cs="Arial"/>
          <w:sz w:val="22"/>
        </w:rPr>
        <w:t xml:space="preserve"> the UK Millennium Cohort Stud</w:t>
      </w:r>
      <w:r w:rsidR="0082584B">
        <w:rPr>
          <w:rFonts w:ascii="Arial" w:hAnsi="Arial" w:cs="Arial"/>
          <w:sz w:val="22"/>
        </w:rPr>
        <w:t xml:space="preserve">y’, </w:t>
      </w:r>
      <w:proofErr w:type="spellStart"/>
      <w:r w:rsidR="00FB7747" w:rsidRPr="0082584B">
        <w:rPr>
          <w:rFonts w:ascii="Arial" w:hAnsi="Arial" w:cs="Arial"/>
          <w:i/>
          <w:iCs/>
          <w:sz w:val="22"/>
        </w:rPr>
        <w:t>EClinicalMedicine</w:t>
      </w:r>
      <w:proofErr w:type="spellEnd"/>
      <w:r w:rsidR="00FB7747" w:rsidRPr="0082584B">
        <w:rPr>
          <w:rFonts w:ascii="Arial" w:hAnsi="Arial" w:cs="Arial"/>
          <w:i/>
          <w:iCs/>
          <w:sz w:val="22"/>
        </w:rPr>
        <w:t>,</w:t>
      </w:r>
      <w:r w:rsidR="00FB7747" w:rsidRPr="00453919">
        <w:rPr>
          <w:rFonts w:ascii="Arial" w:hAnsi="Arial" w:cs="Arial"/>
          <w:sz w:val="22"/>
        </w:rPr>
        <w:t xml:space="preserve"> 6, </w:t>
      </w:r>
      <w:r w:rsidR="00ED1B02">
        <w:rPr>
          <w:rFonts w:ascii="Arial" w:hAnsi="Arial" w:cs="Arial"/>
          <w:sz w:val="22"/>
        </w:rPr>
        <w:t xml:space="preserve">59–68. </w:t>
      </w:r>
      <w:r w:rsidR="0035241A" w:rsidRPr="00453919">
        <w:rPr>
          <w:rFonts w:ascii="Arial" w:hAnsi="Arial" w:cs="Arial"/>
          <w:sz w:val="22"/>
        </w:rPr>
        <w:t xml:space="preserve">Available at: </w:t>
      </w:r>
      <w:r w:rsidR="008A7BD5" w:rsidRPr="00453919">
        <w:rPr>
          <w:rFonts w:ascii="Arial" w:hAnsi="Arial" w:cs="Arial"/>
          <w:sz w:val="22"/>
        </w:rPr>
        <w:t xml:space="preserve"> </w:t>
      </w:r>
      <w:hyperlink r:id="rId23" w:history="1">
        <w:r w:rsidR="008A7BD5" w:rsidRPr="00ED1B02">
          <w:rPr>
            <w:rStyle w:val="Hyperlink"/>
            <w:rFonts w:ascii="Arial" w:hAnsi="Arial" w:cs="Arial"/>
            <w:i/>
            <w:iCs/>
            <w:sz w:val="22"/>
          </w:rPr>
          <w:t>https://doi.org/10.1016/j.eclinm.2018.12.005</w:t>
        </w:r>
      </w:hyperlink>
      <w:r w:rsidR="008A7BD5" w:rsidRPr="00453919">
        <w:rPr>
          <w:rFonts w:ascii="Arial" w:hAnsi="Arial" w:cs="Arial"/>
          <w:sz w:val="22"/>
        </w:rPr>
        <w:t xml:space="preserve"> (Accessed: </w:t>
      </w:r>
      <w:r w:rsidR="00385C0A" w:rsidRPr="00453919">
        <w:rPr>
          <w:rFonts w:ascii="Arial" w:hAnsi="Arial" w:cs="Arial"/>
          <w:sz w:val="22"/>
        </w:rPr>
        <w:t>4 December 2025).</w:t>
      </w:r>
    </w:p>
    <w:p w14:paraId="4D877E39" w14:textId="7E9D23F5" w:rsidR="00CE54CC" w:rsidRPr="00453919" w:rsidRDefault="00CE54CC" w:rsidP="00452DA3">
      <w:pPr>
        <w:spacing w:line="360" w:lineRule="auto"/>
        <w:jc w:val="both"/>
        <w:rPr>
          <w:rFonts w:ascii="Arial" w:hAnsi="Arial" w:cs="Arial"/>
          <w:sz w:val="22"/>
        </w:rPr>
      </w:pPr>
      <w:r w:rsidRPr="00453919">
        <w:rPr>
          <w:rFonts w:ascii="Arial" w:hAnsi="Arial" w:cs="Arial"/>
          <w:sz w:val="22"/>
        </w:rPr>
        <w:t xml:space="preserve">Lahti, H., Kokkonen, M., Hietajärvi, </w:t>
      </w:r>
      <w:r w:rsidR="00F358EC">
        <w:rPr>
          <w:rFonts w:ascii="Arial" w:hAnsi="Arial" w:cs="Arial"/>
          <w:sz w:val="22"/>
        </w:rPr>
        <w:t>L.,</w:t>
      </w:r>
      <w:r w:rsidRPr="00453919">
        <w:rPr>
          <w:rFonts w:ascii="Arial" w:hAnsi="Arial" w:cs="Arial"/>
          <w:sz w:val="22"/>
        </w:rPr>
        <w:t> </w:t>
      </w:r>
      <w:r w:rsidRPr="00453919">
        <w:rPr>
          <w:rFonts w:ascii="Arial" w:hAnsi="Arial" w:cs="Arial"/>
          <w:i/>
          <w:iCs/>
          <w:sz w:val="22"/>
        </w:rPr>
        <w:t xml:space="preserve">et </w:t>
      </w:r>
      <w:r w:rsidR="00F358EC">
        <w:rPr>
          <w:rFonts w:ascii="Arial" w:hAnsi="Arial" w:cs="Arial"/>
          <w:i/>
          <w:iCs/>
          <w:sz w:val="22"/>
        </w:rPr>
        <w:t>al.</w:t>
      </w:r>
      <w:r w:rsidR="006627C8" w:rsidRPr="00453919">
        <w:rPr>
          <w:rFonts w:ascii="Arial" w:hAnsi="Arial" w:cs="Arial"/>
          <w:i/>
          <w:iCs/>
          <w:sz w:val="22"/>
        </w:rPr>
        <w:t xml:space="preserve"> </w:t>
      </w:r>
      <w:r w:rsidR="00F358EC" w:rsidRPr="0082584B">
        <w:rPr>
          <w:rFonts w:ascii="Arial" w:hAnsi="Arial" w:cs="Arial"/>
          <w:sz w:val="22"/>
        </w:rPr>
        <w:t>(2024)</w:t>
      </w:r>
      <w:r w:rsidR="0082584B">
        <w:rPr>
          <w:rFonts w:ascii="Arial" w:hAnsi="Arial" w:cs="Arial"/>
          <w:sz w:val="22"/>
        </w:rPr>
        <w:t xml:space="preserve"> ‘</w:t>
      </w:r>
      <w:r w:rsidRPr="00453919">
        <w:rPr>
          <w:rFonts w:ascii="Arial" w:hAnsi="Arial" w:cs="Arial"/>
          <w:sz w:val="22"/>
        </w:rPr>
        <w:t xml:space="preserve">Social media threats and health among </w:t>
      </w:r>
      <w:r w:rsidR="00F358EC">
        <w:rPr>
          <w:rFonts w:ascii="Arial" w:hAnsi="Arial" w:cs="Arial"/>
          <w:sz w:val="22"/>
        </w:rPr>
        <w:t>adolescents:</w:t>
      </w:r>
      <w:r w:rsidR="00CE3CD3" w:rsidRPr="00453919">
        <w:rPr>
          <w:rFonts w:ascii="Arial" w:hAnsi="Arial" w:cs="Arial"/>
          <w:sz w:val="22"/>
        </w:rPr>
        <w:t xml:space="preserve"> social evidence</w:t>
      </w:r>
      <w:r w:rsidRPr="00453919">
        <w:rPr>
          <w:rFonts w:ascii="Arial" w:hAnsi="Arial" w:cs="Arial"/>
          <w:sz w:val="22"/>
        </w:rPr>
        <w:t xml:space="preserve"> from the Health Behaviour in School-Aged Children </w:t>
      </w:r>
      <w:r w:rsidR="00F358EC">
        <w:rPr>
          <w:rFonts w:ascii="Arial" w:hAnsi="Arial" w:cs="Arial"/>
          <w:sz w:val="22"/>
        </w:rPr>
        <w:t>study</w:t>
      </w:r>
      <w:r w:rsidR="0082584B">
        <w:rPr>
          <w:rFonts w:ascii="Arial" w:hAnsi="Arial" w:cs="Arial"/>
          <w:sz w:val="22"/>
        </w:rPr>
        <w:t xml:space="preserve">’, </w:t>
      </w:r>
      <w:r w:rsidRPr="0082584B">
        <w:rPr>
          <w:rFonts w:ascii="Arial" w:hAnsi="Arial" w:cs="Arial"/>
          <w:sz w:val="22"/>
        </w:rPr>
        <w:t xml:space="preserve">Child </w:t>
      </w:r>
      <w:proofErr w:type="spellStart"/>
      <w:r w:rsidRPr="00453919">
        <w:rPr>
          <w:rFonts w:ascii="Arial" w:hAnsi="Arial" w:cs="Arial"/>
          <w:i/>
          <w:iCs/>
          <w:sz w:val="22"/>
        </w:rPr>
        <w:t>Adolesc</w:t>
      </w:r>
      <w:proofErr w:type="spellEnd"/>
      <w:r w:rsidRPr="00453919">
        <w:rPr>
          <w:rFonts w:ascii="Arial" w:hAnsi="Arial" w:cs="Arial"/>
          <w:i/>
          <w:iCs/>
          <w:sz w:val="22"/>
        </w:rPr>
        <w:t xml:space="preserve"> Psychiatry Ment Health</w:t>
      </w:r>
      <w:r w:rsidRPr="00453919">
        <w:rPr>
          <w:rFonts w:ascii="Arial" w:hAnsi="Arial" w:cs="Arial"/>
          <w:sz w:val="22"/>
        </w:rPr>
        <w:t> </w:t>
      </w:r>
      <w:r w:rsidRPr="00453919">
        <w:rPr>
          <w:rFonts w:ascii="Arial" w:hAnsi="Arial" w:cs="Arial"/>
          <w:b/>
          <w:bCs/>
          <w:sz w:val="22"/>
        </w:rPr>
        <w:t>18</w:t>
      </w:r>
      <w:r w:rsidRPr="00453919">
        <w:rPr>
          <w:rFonts w:ascii="Arial" w:hAnsi="Arial" w:cs="Arial"/>
          <w:sz w:val="22"/>
        </w:rPr>
        <w:t xml:space="preserve">, 62. </w:t>
      </w:r>
      <w:r w:rsidR="00946C60" w:rsidRPr="00453919">
        <w:rPr>
          <w:rFonts w:ascii="Arial" w:hAnsi="Arial" w:cs="Arial"/>
          <w:sz w:val="22"/>
        </w:rPr>
        <w:t xml:space="preserve">Available at: </w:t>
      </w:r>
      <w:hyperlink r:id="rId24" w:history="1">
        <w:r w:rsidR="00ED1B02" w:rsidRPr="00692F77">
          <w:rPr>
            <w:rFonts w:ascii="Arial" w:hAnsi="Arial" w:cs="Arial"/>
            <w:i/>
            <w:iCs/>
            <w:color w:val="0000FF"/>
            <w:sz w:val="22"/>
            <w:u w:val="single"/>
          </w:rPr>
          <w:t xml:space="preserve">Social Media Threats and Health Among Adolescents: Evidence from the Health Behaviour in School-Aged Children </w:t>
        </w:r>
        <w:r w:rsidR="00F358EC" w:rsidRPr="00692F77">
          <w:rPr>
            <w:rFonts w:ascii="Arial" w:hAnsi="Arial" w:cs="Arial"/>
            <w:i/>
            <w:iCs/>
            <w:color w:val="0000FF"/>
            <w:sz w:val="22"/>
            <w:u w:val="single"/>
          </w:rPr>
          <w:t>Study</w:t>
        </w:r>
        <w:r w:rsidR="00ED1B02" w:rsidRPr="00692F77">
          <w:rPr>
            <w:rFonts w:ascii="Arial" w:hAnsi="Arial" w:cs="Arial"/>
            <w:i/>
            <w:iCs/>
            <w:color w:val="0000FF"/>
            <w:sz w:val="22"/>
            <w:u w:val="single"/>
          </w:rPr>
          <w:t xml:space="preserve"> | Child and Adolescent Psychiatry and Mental Health</w:t>
        </w:r>
      </w:hyperlink>
      <w:r w:rsidR="00EF2F06" w:rsidRPr="00453919">
        <w:rPr>
          <w:rFonts w:ascii="Arial" w:hAnsi="Arial" w:cs="Arial"/>
          <w:sz w:val="22"/>
        </w:rPr>
        <w:t xml:space="preserve"> (Accessed: 27 November 2025)</w:t>
      </w:r>
      <w:r w:rsidR="007E1F82" w:rsidRPr="00453919">
        <w:rPr>
          <w:rFonts w:ascii="Arial" w:hAnsi="Arial" w:cs="Arial"/>
          <w:sz w:val="22"/>
        </w:rPr>
        <w:t>.</w:t>
      </w:r>
    </w:p>
    <w:p w14:paraId="7D36A2F0" w14:textId="4D79277E" w:rsidR="00EF7E98" w:rsidRPr="00453919" w:rsidRDefault="00056B13" w:rsidP="004F6CF0">
      <w:pPr>
        <w:spacing w:line="360" w:lineRule="auto"/>
        <w:rPr>
          <w:rFonts w:ascii="Arial" w:hAnsi="Arial" w:cs="Arial"/>
          <w:sz w:val="22"/>
        </w:rPr>
      </w:pPr>
      <w:r w:rsidRPr="00453919">
        <w:rPr>
          <w:rFonts w:ascii="Arial" w:hAnsi="Arial" w:cs="Arial"/>
          <w:sz w:val="22"/>
        </w:rPr>
        <w:t xml:space="preserve">Maltby, J., Rayes, T., </w:t>
      </w:r>
      <w:proofErr w:type="spellStart"/>
      <w:r w:rsidRPr="00453919">
        <w:rPr>
          <w:rFonts w:ascii="Arial" w:hAnsi="Arial" w:cs="Arial"/>
          <w:sz w:val="22"/>
        </w:rPr>
        <w:t>Nage</w:t>
      </w:r>
      <w:proofErr w:type="spellEnd"/>
      <w:r w:rsidRPr="00453919">
        <w:rPr>
          <w:rFonts w:ascii="Arial" w:hAnsi="Arial" w:cs="Arial"/>
          <w:sz w:val="22"/>
        </w:rPr>
        <w:t xml:space="preserve">, A., Sharif, S., Omar, M. &amp; </w:t>
      </w:r>
      <w:proofErr w:type="spellStart"/>
      <w:r w:rsidRPr="00453919">
        <w:rPr>
          <w:rFonts w:ascii="Arial" w:hAnsi="Arial" w:cs="Arial"/>
          <w:sz w:val="22"/>
        </w:rPr>
        <w:t>Nichani</w:t>
      </w:r>
      <w:proofErr w:type="spellEnd"/>
      <w:r w:rsidRPr="00453919">
        <w:rPr>
          <w:rFonts w:ascii="Arial" w:hAnsi="Arial" w:cs="Arial"/>
          <w:sz w:val="22"/>
        </w:rPr>
        <w:t>, S. (2024) ‘Synthesising perspectives: Crafting an Interdisciplinary view of social media’s impact on young people’s mental health’</w:t>
      </w:r>
      <w:r w:rsidRPr="0082584B">
        <w:rPr>
          <w:rFonts w:ascii="Arial" w:hAnsi="Arial" w:cs="Arial"/>
          <w:i/>
          <w:iCs/>
          <w:sz w:val="22"/>
        </w:rPr>
        <w:t xml:space="preserve">, </w:t>
      </w:r>
      <w:proofErr w:type="spellStart"/>
      <w:r w:rsidRPr="0082584B">
        <w:rPr>
          <w:rFonts w:ascii="Arial" w:hAnsi="Arial" w:cs="Arial"/>
          <w:i/>
          <w:iCs/>
          <w:sz w:val="22"/>
        </w:rPr>
        <w:t>PLoS</w:t>
      </w:r>
      <w:proofErr w:type="spellEnd"/>
      <w:r w:rsidRPr="0082584B">
        <w:rPr>
          <w:rFonts w:ascii="Arial" w:hAnsi="Arial" w:cs="Arial"/>
          <w:i/>
          <w:iCs/>
          <w:sz w:val="22"/>
        </w:rPr>
        <w:t xml:space="preserve"> One,</w:t>
      </w:r>
      <w:r w:rsidRPr="00453919">
        <w:rPr>
          <w:rFonts w:ascii="Arial" w:hAnsi="Arial" w:cs="Arial"/>
          <w:sz w:val="22"/>
        </w:rPr>
        <w:t xml:space="preserve"> 19(7), e0307164. Available at: </w:t>
      </w:r>
      <w:hyperlink r:id="rId25" w:history="1">
        <w:r w:rsidRPr="00692F77">
          <w:rPr>
            <w:rStyle w:val="Hyperlink"/>
            <w:rFonts w:ascii="Arial" w:hAnsi="Arial" w:cs="Arial"/>
            <w:i/>
            <w:iCs/>
            <w:sz w:val="22"/>
          </w:rPr>
          <w:t>https://doi.org/10.1371/journal.pone.0307164</w:t>
        </w:r>
      </w:hyperlink>
      <w:r w:rsidRPr="00692F77">
        <w:rPr>
          <w:rFonts w:ascii="Arial" w:hAnsi="Arial" w:cs="Arial"/>
          <w:i/>
          <w:iCs/>
          <w:sz w:val="22"/>
        </w:rPr>
        <w:t xml:space="preserve"> </w:t>
      </w:r>
      <w:r w:rsidRPr="00453919">
        <w:rPr>
          <w:rFonts w:ascii="Arial" w:hAnsi="Arial" w:cs="Arial"/>
          <w:sz w:val="22"/>
        </w:rPr>
        <w:t xml:space="preserve"> (Accessed: </w:t>
      </w:r>
      <w:r w:rsidR="009C52F9" w:rsidRPr="00453919">
        <w:rPr>
          <w:rFonts w:ascii="Arial" w:hAnsi="Arial" w:cs="Arial"/>
          <w:sz w:val="22"/>
        </w:rPr>
        <w:t>6 December 2025).</w:t>
      </w:r>
    </w:p>
    <w:p w14:paraId="0A14B279" w14:textId="046DAA63" w:rsidR="009E324C" w:rsidRPr="00C32DCC" w:rsidRDefault="00F4229C" w:rsidP="00C32DCC">
      <w:pPr>
        <w:spacing w:line="360" w:lineRule="auto"/>
        <w:jc w:val="both"/>
        <w:rPr>
          <w:rFonts w:ascii="Arial" w:hAnsi="Arial" w:cs="Arial"/>
          <w:sz w:val="22"/>
        </w:rPr>
      </w:pPr>
      <w:r w:rsidRPr="00C32DCC">
        <w:rPr>
          <w:rFonts w:ascii="Arial" w:hAnsi="Arial" w:cs="Arial"/>
          <w:sz w:val="22"/>
        </w:rPr>
        <w:t>Mental Health Foundation (2023</w:t>
      </w:r>
      <w:r w:rsidR="0082584B">
        <w:rPr>
          <w:rFonts w:ascii="Arial" w:hAnsi="Arial" w:cs="Arial"/>
          <w:sz w:val="22"/>
        </w:rPr>
        <w:t xml:space="preserve">) </w:t>
      </w:r>
      <w:r w:rsidRPr="0082584B">
        <w:rPr>
          <w:rFonts w:ascii="Arial" w:hAnsi="Arial" w:cs="Arial"/>
          <w:i/>
          <w:iCs/>
          <w:sz w:val="22"/>
        </w:rPr>
        <w:t>Disturbing online content is one of the biggest looming threats to young people’s mental health.</w:t>
      </w:r>
      <w:r w:rsidRPr="00C32DCC">
        <w:rPr>
          <w:rFonts w:ascii="Arial" w:hAnsi="Arial" w:cs="Arial"/>
          <w:sz w:val="22"/>
        </w:rPr>
        <w:t xml:space="preserve"> Available at: </w:t>
      </w:r>
      <w:hyperlink r:id="rId26" w:history="1">
        <w:r w:rsidR="003464BE" w:rsidRPr="00D31DF4">
          <w:rPr>
            <w:rStyle w:val="Hyperlink"/>
            <w:rFonts w:ascii="Arial" w:hAnsi="Arial" w:cs="Arial"/>
            <w:i/>
            <w:iCs/>
            <w:sz w:val="22"/>
          </w:rPr>
          <w:t>https://www.MentalHealth.Org.UK/About-Us/News/Disturbing-Online-Content-One-Biggest-Looming-Threats-Young-Peoples-ental-Health</w:t>
        </w:r>
      </w:hyperlink>
      <w:r w:rsidRPr="00C32DCC">
        <w:rPr>
          <w:rFonts w:ascii="Arial" w:hAnsi="Arial" w:cs="Arial"/>
          <w:sz w:val="22"/>
        </w:rPr>
        <w:t xml:space="preserve"> </w:t>
      </w:r>
      <w:r w:rsidR="00870A60" w:rsidRPr="00C32DCC">
        <w:rPr>
          <w:rFonts w:ascii="Arial" w:hAnsi="Arial" w:cs="Arial"/>
          <w:sz w:val="22"/>
        </w:rPr>
        <w:t>(Accessed: 5 December 2025</w:t>
      </w:r>
      <w:r w:rsidR="001F4FB1" w:rsidRPr="00C32DCC">
        <w:rPr>
          <w:rFonts w:ascii="Arial" w:hAnsi="Arial" w:cs="Arial"/>
          <w:sz w:val="22"/>
        </w:rPr>
        <w:t>).</w:t>
      </w:r>
    </w:p>
    <w:p w14:paraId="451D0E7C" w14:textId="70FF5317" w:rsidR="00D75B65" w:rsidRPr="0040359C" w:rsidRDefault="00F67CB7" w:rsidP="00B62DBF">
      <w:pPr>
        <w:spacing w:line="360" w:lineRule="auto"/>
        <w:rPr>
          <w:rFonts w:ascii="Arial" w:hAnsi="Arial" w:cs="Arial"/>
          <w:sz w:val="22"/>
          <w:shd w:val="clear" w:color="auto" w:fill="FFFFFF"/>
        </w:rPr>
      </w:pPr>
      <w:r w:rsidRPr="0040359C">
        <w:rPr>
          <w:rFonts w:ascii="Arial" w:hAnsi="Arial" w:cs="Arial"/>
          <w:sz w:val="22"/>
          <w:shd w:val="clear" w:color="auto" w:fill="FFFFFF"/>
        </w:rPr>
        <w:t xml:space="preserve">MONKS, H., CARDOSO, P., PAPAGEORGIOU, A., CAROLAN, C., COSTELLO, L. and THOMAS, L., </w:t>
      </w:r>
      <w:r w:rsidR="004277B7" w:rsidRPr="0040359C">
        <w:rPr>
          <w:rFonts w:ascii="Arial" w:hAnsi="Arial" w:cs="Arial"/>
          <w:sz w:val="22"/>
          <w:shd w:val="clear" w:color="auto" w:fill="FFFFFF"/>
        </w:rPr>
        <w:t>(</w:t>
      </w:r>
      <w:r w:rsidRPr="0040359C">
        <w:rPr>
          <w:rFonts w:ascii="Arial" w:hAnsi="Arial" w:cs="Arial"/>
          <w:sz w:val="22"/>
          <w:shd w:val="clear" w:color="auto" w:fill="FFFFFF"/>
        </w:rPr>
        <w:t>2015</w:t>
      </w:r>
      <w:r w:rsidR="004277B7" w:rsidRPr="0040359C">
        <w:rPr>
          <w:rFonts w:ascii="Arial" w:hAnsi="Arial" w:cs="Arial"/>
          <w:sz w:val="22"/>
          <w:shd w:val="clear" w:color="auto" w:fill="FFFFFF"/>
        </w:rPr>
        <w:t>)</w:t>
      </w:r>
      <w:r w:rsidR="0082584B">
        <w:rPr>
          <w:rFonts w:ascii="Arial" w:hAnsi="Arial" w:cs="Arial"/>
          <w:sz w:val="22"/>
          <w:shd w:val="clear" w:color="auto" w:fill="FFFFFF"/>
        </w:rPr>
        <w:t xml:space="preserve"> ‘</w:t>
      </w:r>
      <w:r w:rsidRPr="0040359C">
        <w:rPr>
          <w:rFonts w:ascii="Arial" w:hAnsi="Arial" w:cs="Arial"/>
          <w:sz w:val="22"/>
          <w:shd w:val="clear" w:color="auto" w:fill="FFFFFF"/>
        </w:rPr>
        <w:t xml:space="preserve">Young </w:t>
      </w:r>
      <w:r w:rsidR="00236E16" w:rsidRPr="0040359C">
        <w:rPr>
          <w:rFonts w:ascii="Arial" w:hAnsi="Arial" w:cs="Arial"/>
          <w:sz w:val="22"/>
          <w:shd w:val="clear" w:color="auto" w:fill="FFFFFF"/>
        </w:rPr>
        <w:t>P</w:t>
      </w:r>
      <w:r w:rsidRPr="0040359C">
        <w:rPr>
          <w:rFonts w:ascii="Arial" w:hAnsi="Arial" w:cs="Arial"/>
          <w:sz w:val="22"/>
          <w:shd w:val="clear" w:color="auto" w:fill="FFFFFF"/>
        </w:rPr>
        <w:t xml:space="preserve">eople's </w:t>
      </w:r>
      <w:r w:rsidR="00236E16" w:rsidRPr="0040359C">
        <w:rPr>
          <w:rFonts w:ascii="Arial" w:hAnsi="Arial" w:cs="Arial"/>
          <w:sz w:val="22"/>
          <w:shd w:val="clear" w:color="auto" w:fill="FFFFFF"/>
        </w:rPr>
        <w:t>V</w:t>
      </w:r>
      <w:r w:rsidRPr="0040359C">
        <w:rPr>
          <w:rFonts w:ascii="Arial" w:hAnsi="Arial" w:cs="Arial"/>
          <w:sz w:val="22"/>
          <w:shd w:val="clear" w:color="auto" w:fill="FFFFFF"/>
        </w:rPr>
        <w:t xml:space="preserve">iews </w:t>
      </w:r>
      <w:r w:rsidR="00236E16" w:rsidRPr="0040359C">
        <w:rPr>
          <w:rFonts w:ascii="Arial" w:hAnsi="Arial" w:cs="Arial"/>
          <w:sz w:val="22"/>
          <w:shd w:val="clear" w:color="auto" w:fill="FFFFFF"/>
        </w:rPr>
        <w:t>R</w:t>
      </w:r>
      <w:r w:rsidRPr="0040359C">
        <w:rPr>
          <w:rFonts w:ascii="Arial" w:hAnsi="Arial" w:cs="Arial"/>
          <w:sz w:val="22"/>
          <w:shd w:val="clear" w:color="auto" w:fill="FFFFFF"/>
        </w:rPr>
        <w:t xml:space="preserve">egarding </w:t>
      </w:r>
      <w:r w:rsidR="00236E16" w:rsidRPr="0040359C">
        <w:rPr>
          <w:rFonts w:ascii="Arial" w:hAnsi="Arial" w:cs="Arial"/>
          <w:sz w:val="22"/>
          <w:shd w:val="clear" w:color="auto" w:fill="FFFFFF"/>
        </w:rPr>
        <w:t>P</w:t>
      </w:r>
      <w:r w:rsidRPr="0040359C">
        <w:rPr>
          <w:rFonts w:ascii="Arial" w:hAnsi="Arial" w:cs="Arial"/>
          <w:sz w:val="22"/>
          <w:shd w:val="clear" w:color="auto" w:fill="FFFFFF"/>
        </w:rPr>
        <w:t xml:space="preserve">articipation in </w:t>
      </w:r>
      <w:r w:rsidR="00381BC5" w:rsidRPr="0040359C">
        <w:rPr>
          <w:rFonts w:ascii="Arial" w:hAnsi="Arial" w:cs="Arial"/>
          <w:sz w:val="22"/>
          <w:shd w:val="clear" w:color="auto" w:fill="FFFFFF"/>
        </w:rPr>
        <w:t>M</w:t>
      </w:r>
      <w:r w:rsidRPr="0040359C">
        <w:rPr>
          <w:rFonts w:ascii="Arial" w:hAnsi="Arial" w:cs="Arial"/>
          <w:sz w:val="22"/>
          <w:shd w:val="clear" w:color="auto" w:fill="FFFFFF"/>
        </w:rPr>
        <w:t>ental</w:t>
      </w:r>
      <w:r w:rsidRPr="0040359C">
        <w:rPr>
          <w:rFonts w:ascii="Arial" w:hAnsi="Arial" w:cs="Arial"/>
          <w:color w:val="555555"/>
          <w:sz w:val="22"/>
          <w:shd w:val="clear" w:color="auto" w:fill="FFFFFF"/>
        </w:rPr>
        <w:t xml:space="preserve"> </w:t>
      </w:r>
      <w:r w:rsidR="00381BC5" w:rsidRPr="0040359C">
        <w:rPr>
          <w:rFonts w:ascii="Arial" w:hAnsi="Arial" w:cs="Arial"/>
          <w:sz w:val="22"/>
          <w:shd w:val="clear" w:color="auto" w:fill="FFFFFF"/>
        </w:rPr>
        <w:t>H</w:t>
      </w:r>
      <w:r w:rsidRPr="0040359C">
        <w:rPr>
          <w:rFonts w:ascii="Arial" w:hAnsi="Arial" w:cs="Arial"/>
          <w:sz w:val="22"/>
          <w:shd w:val="clear" w:color="auto" w:fill="FFFFFF"/>
        </w:rPr>
        <w:t xml:space="preserve">ealth and </w:t>
      </w:r>
      <w:r w:rsidR="00381BC5" w:rsidRPr="0040359C">
        <w:rPr>
          <w:rFonts w:ascii="Arial" w:hAnsi="Arial" w:cs="Arial"/>
          <w:sz w:val="22"/>
          <w:shd w:val="clear" w:color="auto" w:fill="FFFFFF"/>
        </w:rPr>
        <w:t>W</w:t>
      </w:r>
      <w:r w:rsidR="00721DCE" w:rsidRPr="0040359C">
        <w:rPr>
          <w:rFonts w:ascii="Arial" w:hAnsi="Arial" w:cs="Arial"/>
          <w:sz w:val="22"/>
          <w:shd w:val="clear" w:color="auto" w:fill="FFFFFF"/>
        </w:rPr>
        <w:t>ell-</w:t>
      </w:r>
      <w:r w:rsidR="00381BC5" w:rsidRPr="0040359C">
        <w:rPr>
          <w:rFonts w:ascii="Arial" w:hAnsi="Arial" w:cs="Arial"/>
          <w:sz w:val="22"/>
          <w:shd w:val="clear" w:color="auto" w:fill="FFFFFF"/>
        </w:rPr>
        <w:t>B</w:t>
      </w:r>
      <w:r w:rsidR="00721DCE" w:rsidRPr="0040359C">
        <w:rPr>
          <w:rFonts w:ascii="Arial" w:hAnsi="Arial" w:cs="Arial"/>
          <w:sz w:val="22"/>
          <w:shd w:val="clear" w:color="auto" w:fill="FFFFFF"/>
        </w:rPr>
        <w:t>eing</w:t>
      </w:r>
      <w:r w:rsidRPr="0040359C">
        <w:rPr>
          <w:rFonts w:ascii="Arial" w:hAnsi="Arial" w:cs="Arial"/>
          <w:sz w:val="22"/>
          <w:shd w:val="clear" w:color="auto" w:fill="FFFFFF"/>
        </w:rPr>
        <w:t xml:space="preserve"> </w:t>
      </w:r>
      <w:r w:rsidR="00381BC5" w:rsidRPr="0040359C">
        <w:rPr>
          <w:rFonts w:ascii="Arial" w:hAnsi="Arial" w:cs="Arial"/>
          <w:sz w:val="22"/>
          <w:shd w:val="clear" w:color="auto" w:fill="FFFFFF"/>
        </w:rPr>
        <w:t>R</w:t>
      </w:r>
      <w:r w:rsidRPr="0040359C">
        <w:rPr>
          <w:rFonts w:ascii="Arial" w:hAnsi="Arial" w:cs="Arial"/>
          <w:sz w:val="22"/>
          <w:shd w:val="clear" w:color="auto" w:fill="FFFFFF"/>
        </w:rPr>
        <w:t xml:space="preserve">esearch </w:t>
      </w:r>
      <w:r w:rsidR="00381BC5" w:rsidRPr="0040359C">
        <w:rPr>
          <w:rFonts w:ascii="Arial" w:hAnsi="Arial" w:cs="Arial"/>
          <w:sz w:val="22"/>
          <w:shd w:val="clear" w:color="auto" w:fill="FFFFFF"/>
        </w:rPr>
        <w:t>T</w:t>
      </w:r>
      <w:r w:rsidRPr="0040359C">
        <w:rPr>
          <w:rFonts w:ascii="Arial" w:hAnsi="Arial" w:cs="Arial"/>
          <w:sz w:val="22"/>
          <w:shd w:val="clear" w:color="auto" w:fill="FFFFFF"/>
        </w:rPr>
        <w:t xml:space="preserve">hrough </w:t>
      </w:r>
      <w:r w:rsidR="00381BC5" w:rsidRPr="0040359C">
        <w:rPr>
          <w:rFonts w:ascii="Arial" w:hAnsi="Arial" w:cs="Arial"/>
          <w:sz w:val="22"/>
          <w:shd w:val="clear" w:color="auto" w:fill="FFFFFF"/>
        </w:rPr>
        <w:t>S</w:t>
      </w:r>
      <w:r w:rsidRPr="0040359C">
        <w:rPr>
          <w:rFonts w:ascii="Arial" w:hAnsi="Arial" w:cs="Arial"/>
          <w:sz w:val="22"/>
          <w:shd w:val="clear" w:color="auto" w:fill="FFFFFF"/>
        </w:rPr>
        <w:t xml:space="preserve">ocial </w:t>
      </w:r>
      <w:r w:rsidR="00381BC5" w:rsidRPr="0040359C">
        <w:rPr>
          <w:rFonts w:ascii="Arial" w:hAnsi="Arial" w:cs="Arial"/>
          <w:sz w:val="22"/>
          <w:shd w:val="clear" w:color="auto" w:fill="FFFFFF"/>
        </w:rPr>
        <w:t>M</w:t>
      </w:r>
      <w:r w:rsidR="00721DCE" w:rsidRPr="0040359C">
        <w:rPr>
          <w:rFonts w:ascii="Arial" w:hAnsi="Arial" w:cs="Arial"/>
          <w:sz w:val="22"/>
          <w:shd w:val="clear" w:color="auto" w:fill="FFFFFF"/>
        </w:rPr>
        <w:t>edia</w:t>
      </w:r>
      <w:proofErr w:type="gramStart"/>
      <w:r w:rsidR="0082584B">
        <w:rPr>
          <w:rFonts w:ascii="Arial" w:hAnsi="Arial" w:cs="Arial"/>
          <w:sz w:val="22"/>
          <w:shd w:val="clear" w:color="auto" w:fill="FFFFFF"/>
        </w:rPr>
        <w:t>’,</w:t>
      </w:r>
      <w:r w:rsidR="00721DCE" w:rsidRPr="0040359C">
        <w:rPr>
          <w:rFonts w:ascii="Arial" w:hAnsi="Arial" w:cs="Arial"/>
          <w:sz w:val="22"/>
          <w:shd w:val="clear" w:color="auto" w:fill="FFFFFF"/>
        </w:rPr>
        <w:t xml:space="preserve">  </w:t>
      </w:r>
      <w:r w:rsidRPr="0040359C">
        <w:rPr>
          <w:rFonts w:ascii="Arial" w:hAnsi="Arial" w:cs="Arial"/>
          <w:i/>
          <w:iCs/>
          <w:sz w:val="22"/>
          <w:shd w:val="clear" w:color="auto" w:fill="FFFFFF"/>
        </w:rPr>
        <w:t>International</w:t>
      </w:r>
      <w:proofErr w:type="gramEnd"/>
      <w:r w:rsidRPr="0040359C">
        <w:rPr>
          <w:rFonts w:ascii="Arial" w:hAnsi="Arial" w:cs="Arial"/>
          <w:i/>
          <w:iCs/>
          <w:sz w:val="22"/>
          <w:shd w:val="clear" w:color="auto" w:fill="FFFFFF"/>
        </w:rPr>
        <w:t xml:space="preserve"> Journal of Emotional Education, </w:t>
      </w:r>
      <w:r w:rsidRPr="0040359C">
        <w:rPr>
          <w:rFonts w:ascii="Arial" w:hAnsi="Arial" w:cs="Arial"/>
          <w:b/>
          <w:bCs/>
          <w:sz w:val="22"/>
          <w:shd w:val="clear" w:color="auto" w:fill="FFFFFF"/>
        </w:rPr>
        <w:t>7</w:t>
      </w:r>
      <w:r w:rsidRPr="0040359C">
        <w:rPr>
          <w:rFonts w:ascii="Arial" w:hAnsi="Arial" w:cs="Arial"/>
          <w:sz w:val="22"/>
          <w:shd w:val="clear" w:color="auto" w:fill="FFFFFF"/>
        </w:rPr>
        <w:t>(1), pp. 4-19. (Accessed</w:t>
      </w:r>
      <w:r w:rsidR="0089334D" w:rsidRPr="0040359C">
        <w:rPr>
          <w:rFonts w:ascii="Arial" w:hAnsi="Arial" w:cs="Arial"/>
          <w:sz w:val="22"/>
          <w:shd w:val="clear" w:color="auto" w:fill="FFFFFF"/>
        </w:rPr>
        <w:t>: 20 November 2025).</w:t>
      </w:r>
    </w:p>
    <w:p w14:paraId="046E78EA" w14:textId="3BECDE39" w:rsidR="00175317" w:rsidRPr="0040359C" w:rsidRDefault="00AF05F6" w:rsidP="00C32DCC">
      <w:pPr>
        <w:spacing w:line="360" w:lineRule="auto"/>
        <w:jc w:val="both"/>
        <w:rPr>
          <w:rFonts w:ascii="Arial" w:hAnsi="Arial" w:cs="Arial"/>
          <w:sz w:val="22"/>
          <w:shd w:val="clear" w:color="auto" w:fill="FFFFFF"/>
        </w:rPr>
      </w:pPr>
      <w:r w:rsidRPr="0040359C">
        <w:rPr>
          <w:rFonts w:ascii="Arial" w:hAnsi="Arial" w:cs="Arial"/>
          <w:sz w:val="22"/>
          <w:shd w:val="clear" w:color="auto" w:fill="FFFFFF"/>
        </w:rPr>
        <w:t>Nageswaran, P., Leedham-Green, K., Nageswaran, H. &amp; Madeira Teixeira Baptista, A.V. (2023) ‘Digital wellbeing: Are educational institutions paying enough attention?’,</w:t>
      </w:r>
      <w:r w:rsidRPr="0082584B">
        <w:rPr>
          <w:rFonts w:ascii="Arial" w:hAnsi="Arial" w:cs="Arial"/>
          <w:i/>
          <w:iCs/>
          <w:sz w:val="22"/>
          <w:shd w:val="clear" w:color="auto" w:fill="FFFFFF"/>
        </w:rPr>
        <w:t xml:space="preserve"> Medical Education, </w:t>
      </w:r>
      <w:r w:rsidRPr="0040359C">
        <w:rPr>
          <w:rFonts w:ascii="Arial" w:hAnsi="Arial" w:cs="Arial"/>
          <w:sz w:val="22"/>
          <w:shd w:val="clear" w:color="auto" w:fill="FFFFFF"/>
        </w:rPr>
        <w:t xml:space="preserve">57(3), pp. 216–218. Available at: </w:t>
      </w:r>
      <w:hyperlink r:id="rId27" w:history="1">
        <w:r w:rsidRPr="004B671E">
          <w:rPr>
            <w:rStyle w:val="Hyperlink"/>
            <w:rFonts w:ascii="Arial" w:hAnsi="Arial" w:cs="Arial"/>
            <w:i/>
            <w:iCs/>
            <w:sz w:val="22"/>
            <w:shd w:val="clear" w:color="auto" w:fill="FFFFFF"/>
          </w:rPr>
          <w:t>https://doi.org/10.1111/medu.14977</w:t>
        </w:r>
      </w:hyperlink>
      <w:r w:rsidRPr="0040359C">
        <w:rPr>
          <w:rFonts w:ascii="Arial" w:hAnsi="Arial" w:cs="Arial"/>
          <w:sz w:val="22"/>
          <w:shd w:val="clear" w:color="auto" w:fill="FFFFFF"/>
        </w:rPr>
        <w:t xml:space="preserve"> (Accessed: 6 December 2025).</w:t>
      </w:r>
    </w:p>
    <w:p w14:paraId="063924BE" w14:textId="43BE97B7" w:rsidR="0040567A" w:rsidRPr="0040359C" w:rsidRDefault="007406BF" w:rsidP="00C32DCC">
      <w:pPr>
        <w:spacing w:line="360" w:lineRule="auto"/>
        <w:jc w:val="both"/>
        <w:rPr>
          <w:rFonts w:ascii="Arial" w:hAnsi="Arial" w:cs="Arial"/>
          <w:sz w:val="22"/>
        </w:rPr>
      </w:pPr>
      <w:r w:rsidRPr="0040359C">
        <w:rPr>
          <w:rFonts w:ascii="Arial" w:hAnsi="Arial" w:cs="Arial"/>
          <w:sz w:val="22"/>
        </w:rPr>
        <w:t xml:space="preserve"> NHS Digital (2023) </w:t>
      </w:r>
      <w:r w:rsidRPr="0082584B">
        <w:rPr>
          <w:rFonts w:ascii="Arial" w:hAnsi="Arial" w:cs="Arial"/>
          <w:i/>
          <w:iCs/>
          <w:sz w:val="22"/>
        </w:rPr>
        <w:t xml:space="preserve">Mental health of children and young people in England, </w:t>
      </w:r>
      <w:r w:rsidR="006A6FEC" w:rsidRPr="0082584B">
        <w:rPr>
          <w:rFonts w:ascii="Arial" w:hAnsi="Arial" w:cs="Arial"/>
          <w:i/>
          <w:iCs/>
          <w:sz w:val="22"/>
        </w:rPr>
        <w:t>2023—wave</w:t>
      </w:r>
      <w:r w:rsidRPr="0082584B">
        <w:rPr>
          <w:rFonts w:ascii="Arial" w:hAnsi="Arial" w:cs="Arial"/>
          <w:i/>
          <w:iCs/>
          <w:sz w:val="22"/>
        </w:rPr>
        <w:t xml:space="preserve"> 4 </w:t>
      </w:r>
      <w:r w:rsidR="00CF428E" w:rsidRPr="0082584B">
        <w:rPr>
          <w:rFonts w:ascii="Arial" w:hAnsi="Arial" w:cs="Arial"/>
          <w:i/>
          <w:iCs/>
          <w:sz w:val="22"/>
        </w:rPr>
        <w:t>follow-ups</w:t>
      </w:r>
      <w:r w:rsidRPr="0082584B">
        <w:rPr>
          <w:rFonts w:ascii="Arial" w:hAnsi="Arial" w:cs="Arial"/>
          <w:i/>
          <w:iCs/>
          <w:sz w:val="22"/>
        </w:rPr>
        <w:t xml:space="preserve"> to the 2017 survey. </w:t>
      </w:r>
      <w:r w:rsidRPr="0040359C">
        <w:rPr>
          <w:rFonts w:ascii="Arial" w:hAnsi="Arial" w:cs="Arial"/>
          <w:sz w:val="22"/>
        </w:rPr>
        <w:t xml:space="preserve">Available at: </w:t>
      </w:r>
      <w:hyperlink r:id="rId28" w:history="1">
        <w:r w:rsidR="0028362C" w:rsidRPr="006A6FEC">
          <w:rPr>
            <w:rFonts w:ascii="Arial" w:hAnsi="Arial" w:cs="Arial"/>
            <w:i/>
            <w:iCs/>
            <w:color w:val="0000FF"/>
            <w:sz w:val="22"/>
            <w:u w:val="single"/>
          </w:rPr>
          <w:t>Mental Health of Children and Young People in England, 2023</w:t>
        </w:r>
        <w:r w:rsidR="006A6FEC" w:rsidRPr="006A6FEC">
          <w:rPr>
            <w:rFonts w:ascii="Arial" w:hAnsi="Arial" w:cs="Arial"/>
            <w:i/>
            <w:iCs/>
            <w:color w:val="0000FF"/>
            <w:sz w:val="22"/>
            <w:u w:val="single"/>
          </w:rPr>
          <w:t>—Wave</w:t>
        </w:r>
        <w:r w:rsidR="0028362C" w:rsidRPr="006A6FEC">
          <w:rPr>
            <w:rFonts w:ascii="Arial" w:hAnsi="Arial" w:cs="Arial"/>
            <w:i/>
            <w:iCs/>
            <w:color w:val="0000FF"/>
            <w:sz w:val="22"/>
            <w:u w:val="single"/>
          </w:rPr>
          <w:t xml:space="preserve"> 4 </w:t>
        </w:r>
        <w:r w:rsidR="004B671E" w:rsidRPr="006A6FEC">
          <w:rPr>
            <w:rFonts w:ascii="Arial" w:hAnsi="Arial" w:cs="Arial"/>
            <w:i/>
            <w:iCs/>
            <w:color w:val="0000FF"/>
            <w:sz w:val="22"/>
            <w:u w:val="single"/>
          </w:rPr>
          <w:t>Follow-up</w:t>
        </w:r>
        <w:r w:rsidR="0028362C" w:rsidRPr="006A6FEC">
          <w:rPr>
            <w:rFonts w:ascii="Arial" w:hAnsi="Arial" w:cs="Arial"/>
            <w:i/>
            <w:iCs/>
            <w:color w:val="0000FF"/>
            <w:sz w:val="22"/>
            <w:u w:val="single"/>
          </w:rPr>
          <w:t xml:space="preserve"> to the 2017 </w:t>
        </w:r>
        <w:r w:rsidR="004B671E" w:rsidRPr="006A6FEC">
          <w:rPr>
            <w:rFonts w:ascii="Arial" w:hAnsi="Arial" w:cs="Arial"/>
            <w:i/>
            <w:iCs/>
            <w:color w:val="0000FF"/>
            <w:sz w:val="22"/>
            <w:u w:val="single"/>
          </w:rPr>
          <w:t>Survey—NHS</w:t>
        </w:r>
        <w:r w:rsidR="0028362C" w:rsidRPr="006A6FEC">
          <w:rPr>
            <w:rFonts w:ascii="Arial" w:hAnsi="Arial" w:cs="Arial"/>
            <w:i/>
            <w:iCs/>
            <w:color w:val="0000FF"/>
            <w:sz w:val="22"/>
            <w:u w:val="single"/>
          </w:rPr>
          <w:t xml:space="preserve"> England Digital</w:t>
        </w:r>
      </w:hyperlink>
      <w:r w:rsidR="0040567A" w:rsidRPr="0040359C">
        <w:rPr>
          <w:rFonts w:ascii="Arial" w:hAnsi="Arial" w:cs="Arial"/>
          <w:sz w:val="22"/>
        </w:rPr>
        <w:t xml:space="preserve"> (Accessed: </w:t>
      </w:r>
      <w:r w:rsidR="0045431D" w:rsidRPr="0040359C">
        <w:rPr>
          <w:rFonts w:ascii="Arial" w:hAnsi="Arial" w:cs="Arial"/>
          <w:sz w:val="22"/>
        </w:rPr>
        <w:t>20 November 2025).</w:t>
      </w:r>
    </w:p>
    <w:p w14:paraId="7BEC878F" w14:textId="0EC26373" w:rsidR="007955D6" w:rsidRPr="0040359C" w:rsidRDefault="007955D6" w:rsidP="00C32DCC">
      <w:pPr>
        <w:spacing w:line="360" w:lineRule="auto"/>
        <w:jc w:val="both"/>
        <w:rPr>
          <w:rFonts w:ascii="Arial" w:eastAsia="Times New Roman" w:hAnsi="Arial" w:cs="Arial"/>
          <w:sz w:val="22"/>
          <w:lang w:eastAsia="en-GB"/>
        </w:rPr>
      </w:pPr>
      <w:r w:rsidRPr="0040359C">
        <w:rPr>
          <w:rFonts w:ascii="Arial" w:eastAsia="Times New Roman" w:hAnsi="Arial" w:cs="Arial"/>
          <w:sz w:val="22"/>
          <w:lang w:eastAsia="en-GB"/>
        </w:rPr>
        <w:t xml:space="preserve">Paraskeva, N. </w:t>
      </w:r>
      <w:r w:rsidRPr="0040359C">
        <w:rPr>
          <w:rFonts w:ascii="Arial" w:eastAsia="Times New Roman" w:hAnsi="Arial" w:cs="Arial"/>
          <w:i/>
          <w:iCs/>
          <w:sz w:val="22"/>
          <w:lang w:eastAsia="en-GB"/>
        </w:rPr>
        <w:t>et al.</w:t>
      </w:r>
      <w:r w:rsidRPr="0040359C">
        <w:rPr>
          <w:rFonts w:ascii="Arial" w:eastAsia="Times New Roman" w:hAnsi="Arial" w:cs="Arial"/>
          <w:sz w:val="22"/>
          <w:lang w:eastAsia="en-GB"/>
        </w:rPr>
        <w:t xml:space="preserve"> (2024) ‘An exploration of having social media influencers deliver a first-line digital intervention to improve body image among adolescent girls: A qualitative study’, </w:t>
      </w:r>
      <w:r w:rsidRPr="0040359C">
        <w:rPr>
          <w:rFonts w:ascii="Arial" w:eastAsia="Times New Roman" w:hAnsi="Arial" w:cs="Arial"/>
          <w:i/>
          <w:iCs/>
          <w:sz w:val="22"/>
          <w:lang w:eastAsia="en-GB"/>
        </w:rPr>
        <w:t>Body image</w:t>
      </w:r>
      <w:r w:rsidRPr="0040359C">
        <w:rPr>
          <w:rFonts w:ascii="Arial" w:eastAsia="Times New Roman" w:hAnsi="Arial" w:cs="Arial"/>
          <w:sz w:val="22"/>
          <w:lang w:eastAsia="en-GB"/>
        </w:rPr>
        <w:t>, 51. Available at</w:t>
      </w:r>
      <w:r w:rsidRPr="006A6FEC">
        <w:rPr>
          <w:rFonts w:ascii="Arial" w:eastAsia="Times New Roman" w:hAnsi="Arial" w:cs="Arial"/>
          <w:i/>
          <w:iCs/>
          <w:sz w:val="22"/>
          <w:lang w:eastAsia="en-GB"/>
        </w:rPr>
        <w:t xml:space="preserve">: </w:t>
      </w:r>
      <w:hyperlink r:id="rId29" w:history="1">
        <w:r w:rsidRPr="006A6FEC">
          <w:rPr>
            <w:rStyle w:val="Hyperlink"/>
            <w:rFonts w:ascii="Arial" w:eastAsia="Times New Roman" w:hAnsi="Arial" w:cs="Arial"/>
            <w:i/>
            <w:iCs/>
            <w:sz w:val="22"/>
            <w:lang w:eastAsia="en-GB"/>
          </w:rPr>
          <w:t>https://doi.org/10.1016/j.bodyim.2024.101753</w:t>
        </w:r>
      </w:hyperlink>
      <w:r w:rsidRPr="006A6FEC">
        <w:rPr>
          <w:rFonts w:ascii="Arial" w:eastAsia="Times New Roman" w:hAnsi="Arial" w:cs="Arial"/>
          <w:i/>
          <w:iCs/>
          <w:sz w:val="22"/>
          <w:lang w:eastAsia="en-GB"/>
        </w:rPr>
        <w:t>.</w:t>
      </w:r>
      <w:r w:rsidRPr="0040359C">
        <w:rPr>
          <w:rFonts w:ascii="Arial" w:eastAsia="Times New Roman" w:hAnsi="Arial" w:cs="Arial"/>
          <w:sz w:val="22"/>
          <w:lang w:eastAsia="en-GB"/>
        </w:rPr>
        <w:t xml:space="preserve"> (Accessed: 30 October 2025)</w:t>
      </w:r>
      <w:r w:rsidR="00E065C2" w:rsidRPr="0040359C">
        <w:rPr>
          <w:rFonts w:ascii="Arial" w:eastAsia="Times New Roman" w:hAnsi="Arial" w:cs="Arial"/>
          <w:sz w:val="22"/>
          <w:lang w:eastAsia="en-GB"/>
        </w:rPr>
        <w:t>.</w:t>
      </w:r>
    </w:p>
    <w:p w14:paraId="042452D2" w14:textId="591AA381" w:rsidR="00282A55" w:rsidRPr="006A6FEC" w:rsidRDefault="00282A55" w:rsidP="00C32DCC">
      <w:pPr>
        <w:spacing w:line="360" w:lineRule="auto"/>
        <w:jc w:val="both"/>
        <w:rPr>
          <w:rFonts w:ascii="Arial" w:eastAsia="Times New Roman" w:hAnsi="Arial" w:cs="Arial"/>
          <w:sz w:val="22"/>
          <w:lang w:eastAsia="en-GB"/>
        </w:rPr>
      </w:pPr>
      <w:r w:rsidRPr="006A6FEC">
        <w:rPr>
          <w:rFonts w:ascii="Arial" w:eastAsia="Times New Roman" w:hAnsi="Arial" w:cs="Arial"/>
          <w:sz w:val="22"/>
          <w:lang w:eastAsia="en-GB"/>
        </w:rPr>
        <w:t xml:space="preserve">Plackett, R., Sheringham, J. and </w:t>
      </w:r>
      <w:proofErr w:type="spellStart"/>
      <w:r w:rsidRPr="006A6FEC">
        <w:rPr>
          <w:rFonts w:ascii="Arial" w:eastAsia="Times New Roman" w:hAnsi="Arial" w:cs="Arial"/>
          <w:sz w:val="22"/>
          <w:lang w:eastAsia="en-GB"/>
        </w:rPr>
        <w:t>Dykxhoorn</w:t>
      </w:r>
      <w:proofErr w:type="spellEnd"/>
      <w:r w:rsidRPr="006A6FEC">
        <w:rPr>
          <w:rFonts w:ascii="Arial" w:eastAsia="Times New Roman" w:hAnsi="Arial" w:cs="Arial"/>
          <w:sz w:val="22"/>
          <w:lang w:eastAsia="en-GB"/>
        </w:rPr>
        <w:t>, J. (2023) ‘The Longitudinal Impact of Social Media Use on UK Adolescents’ Mental Health: Longitudinal Observational Study’, </w:t>
      </w:r>
      <w:r w:rsidRPr="006A6FEC">
        <w:rPr>
          <w:rFonts w:ascii="Arial" w:eastAsia="Times New Roman" w:hAnsi="Arial" w:cs="Arial"/>
          <w:i/>
          <w:iCs/>
          <w:sz w:val="22"/>
          <w:lang w:eastAsia="en-GB"/>
        </w:rPr>
        <w:t xml:space="preserve">Journal of </w:t>
      </w:r>
      <w:r w:rsidR="003200A2" w:rsidRPr="006A6FEC">
        <w:rPr>
          <w:rFonts w:ascii="Arial" w:eastAsia="Times New Roman" w:hAnsi="Arial" w:cs="Arial"/>
          <w:i/>
          <w:iCs/>
          <w:sz w:val="22"/>
          <w:lang w:eastAsia="en-GB"/>
        </w:rPr>
        <w:t>Medical</w:t>
      </w:r>
      <w:r w:rsidRPr="006A6FEC">
        <w:rPr>
          <w:rFonts w:ascii="Arial" w:eastAsia="Times New Roman" w:hAnsi="Arial" w:cs="Arial"/>
          <w:i/>
          <w:iCs/>
          <w:sz w:val="22"/>
          <w:lang w:eastAsia="en-GB"/>
        </w:rPr>
        <w:t xml:space="preserve"> Internet </w:t>
      </w:r>
      <w:r w:rsidR="003200A2" w:rsidRPr="006A6FEC">
        <w:rPr>
          <w:rFonts w:ascii="Arial" w:eastAsia="Times New Roman" w:hAnsi="Arial" w:cs="Arial"/>
          <w:i/>
          <w:iCs/>
          <w:sz w:val="22"/>
          <w:lang w:eastAsia="en-GB"/>
        </w:rPr>
        <w:t>Research</w:t>
      </w:r>
      <w:r w:rsidRPr="006A6FEC">
        <w:rPr>
          <w:rFonts w:ascii="Arial" w:eastAsia="Times New Roman" w:hAnsi="Arial" w:cs="Arial"/>
          <w:i/>
          <w:iCs/>
          <w:sz w:val="22"/>
          <w:lang w:eastAsia="en-GB"/>
        </w:rPr>
        <w:t>,</w:t>
      </w:r>
      <w:r w:rsidRPr="006A6FEC">
        <w:rPr>
          <w:rFonts w:ascii="Arial" w:eastAsia="Times New Roman" w:hAnsi="Arial" w:cs="Arial"/>
          <w:sz w:val="22"/>
          <w:lang w:eastAsia="en-GB"/>
        </w:rPr>
        <w:t> 25, p. e43213. Available at: </w:t>
      </w:r>
      <w:hyperlink r:id="rId30" w:tgtFrame="_blank" w:tooltip="Original URL: https://doi.org/10.2196/43213. Click or tap if you trust this link." w:history="1">
        <w:r w:rsidRPr="006A6FEC">
          <w:rPr>
            <w:rStyle w:val="Hyperlink"/>
            <w:rFonts w:ascii="Arial" w:eastAsia="Times New Roman" w:hAnsi="Arial" w:cs="Arial"/>
            <w:i/>
            <w:iCs/>
            <w:sz w:val="22"/>
            <w:lang w:eastAsia="en-GB"/>
          </w:rPr>
          <w:t>https://doi.org/10.2196/43213</w:t>
        </w:r>
      </w:hyperlink>
      <w:r w:rsidRPr="006A6FEC">
        <w:rPr>
          <w:rFonts w:ascii="Arial" w:eastAsia="Times New Roman" w:hAnsi="Arial" w:cs="Arial"/>
          <w:i/>
          <w:iCs/>
          <w:sz w:val="22"/>
          <w:lang w:eastAsia="en-GB"/>
        </w:rPr>
        <w:t>.</w:t>
      </w:r>
      <w:r w:rsidR="00FB73E9" w:rsidRPr="006A6FEC">
        <w:rPr>
          <w:rFonts w:ascii="Arial" w:eastAsia="Times New Roman" w:hAnsi="Arial" w:cs="Arial"/>
          <w:i/>
          <w:iCs/>
          <w:sz w:val="22"/>
          <w:lang w:eastAsia="en-GB"/>
        </w:rPr>
        <w:t xml:space="preserve"> </w:t>
      </w:r>
      <w:r w:rsidR="00FB73E9" w:rsidRPr="006A6FEC">
        <w:rPr>
          <w:rFonts w:ascii="Arial" w:eastAsia="Times New Roman" w:hAnsi="Arial" w:cs="Arial"/>
          <w:sz w:val="22"/>
          <w:lang w:eastAsia="en-GB"/>
        </w:rPr>
        <w:t>(Accessed: 28 November 2025</w:t>
      </w:r>
      <w:r w:rsidR="003200A2" w:rsidRPr="006A6FEC">
        <w:rPr>
          <w:rFonts w:ascii="Arial" w:eastAsia="Times New Roman" w:hAnsi="Arial" w:cs="Arial"/>
          <w:sz w:val="22"/>
          <w:lang w:eastAsia="en-GB"/>
        </w:rPr>
        <w:t>).</w:t>
      </w:r>
    </w:p>
    <w:p w14:paraId="25FC7F97" w14:textId="06A17675" w:rsidR="00FD2FBC" w:rsidRPr="006A6FEC" w:rsidRDefault="00FD2FBC" w:rsidP="003F4650">
      <w:pPr>
        <w:spacing w:line="360" w:lineRule="auto"/>
        <w:rPr>
          <w:rFonts w:ascii="Arial" w:eastAsia="Times New Roman" w:hAnsi="Arial" w:cs="Arial"/>
          <w:sz w:val="22"/>
          <w:lang w:eastAsia="en-GB"/>
        </w:rPr>
      </w:pPr>
      <w:r w:rsidRPr="006A6FEC">
        <w:rPr>
          <w:rFonts w:ascii="Arial" w:eastAsia="Times New Roman" w:hAnsi="Arial" w:cs="Arial"/>
          <w:sz w:val="22"/>
          <w:lang w:eastAsia="en-GB"/>
        </w:rPr>
        <w:t>Royal Society for Public Health</w:t>
      </w:r>
      <w:r w:rsidR="00C0640B" w:rsidRPr="006A6FEC">
        <w:rPr>
          <w:rFonts w:ascii="Arial" w:eastAsia="Times New Roman" w:hAnsi="Arial" w:cs="Arial"/>
          <w:sz w:val="22"/>
          <w:lang w:eastAsia="en-GB"/>
        </w:rPr>
        <w:t xml:space="preserve"> </w:t>
      </w:r>
      <w:r w:rsidRPr="006A6FEC">
        <w:rPr>
          <w:rFonts w:ascii="Arial" w:eastAsia="Times New Roman" w:hAnsi="Arial" w:cs="Arial"/>
          <w:sz w:val="22"/>
          <w:lang w:eastAsia="en-GB"/>
        </w:rPr>
        <w:t>(2017</w:t>
      </w:r>
      <w:proofErr w:type="gramStart"/>
      <w:r w:rsidRPr="006A6FEC">
        <w:rPr>
          <w:rFonts w:ascii="Arial" w:eastAsia="Times New Roman" w:hAnsi="Arial" w:cs="Arial"/>
          <w:sz w:val="22"/>
          <w:lang w:eastAsia="en-GB"/>
        </w:rPr>
        <w:t>)</w:t>
      </w:r>
      <w:r w:rsidR="0082584B">
        <w:rPr>
          <w:rFonts w:ascii="Arial" w:eastAsia="Times New Roman" w:hAnsi="Arial" w:cs="Arial"/>
          <w:sz w:val="22"/>
          <w:lang w:eastAsia="en-GB"/>
        </w:rPr>
        <w:t xml:space="preserve"> </w:t>
      </w:r>
      <w:r w:rsidR="00294461">
        <w:rPr>
          <w:rFonts w:ascii="Arial" w:eastAsia="Times New Roman" w:hAnsi="Arial" w:cs="Arial"/>
          <w:sz w:val="22"/>
          <w:lang w:eastAsia="en-GB"/>
        </w:rPr>
        <w:t xml:space="preserve"> </w:t>
      </w:r>
      <w:r w:rsidR="00294461" w:rsidRPr="0082584B">
        <w:rPr>
          <w:rFonts w:ascii="Arial" w:eastAsia="Times New Roman" w:hAnsi="Arial" w:cs="Arial"/>
          <w:i/>
          <w:iCs/>
          <w:sz w:val="22"/>
          <w:lang w:eastAsia="en-GB"/>
        </w:rPr>
        <w:t>#</w:t>
      </w:r>
      <w:proofErr w:type="gramEnd"/>
      <w:r w:rsidR="00294461" w:rsidRPr="0082584B">
        <w:rPr>
          <w:rFonts w:ascii="Arial" w:eastAsia="Times New Roman" w:hAnsi="Arial" w:cs="Arial"/>
          <w:i/>
          <w:iCs/>
          <w:sz w:val="22"/>
          <w:lang w:eastAsia="en-GB"/>
        </w:rPr>
        <w:t>StatusOfMind:</w:t>
      </w:r>
      <w:r w:rsidRPr="0082584B">
        <w:rPr>
          <w:rFonts w:ascii="Arial" w:eastAsia="Times New Roman" w:hAnsi="Arial" w:cs="Arial"/>
          <w:i/>
          <w:iCs/>
          <w:sz w:val="22"/>
          <w:lang w:eastAsia="en-GB"/>
        </w:rPr>
        <w:t xml:space="preserve"> The effects of </w:t>
      </w:r>
      <w:r w:rsidR="00294461" w:rsidRPr="0082584B">
        <w:rPr>
          <w:rFonts w:ascii="Arial" w:eastAsia="Times New Roman" w:hAnsi="Arial" w:cs="Arial"/>
          <w:i/>
          <w:iCs/>
          <w:sz w:val="22"/>
          <w:lang w:eastAsia="en-GB"/>
        </w:rPr>
        <w:t>social media</w:t>
      </w:r>
      <w:r w:rsidRPr="0082584B">
        <w:rPr>
          <w:rFonts w:ascii="Arial" w:eastAsia="Times New Roman" w:hAnsi="Arial" w:cs="Arial"/>
          <w:i/>
          <w:iCs/>
          <w:sz w:val="22"/>
          <w:lang w:eastAsia="en-GB"/>
        </w:rPr>
        <w:t xml:space="preserve"> on </w:t>
      </w:r>
      <w:r w:rsidR="00294461" w:rsidRPr="0082584B">
        <w:rPr>
          <w:rFonts w:ascii="Arial" w:eastAsia="Times New Roman" w:hAnsi="Arial" w:cs="Arial"/>
          <w:i/>
          <w:iCs/>
          <w:sz w:val="22"/>
          <w:lang w:eastAsia="en-GB"/>
        </w:rPr>
        <w:t>mental health</w:t>
      </w:r>
      <w:r w:rsidR="00294461">
        <w:rPr>
          <w:rFonts w:ascii="Arial" w:eastAsia="Times New Roman" w:hAnsi="Arial" w:cs="Arial"/>
          <w:sz w:val="22"/>
          <w:lang w:eastAsia="en-GB"/>
        </w:rPr>
        <w:t>.</w:t>
      </w:r>
      <w:r w:rsidRPr="006A6FEC">
        <w:rPr>
          <w:rFonts w:ascii="Arial" w:eastAsia="Times New Roman" w:hAnsi="Arial" w:cs="Arial"/>
          <w:sz w:val="22"/>
          <w:lang w:eastAsia="en-GB"/>
        </w:rPr>
        <w:t xml:space="preserve"> London: RSPH. Available at: </w:t>
      </w:r>
      <w:hyperlink r:id="rId31" w:history="1">
        <w:r w:rsidR="00906F92" w:rsidRPr="00D31DF4">
          <w:rPr>
            <w:rStyle w:val="Hyperlink"/>
            <w:rFonts w:ascii="Arial" w:eastAsia="Times New Roman" w:hAnsi="Arial" w:cs="Arial"/>
            <w:i/>
            <w:iCs/>
            <w:sz w:val="22"/>
            <w:lang w:eastAsia="en-GB"/>
          </w:rPr>
          <w:t>https://www.rsph.org.uk/our-work/publications/statusofmind/Work/Publications/StatusofMind/</w:t>
        </w:r>
      </w:hyperlink>
      <w:r w:rsidRPr="006A6FEC">
        <w:rPr>
          <w:rFonts w:ascii="Arial" w:eastAsia="Times New Roman" w:hAnsi="Arial" w:cs="Arial"/>
          <w:sz w:val="22"/>
          <w:lang w:eastAsia="en-GB"/>
        </w:rPr>
        <w:t xml:space="preserve"> </w:t>
      </w:r>
      <w:r w:rsidR="006A6FEC">
        <w:rPr>
          <w:rFonts w:ascii="Arial" w:eastAsia="Times New Roman" w:hAnsi="Arial" w:cs="Arial"/>
          <w:sz w:val="22"/>
          <w:lang w:eastAsia="en-GB"/>
        </w:rPr>
        <w:t xml:space="preserve"> </w:t>
      </w:r>
      <w:r w:rsidRPr="006A6FEC">
        <w:rPr>
          <w:rFonts w:ascii="Arial" w:eastAsia="Times New Roman" w:hAnsi="Arial" w:cs="Arial"/>
          <w:sz w:val="22"/>
          <w:lang w:eastAsia="en-GB"/>
        </w:rPr>
        <w:t>(Accessed: 6 December 2025).</w:t>
      </w:r>
    </w:p>
    <w:p w14:paraId="5F38057D" w14:textId="36BC39A1" w:rsidR="00E065C2" w:rsidRPr="006A6FEC" w:rsidRDefault="00282A55" w:rsidP="00C32DCC">
      <w:pPr>
        <w:spacing w:line="360" w:lineRule="auto"/>
        <w:jc w:val="both"/>
        <w:rPr>
          <w:rFonts w:ascii="Arial" w:eastAsia="Times New Roman" w:hAnsi="Arial" w:cs="Arial"/>
          <w:sz w:val="22"/>
          <w:lang w:eastAsia="en-GB"/>
        </w:rPr>
      </w:pPr>
      <w:r w:rsidRPr="006A6FEC">
        <w:rPr>
          <w:rFonts w:ascii="Arial" w:eastAsia="Times New Roman" w:hAnsi="Arial" w:cs="Arial"/>
          <w:sz w:val="22"/>
          <w:lang w:eastAsia="en-GB"/>
        </w:rPr>
        <w:t> </w:t>
      </w:r>
      <w:r w:rsidR="00295F1F" w:rsidRPr="006A6FEC">
        <w:rPr>
          <w:rFonts w:ascii="Arial" w:eastAsia="Times New Roman" w:hAnsi="Arial" w:cs="Arial"/>
          <w:sz w:val="22"/>
          <w:lang w:eastAsia="en-GB"/>
        </w:rPr>
        <w:t>Sala, A., Porcaro, L. &amp; Gomez, E.</w:t>
      </w:r>
      <w:r w:rsidR="00906F92">
        <w:rPr>
          <w:rFonts w:ascii="Arial" w:eastAsia="Times New Roman" w:hAnsi="Arial" w:cs="Arial"/>
          <w:sz w:val="22"/>
          <w:lang w:eastAsia="en-GB"/>
        </w:rPr>
        <w:t xml:space="preserve"> (2024)</w:t>
      </w:r>
      <w:r w:rsidR="0082584B">
        <w:rPr>
          <w:rFonts w:ascii="Arial" w:eastAsia="Times New Roman" w:hAnsi="Arial" w:cs="Arial"/>
          <w:sz w:val="22"/>
          <w:lang w:eastAsia="en-GB"/>
        </w:rPr>
        <w:t xml:space="preserve"> ‘</w:t>
      </w:r>
      <w:r w:rsidR="00295F1F" w:rsidRPr="006A6FEC">
        <w:rPr>
          <w:rFonts w:ascii="Arial" w:eastAsia="Times New Roman" w:hAnsi="Arial" w:cs="Arial"/>
          <w:sz w:val="22"/>
          <w:lang w:eastAsia="en-GB"/>
        </w:rPr>
        <w:t xml:space="preserve">Social Media Use and </w:t>
      </w:r>
      <w:r w:rsidR="00906F92">
        <w:rPr>
          <w:rFonts w:ascii="Arial" w:eastAsia="Times New Roman" w:hAnsi="Arial" w:cs="Arial"/>
          <w:sz w:val="22"/>
          <w:lang w:eastAsia="en-GB"/>
        </w:rPr>
        <w:t>Adolescents’</w:t>
      </w:r>
      <w:r w:rsidR="00295F1F" w:rsidRPr="006A6FEC">
        <w:rPr>
          <w:rFonts w:ascii="Arial" w:eastAsia="Times New Roman" w:hAnsi="Arial" w:cs="Arial"/>
          <w:sz w:val="22"/>
          <w:lang w:eastAsia="en-GB"/>
        </w:rPr>
        <w:t xml:space="preserve"> </w:t>
      </w:r>
      <w:r w:rsidR="00906F92">
        <w:rPr>
          <w:rFonts w:ascii="Arial" w:eastAsia="Times New Roman" w:hAnsi="Arial" w:cs="Arial"/>
          <w:sz w:val="22"/>
          <w:lang w:eastAsia="en-GB"/>
        </w:rPr>
        <w:t>Mental Health</w:t>
      </w:r>
      <w:r w:rsidR="00295F1F" w:rsidRPr="006A6FEC">
        <w:rPr>
          <w:rFonts w:ascii="Arial" w:eastAsia="Times New Roman" w:hAnsi="Arial" w:cs="Arial"/>
          <w:sz w:val="22"/>
          <w:lang w:eastAsia="en-GB"/>
        </w:rPr>
        <w:t xml:space="preserve"> and </w:t>
      </w:r>
      <w:r w:rsidR="00906F92">
        <w:rPr>
          <w:rFonts w:ascii="Arial" w:eastAsia="Times New Roman" w:hAnsi="Arial" w:cs="Arial"/>
          <w:sz w:val="22"/>
          <w:lang w:eastAsia="en-GB"/>
        </w:rPr>
        <w:t>Well</w:t>
      </w:r>
      <w:r w:rsidR="00906F92">
        <w:rPr>
          <w:rFonts w:ascii="Cambria Math" w:eastAsia="Times New Roman" w:hAnsi="Cambria Math" w:cs="Arial"/>
          <w:sz w:val="22"/>
          <w:lang w:eastAsia="en-GB"/>
        </w:rPr>
        <w:t>‑Being:</w:t>
      </w:r>
      <w:r w:rsidR="00295F1F" w:rsidRPr="006A6FEC">
        <w:rPr>
          <w:rFonts w:ascii="Arial" w:eastAsia="Times New Roman" w:hAnsi="Arial" w:cs="Arial"/>
          <w:sz w:val="22"/>
          <w:lang w:eastAsia="en-GB"/>
        </w:rPr>
        <w:t xml:space="preserve"> An </w:t>
      </w:r>
      <w:r w:rsidR="00906F92">
        <w:rPr>
          <w:rFonts w:ascii="Arial" w:eastAsia="Times New Roman" w:hAnsi="Arial" w:cs="Arial"/>
          <w:sz w:val="22"/>
          <w:lang w:eastAsia="en-GB"/>
        </w:rPr>
        <w:t>Umbrella Review</w:t>
      </w:r>
      <w:r w:rsidR="0082584B">
        <w:rPr>
          <w:rFonts w:ascii="Arial" w:eastAsia="Times New Roman" w:hAnsi="Arial" w:cs="Arial"/>
          <w:sz w:val="22"/>
          <w:lang w:eastAsia="en-GB"/>
        </w:rPr>
        <w:t>’,</w:t>
      </w:r>
      <w:r w:rsidR="0082584B" w:rsidRPr="0082584B">
        <w:rPr>
          <w:rFonts w:ascii="Arial" w:eastAsia="Times New Roman" w:hAnsi="Arial" w:cs="Arial"/>
          <w:i/>
          <w:iCs/>
          <w:sz w:val="22"/>
          <w:lang w:eastAsia="en-GB"/>
        </w:rPr>
        <w:t xml:space="preserve"> </w:t>
      </w:r>
      <w:r w:rsidR="00295F1F" w:rsidRPr="0082584B">
        <w:rPr>
          <w:rFonts w:ascii="Arial" w:eastAsia="Times New Roman" w:hAnsi="Arial" w:cs="Arial"/>
          <w:i/>
          <w:iCs/>
          <w:sz w:val="22"/>
          <w:lang w:eastAsia="en-GB"/>
        </w:rPr>
        <w:t xml:space="preserve">Computers in Human Behaviour Reports, </w:t>
      </w:r>
      <w:r w:rsidR="00295F1F" w:rsidRPr="006A6FEC">
        <w:rPr>
          <w:rFonts w:ascii="Arial" w:eastAsia="Times New Roman" w:hAnsi="Arial" w:cs="Arial"/>
          <w:sz w:val="22"/>
          <w:lang w:eastAsia="en-GB"/>
        </w:rPr>
        <w:t>14, p.100404.</w:t>
      </w:r>
      <w:r w:rsidR="006F1FA6" w:rsidRPr="006A6FEC">
        <w:rPr>
          <w:rFonts w:ascii="Arial" w:eastAsia="Times New Roman" w:hAnsi="Arial" w:cs="Arial"/>
          <w:sz w:val="22"/>
          <w:lang w:eastAsia="en-GB"/>
        </w:rPr>
        <w:t xml:space="preserve"> Available at: </w:t>
      </w:r>
      <w:hyperlink r:id="rId32" w:history="1">
        <w:r w:rsidR="00782D8A" w:rsidRPr="00FE5755">
          <w:rPr>
            <w:rStyle w:val="Hyperlink"/>
            <w:rFonts w:ascii="Arial" w:eastAsia="Times New Roman" w:hAnsi="Arial" w:cs="Arial"/>
            <w:i/>
            <w:iCs/>
            <w:sz w:val="22"/>
            <w:lang w:eastAsia="en-GB"/>
          </w:rPr>
          <w:t>https://doi.org/10.1016/j.chbr.2024.100404</w:t>
        </w:r>
      </w:hyperlink>
      <w:r w:rsidR="00782D8A" w:rsidRPr="006A6FEC">
        <w:rPr>
          <w:rFonts w:ascii="Arial" w:eastAsia="Times New Roman" w:hAnsi="Arial" w:cs="Arial"/>
          <w:sz w:val="22"/>
          <w:lang w:eastAsia="en-GB"/>
        </w:rPr>
        <w:t xml:space="preserve"> </w:t>
      </w:r>
      <w:r w:rsidR="00765467" w:rsidRPr="006A6FEC">
        <w:rPr>
          <w:rFonts w:ascii="Arial" w:eastAsia="Times New Roman" w:hAnsi="Arial" w:cs="Arial"/>
          <w:sz w:val="22"/>
          <w:lang w:eastAsia="en-GB"/>
        </w:rPr>
        <w:t>(</w:t>
      </w:r>
      <w:r w:rsidR="00560F51" w:rsidRPr="006A6FEC">
        <w:rPr>
          <w:rFonts w:ascii="Arial" w:eastAsia="Times New Roman" w:hAnsi="Arial" w:cs="Arial"/>
          <w:sz w:val="22"/>
          <w:lang w:eastAsia="en-GB"/>
        </w:rPr>
        <w:t>Accessed: 4</w:t>
      </w:r>
      <w:r w:rsidR="00F569C2" w:rsidRPr="006A6FEC">
        <w:rPr>
          <w:rFonts w:ascii="Arial" w:eastAsia="Times New Roman" w:hAnsi="Arial" w:cs="Arial"/>
          <w:sz w:val="22"/>
          <w:lang w:eastAsia="en-GB"/>
        </w:rPr>
        <w:t xml:space="preserve"> December </w:t>
      </w:r>
      <w:r w:rsidR="00DB0340" w:rsidRPr="006A6FEC">
        <w:rPr>
          <w:rFonts w:ascii="Arial" w:eastAsia="Times New Roman" w:hAnsi="Arial" w:cs="Arial"/>
          <w:sz w:val="22"/>
          <w:lang w:eastAsia="en-GB"/>
        </w:rPr>
        <w:t>2025).</w:t>
      </w:r>
    </w:p>
    <w:p w14:paraId="67D57B00" w14:textId="1A8F28C3" w:rsidR="004F5295" w:rsidRPr="006A6FEC" w:rsidRDefault="004F5295" w:rsidP="009539A2">
      <w:pPr>
        <w:spacing w:line="360" w:lineRule="auto"/>
        <w:rPr>
          <w:rFonts w:ascii="Arial" w:eastAsia="Times New Roman" w:hAnsi="Arial" w:cs="Arial"/>
          <w:sz w:val="22"/>
          <w:lang w:eastAsia="en-GB"/>
        </w:rPr>
      </w:pPr>
      <w:r w:rsidRPr="006A6FEC">
        <w:rPr>
          <w:rFonts w:ascii="Arial" w:eastAsia="Times New Roman" w:hAnsi="Arial" w:cs="Arial"/>
          <w:sz w:val="22"/>
          <w:lang w:eastAsia="en-GB"/>
        </w:rPr>
        <w:t xml:space="preserve">Sanger, E. (2020) ‘Social networking in mental health interventions for adolescents’, </w:t>
      </w:r>
      <w:r w:rsidRPr="0082584B">
        <w:rPr>
          <w:rFonts w:ascii="Arial" w:eastAsia="Times New Roman" w:hAnsi="Arial" w:cs="Arial"/>
          <w:i/>
          <w:iCs/>
          <w:sz w:val="22"/>
          <w:lang w:eastAsia="en-GB"/>
        </w:rPr>
        <w:t>Perspectives in Public Health</w:t>
      </w:r>
      <w:r w:rsidRPr="006A6FEC">
        <w:rPr>
          <w:rFonts w:ascii="Arial" w:eastAsia="Times New Roman" w:hAnsi="Arial" w:cs="Arial"/>
          <w:sz w:val="22"/>
          <w:lang w:eastAsia="en-GB"/>
        </w:rPr>
        <w:t xml:space="preserve">, 142(5), pp. 261–262. Available at: </w:t>
      </w:r>
      <w:hyperlink r:id="rId33" w:history="1">
        <w:r w:rsidR="00ED4A50" w:rsidRPr="00FE5755">
          <w:rPr>
            <w:rStyle w:val="Hyperlink"/>
            <w:rFonts w:ascii="Arial" w:eastAsia="Times New Roman" w:hAnsi="Arial" w:cs="Arial"/>
            <w:i/>
            <w:iCs/>
            <w:sz w:val="22"/>
            <w:lang w:eastAsia="en-GB"/>
          </w:rPr>
          <w:t>https://doi.org/10.1177/1757913920924431</w:t>
        </w:r>
      </w:hyperlink>
      <w:r w:rsidR="00ED4A50" w:rsidRPr="006A6FEC">
        <w:rPr>
          <w:rFonts w:ascii="Arial" w:eastAsia="Times New Roman" w:hAnsi="Arial" w:cs="Arial"/>
          <w:sz w:val="22"/>
          <w:lang w:eastAsia="en-GB"/>
        </w:rPr>
        <w:t xml:space="preserve"> (Accessed: </w:t>
      </w:r>
      <w:r w:rsidR="00785FAA" w:rsidRPr="006A6FEC">
        <w:rPr>
          <w:rFonts w:ascii="Arial" w:eastAsia="Times New Roman" w:hAnsi="Arial" w:cs="Arial"/>
          <w:sz w:val="22"/>
          <w:lang w:eastAsia="en-GB"/>
        </w:rPr>
        <w:t>5 December 2025).</w:t>
      </w:r>
    </w:p>
    <w:p w14:paraId="20412183" w14:textId="539D8348" w:rsidR="000A6776" w:rsidRPr="006A6FEC" w:rsidRDefault="000A6776" w:rsidP="002C46A3">
      <w:pPr>
        <w:spacing w:line="360" w:lineRule="auto"/>
        <w:rPr>
          <w:rFonts w:ascii="Arial" w:eastAsia="Times New Roman" w:hAnsi="Arial" w:cs="Arial"/>
          <w:sz w:val="22"/>
          <w:lang w:eastAsia="en-GB"/>
        </w:rPr>
      </w:pPr>
      <w:r w:rsidRPr="006A6FEC">
        <w:rPr>
          <w:rFonts w:ascii="Arial" w:eastAsia="Times New Roman" w:hAnsi="Arial" w:cs="Arial"/>
          <w:sz w:val="22"/>
          <w:lang w:eastAsia="en-GB"/>
        </w:rPr>
        <w:t xml:space="preserve">The National Lottery Community Fund </w:t>
      </w:r>
      <w:r w:rsidR="00FE5755">
        <w:rPr>
          <w:rFonts w:ascii="Arial" w:eastAsia="Times New Roman" w:hAnsi="Arial" w:cs="Arial"/>
          <w:sz w:val="22"/>
          <w:lang w:eastAsia="en-GB"/>
        </w:rPr>
        <w:t>(2023)</w:t>
      </w:r>
      <w:r w:rsidR="0082584B">
        <w:rPr>
          <w:rFonts w:ascii="Arial" w:eastAsia="Times New Roman" w:hAnsi="Arial" w:cs="Arial"/>
          <w:sz w:val="22"/>
          <w:lang w:eastAsia="en-GB"/>
        </w:rPr>
        <w:t xml:space="preserve"> </w:t>
      </w:r>
      <w:r w:rsidRPr="0082584B">
        <w:rPr>
          <w:rFonts w:ascii="Arial" w:eastAsia="Times New Roman" w:hAnsi="Arial" w:cs="Arial"/>
          <w:i/>
          <w:iCs/>
          <w:sz w:val="22"/>
          <w:lang w:eastAsia="en-GB"/>
        </w:rPr>
        <w:t>Youth-led peer research: Impact and response.</w:t>
      </w:r>
      <w:r w:rsidRPr="006A6FEC">
        <w:rPr>
          <w:rFonts w:ascii="Arial" w:eastAsia="Times New Roman" w:hAnsi="Arial" w:cs="Arial"/>
          <w:sz w:val="22"/>
          <w:lang w:eastAsia="en-GB"/>
        </w:rPr>
        <w:t xml:space="preserve"> Available at: </w:t>
      </w:r>
      <w:hyperlink r:id="rId34" w:history="1">
        <w:r w:rsidRPr="00FE5755">
          <w:rPr>
            <w:rStyle w:val="Hyperlink"/>
            <w:rFonts w:ascii="Arial" w:eastAsia="Times New Roman" w:hAnsi="Arial" w:cs="Arial"/>
            <w:i/>
            <w:iCs/>
            <w:sz w:val="22"/>
            <w:lang w:eastAsia="en-GB"/>
          </w:rPr>
          <w:t>https://www.tnlcommunityfund.org.uk/media/documents/Youth-led-peer-research-impact-response.pdf</w:t>
        </w:r>
      </w:hyperlink>
      <w:r w:rsidRPr="006A6FEC">
        <w:rPr>
          <w:rFonts w:ascii="Arial" w:eastAsia="Times New Roman" w:hAnsi="Arial" w:cs="Arial"/>
          <w:sz w:val="22"/>
          <w:lang w:eastAsia="en-GB"/>
        </w:rPr>
        <w:t xml:space="preserve">  (Accessed: </w:t>
      </w:r>
      <w:r w:rsidR="002A5948" w:rsidRPr="006A6FEC">
        <w:rPr>
          <w:rFonts w:ascii="Arial" w:eastAsia="Times New Roman" w:hAnsi="Arial" w:cs="Arial"/>
          <w:sz w:val="22"/>
          <w:lang w:eastAsia="en-GB"/>
        </w:rPr>
        <w:t>5 December 2025</w:t>
      </w:r>
      <w:r w:rsidRPr="006A6FEC">
        <w:rPr>
          <w:rFonts w:ascii="Arial" w:eastAsia="Times New Roman" w:hAnsi="Arial" w:cs="Arial"/>
          <w:sz w:val="22"/>
          <w:lang w:eastAsia="en-GB"/>
        </w:rPr>
        <w:t>).</w:t>
      </w:r>
    </w:p>
    <w:p w14:paraId="57094D87" w14:textId="677DBCC4" w:rsidR="00B43470" w:rsidRPr="006A6FEC" w:rsidRDefault="00305E6D" w:rsidP="00C32DCC">
      <w:pPr>
        <w:spacing w:line="360" w:lineRule="auto"/>
        <w:jc w:val="both"/>
        <w:rPr>
          <w:rFonts w:ascii="Arial" w:eastAsia="Times New Roman" w:hAnsi="Arial" w:cs="Arial"/>
          <w:sz w:val="22"/>
          <w:lang w:eastAsia="en-GB"/>
        </w:rPr>
      </w:pPr>
      <w:r w:rsidRPr="006A6FEC">
        <w:rPr>
          <w:rFonts w:ascii="Arial" w:eastAsia="Times New Roman" w:hAnsi="Arial" w:cs="Arial"/>
          <w:sz w:val="22"/>
          <w:lang w:eastAsia="en-GB"/>
        </w:rPr>
        <w:t xml:space="preserve">UK Government (2024) </w:t>
      </w:r>
      <w:r w:rsidRPr="0082584B">
        <w:rPr>
          <w:rFonts w:ascii="Arial" w:eastAsia="Times New Roman" w:hAnsi="Arial" w:cs="Arial"/>
          <w:i/>
          <w:iCs/>
          <w:sz w:val="22"/>
          <w:lang w:eastAsia="en-GB"/>
        </w:rPr>
        <w:t>Online Safety Act explainer.</w:t>
      </w:r>
      <w:r w:rsidRPr="006A6FEC">
        <w:rPr>
          <w:rFonts w:ascii="Arial" w:eastAsia="Times New Roman" w:hAnsi="Arial" w:cs="Arial"/>
          <w:sz w:val="22"/>
          <w:lang w:eastAsia="en-GB"/>
        </w:rPr>
        <w:t xml:space="preserve"> Available</w:t>
      </w:r>
      <w:r w:rsidR="00C05F6B" w:rsidRPr="006A6FEC">
        <w:rPr>
          <w:rFonts w:ascii="Arial" w:eastAsia="Times New Roman" w:hAnsi="Arial" w:cs="Arial"/>
          <w:sz w:val="22"/>
          <w:lang w:eastAsia="en-GB"/>
        </w:rPr>
        <w:t xml:space="preserve">: </w:t>
      </w:r>
      <w:hyperlink r:id="rId35" w:history="1">
        <w:r w:rsidR="00C4530C" w:rsidRPr="00FE5755">
          <w:rPr>
            <w:rStyle w:val="Hyperlink"/>
            <w:rFonts w:ascii="Arial" w:eastAsia="Times New Roman" w:hAnsi="Arial" w:cs="Arial"/>
            <w:i/>
            <w:iCs/>
            <w:sz w:val="22"/>
            <w:lang w:eastAsia="en-GB"/>
          </w:rPr>
          <w:t>Online Safety Act: explainer - GOV.UK</w:t>
        </w:r>
      </w:hyperlink>
      <w:r w:rsidR="00C4530C" w:rsidRPr="00FE5755">
        <w:rPr>
          <w:rFonts w:ascii="Arial" w:eastAsia="Times New Roman" w:hAnsi="Arial" w:cs="Arial"/>
          <w:i/>
          <w:iCs/>
          <w:sz w:val="22"/>
          <w:lang w:eastAsia="en-GB"/>
        </w:rPr>
        <w:t xml:space="preserve"> </w:t>
      </w:r>
      <w:r w:rsidR="00FE5755">
        <w:rPr>
          <w:rFonts w:ascii="Arial" w:eastAsia="Times New Roman" w:hAnsi="Arial" w:cs="Arial"/>
          <w:i/>
          <w:iCs/>
          <w:sz w:val="22"/>
          <w:lang w:eastAsia="en-GB"/>
        </w:rPr>
        <w:t xml:space="preserve">(Accessed: </w:t>
      </w:r>
      <w:r w:rsidR="0025054A" w:rsidRPr="00FE5755">
        <w:rPr>
          <w:rFonts w:ascii="Arial" w:eastAsia="Times New Roman" w:hAnsi="Arial" w:cs="Arial"/>
          <w:i/>
          <w:iCs/>
          <w:sz w:val="22"/>
          <w:lang w:eastAsia="en-GB"/>
        </w:rPr>
        <w:t xml:space="preserve">5 </w:t>
      </w:r>
      <w:r w:rsidRPr="006A6FEC">
        <w:rPr>
          <w:rFonts w:ascii="Arial" w:eastAsia="Times New Roman" w:hAnsi="Arial" w:cs="Arial"/>
          <w:sz w:val="22"/>
          <w:lang w:eastAsia="en-GB"/>
        </w:rPr>
        <w:t xml:space="preserve"> December 2025).</w:t>
      </w:r>
    </w:p>
    <w:p w14:paraId="195863F2" w14:textId="5CC23DEB" w:rsidR="00FB6A87" w:rsidRPr="006A6FEC" w:rsidRDefault="00D05FD6" w:rsidP="00C32DCC">
      <w:pPr>
        <w:pStyle w:val="NormalWeb"/>
        <w:spacing w:line="360" w:lineRule="auto"/>
        <w:jc w:val="both"/>
        <w:rPr>
          <w:rFonts w:ascii="Arial" w:hAnsi="Arial" w:cs="Arial"/>
          <w:sz w:val="22"/>
          <w:szCs w:val="22"/>
        </w:rPr>
      </w:pPr>
      <w:r w:rsidRPr="006A6FEC">
        <w:rPr>
          <w:rFonts w:ascii="Arial" w:hAnsi="Arial" w:cs="Arial"/>
          <w:sz w:val="22"/>
          <w:szCs w:val="22"/>
        </w:rPr>
        <w:t xml:space="preserve">Victoria Clarke. (2021) </w:t>
      </w:r>
      <w:r w:rsidRPr="006A6FEC">
        <w:rPr>
          <w:rStyle w:val="Emphasis"/>
          <w:rFonts w:ascii="Arial" w:hAnsi="Arial" w:cs="Arial"/>
          <w:sz w:val="22"/>
          <w:szCs w:val="22"/>
        </w:rPr>
        <w:t>Thematic Analysis: A Practical Guide</w:t>
      </w:r>
      <w:r w:rsidRPr="006A6FEC">
        <w:rPr>
          <w:rFonts w:ascii="Arial" w:hAnsi="Arial" w:cs="Arial"/>
          <w:sz w:val="22"/>
          <w:szCs w:val="22"/>
        </w:rPr>
        <w:t xml:space="preserve">. London: Sage. Available at: </w:t>
      </w:r>
      <w:hyperlink r:id="rId36" w:history="1">
        <w:r w:rsidRPr="00FE5755">
          <w:rPr>
            <w:rFonts w:ascii="Arial" w:eastAsiaTheme="minorHAnsi" w:hAnsi="Arial" w:cs="Arial"/>
            <w:i/>
            <w:iCs/>
            <w:color w:val="0000FF"/>
            <w:sz w:val="22"/>
            <w:szCs w:val="22"/>
            <w:u w:val="single"/>
            <w:lang w:eastAsia="en-US"/>
          </w:rPr>
          <w:t>Clarke, Victoria | SAGE Publications Ltd</w:t>
        </w:r>
      </w:hyperlink>
      <w:r w:rsidRPr="006A6FEC">
        <w:rPr>
          <w:rStyle w:val="ms-1"/>
          <w:rFonts w:ascii="Arial" w:hAnsi="Arial" w:cs="Arial"/>
          <w:sz w:val="22"/>
          <w:szCs w:val="22"/>
        </w:rPr>
        <w:t>. (Accessed: 30 October 2025)</w:t>
      </w:r>
    </w:p>
    <w:p w14:paraId="1C7F99B3" w14:textId="5EFA1E38" w:rsidR="00484E99" w:rsidRPr="006A6FEC" w:rsidRDefault="001F6298" w:rsidP="00C32DCC">
      <w:pPr>
        <w:spacing w:line="360" w:lineRule="auto"/>
        <w:jc w:val="both"/>
        <w:rPr>
          <w:rFonts w:ascii="Arial" w:eastAsia="Times New Roman" w:hAnsi="Arial" w:cs="Arial"/>
          <w:sz w:val="22"/>
          <w:lang w:eastAsia="en-GB"/>
        </w:rPr>
      </w:pPr>
      <w:r w:rsidRPr="006A6FEC">
        <w:rPr>
          <w:rFonts w:ascii="Arial" w:hAnsi="Arial" w:cs="Arial"/>
          <w:sz w:val="22"/>
          <w:shd w:val="clear" w:color="auto" w:fill="FFFFFF"/>
        </w:rPr>
        <w:t>Viner, R.M., Davie, M., &amp; Firth, A. (2019) ‘The health impacts of screen time and social media use in children and adolescents: a review of the evidence’, </w:t>
      </w:r>
      <w:r w:rsidRPr="006A6FEC">
        <w:rPr>
          <w:rStyle w:val="Emphasis"/>
          <w:rFonts w:ascii="Arial" w:hAnsi="Arial" w:cs="Arial"/>
          <w:sz w:val="22"/>
          <w:shd w:val="clear" w:color="auto" w:fill="FFFFFF"/>
        </w:rPr>
        <w:t>The Lancet Child &amp; Adolescent Health</w:t>
      </w:r>
      <w:r w:rsidRPr="006A6FEC">
        <w:rPr>
          <w:rFonts w:ascii="Arial" w:hAnsi="Arial" w:cs="Arial"/>
          <w:sz w:val="22"/>
          <w:shd w:val="clear" w:color="auto" w:fill="FFFFFF"/>
        </w:rPr>
        <w:t xml:space="preserve">, 3(2), pp. 92–94. Available at: </w:t>
      </w:r>
      <w:hyperlink r:id="rId37" w:history="1">
        <w:r w:rsidR="00B43EE0" w:rsidRPr="00FE5755">
          <w:rPr>
            <w:rFonts w:ascii="Arial" w:hAnsi="Arial" w:cs="Arial"/>
            <w:i/>
            <w:iCs/>
            <w:color w:val="0000FF"/>
            <w:sz w:val="22"/>
            <w:u w:val="single"/>
          </w:rPr>
          <w:t>Social Media Use and Adolescent Mental Health: Findings From the UK Millennium Cohort Study</w:t>
        </w:r>
      </w:hyperlink>
      <w:r w:rsidR="00426B8C" w:rsidRPr="006A6FEC">
        <w:rPr>
          <w:rFonts w:ascii="Arial" w:hAnsi="Arial" w:cs="Arial"/>
          <w:sz w:val="22"/>
        </w:rPr>
        <w:t xml:space="preserve"> (Accessed: 27 November 2025).</w:t>
      </w:r>
    </w:p>
    <w:p w14:paraId="63E628BE" w14:textId="77777777" w:rsidR="00BB38BE" w:rsidRPr="006A6FEC" w:rsidRDefault="00BB38BE" w:rsidP="00C32DCC">
      <w:pPr>
        <w:spacing w:after="0" w:line="360" w:lineRule="auto"/>
        <w:jc w:val="both"/>
        <w:rPr>
          <w:rFonts w:ascii="Arial" w:eastAsia="Times New Roman" w:hAnsi="Arial" w:cs="Arial"/>
          <w:sz w:val="22"/>
          <w:lang w:eastAsia="en-GB"/>
        </w:rPr>
      </w:pPr>
    </w:p>
    <w:p w14:paraId="33F134B5" w14:textId="16E2EF2E" w:rsidR="00BA4C37" w:rsidRPr="006A6FEC" w:rsidRDefault="00BA4C37" w:rsidP="00C32DCC">
      <w:pPr>
        <w:spacing w:line="360" w:lineRule="auto"/>
        <w:jc w:val="both"/>
        <w:rPr>
          <w:rFonts w:ascii="Arial" w:eastAsia="Times New Roman" w:hAnsi="Arial" w:cs="Arial"/>
          <w:sz w:val="22"/>
          <w:lang w:eastAsia="en-GB"/>
        </w:rPr>
      </w:pPr>
      <w:r w:rsidRPr="006A6FEC">
        <w:rPr>
          <w:rFonts w:ascii="Arial" w:eastAsia="Times New Roman" w:hAnsi="Arial" w:cs="Arial"/>
          <w:sz w:val="22"/>
          <w:lang w:eastAsia="en-GB"/>
        </w:rPr>
        <w:t xml:space="preserve">Watson, J., Whiting, </w:t>
      </w:r>
      <w:r w:rsidR="002921AE">
        <w:rPr>
          <w:rFonts w:ascii="Arial" w:eastAsia="Times New Roman" w:hAnsi="Arial" w:cs="Arial"/>
          <w:sz w:val="22"/>
          <w:lang w:eastAsia="en-GB"/>
        </w:rPr>
        <w:t>P.F.,</w:t>
      </w:r>
      <w:r w:rsidRPr="006A6FEC">
        <w:rPr>
          <w:rFonts w:ascii="Arial" w:eastAsia="Times New Roman" w:hAnsi="Arial" w:cs="Arial"/>
          <w:sz w:val="22"/>
          <w:lang w:eastAsia="en-GB"/>
        </w:rPr>
        <w:t xml:space="preserve"> and Brush, J.E. (2023) ‘Interpreting a </w:t>
      </w:r>
      <w:r w:rsidR="0028362C" w:rsidRPr="006A6FEC">
        <w:rPr>
          <w:rFonts w:ascii="Arial" w:eastAsia="Times New Roman" w:hAnsi="Arial" w:cs="Arial"/>
          <w:sz w:val="22"/>
          <w:lang w:eastAsia="en-GB"/>
        </w:rPr>
        <w:t>COVID-19</w:t>
      </w:r>
      <w:r w:rsidRPr="006A6FEC">
        <w:rPr>
          <w:rFonts w:ascii="Arial" w:eastAsia="Times New Roman" w:hAnsi="Arial" w:cs="Arial"/>
          <w:sz w:val="22"/>
          <w:lang w:eastAsia="en-GB"/>
        </w:rPr>
        <w:t xml:space="preserve"> test result’, </w:t>
      </w:r>
      <w:r w:rsidRPr="0082584B">
        <w:rPr>
          <w:rFonts w:ascii="Arial" w:eastAsia="Times New Roman" w:hAnsi="Arial" w:cs="Arial"/>
          <w:i/>
          <w:iCs/>
          <w:sz w:val="22"/>
          <w:lang w:eastAsia="en-GB"/>
        </w:rPr>
        <w:t>BMJ,</w:t>
      </w:r>
      <w:r w:rsidRPr="006A6FEC">
        <w:rPr>
          <w:rFonts w:ascii="Arial" w:eastAsia="Times New Roman" w:hAnsi="Arial" w:cs="Arial"/>
          <w:sz w:val="22"/>
          <w:lang w:eastAsia="en-GB"/>
        </w:rPr>
        <w:t xml:space="preserve"> 383, bmj-2022-073552. Available at: </w:t>
      </w:r>
      <w:hyperlink r:id="rId38" w:history="1">
        <w:r w:rsidR="002921AE">
          <w:rPr>
            <w:rFonts w:ascii="Arial" w:hAnsi="Arial" w:cs="Arial"/>
            <w:i/>
            <w:iCs/>
            <w:color w:val="0000FF"/>
            <w:sz w:val="22"/>
            <w:u w:val="single"/>
          </w:rPr>
          <w:t>Social Media Use and Health Risk Behaviours in Young People: Systematic Review and Meta-Analysis</w:t>
        </w:r>
      </w:hyperlink>
      <w:r w:rsidR="002921AE" w:rsidRPr="002921AE">
        <w:rPr>
          <w:rFonts w:ascii="Arial" w:hAnsi="Arial" w:cs="Arial"/>
          <w:i/>
          <w:iCs/>
          <w:sz w:val="22"/>
        </w:rPr>
        <w:t xml:space="preserve"> </w:t>
      </w:r>
      <w:r w:rsidRPr="006A6FEC">
        <w:rPr>
          <w:rFonts w:ascii="Arial" w:eastAsia="Times New Roman" w:hAnsi="Arial" w:cs="Arial"/>
          <w:sz w:val="22"/>
          <w:lang w:eastAsia="en-GB"/>
        </w:rPr>
        <w:t xml:space="preserve">(Accessed: </w:t>
      </w:r>
      <w:r w:rsidR="00F913DE" w:rsidRPr="006A6FEC">
        <w:rPr>
          <w:rFonts w:ascii="Arial" w:eastAsia="Times New Roman" w:hAnsi="Arial" w:cs="Arial"/>
          <w:sz w:val="22"/>
          <w:lang w:eastAsia="en-GB"/>
        </w:rPr>
        <w:t xml:space="preserve">20 November </w:t>
      </w:r>
      <w:r w:rsidRPr="006A6FEC">
        <w:rPr>
          <w:rFonts w:ascii="Arial" w:eastAsia="Times New Roman" w:hAnsi="Arial" w:cs="Arial"/>
          <w:sz w:val="22"/>
          <w:lang w:eastAsia="en-GB"/>
        </w:rPr>
        <w:t>2025).</w:t>
      </w:r>
    </w:p>
    <w:p w14:paraId="2EA3CE10" w14:textId="4B6418F3" w:rsidR="00850E2D" w:rsidRPr="006A6FEC" w:rsidRDefault="00760F02" w:rsidP="00C32DCC">
      <w:pPr>
        <w:spacing w:line="360" w:lineRule="auto"/>
        <w:jc w:val="both"/>
        <w:rPr>
          <w:rFonts w:ascii="Arial" w:hAnsi="Arial" w:cs="Arial"/>
          <w:sz w:val="22"/>
        </w:rPr>
      </w:pPr>
      <w:r w:rsidRPr="006A6FEC">
        <w:rPr>
          <w:rFonts w:ascii="Arial" w:eastAsia="Times New Roman" w:hAnsi="Arial" w:cs="Arial"/>
          <w:sz w:val="22"/>
          <w:lang w:eastAsia="en-GB"/>
        </w:rPr>
        <w:t>Winstone, L., Mars, B., Haworth, C.M.A., Heron, J. &amp; Kidger, J</w:t>
      </w:r>
      <w:r w:rsidR="0082584B">
        <w:rPr>
          <w:rFonts w:ascii="Arial" w:eastAsia="Times New Roman" w:hAnsi="Arial" w:cs="Arial"/>
          <w:sz w:val="22"/>
          <w:lang w:eastAsia="en-GB"/>
        </w:rPr>
        <w:t>. (</w:t>
      </w:r>
      <w:r w:rsidRPr="006A6FEC">
        <w:rPr>
          <w:rFonts w:ascii="Arial" w:eastAsia="Times New Roman" w:hAnsi="Arial" w:cs="Arial"/>
          <w:sz w:val="22"/>
          <w:lang w:eastAsia="en-GB"/>
        </w:rPr>
        <w:t>2022</w:t>
      </w:r>
      <w:r w:rsidR="0082584B">
        <w:rPr>
          <w:rFonts w:ascii="Arial" w:eastAsia="Times New Roman" w:hAnsi="Arial" w:cs="Arial"/>
          <w:sz w:val="22"/>
          <w:lang w:eastAsia="en-GB"/>
        </w:rPr>
        <w:t>) ‘</w:t>
      </w:r>
      <w:r w:rsidRPr="006A6FEC">
        <w:rPr>
          <w:rFonts w:ascii="Arial" w:eastAsia="Times New Roman" w:hAnsi="Arial" w:cs="Arial"/>
          <w:sz w:val="22"/>
          <w:lang w:eastAsia="en-GB"/>
        </w:rPr>
        <w:t>Adolescent social media user types and their mental health and well</w:t>
      </w:r>
      <w:r w:rsidRPr="006A6FEC">
        <w:rPr>
          <w:rFonts w:ascii="Cambria Math" w:eastAsia="Times New Roman" w:hAnsi="Cambria Math" w:cs="Cambria Math"/>
          <w:sz w:val="22"/>
          <w:lang w:eastAsia="en-GB"/>
        </w:rPr>
        <w:t>‑</w:t>
      </w:r>
      <w:r w:rsidR="002921AE" w:rsidRPr="006A6FEC">
        <w:rPr>
          <w:rFonts w:ascii="Arial" w:eastAsia="Times New Roman" w:hAnsi="Arial" w:cs="Arial"/>
          <w:sz w:val="22"/>
          <w:lang w:eastAsia="en-GB"/>
        </w:rPr>
        <w:t>being</w:t>
      </w:r>
      <w:r w:rsidRPr="006A6FEC">
        <w:rPr>
          <w:rFonts w:ascii="Arial" w:eastAsia="Times New Roman" w:hAnsi="Arial" w:cs="Arial"/>
          <w:sz w:val="22"/>
          <w:lang w:eastAsia="en-GB"/>
        </w:rPr>
        <w:t xml:space="preserve"> Results from a longitudinal survey of 13–14</w:t>
      </w:r>
      <w:r w:rsidRPr="006A6FEC">
        <w:rPr>
          <w:rFonts w:ascii="Cambria Math" w:eastAsia="Times New Roman" w:hAnsi="Cambria Math" w:cs="Cambria Math"/>
          <w:sz w:val="22"/>
          <w:lang w:eastAsia="en-GB"/>
        </w:rPr>
        <w:t>‑</w:t>
      </w:r>
      <w:r w:rsidRPr="006A6FEC">
        <w:rPr>
          <w:rFonts w:ascii="Arial" w:eastAsia="Times New Roman" w:hAnsi="Arial" w:cs="Arial"/>
          <w:sz w:val="22"/>
          <w:lang w:eastAsia="en-GB"/>
        </w:rPr>
        <w:t>year</w:t>
      </w:r>
      <w:r w:rsidRPr="006A6FEC">
        <w:rPr>
          <w:rFonts w:ascii="Cambria Math" w:eastAsia="Times New Roman" w:hAnsi="Cambria Math" w:cs="Cambria Math"/>
          <w:sz w:val="22"/>
          <w:lang w:eastAsia="en-GB"/>
        </w:rPr>
        <w:t>‑</w:t>
      </w:r>
      <w:r w:rsidRPr="006A6FEC">
        <w:rPr>
          <w:rFonts w:ascii="Arial" w:eastAsia="Times New Roman" w:hAnsi="Arial" w:cs="Arial"/>
          <w:sz w:val="22"/>
          <w:lang w:eastAsia="en-GB"/>
        </w:rPr>
        <w:t xml:space="preserve">olds in the United </w:t>
      </w:r>
      <w:r w:rsidR="00C16CB9">
        <w:rPr>
          <w:rFonts w:ascii="Arial" w:eastAsia="Times New Roman" w:hAnsi="Arial" w:cs="Arial"/>
          <w:sz w:val="22"/>
          <w:lang w:eastAsia="en-GB"/>
        </w:rPr>
        <w:t>Kingdom</w:t>
      </w:r>
      <w:r w:rsidR="0082584B">
        <w:rPr>
          <w:rFonts w:ascii="Arial" w:eastAsia="Times New Roman" w:hAnsi="Arial" w:cs="Arial"/>
          <w:sz w:val="22"/>
          <w:lang w:eastAsia="en-GB"/>
        </w:rPr>
        <w:t xml:space="preserve">’ </w:t>
      </w:r>
      <w:r w:rsidRPr="0082584B">
        <w:rPr>
          <w:rFonts w:ascii="Arial" w:eastAsia="Times New Roman" w:hAnsi="Arial" w:cs="Arial"/>
          <w:i/>
          <w:iCs/>
          <w:sz w:val="22"/>
          <w:lang w:eastAsia="en-GB"/>
        </w:rPr>
        <w:t>JCPP Advances</w:t>
      </w:r>
      <w:r w:rsidRPr="006A6FEC">
        <w:rPr>
          <w:rFonts w:ascii="Arial" w:eastAsia="Times New Roman" w:hAnsi="Arial" w:cs="Arial"/>
          <w:sz w:val="22"/>
          <w:lang w:eastAsia="en-GB"/>
        </w:rPr>
        <w:t xml:space="preserve">, 2(2), pp.1–10. doi:10.1002/jcv2.12071. </w:t>
      </w:r>
      <w:r w:rsidR="006525AB" w:rsidRPr="006A6FEC">
        <w:rPr>
          <w:rFonts w:ascii="Arial" w:eastAsia="Times New Roman" w:hAnsi="Arial" w:cs="Arial"/>
          <w:sz w:val="22"/>
          <w:lang w:eastAsia="en-GB"/>
        </w:rPr>
        <w:t xml:space="preserve">Available at: </w:t>
      </w:r>
      <w:hyperlink r:id="rId39" w:history="1">
        <w:r w:rsidR="00A125C3" w:rsidRPr="00516926">
          <w:rPr>
            <w:rFonts w:ascii="Arial" w:hAnsi="Arial" w:cs="Arial"/>
            <w:i/>
            <w:iCs/>
            <w:color w:val="0000FF"/>
            <w:sz w:val="22"/>
            <w:u w:val="single"/>
          </w:rPr>
          <w:t xml:space="preserve">Adolescent </w:t>
        </w:r>
        <w:r w:rsidR="00C16CB9" w:rsidRPr="00516926">
          <w:rPr>
            <w:rFonts w:ascii="Arial" w:hAnsi="Arial" w:cs="Arial"/>
            <w:i/>
            <w:iCs/>
            <w:color w:val="0000FF"/>
            <w:sz w:val="22"/>
            <w:u w:val="single"/>
          </w:rPr>
          <w:t>S</w:t>
        </w:r>
        <w:r w:rsidR="00A125C3" w:rsidRPr="00516926">
          <w:rPr>
            <w:rFonts w:ascii="Arial" w:hAnsi="Arial" w:cs="Arial"/>
            <w:i/>
            <w:iCs/>
            <w:color w:val="0000FF"/>
            <w:sz w:val="22"/>
            <w:u w:val="single"/>
          </w:rPr>
          <w:t xml:space="preserve">ocial </w:t>
        </w:r>
        <w:r w:rsidR="00C16CB9" w:rsidRPr="00516926">
          <w:rPr>
            <w:rFonts w:ascii="Arial" w:hAnsi="Arial" w:cs="Arial"/>
            <w:i/>
            <w:iCs/>
            <w:color w:val="0000FF"/>
            <w:sz w:val="22"/>
            <w:u w:val="single"/>
          </w:rPr>
          <w:t>M</w:t>
        </w:r>
        <w:r w:rsidR="00A125C3" w:rsidRPr="00516926">
          <w:rPr>
            <w:rFonts w:ascii="Arial" w:hAnsi="Arial" w:cs="Arial"/>
            <w:i/>
            <w:iCs/>
            <w:color w:val="0000FF"/>
            <w:sz w:val="22"/>
            <w:u w:val="single"/>
          </w:rPr>
          <w:t xml:space="preserve">edia </w:t>
        </w:r>
        <w:r w:rsidR="00C16CB9" w:rsidRPr="00516926">
          <w:rPr>
            <w:rFonts w:ascii="Arial" w:hAnsi="Arial" w:cs="Arial"/>
            <w:i/>
            <w:iCs/>
            <w:color w:val="0000FF"/>
            <w:sz w:val="22"/>
            <w:u w:val="single"/>
          </w:rPr>
          <w:t>U</w:t>
        </w:r>
        <w:r w:rsidR="00A125C3" w:rsidRPr="00516926">
          <w:rPr>
            <w:rFonts w:ascii="Arial" w:hAnsi="Arial" w:cs="Arial"/>
            <w:i/>
            <w:iCs/>
            <w:color w:val="0000FF"/>
            <w:sz w:val="22"/>
            <w:u w:val="single"/>
          </w:rPr>
          <w:t xml:space="preserve">ser </w:t>
        </w:r>
        <w:r w:rsidR="00C16CB9" w:rsidRPr="00516926">
          <w:rPr>
            <w:rFonts w:ascii="Arial" w:hAnsi="Arial" w:cs="Arial"/>
            <w:i/>
            <w:iCs/>
            <w:color w:val="0000FF"/>
            <w:sz w:val="22"/>
            <w:u w:val="single"/>
          </w:rPr>
          <w:t>T</w:t>
        </w:r>
        <w:r w:rsidR="00A125C3" w:rsidRPr="00516926">
          <w:rPr>
            <w:rFonts w:ascii="Arial" w:hAnsi="Arial" w:cs="Arial"/>
            <w:i/>
            <w:iCs/>
            <w:color w:val="0000FF"/>
            <w:sz w:val="22"/>
            <w:u w:val="single"/>
          </w:rPr>
          <w:t xml:space="preserve">ypes and </w:t>
        </w:r>
        <w:r w:rsidR="00CE108A" w:rsidRPr="00516926">
          <w:rPr>
            <w:rFonts w:ascii="Arial" w:hAnsi="Arial" w:cs="Arial"/>
            <w:i/>
            <w:iCs/>
            <w:color w:val="0000FF"/>
            <w:sz w:val="22"/>
            <w:u w:val="single"/>
          </w:rPr>
          <w:t>T</w:t>
        </w:r>
        <w:r w:rsidR="00A125C3" w:rsidRPr="00516926">
          <w:rPr>
            <w:rFonts w:ascii="Arial" w:hAnsi="Arial" w:cs="Arial"/>
            <w:i/>
            <w:iCs/>
            <w:color w:val="0000FF"/>
            <w:sz w:val="22"/>
            <w:u w:val="single"/>
          </w:rPr>
          <w:t xml:space="preserve">heir </w:t>
        </w:r>
        <w:r w:rsidR="00CE108A" w:rsidRPr="00516926">
          <w:rPr>
            <w:rFonts w:ascii="Arial" w:hAnsi="Arial" w:cs="Arial"/>
            <w:i/>
            <w:iCs/>
            <w:color w:val="0000FF"/>
            <w:sz w:val="22"/>
            <w:u w:val="single"/>
          </w:rPr>
          <w:t>M</w:t>
        </w:r>
        <w:r w:rsidR="00A125C3" w:rsidRPr="00516926">
          <w:rPr>
            <w:rFonts w:ascii="Arial" w:hAnsi="Arial" w:cs="Arial"/>
            <w:i/>
            <w:iCs/>
            <w:color w:val="0000FF"/>
            <w:sz w:val="22"/>
            <w:u w:val="single"/>
          </w:rPr>
          <w:t xml:space="preserve">ental </w:t>
        </w:r>
        <w:r w:rsidR="00CE108A" w:rsidRPr="00516926">
          <w:rPr>
            <w:rFonts w:ascii="Arial" w:hAnsi="Arial" w:cs="Arial"/>
            <w:i/>
            <w:iCs/>
            <w:color w:val="0000FF"/>
            <w:sz w:val="22"/>
            <w:u w:val="single"/>
          </w:rPr>
          <w:t>H</w:t>
        </w:r>
        <w:r w:rsidR="00A125C3" w:rsidRPr="00516926">
          <w:rPr>
            <w:rFonts w:ascii="Arial" w:hAnsi="Arial" w:cs="Arial"/>
            <w:i/>
            <w:iCs/>
            <w:color w:val="0000FF"/>
            <w:sz w:val="22"/>
            <w:u w:val="single"/>
          </w:rPr>
          <w:t xml:space="preserve">ealth and </w:t>
        </w:r>
        <w:r w:rsidR="00CE108A" w:rsidRPr="00516926">
          <w:rPr>
            <w:rFonts w:ascii="Arial" w:hAnsi="Arial" w:cs="Arial"/>
            <w:i/>
            <w:iCs/>
            <w:color w:val="0000FF"/>
            <w:sz w:val="22"/>
            <w:u w:val="single"/>
          </w:rPr>
          <w:t>W</w:t>
        </w:r>
        <w:r w:rsidR="00A125C3" w:rsidRPr="00516926">
          <w:rPr>
            <w:rFonts w:ascii="Arial" w:hAnsi="Arial" w:cs="Arial"/>
            <w:i/>
            <w:iCs/>
            <w:color w:val="0000FF"/>
            <w:sz w:val="22"/>
            <w:u w:val="single"/>
          </w:rPr>
          <w:t>ell-</w:t>
        </w:r>
        <w:r w:rsidR="00CE108A" w:rsidRPr="00516926">
          <w:rPr>
            <w:rFonts w:ascii="Arial" w:hAnsi="Arial" w:cs="Arial"/>
            <w:i/>
            <w:iCs/>
            <w:color w:val="0000FF"/>
            <w:sz w:val="22"/>
            <w:u w:val="single"/>
          </w:rPr>
          <w:t>B</w:t>
        </w:r>
        <w:r w:rsidR="00A125C3" w:rsidRPr="00516926">
          <w:rPr>
            <w:rFonts w:ascii="Arial" w:hAnsi="Arial" w:cs="Arial"/>
            <w:i/>
            <w:iCs/>
            <w:color w:val="0000FF"/>
            <w:sz w:val="22"/>
            <w:u w:val="single"/>
          </w:rPr>
          <w:t xml:space="preserve">eing: Results from </w:t>
        </w:r>
        <w:r w:rsidR="00CE108A" w:rsidRPr="00516926">
          <w:rPr>
            <w:rFonts w:ascii="Arial" w:hAnsi="Arial" w:cs="Arial"/>
            <w:i/>
            <w:iCs/>
            <w:color w:val="0000FF"/>
            <w:sz w:val="22"/>
            <w:u w:val="single"/>
          </w:rPr>
          <w:t>A</w:t>
        </w:r>
        <w:r w:rsidR="00A125C3" w:rsidRPr="00516926">
          <w:rPr>
            <w:rFonts w:ascii="Arial" w:hAnsi="Arial" w:cs="Arial"/>
            <w:i/>
            <w:iCs/>
            <w:color w:val="0000FF"/>
            <w:sz w:val="22"/>
            <w:u w:val="single"/>
          </w:rPr>
          <w:t xml:space="preserve"> </w:t>
        </w:r>
        <w:r w:rsidR="00516926" w:rsidRPr="00516926">
          <w:rPr>
            <w:rFonts w:ascii="Arial" w:hAnsi="Arial" w:cs="Arial"/>
            <w:i/>
            <w:iCs/>
            <w:color w:val="0000FF"/>
            <w:sz w:val="22"/>
            <w:u w:val="single"/>
          </w:rPr>
          <w:t>L</w:t>
        </w:r>
        <w:r w:rsidR="00A125C3" w:rsidRPr="00516926">
          <w:rPr>
            <w:rFonts w:ascii="Arial" w:hAnsi="Arial" w:cs="Arial"/>
            <w:i/>
            <w:iCs/>
            <w:color w:val="0000FF"/>
            <w:sz w:val="22"/>
            <w:u w:val="single"/>
          </w:rPr>
          <w:t xml:space="preserve">ongitudinal </w:t>
        </w:r>
        <w:r w:rsidR="00516926" w:rsidRPr="00516926">
          <w:rPr>
            <w:rFonts w:ascii="Arial" w:hAnsi="Arial" w:cs="Arial"/>
            <w:i/>
            <w:iCs/>
            <w:color w:val="0000FF"/>
            <w:sz w:val="22"/>
            <w:u w:val="single"/>
          </w:rPr>
          <w:t>S</w:t>
        </w:r>
        <w:r w:rsidR="00A125C3" w:rsidRPr="00516926">
          <w:rPr>
            <w:rFonts w:ascii="Arial" w:hAnsi="Arial" w:cs="Arial"/>
            <w:i/>
            <w:iCs/>
            <w:color w:val="0000FF"/>
            <w:sz w:val="22"/>
            <w:u w:val="single"/>
          </w:rPr>
          <w:t xml:space="preserve">urvey of </w:t>
        </w:r>
        <w:r w:rsidR="00516926" w:rsidRPr="00516926">
          <w:rPr>
            <w:rFonts w:ascii="Arial" w:hAnsi="Arial" w:cs="Arial"/>
            <w:i/>
            <w:iCs/>
            <w:color w:val="0000FF"/>
            <w:sz w:val="22"/>
            <w:u w:val="single"/>
          </w:rPr>
          <w:t>13-14-Year-Olds</w:t>
        </w:r>
        <w:r w:rsidR="00A125C3" w:rsidRPr="00516926">
          <w:rPr>
            <w:rFonts w:ascii="Arial" w:hAnsi="Arial" w:cs="Arial"/>
            <w:i/>
            <w:iCs/>
            <w:color w:val="0000FF"/>
            <w:sz w:val="22"/>
            <w:u w:val="single"/>
          </w:rPr>
          <w:t xml:space="preserve"> in the United Kingdom - PubMed</w:t>
        </w:r>
      </w:hyperlink>
      <w:r w:rsidR="00A125C3" w:rsidRPr="00516926">
        <w:rPr>
          <w:rFonts w:ascii="Arial" w:hAnsi="Arial" w:cs="Arial"/>
          <w:i/>
          <w:iCs/>
          <w:sz w:val="22"/>
        </w:rPr>
        <w:t xml:space="preserve"> </w:t>
      </w:r>
      <w:r w:rsidR="00A125C3" w:rsidRPr="006A6FEC">
        <w:rPr>
          <w:rFonts w:ascii="Arial" w:hAnsi="Arial" w:cs="Arial"/>
          <w:sz w:val="22"/>
        </w:rPr>
        <w:t xml:space="preserve">(Accessed: </w:t>
      </w:r>
      <w:r w:rsidR="00FB2B18" w:rsidRPr="006A6FEC">
        <w:rPr>
          <w:rFonts w:ascii="Arial" w:hAnsi="Arial" w:cs="Arial"/>
          <w:sz w:val="22"/>
        </w:rPr>
        <w:t>20 November 2025).</w:t>
      </w:r>
    </w:p>
    <w:p w14:paraId="0F83674B" w14:textId="4CB6CD0D" w:rsidR="00A90623" w:rsidRPr="006A6FEC" w:rsidRDefault="00913094" w:rsidP="00C32DCC">
      <w:pPr>
        <w:spacing w:line="360" w:lineRule="auto"/>
        <w:jc w:val="both"/>
        <w:rPr>
          <w:rFonts w:ascii="Arial" w:hAnsi="Arial" w:cs="Arial"/>
          <w:sz w:val="22"/>
        </w:rPr>
      </w:pPr>
      <w:r w:rsidRPr="006A6FEC">
        <w:rPr>
          <w:rFonts w:ascii="Arial" w:hAnsi="Arial" w:cs="Arial"/>
          <w:sz w:val="22"/>
          <w:shd w:val="clear" w:color="auto" w:fill="FFFFFF"/>
        </w:rPr>
        <w:t>World</w:t>
      </w:r>
      <w:r w:rsidR="00516926">
        <w:rPr>
          <w:rFonts w:ascii="Arial" w:hAnsi="Arial" w:cs="Arial"/>
          <w:sz w:val="22"/>
          <w:shd w:val="clear" w:color="auto" w:fill="FFFFFF"/>
        </w:rPr>
        <w:t xml:space="preserve"> </w:t>
      </w:r>
      <w:r w:rsidRPr="006A6FEC">
        <w:rPr>
          <w:rFonts w:ascii="Arial" w:hAnsi="Arial" w:cs="Arial"/>
          <w:sz w:val="22"/>
          <w:shd w:val="clear" w:color="auto" w:fill="FFFFFF"/>
        </w:rPr>
        <w:t xml:space="preserve">Health </w:t>
      </w:r>
      <w:r w:rsidR="003967DF" w:rsidRPr="006A6FEC">
        <w:rPr>
          <w:rFonts w:ascii="Arial" w:hAnsi="Arial" w:cs="Arial"/>
          <w:sz w:val="22"/>
          <w:shd w:val="clear" w:color="auto" w:fill="FFFFFF"/>
        </w:rPr>
        <w:t>Organisation</w:t>
      </w:r>
      <w:r w:rsidR="00516926">
        <w:rPr>
          <w:rFonts w:ascii="Arial" w:hAnsi="Arial" w:cs="Arial"/>
          <w:sz w:val="22"/>
          <w:shd w:val="clear" w:color="auto" w:fill="FFFFFF"/>
        </w:rPr>
        <w:t xml:space="preserve"> (2021</w:t>
      </w:r>
      <w:proofErr w:type="gramStart"/>
      <w:r w:rsidR="00516926">
        <w:rPr>
          <w:rFonts w:ascii="Arial" w:hAnsi="Arial" w:cs="Arial"/>
          <w:sz w:val="22"/>
          <w:shd w:val="clear" w:color="auto" w:fill="FFFFFF"/>
        </w:rPr>
        <w:t>)</w:t>
      </w:r>
      <w:r w:rsidR="0082584B">
        <w:rPr>
          <w:rFonts w:ascii="Arial" w:hAnsi="Arial" w:cs="Arial"/>
          <w:sz w:val="22"/>
          <w:shd w:val="clear" w:color="auto" w:fill="FFFFFF"/>
        </w:rPr>
        <w:t xml:space="preserve"> </w:t>
      </w:r>
      <w:r w:rsidRPr="006A6FEC">
        <w:rPr>
          <w:rFonts w:ascii="Arial" w:hAnsi="Arial" w:cs="Arial"/>
          <w:sz w:val="22"/>
          <w:shd w:val="clear" w:color="auto" w:fill="FFFFFF"/>
        </w:rPr>
        <w:t> </w:t>
      </w:r>
      <w:r w:rsidRPr="006A6FEC">
        <w:rPr>
          <w:rStyle w:val="Emphasis"/>
          <w:rFonts w:ascii="Arial" w:hAnsi="Arial" w:cs="Arial"/>
          <w:sz w:val="22"/>
          <w:shd w:val="clear" w:color="auto" w:fill="FFFFFF"/>
        </w:rPr>
        <w:t>Adolescent</w:t>
      </w:r>
      <w:proofErr w:type="gramEnd"/>
      <w:r w:rsidRPr="006A6FEC">
        <w:rPr>
          <w:rStyle w:val="Emphasis"/>
          <w:rFonts w:ascii="Arial" w:hAnsi="Arial" w:cs="Arial"/>
          <w:sz w:val="22"/>
          <w:shd w:val="clear" w:color="auto" w:fill="FFFFFF"/>
        </w:rPr>
        <w:t xml:space="preserve"> health</w:t>
      </w:r>
      <w:r w:rsidRPr="006A6FEC">
        <w:rPr>
          <w:rFonts w:ascii="Arial" w:hAnsi="Arial" w:cs="Arial"/>
          <w:sz w:val="22"/>
          <w:shd w:val="clear" w:color="auto" w:fill="FFFFFF"/>
        </w:rPr>
        <w:t>. Available at:</w:t>
      </w:r>
      <w:r w:rsidRPr="006A6FEC">
        <w:rPr>
          <w:rFonts w:ascii="Arial" w:hAnsi="Arial" w:cs="Arial"/>
          <w:color w:val="172B4D"/>
          <w:sz w:val="22"/>
          <w:shd w:val="clear" w:color="auto" w:fill="FFFFFF"/>
        </w:rPr>
        <w:t xml:space="preserve"> </w:t>
      </w:r>
      <w:hyperlink r:id="rId40" w:anchor="tab=tab_1" w:history="1">
        <w:r w:rsidR="003967DF" w:rsidRPr="00516926">
          <w:rPr>
            <w:rFonts w:ascii="Arial" w:hAnsi="Arial" w:cs="Arial"/>
            <w:i/>
            <w:iCs/>
            <w:color w:val="0000FF"/>
            <w:sz w:val="22"/>
            <w:u w:val="single"/>
          </w:rPr>
          <w:t>Adolescent health</w:t>
        </w:r>
      </w:hyperlink>
      <w:r w:rsidRPr="00516926">
        <w:rPr>
          <w:rFonts w:ascii="Arial" w:hAnsi="Arial" w:cs="Arial"/>
          <w:i/>
          <w:iCs/>
          <w:color w:val="172B4D"/>
          <w:sz w:val="22"/>
          <w:shd w:val="clear" w:color="auto" w:fill="FFFFFF"/>
        </w:rPr>
        <w:t xml:space="preserve"> </w:t>
      </w:r>
      <w:r w:rsidRPr="006A6FEC">
        <w:rPr>
          <w:rFonts w:ascii="Arial" w:hAnsi="Arial" w:cs="Arial"/>
          <w:sz w:val="22"/>
          <w:shd w:val="clear" w:color="auto" w:fill="FFFFFF"/>
        </w:rPr>
        <w:t xml:space="preserve">(Accessed: </w:t>
      </w:r>
      <w:r w:rsidR="00A47501" w:rsidRPr="006A6FEC">
        <w:rPr>
          <w:rFonts w:ascii="Arial" w:hAnsi="Arial" w:cs="Arial"/>
          <w:sz w:val="22"/>
          <w:shd w:val="clear" w:color="auto" w:fill="FFFFFF"/>
        </w:rPr>
        <w:t>27 November 2025</w:t>
      </w:r>
      <w:r w:rsidRPr="006A6FEC">
        <w:rPr>
          <w:rFonts w:ascii="Arial" w:hAnsi="Arial" w:cs="Arial"/>
          <w:sz w:val="22"/>
          <w:shd w:val="clear" w:color="auto" w:fill="FFFFFF"/>
        </w:rPr>
        <w:t>).</w:t>
      </w:r>
    </w:p>
    <w:p w14:paraId="27B99D48" w14:textId="77777777" w:rsidR="007955D6" w:rsidRPr="006A6FEC" w:rsidRDefault="007955D6" w:rsidP="00C32DCC">
      <w:pPr>
        <w:spacing w:line="360" w:lineRule="auto"/>
        <w:jc w:val="both"/>
        <w:rPr>
          <w:rFonts w:ascii="Arial" w:hAnsi="Arial" w:cs="Arial"/>
          <w:sz w:val="22"/>
        </w:rPr>
      </w:pPr>
    </w:p>
    <w:p w14:paraId="7E310044" w14:textId="77777777" w:rsidR="007955D6" w:rsidRPr="006A6FEC" w:rsidRDefault="007955D6" w:rsidP="00C32DCC">
      <w:pPr>
        <w:tabs>
          <w:tab w:val="left" w:pos="6540"/>
        </w:tabs>
        <w:spacing w:line="360" w:lineRule="auto"/>
        <w:jc w:val="both"/>
        <w:rPr>
          <w:rFonts w:ascii="Arial" w:hAnsi="Arial" w:cs="Arial"/>
          <w:sz w:val="22"/>
        </w:rPr>
      </w:pPr>
    </w:p>
    <w:sectPr w:rsidR="007955D6" w:rsidRPr="006A6FEC" w:rsidSect="00E620E7">
      <w:footerReference w:type="default" r:id="rId4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058E2B" w14:textId="77777777" w:rsidR="00E10F1E" w:rsidRDefault="00E10F1E" w:rsidP="003E4ECF">
      <w:pPr>
        <w:spacing w:after="0" w:line="240" w:lineRule="auto"/>
      </w:pPr>
      <w:r>
        <w:separator/>
      </w:r>
    </w:p>
  </w:endnote>
  <w:endnote w:type="continuationSeparator" w:id="0">
    <w:p w14:paraId="7BEAC137" w14:textId="77777777" w:rsidR="00E10F1E" w:rsidRDefault="00E10F1E" w:rsidP="003E4E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7988516"/>
      <w:docPartObj>
        <w:docPartGallery w:val="Page Numbers (Bottom of Page)"/>
        <w:docPartUnique/>
      </w:docPartObj>
    </w:sdtPr>
    <w:sdtEndPr>
      <w:rPr>
        <w:rFonts w:asciiTheme="minorBidi" w:hAnsiTheme="minorBidi"/>
        <w:noProof/>
        <w:sz w:val="22"/>
      </w:rPr>
    </w:sdtEndPr>
    <w:sdtContent>
      <w:p w14:paraId="22F0D82E" w14:textId="45C034A5" w:rsidR="003E4ECF" w:rsidRPr="00E620E7" w:rsidRDefault="003E4ECF">
        <w:pPr>
          <w:pStyle w:val="Footer"/>
          <w:jc w:val="center"/>
          <w:rPr>
            <w:rFonts w:asciiTheme="minorBidi" w:hAnsiTheme="minorBidi"/>
            <w:sz w:val="22"/>
          </w:rPr>
        </w:pPr>
        <w:r w:rsidRPr="00E620E7">
          <w:rPr>
            <w:rFonts w:asciiTheme="minorBidi" w:hAnsiTheme="minorBidi"/>
            <w:sz w:val="22"/>
          </w:rPr>
          <w:fldChar w:fldCharType="begin"/>
        </w:r>
        <w:r w:rsidRPr="00E620E7">
          <w:rPr>
            <w:rFonts w:asciiTheme="minorBidi" w:hAnsiTheme="minorBidi"/>
            <w:sz w:val="22"/>
          </w:rPr>
          <w:instrText xml:space="preserve"> PAGE   \* MERGEFORMAT </w:instrText>
        </w:r>
        <w:r w:rsidRPr="00E620E7">
          <w:rPr>
            <w:rFonts w:asciiTheme="minorBidi" w:hAnsiTheme="minorBidi"/>
            <w:sz w:val="22"/>
          </w:rPr>
          <w:fldChar w:fldCharType="separate"/>
        </w:r>
        <w:r w:rsidRPr="00E620E7">
          <w:rPr>
            <w:rFonts w:asciiTheme="minorBidi" w:hAnsiTheme="minorBidi"/>
            <w:noProof/>
            <w:sz w:val="22"/>
          </w:rPr>
          <w:t>2</w:t>
        </w:r>
        <w:r w:rsidRPr="00E620E7">
          <w:rPr>
            <w:rFonts w:asciiTheme="minorBidi" w:hAnsiTheme="minorBidi"/>
            <w:noProof/>
            <w:sz w:val="22"/>
          </w:rPr>
          <w:fldChar w:fldCharType="end"/>
        </w:r>
      </w:p>
    </w:sdtContent>
  </w:sdt>
  <w:p w14:paraId="65BDCB89" w14:textId="77777777" w:rsidR="003E4ECF" w:rsidRDefault="003E4E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36BC09" w14:textId="77777777" w:rsidR="00E10F1E" w:rsidRDefault="00E10F1E" w:rsidP="003E4ECF">
      <w:pPr>
        <w:spacing w:after="0" w:line="240" w:lineRule="auto"/>
      </w:pPr>
      <w:r>
        <w:separator/>
      </w:r>
    </w:p>
  </w:footnote>
  <w:footnote w:type="continuationSeparator" w:id="0">
    <w:p w14:paraId="59696B2F" w14:textId="77777777" w:rsidR="00E10F1E" w:rsidRDefault="00E10F1E" w:rsidP="003E4E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0D7EA2"/>
    <w:multiLevelType w:val="hybridMultilevel"/>
    <w:tmpl w:val="A300B54A"/>
    <w:lvl w:ilvl="0" w:tplc="8524548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C408D6"/>
    <w:multiLevelType w:val="hybridMultilevel"/>
    <w:tmpl w:val="531003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9406E1E"/>
    <w:multiLevelType w:val="hybridMultilevel"/>
    <w:tmpl w:val="929A985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 w15:restartNumberingAfterBreak="0">
    <w:nsid w:val="4A073CF5"/>
    <w:multiLevelType w:val="hybridMultilevel"/>
    <w:tmpl w:val="FDF43E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9C536B5"/>
    <w:multiLevelType w:val="hybridMultilevel"/>
    <w:tmpl w:val="0C102D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A6A51E4"/>
    <w:multiLevelType w:val="hybridMultilevel"/>
    <w:tmpl w:val="9F0AE6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BBB4EB9"/>
    <w:multiLevelType w:val="hybridMultilevel"/>
    <w:tmpl w:val="9286A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9AB1647"/>
    <w:multiLevelType w:val="hybridMultilevel"/>
    <w:tmpl w:val="A3520D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A5453D6"/>
    <w:multiLevelType w:val="hybridMultilevel"/>
    <w:tmpl w:val="91B2E8D2"/>
    <w:lvl w:ilvl="0" w:tplc="08090001">
      <w:start w:val="1"/>
      <w:numFmt w:val="bullet"/>
      <w:lvlText w:val=""/>
      <w:lvlJc w:val="left"/>
      <w:pPr>
        <w:ind w:left="792" w:hanging="360"/>
      </w:pPr>
      <w:rPr>
        <w:rFonts w:ascii="Symbol" w:hAnsi="Symbol" w:hint="default"/>
      </w:rPr>
    </w:lvl>
    <w:lvl w:ilvl="1" w:tplc="FFFFFFFF" w:tentative="1">
      <w:start w:val="1"/>
      <w:numFmt w:val="bullet"/>
      <w:lvlText w:val="o"/>
      <w:lvlJc w:val="left"/>
      <w:pPr>
        <w:ind w:left="1512" w:hanging="360"/>
      </w:pPr>
      <w:rPr>
        <w:rFonts w:ascii="Courier New" w:hAnsi="Courier New" w:cs="Courier New" w:hint="default"/>
      </w:rPr>
    </w:lvl>
    <w:lvl w:ilvl="2" w:tplc="FFFFFFFF" w:tentative="1">
      <w:start w:val="1"/>
      <w:numFmt w:val="bullet"/>
      <w:lvlText w:val=""/>
      <w:lvlJc w:val="left"/>
      <w:pPr>
        <w:ind w:left="2232" w:hanging="360"/>
      </w:pPr>
      <w:rPr>
        <w:rFonts w:ascii="Wingdings" w:hAnsi="Wingdings" w:hint="default"/>
      </w:rPr>
    </w:lvl>
    <w:lvl w:ilvl="3" w:tplc="FFFFFFFF" w:tentative="1">
      <w:start w:val="1"/>
      <w:numFmt w:val="bullet"/>
      <w:lvlText w:val=""/>
      <w:lvlJc w:val="left"/>
      <w:pPr>
        <w:ind w:left="2952" w:hanging="360"/>
      </w:pPr>
      <w:rPr>
        <w:rFonts w:ascii="Symbol" w:hAnsi="Symbol" w:hint="default"/>
      </w:rPr>
    </w:lvl>
    <w:lvl w:ilvl="4" w:tplc="FFFFFFFF" w:tentative="1">
      <w:start w:val="1"/>
      <w:numFmt w:val="bullet"/>
      <w:lvlText w:val="o"/>
      <w:lvlJc w:val="left"/>
      <w:pPr>
        <w:ind w:left="3672" w:hanging="360"/>
      </w:pPr>
      <w:rPr>
        <w:rFonts w:ascii="Courier New" w:hAnsi="Courier New" w:cs="Courier New" w:hint="default"/>
      </w:rPr>
    </w:lvl>
    <w:lvl w:ilvl="5" w:tplc="FFFFFFFF" w:tentative="1">
      <w:start w:val="1"/>
      <w:numFmt w:val="bullet"/>
      <w:lvlText w:val=""/>
      <w:lvlJc w:val="left"/>
      <w:pPr>
        <w:ind w:left="4392" w:hanging="360"/>
      </w:pPr>
      <w:rPr>
        <w:rFonts w:ascii="Wingdings" w:hAnsi="Wingdings" w:hint="default"/>
      </w:rPr>
    </w:lvl>
    <w:lvl w:ilvl="6" w:tplc="FFFFFFFF" w:tentative="1">
      <w:start w:val="1"/>
      <w:numFmt w:val="bullet"/>
      <w:lvlText w:val=""/>
      <w:lvlJc w:val="left"/>
      <w:pPr>
        <w:ind w:left="5112" w:hanging="360"/>
      </w:pPr>
      <w:rPr>
        <w:rFonts w:ascii="Symbol" w:hAnsi="Symbol" w:hint="default"/>
      </w:rPr>
    </w:lvl>
    <w:lvl w:ilvl="7" w:tplc="FFFFFFFF" w:tentative="1">
      <w:start w:val="1"/>
      <w:numFmt w:val="bullet"/>
      <w:lvlText w:val="o"/>
      <w:lvlJc w:val="left"/>
      <w:pPr>
        <w:ind w:left="5832" w:hanging="360"/>
      </w:pPr>
      <w:rPr>
        <w:rFonts w:ascii="Courier New" w:hAnsi="Courier New" w:cs="Courier New" w:hint="default"/>
      </w:rPr>
    </w:lvl>
    <w:lvl w:ilvl="8" w:tplc="FFFFFFFF" w:tentative="1">
      <w:start w:val="1"/>
      <w:numFmt w:val="bullet"/>
      <w:lvlText w:val=""/>
      <w:lvlJc w:val="left"/>
      <w:pPr>
        <w:ind w:left="6552" w:hanging="360"/>
      </w:pPr>
      <w:rPr>
        <w:rFonts w:ascii="Wingdings" w:hAnsi="Wingdings" w:hint="default"/>
      </w:rPr>
    </w:lvl>
  </w:abstractNum>
  <w:abstractNum w:abstractNumId="9" w15:restartNumberingAfterBreak="0">
    <w:nsid w:val="6DB74276"/>
    <w:multiLevelType w:val="hybridMultilevel"/>
    <w:tmpl w:val="C50CDF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B483B47"/>
    <w:multiLevelType w:val="hybridMultilevel"/>
    <w:tmpl w:val="8BFCC512"/>
    <w:lvl w:ilvl="0" w:tplc="160E6646">
      <w:start w:val="1"/>
      <w:numFmt w:val="bullet"/>
      <w:lvlText w:val=""/>
      <w:lvlJc w:val="left"/>
      <w:pPr>
        <w:ind w:left="792" w:hanging="360"/>
      </w:pPr>
      <w:rPr>
        <w:rFonts w:ascii="Symbol" w:hAnsi="Symbol"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abstractNum w:abstractNumId="11" w15:restartNumberingAfterBreak="0">
    <w:nsid w:val="7BB35401"/>
    <w:multiLevelType w:val="hybridMultilevel"/>
    <w:tmpl w:val="F0FA3C76"/>
    <w:lvl w:ilvl="0" w:tplc="08090001">
      <w:start w:val="1"/>
      <w:numFmt w:val="bullet"/>
      <w:lvlText w:val=""/>
      <w:lvlJc w:val="left"/>
      <w:pPr>
        <w:ind w:left="792" w:hanging="360"/>
      </w:pPr>
      <w:rPr>
        <w:rFonts w:ascii="Symbol" w:hAnsi="Symbol"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abstractNum w:abstractNumId="12" w15:restartNumberingAfterBreak="0">
    <w:nsid w:val="7EBD68B7"/>
    <w:multiLevelType w:val="hybridMultilevel"/>
    <w:tmpl w:val="F712283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3" w15:restartNumberingAfterBreak="0">
    <w:nsid w:val="7F117510"/>
    <w:multiLevelType w:val="hybridMultilevel"/>
    <w:tmpl w:val="BEAE8DA8"/>
    <w:lvl w:ilvl="0" w:tplc="08090001">
      <w:start w:val="1"/>
      <w:numFmt w:val="bullet"/>
      <w:lvlText w:val=""/>
      <w:lvlJc w:val="left"/>
      <w:pPr>
        <w:ind w:left="792" w:hanging="360"/>
      </w:pPr>
      <w:rPr>
        <w:rFonts w:ascii="Symbol" w:hAnsi="Symbol" w:hint="default"/>
      </w:rPr>
    </w:lvl>
    <w:lvl w:ilvl="1" w:tplc="FFFFFFFF" w:tentative="1">
      <w:start w:val="1"/>
      <w:numFmt w:val="bullet"/>
      <w:lvlText w:val="o"/>
      <w:lvlJc w:val="left"/>
      <w:pPr>
        <w:ind w:left="1512" w:hanging="360"/>
      </w:pPr>
      <w:rPr>
        <w:rFonts w:ascii="Courier New" w:hAnsi="Courier New" w:cs="Courier New" w:hint="default"/>
      </w:rPr>
    </w:lvl>
    <w:lvl w:ilvl="2" w:tplc="FFFFFFFF" w:tentative="1">
      <w:start w:val="1"/>
      <w:numFmt w:val="bullet"/>
      <w:lvlText w:val=""/>
      <w:lvlJc w:val="left"/>
      <w:pPr>
        <w:ind w:left="2232" w:hanging="360"/>
      </w:pPr>
      <w:rPr>
        <w:rFonts w:ascii="Wingdings" w:hAnsi="Wingdings" w:hint="default"/>
      </w:rPr>
    </w:lvl>
    <w:lvl w:ilvl="3" w:tplc="FFFFFFFF" w:tentative="1">
      <w:start w:val="1"/>
      <w:numFmt w:val="bullet"/>
      <w:lvlText w:val=""/>
      <w:lvlJc w:val="left"/>
      <w:pPr>
        <w:ind w:left="2952" w:hanging="360"/>
      </w:pPr>
      <w:rPr>
        <w:rFonts w:ascii="Symbol" w:hAnsi="Symbol" w:hint="default"/>
      </w:rPr>
    </w:lvl>
    <w:lvl w:ilvl="4" w:tplc="FFFFFFFF" w:tentative="1">
      <w:start w:val="1"/>
      <w:numFmt w:val="bullet"/>
      <w:lvlText w:val="o"/>
      <w:lvlJc w:val="left"/>
      <w:pPr>
        <w:ind w:left="3672" w:hanging="360"/>
      </w:pPr>
      <w:rPr>
        <w:rFonts w:ascii="Courier New" w:hAnsi="Courier New" w:cs="Courier New" w:hint="default"/>
      </w:rPr>
    </w:lvl>
    <w:lvl w:ilvl="5" w:tplc="FFFFFFFF" w:tentative="1">
      <w:start w:val="1"/>
      <w:numFmt w:val="bullet"/>
      <w:lvlText w:val=""/>
      <w:lvlJc w:val="left"/>
      <w:pPr>
        <w:ind w:left="4392" w:hanging="360"/>
      </w:pPr>
      <w:rPr>
        <w:rFonts w:ascii="Wingdings" w:hAnsi="Wingdings" w:hint="default"/>
      </w:rPr>
    </w:lvl>
    <w:lvl w:ilvl="6" w:tplc="FFFFFFFF" w:tentative="1">
      <w:start w:val="1"/>
      <w:numFmt w:val="bullet"/>
      <w:lvlText w:val=""/>
      <w:lvlJc w:val="left"/>
      <w:pPr>
        <w:ind w:left="5112" w:hanging="360"/>
      </w:pPr>
      <w:rPr>
        <w:rFonts w:ascii="Symbol" w:hAnsi="Symbol" w:hint="default"/>
      </w:rPr>
    </w:lvl>
    <w:lvl w:ilvl="7" w:tplc="FFFFFFFF" w:tentative="1">
      <w:start w:val="1"/>
      <w:numFmt w:val="bullet"/>
      <w:lvlText w:val="o"/>
      <w:lvlJc w:val="left"/>
      <w:pPr>
        <w:ind w:left="5832" w:hanging="360"/>
      </w:pPr>
      <w:rPr>
        <w:rFonts w:ascii="Courier New" w:hAnsi="Courier New" w:cs="Courier New" w:hint="default"/>
      </w:rPr>
    </w:lvl>
    <w:lvl w:ilvl="8" w:tplc="FFFFFFFF" w:tentative="1">
      <w:start w:val="1"/>
      <w:numFmt w:val="bullet"/>
      <w:lvlText w:val=""/>
      <w:lvlJc w:val="left"/>
      <w:pPr>
        <w:ind w:left="6552" w:hanging="360"/>
      </w:pPr>
      <w:rPr>
        <w:rFonts w:ascii="Wingdings" w:hAnsi="Wingdings" w:hint="default"/>
      </w:rPr>
    </w:lvl>
  </w:abstractNum>
  <w:num w:numId="1" w16cid:durableId="1612472652">
    <w:abstractNumId w:val="6"/>
  </w:num>
  <w:num w:numId="2" w16cid:durableId="357970493">
    <w:abstractNumId w:val="0"/>
  </w:num>
  <w:num w:numId="3" w16cid:durableId="702753014">
    <w:abstractNumId w:val="1"/>
  </w:num>
  <w:num w:numId="4" w16cid:durableId="700712472">
    <w:abstractNumId w:val="10"/>
  </w:num>
  <w:num w:numId="5" w16cid:durableId="2064985039">
    <w:abstractNumId w:val="5"/>
  </w:num>
  <w:num w:numId="6" w16cid:durableId="1139031767">
    <w:abstractNumId w:val="9"/>
  </w:num>
  <w:num w:numId="7" w16cid:durableId="2145387268">
    <w:abstractNumId w:val="7"/>
  </w:num>
  <w:num w:numId="8" w16cid:durableId="704059411">
    <w:abstractNumId w:val="3"/>
  </w:num>
  <w:num w:numId="9" w16cid:durableId="1898710665">
    <w:abstractNumId w:val="4"/>
  </w:num>
  <w:num w:numId="10" w16cid:durableId="1743215431">
    <w:abstractNumId w:val="11"/>
  </w:num>
  <w:num w:numId="11" w16cid:durableId="2060780772">
    <w:abstractNumId w:val="8"/>
  </w:num>
  <w:num w:numId="12" w16cid:durableId="1240290147">
    <w:abstractNumId w:val="13"/>
  </w:num>
  <w:num w:numId="13" w16cid:durableId="1455758919">
    <w:abstractNumId w:val="2"/>
  </w:num>
  <w:num w:numId="14" w16cid:durableId="155257035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402"/>
    <w:rsid w:val="00003D65"/>
    <w:rsid w:val="00004A48"/>
    <w:rsid w:val="00007DE7"/>
    <w:rsid w:val="00010486"/>
    <w:rsid w:val="000125CD"/>
    <w:rsid w:val="00020A1C"/>
    <w:rsid w:val="000212BC"/>
    <w:rsid w:val="00023261"/>
    <w:rsid w:val="0002419D"/>
    <w:rsid w:val="00025540"/>
    <w:rsid w:val="00025EC0"/>
    <w:rsid w:val="0003025F"/>
    <w:rsid w:val="00033053"/>
    <w:rsid w:val="000351FE"/>
    <w:rsid w:val="00036912"/>
    <w:rsid w:val="0004343D"/>
    <w:rsid w:val="0004383B"/>
    <w:rsid w:val="0004478D"/>
    <w:rsid w:val="0004503C"/>
    <w:rsid w:val="00051F0E"/>
    <w:rsid w:val="00055F89"/>
    <w:rsid w:val="000562E8"/>
    <w:rsid w:val="000566C9"/>
    <w:rsid w:val="00056B13"/>
    <w:rsid w:val="000572BF"/>
    <w:rsid w:val="00057F01"/>
    <w:rsid w:val="0006096F"/>
    <w:rsid w:val="000658E2"/>
    <w:rsid w:val="000659A7"/>
    <w:rsid w:val="00070DCC"/>
    <w:rsid w:val="00071905"/>
    <w:rsid w:val="00074402"/>
    <w:rsid w:val="000770A9"/>
    <w:rsid w:val="000771C2"/>
    <w:rsid w:val="000777AF"/>
    <w:rsid w:val="00082975"/>
    <w:rsid w:val="000A1600"/>
    <w:rsid w:val="000A1A0A"/>
    <w:rsid w:val="000A56B6"/>
    <w:rsid w:val="000A6776"/>
    <w:rsid w:val="000C12E8"/>
    <w:rsid w:val="000C2988"/>
    <w:rsid w:val="000C4299"/>
    <w:rsid w:val="000C57D3"/>
    <w:rsid w:val="000D1923"/>
    <w:rsid w:val="000D2FB4"/>
    <w:rsid w:val="000D3317"/>
    <w:rsid w:val="000D6EFB"/>
    <w:rsid w:val="000E62F4"/>
    <w:rsid w:val="000E71B9"/>
    <w:rsid w:val="000F07D4"/>
    <w:rsid w:val="000F2130"/>
    <w:rsid w:val="000F5E0C"/>
    <w:rsid w:val="001007E5"/>
    <w:rsid w:val="001026C8"/>
    <w:rsid w:val="00105AF7"/>
    <w:rsid w:val="00110E42"/>
    <w:rsid w:val="00114237"/>
    <w:rsid w:val="00114954"/>
    <w:rsid w:val="00121B82"/>
    <w:rsid w:val="00130A8A"/>
    <w:rsid w:val="00131382"/>
    <w:rsid w:val="00131519"/>
    <w:rsid w:val="001338C0"/>
    <w:rsid w:val="00136131"/>
    <w:rsid w:val="00137627"/>
    <w:rsid w:val="00142DF9"/>
    <w:rsid w:val="00143556"/>
    <w:rsid w:val="00147E21"/>
    <w:rsid w:val="001516A3"/>
    <w:rsid w:val="00153F49"/>
    <w:rsid w:val="00160B21"/>
    <w:rsid w:val="00167193"/>
    <w:rsid w:val="001673B1"/>
    <w:rsid w:val="00170EDE"/>
    <w:rsid w:val="001728AF"/>
    <w:rsid w:val="00175317"/>
    <w:rsid w:val="00176E37"/>
    <w:rsid w:val="00194037"/>
    <w:rsid w:val="00195203"/>
    <w:rsid w:val="001A36F0"/>
    <w:rsid w:val="001B30A2"/>
    <w:rsid w:val="001B65CC"/>
    <w:rsid w:val="001B67DF"/>
    <w:rsid w:val="001B6898"/>
    <w:rsid w:val="001B6F65"/>
    <w:rsid w:val="001C06EF"/>
    <w:rsid w:val="001C2FA3"/>
    <w:rsid w:val="001C5BB8"/>
    <w:rsid w:val="001D182E"/>
    <w:rsid w:val="001D3FE6"/>
    <w:rsid w:val="001D4005"/>
    <w:rsid w:val="001D4348"/>
    <w:rsid w:val="001D7C03"/>
    <w:rsid w:val="001E3F66"/>
    <w:rsid w:val="001E469E"/>
    <w:rsid w:val="001F4FB1"/>
    <w:rsid w:val="001F6298"/>
    <w:rsid w:val="00201B0B"/>
    <w:rsid w:val="002106FA"/>
    <w:rsid w:val="002149C2"/>
    <w:rsid w:val="00216C85"/>
    <w:rsid w:val="002219DA"/>
    <w:rsid w:val="00222D44"/>
    <w:rsid w:val="00224FA5"/>
    <w:rsid w:val="00231465"/>
    <w:rsid w:val="00232859"/>
    <w:rsid w:val="00236E16"/>
    <w:rsid w:val="002374CB"/>
    <w:rsid w:val="00237AD8"/>
    <w:rsid w:val="0024305C"/>
    <w:rsid w:val="00243099"/>
    <w:rsid w:val="0025054A"/>
    <w:rsid w:val="00253093"/>
    <w:rsid w:val="00254014"/>
    <w:rsid w:val="0025707C"/>
    <w:rsid w:val="0026038F"/>
    <w:rsid w:val="00262397"/>
    <w:rsid w:val="0026393A"/>
    <w:rsid w:val="00263F8A"/>
    <w:rsid w:val="00266C4E"/>
    <w:rsid w:val="00267161"/>
    <w:rsid w:val="00270E25"/>
    <w:rsid w:val="00272A9F"/>
    <w:rsid w:val="00273EDD"/>
    <w:rsid w:val="002777CA"/>
    <w:rsid w:val="00277948"/>
    <w:rsid w:val="00282A55"/>
    <w:rsid w:val="0028362C"/>
    <w:rsid w:val="00291A97"/>
    <w:rsid w:val="002921AE"/>
    <w:rsid w:val="00293053"/>
    <w:rsid w:val="00293929"/>
    <w:rsid w:val="00294260"/>
    <w:rsid w:val="00294461"/>
    <w:rsid w:val="00295F1F"/>
    <w:rsid w:val="0029621A"/>
    <w:rsid w:val="0029633B"/>
    <w:rsid w:val="002A0655"/>
    <w:rsid w:val="002A0B5C"/>
    <w:rsid w:val="002A3B24"/>
    <w:rsid w:val="002A5948"/>
    <w:rsid w:val="002A656D"/>
    <w:rsid w:val="002B0905"/>
    <w:rsid w:val="002C1606"/>
    <w:rsid w:val="002C1C2E"/>
    <w:rsid w:val="002C2A0E"/>
    <w:rsid w:val="002C3965"/>
    <w:rsid w:val="002C46A3"/>
    <w:rsid w:val="002C4CDF"/>
    <w:rsid w:val="002C7779"/>
    <w:rsid w:val="002E589F"/>
    <w:rsid w:val="002F7753"/>
    <w:rsid w:val="00305E6D"/>
    <w:rsid w:val="0030634B"/>
    <w:rsid w:val="00306F90"/>
    <w:rsid w:val="003122DE"/>
    <w:rsid w:val="0031472C"/>
    <w:rsid w:val="00316DC7"/>
    <w:rsid w:val="003200A2"/>
    <w:rsid w:val="00321C4C"/>
    <w:rsid w:val="00327DFA"/>
    <w:rsid w:val="00331214"/>
    <w:rsid w:val="003464BE"/>
    <w:rsid w:val="00346D95"/>
    <w:rsid w:val="003523EB"/>
    <w:rsid w:val="0035241A"/>
    <w:rsid w:val="0035259B"/>
    <w:rsid w:val="00352FFB"/>
    <w:rsid w:val="00353356"/>
    <w:rsid w:val="00354173"/>
    <w:rsid w:val="0035468B"/>
    <w:rsid w:val="00361EF3"/>
    <w:rsid w:val="0036409A"/>
    <w:rsid w:val="00365301"/>
    <w:rsid w:val="00365877"/>
    <w:rsid w:val="00367B3B"/>
    <w:rsid w:val="00381BC5"/>
    <w:rsid w:val="00383238"/>
    <w:rsid w:val="00385478"/>
    <w:rsid w:val="00385C0A"/>
    <w:rsid w:val="00386C2D"/>
    <w:rsid w:val="00386C38"/>
    <w:rsid w:val="003906CD"/>
    <w:rsid w:val="00391FFB"/>
    <w:rsid w:val="00392BBC"/>
    <w:rsid w:val="003935EC"/>
    <w:rsid w:val="00394B2E"/>
    <w:rsid w:val="00396003"/>
    <w:rsid w:val="0039612D"/>
    <w:rsid w:val="003967DF"/>
    <w:rsid w:val="00397B34"/>
    <w:rsid w:val="003A1132"/>
    <w:rsid w:val="003A36FF"/>
    <w:rsid w:val="003A3B61"/>
    <w:rsid w:val="003A43A1"/>
    <w:rsid w:val="003A629A"/>
    <w:rsid w:val="003C29A3"/>
    <w:rsid w:val="003C41BA"/>
    <w:rsid w:val="003C7ED8"/>
    <w:rsid w:val="003D21D2"/>
    <w:rsid w:val="003D4A17"/>
    <w:rsid w:val="003E07AF"/>
    <w:rsid w:val="003E10B3"/>
    <w:rsid w:val="003E1965"/>
    <w:rsid w:val="003E25BB"/>
    <w:rsid w:val="003E3BA1"/>
    <w:rsid w:val="003E4ECF"/>
    <w:rsid w:val="003E5DA2"/>
    <w:rsid w:val="003F004D"/>
    <w:rsid w:val="003F4281"/>
    <w:rsid w:val="003F4650"/>
    <w:rsid w:val="003F7745"/>
    <w:rsid w:val="00401F5A"/>
    <w:rsid w:val="0040359C"/>
    <w:rsid w:val="00403A45"/>
    <w:rsid w:val="0040567A"/>
    <w:rsid w:val="004076C9"/>
    <w:rsid w:val="0041495C"/>
    <w:rsid w:val="0041531D"/>
    <w:rsid w:val="00420896"/>
    <w:rsid w:val="00423403"/>
    <w:rsid w:val="0042438A"/>
    <w:rsid w:val="00426597"/>
    <w:rsid w:val="0042699C"/>
    <w:rsid w:val="00426B8C"/>
    <w:rsid w:val="004277B7"/>
    <w:rsid w:val="004313DA"/>
    <w:rsid w:val="0043442A"/>
    <w:rsid w:val="00435FA0"/>
    <w:rsid w:val="00437848"/>
    <w:rsid w:val="00437F79"/>
    <w:rsid w:val="00441A74"/>
    <w:rsid w:val="0044419E"/>
    <w:rsid w:val="00444931"/>
    <w:rsid w:val="00444A20"/>
    <w:rsid w:val="00452C22"/>
    <w:rsid w:val="00452DA3"/>
    <w:rsid w:val="00453919"/>
    <w:rsid w:val="0045431D"/>
    <w:rsid w:val="00457B82"/>
    <w:rsid w:val="004601D7"/>
    <w:rsid w:val="00465601"/>
    <w:rsid w:val="00471A9E"/>
    <w:rsid w:val="00481DCC"/>
    <w:rsid w:val="00484BB0"/>
    <w:rsid w:val="00484E99"/>
    <w:rsid w:val="0049102D"/>
    <w:rsid w:val="00492730"/>
    <w:rsid w:val="00495CCF"/>
    <w:rsid w:val="00497A68"/>
    <w:rsid w:val="004A1A33"/>
    <w:rsid w:val="004A46CC"/>
    <w:rsid w:val="004A736E"/>
    <w:rsid w:val="004A746E"/>
    <w:rsid w:val="004A7FD8"/>
    <w:rsid w:val="004B1490"/>
    <w:rsid w:val="004B3912"/>
    <w:rsid w:val="004B3DE0"/>
    <w:rsid w:val="004B671E"/>
    <w:rsid w:val="004B6BD1"/>
    <w:rsid w:val="004D0C6E"/>
    <w:rsid w:val="004E3F0A"/>
    <w:rsid w:val="004E6949"/>
    <w:rsid w:val="004F0B7B"/>
    <w:rsid w:val="004F0E7A"/>
    <w:rsid w:val="004F10A3"/>
    <w:rsid w:val="004F404B"/>
    <w:rsid w:val="004F5295"/>
    <w:rsid w:val="004F6CF0"/>
    <w:rsid w:val="00500E51"/>
    <w:rsid w:val="00510B0B"/>
    <w:rsid w:val="00512075"/>
    <w:rsid w:val="00516926"/>
    <w:rsid w:val="005206F9"/>
    <w:rsid w:val="00522590"/>
    <w:rsid w:val="00525B80"/>
    <w:rsid w:val="00530DA3"/>
    <w:rsid w:val="00537D6D"/>
    <w:rsid w:val="00540460"/>
    <w:rsid w:val="005465AC"/>
    <w:rsid w:val="00552AB2"/>
    <w:rsid w:val="00556289"/>
    <w:rsid w:val="00556EB4"/>
    <w:rsid w:val="00560F51"/>
    <w:rsid w:val="00567407"/>
    <w:rsid w:val="00577692"/>
    <w:rsid w:val="00582B36"/>
    <w:rsid w:val="00587D6A"/>
    <w:rsid w:val="005937DB"/>
    <w:rsid w:val="005A2681"/>
    <w:rsid w:val="005A6E89"/>
    <w:rsid w:val="005A73C7"/>
    <w:rsid w:val="005B5E44"/>
    <w:rsid w:val="005B790E"/>
    <w:rsid w:val="005C289F"/>
    <w:rsid w:val="005C3C63"/>
    <w:rsid w:val="005C4CC0"/>
    <w:rsid w:val="005D21E6"/>
    <w:rsid w:val="005D72B1"/>
    <w:rsid w:val="005D752E"/>
    <w:rsid w:val="005E45EA"/>
    <w:rsid w:val="005E5BCF"/>
    <w:rsid w:val="005F5AC2"/>
    <w:rsid w:val="005F5DFA"/>
    <w:rsid w:val="00601039"/>
    <w:rsid w:val="006109D2"/>
    <w:rsid w:val="0061299B"/>
    <w:rsid w:val="00615425"/>
    <w:rsid w:val="00621233"/>
    <w:rsid w:val="006300E2"/>
    <w:rsid w:val="006346B1"/>
    <w:rsid w:val="00644235"/>
    <w:rsid w:val="00646BE2"/>
    <w:rsid w:val="006525AB"/>
    <w:rsid w:val="00652A6A"/>
    <w:rsid w:val="006543AD"/>
    <w:rsid w:val="00655BE4"/>
    <w:rsid w:val="00661234"/>
    <w:rsid w:val="006627C8"/>
    <w:rsid w:val="0066382C"/>
    <w:rsid w:val="0066490A"/>
    <w:rsid w:val="006679DA"/>
    <w:rsid w:val="00671C87"/>
    <w:rsid w:val="006742AB"/>
    <w:rsid w:val="006773E4"/>
    <w:rsid w:val="00677FC6"/>
    <w:rsid w:val="006925AA"/>
    <w:rsid w:val="00692F77"/>
    <w:rsid w:val="00693FA7"/>
    <w:rsid w:val="00694A4B"/>
    <w:rsid w:val="00695A31"/>
    <w:rsid w:val="00695BAA"/>
    <w:rsid w:val="006A27D6"/>
    <w:rsid w:val="006A5909"/>
    <w:rsid w:val="006A599C"/>
    <w:rsid w:val="006A6217"/>
    <w:rsid w:val="006A6FEC"/>
    <w:rsid w:val="006B298C"/>
    <w:rsid w:val="006C3B1F"/>
    <w:rsid w:val="006C3BB7"/>
    <w:rsid w:val="006C4C37"/>
    <w:rsid w:val="006C752E"/>
    <w:rsid w:val="006D0BBE"/>
    <w:rsid w:val="006D13FF"/>
    <w:rsid w:val="006D3FDA"/>
    <w:rsid w:val="006E0E4A"/>
    <w:rsid w:val="006E4563"/>
    <w:rsid w:val="006E73C5"/>
    <w:rsid w:val="006F00B1"/>
    <w:rsid w:val="006F187A"/>
    <w:rsid w:val="006F1FA6"/>
    <w:rsid w:val="006F27F1"/>
    <w:rsid w:val="006F3ABC"/>
    <w:rsid w:val="006F562D"/>
    <w:rsid w:val="006F5808"/>
    <w:rsid w:val="0070521D"/>
    <w:rsid w:val="007056A7"/>
    <w:rsid w:val="007140F1"/>
    <w:rsid w:val="0071547A"/>
    <w:rsid w:val="0071569F"/>
    <w:rsid w:val="00717667"/>
    <w:rsid w:val="00720E15"/>
    <w:rsid w:val="0072199A"/>
    <w:rsid w:val="00721DCE"/>
    <w:rsid w:val="00722CA2"/>
    <w:rsid w:val="00725177"/>
    <w:rsid w:val="00727384"/>
    <w:rsid w:val="00730CD3"/>
    <w:rsid w:val="00731711"/>
    <w:rsid w:val="007357BE"/>
    <w:rsid w:val="007406A0"/>
    <w:rsid w:val="007406BF"/>
    <w:rsid w:val="00742634"/>
    <w:rsid w:val="0074554B"/>
    <w:rsid w:val="00750B51"/>
    <w:rsid w:val="00760F02"/>
    <w:rsid w:val="00761B69"/>
    <w:rsid w:val="00765467"/>
    <w:rsid w:val="007759A4"/>
    <w:rsid w:val="00777F81"/>
    <w:rsid w:val="007809D8"/>
    <w:rsid w:val="00782A2C"/>
    <w:rsid w:val="00782D8A"/>
    <w:rsid w:val="00785FAA"/>
    <w:rsid w:val="0079427C"/>
    <w:rsid w:val="007947D1"/>
    <w:rsid w:val="00795180"/>
    <w:rsid w:val="007955D6"/>
    <w:rsid w:val="007A2082"/>
    <w:rsid w:val="007A304E"/>
    <w:rsid w:val="007A4502"/>
    <w:rsid w:val="007A52C8"/>
    <w:rsid w:val="007A62B5"/>
    <w:rsid w:val="007A7BE7"/>
    <w:rsid w:val="007A7E16"/>
    <w:rsid w:val="007B0BA0"/>
    <w:rsid w:val="007B5D3B"/>
    <w:rsid w:val="007B70A6"/>
    <w:rsid w:val="007B7CC3"/>
    <w:rsid w:val="007D2057"/>
    <w:rsid w:val="007D58AE"/>
    <w:rsid w:val="007E0242"/>
    <w:rsid w:val="007E03EA"/>
    <w:rsid w:val="007E0CCA"/>
    <w:rsid w:val="007E1F82"/>
    <w:rsid w:val="007E2DEF"/>
    <w:rsid w:val="007E59B1"/>
    <w:rsid w:val="007E77AE"/>
    <w:rsid w:val="007F2DD7"/>
    <w:rsid w:val="007F32E6"/>
    <w:rsid w:val="007F3AEE"/>
    <w:rsid w:val="007F4D0F"/>
    <w:rsid w:val="007F5472"/>
    <w:rsid w:val="007F6137"/>
    <w:rsid w:val="007F7BDC"/>
    <w:rsid w:val="008024A1"/>
    <w:rsid w:val="00803C9D"/>
    <w:rsid w:val="00814A9E"/>
    <w:rsid w:val="00815F74"/>
    <w:rsid w:val="0082584B"/>
    <w:rsid w:val="00832AD0"/>
    <w:rsid w:val="0083345C"/>
    <w:rsid w:val="00841BCE"/>
    <w:rsid w:val="00846E23"/>
    <w:rsid w:val="00846F7C"/>
    <w:rsid w:val="00850E2D"/>
    <w:rsid w:val="00851929"/>
    <w:rsid w:val="00852EE4"/>
    <w:rsid w:val="00852F05"/>
    <w:rsid w:val="00854A3D"/>
    <w:rsid w:val="00854FEF"/>
    <w:rsid w:val="008577A1"/>
    <w:rsid w:val="00857E4B"/>
    <w:rsid w:val="00870A60"/>
    <w:rsid w:val="00880401"/>
    <w:rsid w:val="008806C4"/>
    <w:rsid w:val="00880A2E"/>
    <w:rsid w:val="00881E09"/>
    <w:rsid w:val="00883C27"/>
    <w:rsid w:val="008852B9"/>
    <w:rsid w:val="0088656C"/>
    <w:rsid w:val="0089334D"/>
    <w:rsid w:val="00893F28"/>
    <w:rsid w:val="008A0C34"/>
    <w:rsid w:val="008A2044"/>
    <w:rsid w:val="008A4041"/>
    <w:rsid w:val="008A701D"/>
    <w:rsid w:val="008A7BD5"/>
    <w:rsid w:val="008B03E7"/>
    <w:rsid w:val="008B0F26"/>
    <w:rsid w:val="008B266F"/>
    <w:rsid w:val="008C0C03"/>
    <w:rsid w:val="008C3FFA"/>
    <w:rsid w:val="008C75F4"/>
    <w:rsid w:val="008D051F"/>
    <w:rsid w:val="008D6103"/>
    <w:rsid w:val="008D6737"/>
    <w:rsid w:val="008E0667"/>
    <w:rsid w:val="008E0CD1"/>
    <w:rsid w:val="008E39C2"/>
    <w:rsid w:val="008E5BE9"/>
    <w:rsid w:val="008E6BBC"/>
    <w:rsid w:val="008F007B"/>
    <w:rsid w:val="008F3555"/>
    <w:rsid w:val="008F3E25"/>
    <w:rsid w:val="0090040D"/>
    <w:rsid w:val="009029E3"/>
    <w:rsid w:val="00902F3B"/>
    <w:rsid w:val="00903093"/>
    <w:rsid w:val="00904AA4"/>
    <w:rsid w:val="00905FE9"/>
    <w:rsid w:val="00906F92"/>
    <w:rsid w:val="00913094"/>
    <w:rsid w:val="00916098"/>
    <w:rsid w:val="00917B47"/>
    <w:rsid w:val="00920705"/>
    <w:rsid w:val="00921D8E"/>
    <w:rsid w:val="009224CD"/>
    <w:rsid w:val="00924B69"/>
    <w:rsid w:val="00924FE6"/>
    <w:rsid w:val="00926FC4"/>
    <w:rsid w:val="00930026"/>
    <w:rsid w:val="00936937"/>
    <w:rsid w:val="00937B69"/>
    <w:rsid w:val="009435DA"/>
    <w:rsid w:val="00944859"/>
    <w:rsid w:val="00945074"/>
    <w:rsid w:val="0094662D"/>
    <w:rsid w:val="00946C60"/>
    <w:rsid w:val="009539A2"/>
    <w:rsid w:val="0095529D"/>
    <w:rsid w:val="0095680F"/>
    <w:rsid w:val="00957098"/>
    <w:rsid w:val="0096179B"/>
    <w:rsid w:val="00964BD0"/>
    <w:rsid w:val="00966FA3"/>
    <w:rsid w:val="00970F81"/>
    <w:rsid w:val="00974504"/>
    <w:rsid w:val="009755C1"/>
    <w:rsid w:val="00976F66"/>
    <w:rsid w:val="00980581"/>
    <w:rsid w:val="009812A8"/>
    <w:rsid w:val="0098337F"/>
    <w:rsid w:val="00984AD2"/>
    <w:rsid w:val="00986111"/>
    <w:rsid w:val="00997E8A"/>
    <w:rsid w:val="009A0733"/>
    <w:rsid w:val="009A5C8B"/>
    <w:rsid w:val="009B0E16"/>
    <w:rsid w:val="009B19A5"/>
    <w:rsid w:val="009B4DB0"/>
    <w:rsid w:val="009B5718"/>
    <w:rsid w:val="009C01BD"/>
    <w:rsid w:val="009C0807"/>
    <w:rsid w:val="009C4163"/>
    <w:rsid w:val="009C52F9"/>
    <w:rsid w:val="009C7A4A"/>
    <w:rsid w:val="009D052C"/>
    <w:rsid w:val="009D1D1E"/>
    <w:rsid w:val="009E2D00"/>
    <w:rsid w:val="009E324C"/>
    <w:rsid w:val="009E336D"/>
    <w:rsid w:val="009E799E"/>
    <w:rsid w:val="009F14C4"/>
    <w:rsid w:val="009F7ABA"/>
    <w:rsid w:val="009F7FAA"/>
    <w:rsid w:val="00A035FD"/>
    <w:rsid w:val="00A070EE"/>
    <w:rsid w:val="00A10CBD"/>
    <w:rsid w:val="00A125C3"/>
    <w:rsid w:val="00A12DE0"/>
    <w:rsid w:val="00A13FD2"/>
    <w:rsid w:val="00A160BC"/>
    <w:rsid w:val="00A1657D"/>
    <w:rsid w:val="00A218B6"/>
    <w:rsid w:val="00A22D88"/>
    <w:rsid w:val="00A23820"/>
    <w:rsid w:val="00A247A2"/>
    <w:rsid w:val="00A26A53"/>
    <w:rsid w:val="00A325C4"/>
    <w:rsid w:val="00A42334"/>
    <w:rsid w:val="00A433A7"/>
    <w:rsid w:val="00A47501"/>
    <w:rsid w:val="00A50C18"/>
    <w:rsid w:val="00A65635"/>
    <w:rsid w:val="00A7200D"/>
    <w:rsid w:val="00A81D96"/>
    <w:rsid w:val="00A83263"/>
    <w:rsid w:val="00A8404B"/>
    <w:rsid w:val="00A90623"/>
    <w:rsid w:val="00A92DC0"/>
    <w:rsid w:val="00A97662"/>
    <w:rsid w:val="00AB2C0F"/>
    <w:rsid w:val="00AB5000"/>
    <w:rsid w:val="00AB6BF4"/>
    <w:rsid w:val="00AB77E8"/>
    <w:rsid w:val="00AC066F"/>
    <w:rsid w:val="00AC1BF8"/>
    <w:rsid w:val="00AC3FB1"/>
    <w:rsid w:val="00AC527A"/>
    <w:rsid w:val="00AD2656"/>
    <w:rsid w:val="00AD528B"/>
    <w:rsid w:val="00AD5FE0"/>
    <w:rsid w:val="00AE1A26"/>
    <w:rsid w:val="00AE45D0"/>
    <w:rsid w:val="00AE6282"/>
    <w:rsid w:val="00AF05F6"/>
    <w:rsid w:val="00AF184D"/>
    <w:rsid w:val="00AF2D06"/>
    <w:rsid w:val="00AF531F"/>
    <w:rsid w:val="00AF53E0"/>
    <w:rsid w:val="00AF5439"/>
    <w:rsid w:val="00AF7AE4"/>
    <w:rsid w:val="00B02261"/>
    <w:rsid w:val="00B167C4"/>
    <w:rsid w:val="00B226AD"/>
    <w:rsid w:val="00B25226"/>
    <w:rsid w:val="00B3000F"/>
    <w:rsid w:val="00B35FE4"/>
    <w:rsid w:val="00B373C6"/>
    <w:rsid w:val="00B43470"/>
    <w:rsid w:val="00B43EE0"/>
    <w:rsid w:val="00B447AA"/>
    <w:rsid w:val="00B471A6"/>
    <w:rsid w:val="00B5176E"/>
    <w:rsid w:val="00B549A4"/>
    <w:rsid w:val="00B54DA1"/>
    <w:rsid w:val="00B55BA3"/>
    <w:rsid w:val="00B55E3D"/>
    <w:rsid w:val="00B5704A"/>
    <w:rsid w:val="00B5779F"/>
    <w:rsid w:val="00B61358"/>
    <w:rsid w:val="00B62DBF"/>
    <w:rsid w:val="00B630A6"/>
    <w:rsid w:val="00B64FE2"/>
    <w:rsid w:val="00B67C78"/>
    <w:rsid w:val="00B84819"/>
    <w:rsid w:val="00B86E88"/>
    <w:rsid w:val="00B87E75"/>
    <w:rsid w:val="00B92624"/>
    <w:rsid w:val="00B92688"/>
    <w:rsid w:val="00B9397A"/>
    <w:rsid w:val="00B94260"/>
    <w:rsid w:val="00BA14CC"/>
    <w:rsid w:val="00BA4C37"/>
    <w:rsid w:val="00BA5ACF"/>
    <w:rsid w:val="00BA5F6D"/>
    <w:rsid w:val="00BA7D6C"/>
    <w:rsid w:val="00BB38BE"/>
    <w:rsid w:val="00BB47F3"/>
    <w:rsid w:val="00BB65B5"/>
    <w:rsid w:val="00BB6ADC"/>
    <w:rsid w:val="00BC1A0A"/>
    <w:rsid w:val="00BC6C32"/>
    <w:rsid w:val="00BD051D"/>
    <w:rsid w:val="00BD306A"/>
    <w:rsid w:val="00BD39DD"/>
    <w:rsid w:val="00BD6439"/>
    <w:rsid w:val="00BD6993"/>
    <w:rsid w:val="00BE28E5"/>
    <w:rsid w:val="00BF0AB3"/>
    <w:rsid w:val="00C02094"/>
    <w:rsid w:val="00C03B0B"/>
    <w:rsid w:val="00C04EA1"/>
    <w:rsid w:val="00C05F6B"/>
    <w:rsid w:val="00C0640B"/>
    <w:rsid w:val="00C115E1"/>
    <w:rsid w:val="00C14252"/>
    <w:rsid w:val="00C16CB9"/>
    <w:rsid w:val="00C17D7B"/>
    <w:rsid w:val="00C242CE"/>
    <w:rsid w:val="00C307CE"/>
    <w:rsid w:val="00C30B09"/>
    <w:rsid w:val="00C31DEE"/>
    <w:rsid w:val="00C32DCC"/>
    <w:rsid w:val="00C356B5"/>
    <w:rsid w:val="00C43282"/>
    <w:rsid w:val="00C4409A"/>
    <w:rsid w:val="00C4530C"/>
    <w:rsid w:val="00C45E2C"/>
    <w:rsid w:val="00C63537"/>
    <w:rsid w:val="00C63780"/>
    <w:rsid w:val="00C6579B"/>
    <w:rsid w:val="00C67024"/>
    <w:rsid w:val="00C76ECC"/>
    <w:rsid w:val="00C77956"/>
    <w:rsid w:val="00C948CC"/>
    <w:rsid w:val="00C977A1"/>
    <w:rsid w:val="00CA0245"/>
    <w:rsid w:val="00CA10E5"/>
    <w:rsid w:val="00CA3ACE"/>
    <w:rsid w:val="00CB267C"/>
    <w:rsid w:val="00CB6C8A"/>
    <w:rsid w:val="00CC53EB"/>
    <w:rsid w:val="00CC640F"/>
    <w:rsid w:val="00CC66F1"/>
    <w:rsid w:val="00CD2933"/>
    <w:rsid w:val="00CD2FBF"/>
    <w:rsid w:val="00CD33A8"/>
    <w:rsid w:val="00CD428B"/>
    <w:rsid w:val="00CD77C5"/>
    <w:rsid w:val="00CE108A"/>
    <w:rsid w:val="00CE32E9"/>
    <w:rsid w:val="00CE3CD3"/>
    <w:rsid w:val="00CE4ACE"/>
    <w:rsid w:val="00CE54CC"/>
    <w:rsid w:val="00CE66D4"/>
    <w:rsid w:val="00CF0803"/>
    <w:rsid w:val="00CF11FF"/>
    <w:rsid w:val="00CF428E"/>
    <w:rsid w:val="00CF56EA"/>
    <w:rsid w:val="00CF663D"/>
    <w:rsid w:val="00CF7A08"/>
    <w:rsid w:val="00D0016D"/>
    <w:rsid w:val="00D02022"/>
    <w:rsid w:val="00D05FD6"/>
    <w:rsid w:val="00D061F2"/>
    <w:rsid w:val="00D1049D"/>
    <w:rsid w:val="00D10724"/>
    <w:rsid w:val="00D13FF9"/>
    <w:rsid w:val="00D22F32"/>
    <w:rsid w:val="00D27126"/>
    <w:rsid w:val="00D30CC3"/>
    <w:rsid w:val="00D31CF8"/>
    <w:rsid w:val="00D32584"/>
    <w:rsid w:val="00D34E24"/>
    <w:rsid w:val="00D3524C"/>
    <w:rsid w:val="00D538A4"/>
    <w:rsid w:val="00D56B77"/>
    <w:rsid w:val="00D64F35"/>
    <w:rsid w:val="00D71DE0"/>
    <w:rsid w:val="00D73701"/>
    <w:rsid w:val="00D7401D"/>
    <w:rsid w:val="00D75B65"/>
    <w:rsid w:val="00D80351"/>
    <w:rsid w:val="00D82693"/>
    <w:rsid w:val="00D833EB"/>
    <w:rsid w:val="00D83E27"/>
    <w:rsid w:val="00D8630D"/>
    <w:rsid w:val="00D91DA6"/>
    <w:rsid w:val="00D931FA"/>
    <w:rsid w:val="00D95657"/>
    <w:rsid w:val="00D978E4"/>
    <w:rsid w:val="00DA7E23"/>
    <w:rsid w:val="00DB0340"/>
    <w:rsid w:val="00DB46C2"/>
    <w:rsid w:val="00DB540C"/>
    <w:rsid w:val="00DB6376"/>
    <w:rsid w:val="00DB6BEB"/>
    <w:rsid w:val="00DC0FC7"/>
    <w:rsid w:val="00DC178E"/>
    <w:rsid w:val="00DC2212"/>
    <w:rsid w:val="00DD2D58"/>
    <w:rsid w:val="00DD7294"/>
    <w:rsid w:val="00DE11E2"/>
    <w:rsid w:val="00DE1CD9"/>
    <w:rsid w:val="00DE3E6E"/>
    <w:rsid w:val="00DE664E"/>
    <w:rsid w:val="00DE685E"/>
    <w:rsid w:val="00DE7208"/>
    <w:rsid w:val="00DF7DFA"/>
    <w:rsid w:val="00E003BA"/>
    <w:rsid w:val="00E04943"/>
    <w:rsid w:val="00E049E0"/>
    <w:rsid w:val="00E065C2"/>
    <w:rsid w:val="00E06F9B"/>
    <w:rsid w:val="00E10F1E"/>
    <w:rsid w:val="00E12D8E"/>
    <w:rsid w:val="00E2484F"/>
    <w:rsid w:val="00E262F2"/>
    <w:rsid w:val="00E26502"/>
    <w:rsid w:val="00E316F4"/>
    <w:rsid w:val="00E31FA4"/>
    <w:rsid w:val="00E32A17"/>
    <w:rsid w:val="00E445BC"/>
    <w:rsid w:val="00E471B0"/>
    <w:rsid w:val="00E4748F"/>
    <w:rsid w:val="00E5654B"/>
    <w:rsid w:val="00E569FD"/>
    <w:rsid w:val="00E61FDA"/>
    <w:rsid w:val="00E620E7"/>
    <w:rsid w:val="00E63ED9"/>
    <w:rsid w:val="00E76ACE"/>
    <w:rsid w:val="00E76B7D"/>
    <w:rsid w:val="00E855B1"/>
    <w:rsid w:val="00E85AAA"/>
    <w:rsid w:val="00E8676B"/>
    <w:rsid w:val="00E870C7"/>
    <w:rsid w:val="00E90190"/>
    <w:rsid w:val="00E95361"/>
    <w:rsid w:val="00E95D6D"/>
    <w:rsid w:val="00E95DEB"/>
    <w:rsid w:val="00E95FF1"/>
    <w:rsid w:val="00EA20D3"/>
    <w:rsid w:val="00EA266A"/>
    <w:rsid w:val="00EA479A"/>
    <w:rsid w:val="00EB0199"/>
    <w:rsid w:val="00EB07F0"/>
    <w:rsid w:val="00EB13F3"/>
    <w:rsid w:val="00EB2B6B"/>
    <w:rsid w:val="00EB34E9"/>
    <w:rsid w:val="00EB55DB"/>
    <w:rsid w:val="00EC00E0"/>
    <w:rsid w:val="00EC22C7"/>
    <w:rsid w:val="00EC6BEE"/>
    <w:rsid w:val="00ED05BA"/>
    <w:rsid w:val="00ED1B02"/>
    <w:rsid w:val="00ED3135"/>
    <w:rsid w:val="00ED4A50"/>
    <w:rsid w:val="00ED59B8"/>
    <w:rsid w:val="00ED69EE"/>
    <w:rsid w:val="00EE0F36"/>
    <w:rsid w:val="00EE1392"/>
    <w:rsid w:val="00EE2FC4"/>
    <w:rsid w:val="00EF2F06"/>
    <w:rsid w:val="00EF5366"/>
    <w:rsid w:val="00EF6A87"/>
    <w:rsid w:val="00EF7E98"/>
    <w:rsid w:val="00F0156B"/>
    <w:rsid w:val="00F02E0D"/>
    <w:rsid w:val="00F0629C"/>
    <w:rsid w:val="00F11192"/>
    <w:rsid w:val="00F11383"/>
    <w:rsid w:val="00F15D3D"/>
    <w:rsid w:val="00F17B5B"/>
    <w:rsid w:val="00F17E53"/>
    <w:rsid w:val="00F230DA"/>
    <w:rsid w:val="00F24CEF"/>
    <w:rsid w:val="00F2596C"/>
    <w:rsid w:val="00F32E2C"/>
    <w:rsid w:val="00F34FA3"/>
    <w:rsid w:val="00F358EC"/>
    <w:rsid w:val="00F41A17"/>
    <w:rsid w:val="00F4229C"/>
    <w:rsid w:val="00F44080"/>
    <w:rsid w:val="00F46A75"/>
    <w:rsid w:val="00F46F59"/>
    <w:rsid w:val="00F47C3D"/>
    <w:rsid w:val="00F518F0"/>
    <w:rsid w:val="00F52F64"/>
    <w:rsid w:val="00F53732"/>
    <w:rsid w:val="00F568CD"/>
    <w:rsid w:val="00F569C2"/>
    <w:rsid w:val="00F56DAB"/>
    <w:rsid w:val="00F607F8"/>
    <w:rsid w:val="00F623C5"/>
    <w:rsid w:val="00F6425B"/>
    <w:rsid w:val="00F66090"/>
    <w:rsid w:val="00F66E1B"/>
    <w:rsid w:val="00F677F0"/>
    <w:rsid w:val="00F67CB7"/>
    <w:rsid w:val="00F8307E"/>
    <w:rsid w:val="00F851EA"/>
    <w:rsid w:val="00F909E9"/>
    <w:rsid w:val="00F90A42"/>
    <w:rsid w:val="00F913DE"/>
    <w:rsid w:val="00F97362"/>
    <w:rsid w:val="00FA0BD7"/>
    <w:rsid w:val="00FA1CC5"/>
    <w:rsid w:val="00FA30ED"/>
    <w:rsid w:val="00FA702B"/>
    <w:rsid w:val="00FB2B18"/>
    <w:rsid w:val="00FB6A1A"/>
    <w:rsid w:val="00FB6A87"/>
    <w:rsid w:val="00FB73E9"/>
    <w:rsid w:val="00FB7747"/>
    <w:rsid w:val="00FC0518"/>
    <w:rsid w:val="00FC1202"/>
    <w:rsid w:val="00FC1616"/>
    <w:rsid w:val="00FD1706"/>
    <w:rsid w:val="00FD2FBC"/>
    <w:rsid w:val="00FD61A8"/>
    <w:rsid w:val="00FE5755"/>
    <w:rsid w:val="00FE67A7"/>
    <w:rsid w:val="00FF189D"/>
    <w:rsid w:val="00FF2D94"/>
    <w:rsid w:val="00FF474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9B4BA38"/>
  <w15:chartTrackingRefBased/>
  <w15:docId w15:val="{DE6ADF36-84A3-4CA7-8B83-CB942D3A2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CF0803"/>
    <w:pPr>
      <w:keepNext/>
      <w:keepLines/>
      <w:spacing w:before="240" w:after="0" w:line="360" w:lineRule="auto"/>
      <w:outlineLvl w:val="0"/>
    </w:pPr>
    <w:rPr>
      <w:rFonts w:ascii="Arial" w:eastAsiaTheme="majorEastAsia" w:hAnsi="Arial"/>
      <w:b/>
      <w:sz w:val="28"/>
      <w:szCs w:val="28"/>
    </w:rPr>
  </w:style>
  <w:style w:type="paragraph" w:styleId="Heading2">
    <w:name w:val="heading 2"/>
    <w:basedOn w:val="Normal"/>
    <w:next w:val="Normal"/>
    <w:link w:val="Heading2Char"/>
    <w:autoRedefine/>
    <w:uiPriority w:val="9"/>
    <w:unhideWhenUsed/>
    <w:qFormat/>
    <w:rsid w:val="00F677F0"/>
    <w:pPr>
      <w:keepNext/>
      <w:keepLines/>
      <w:spacing w:before="40" w:after="0"/>
      <w:outlineLvl w:val="1"/>
    </w:pPr>
    <w:rPr>
      <w:rFonts w:ascii="Arial" w:eastAsiaTheme="majorEastAsia" w:hAnsi="Arial" w:cstheme="majorBidi"/>
      <w:b/>
      <w:iCs/>
      <w:szCs w:val="24"/>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F0803"/>
    <w:rPr>
      <w:rFonts w:ascii="Arial" w:eastAsiaTheme="majorEastAsia" w:hAnsi="Arial"/>
      <w:b/>
      <w:sz w:val="28"/>
      <w:szCs w:val="28"/>
    </w:rPr>
  </w:style>
  <w:style w:type="character" w:customStyle="1" w:styleId="Heading2Char">
    <w:name w:val="Heading 2 Char"/>
    <w:basedOn w:val="DefaultParagraphFont"/>
    <w:link w:val="Heading2"/>
    <w:uiPriority w:val="9"/>
    <w:rsid w:val="00F677F0"/>
    <w:rPr>
      <w:rFonts w:ascii="Arial" w:eastAsiaTheme="majorEastAsia" w:hAnsi="Arial" w:cstheme="majorBidi"/>
      <w:b/>
      <w:iCs/>
      <w:szCs w:val="24"/>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paragraph" w:styleId="Header">
    <w:name w:val="header"/>
    <w:basedOn w:val="Normal"/>
    <w:link w:val="HeaderChar"/>
    <w:uiPriority w:val="99"/>
    <w:unhideWhenUsed/>
    <w:rsid w:val="003E4E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4ECF"/>
  </w:style>
  <w:style w:type="paragraph" w:styleId="Footer">
    <w:name w:val="footer"/>
    <w:basedOn w:val="Normal"/>
    <w:link w:val="FooterChar"/>
    <w:uiPriority w:val="99"/>
    <w:unhideWhenUsed/>
    <w:rsid w:val="003E4E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4ECF"/>
  </w:style>
  <w:style w:type="paragraph" w:styleId="ListParagraph">
    <w:name w:val="List Paragraph"/>
    <w:basedOn w:val="Normal"/>
    <w:uiPriority w:val="34"/>
    <w:qFormat/>
    <w:rsid w:val="00621233"/>
    <w:pPr>
      <w:ind w:left="720"/>
      <w:contextualSpacing/>
    </w:pPr>
  </w:style>
  <w:style w:type="character" w:styleId="Hyperlink">
    <w:name w:val="Hyperlink"/>
    <w:basedOn w:val="DefaultParagraphFont"/>
    <w:uiPriority w:val="99"/>
    <w:unhideWhenUsed/>
    <w:rsid w:val="007955D6"/>
    <w:rPr>
      <w:color w:val="0563C1" w:themeColor="hyperlink"/>
      <w:u w:val="single"/>
    </w:rPr>
  </w:style>
  <w:style w:type="paragraph" w:styleId="NormalWeb">
    <w:name w:val="Normal (Web)"/>
    <w:basedOn w:val="Normal"/>
    <w:uiPriority w:val="99"/>
    <w:unhideWhenUsed/>
    <w:rsid w:val="007955D6"/>
    <w:pPr>
      <w:spacing w:before="100" w:beforeAutospacing="1" w:after="100" w:afterAutospacing="1" w:line="240" w:lineRule="auto"/>
    </w:pPr>
    <w:rPr>
      <w:rFonts w:eastAsia="Times New Roman" w:cs="Times New Roman"/>
      <w:szCs w:val="24"/>
      <w:lang w:eastAsia="en-GB"/>
    </w:rPr>
  </w:style>
  <w:style w:type="character" w:styleId="Emphasis">
    <w:name w:val="Emphasis"/>
    <w:basedOn w:val="DefaultParagraphFont"/>
    <w:uiPriority w:val="20"/>
    <w:qFormat/>
    <w:rsid w:val="007955D6"/>
    <w:rPr>
      <w:i/>
      <w:iCs/>
    </w:rPr>
  </w:style>
  <w:style w:type="character" w:customStyle="1" w:styleId="ms-1">
    <w:name w:val="ms-1"/>
    <w:basedOn w:val="DefaultParagraphFont"/>
    <w:rsid w:val="007955D6"/>
  </w:style>
  <w:style w:type="character" w:customStyle="1" w:styleId="max-w-15ch">
    <w:name w:val="max-w-[15ch]"/>
    <w:basedOn w:val="DefaultParagraphFont"/>
    <w:rsid w:val="007955D6"/>
  </w:style>
  <w:style w:type="character" w:customStyle="1" w:styleId="-me-1">
    <w:name w:val="-me-1"/>
    <w:basedOn w:val="DefaultParagraphFont"/>
    <w:rsid w:val="007955D6"/>
  </w:style>
  <w:style w:type="table" w:styleId="TableGrid">
    <w:name w:val="Table Grid"/>
    <w:basedOn w:val="TableNormal"/>
    <w:uiPriority w:val="39"/>
    <w:rsid w:val="00BA7D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88656C"/>
    <w:rPr>
      <w:color w:val="605E5C"/>
      <w:shd w:val="clear" w:color="auto" w:fill="E1DFDD"/>
    </w:rPr>
  </w:style>
  <w:style w:type="paragraph" w:styleId="TOCHeading">
    <w:name w:val="TOC Heading"/>
    <w:basedOn w:val="Heading1"/>
    <w:next w:val="Normal"/>
    <w:uiPriority w:val="39"/>
    <w:unhideWhenUsed/>
    <w:qFormat/>
    <w:rsid w:val="002C7779"/>
    <w:pPr>
      <w:spacing w:line="259" w:lineRule="auto"/>
      <w:outlineLvl w:val="9"/>
    </w:pPr>
    <w:rPr>
      <w:rFonts w:asciiTheme="majorHAnsi" w:hAnsiTheme="majorHAnsi" w:cstheme="majorBidi"/>
      <w:b w:val="0"/>
      <w:color w:val="2F5496" w:themeColor="accent1" w:themeShade="BF"/>
      <w:sz w:val="32"/>
      <w:szCs w:val="32"/>
      <w:lang w:eastAsia="en-GB"/>
    </w:rPr>
  </w:style>
  <w:style w:type="paragraph" w:styleId="TOC2">
    <w:name w:val="toc 2"/>
    <w:basedOn w:val="Normal"/>
    <w:next w:val="Normal"/>
    <w:autoRedefine/>
    <w:uiPriority w:val="39"/>
    <w:unhideWhenUsed/>
    <w:rsid w:val="002C7779"/>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ommittees.parliament.uk/writtenevidence/89014/html/" TargetMode="External"/><Relationship Id="rId18" Type="http://schemas.openxmlformats.org/officeDocument/2006/relationships/hyperlink" Target="https://doi.org/10.1177/17456916211014189" TargetMode="External"/><Relationship Id="rId26" Type="http://schemas.openxmlformats.org/officeDocument/2006/relationships/hyperlink" Target="https://www.MentalHealth.Org.UK/About-Us/News/Disturbing-Online-Content-One-Biggest-Looming-Threats-Young-Peoples-ental-Health" TargetMode="External"/><Relationship Id="rId39" Type="http://schemas.openxmlformats.org/officeDocument/2006/relationships/hyperlink" Target="https://pubmed.ncbi.nlm.nih.gov/37431459/" TargetMode="External"/><Relationship Id="rId21" Type="http://schemas.openxmlformats.org/officeDocument/2006/relationships/hyperlink" Target="https://doi.org/10.1192/bjp.2021.65" TargetMode="External"/><Relationship Id="rId34" Type="http://schemas.openxmlformats.org/officeDocument/2006/relationships/hyperlink" Target="https://www.tnlcommunityfund.org.uk/media/documents/Youth-led-peer-research-impact-response.pdf" TargetMode="Externa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bmcpublichealth.biomedcentral.com/articles/10.1186/s12889-025-23897-5" TargetMode="External"/><Relationship Id="rId20" Type="http://schemas.openxmlformats.org/officeDocument/2006/relationships/hyperlink" Target="https://doi.org/10.1192/bjp.2021.65" TargetMode="External"/><Relationship Id="rId29" Type="http://schemas.openxmlformats.org/officeDocument/2006/relationships/hyperlink" Target="https://doi.org/10.1016/j.bodyim.2024.101753"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repository.uwtsd.ac.uk/id/eprint/2517" TargetMode="External"/><Relationship Id="rId24" Type="http://schemas.openxmlformats.org/officeDocument/2006/relationships/hyperlink" Target="https://link.springer.com/article/10.1186/s13034-024-00754-8" TargetMode="External"/><Relationship Id="rId32" Type="http://schemas.openxmlformats.org/officeDocument/2006/relationships/hyperlink" Target="https://doi.org/10.1016/j.chbr.2024.100404" TargetMode="External"/><Relationship Id="rId37" Type="http://schemas.openxmlformats.org/officeDocument/2006/relationships/hyperlink" Target="https://www.thelancet.com/action/showPdf?pii=S2589-5370%2818%2930060-9" TargetMode="External"/><Relationship Id="rId40" Type="http://schemas.openxmlformats.org/officeDocument/2006/relationships/hyperlink" Target="https://www.who.int/health-topics/adolescent-health" TargetMode="External"/><Relationship Id="rId5" Type="http://schemas.openxmlformats.org/officeDocument/2006/relationships/webSettings" Target="webSettings.xml"/><Relationship Id="rId15" Type="http://schemas.openxmlformats.org/officeDocument/2006/relationships/hyperlink" Target="https://assets.childrenscommissioner.gov.uk/wpuploads/2025/05/cco-childrens-mental-health-annual-briefing-may-2025.pdf" TargetMode="External"/><Relationship Id="rId23" Type="http://schemas.openxmlformats.org/officeDocument/2006/relationships/hyperlink" Target="https://doi.org/10.1016/j.eclinm.2018.12.005" TargetMode="External"/><Relationship Id="rId28" Type="http://schemas.openxmlformats.org/officeDocument/2006/relationships/hyperlink" Target="https://digital.nhs.uk/data-and-information/publications/statistical/mental-health-of-children-and-young-people-in-england/2023-wave-4-follow-up" TargetMode="External"/><Relationship Id="rId36" Type="http://schemas.openxmlformats.org/officeDocument/2006/relationships/hyperlink" Target="https://uk.sagepub.com/en-gb/eur/author/victoria-clarke" TargetMode="External"/><Relationship Id="rId10" Type="http://schemas.openxmlformats.org/officeDocument/2006/relationships/image" Target="media/image2.png"/><Relationship Id="rId19" Type="http://schemas.openxmlformats.org/officeDocument/2006/relationships/hyperlink" Target="https://doi.org/10.1111/bjep.12452" TargetMode="External"/><Relationship Id="rId31" Type="http://schemas.openxmlformats.org/officeDocument/2006/relationships/hyperlink" Target="https://www.rsph.org.uk/our-work/publications/statusofmind/Work/Publications/StatusofMind/"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www.bhbia.org.uk/assets/Downloads/Guidelines/4_secondary_data_ethical_principles_aug2020_fv.PDF" TargetMode="External"/><Relationship Id="rId22" Type="http://schemas.openxmlformats.org/officeDocument/2006/relationships/hyperlink" Target="https://doi.org/10.1080/02673843.2019.1590851" TargetMode="External"/><Relationship Id="rId27" Type="http://schemas.openxmlformats.org/officeDocument/2006/relationships/hyperlink" Target="https://doi.org/10.1111/medu.14977" TargetMode="External"/><Relationship Id="rId30" Type="http://schemas.openxmlformats.org/officeDocument/2006/relationships/hyperlink" Target="https://eur01.safelinks.protection.outlook.com/?url=https%3A%2F%2Fdoi.org%2F10.2196%2F43213&amp;data=05%7C02%7C2313077%40student.uwtsd.ac.uk%7C752f6ecaceab490898b208de2db74a05%7C4e0f11f9046e45059cb8db2152311e21%7C0%7C0%7C638998462871228711%7CUnknown%7CTWFpbGZsb3d8eyJFbXB0eU1hcGkiOnRydWUsIlYiOiIwLjAuMDAwMCIsIlAiOiJXaW4zMiIsIkFOIjoiTWFpbCIsIldUIjoyfQ%3D%3D%7C0%7C%7C%7C&amp;sdata=zoaqT2Oipgb%2ByGTip6BsVLLs5gJ%2Fl%2FRnHTcSJA9JbWU%3D&amp;reserved=0" TargetMode="External"/><Relationship Id="rId35" Type="http://schemas.openxmlformats.org/officeDocument/2006/relationships/hyperlink" Target="https://www.gov.uk/government/publications/online-safety-act-explainer/online-safety-act-explainer" TargetMode="External"/><Relationship Id="rId43"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www.barnardos-ets.org.uk/wp-content/uploads/2025/01/Final-Safeguarding-Protecting-Children-Policy-Procedure-2024.pdf" TargetMode="External"/><Relationship Id="rId17" Type="http://schemas.openxmlformats.org/officeDocument/2006/relationships/hyperlink" Target="https://doi.org/10.37275/scipsy.v5i3.175" TargetMode="External"/><Relationship Id="rId25" Type="http://schemas.openxmlformats.org/officeDocument/2006/relationships/hyperlink" Target="https://doi.org/10.1371/journal.pone.0307164" TargetMode="External"/><Relationship Id="rId33" Type="http://schemas.openxmlformats.org/officeDocument/2006/relationships/hyperlink" Target="https://doi.org/10.1177/1757913920924431" TargetMode="External"/><Relationship Id="rId38" Type="http://schemas.openxmlformats.org/officeDocument/2006/relationships/hyperlink" Target="https://www.bmj.com/content/bmj/383/bmj-2022-073552.full.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6A0643-44E0-45FE-996E-2D0334BBE2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7542</TotalTime>
  <Pages>23</Pages>
  <Words>6629</Words>
  <Characters>37787</Characters>
  <Application>Microsoft Office Word</Application>
  <DocSecurity>0</DocSecurity>
  <Lines>314</Lines>
  <Paragraphs>88</Paragraphs>
  <ScaleCrop>false</ScaleCrop>
  <HeadingPairs>
    <vt:vector size="4" baseType="variant">
      <vt:variant>
        <vt:lpstr>Title</vt:lpstr>
      </vt:variant>
      <vt:variant>
        <vt:i4>1</vt:i4>
      </vt:variant>
      <vt:variant>
        <vt:lpstr>Headings</vt:lpstr>
      </vt:variant>
      <vt:variant>
        <vt:i4>3</vt:i4>
      </vt:variant>
    </vt:vector>
  </HeadingPairs>
  <TitlesOfParts>
    <vt:vector size="4" baseType="lpstr">
      <vt:lpstr/>
      <vt:lpstr>    Objectives:</vt:lpstr>
      <vt:lpstr>    To discuss the connection between the extent and type of social media </vt:lpstr>
      <vt:lpstr>    To analyse the impact of social media on adolescents' mental health in the UK.</vt:lpstr>
    </vt:vector>
  </TitlesOfParts>
  <Company/>
  <LinksUpToDate>false</LinksUpToDate>
  <CharactersWithSpaces>44328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abosede dehinbo</cp:lastModifiedBy>
  <cp:revision>798</cp:revision>
  <dcterms:created xsi:type="dcterms:W3CDTF">2025-11-19T21:17:00Z</dcterms:created>
  <dcterms:modified xsi:type="dcterms:W3CDTF">2025-12-11T11:43:00Z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0fa32037-2eb0-476d-b932-c4125c00ccaf</vt:lpwstr>
  </property>
</Properties>
</file>