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653BAF0C" w14:textId="77777777" w:rsidR="00D9426D" w:rsidRPr="004D0359" w:rsidRDefault="00D9426D" w:rsidP="00D9426D">
      <w:pPr>
        <w:rPr>
          <w:lang w:val="en-US"/>
        </w:rPr>
      </w:pPr>
      <w:r w:rsidRPr="0002591F">
        <w:rPr>
          <w:b/>
          <w:bCs/>
          <w:noProof/>
          <w:sz w:val="32"/>
          <w:szCs w:val="32"/>
        </w:rPr>
        <w:drawing>
          <wp:anchor distT="0" distB="0" distL="114300" distR="114300" simplePos="0" relativeHeight="251659264" behindDoc="0" locked="0" layoutInCell="1" allowOverlap="1" wp14:anchorId="657E29F9" wp14:editId="341D1943">
            <wp:simplePos x="0" y="0"/>
            <wp:positionH relativeFrom="margin">
              <wp:posOffset>668655</wp:posOffset>
            </wp:positionH>
            <wp:positionV relativeFrom="paragraph">
              <wp:posOffset>361315</wp:posOffset>
            </wp:positionV>
            <wp:extent cx="4687570" cy="2604135"/>
            <wp:effectExtent l="0" t="0" r="0" b="5715"/>
            <wp:wrapTopAndBottom/>
            <wp:docPr id="281708138" name="Picture 1" descr="A black and yellow logo&#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1708138" name="Picture 1" descr="A black and yellow logo&#10;&#10;Description automatically generated"/>
                    <pic:cNvPicPr>
                      <a:picLocks noChangeAspect="1" noChangeArrowheads="1"/>
                    </pic:cNvPicPr>
                  </pic:nvPicPr>
                  <pic:blipFill>
                    <a:blip r:embed="rId5" cstate="print">
                      <a:extLst>
                        <a:ext uri="{28A0092B-C50C-407E-A947-70E740481C1C}">
                          <a14:useLocalDpi xmlns:a14="http://schemas.microsoft.com/office/drawing/2010/main" val="0"/>
                        </a:ext>
                      </a:extLst>
                    </a:blip>
                    <a:srcRect/>
                    <a:stretch>
                      <a:fillRect/>
                    </a:stretch>
                  </pic:blipFill>
                  <pic:spPr bwMode="auto">
                    <a:xfrm>
                      <a:off x="0" y="0"/>
                      <a:ext cx="4687570" cy="2604135"/>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3DB75359" w14:textId="77777777" w:rsidR="00D9426D" w:rsidRPr="004D0359" w:rsidRDefault="00D9426D" w:rsidP="00D9426D">
      <w:pPr>
        <w:rPr>
          <w:lang w:val="en-US"/>
        </w:rPr>
      </w:pPr>
    </w:p>
    <w:p w14:paraId="3D055E11" w14:textId="77777777" w:rsidR="00D9426D" w:rsidRPr="004D0359" w:rsidRDefault="00D9426D" w:rsidP="00D9426D">
      <w:pPr>
        <w:rPr>
          <w:lang w:val="en-US"/>
        </w:rPr>
      </w:pPr>
    </w:p>
    <w:p w14:paraId="2EF48262" w14:textId="77777777" w:rsidR="00D9426D" w:rsidRDefault="00D9426D" w:rsidP="00D9426D">
      <w:pPr>
        <w:pStyle w:val="Title"/>
        <w:jc w:val="center"/>
      </w:pPr>
      <w:r>
        <w:t>Current Trends in Business Intelligence in the Healthcare Sector</w:t>
      </w:r>
    </w:p>
    <w:p w14:paraId="3783885D" w14:textId="77777777" w:rsidR="00D9426D" w:rsidRPr="004D0359" w:rsidRDefault="00D9426D" w:rsidP="00D9426D">
      <w:pPr>
        <w:rPr>
          <w:lang w:val="en-US"/>
        </w:rPr>
      </w:pPr>
    </w:p>
    <w:p w14:paraId="4C13221D" w14:textId="77777777" w:rsidR="00D9426D" w:rsidRPr="004D0359" w:rsidRDefault="00D9426D" w:rsidP="00D9426D">
      <w:pPr>
        <w:rPr>
          <w:lang w:val="en-US"/>
        </w:rPr>
      </w:pPr>
    </w:p>
    <w:p w14:paraId="15109392" w14:textId="77777777" w:rsidR="00D9426D" w:rsidRPr="00CC4CCB" w:rsidRDefault="00D9426D" w:rsidP="00D9426D">
      <w:pPr>
        <w:rPr>
          <w:sz w:val="32"/>
          <w:szCs w:val="32"/>
          <w:lang w:val="en-US"/>
        </w:rPr>
      </w:pPr>
      <w:r w:rsidRPr="00CC4CCB">
        <w:rPr>
          <w:sz w:val="32"/>
          <w:szCs w:val="32"/>
          <w:lang w:val="en-US"/>
        </w:rPr>
        <w:t xml:space="preserve">Prepared by: </w:t>
      </w:r>
      <w:r w:rsidRPr="00CC4CCB">
        <w:rPr>
          <w:rFonts w:cstheme="minorHAnsi"/>
          <w:b/>
          <w:sz w:val="32"/>
          <w:szCs w:val="32"/>
        </w:rPr>
        <w:t>LOIS OTILIA DOLEA</w:t>
      </w:r>
    </w:p>
    <w:p w14:paraId="37FA0422" w14:textId="77777777" w:rsidR="00D9426D" w:rsidRPr="00CC4CCB" w:rsidRDefault="00D9426D" w:rsidP="00D9426D">
      <w:pPr>
        <w:rPr>
          <w:sz w:val="32"/>
          <w:szCs w:val="32"/>
          <w:lang w:val="en-US"/>
        </w:rPr>
      </w:pPr>
    </w:p>
    <w:p w14:paraId="0D7D59C2" w14:textId="77777777" w:rsidR="00D9426D" w:rsidRPr="00CC4CCB" w:rsidRDefault="00D9426D" w:rsidP="00D9426D">
      <w:pPr>
        <w:rPr>
          <w:sz w:val="32"/>
          <w:szCs w:val="32"/>
          <w:lang w:val="en-US"/>
        </w:rPr>
      </w:pPr>
      <w:r w:rsidRPr="00CC4CCB">
        <w:rPr>
          <w:sz w:val="32"/>
          <w:szCs w:val="32"/>
          <w:lang w:val="en-US"/>
        </w:rPr>
        <w:t xml:space="preserve">Student Number: </w:t>
      </w:r>
      <w:r>
        <w:rPr>
          <w:rFonts w:cstheme="minorHAnsi"/>
          <w:b/>
          <w:sz w:val="32"/>
          <w:szCs w:val="32"/>
        </w:rPr>
        <w:t>2219572</w:t>
      </w:r>
    </w:p>
    <w:p w14:paraId="1CE90CF1" w14:textId="77777777" w:rsidR="00D9426D" w:rsidRPr="00CC4CCB" w:rsidRDefault="00D9426D" w:rsidP="00D9426D">
      <w:pPr>
        <w:rPr>
          <w:sz w:val="32"/>
          <w:szCs w:val="32"/>
          <w:lang w:val="en-US"/>
        </w:rPr>
      </w:pPr>
    </w:p>
    <w:p w14:paraId="33A24C7F" w14:textId="3B3D05BC" w:rsidR="00D9426D" w:rsidRPr="00CC4CCB" w:rsidRDefault="00D9426D" w:rsidP="00D9426D">
      <w:pPr>
        <w:rPr>
          <w:sz w:val="32"/>
          <w:szCs w:val="32"/>
          <w:lang w:val="en-US"/>
        </w:rPr>
      </w:pPr>
      <w:r w:rsidRPr="00CC4CCB">
        <w:rPr>
          <w:sz w:val="32"/>
          <w:szCs w:val="32"/>
          <w:lang w:val="en-US"/>
        </w:rPr>
        <w:t xml:space="preserve">Module Name: </w:t>
      </w:r>
      <w:r>
        <w:rPr>
          <w:b/>
          <w:bCs/>
          <w:sz w:val="32"/>
          <w:szCs w:val="32"/>
          <w:lang w:val="en-US"/>
        </w:rPr>
        <w:t>Data Handling and Business Intelligence</w:t>
      </w:r>
    </w:p>
    <w:p w14:paraId="745D80E5" w14:textId="77777777" w:rsidR="00D9426D" w:rsidRPr="00CC4CCB" w:rsidRDefault="00D9426D" w:rsidP="00D9426D">
      <w:pPr>
        <w:rPr>
          <w:sz w:val="32"/>
          <w:szCs w:val="32"/>
          <w:lang w:val="en-US"/>
        </w:rPr>
      </w:pPr>
    </w:p>
    <w:p w14:paraId="42A0765C" w14:textId="46CE09A2" w:rsidR="00E11EBB" w:rsidRDefault="00D9426D" w:rsidP="00D9426D">
      <w:pPr>
        <w:pStyle w:val="Title"/>
      </w:pPr>
      <w:r w:rsidRPr="00CC4CCB">
        <w:rPr>
          <w:sz w:val="32"/>
          <w:szCs w:val="32"/>
          <w:lang w:val="en-US"/>
        </w:rPr>
        <w:t xml:space="preserve">Lecturer's Name: </w:t>
      </w:r>
      <w:r w:rsidRPr="00D9426D">
        <w:rPr>
          <w:b/>
          <w:bCs/>
          <w:sz w:val="32"/>
          <w:szCs w:val="32"/>
          <w:lang w:val="en-US"/>
        </w:rPr>
        <w:t>Dr. Shengfeng Mei</w:t>
      </w:r>
      <w:r>
        <w:rPr>
          <w:b/>
          <w:bCs/>
          <w:sz w:val="32"/>
          <w:szCs w:val="32"/>
          <w:lang w:val="en-US"/>
        </w:rPr>
        <w:t xml:space="preserve"> </w:t>
      </w:r>
    </w:p>
    <w:p w14:paraId="6614993D" w14:textId="77777777" w:rsidR="00D9426D" w:rsidRDefault="00D9426D" w:rsidP="00D9426D"/>
    <w:p w14:paraId="3A7A1AAB" w14:textId="77777777" w:rsidR="00D9426D" w:rsidRDefault="00D9426D" w:rsidP="00D9426D"/>
    <w:p w14:paraId="2393C9A5" w14:textId="77777777" w:rsidR="00D9426D" w:rsidRDefault="00D9426D" w:rsidP="00D9426D"/>
    <w:p w14:paraId="093FAE4D" w14:textId="0946C862" w:rsidR="00D9426D" w:rsidRDefault="00D9426D" w:rsidP="00D9426D">
      <w:pPr>
        <w:jc w:val="center"/>
        <w:rPr>
          <w:sz w:val="40"/>
          <w:szCs w:val="40"/>
        </w:rPr>
      </w:pPr>
      <w:r w:rsidRPr="00D9426D">
        <w:rPr>
          <w:sz w:val="40"/>
          <w:szCs w:val="40"/>
        </w:rPr>
        <w:lastRenderedPageBreak/>
        <w:t>Table of contents</w:t>
      </w:r>
    </w:p>
    <w:p w14:paraId="5561B3CA" w14:textId="77777777" w:rsidR="00D9426D" w:rsidRDefault="00D9426D" w:rsidP="00D9426D">
      <w:pPr>
        <w:jc w:val="both"/>
      </w:pPr>
    </w:p>
    <w:p w14:paraId="35B7C08E" w14:textId="77777777" w:rsidR="001029B1" w:rsidRPr="00D9426D" w:rsidRDefault="001029B1" w:rsidP="00D9426D">
      <w:pPr>
        <w:jc w:val="both"/>
      </w:pPr>
    </w:p>
    <w:p w14:paraId="766BB0A4" w14:textId="77777777" w:rsidR="00D9426D" w:rsidRDefault="00D9426D" w:rsidP="00D9426D">
      <w:pPr>
        <w:ind w:firstLine="567"/>
        <w:rPr>
          <w:rFonts w:asciiTheme="majorHAnsi" w:hAnsiTheme="majorHAnsi"/>
        </w:rPr>
      </w:pPr>
    </w:p>
    <w:p w14:paraId="2766B24F" w14:textId="4933DDD4" w:rsidR="00D9426D" w:rsidRPr="00D9426D" w:rsidRDefault="00D9426D" w:rsidP="00D9426D">
      <w:pPr>
        <w:ind w:firstLine="567"/>
        <w:rPr>
          <w:rFonts w:asciiTheme="majorHAnsi" w:hAnsiTheme="majorHAnsi"/>
        </w:rPr>
      </w:pPr>
      <w:r w:rsidRPr="00D9426D">
        <w:rPr>
          <w:rFonts w:asciiTheme="majorHAnsi" w:hAnsiTheme="majorHAnsi"/>
        </w:rPr>
        <w:t>Introduction…………………………………………………………...</w:t>
      </w:r>
      <w:r w:rsidR="001029B1">
        <w:rPr>
          <w:rFonts w:asciiTheme="majorHAnsi" w:hAnsiTheme="majorHAnsi"/>
        </w:rPr>
        <w:t>.......</w:t>
      </w:r>
      <w:r w:rsidRPr="00D9426D">
        <w:rPr>
          <w:rFonts w:asciiTheme="majorHAnsi" w:hAnsiTheme="majorHAnsi"/>
        </w:rPr>
        <w:t>3</w:t>
      </w:r>
    </w:p>
    <w:p w14:paraId="5E528EBD" w14:textId="6509EF72" w:rsidR="00D9426D" w:rsidRPr="00D9426D" w:rsidRDefault="00D9426D" w:rsidP="00D9426D">
      <w:pPr>
        <w:pStyle w:val="Heading2"/>
        <w:ind w:firstLine="567"/>
        <w:rPr>
          <w:color w:val="auto"/>
          <w:sz w:val="24"/>
          <w:szCs w:val="24"/>
        </w:rPr>
      </w:pPr>
      <w:r w:rsidRPr="00D9426D">
        <w:rPr>
          <w:color w:val="auto"/>
          <w:sz w:val="24"/>
          <w:szCs w:val="24"/>
        </w:rPr>
        <w:t>The Importance of Business Intelligence in Healthcare</w:t>
      </w:r>
      <w:r w:rsidRPr="00D9426D">
        <w:rPr>
          <w:color w:val="auto"/>
          <w:sz w:val="24"/>
          <w:szCs w:val="24"/>
        </w:rPr>
        <w:t>………</w:t>
      </w:r>
      <w:r w:rsidR="001029B1">
        <w:rPr>
          <w:color w:val="auto"/>
          <w:sz w:val="24"/>
          <w:szCs w:val="24"/>
        </w:rPr>
        <w:t>…</w:t>
      </w:r>
      <w:r w:rsidRPr="00D9426D">
        <w:rPr>
          <w:color w:val="auto"/>
          <w:sz w:val="24"/>
          <w:szCs w:val="24"/>
        </w:rPr>
        <w:t>3</w:t>
      </w:r>
    </w:p>
    <w:p w14:paraId="0445054F" w14:textId="15232157" w:rsidR="00D9426D" w:rsidRPr="00D9426D" w:rsidRDefault="00D9426D" w:rsidP="00D9426D">
      <w:pPr>
        <w:pStyle w:val="Heading2"/>
        <w:ind w:firstLine="567"/>
        <w:rPr>
          <w:color w:val="auto"/>
          <w:sz w:val="24"/>
          <w:szCs w:val="24"/>
        </w:rPr>
      </w:pPr>
      <w:r w:rsidRPr="00D9426D">
        <w:rPr>
          <w:color w:val="auto"/>
          <w:sz w:val="24"/>
          <w:szCs w:val="24"/>
        </w:rPr>
        <w:t>Data Integration</w:t>
      </w:r>
      <w:r w:rsidRPr="00D9426D">
        <w:rPr>
          <w:color w:val="auto"/>
          <w:sz w:val="24"/>
          <w:szCs w:val="24"/>
        </w:rPr>
        <w:t>………………………………………………………</w:t>
      </w:r>
      <w:r w:rsidR="001029B1" w:rsidRPr="00D9426D">
        <w:rPr>
          <w:color w:val="auto"/>
          <w:sz w:val="24"/>
          <w:szCs w:val="24"/>
        </w:rPr>
        <w:t>…...</w:t>
      </w:r>
      <w:r w:rsidR="001029B1">
        <w:rPr>
          <w:color w:val="auto"/>
          <w:sz w:val="24"/>
          <w:szCs w:val="24"/>
        </w:rPr>
        <w:t>.</w:t>
      </w:r>
      <w:r w:rsidRPr="00D9426D">
        <w:rPr>
          <w:color w:val="auto"/>
          <w:sz w:val="24"/>
          <w:szCs w:val="24"/>
        </w:rPr>
        <w:t>3</w:t>
      </w:r>
    </w:p>
    <w:p w14:paraId="25C623E0" w14:textId="3706A635" w:rsidR="00D9426D" w:rsidRPr="00D9426D" w:rsidRDefault="00D9426D" w:rsidP="00D9426D">
      <w:pPr>
        <w:pStyle w:val="Heading2"/>
        <w:ind w:firstLine="567"/>
        <w:rPr>
          <w:color w:val="auto"/>
          <w:sz w:val="24"/>
          <w:szCs w:val="24"/>
        </w:rPr>
      </w:pPr>
      <w:r w:rsidRPr="00D9426D">
        <w:rPr>
          <w:color w:val="auto"/>
          <w:sz w:val="24"/>
          <w:szCs w:val="24"/>
        </w:rPr>
        <w:t>Analytical Capabilities</w:t>
      </w:r>
      <w:r w:rsidR="001029B1">
        <w:rPr>
          <w:color w:val="auto"/>
          <w:sz w:val="24"/>
          <w:szCs w:val="24"/>
        </w:rPr>
        <w:t>……………………………………………………4</w:t>
      </w:r>
    </w:p>
    <w:p w14:paraId="74BEF150" w14:textId="604651AA" w:rsidR="00D9426D" w:rsidRPr="00D9426D" w:rsidRDefault="00D9426D" w:rsidP="00D9426D">
      <w:pPr>
        <w:ind w:firstLine="567"/>
        <w:rPr>
          <w:rFonts w:asciiTheme="majorHAnsi" w:hAnsiTheme="majorHAnsi"/>
        </w:rPr>
      </w:pPr>
      <w:r w:rsidRPr="00D9426D">
        <w:rPr>
          <w:rFonts w:asciiTheme="majorHAnsi" w:hAnsiTheme="majorHAnsi"/>
        </w:rPr>
        <w:t>Content Quality</w:t>
      </w:r>
      <w:r w:rsidR="001029B1">
        <w:rPr>
          <w:rFonts w:asciiTheme="majorHAnsi" w:hAnsiTheme="majorHAnsi"/>
        </w:rPr>
        <w:t>…………………………………………………………….4</w:t>
      </w:r>
    </w:p>
    <w:p w14:paraId="158A406C" w14:textId="566E4B29" w:rsidR="00D9426D" w:rsidRPr="00D9426D" w:rsidRDefault="00D9426D" w:rsidP="00D9426D">
      <w:pPr>
        <w:ind w:firstLine="567"/>
        <w:rPr>
          <w:rFonts w:asciiTheme="majorHAnsi" w:hAnsiTheme="majorHAnsi"/>
        </w:rPr>
      </w:pPr>
      <w:r w:rsidRPr="00D9426D">
        <w:rPr>
          <w:rFonts w:asciiTheme="majorHAnsi" w:hAnsiTheme="majorHAnsi"/>
        </w:rPr>
        <w:t>Decision-Making Culture</w:t>
      </w:r>
      <w:r w:rsidR="001029B1">
        <w:rPr>
          <w:rFonts w:asciiTheme="majorHAnsi" w:hAnsiTheme="majorHAnsi"/>
        </w:rPr>
        <w:t>………………………………………………..4</w:t>
      </w:r>
    </w:p>
    <w:p w14:paraId="35DB288B" w14:textId="27AEA441" w:rsidR="00D9426D" w:rsidRPr="00D9426D" w:rsidRDefault="00D9426D" w:rsidP="00D9426D">
      <w:pPr>
        <w:ind w:firstLine="567"/>
        <w:rPr>
          <w:rFonts w:asciiTheme="majorHAnsi" w:hAnsiTheme="majorHAnsi"/>
        </w:rPr>
      </w:pPr>
      <w:r w:rsidRPr="00D9426D">
        <w:rPr>
          <w:rFonts w:asciiTheme="majorHAnsi" w:hAnsiTheme="majorHAnsi"/>
        </w:rPr>
        <w:t>Contemporary Methods of Business Intelligence</w:t>
      </w:r>
      <w:r w:rsidR="001029B1">
        <w:rPr>
          <w:rFonts w:asciiTheme="majorHAnsi" w:hAnsiTheme="majorHAnsi"/>
        </w:rPr>
        <w:t>……………….5</w:t>
      </w:r>
    </w:p>
    <w:p w14:paraId="4D089BEC" w14:textId="51C6E5E4" w:rsidR="00D9426D" w:rsidRPr="00D9426D" w:rsidRDefault="00D9426D" w:rsidP="00D9426D">
      <w:pPr>
        <w:ind w:firstLine="567"/>
        <w:rPr>
          <w:rFonts w:asciiTheme="majorHAnsi" w:hAnsiTheme="majorHAnsi"/>
        </w:rPr>
      </w:pPr>
      <w:r w:rsidRPr="00D9426D">
        <w:rPr>
          <w:rFonts w:asciiTheme="majorHAnsi" w:hAnsiTheme="majorHAnsi"/>
        </w:rPr>
        <w:t>Data Visualisation</w:t>
      </w:r>
      <w:r w:rsidR="001029B1">
        <w:rPr>
          <w:rFonts w:asciiTheme="majorHAnsi" w:hAnsiTheme="majorHAnsi"/>
        </w:rPr>
        <w:t>…………………………………………………………5</w:t>
      </w:r>
    </w:p>
    <w:p w14:paraId="4C37241A" w14:textId="197D99D6" w:rsidR="00D9426D" w:rsidRPr="00D9426D" w:rsidRDefault="00D9426D" w:rsidP="00D9426D">
      <w:pPr>
        <w:ind w:firstLine="567"/>
        <w:rPr>
          <w:rFonts w:asciiTheme="majorHAnsi" w:hAnsiTheme="majorHAnsi"/>
        </w:rPr>
      </w:pPr>
      <w:r w:rsidRPr="00D9426D">
        <w:rPr>
          <w:rFonts w:asciiTheme="majorHAnsi" w:hAnsiTheme="majorHAnsi"/>
        </w:rPr>
        <w:t>Real-Time Analytics</w:t>
      </w:r>
      <w:r w:rsidR="001029B1">
        <w:rPr>
          <w:rFonts w:asciiTheme="majorHAnsi" w:hAnsiTheme="majorHAnsi"/>
        </w:rPr>
        <w:t>………………………………………………………5</w:t>
      </w:r>
    </w:p>
    <w:p w14:paraId="2A28CA1F" w14:textId="53793F63" w:rsidR="00D9426D" w:rsidRPr="00D9426D" w:rsidRDefault="00D9426D" w:rsidP="00D9426D">
      <w:pPr>
        <w:ind w:firstLine="567"/>
        <w:rPr>
          <w:rFonts w:asciiTheme="majorHAnsi" w:hAnsiTheme="majorHAnsi"/>
        </w:rPr>
      </w:pPr>
      <w:r w:rsidRPr="00D9426D">
        <w:rPr>
          <w:rFonts w:asciiTheme="majorHAnsi" w:hAnsiTheme="majorHAnsi"/>
        </w:rPr>
        <w:t>Natural Language Processing</w:t>
      </w:r>
      <w:r w:rsidR="001029B1">
        <w:rPr>
          <w:rFonts w:asciiTheme="majorHAnsi" w:hAnsiTheme="majorHAnsi"/>
        </w:rPr>
        <w:t>………………………………………….5</w:t>
      </w:r>
    </w:p>
    <w:p w14:paraId="300DEEAE" w14:textId="1F7E8321" w:rsidR="00D9426D" w:rsidRPr="00D9426D" w:rsidRDefault="00D9426D" w:rsidP="00D9426D">
      <w:pPr>
        <w:pStyle w:val="Heading2"/>
        <w:ind w:firstLine="567"/>
        <w:rPr>
          <w:color w:val="auto"/>
          <w:sz w:val="24"/>
          <w:szCs w:val="24"/>
        </w:rPr>
      </w:pPr>
      <w:r w:rsidRPr="00D9426D">
        <w:rPr>
          <w:color w:val="auto"/>
          <w:sz w:val="24"/>
          <w:szCs w:val="24"/>
        </w:rPr>
        <w:t>Challenges in Implementing Business Intelligence</w:t>
      </w:r>
      <w:r w:rsidR="001029B1">
        <w:rPr>
          <w:color w:val="auto"/>
          <w:sz w:val="24"/>
          <w:szCs w:val="24"/>
        </w:rPr>
        <w:t>……………..6</w:t>
      </w:r>
    </w:p>
    <w:p w14:paraId="71BCEA2C" w14:textId="28535206" w:rsidR="00D9426D" w:rsidRPr="00D9426D" w:rsidRDefault="00D9426D" w:rsidP="00D9426D">
      <w:pPr>
        <w:ind w:firstLine="567"/>
        <w:rPr>
          <w:rFonts w:asciiTheme="majorHAnsi" w:hAnsiTheme="majorHAnsi"/>
        </w:rPr>
      </w:pPr>
      <w:r w:rsidRPr="00D9426D">
        <w:rPr>
          <w:rFonts w:asciiTheme="majorHAnsi" w:hAnsiTheme="majorHAnsi"/>
        </w:rPr>
        <w:t>Data Silos</w:t>
      </w:r>
      <w:r w:rsidR="001029B1">
        <w:rPr>
          <w:rFonts w:asciiTheme="majorHAnsi" w:hAnsiTheme="majorHAnsi"/>
        </w:rPr>
        <w:t>……………………………………………………………………6</w:t>
      </w:r>
    </w:p>
    <w:p w14:paraId="3536FC6D" w14:textId="3086B79E" w:rsidR="00D9426D" w:rsidRPr="00D9426D" w:rsidRDefault="00D9426D" w:rsidP="00D9426D">
      <w:pPr>
        <w:ind w:firstLine="567"/>
        <w:rPr>
          <w:rFonts w:asciiTheme="majorHAnsi" w:hAnsiTheme="majorHAnsi"/>
        </w:rPr>
      </w:pPr>
      <w:r w:rsidRPr="00D9426D">
        <w:rPr>
          <w:rFonts w:asciiTheme="majorHAnsi" w:hAnsiTheme="majorHAnsi"/>
        </w:rPr>
        <w:t>Resistance to Change</w:t>
      </w:r>
      <w:r w:rsidR="001029B1">
        <w:rPr>
          <w:rFonts w:asciiTheme="majorHAnsi" w:hAnsiTheme="majorHAnsi"/>
        </w:rPr>
        <w:t>……………………………………………………6</w:t>
      </w:r>
    </w:p>
    <w:p w14:paraId="79D0DFFB" w14:textId="2717A093" w:rsidR="00D9426D" w:rsidRPr="00D9426D" w:rsidRDefault="00D9426D" w:rsidP="00D9426D">
      <w:pPr>
        <w:pStyle w:val="Heading2"/>
        <w:ind w:firstLine="567"/>
        <w:rPr>
          <w:b/>
          <w:bCs/>
          <w:color w:val="auto"/>
          <w:sz w:val="24"/>
          <w:szCs w:val="24"/>
        </w:rPr>
      </w:pPr>
      <w:r w:rsidRPr="00D9426D">
        <w:rPr>
          <w:rStyle w:val="Heading2Char"/>
          <w:color w:val="auto"/>
          <w:sz w:val="24"/>
          <w:szCs w:val="24"/>
        </w:rPr>
        <w:t>Interoperability</w:t>
      </w:r>
      <w:r w:rsidRPr="00D9426D">
        <w:rPr>
          <w:b/>
          <w:bCs/>
          <w:color w:val="auto"/>
          <w:sz w:val="24"/>
          <w:szCs w:val="24"/>
        </w:rPr>
        <w:t xml:space="preserve"> </w:t>
      </w:r>
      <w:r w:rsidRPr="00D9426D">
        <w:rPr>
          <w:color w:val="auto"/>
          <w:sz w:val="24"/>
          <w:szCs w:val="24"/>
        </w:rPr>
        <w:t>Issues</w:t>
      </w:r>
      <w:r w:rsidR="001029B1">
        <w:rPr>
          <w:color w:val="auto"/>
          <w:sz w:val="24"/>
          <w:szCs w:val="24"/>
        </w:rPr>
        <w:t>……………………………………………………6</w:t>
      </w:r>
    </w:p>
    <w:p w14:paraId="2EFD7CF2" w14:textId="1720EC03" w:rsidR="00D9426D" w:rsidRPr="00D9426D" w:rsidRDefault="00D9426D" w:rsidP="00D9426D">
      <w:pPr>
        <w:ind w:firstLine="567"/>
        <w:rPr>
          <w:rFonts w:asciiTheme="majorHAnsi" w:hAnsiTheme="majorHAnsi"/>
        </w:rPr>
      </w:pPr>
      <w:r w:rsidRPr="00D9426D">
        <w:rPr>
          <w:rFonts w:asciiTheme="majorHAnsi" w:hAnsiTheme="majorHAnsi"/>
        </w:rPr>
        <w:t>Data Privacy Concerns</w:t>
      </w:r>
      <w:r w:rsidR="001029B1">
        <w:rPr>
          <w:rFonts w:asciiTheme="majorHAnsi" w:hAnsiTheme="majorHAnsi"/>
        </w:rPr>
        <w:t>………………………………………………….7</w:t>
      </w:r>
    </w:p>
    <w:p w14:paraId="3D4F7839" w14:textId="0C398E9E" w:rsidR="00D9426D" w:rsidRDefault="00D9426D" w:rsidP="00D9426D">
      <w:pPr>
        <w:ind w:firstLine="567"/>
        <w:rPr>
          <w:rFonts w:asciiTheme="majorHAnsi" w:hAnsiTheme="majorHAnsi"/>
        </w:rPr>
      </w:pPr>
      <w:r w:rsidRPr="00D9426D">
        <w:rPr>
          <w:rFonts w:asciiTheme="majorHAnsi" w:hAnsiTheme="majorHAnsi"/>
        </w:rPr>
        <w:t>Conclusion</w:t>
      </w:r>
      <w:r w:rsidR="001029B1">
        <w:rPr>
          <w:rFonts w:asciiTheme="majorHAnsi" w:hAnsiTheme="majorHAnsi"/>
        </w:rPr>
        <w:t>………………………………………………………………….7</w:t>
      </w:r>
    </w:p>
    <w:p w14:paraId="4365FB9F" w14:textId="62B2F261" w:rsidR="00D9426D" w:rsidRPr="00D9426D" w:rsidRDefault="00D9426D" w:rsidP="00D9426D">
      <w:pPr>
        <w:ind w:firstLine="567"/>
        <w:rPr>
          <w:rFonts w:asciiTheme="majorHAnsi" w:hAnsiTheme="majorHAnsi"/>
        </w:rPr>
      </w:pPr>
      <w:r w:rsidRPr="00D9426D">
        <w:rPr>
          <w:rFonts w:asciiTheme="majorHAnsi" w:hAnsiTheme="majorHAnsi"/>
        </w:rPr>
        <w:t>References</w:t>
      </w:r>
      <w:r w:rsidR="001029B1">
        <w:rPr>
          <w:rFonts w:asciiTheme="majorHAnsi" w:hAnsiTheme="majorHAnsi"/>
        </w:rPr>
        <w:t>………………………………………………………………….8</w:t>
      </w:r>
    </w:p>
    <w:p w14:paraId="33E1D8E5" w14:textId="77777777" w:rsidR="00D9426D" w:rsidRDefault="00D9426D" w:rsidP="00C00312">
      <w:pPr>
        <w:pStyle w:val="Heading1"/>
      </w:pPr>
    </w:p>
    <w:p w14:paraId="1D90CDBE" w14:textId="77777777" w:rsidR="00D9426D" w:rsidRDefault="00D9426D" w:rsidP="00C00312">
      <w:pPr>
        <w:pStyle w:val="Heading1"/>
      </w:pPr>
    </w:p>
    <w:p w14:paraId="29811053" w14:textId="77777777" w:rsidR="00D9426D" w:rsidRDefault="00D9426D" w:rsidP="00C00312">
      <w:pPr>
        <w:pStyle w:val="Heading1"/>
      </w:pPr>
    </w:p>
    <w:p w14:paraId="5091DF13" w14:textId="5731B888" w:rsidR="00B90C70" w:rsidRDefault="00B90C70" w:rsidP="00C00312">
      <w:pPr>
        <w:pStyle w:val="Heading1"/>
      </w:pPr>
      <w:r>
        <w:t>Introduction</w:t>
      </w:r>
    </w:p>
    <w:p w14:paraId="0727B884" w14:textId="77777777" w:rsidR="00B90C70" w:rsidRDefault="00B90C70" w:rsidP="00B90C70"/>
    <w:p w14:paraId="19DE66EA" w14:textId="676EDBBE" w:rsidR="00B90C70" w:rsidRPr="00D84BAC" w:rsidRDefault="00B90C70" w:rsidP="00D9426D">
      <w:pPr>
        <w:ind w:firstLine="720"/>
        <w:jc w:val="both"/>
        <w:rPr>
          <w:rFonts w:ascii="Arial" w:hAnsi="Arial" w:cs="Arial"/>
        </w:rPr>
      </w:pPr>
      <w:r w:rsidRPr="00D84BAC">
        <w:rPr>
          <w:rFonts w:ascii="Arial" w:hAnsi="Arial" w:cs="Arial"/>
        </w:rPr>
        <w:t>In recent years, business intelligence (BI) has emerged as a pivotal framework in facilitating effective data analysis and interpretation for better managerial decision-making. This trend is particularly evident in the healthcare sector, where the phenomenon of big data—</w:t>
      </w:r>
      <w:r w:rsidR="00290824" w:rsidRPr="00D84BAC">
        <w:rPr>
          <w:rFonts w:ascii="Arial" w:hAnsi="Arial" w:cs="Arial"/>
        </w:rPr>
        <w:t>characterised</w:t>
      </w:r>
      <w:r w:rsidRPr="00D84BAC">
        <w:rPr>
          <w:rFonts w:ascii="Arial" w:hAnsi="Arial" w:cs="Arial"/>
        </w:rPr>
        <w:t xml:space="preserve"> </w:t>
      </w:r>
      <w:r w:rsidR="00D9426D" w:rsidRPr="00D84BAC">
        <w:rPr>
          <w:rFonts w:ascii="Arial" w:hAnsi="Arial" w:cs="Arial"/>
        </w:rPr>
        <w:t>by it</w:t>
      </w:r>
      <w:r w:rsidR="00290824" w:rsidRPr="00D84BAC">
        <w:rPr>
          <w:rFonts w:ascii="Arial" w:hAnsi="Arial" w:cs="Arial"/>
        </w:rPr>
        <w:t xml:space="preserve"> is </w:t>
      </w:r>
      <w:r w:rsidRPr="00D84BAC">
        <w:rPr>
          <w:rFonts w:ascii="Arial" w:hAnsi="Arial" w:cs="Arial"/>
        </w:rPr>
        <w:t xml:space="preserve">volume, variety, and velocity—has </w:t>
      </w:r>
      <w:r w:rsidR="00290824" w:rsidRPr="00D84BAC">
        <w:rPr>
          <w:rFonts w:ascii="Arial" w:hAnsi="Arial" w:cs="Arial"/>
        </w:rPr>
        <w:t>catalysed</w:t>
      </w:r>
      <w:r w:rsidRPr="00D84BAC">
        <w:rPr>
          <w:rFonts w:ascii="Arial" w:hAnsi="Arial" w:cs="Arial"/>
        </w:rPr>
        <w:t xml:space="preserve"> the shift towards more sophisticated analytical techniques (Puklavec et al., 2018). With the advent of data science and fast analytics, healthcare </w:t>
      </w:r>
      <w:r w:rsidR="003846B7" w:rsidRPr="00D84BAC">
        <w:rPr>
          <w:rFonts w:ascii="Arial" w:hAnsi="Arial" w:cs="Arial"/>
        </w:rPr>
        <w:t>organisations</w:t>
      </w:r>
      <w:r w:rsidRPr="00D84BAC">
        <w:rPr>
          <w:rFonts w:ascii="Arial" w:hAnsi="Arial" w:cs="Arial"/>
        </w:rPr>
        <w:t xml:space="preserve"> are increasingly relying on BI to </w:t>
      </w:r>
      <w:r w:rsidR="003846B7" w:rsidRPr="00D84BAC">
        <w:rPr>
          <w:rFonts w:ascii="Arial" w:hAnsi="Arial" w:cs="Arial"/>
        </w:rPr>
        <w:t>optimise</w:t>
      </w:r>
      <w:r w:rsidRPr="00D84BAC">
        <w:rPr>
          <w:rFonts w:ascii="Arial" w:hAnsi="Arial" w:cs="Arial"/>
        </w:rPr>
        <w:t xml:space="preserve"> operations, enhance patient care, and navigate the complexities of healthcare data management (Larson and Chang, 2016). This report outlines contemporary methods of business intelligence in the healthcare sector, outlining their benefits and examining the challenges faced by institutions in implementing these tools effectively.</w:t>
      </w:r>
    </w:p>
    <w:p w14:paraId="1032236E" w14:textId="77777777" w:rsidR="00C674B4" w:rsidRDefault="00C674B4" w:rsidP="00B90C70"/>
    <w:p w14:paraId="2D91CFD1" w14:textId="4908112E" w:rsidR="00B90C70" w:rsidRDefault="00B90C70" w:rsidP="00C674B4">
      <w:pPr>
        <w:pStyle w:val="Heading2"/>
      </w:pPr>
      <w:r>
        <w:t>The Importance of Business Intelligence in Healthcare</w:t>
      </w:r>
    </w:p>
    <w:p w14:paraId="4DDE4178" w14:textId="77777777" w:rsidR="00B90C70" w:rsidRDefault="00B90C70" w:rsidP="00B90C70"/>
    <w:p w14:paraId="62826971" w14:textId="77777777" w:rsidR="00B90C70" w:rsidRPr="00DF07F5" w:rsidRDefault="00B90C70" w:rsidP="00D9426D">
      <w:pPr>
        <w:ind w:firstLine="720"/>
        <w:jc w:val="both"/>
        <w:rPr>
          <w:rFonts w:ascii="Arial" w:hAnsi="Arial" w:cs="Arial"/>
        </w:rPr>
      </w:pPr>
      <w:r w:rsidRPr="00DF07F5">
        <w:rPr>
          <w:rFonts w:ascii="Arial" w:hAnsi="Arial" w:cs="Arial"/>
        </w:rPr>
        <w:t>The healthcare sector generates vast amounts of data from various sources, including electronic health records (EHR), patient assessments, laboratory test results, and social determinants of health (Eidizadeh et al., 2017). Such extensive datasets present both opportunities and challenges; hence, BI can serve as an essential tool for harnessing this data. Various dimensions of BI are notably pertinent to healthcare, including data integration, analytical capabilities, content quality, and a decision-making culture.</w:t>
      </w:r>
    </w:p>
    <w:p w14:paraId="4013ED84" w14:textId="77777777" w:rsidR="00B90C70" w:rsidRPr="00DF07F5" w:rsidRDefault="00B90C70" w:rsidP="00B90C70">
      <w:pPr>
        <w:rPr>
          <w:rFonts w:ascii="Arial" w:hAnsi="Arial" w:cs="Arial"/>
        </w:rPr>
      </w:pPr>
    </w:p>
    <w:p w14:paraId="578BB625" w14:textId="33F1B1E8" w:rsidR="00B90C70" w:rsidRPr="00C674B4" w:rsidRDefault="00B90C70" w:rsidP="00C674B4">
      <w:pPr>
        <w:pStyle w:val="Heading2"/>
      </w:pPr>
      <w:r w:rsidRPr="00C674B4">
        <w:t>Data Integration</w:t>
      </w:r>
    </w:p>
    <w:p w14:paraId="25D79770" w14:textId="77777777" w:rsidR="00B90C70" w:rsidRDefault="00B90C70" w:rsidP="00B90C70"/>
    <w:p w14:paraId="5AD9700A" w14:textId="585CDB7D" w:rsidR="00B90C70" w:rsidRPr="00DF07F5" w:rsidRDefault="00B90C70" w:rsidP="00D9426D">
      <w:pPr>
        <w:ind w:firstLine="720"/>
        <w:jc w:val="both"/>
        <w:rPr>
          <w:rFonts w:ascii="Arial" w:hAnsi="Arial" w:cs="Arial"/>
        </w:rPr>
      </w:pPr>
      <w:r w:rsidRPr="00DF07F5">
        <w:rPr>
          <w:rFonts w:ascii="Arial" w:hAnsi="Arial" w:cs="Arial"/>
        </w:rPr>
        <w:t xml:space="preserve">Data integration in healthcare is critical due to the diverse sources and formats of available data. Implementing effective BI solutions enables healthcare </w:t>
      </w:r>
      <w:r w:rsidR="003846B7" w:rsidRPr="00DF07F5">
        <w:rPr>
          <w:rFonts w:ascii="Arial" w:hAnsi="Arial" w:cs="Arial"/>
        </w:rPr>
        <w:t>organisations</w:t>
      </w:r>
      <w:r w:rsidRPr="00DF07F5">
        <w:rPr>
          <w:rFonts w:ascii="Arial" w:hAnsi="Arial" w:cs="Arial"/>
        </w:rPr>
        <w:t xml:space="preserve"> to consolidate data from EHRs, billing systems, and even third-party sources like </w:t>
      </w:r>
      <w:r w:rsidRPr="00DF07F5">
        <w:rPr>
          <w:rFonts w:ascii="Arial" w:hAnsi="Arial" w:cs="Arial"/>
        </w:rPr>
        <w:lastRenderedPageBreak/>
        <w:t xml:space="preserve">wearables and mobile health applications. For example, interoperability initiatives seek to </w:t>
      </w:r>
      <w:r w:rsidR="003846B7" w:rsidRPr="00DF07F5">
        <w:rPr>
          <w:rFonts w:ascii="Arial" w:hAnsi="Arial" w:cs="Arial"/>
        </w:rPr>
        <w:t>standardise</w:t>
      </w:r>
      <w:r w:rsidRPr="00DF07F5">
        <w:rPr>
          <w:rFonts w:ascii="Arial" w:hAnsi="Arial" w:cs="Arial"/>
        </w:rPr>
        <w:t xml:space="preserve"> health information exchanges, ensuring comprehensive data availability and facilitating informed decision-making (Eidizadeh et al., 2017). Effective data integration creates a single source of truth that aids healthcare providers in making timely and accurate clinical decisions.</w:t>
      </w:r>
    </w:p>
    <w:p w14:paraId="62AC0CFE" w14:textId="77777777" w:rsidR="00B90C70" w:rsidRPr="00DF07F5" w:rsidRDefault="00B90C70" w:rsidP="00B90C70">
      <w:pPr>
        <w:rPr>
          <w:rFonts w:ascii="Arial" w:hAnsi="Arial" w:cs="Arial"/>
        </w:rPr>
      </w:pPr>
    </w:p>
    <w:p w14:paraId="7D7B528C" w14:textId="4B4D29D8" w:rsidR="00B90C70" w:rsidRPr="00C674B4" w:rsidRDefault="00B90C70" w:rsidP="001C71FA">
      <w:pPr>
        <w:pStyle w:val="Heading2"/>
      </w:pPr>
      <w:r w:rsidRPr="00C674B4">
        <w:t>Analytical Capabilities</w:t>
      </w:r>
    </w:p>
    <w:p w14:paraId="7F1AC2BC" w14:textId="77777777" w:rsidR="00B90C70" w:rsidRDefault="00B90C70" w:rsidP="001C71FA">
      <w:pPr>
        <w:pStyle w:val="Heading2"/>
      </w:pPr>
    </w:p>
    <w:p w14:paraId="40ADAC7E" w14:textId="2B62BA1E" w:rsidR="00B90C70" w:rsidRPr="00E724D1" w:rsidRDefault="00B90C70" w:rsidP="00D9426D">
      <w:pPr>
        <w:ind w:firstLine="720"/>
        <w:jc w:val="both"/>
        <w:rPr>
          <w:rFonts w:ascii="Arial" w:hAnsi="Arial" w:cs="Arial"/>
        </w:rPr>
      </w:pPr>
      <w:r w:rsidRPr="00E724D1">
        <w:rPr>
          <w:rFonts w:ascii="Arial" w:hAnsi="Arial" w:cs="Arial"/>
        </w:rPr>
        <w:t xml:space="preserve">The analytical capabilities of BI systems empower healthcare professionals to </w:t>
      </w:r>
      <w:r w:rsidR="003846B7" w:rsidRPr="00E724D1">
        <w:rPr>
          <w:rFonts w:ascii="Arial" w:hAnsi="Arial" w:cs="Arial"/>
        </w:rPr>
        <w:t>analyse</w:t>
      </w:r>
      <w:r w:rsidRPr="00E724D1">
        <w:rPr>
          <w:rFonts w:ascii="Arial" w:hAnsi="Arial" w:cs="Arial"/>
        </w:rPr>
        <w:t xml:space="preserve"> historical trends, predict future developments, and derive actionable insights. Advanced analytics, including predictive </w:t>
      </w:r>
      <w:r w:rsidR="00C674B4" w:rsidRPr="00E724D1">
        <w:rPr>
          <w:rFonts w:ascii="Arial" w:hAnsi="Arial" w:cs="Arial"/>
        </w:rPr>
        <w:t>modelling</w:t>
      </w:r>
      <w:r w:rsidR="0044650D" w:rsidRPr="00E724D1">
        <w:rPr>
          <w:rFonts w:ascii="Arial" w:hAnsi="Arial" w:cs="Arial"/>
        </w:rPr>
        <w:t xml:space="preserve"> </w:t>
      </w:r>
      <w:r w:rsidRPr="00E724D1">
        <w:rPr>
          <w:rFonts w:ascii="Arial" w:hAnsi="Arial" w:cs="Arial"/>
        </w:rPr>
        <w:t>and machine learning, facilitate outcomes assessments and identify opportunities for performance improvement (Larson and Chang, 2016). For instance, predictive analytics can help in identifying patients at high risk of hospital readmission, allowing for proactive interventions that can enhance patient outcomes and reduce healthcare costs.</w:t>
      </w:r>
    </w:p>
    <w:p w14:paraId="61BF43E6" w14:textId="77777777" w:rsidR="00B90C70" w:rsidRPr="00E724D1" w:rsidRDefault="00B90C70" w:rsidP="00B90C70">
      <w:pPr>
        <w:rPr>
          <w:rFonts w:ascii="Arial" w:hAnsi="Arial" w:cs="Arial"/>
        </w:rPr>
      </w:pPr>
    </w:p>
    <w:p w14:paraId="019CBE80" w14:textId="1F6D7706" w:rsidR="00B90C70" w:rsidRPr="00C674B4" w:rsidRDefault="00B90C70" w:rsidP="00E724D1">
      <w:pPr>
        <w:pStyle w:val="Heading2"/>
      </w:pPr>
      <w:r w:rsidRPr="00C674B4">
        <w:t xml:space="preserve"> Content Quality</w:t>
      </w:r>
    </w:p>
    <w:p w14:paraId="7544F636" w14:textId="77777777" w:rsidR="00B90C70" w:rsidRDefault="00B90C70" w:rsidP="00B90C70"/>
    <w:p w14:paraId="71A65AEB" w14:textId="258BC6CA" w:rsidR="00B90C70" w:rsidRPr="00E724D1" w:rsidRDefault="00B90C70" w:rsidP="00D9426D">
      <w:pPr>
        <w:ind w:firstLine="720"/>
        <w:jc w:val="both"/>
        <w:rPr>
          <w:rFonts w:ascii="Arial" w:hAnsi="Arial" w:cs="Arial"/>
        </w:rPr>
      </w:pPr>
      <w:r w:rsidRPr="00E724D1">
        <w:rPr>
          <w:rFonts w:ascii="Arial" w:hAnsi="Arial" w:cs="Arial"/>
        </w:rPr>
        <w:t xml:space="preserve">The quality of information generated through BI systems is crucial in shaping policies and clinical practices within healthcare </w:t>
      </w:r>
      <w:r w:rsidR="0044650D" w:rsidRPr="00E724D1">
        <w:rPr>
          <w:rFonts w:ascii="Arial" w:hAnsi="Arial" w:cs="Arial"/>
        </w:rPr>
        <w:t>organisations</w:t>
      </w:r>
      <w:r w:rsidRPr="00E724D1">
        <w:rPr>
          <w:rFonts w:ascii="Arial" w:hAnsi="Arial" w:cs="Arial"/>
        </w:rPr>
        <w:t>. High-quality content resulting from BI analytics drives evidence-based decision-making, influencing everything from patient care protocols to resource allocation (Eidizadeh et al., 2017). A focus on content quality ensures that decisions are based on accurate and timely information.</w:t>
      </w:r>
    </w:p>
    <w:p w14:paraId="15FAE4EE" w14:textId="77777777" w:rsidR="00B90C70" w:rsidRPr="00E724D1" w:rsidRDefault="00B90C70" w:rsidP="00B90C70">
      <w:pPr>
        <w:rPr>
          <w:rFonts w:ascii="Arial" w:hAnsi="Arial" w:cs="Arial"/>
        </w:rPr>
      </w:pPr>
    </w:p>
    <w:p w14:paraId="552D462B" w14:textId="646DB11C" w:rsidR="00B90C70" w:rsidRPr="003824E5" w:rsidRDefault="00B90C70" w:rsidP="00861A86">
      <w:pPr>
        <w:pStyle w:val="Heading2"/>
      </w:pPr>
      <w:r w:rsidRPr="003824E5">
        <w:t xml:space="preserve"> Decision-Making Culture</w:t>
      </w:r>
    </w:p>
    <w:p w14:paraId="44E9B2F1" w14:textId="77777777" w:rsidR="00B90C70" w:rsidRDefault="00B90C70" w:rsidP="00B90C70"/>
    <w:p w14:paraId="5482A0CA" w14:textId="435222E5" w:rsidR="00B90C70" w:rsidRPr="002B59E4" w:rsidRDefault="00B90C70" w:rsidP="00D9426D">
      <w:pPr>
        <w:ind w:firstLine="567"/>
        <w:jc w:val="both"/>
        <w:rPr>
          <w:rFonts w:ascii="Arial" w:hAnsi="Arial" w:cs="Arial"/>
        </w:rPr>
      </w:pPr>
      <w:r w:rsidRPr="002B59E4">
        <w:rPr>
          <w:rFonts w:ascii="Arial" w:hAnsi="Arial" w:cs="Arial"/>
        </w:rPr>
        <w:t xml:space="preserve">The integration of BI into healthcare fosters a culture of data-driven decision-making. </w:t>
      </w:r>
      <w:r w:rsidR="0044650D" w:rsidRPr="002B59E4">
        <w:rPr>
          <w:rFonts w:ascii="Arial" w:hAnsi="Arial" w:cs="Arial"/>
        </w:rPr>
        <w:t>Organisations</w:t>
      </w:r>
      <w:r w:rsidRPr="002B59E4">
        <w:rPr>
          <w:rFonts w:ascii="Arial" w:hAnsi="Arial" w:cs="Arial"/>
        </w:rPr>
        <w:t xml:space="preserve"> that embrace a decision-making culture that is informed by data tend to be more agile and responsive to changing healthcare environments. This shift is essential in an era marked by rapid technological advancements and shifting patient demographics (Puklavec et al., 2018).</w:t>
      </w:r>
    </w:p>
    <w:p w14:paraId="10718104" w14:textId="77777777" w:rsidR="003824E5" w:rsidRDefault="003824E5" w:rsidP="00B90C70"/>
    <w:p w14:paraId="0CF4C945" w14:textId="54A67208" w:rsidR="00B90C70" w:rsidRPr="003824E5" w:rsidRDefault="00B90C70" w:rsidP="002B59E4">
      <w:pPr>
        <w:pStyle w:val="Heading2"/>
      </w:pPr>
      <w:r w:rsidRPr="003824E5">
        <w:lastRenderedPageBreak/>
        <w:t xml:space="preserve"> Contemporary Methods of Business Intelligence</w:t>
      </w:r>
    </w:p>
    <w:p w14:paraId="25DA00EF" w14:textId="77777777" w:rsidR="00B90C70" w:rsidRDefault="00B90C70" w:rsidP="00B90C70"/>
    <w:p w14:paraId="37629263" w14:textId="51364D6B" w:rsidR="00B90C70" w:rsidRPr="009A0C30" w:rsidRDefault="00B90C70" w:rsidP="00D9426D">
      <w:pPr>
        <w:ind w:firstLine="720"/>
        <w:jc w:val="both"/>
        <w:rPr>
          <w:rFonts w:ascii="Arial" w:hAnsi="Arial" w:cs="Arial"/>
        </w:rPr>
      </w:pPr>
      <w:r w:rsidRPr="009A0C30">
        <w:rPr>
          <w:rFonts w:ascii="Arial" w:hAnsi="Arial" w:cs="Arial"/>
        </w:rPr>
        <w:t xml:space="preserve">Various contemporary methods have emerged within the field of business intelligence that are particularly effective in addressing the needs of healthcare </w:t>
      </w:r>
      <w:r w:rsidR="0044650D" w:rsidRPr="009A0C30">
        <w:rPr>
          <w:rFonts w:ascii="Arial" w:hAnsi="Arial" w:cs="Arial"/>
        </w:rPr>
        <w:t>organisations</w:t>
      </w:r>
      <w:r w:rsidRPr="009A0C30">
        <w:rPr>
          <w:rFonts w:ascii="Arial" w:hAnsi="Arial" w:cs="Arial"/>
        </w:rPr>
        <w:t xml:space="preserve">. These methods include data </w:t>
      </w:r>
      <w:r w:rsidR="0044650D" w:rsidRPr="009A0C30">
        <w:rPr>
          <w:rFonts w:ascii="Arial" w:hAnsi="Arial" w:cs="Arial"/>
        </w:rPr>
        <w:t>visualisation</w:t>
      </w:r>
      <w:r w:rsidRPr="009A0C30">
        <w:rPr>
          <w:rFonts w:ascii="Arial" w:hAnsi="Arial" w:cs="Arial"/>
        </w:rPr>
        <w:t>, real-time analytics, and natural language processing (NLP).</w:t>
      </w:r>
    </w:p>
    <w:p w14:paraId="5B96B754" w14:textId="77777777" w:rsidR="00B90C70" w:rsidRDefault="00B90C70" w:rsidP="00D9426D">
      <w:pPr>
        <w:jc w:val="both"/>
      </w:pPr>
    </w:p>
    <w:p w14:paraId="400409C7" w14:textId="63B009AD" w:rsidR="00B90C70" w:rsidRPr="009A0C30" w:rsidRDefault="00B90C70" w:rsidP="00D9426D">
      <w:pPr>
        <w:pStyle w:val="Heading2"/>
        <w:jc w:val="both"/>
      </w:pPr>
      <w:r w:rsidRPr="009A0C30">
        <w:t xml:space="preserve"> Data </w:t>
      </w:r>
      <w:r w:rsidR="0044650D" w:rsidRPr="009A0C30">
        <w:t>Visualisation</w:t>
      </w:r>
    </w:p>
    <w:p w14:paraId="75F7DF39" w14:textId="77777777" w:rsidR="00B90C70" w:rsidRDefault="00B90C70" w:rsidP="00D9426D">
      <w:pPr>
        <w:jc w:val="both"/>
      </w:pPr>
    </w:p>
    <w:p w14:paraId="413B75EF" w14:textId="3C2AC96D" w:rsidR="00B90C70" w:rsidRPr="007F2CAF" w:rsidRDefault="00B90C70" w:rsidP="00D9426D">
      <w:pPr>
        <w:ind w:firstLine="720"/>
        <w:jc w:val="both"/>
        <w:rPr>
          <w:rFonts w:ascii="Arial" w:hAnsi="Arial" w:cs="Arial"/>
        </w:rPr>
      </w:pPr>
      <w:r w:rsidRPr="007F2CAF">
        <w:rPr>
          <w:rFonts w:ascii="Arial" w:hAnsi="Arial" w:cs="Arial"/>
        </w:rPr>
        <w:t xml:space="preserve">One of the most critical aspects of BI is effective data </w:t>
      </w:r>
      <w:r w:rsidR="00730D12" w:rsidRPr="007F2CAF">
        <w:rPr>
          <w:rFonts w:ascii="Arial" w:hAnsi="Arial" w:cs="Arial"/>
        </w:rPr>
        <w:t>visualisation</w:t>
      </w:r>
      <w:r w:rsidRPr="007F2CAF">
        <w:rPr>
          <w:rFonts w:ascii="Arial" w:hAnsi="Arial" w:cs="Arial"/>
        </w:rPr>
        <w:t xml:space="preserve">, which allows complex data sets to be presented in an accessible format for stakeholders. Tools such as dashboards provide a real-time view of critical metrics, enabling healthcare executives to monitor key performance indicators (KPIs) effectively. By employing visual storytelling techniques, healthcare </w:t>
      </w:r>
      <w:r w:rsidR="00730D12" w:rsidRPr="007F2CAF">
        <w:rPr>
          <w:rFonts w:ascii="Arial" w:hAnsi="Arial" w:cs="Arial"/>
        </w:rPr>
        <w:t>organisations</w:t>
      </w:r>
      <w:r w:rsidRPr="007F2CAF">
        <w:rPr>
          <w:rFonts w:ascii="Arial" w:hAnsi="Arial" w:cs="Arial"/>
        </w:rPr>
        <w:t xml:space="preserve"> can communicate data findings to non-technical stakeholders, leading to better understanding and faster decision-making (Eidizadeh et al., 2017).</w:t>
      </w:r>
    </w:p>
    <w:p w14:paraId="21281EC7" w14:textId="77777777" w:rsidR="00B90C70" w:rsidRDefault="00B90C70" w:rsidP="00B90C70"/>
    <w:p w14:paraId="1B3180AD" w14:textId="15140B0F" w:rsidR="00B90C70" w:rsidRPr="0048275E" w:rsidRDefault="00B90C70" w:rsidP="00E11EBB">
      <w:pPr>
        <w:pStyle w:val="Heading2"/>
      </w:pPr>
      <w:r w:rsidRPr="0048275E">
        <w:t xml:space="preserve"> Real-Time Analytics</w:t>
      </w:r>
    </w:p>
    <w:p w14:paraId="55223228" w14:textId="77777777" w:rsidR="00B90C70" w:rsidRDefault="00B90C70" w:rsidP="00B90C70"/>
    <w:p w14:paraId="1BEB030C" w14:textId="24F70D17" w:rsidR="00B90C70" w:rsidRPr="007F2CAF" w:rsidRDefault="00B90C70" w:rsidP="00D9426D">
      <w:pPr>
        <w:ind w:firstLine="720"/>
        <w:jc w:val="both"/>
        <w:rPr>
          <w:rFonts w:ascii="Arial" w:hAnsi="Arial" w:cs="Arial"/>
        </w:rPr>
      </w:pPr>
      <w:r w:rsidRPr="007F2CAF">
        <w:rPr>
          <w:rFonts w:ascii="Arial" w:hAnsi="Arial" w:cs="Arial"/>
        </w:rPr>
        <w:t xml:space="preserve">Real-time analytics has transformed how healthcare providers manage patient care and operations. By leveraging real-time data feeds—such as from monitoring devices or EHR systems—healthcare </w:t>
      </w:r>
      <w:r w:rsidR="00730D12" w:rsidRPr="007F2CAF">
        <w:rPr>
          <w:rFonts w:ascii="Arial" w:hAnsi="Arial" w:cs="Arial"/>
        </w:rPr>
        <w:t>organisations</w:t>
      </w:r>
      <w:r w:rsidRPr="007F2CAF">
        <w:rPr>
          <w:rFonts w:ascii="Arial" w:hAnsi="Arial" w:cs="Arial"/>
        </w:rPr>
        <w:t xml:space="preserve"> can make immediate, informed decisions. For example, hospitals can monitor bed occupancy rates and respond proactively to patient admission fluctuations, ultimately </w:t>
      </w:r>
      <w:r w:rsidR="00730D12" w:rsidRPr="007F2CAF">
        <w:rPr>
          <w:rFonts w:ascii="Arial" w:hAnsi="Arial" w:cs="Arial"/>
        </w:rPr>
        <w:t>optimising</w:t>
      </w:r>
      <w:r w:rsidRPr="007F2CAF">
        <w:rPr>
          <w:rFonts w:ascii="Arial" w:hAnsi="Arial" w:cs="Arial"/>
        </w:rPr>
        <w:t xml:space="preserve"> staffing and resource allocation (Larson and Chang, 2016).</w:t>
      </w:r>
    </w:p>
    <w:p w14:paraId="21E0A706" w14:textId="77777777" w:rsidR="00B90C70" w:rsidRDefault="00B90C70" w:rsidP="00D9426D">
      <w:pPr>
        <w:jc w:val="both"/>
      </w:pPr>
    </w:p>
    <w:p w14:paraId="4274457B" w14:textId="2C03B43C" w:rsidR="00B90C70" w:rsidRPr="0048275E" w:rsidRDefault="00B90C70" w:rsidP="00D9426D">
      <w:pPr>
        <w:pStyle w:val="Heading2"/>
        <w:jc w:val="both"/>
      </w:pPr>
      <w:r w:rsidRPr="0048275E">
        <w:t xml:space="preserve"> Natural Language Processing</w:t>
      </w:r>
    </w:p>
    <w:p w14:paraId="019A5149" w14:textId="77777777" w:rsidR="00B90C70" w:rsidRDefault="00B90C70" w:rsidP="00D9426D">
      <w:pPr>
        <w:jc w:val="both"/>
      </w:pPr>
    </w:p>
    <w:p w14:paraId="182D0995" w14:textId="748772A0" w:rsidR="00B90C70" w:rsidRPr="007613CA" w:rsidRDefault="00B90C70" w:rsidP="00D9426D">
      <w:pPr>
        <w:ind w:firstLine="720"/>
        <w:jc w:val="both"/>
        <w:rPr>
          <w:rFonts w:ascii="Arial" w:hAnsi="Arial" w:cs="Arial"/>
        </w:rPr>
      </w:pPr>
      <w:r w:rsidRPr="007613CA">
        <w:rPr>
          <w:rFonts w:ascii="Arial" w:hAnsi="Arial" w:cs="Arial"/>
        </w:rPr>
        <w:t xml:space="preserve">Natural language processing (NLP) is a cutting-edge method within BI that enables the analysis of unstructured data, such as clinical notes, patient feedback, and online reviews. Through NLP, healthcare </w:t>
      </w:r>
      <w:r w:rsidR="00730D12" w:rsidRPr="007613CA">
        <w:rPr>
          <w:rFonts w:ascii="Arial" w:hAnsi="Arial" w:cs="Arial"/>
        </w:rPr>
        <w:t>organisations</w:t>
      </w:r>
      <w:r w:rsidRPr="007613CA">
        <w:rPr>
          <w:rFonts w:ascii="Arial" w:hAnsi="Arial" w:cs="Arial"/>
        </w:rPr>
        <w:t xml:space="preserve"> can gain valuable insights from qualitative data, uncovering patterns that may not be apparent through quantitative analysis alone. This can enhance patient engagement strategies and improve overall service delivery by identifying areas for improvement in patient experiences (Puklavec et al., 2018).</w:t>
      </w:r>
    </w:p>
    <w:p w14:paraId="12D5451E" w14:textId="77777777" w:rsidR="00B90C70" w:rsidRDefault="00B90C70" w:rsidP="00B90C70"/>
    <w:p w14:paraId="1AC9406B" w14:textId="35D36A20" w:rsidR="00B90C70" w:rsidRPr="0048275E" w:rsidRDefault="00B90C70" w:rsidP="00E11EBB">
      <w:pPr>
        <w:pStyle w:val="Heading2"/>
      </w:pPr>
      <w:r w:rsidRPr="0048275E">
        <w:t>Challenges in Implementing Business Intelligence</w:t>
      </w:r>
    </w:p>
    <w:p w14:paraId="35B900A8" w14:textId="77777777" w:rsidR="00B90C70" w:rsidRDefault="00B90C70" w:rsidP="00B90C70"/>
    <w:p w14:paraId="155AFC92" w14:textId="77777777" w:rsidR="00B90C70" w:rsidRPr="007613CA" w:rsidRDefault="00B90C70" w:rsidP="00D9426D">
      <w:pPr>
        <w:ind w:firstLine="720"/>
        <w:jc w:val="both"/>
        <w:rPr>
          <w:rFonts w:ascii="Arial" w:hAnsi="Arial" w:cs="Arial"/>
        </w:rPr>
      </w:pPr>
      <w:r w:rsidRPr="007613CA">
        <w:rPr>
          <w:rFonts w:ascii="Arial" w:hAnsi="Arial" w:cs="Arial"/>
        </w:rPr>
        <w:t>Despite the many benefits, deploying business intelligence systems in healthcare is not without its challenges. Key barriers include data silos, resistance to change, interoperability issues, and data privacy concerns.</w:t>
      </w:r>
    </w:p>
    <w:p w14:paraId="5E982C80" w14:textId="77777777" w:rsidR="00B90C70" w:rsidRDefault="00B90C70" w:rsidP="00D9426D">
      <w:pPr>
        <w:jc w:val="both"/>
      </w:pPr>
    </w:p>
    <w:p w14:paraId="0EF024F0" w14:textId="5F181FAA" w:rsidR="00B90C70" w:rsidRPr="0048275E" w:rsidRDefault="00B90C70" w:rsidP="00D9426D">
      <w:pPr>
        <w:pStyle w:val="Heading2"/>
        <w:jc w:val="both"/>
      </w:pPr>
      <w:r>
        <w:t xml:space="preserve"> </w:t>
      </w:r>
      <w:r w:rsidRPr="0048275E">
        <w:t>Data Silos</w:t>
      </w:r>
    </w:p>
    <w:p w14:paraId="2DC5B706" w14:textId="77777777" w:rsidR="00B90C70" w:rsidRDefault="00B90C70" w:rsidP="00D9426D">
      <w:pPr>
        <w:jc w:val="both"/>
      </w:pPr>
    </w:p>
    <w:p w14:paraId="150B1EA0" w14:textId="3D6375E0" w:rsidR="00B90C70" w:rsidRPr="007613CA" w:rsidRDefault="00B90C70" w:rsidP="00D9426D">
      <w:pPr>
        <w:ind w:firstLine="720"/>
        <w:jc w:val="both"/>
        <w:rPr>
          <w:rFonts w:ascii="Arial" w:hAnsi="Arial" w:cs="Arial"/>
        </w:rPr>
      </w:pPr>
      <w:r w:rsidRPr="007613CA">
        <w:rPr>
          <w:rFonts w:ascii="Arial" w:hAnsi="Arial" w:cs="Arial"/>
        </w:rPr>
        <w:t xml:space="preserve">Many healthcare </w:t>
      </w:r>
      <w:r w:rsidR="00577A81" w:rsidRPr="007613CA">
        <w:rPr>
          <w:rFonts w:ascii="Arial" w:hAnsi="Arial" w:cs="Arial"/>
        </w:rPr>
        <w:t>organisations</w:t>
      </w:r>
      <w:r w:rsidRPr="007613CA">
        <w:rPr>
          <w:rFonts w:ascii="Arial" w:hAnsi="Arial" w:cs="Arial"/>
        </w:rPr>
        <w:t xml:space="preserve"> operate in silos, limiting data sharing and collaboration across departments. This can lead to incomplete data sets that hinder the full potential of BI. Overcoming these silos requires a concerted effort to promote </w:t>
      </w:r>
      <w:r w:rsidR="00577A81" w:rsidRPr="007613CA">
        <w:rPr>
          <w:rFonts w:ascii="Arial" w:hAnsi="Arial" w:cs="Arial"/>
        </w:rPr>
        <w:t xml:space="preserve">organisational </w:t>
      </w:r>
      <w:r w:rsidRPr="007613CA">
        <w:rPr>
          <w:rFonts w:ascii="Arial" w:hAnsi="Arial" w:cs="Arial"/>
        </w:rPr>
        <w:t xml:space="preserve">culture shifts that </w:t>
      </w:r>
      <w:r w:rsidR="00577A81" w:rsidRPr="007613CA">
        <w:rPr>
          <w:rFonts w:ascii="Arial" w:hAnsi="Arial" w:cs="Arial"/>
        </w:rPr>
        <w:t>prioritise</w:t>
      </w:r>
      <w:r w:rsidRPr="007613CA">
        <w:rPr>
          <w:rFonts w:ascii="Arial" w:hAnsi="Arial" w:cs="Arial"/>
        </w:rPr>
        <w:t xml:space="preserve"> collaborative data practices.</w:t>
      </w:r>
    </w:p>
    <w:p w14:paraId="66A29180" w14:textId="77777777" w:rsidR="00B90C70" w:rsidRDefault="00B90C70" w:rsidP="00D9426D">
      <w:pPr>
        <w:jc w:val="both"/>
      </w:pPr>
    </w:p>
    <w:p w14:paraId="05B4D03E" w14:textId="651E10E0" w:rsidR="00B90C70" w:rsidRPr="00577A81" w:rsidRDefault="00B90C70" w:rsidP="00D9426D">
      <w:pPr>
        <w:pStyle w:val="Heading2"/>
        <w:jc w:val="both"/>
      </w:pPr>
      <w:r w:rsidRPr="00577A81">
        <w:t xml:space="preserve"> Resistance to Change</w:t>
      </w:r>
    </w:p>
    <w:p w14:paraId="04A58DDA" w14:textId="77777777" w:rsidR="00B90C70" w:rsidRDefault="00B90C70" w:rsidP="00D9426D">
      <w:pPr>
        <w:jc w:val="both"/>
      </w:pPr>
    </w:p>
    <w:p w14:paraId="5E3FA7EE" w14:textId="4AD2E593" w:rsidR="00B90C70" w:rsidRPr="007613CA" w:rsidRDefault="00B90C70" w:rsidP="00D9426D">
      <w:pPr>
        <w:ind w:firstLine="720"/>
        <w:jc w:val="both"/>
        <w:rPr>
          <w:rFonts w:ascii="Arial" w:hAnsi="Arial" w:cs="Arial"/>
        </w:rPr>
      </w:pPr>
      <w:r w:rsidRPr="007613CA">
        <w:rPr>
          <w:rFonts w:ascii="Arial" w:hAnsi="Arial" w:cs="Arial"/>
        </w:rPr>
        <w:t xml:space="preserve">The adoption of advanced BI technologies may face resistance from staff accustomed to traditional decision-making processes. Change management strategies are essential to facilitate the transition to a more data-driven culture and to ensure buy-in from stakeholders across the </w:t>
      </w:r>
      <w:r w:rsidR="00577A81" w:rsidRPr="007613CA">
        <w:rPr>
          <w:rFonts w:ascii="Arial" w:hAnsi="Arial" w:cs="Arial"/>
        </w:rPr>
        <w:t>organisation</w:t>
      </w:r>
      <w:r w:rsidRPr="007613CA">
        <w:rPr>
          <w:rFonts w:ascii="Arial" w:hAnsi="Arial" w:cs="Arial"/>
        </w:rPr>
        <w:t xml:space="preserve"> (Eidizadeh et al., 2017).</w:t>
      </w:r>
    </w:p>
    <w:p w14:paraId="4B1A3718" w14:textId="77777777" w:rsidR="00B90C70" w:rsidRDefault="00B90C70" w:rsidP="00D9426D">
      <w:pPr>
        <w:jc w:val="both"/>
      </w:pPr>
    </w:p>
    <w:p w14:paraId="47C06132" w14:textId="4DFA8D82" w:rsidR="00B90C70" w:rsidRPr="003824E5" w:rsidRDefault="00B90C70" w:rsidP="00D9426D">
      <w:pPr>
        <w:pStyle w:val="Heading2"/>
        <w:jc w:val="both"/>
        <w:rPr>
          <w:b/>
          <w:bCs/>
        </w:rPr>
      </w:pPr>
      <w:r w:rsidRPr="006E15C6">
        <w:rPr>
          <w:rStyle w:val="Heading2Char"/>
        </w:rPr>
        <w:t>Interoperability</w:t>
      </w:r>
      <w:r w:rsidRPr="003824E5">
        <w:rPr>
          <w:b/>
          <w:bCs/>
        </w:rPr>
        <w:t xml:space="preserve"> </w:t>
      </w:r>
      <w:r w:rsidRPr="00E11EBB">
        <w:t>Issues</w:t>
      </w:r>
    </w:p>
    <w:p w14:paraId="3A5D8DF6" w14:textId="77777777" w:rsidR="00B90C70" w:rsidRDefault="00B90C70" w:rsidP="00D9426D">
      <w:pPr>
        <w:jc w:val="both"/>
      </w:pPr>
    </w:p>
    <w:p w14:paraId="321BE531" w14:textId="77777777" w:rsidR="00B90C70" w:rsidRPr="00D6788D" w:rsidRDefault="00B90C70" w:rsidP="00D9426D">
      <w:pPr>
        <w:ind w:firstLine="720"/>
        <w:jc w:val="both"/>
        <w:rPr>
          <w:rFonts w:ascii="Arial" w:hAnsi="Arial" w:cs="Arial"/>
        </w:rPr>
      </w:pPr>
      <w:r w:rsidRPr="00D6788D">
        <w:rPr>
          <w:rFonts w:ascii="Arial" w:hAnsi="Arial" w:cs="Arial"/>
        </w:rPr>
        <w:t>Interoperability remains a significant challenge in healthcare, as disparate systems often lack the compatibility needed for effective data exchange. Without seamless integration between EHR systems and BI tools, healthcare providers may struggle to access the comprehensive data necessary for thorough analysis and decision-making (Puklavec et al., 2018).</w:t>
      </w:r>
    </w:p>
    <w:p w14:paraId="733465EF" w14:textId="77777777" w:rsidR="00B90C70" w:rsidRDefault="00B90C70" w:rsidP="00B90C70"/>
    <w:p w14:paraId="6B373635" w14:textId="77777777" w:rsidR="00D9426D" w:rsidRDefault="00B90C70" w:rsidP="006E15C6">
      <w:pPr>
        <w:pStyle w:val="Heading2"/>
      </w:pPr>
      <w:r w:rsidRPr="00577A81">
        <w:lastRenderedPageBreak/>
        <w:t xml:space="preserve"> </w:t>
      </w:r>
    </w:p>
    <w:p w14:paraId="47EE164E" w14:textId="77777777" w:rsidR="00D9426D" w:rsidRDefault="00D9426D" w:rsidP="006E15C6">
      <w:pPr>
        <w:pStyle w:val="Heading2"/>
      </w:pPr>
    </w:p>
    <w:p w14:paraId="3C37798F" w14:textId="40278A36" w:rsidR="00B90C70" w:rsidRPr="00577A81" w:rsidRDefault="00B90C70" w:rsidP="006E15C6">
      <w:pPr>
        <w:pStyle w:val="Heading2"/>
      </w:pPr>
      <w:r w:rsidRPr="00577A81">
        <w:t>Data Privacy Concerns</w:t>
      </w:r>
    </w:p>
    <w:p w14:paraId="373F46D4" w14:textId="77777777" w:rsidR="00B90C70" w:rsidRDefault="00B90C70" w:rsidP="00B90C70"/>
    <w:p w14:paraId="118D11BA" w14:textId="71758A34" w:rsidR="00B90C70" w:rsidRPr="00D6788D" w:rsidRDefault="00B90C70" w:rsidP="00D9426D">
      <w:pPr>
        <w:ind w:firstLine="720"/>
        <w:jc w:val="both"/>
        <w:rPr>
          <w:rFonts w:ascii="Arial" w:hAnsi="Arial" w:cs="Arial"/>
        </w:rPr>
      </w:pPr>
      <w:r w:rsidRPr="00D6788D">
        <w:rPr>
          <w:rFonts w:ascii="Arial" w:hAnsi="Arial" w:cs="Arial"/>
        </w:rPr>
        <w:t xml:space="preserve">Given the sensitive nature of healthcare data, privacy concerns must be at the forefront of any BI implementation strategy. </w:t>
      </w:r>
      <w:r w:rsidR="00577A81" w:rsidRPr="00D6788D">
        <w:rPr>
          <w:rFonts w:ascii="Arial" w:hAnsi="Arial" w:cs="Arial"/>
        </w:rPr>
        <w:t>Organisations</w:t>
      </w:r>
      <w:r w:rsidRPr="00D6788D">
        <w:rPr>
          <w:rFonts w:ascii="Arial" w:hAnsi="Arial" w:cs="Arial"/>
        </w:rPr>
        <w:t xml:space="preserve"> must ensure that robust security measures are in place to protect patient information while complying with regulations such as HIPAA (Health Insurance Portability and Accountability Act) in the United States.</w:t>
      </w:r>
    </w:p>
    <w:p w14:paraId="6BEDD6D2" w14:textId="77777777" w:rsidR="00B90C70" w:rsidRDefault="00B90C70" w:rsidP="00D9426D">
      <w:pPr>
        <w:jc w:val="both"/>
      </w:pPr>
    </w:p>
    <w:p w14:paraId="1E5736B8" w14:textId="799605D6" w:rsidR="00B90C70" w:rsidRDefault="00B90C70" w:rsidP="00D9426D">
      <w:pPr>
        <w:pStyle w:val="Heading1"/>
        <w:jc w:val="both"/>
      </w:pPr>
      <w:r>
        <w:t xml:space="preserve"> Conclusion</w:t>
      </w:r>
    </w:p>
    <w:p w14:paraId="12DAF10F" w14:textId="77777777" w:rsidR="00B90C70" w:rsidRDefault="00B90C70" w:rsidP="00D9426D">
      <w:pPr>
        <w:jc w:val="both"/>
      </w:pPr>
    </w:p>
    <w:p w14:paraId="745E9979" w14:textId="03148C01" w:rsidR="00B90C70" w:rsidRPr="00D6788D" w:rsidRDefault="00B90C70" w:rsidP="00D9426D">
      <w:pPr>
        <w:ind w:firstLine="720"/>
        <w:jc w:val="both"/>
        <w:rPr>
          <w:rFonts w:ascii="Arial" w:hAnsi="Arial" w:cs="Arial"/>
        </w:rPr>
      </w:pPr>
      <w:r w:rsidRPr="00D6788D">
        <w:rPr>
          <w:rFonts w:ascii="Arial" w:hAnsi="Arial" w:cs="Arial"/>
        </w:rPr>
        <w:t xml:space="preserve">The integration of business intelligence in the healthcare sector presents a transformative opportunity to enhance decision-making, improve patient care, and </w:t>
      </w:r>
      <w:r w:rsidR="00703CCC" w:rsidRPr="00D6788D">
        <w:rPr>
          <w:rFonts w:ascii="Arial" w:hAnsi="Arial" w:cs="Arial"/>
        </w:rPr>
        <w:t>optimise</w:t>
      </w:r>
      <w:r w:rsidRPr="00D6788D">
        <w:rPr>
          <w:rFonts w:ascii="Arial" w:hAnsi="Arial" w:cs="Arial"/>
        </w:rPr>
        <w:t xml:space="preserve"> operations. By embracing contemporary BI methods such as data </w:t>
      </w:r>
      <w:r w:rsidR="00703CCC" w:rsidRPr="00D6788D">
        <w:rPr>
          <w:rFonts w:ascii="Arial" w:hAnsi="Arial" w:cs="Arial"/>
        </w:rPr>
        <w:t>visualisation</w:t>
      </w:r>
      <w:r w:rsidRPr="00D6788D">
        <w:rPr>
          <w:rFonts w:ascii="Arial" w:hAnsi="Arial" w:cs="Arial"/>
        </w:rPr>
        <w:t xml:space="preserve">, real-time analytics, and NLP, healthcare </w:t>
      </w:r>
      <w:r w:rsidR="00703CCC" w:rsidRPr="00D6788D">
        <w:rPr>
          <w:rFonts w:ascii="Arial" w:hAnsi="Arial" w:cs="Arial"/>
        </w:rPr>
        <w:t>organisations</w:t>
      </w:r>
      <w:r w:rsidRPr="00D6788D">
        <w:rPr>
          <w:rFonts w:ascii="Arial" w:hAnsi="Arial" w:cs="Arial"/>
        </w:rPr>
        <w:t xml:space="preserve"> can effectively navigate the complexities of big data. However, they must also confront and overcome significant challenges, including data silos, resistance to change, interoperability issues, and data privacy concerns. By addressing these barriers, healthcare institutions can not only leverage the full potential of BI but also ensure they remain competitive and responsive in an evolving industry.</w:t>
      </w:r>
    </w:p>
    <w:p w14:paraId="6C32ACAB" w14:textId="77777777" w:rsidR="00B90C70" w:rsidRDefault="00B90C70" w:rsidP="00B90C70"/>
    <w:p w14:paraId="3FDDEC95" w14:textId="77777777" w:rsidR="00D9426D" w:rsidRDefault="00D9426D" w:rsidP="00703CCC">
      <w:pPr>
        <w:pStyle w:val="Heading1"/>
      </w:pPr>
    </w:p>
    <w:p w14:paraId="40863C3D" w14:textId="77777777" w:rsidR="00D9426D" w:rsidRDefault="00D9426D" w:rsidP="00703CCC">
      <w:pPr>
        <w:pStyle w:val="Heading1"/>
      </w:pPr>
    </w:p>
    <w:p w14:paraId="3EBF848B" w14:textId="77777777" w:rsidR="00D9426D" w:rsidRDefault="00D9426D" w:rsidP="00703CCC">
      <w:pPr>
        <w:pStyle w:val="Heading1"/>
      </w:pPr>
    </w:p>
    <w:p w14:paraId="17A9B533" w14:textId="77777777" w:rsidR="00D9426D" w:rsidRDefault="00D9426D" w:rsidP="00703CCC">
      <w:pPr>
        <w:pStyle w:val="Heading1"/>
      </w:pPr>
    </w:p>
    <w:p w14:paraId="6F1703BF" w14:textId="544C8C28" w:rsidR="00B90C70" w:rsidRDefault="00B90C70" w:rsidP="00703CCC">
      <w:pPr>
        <w:pStyle w:val="Heading1"/>
      </w:pPr>
      <w:r>
        <w:t>References</w:t>
      </w:r>
    </w:p>
    <w:p w14:paraId="60F79851" w14:textId="77777777" w:rsidR="00B90C70" w:rsidRDefault="00B90C70" w:rsidP="00B90C70"/>
    <w:p w14:paraId="159B44DA" w14:textId="77777777" w:rsidR="00B90C70" w:rsidRDefault="00B90C70" w:rsidP="00D6788D">
      <w:pPr>
        <w:pStyle w:val="ListParagraph"/>
        <w:numPr>
          <w:ilvl w:val="0"/>
          <w:numId w:val="3"/>
        </w:numPr>
      </w:pPr>
      <w:r>
        <w:t>Eidizadeh, R., Salehzadeh, R. and Chitsaz Esfahani, A. (2017), "Analysing the role of business intelligence, knowledge sharing and organisational innovation on gaining competitive advantage", *Journal of Workplace Learning*, Vol. 29 No. 4, pp. 250-267.</w:t>
      </w:r>
    </w:p>
    <w:p w14:paraId="00AD287B" w14:textId="77777777" w:rsidR="00B90C70" w:rsidRDefault="00B90C70" w:rsidP="00B90C70"/>
    <w:p w14:paraId="0DF69C87" w14:textId="77777777" w:rsidR="00B90C70" w:rsidRDefault="00B90C70" w:rsidP="00D6788D">
      <w:pPr>
        <w:pStyle w:val="ListParagraph"/>
        <w:numPr>
          <w:ilvl w:val="0"/>
          <w:numId w:val="3"/>
        </w:numPr>
      </w:pPr>
      <w:r>
        <w:t>Larson, K. and Chang, V. (2016), "A review and future direction of agile, business intelligence, analytics and data science", *Journal of Business Research*, [online] Available at: [URL] [Accessed 12 Nov. 2024].</w:t>
      </w:r>
    </w:p>
    <w:p w14:paraId="48DF901B" w14:textId="77777777" w:rsidR="00B90C70" w:rsidRDefault="00B90C70" w:rsidP="00B90C70"/>
    <w:p w14:paraId="43A82F77" w14:textId="77777777" w:rsidR="00B90C70" w:rsidRDefault="00B90C70" w:rsidP="00D6788D">
      <w:pPr>
        <w:pStyle w:val="ListParagraph"/>
        <w:numPr>
          <w:ilvl w:val="0"/>
          <w:numId w:val="3"/>
        </w:numPr>
      </w:pPr>
      <w:r>
        <w:t xml:space="preserve">Puklavec, B., Oliveira, T. and </w:t>
      </w:r>
      <w:proofErr w:type="spellStart"/>
      <w:r>
        <w:t>Popovič</w:t>
      </w:r>
      <w:proofErr w:type="spellEnd"/>
      <w:r>
        <w:t>, A. (2018), "Understanding the determinants of business intelligence system adoption stages: An empirical study of SMEs", *Industrial Management &amp; Data Systems*, Vol. 118 No. 1, pp. 236-261.</w:t>
      </w:r>
    </w:p>
    <w:p w14:paraId="2631CDAF" w14:textId="77777777" w:rsidR="00B90C70" w:rsidRDefault="00B90C70" w:rsidP="00B90C70"/>
    <w:p w14:paraId="5FAC8A2A" w14:textId="77777777" w:rsidR="00B90C70" w:rsidRDefault="00B90C70" w:rsidP="00B90C70"/>
    <w:p w14:paraId="15BD7306" w14:textId="4EFDB1BE" w:rsidR="00B90C70" w:rsidRDefault="00B90C70"/>
    <w:sectPr w:rsidR="00B90C70">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FE4539E"/>
    <w:multiLevelType w:val="hybridMultilevel"/>
    <w:tmpl w:val="12C0D33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6C1C473A"/>
    <w:multiLevelType w:val="hybridMultilevel"/>
    <w:tmpl w:val="59685DB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76D33F09"/>
    <w:multiLevelType w:val="hybridMultilevel"/>
    <w:tmpl w:val="EB547E24"/>
    <w:lvl w:ilvl="0" w:tplc="0809000F">
      <w:start w:val="1"/>
      <w:numFmt w:val="decimal"/>
      <w:lvlText w:val="%1."/>
      <w:lvlJc w:val="left"/>
      <w:pPr>
        <w:ind w:left="764" w:hanging="360"/>
      </w:pPr>
    </w:lvl>
    <w:lvl w:ilvl="1" w:tplc="08090019" w:tentative="1">
      <w:start w:val="1"/>
      <w:numFmt w:val="lowerLetter"/>
      <w:lvlText w:val="%2."/>
      <w:lvlJc w:val="left"/>
      <w:pPr>
        <w:ind w:left="1484" w:hanging="360"/>
      </w:pPr>
    </w:lvl>
    <w:lvl w:ilvl="2" w:tplc="0809001B" w:tentative="1">
      <w:start w:val="1"/>
      <w:numFmt w:val="lowerRoman"/>
      <w:lvlText w:val="%3."/>
      <w:lvlJc w:val="right"/>
      <w:pPr>
        <w:ind w:left="2204" w:hanging="180"/>
      </w:pPr>
    </w:lvl>
    <w:lvl w:ilvl="3" w:tplc="0809000F" w:tentative="1">
      <w:start w:val="1"/>
      <w:numFmt w:val="decimal"/>
      <w:lvlText w:val="%4."/>
      <w:lvlJc w:val="left"/>
      <w:pPr>
        <w:ind w:left="2924" w:hanging="360"/>
      </w:pPr>
    </w:lvl>
    <w:lvl w:ilvl="4" w:tplc="08090019" w:tentative="1">
      <w:start w:val="1"/>
      <w:numFmt w:val="lowerLetter"/>
      <w:lvlText w:val="%5."/>
      <w:lvlJc w:val="left"/>
      <w:pPr>
        <w:ind w:left="3644" w:hanging="360"/>
      </w:pPr>
    </w:lvl>
    <w:lvl w:ilvl="5" w:tplc="0809001B" w:tentative="1">
      <w:start w:val="1"/>
      <w:numFmt w:val="lowerRoman"/>
      <w:lvlText w:val="%6."/>
      <w:lvlJc w:val="right"/>
      <w:pPr>
        <w:ind w:left="4364" w:hanging="180"/>
      </w:pPr>
    </w:lvl>
    <w:lvl w:ilvl="6" w:tplc="0809000F" w:tentative="1">
      <w:start w:val="1"/>
      <w:numFmt w:val="decimal"/>
      <w:lvlText w:val="%7."/>
      <w:lvlJc w:val="left"/>
      <w:pPr>
        <w:ind w:left="5084" w:hanging="360"/>
      </w:pPr>
    </w:lvl>
    <w:lvl w:ilvl="7" w:tplc="08090019" w:tentative="1">
      <w:start w:val="1"/>
      <w:numFmt w:val="lowerLetter"/>
      <w:lvlText w:val="%8."/>
      <w:lvlJc w:val="left"/>
      <w:pPr>
        <w:ind w:left="5804" w:hanging="360"/>
      </w:pPr>
    </w:lvl>
    <w:lvl w:ilvl="8" w:tplc="0809001B" w:tentative="1">
      <w:start w:val="1"/>
      <w:numFmt w:val="lowerRoman"/>
      <w:lvlText w:val="%9."/>
      <w:lvlJc w:val="right"/>
      <w:pPr>
        <w:ind w:left="6524" w:hanging="180"/>
      </w:pPr>
    </w:lvl>
  </w:abstractNum>
  <w:num w:numId="1" w16cid:durableId="63840974">
    <w:abstractNumId w:val="2"/>
  </w:num>
  <w:num w:numId="2" w16cid:durableId="1213927140">
    <w:abstractNumId w:val="1"/>
  </w:num>
  <w:num w:numId="3" w16cid:durableId="23540682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30"/>
  <w:proofState w:spelling="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90C70"/>
    <w:rsid w:val="00043349"/>
    <w:rsid w:val="001029B1"/>
    <w:rsid w:val="001C71FA"/>
    <w:rsid w:val="00290824"/>
    <w:rsid w:val="002B59E4"/>
    <w:rsid w:val="003824E5"/>
    <w:rsid w:val="003846B7"/>
    <w:rsid w:val="0044650D"/>
    <w:rsid w:val="0048275E"/>
    <w:rsid w:val="004A6312"/>
    <w:rsid w:val="00577A81"/>
    <w:rsid w:val="006B40CC"/>
    <w:rsid w:val="006E15C6"/>
    <w:rsid w:val="00703CCC"/>
    <w:rsid w:val="00730483"/>
    <w:rsid w:val="00730D12"/>
    <w:rsid w:val="007613CA"/>
    <w:rsid w:val="007F163C"/>
    <w:rsid w:val="007F2CAF"/>
    <w:rsid w:val="00861A86"/>
    <w:rsid w:val="00972EFC"/>
    <w:rsid w:val="009A0C30"/>
    <w:rsid w:val="00B06C84"/>
    <w:rsid w:val="00B90C70"/>
    <w:rsid w:val="00C00312"/>
    <w:rsid w:val="00C674B4"/>
    <w:rsid w:val="00D6788D"/>
    <w:rsid w:val="00D84BAC"/>
    <w:rsid w:val="00D9426D"/>
    <w:rsid w:val="00DF07F5"/>
    <w:rsid w:val="00E11EBB"/>
    <w:rsid w:val="00E724D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549A4FF"/>
  <w15:chartTrackingRefBased/>
  <w15:docId w15:val="{BFB1B777-1223-F847-8D5A-51026BC51CB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EastAsia" w:hAnsiTheme="minorHAnsi" w:cstheme="minorBidi"/>
        <w:kern w:val="2"/>
        <w:sz w:val="24"/>
        <w:szCs w:val="24"/>
        <w:lang w:val="en-GB" w:eastAsia="en-GB"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B90C70"/>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B90C70"/>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B90C70"/>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B90C70"/>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B90C70"/>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B90C70"/>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B90C70"/>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B90C70"/>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B90C70"/>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B90C70"/>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B90C70"/>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B90C70"/>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B90C70"/>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B90C70"/>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B90C70"/>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B90C70"/>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B90C70"/>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B90C70"/>
    <w:rPr>
      <w:rFonts w:eastAsiaTheme="majorEastAsia" w:cstheme="majorBidi"/>
      <w:color w:val="272727" w:themeColor="text1" w:themeTint="D8"/>
    </w:rPr>
  </w:style>
  <w:style w:type="paragraph" w:styleId="Title">
    <w:name w:val="Title"/>
    <w:basedOn w:val="Normal"/>
    <w:next w:val="Normal"/>
    <w:link w:val="TitleChar"/>
    <w:uiPriority w:val="10"/>
    <w:qFormat/>
    <w:rsid w:val="00B90C70"/>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B90C70"/>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B90C70"/>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B90C70"/>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B90C70"/>
    <w:pPr>
      <w:spacing w:before="160"/>
      <w:jc w:val="center"/>
    </w:pPr>
    <w:rPr>
      <w:i/>
      <w:iCs/>
      <w:color w:val="404040" w:themeColor="text1" w:themeTint="BF"/>
    </w:rPr>
  </w:style>
  <w:style w:type="character" w:customStyle="1" w:styleId="QuoteChar">
    <w:name w:val="Quote Char"/>
    <w:basedOn w:val="DefaultParagraphFont"/>
    <w:link w:val="Quote"/>
    <w:uiPriority w:val="29"/>
    <w:rsid w:val="00B90C70"/>
    <w:rPr>
      <w:i/>
      <w:iCs/>
      <w:color w:val="404040" w:themeColor="text1" w:themeTint="BF"/>
    </w:rPr>
  </w:style>
  <w:style w:type="paragraph" w:styleId="ListParagraph">
    <w:name w:val="List Paragraph"/>
    <w:basedOn w:val="Normal"/>
    <w:uiPriority w:val="34"/>
    <w:qFormat/>
    <w:rsid w:val="00B90C70"/>
    <w:pPr>
      <w:ind w:left="720"/>
      <w:contextualSpacing/>
    </w:pPr>
  </w:style>
  <w:style w:type="character" w:styleId="IntenseEmphasis">
    <w:name w:val="Intense Emphasis"/>
    <w:basedOn w:val="DefaultParagraphFont"/>
    <w:uiPriority w:val="21"/>
    <w:qFormat/>
    <w:rsid w:val="00B90C70"/>
    <w:rPr>
      <w:i/>
      <w:iCs/>
      <w:color w:val="0F4761" w:themeColor="accent1" w:themeShade="BF"/>
    </w:rPr>
  </w:style>
  <w:style w:type="paragraph" w:styleId="IntenseQuote">
    <w:name w:val="Intense Quote"/>
    <w:basedOn w:val="Normal"/>
    <w:next w:val="Normal"/>
    <w:link w:val="IntenseQuoteChar"/>
    <w:uiPriority w:val="30"/>
    <w:qFormat/>
    <w:rsid w:val="00B90C70"/>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B90C70"/>
    <w:rPr>
      <w:i/>
      <w:iCs/>
      <w:color w:val="0F4761" w:themeColor="accent1" w:themeShade="BF"/>
    </w:rPr>
  </w:style>
  <w:style w:type="character" w:styleId="IntenseReference">
    <w:name w:val="Intense Reference"/>
    <w:basedOn w:val="DefaultParagraphFont"/>
    <w:uiPriority w:val="32"/>
    <w:qFormat/>
    <w:rsid w:val="00B90C70"/>
    <w:rPr>
      <w:b/>
      <w:bCs/>
      <w:smallCaps/>
      <w:color w:val="0F4761"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22</TotalTime>
  <Pages>8</Pages>
  <Words>1430</Words>
  <Characters>8156</Characters>
  <Application>Microsoft Office Word</Application>
  <DocSecurity>0</DocSecurity>
  <Lines>67</Lines>
  <Paragraphs>19</Paragraphs>
  <ScaleCrop>false</ScaleCrop>
  <Company/>
  <LinksUpToDate>false</LinksUpToDate>
  <CharactersWithSpaces>9567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geo dolea</dc:creator>
  <cp:keywords/>
  <dc:description/>
  <cp:lastModifiedBy>Cristian Stoleru (2215119)</cp:lastModifiedBy>
  <cp:revision>4</cp:revision>
  <dcterms:created xsi:type="dcterms:W3CDTF">2024-11-13T12:13:00Z</dcterms:created>
  <dcterms:modified xsi:type="dcterms:W3CDTF">2024-11-14T22:11:00Z</dcterms:modified>
</cp:coreProperties>
</file>