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FD9A61" w14:textId="77777777" w:rsidR="005A3750" w:rsidRDefault="005A3750" w:rsidP="005A3750">
      <w:pPr>
        <w:jc w:val="both"/>
        <w:rPr>
          <w:rFonts w:ascii="Calibri" w:hAnsi="Calibri" w:cs="Calibri"/>
        </w:rPr>
      </w:pPr>
    </w:p>
    <w:sdt>
      <w:sdtPr>
        <w:rPr>
          <w:rFonts w:ascii="Calibri" w:hAnsi="Calibri" w:cs="Calibri"/>
        </w:rPr>
        <w:id w:val="1069387495"/>
        <w:docPartObj>
          <w:docPartGallery w:val="Cover Pages"/>
          <w:docPartUnique/>
        </w:docPartObj>
      </w:sdtPr>
      <w:sdtEndPr>
        <w:rPr>
          <w:rFonts w:asciiTheme="minorHAnsi" w:hAnsiTheme="minorHAnsi" w:cstheme="minorBidi"/>
        </w:rPr>
      </w:sdtEndPr>
      <w:sdtContent>
        <w:p w14:paraId="07186E2F" w14:textId="77777777" w:rsidR="005A3750" w:rsidRPr="00A23CE0" w:rsidRDefault="005A3750" w:rsidP="005A3750">
          <w:pPr>
            <w:jc w:val="both"/>
            <w:rPr>
              <w:rFonts w:ascii="Calibri" w:hAnsi="Calibri" w:cs="Calibri"/>
            </w:rPr>
          </w:pPr>
          <w:r w:rsidRPr="00A23CE0">
            <w:rPr>
              <w:rFonts w:ascii="Calibri" w:hAnsi="Calibri" w:cs="Calibri"/>
              <w:b/>
              <w:bCs/>
              <w:noProof/>
              <w:sz w:val="32"/>
              <w:szCs w:val="32"/>
            </w:rPr>
            <w:drawing>
              <wp:anchor distT="0" distB="0" distL="114300" distR="114300" simplePos="0" relativeHeight="251659264" behindDoc="0" locked="0" layoutInCell="1" allowOverlap="1" wp14:anchorId="291166FE" wp14:editId="1BA8EB14">
                <wp:simplePos x="0" y="0"/>
                <wp:positionH relativeFrom="column">
                  <wp:posOffset>-626353</wp:posOffset>
                </wp:positionH>
                <wp:positionV relativeFrom="paragraph">
                  <wp:posOffset>25886</wp:posOffset>
                </wp:positionV>
                <wp:extent cx="2880360" cy="1051560"/>
                <wp:effectExtent l="25400" t="25400" r="27940" b="27940"/>
                <wp:wrapSquare wrapText="bothSides"/>
                <wp:docPr id="3" name="Εικόνα 2"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Εικόνα 2"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A23CE0">
            <w:rPr>
              <w:rFonts w:ascii="Calibri" w:hAnsi="Calibri" w:cs="Calibri"/>
              <w:b/>
              <w:bCs/>
              <w:sz w:val="32"/>
              <w:szCs w:val="32"/>
              <w:lang w:val="cy-GB"/>
            </w:rPr>
            <w:t>Postgraduate/Distance Learning assignment coversheet &amp; feedback form:</w:t>
          </w:r>
          <w:r w:rsidRPr="00A23CE0">
            <w:rPr>
              <w:rFonts w:ascii="Calibri" w:hAnsi="Calibri" w:cs="Calibri"/>
              <w:lang w:val="cy-GB"/>
            </w:rPr>
            <w:t xml:space="preserve"> </w:t>
          </w:r>
        </w:p>
        <w:p w14:paraId="4F47A69D" w14:textId="77777777" w:rsidR="005A3750" w:rsidRPr="00A23CE0" w:rsidRDefault="005A3750" w:rsidP="005A3750">
          <w:pPr>
            <w:pStyle w:val="Heading3"/>
            <w:ind w:left="0"/>
            <w:rPr>
              <w:rFonts w:ascii="Calibri" w:hAnsi="Calibri" w:cs="Calibri"/>
            </w:rPr>
          </w:pPr>
        </w:p>
        <w:p w14:paraId="0ACFAEF4" w14:textId="77777777" w:rsidR="005A3750" w:rsidRPr="00A23CE0" w:rsidRDefault="005A3750" w:rsidP="005A3750">
          <w:pPr>
            <w:pStyle w:val="Heading3"/>
            <w:ind w:left="0"/>
            <w:rPr>
              <w:rFonts w:ascii="Calibri" w:hAnsi="Calibri" w:cs="Calibri"/>
            </w:rPr>
          </w:pPr>
        </w:p>
        <w:p w14:paraId="5C7778EB" w14:textId="77777777" w:rsidR="005A3750" w:rsidRPr="00A23CE0" w:rsidRDefault="005A3750" w:rsidP="005A3750">
          <w:pPr>
            <w:pStyle w:val="Heading3"/>
            <w:ind w:left="0"/>
            <w:rPr>
              <w:rFonts w:ascii="Calibri" w:hAnsi="Calibri" w:cs="Calibri"/>
            </w:rPr>
          </w:pPr>
        </w:p>
        <w:tbl>
          <w:tblPr>
            <w:tblW w:w="10774"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375"/>
            <w:gridCol w:w="411"/>
            <w:gridCol w:w="423"/>
            <w:gridCol w:w="1557"/>
            <w:gridCol w:w="286"/>
            <w:gridCol w:w="2722"/>
          </w:tblGrid>
          <w:tr w:rsidR="005A3750" w:rsidRPr="00A23CE0" w14:paraId="72C6F62D" w14:textId="77777777" w:rsidTr="004C6C8F">
            <w:trPr>
              <w:trHeight w:val="369"/>
            </w:trPr>
            <w:tc>
              <w:tcPr>
                <w:tcW w:w="10774" w:type="dxa"/>
                <w:gridSpan w:val="6"/>
              </w:tcPr>
              <w:p w14:paraId="6E66A4A3" w14:textId="77777777" w:rsidR="005A3750" w:rsidRPr="00A23CE0" w:rsidRDefault="005A3750" w:rsidP="004C6C8F">
                <w:pPr>
                  <w:pStyle w:val="NormalWeb"/>
                  <w:spacing w:before="0" w:beforeAutospacing="0" w:after="0" w:afterAutospacing="0"/>
                  <w:ind w:right="34"/>
                  <w:jc w:val="both"/>
                  <w:rPr>
                    <w:rFonts w:ascii="Calibri" w:hAnsi="Calibri" w:cs="Calibri"/>
                    <w:b/>
                    <w:bCs/>
                    <w:i/>
                    <w:sz w:val="24"/>
                    <w:szCs w:val="24"/>
                  </w:rPr>
                </w:pPr>
                <w:r w:rsidRPr="00A23CE0">
                  <w:rPr>
                    <w:rFonts w:ascii="Calibri" w:hAnsi="Calibri" w:cs="Calibri"/>
                    <w:b/>
                    <w:bCs/>
                    <w:i/>
                    <w:sz w:val="24"/>
                    <w:szCs w:val="24"/>
                  </w:rPr>
                  <w:t>For completion by student:</w:t>
                </w:r>
              </w:p>
            </w:tc>
          </w:tr>
          <w:tr w:rsidR="005A3750" w:rsidRPr="00A23CE0" w14:paraId="3BEF2609" w14:textId="77777777" w:rsidTr="004C6C8F">
            <w:trPr>
              <w:trHeight w:val="718"/>
            </w:trPr>
            <w:tc>
              <w:tcPr>
                <w:tcW w:w="10774" w:type="dxa"/>
                <w:gridSpan w:val="6"/>
              </w:tcPr>
              <w:p w14:paraId="55DF0B04"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Student Name: Syed Waqas Ahmed</w:t>
                </w:r>
              </w:p>
              <w:p w14:paraId="68B67D3B"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 xml:space="preserve">Student </w:t>
                </w:r>
                <w:r w:rsidRPr="00EA02EF">
                  <w:rPr>
                    <w:rFonts w:ascii="Calibri" w:hAnsi="Calibri" w:cs="Calibri"/>
                    <w:b/>
                    <w:bCs/>
                    <w:i/>
                    <w:sz w:val="24"/>
                    <w:szCs w:val="24"/>
                    <w:u w:val="single"/>
                  </w:rPr>
                  <w:t>University</w:t>
                </w:r>
                <w:r w:rsidRPr="00EA02EF">
                  <w:rPr>
                    <w:rFonts w:ascii="Calibri" w:hAnsi="Calibri" w:cs="Calibri"/>
                    <w:i/>
                    <w:sz w:val="24"/>
                    <w:szCs w:val="24"/>
                    <w:u w:val="single"/>
                  </w:rPr>
                  <w:t xml:space="preserve"> </w:t>
                </w:r>
                <w:r w:rsidRPr="00EA02EF">
                  <w:rPr>
                    <w:rFonts w:ascii="Calibri" w:hAnsi="Calibri" w:cs="Calibri"/>
                    <w:i/>
                    <w:sz w:val="24"/>
                    <w:szCs w:val="24"/>
                  </w:rPr>
                  <w:t xml:space="preserve">Email: </w:t>
                </w:r>
                <w:hyperlink r:id="rId9" w:history="1">
                  <w:r w:rsidRPr="00EA02EF">
                    <w:rPr>
                      <w:rStyle w:val="Hyperlink"/>
                      <w:rFonts w:ascii="Calibri" w:hAnsi="Calibri" w:cs="Calibri"/>
                      <w:i/>
                      <w:sz w:val="24"/>
                      <w:szCs w:val="24"/>
                    </w:rPr>
                    <w:t>1903985@student.uwtsd.ac.uk</w:t>
                  </w:r>
                </w:hyperlink>
              </w:p>
            </w:tc>
          </w:tr>
          <w:tr w:rsidR="005A3750" w:rsidRPr="00A23CE0" w14:paraId="6AEA0872" w14:textId="77777777" w:rsidTr="004C6C8F">
            <w:trPr>
              <w:trHeight w:val="849"/>
            </w:trPr>
            <w:tc>
              <w:tcPr>
                <w:tcW w:w="5786" w:type="dxa"/>
                <w:gridSpan w:val="2"/>
              </w:tcPr>
              <w:p w14:paraId="60930CCC"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 xml:space="preserve">Module code: </w:t>
                </w:r>
                <w:r w:rsidRPr="00EA02EF">
                  <w:rPr>
                    <w:rFonts w:ascii="Calibri" w:hAnsi="Calibri" w:cs="Calibri"/>
                    <w:i/>
                  </w:rPr>
                  <w:t>LCDB7003</w:t>
                </w:r>
              </w:p>
              <w:p w14:paraId="045ECCAC"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Module title: Qualitative Research</w:t>
                </w:r>
              </w:p>
            </w:tc>
            <w:tc>
              <w:tcPr>
                <w:tcW w:w="2266" w:type="dxa"/>
                <w:gridSpan w:val="3"/>
              </w:tcPr>
              <w:p w14:paraId="43DE9ECD"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Student ID number:</w:t>
                </w:r>
              </w:p>
              <w:p w14:paraId="4E7F00C7"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1903985</w:t>
                </w:r>
              </w:p>
              <w:p w14:paraId="794DB81E"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p>
            </w:tc>
            <w:tc>
              <w:tcPr>
                <w:tcW w:w="2722" w:type="dxa"/>
              </w:tcPr>
              <w:p w14:paraId="359D5155"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Educational support needs:</w:t>
                </w:r>
              </w:p>
              <w:p w14:paraId="6F45FC39"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No</w:t>
                </w:r>
              </w:p>
            </w:tc>
          </w:tr>
          <w:tr w:rsidR="005A3750" w:rsidRPr="00A23CE0" w14:paraId="37E56E00" w14:textId="77777777" w:rsidTr="004C6C8F">
            <w:trPr>
              <w:trHeight w:val="688"/>
            </w:trPr>
            <w:tc>
              <w:tcPr>
                <w:tcW w:w="10774" w:type="dxa"/>
                <w:gridSpan w:val="6"/>
              </w:tcPr>
              <w:p w14:paraId="2F52F36D" w14:textId="77777777" w:rsidR="005A3750" w:rsidRPr="00EA02EF" w:rsidRDefault="005A3750" w:rsidP="004C6C8F">
                <w:pPr>
                  <w:pStyle w:val="NormalWeb"/>
                  <w:spacing w:before="0" w:beforeAutospacing="0" w:after="0" w:afterAutospacing="0"/>
                  <w:ind w:right="34"/>
                  <w:jc w:val="both"/>
                  <w:rPr>
                    <w:rFonts w:ascii="Calibri" w:hAnsi="Calibri" w:cs="Calibri"/>
                    <w:i/>
                    <w:color w:val="333333"/>
                    <w:sz w:val="23"/>
                    <w:szCs w:val="23"/>
                  </w:rPr>
                </w:pPr>
                <w:r w:rsidRPr="00EA02EF">
                  <w:rPr>
                    <w:rFonts w:ascii="Calibri" w:hAnsi="Calibri" w:cs="Calibri"/>
                    <w:i/>
                    <w:sz w:val="24"/>
                    <w:szCs w:val="24"/>
                  </w:rPr>
                  <w:t>Assignment title:  Qualitative Research</w:t>
                </w:r>
              </w:p>
              <w:p w14:paraId="1C5179BC"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Assignment due date: 06-Jan-20</w:t>
                </w:r>
              </w:p>
              <w:p w14:paraId="7CB7F2AA" w14:textId="77777777" w:rsidR="005A3750" w:rsidRPr="00EA02EF" w:rsidRDefault="005A3750" w:rsidP="004C6C8F">
                <w:pPr>
                  <w:jc w:val="both"/>
                  <w:rPr>
                    <w:i/>
                  </w:rPr>
                </w:pPr>
                <w:r w:rsidRPr="00EA02EF">
                  <w:rPr>
                    <w:i/>
                  </w:rPr>
                  <w:t>Lecturer: Amare Desta</w:t>
                </w:r>
              </w:p>
            </w:tc>
          </w:tr>
          <w:tr w:rsidR="005A3750" w:rsidRPr="00A23CE0" w14:paraId="37BAC478" w14:textId="77777777" w:rsidTr="004C6C8F">
            <w:trPr>
              <w:trHeight w:val="401"/>
            </w:trPr>
            <w:tc>
              <w:tcPr>
                <w:tcW w:w="5375" w:type="dxa"/>
                <w:tcBorders>
                  <w:bottom w:val="single" w:sz="4" w:space="0" w:color="000000"/>
                </w:tcBorders>
              </w:tcPr>
              <w:p w14:paraId="77B9D4C8" w14:textId="77777777"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Assignment Number: 01</w:t>
                </w:r>
              </w:p>
            </w:tc>
            <w:tc>
              <w:tcPr>
                <w:tcW w:w="5399" w:type="dxa"/>
                <w:gridSpan w:val="5"/>
                <w:tcBorders>
                  <w:bottom w:val="single" w:sz="4" w:space="0" w:color="000000"/>
                </w:tcBorders>
              </w:tcPr>
              <w:p w14:paraId="2F24F43E" w14:textId="226D26D1" w:rsidR="005A3750" w:rsidRPr="00EA02EF" w:rsidRDefault="005A3750" w:rsidP="004C6C8F">
                <w:pPr>
                  <w:pStyle w:val="NormalWeb"/>
                  <w:spacing w:before="0" w:beforeAutospacing="0" w:after="0" w:afterAutospacing="0"/>
                  <w:ind w:right="34"/>
                  <w:jc w:val="both"/>
                  <w:rPr>
                    <w:rFonts w:ascii="Calibri" w:hAnsi="Calibri" w:cs="Calibri"/>
                    <w:i/>
                    <w:sz w:val="24"/>
                    <w:szCs w:val="24"/>
                  </w:rPr>
                </w:pPr>
                <w:r w:rsidRPr="00EA02EF">
                  <w:rPr>
                    <w:rFonts w:ascii="Calibri" w:hAnsi="Calibri" w:cs="Calibri"/>
                    <w:i/>
                    <w:sz w:val="24"/>
                    <w:szCs w:val="24"/>
                  </w:rPr>
                  <w:t xml:space="preserve">Word count: </w:t>
                </w:r>
                <w:r w:rsidR="00FA46F6">
                  <w:rPr>
                    <w:rFonts w:ascii="Calibri" w:hAnsi="Calibri" w:cs="Calibri"/>
                    <w:i/>
                    <w:sz w:val="24"/>
                    <w:szCs w:val="24"/>
                  </w:rPr>
                  <w:t>7,616</w:t>
                </w:r>
              </w:p>
            </w:tc>
          </w:tr>
          <w:tr w:rsidR="005A3750" w:rsidRPr="00A23CE0" w14:paraId="5FE38E6F" w14:textId="77777777" w:rsidTr="004C6C8F">
            <w:trPr>
              <w:trHeight w:val="978"/>
            </w:trPr>
            <w:tc>
              <w:tcPr>
                <w:tcW w:w="10774" w:type="dxa"/>
                <w:gridSpan w:val="6"/>
                <w:shd w:val="clear" w:color="auto" w:fill="D9D9D9"/>
              </w:tcPr>
              <w:p w14:paraId="130FF02F" w14:textId="77777777" w:rsidR="005A3750" w:rsidRPr="00A23CE0" w:rsidRDefault="005A3750" w:rsidP="004C6C8F">
                <w:pPr>
                  <w:pStyle w:val="NormalWeb"/>
                  <w:spacing w:before="0" w:beforeAutospacing="0" w:after="0" w:afterAutospacing="0"/>
                  <w:ind w:right="34"/>
                  <w:jc w:val="both"/>
                  <w:rPr>
                    <w:rFonts w:ascii="Calibri" w:hAnsi="Calibri" w:cs="Calibri"/>
                    <w:sz w:val="24"/>
                    <w:szCs w:val="24"/>
                  </w:rPr>
                </w:pPr>
                <w:r w:rsidRPr="00A23CE0">
                  <w:rPr>
                    <w:rFonts w:ascii="Calibri" w:hAnsi="Calibri" w:cs="Calibri"/>
                    <w:sz w:val="24"/>
                    <w:szCs w:val="24"/>
                  </w:rPr>
                  <w:t>I confirm that this is my original work and that I have adhered to the University policy on plagiarism.</w:t>
                </w:r>
              </w:p>
              <w:p w14:paraId="657E0494" w14:textId="77777777" w:rsidR="005A3750" w:rsidRPr="00A23CE0" w:rsidRDefault="005A3750" w:rsidP="004C6C8F">
                <w:pPr>
                  <w:pStyle w:val="NormalWeb"/>
                  <w:spacing w:before="0" w:beforeAutospacing="0" w:after="0" w:afterAutospacing="0"/>
                  <w:ind w:right="34"/>
                  <w:jc w:val="both"/>
                  <w:rPr>
                    <w:rFonts w:ascii="Calibri" w:hAnsi="Calibri" w:cs="Calibri"/>
                    <w:sz w:val="24"/>
                    <w:szCs w:val="24"/>
                  </w:rPr>
                </w:pPr>
              </w:p>
              <w:p w14:paraId="2E8282E0" w14:textId="77777777" w:rsidR="005A3750" w:rsidRPr="00A23CE0" w:rsidRDefault="005A3750" w:rsidP="004C6C8F">
                <w:pPr>
                  <w:pStyle w:val="NormalWeb"/>
                  <w:spacing w:before="0" w:beforeAutospacing="0" w:after="0" w:afterAutospacing="0"/>
                  <w:ind w:right="34"/>
                  <w:jc w:val="both"/>
                  <w:rPr>
                    <w:rFonts w:ascii="Calibri" w:hAnsi="Calibri" w:cs="Calibri"/>
                    <w:sz w:val="24"/>
                    <w:szCs w:val="24"/>
                  </w:rPr>
                </w:pPr>
                <w:r w:rsidRPr="00A23CE0">
                  <w:rPr>
                    <w:rFonts w:ascii="Calibri" w:hAnsi="Calibri" w:cs="Calibri"/>
                    <w:sz w:val="24"/>
                    <w:szCs w:val="24"/>
                  </w:rPr>
                  <w:t>Signed</w:t>
                </w:r>
                <w:r>
                  <w:rPr>
                    <w:rFonts w:ascii="Calibri" w:hAnsi="Calibri" w:cs="Calibri"/>
                    <w:sz w:val="24"/>
                    <w:szCs w:val="24"/>
                  </w:rPr>
                  <w:t>: Syed Waqas Ahmed</w:t>
                </w:r>
              </w:p>
            </w:tc>
          </w:tr>
          <w:tr w:rsidR="005A3750" w:rsidRPr="00A23CE0" w14:paraId="13F6214D" w14:textId="77777777" w:rsidTr="004C6C8F">
            <w:trPr>
              <w:trHeight w:val="3972"/>
            </w:trPr>
            <w:tc>
              <w:tcPr>
                <w:tcW w:w="10774" w:type="dxa"/>
                <w:gridSpan w:val="6"/>
              </w:tcPr>
              <w:p w14:paraId="37DC27F8" w14:textId="77777777" w:rsidR="005A3750" w:rsidRPr="00A23CE0" w:rsidRDefault="005A3750" w:rsidP="004C6C8F">
                <w:pPr>
                  <w:pStyle w:val="NormalWeb"/>
                  <w:spacing w:before="0" w:beforeAutospacing="0" w:after="0" w:afterAutospacing="0"/>
                  <w:jc w:val="both"/>
                  <w:rPr>
                    <w:rFonts w:ascii="Calibri" w:hAnsi="Calibri" w:cs="Calibri"/>
                    <w:i/>
                    <w:sz w:val="24"/>
                    <w:szCs w:val="24"/>
                  </w:rPr>
                </w:pPr>
                <w:r w:rsidRPr="00A23CE0">
                  <w:rPr>
                    <w:rFonts w:ascii="Calibri" w:hAnsi="Calibri" w:cs="Calibri"/>
                    <w:b/>
                    <w:i/>
                    <w:sz w:val="24"/>
                    <w:szCs w:val="24"/>
                  </w:rPr>
                  <w:t xml:space="preserve">For completion by marker </w:t>
                </w:r>
                <w:proofErr w:type="gramStart"/>
                <w:r w:rsidRPr="00A23CE0">
                  <w:rPr>
                    <w:rFonts w:ascii="Calibri" w:hAnsi="Calibri" w:cs="Calibri"/>
                    <w:b/>
                    <w:i/>
                    <w:sz w:val="24"/>
                    <w:szCs w:val="24"/>
                  </w:rPr>
                  <w:t>1</w:t>
                </w:r>
                <w:r w:rsidRPr="00A23CE0">
                  <w:rPr>
                    <w:rFonts w:ascii="Calibri" w:hAnsi="Calibri" w:cs="Calibri"/>
                    <w:i/>
                    <w:sz w:val="24"/>
                    <w:szCs w:val="24"/>
                  </w:rPr>
                  <w:t xml:space="preserve"> :</w:t>
                </w:r>
                <w:proofErr w:type="gramEnd"/>
              </w:p>
            </w:tc>
          </w:tr>
          <w:tr w:rsidR="005A3750" w:rsidRPr="00A23CE0" w14:paraId="1962D95E" w14:textId="77777777" w:rsidTr="004C6C8F">
            <w:trPr>
              <w:trHeight w:val="492"/>
            </w:trPr>
            <w:tc>
              <w:tcPr>
                <w:tcW w:w="7766" w:type="dxa"/>
                <w:gridSpan w:val="4"/>
              </w:tcPr>
              <w:p w14:paraId="64683008" w14:textId="77777777" w:rsidR="005A3750" w:rsidRPr="00A23CE0" w:rsidRDefault="005A3750" w:rsidP="004C6C8F">
                <w:pPr>
                  <w:pStyle w:val="NormalWeb"/>
                  <w:ind w:left="142" w:right="34"/>
                  <w:jc w:val="both"/>
                  <w:rPr>
                    <w:rFonts w:ascii="Calibri" w:hAnsi="Calibri" w:cs="Calibri"/>
                    <w:i/>
                    <w:sz w:val="24"/>
                    <w:szCs w:val="24"/>
                  </w:rPr>
                </w:pPr>
                <w:r w:rsidRPr="00A23CE0">
                  <w:rPr>
                    <w:rFonts w:ascii="Calibri" w:hAnsi="Calibri" w:cs="Calibri"/>
                    <w:i/>
                    <w:sz w:val="24"/>
                    <w:szCs w:val="24"/>
                  </w:rPr>
                  <w:t xml:space="preserve">Marker’s signature: </w:t>
                </w:r>
              </w:p>
            </w:tc>
            <w:tc>
              <w:tcPr>
                <w:tcW w:w="3008" w:type="dxa"/>
                <w:gridSpan w:val="2"/>
              </w:tcPr>
              <w:p w14:paraId="0C07916E" w14:textId="77777777" w:rsidR="005A3750" w:rsidRPr="00A23CE0" w:rsidRDefault="005A3750" w:rsidP="004C6C8F">
                <w:pPr>
                  <w:pStyle w:val="NormalWeb"/>
                  <w:ind w:left="142" w:right="34"/>
                  <w:jc w:val="both"/>
                  <w:rPr>
                    <w:rFonts w:ascii="Calibri" w:hAnsi="Calibri" w:cs="Calibri"/>
                    <w:i/>
                    <w:sz w:val="24"/>
                    <w:szCs w:val="24"/>
                  </w:rPr>
                </w:pPr>
                <w:r w:rsidRPr="00A23CE0">
                  <w:rPr>
                    <w:rFonts w:ascii="Calibri" w:hAnsi="Calibri" w:cs="Calibri"/>
                    <w:i/>
                    <w:sz w:val="24"/>
                    <w:szCs w:val="24"/>
                  </w:rPr>
                  <w:t xml:space="preserve">Date: </w:t>
                </w:r>
              </w:p>
            </w:tc>
          </w:tr>
          <w:tr w:rsidR="005A3750" w:rsidRPr="00A23CE0" w14:paraId="3F7B5B4B" w14:textId="77777777" w:rsidTr="004C6C8F">
            <w:tc>
              <w:tcPr>
                <w:tcW w:w="10774" w:type="dxa"/>
                <w:gridSpan w:val="6"/>
              </w:tcPr>
              <w:p w14:paraId="0039ABAA" w14:textId="77777777" w:rsidR="005A3750" w:rsidRPr="00A23CE0" w:rsidRDefault="005A3750" w:rsidP="004C6C8F">
                <w:pPr>
                  <w:pStyle w:val="NormalWeb"/>
                  <w:spacing w:before="0" w:beforeAutospacing="0" w:after="0" w:afterAutospacing="0"/>
                  <w:ind w:left="142" w:right="34"/>
                  <w:jc w:val="both"/>
                  <w:rPr>
                    <w:rFonts w:ascii="Calibri" w:hAnsi="Calibri" w:cs="Calibri"/>
                    <w:i/>
                    <w:sz w:val="24"/>
                    <w:szCs w:val="24"/>
                  </w:rPr>
                </w:pPr>
                <w:r w:rsidRPr="00A23CE0">
                  <w:rPr>
                    <w:rFonts w:ascii="Calibri" w:hAnsi="Calibri" w:cs="Calibri"/>
                    <w:i/>
                    <w:sz w:val="24"/>
                    <w:szCs w:val="24"/>
                  </w:rPr>
                  <w:t xml:space="preserve">Provisional mark:  </w:t>
                </w:r>
                <w:r w:rsidRPr="00A23CE0">
                  <w:rPr>
                    <w:rFonts w:ascii="Calibri" w:hAnsi="Calibri" w:cs="Calibri"/>
                    <w:b/>
                    <w:i/>
                    <w:sz w:val="24"/>
                    <w:szCs w:val="24"/>
                  </w:rPr>
                  <w:t>NB.</w:t>
                </w:r>
                <w:r w:rsidRPr="00A23CE0">
                  <w:rPr>
                    <w:rFonts w:ascii="Calibri" w:hAnsi="Calibri" w:cs="Calibri"/>
                    <w:i/>
                    <w:sz w:val="24"/>
                    <w:szCs w:val="24"/>
                  </w:rPr>
                  <w:t xml:space="preserve">  All marks are provisional until confirmed by the final examination board. </w:t>
                </w:r>
              </w:p>
            </w:tc>
          </w:tr>
          <w:tr w:rsidR="005A3750" w:rsidRPr="00A23CE0" w14:paraId="25AB78D9" w14:textId="77777777" w:rsidTr="004C6C8F">
            <w:tc>
              <w:tcPr>
                <w:tcW w:w="10774" w:type="dxa"/>
                <w:gridSpan w:val="6"/>
              </w:tcPr>
              <w:p w14:paraId="7A6A3179" w14:textId="77777777" w:rsidR="005A3750" w:rsidRPr="00A23CE0" w:rsidRDefault="005A3750" w:rsidP="004C6C8F">
                <w:pPr>
                  <w:pStyle w:val="NormalWeb"/>
                  <w:spacing w:before="0" w:beforeAutospacing="0" w:after="0" w:afterAutospacing="0"/>
                  <w:ind w:right="-334"/>
                  <w:jc w:val="both"/>
                  <w:rPr>
                    <w:rFonts w:ascii="Calibri" w:hAnsi="Calibri" w:cs="Calibri"/>
                    <w:bCs/>
                    <w:sz w:val="24"/>
                    <w:szCs w:val="24"/>
                  </w:rPr>
                </w:pPr>
                <w:r w:rsidRPr="00A23CE0">
                  <w:rPr>
                    <w:rFonts w:ascii="Calibri" w:hAnsi="Calibri" w:cs="Calibri"/>
                    <w:bCs/>
                    <w:i/>
                    <w:sz w:val="24"/>
                    <w:szCs w:val="24"/>
                  </w:rPr>
                  <w:t>For completion by marker 2</w:t>
                </w:r>
                <w:r w:rsidRPr="00A23CE0">
                  <w:rPr>
                    <w:rFonts w:ascii="Calibri" w:hAnsi="Calibri" w:cs="Calibri"/>
                    <w:bCs/>
                    <w:sz w:val="24"/>
                    <w:szCs w:val="24"/>
                  </w:rPr>
                  <w:t xml:space="preserve">: </w:t>
                </w:r>
              </w:p>
              <w:p w14:paraId="56F8E664" w14:textId="77777777" w:rsidR="005A3750" w:rsidRPr="00A23CE0" w:rsidRDefault="005A3750" w:rsidP="004C6C8F">
                <w:pPr>
                  <w:pStyle w:val="NormalWeb"/>
                  <w:spacing w:before="0" w:beforeAutospacing="0" w:after="0" w:afterAutospacing="0"/>
                  <w:ind w:right="-334"/>
                  <w:jc w:val="both"/>
                  <w:rPr>
                    <w:rFonts w:ascii="Calibri" w:hAnsi="Calibri" w:cs="Calibri"/>
                    <w:bCs/>
                    <w:sz w:val="24"/>
                    <w:szCs w:val="24"/>
                  </w:rPr>
                </w:pPr>
              </w:p>
            </w:tc>
          </w:tr>
          <w:tr w:rsidR="005A3750" w:rsidRPr="00A23CE0" w14:paraId="1A7F4068" w14:textId="77777777" w:rsidTr="004C6C8F">
            <w:trPr>
              <w:trHeight w:val="720"/>
            </w:trPr>
            <w:tc>
              <w:tcPr>
                <w:tcW w:w="6209" w:type="dxa"/>
                <w:gridSpan w:val="3"/>
              </w:tcPr>
              <w:p w14:paraId="3E47F399" w14:textId="77777777" w:rsidR="005A3750" w:rsidRPr="00A23CE0" w:rsidRDefault="005A3750" w:rsidP="004C6C8F">
                <w:pPr>
                  <w:pStyle w:val="NormalWeb"/>
                  <w:spacing w:before="0" w:beforeAutospacing="0" w:after="0" w:afterAutospacing="0"/>
                  <w:ind w:right="-334"/>
                  <w:jc w:val="both"/>
                  <w:rPr>
                    <w:rFonts w:ascii="Calibri" w:hAnsi="Calibri" w:cs="Calibri"/>
                    <w:bCs/>
                    <w:sz w:val="24"/>
                    <w:szCs w:val="24"/>
                  </w:rPr>
                </w:pPr>
                <w:r w:rsidRPr="00A23CE0">
                  <w:rPr>
                    <w:rFonts w:ascii="Calibri" w:hAnsi="Calibri" w:cs="Calibri"/>
                    <w:bCs/>
                    <w:sz w:val="24"/>
                    <w:szCs w:val="24"/>
                  </w:rPr>
                  <w:t xml:space="preserve">Marker’s Signature: </w:t>
                </w:r>
              </w:p>
            </w:tc>
            <w:tc>
              <w:tcPr>
                <w:tcW w:w="4565" w:type="dxa"/>
                <w:gridSpan w:val="3"/>
              </w:tcPr>
              <w:p w14:paraId="69591B75" w14:textId="77777777" w:rsidR="005A3750" w:rsidRPr="00A23CE0" w:rsidRDefault="005A3750" w:rsidP="004C6C8F">
                <w:pPr>
                  <w:pStyle w:val="NormalWeb"/>
                  <w:spacing w:before="0" w:beforeAutospacing="0" w:after="0" w:afterAutospacing="0"/>
                  <w:ind w:right="-334"/>
                  <w:jc w:val="both"/>
                  <w:rPr>
                    <w:rFonts w:ascii="Calibri" w:hAnsi="Calibri" w:cs="Calibri"/>
                    <w:bCs/>
                    <w:sz w:val="24"/>
                    <w:szCs w:val="24"/>
                  </w:rPr>
                </w:pPr>
                <w:r w:rsidRPr="00A23CE0">
                  <w:rPr>
                    <w:rFonts w:ascii="Calibri" w:hAnsi="Calibri" w:cs="Calibri"/>
                    <w:bCs/>
                    <w:sz w:val="24"/>
                    <w:szCs w:val="24"/>
                  </w:rPr>
                  <w:t xml:space="preserve">Date: </w:t>
                </w:r>
              </w:p>
            </w:tc>
          </w:tr>
        </w:tbl>
        <w:p w14:paraId="1ED694A6" w14:textId="005938E4" w:rsidR="005A3750" w:rsidRDefault="00EA66CF" w:rsidP="005A3750">
          <w:pPr>
            <w:jc w:val="both"/>
          </w:pPr>
        </w:p>
      </w:sdtContent>
    </w:sdt>
    <w:p w14:paraId="79E8272A" w14:textId="77777777" w:rsidR="005A3750" w:rsidRDefault="005A3750">
      <w:r>
        <w:br w:type="page"/>
      </w:r>
    </w:p>
    <w:sdt>
      <w:sdtPr>
        <w:rPr>
          <w:rFonts w:asciiTheme="minorHAnsi" w:eastAsiaTheme="minorHAnsi" w:hAnsiTheme="minorHAnsi" w:cstheme="minorBidi"/>
          <w:b w:val="0"/>
          <w:bCs w:val="0"/>
          <w:color w:val="auto"/>
          <w:sz w:val="24"/>
          <w:szCs w:val="24"/>
          <w:lang w:val="en-GB"/>
        </w:rPr>
        <w:id w:val="-117143987"/>
        <w:docPartObj>
          <w:docPartGallery w:val="Table of Contents"/>
          <w:docPartUnique/>
        </w:docPartObj>
      </w:sdtPr>
      <w:sdtEndPr>
        <w:rPr>
          <w:noProof/>
        </w:rPr>
      </w:sdtEndPr>
      <w:sdtContent>
        <w:p w14:paraId="7778C5B3" w14:textId="77777777" w:rsidR="006209C4" w:rsidRDefault="00F6379A" w:rsidP="00F6379A">
          <w:pPr>
            <w:pStyle w:val="TOCHeading"/>
            <w:rPr>
              <w:noProof/>
            </w:rPr>
          </w:pPr>
          <w:r>
            <w:t>Table of Contents</w:t>
          </w:r>
          <w:r>
            <w:rPr>
              <w:b w:val="0"/>
              <w:bCs w:val="0"/>
            </w:rPr>
            <w:fldChar w:fldCharType="begin"/>
          </w:r>
          <w:r>
            <w:instrText xml:space="preserve"> TOC \o "1-3" \h \z \u </w:instrText>
          </w:r>
          <w:r>
            <w:rPr>
              <w:b w:val="0"/>
              <w:bCs w:val="0"/>
            </w:rPr>
            <w:fldChar w:fldCharType="separate"/>
          </w:r>
        </w:p>
        <w:bookmarkStart w:id="0" w:name="_GoBack"/>
        <w:bookmarkEnd w:id="0"/>
        <w:p w14:paraId="5314C956" w14:textId="44648DCB" w:rsidR="006209C4" w:rsidRDefault="006209C4">
          <w:pPr>
            <w:pStyle w:val="TOC1"/>
            <w:tabs>
              <w:tab w:val="left" w:pos="480"/>
              <w:tab w:val="right" w:leader="dot" w:pos="9010"/>
            </w:tabs>
            <w:rPr>
              <w:rFonts w:eastAsiaTheme="minorEastAsia"/>
              <w:b w:val="0"/>
              <w:bCs w:val="0"/>
              <w:caps w:val="0"/>
              <w:noProof/>
              <w:sz w:val="24"/>
              <w:szCs w:val="24"/>
              <w:lang w:eastAsia="en-GB"/>
            </w:rPr>
          </w:pPr>
          <w:r w:rsidRPr="00E133EE">
            <w:rPr>
              <w:rStyle w:val="Hyperlink"/>
              <w:noProof/>
            </w:rPr>
            <w:fldChar w:fldCharType="begin"/>
          </w:r>
          <w:r w:rsidRPr="00E133EE">
            <w:rPr>
              <w:rStyle w:val="Hyperlink"/>
              <w:noProof/>
            </w:rPr>
            <w:instrText xml:space="preserve"> </w:instrText>
          </w:r>
          <w:r>
            <w:rPr>
              <w:noProof/>
            </w:rPr>
            <w:instrText>HYPERLINK \l "_Toc29045283"</w:instrText>
          </w:r>
          <w:r w:rsidRPr="00E133EE">
            <w:rPr>
              <w:rStyle w:val="Hyperlink"/>
              <w:noProof/>
            </w:rPr>
            <w:instrText xml:space="preserve"> </w:instrText>
          </w:r>
          <w:r w:rsidRPr="00E133EE">
            <w:rPr>
              <w:rStyle w:val="Hyperlink"/>
              <w:noProof/>
            </w:rPr>
          </w:r>
          <w:r w:rsidRPr="00E133EE">
            <w:rPr>
              <w:rStyle w:val="Hyperlink"/>
              <w:noProof/>
            </w:rPr>
            <w:fldChar w:fldCharType="separate"/>
          </w:r>
          <w:r w:rsidRPr="00E133EE">
            <w:rPr>
              <w:rStyle w:val="Hyperlink"/>
              <w:noProof/>
            </w:rPr>
            <w:t>1)</w:t>
          </w:r>
          <w:r>
            <w:rPr>
              <w:rFonts w:eastAsiaTheme="minorEastAsia"/>
              <w:b w:val="0"/>
              <w:bCs w:val="0"/>
              <w:caps w:val="0"/>
              <w:noProof/>
              <w:sz w:val="24"/>
              <w:szCs w:val="24"/>
              <w:lang w:eastAsia="en-GB"/>
            </w:rPr>
            <w:tab/>
          </w:r>
          <w:r w:rsidRPr="00E133EE">
            <w:rPr>
              <w:rStyle w:val="Hyperlink"/>
              <w:noProof/>
            </w:rPr>
            <w:t>Introduction</w:t>
          </w:r>
          <w:r>
            <w:rPr>
              <w:noProof/>
              <w:webHidden/>
            </w:rPr>
            <w:tab/>
          </w:r>
          <w:r>
            <w:rPr>
              <w:noProof/>
              <w:webHidden/>
            </w:rPr>
            <w:fldChar w:fldCharType="begin"/>
          </w:r>
          <w:r>
            <w:rPr>
              <w:noProof/>
              <w:webHidden/>
            </w:rPr>
            <w:instrText xml:space="preserve"> PAGEREF _Toc29045283 \h </w:instrText>
          </w:r>
          <w:r>
            <w:rPr>
              <w:noProof/>
              <w:webHidden/>
            </w:rPr>
          </w:r>
          <w:r>
            <w:rPr>
              <w:noProof/>
              <w:webHidden/>
            </w:rPr>
            <w:fldChar w:fldCharType="separate"/>
          </w:r>
          <w:r>
            <w:rPr>
              <w:noProof/>
              <w:webHidden/>
            </w:rPr>
            <w:t>1</w:t>
          </w:r>
          <w:r>
            <w:rPr>
              <w:noProof/>
              <w:webHidden/>
            </w:rPr>
            <w:fldChar w:fldCharType="end"/>
          </w:r>
          <w:r w:rsidRPr="00E133EE">
            <w:rPr>
              <w:rStyle w:val="Hyperlink"/>
              <w:noProof/>
            </w:rPr>
            <w:fldChar w:fldCharType="end"/>
          </w:r>
        </w:p>
        <w:p w14:paraId="5F7CCC6B" w14:textId="47487255" w:rsidR="006209C4" w:rsidRDefault="006209C4">
          <w:pPr>
            <w:pStyle w:val="TOC2"/>
            <w:tabs>
              <w:tab w:val="right" w:leader="dot" w:pos="9010"/>
            </w:tabs>
            <w:rPr>
              <w:rFonts w:eastAsiaTheme="minorEastAsia"/>
              <w:smallCaps w:val="0"/>
              <w:noProof/>
              <w:sz w:val="24"/>
              <w:szCs w:val="24"/>
              <w:lang w:eastAsia="en-GB"/>
            </w:rPr>
          </w:pPr>
          <w:hyperlink w:anchor="_Toc29045284" w:history="1">
            <w:r w:rsidRPr="00E133EE">
              <w:rPr>
                <w:rStyle w:val="Hyperlink"/>
                <w:noProof/>
              </w:rPr>
              <w:t>1.1 Research Aims and Objectives</w:t>
            </w:r>
            <w:r>
              <w:rPr>
                <w:noProof/>
                <w:webHidden/>
              </w:rPr>
              <w:tab/>
            </w:r>
            <w:r>
              <w:rPr>
                <w:noProof/>
                <w:webHidden/>
              </w:rPr>
              <w:fldChar w:fldCharType="begin"/>
            </w:r>
            <w:r>
              <w:rPr>
                <w:noProof/>
                <w:webHidden/>
              </w:rPr>
              <w:instrText xml:space="preserve"> PAGEREF _Toc29045284 \h </w:instrText>
            </w:r>
            <w:r>
              <w:rPr>
                <w:noProof/>
                <w:webHidden/>
              </w:rPr>
            </w:r>
            <w:r>
              <w:rPr>
                <w:noProof/>
                <w:webHidden/>
              </w:rPr>
              <w:fldChar w:fldCharType="separate"/>
            </w:r>
            <w:r>
              <w:rPr>
                <w:noProof/>
                <w:webHidden/>
              </w:rPr>
              <w:t>3</w:t>
            </w:r>
            <w:r>
              <w:rPr>
                <w:noProof/>
                <w:webHidden/>
              </w:rPr>
              <w:fldChar w:fldCharType="end"/>
            </w:r>
          </w:hyperlink>
        </w:p>
        <w:p w14:paraId="51BB1F74" w14:textId="62FF0A12" w:rsidR="006209C4" w:rsidRDefault="006209C4">
          <w:pPr>
            <w:pStyle w:val="TOC2"/>
            <w:tabs>
              <w:tab w:val="right" w:leader="dot" w:pos="9010"/>
            </w:tabs>
            <w:rPr>
              <w:rFonts w:eastAsiaTheme="minorEastAsia"/>
              <w:smallCaps w:val="0"/>
              <w:noProof/>
              <w:sz w:val="24"/>
              <w:szCs w:val="24"/>
              <w:lang w:eastAsia="en-GB"/>
            </w:rPr>
          </w:pPr>
          <w:hyperlink w:anchor="_Toc29045285" w:history="1">
            <w:r w:rsidRPr="00E133EE">
              <w:rPr>
                <w:rStyle w:val="Hyperlink"/>
                <w:noProof/>
              </w:rPr>
              <w:t>1.2 Research questions</w:t>
            </w:r>
            <w:r>
              <w:rPr>
                <w:noProof/>
                <w:webHidden/>
              </w:rPr>
              <w:tab/>
            </w:r>
            <w:r>
              <w:rPr>
                <w:noProof/>
                <w:webHidden/>
              </w:rPr>
              <w:fldChar w:fldCharType="begin"/>
            </w:r>
            <w:r>
              <w:rPr>
                <w:noProof/>
                <w:webHidden/>
              </w:rPr>
              <w:instrText xml:space="preserve"> PAGEREF _Toc29045285 \h </w:instrText>
            </w:r>
            <w:r>
              <w:rPr>
                <w:noProof/>
                <w:webHidden/>
              </w:rPr>
            </w:r>
            <w:r>
              <w:rPr>
                <w:noProof/>
                <w:webHidden/>
              </w:rPr>
              <w:fldChar w:fldCharType="separate"/>
            </w:r>
            <w:r>
              <w:rPr>
                <w:noProof/>
                <w:webHidden/>
              </w:rPr>
              <w:t>4</w:t>
            </w:r>
            <w:r>
              <w:rPr>
                <w:noProof/>
                <w:webHidden/>
              </w:rPr>
              <w:fldChar w:fldCharType="end"/>
            </w:r>
          </w:hyperlink>
        </w:p>
        <w:p w14:paraId="12B28547" w14:textId="3478B6F0" w:rsidR="006209C4" w:rsidRDefault="006209C4">
          <w:pPr>
            <w:pStyle w:val="TOC2"/>
            <w:tabs>
              <w:tab w:val="right" w:leader="dot" w:pos="9010"/>
            </w:tabs>
            <w:rPr>
              <w:rFonts w:eastAsiaTheme="minorEastAsia"/>
              <w:smallCaps w:val="0"/>
              <w:noProof/>
              <w:sz w:val="24"/>
              <w:szCs w:val="24"/>
              <w:lang w:eastAsia="en-GB"/>
            </w:rPr>
          </w:pPr>
          <w:hyperlink w:anchor="_Toc29045286" w:history="1">
            <w:r w:rsidRPr="00E133EE">
              <w:rPr>
                <w:rStyle w:val="Hyperlink"/>
                <w:noProof/>
              </w:rPr>
              <w:t>1.3 Research significance</w:t>
            </w:r>
            <w:r>
              <w:rPr>
                <w:noProof/>
                <w:webHidden/>
              </w:rPr>
              <w:tab/>
            </w:r>
            <w:r>
              <w:rPr>
                <w:noProof/>
                <w:webHidden/>
              </w:rPr>
              <w:fldChar w:fldCharType="begin"/>
            </w:r>
            <w:r>
              <w:rPr>
                <w:noProof/>
                <w:webHidden/>
              </w:rPr>
              <w:instrText xml:space="preserve"> PAGEREF _Toc29045286 \h </w:instrText>
            </w:r>
            <w:r>
              <w:rPr>
                <w:noProof/>
                <w:webHidden/>
              </w:rPr>
            </w:r>
            <w:r>
              <w:rPr>
                <w:noProof/>
                <w:webHidden/>
              </w:rPr>
              <w:fldChar w:fldCharType="separate"/>
            </w:r>
            <w:r>
              <w:rPr>
                <w:noProof/>
                <w:webHidden/>
              </w:rPr>
              <w:t>4</w:t>
            </w:r>
            <w:r>
              <w:rPr>
                <w:noProof/>
                <w:webHidden/>
              </w:rPr>
              <w:fldChar w:fldCharType="end"/>
            </w:r>
          </w:hyperlink>
        </w:p>
        <w:p w14:paraId="65AFA9FD" w14:textId="6A141252" w:rsidR="006209C4" w:rsidRDefault="006209C4">
          <w:pPr>
            <w:pStyle w:val="TOC2"/>
            <w:tabs>
              <w:tab w:val="right" w:leader="dot" w:pos="9010"/>
            </w:tabs>
            <w:rPr>
              <w:rFonts w:eastAsiaTheme="minorEastAsia"/>
              <w:smallCaps w:val="0"/>
              <w:noProof/>
              <w:sz w:val="24"/>
              <w:szCs w:val="24"/>
              <w:lang w:eastAsia="en-GB"/>
            </w:rPr>
          </w:pPr>
          <w:hyperlink w:anchor="_Toc29045287" w:history="1">
            <w:r w:rsidRPr="00E133EE">
              <w:rPr>
                <w:rStyle w:val="Hyperlink"/>
                <w:noProof/>
              </w:rPr>
              <w:t>1.4 Research context</w:t>
            </w:r>
            <w:r>
              <w:rPr>
                <w:noProof/>
                <w:webHidden/>
              </w:rPr>
              <w:tab/>
            </w:r>
            <w:r>
              <w:rPr>
                <w:noProof/>
                <w:webHidden/>
              </w:rPr>
              <w:fldChar w:fldCharType="begin"/>
            </w:r>
            <w:r>
              <w:rPr>
                <w:noProof/>
                <w:webHidden/>
              </w:rPr>
              <w:instrText xml:space="preserve"> PAGEREF _Toc29045287 \h </w:instrText>
            </w:r>
            <w:r>
              <w:rPr>
                <w:noProof/>
                <w:webHidden/>
              </w:rPr>
            </w:r>
            <w:r>
              <w:rPr>
                <w:noProof/>
                <w:webHidden/>
              </w:rPr>
              <w:fldChar w:fldCharType="separate"/>
            </w:r>
            <w:r>
              <w:rPr>
                <w:noProof/>
                <w:webHidden/>
              </w:rPr>
              <w:t>4</w:t>
            </w:r>
            <w:r>
              <w:rPr>
                <w:noProof/>
                <w:webHidden/>
              </w:rPr>
              <w:fldChar w:fldCharType="end"/>
            </w:r>
          </w:hyperlink>
        </w:p>
        <w:p w14:paraId="1F194DC4" w14:textId="6ED26DEE" w:rsidR="006209C4" w:rsidRDefault="006209C4">
          <w:pPr>
            <w:pStyle w:val="TOC2"/>
            <w:tabs>
              <w:tab w:val="right" w:leader="dot" w:pos="9010"/>
            </w:tabs>
            <w:rPr>
              <w:rFonts w:eastAsiaTheme="minorEastAsia"/>
              <w:smallCaps w:val="0"/>
              <w:noProof/>
              <w:sz w:val="24"/>
              <w:szCs w:val="24"/>
              <w:lang w:eastAsia="en-GB"/>
            </w:rPr>
          </w:pPr>
          <w:hyperlink w:anchor="_Toc29045288" w:history="1">
            <w:r w:rsidRPr="00E133EE">
              <w:rPr>
                <w:rStyle w:val="Hyperlink"/>
                <w:noProof/>
              </w:rPr>
              <w:t>1.5 Theoretical framework</w:t>
            </w:r>
            <w:r>
              <w:rPr>
                <w:noProof/>
                <w:webHidden/>
              </w:rPr>
              <w:tab/>
            </w:r>
            <w:r>
              <w:rPr>
                <w:noProof/>
                <w:webHidden/>
              </w:rPr>
              <w:fldChar w:fldCharType="begin"/>
            </w:r>
            <w:r>
              <w:rPr>
                <w:noProof/>
                <w:webHidden/>
              </w:rPr>
              <w:instrText xml:space="preserve"> PAGEREF _Toc29045288 \h </w:instrText>
            </w:r>
            <w:r>
              <w:rPr>
                <w:noProof/>
                <w:webHidden/>
              </w:rPr>
            </w:r>
            <w:r>
              <w:rPr>
                <w:noProof/>
                <w:webHidden/>
              </w:rPr>
              <w:fldChar w:fldCharType="separate"/>
            </w:r>
            <w:r>
              <w:rPr>
                <w:noProof/>
                <w:webHidden/>
              </w:rPr>
              <w:t>5</w:t>
            </w:r>
            <w:r>
              <w:rPr>
                <w:noProof/>
                <w:webHidden/>
              </w:rPr>
              <w:fldChar w:fldCharType="end"/>
            </w:r>
          </w:hyperlink>
        </w:p>
        <w:p w14:paraId="28C91F89" w14:textId="31AD39CD" w:rsidR="006209C4" w:rsidRDefault="006209C4">
          <w:pPr>
            <w:pStyle w:val="TOC1"/>
            <w:tabs>
              <w:tab w:val="right" w:leader="dot" w:pos="9010"/>
            </w:tabs>
            <w:rPr>
              <w:rFonts w:eastAsiaTheme="minorEastAsia"/>
              <w:b w:val="0"/>
              <w:bCs w:val="0"/>
              <w:caps w:val="0"/>
              <w:noProof/>
              <w:sz w:val="24"/>
              <w:szCs w:val="24"/>
              <w:lang w:eastAsia="en-GB"/>
            </w:rPr>
          </w:pPr>
          <w:hyperlink w:anchor="_Toc29045289" w:history="1">
            <w:r w:rsidRPr="00E133EE">
              <w:rPr>
                <w:rStyle w:val="Hyperlink"/>
                <w:noProof/>
              </w:rPr>
              <w:t>2) Literature Review</w:t>
            </w:r>
            <w:r>
              <w:rPr>
                <w:noProof/>
                <w:webHidden/>
              </w:rPr>
              <w:tab/>
            </w:r>
            <w:r>
              <w:rPr>
                <w:noProof/>
                <w:webHidden/>
              </w:rPr>
              <w:fldChar w:fldCharType="begin"/>
            </w:r>
            <w:r>
              <w:rPr>
                <w:noProof/>
                <w:webHidden/>
              </w:rPr>
              <w:instrText xml:space="preserve"> PAGEREF _Toc29045289 \h </w:instrText>
            </w:r>
            <w:r>
              <w:rPr>
                <w:noProof/>
                <w:webHidden/>
              </w:rPr>
            </w:r>
            <w:r>
              <w:rPr>
                <w:noProof/>
                <w:webHidden/>
              </w:rPr>
              <w:fldChar w:fldCharType="separate"/>
            </w:r>
            <w:r>
              <w:rPr>
                <w:noProof/>
                <w:webHidden/>
              </w:rPr>
              <w:t>6</w:t>
            </w:r>
            <w:r>
              <w:rPr>
                <w:noProof/>
                <w:webHidden/>
              </w:rPr>
              <w:fldChar w:fldCharType="end"/>
            </w:r>
          </w:hyperlink>
        </w:p>
        <w:p w14:paraId="46CBA19D" w14:textId="60716104" w:rsidR="006209C4" w:rsidRDefault="006209C4">
          <w:pPr>
            <w:pStyle w:val="TOC2"/>
            <w:tabs>
              <w:tab w:val="right" w:leader="dot" w:pos="9010"/>
            </w:tabs>
            <w:rPr>
              <w:rFonts w:eastAsiaTheme="minorEastAsia"/>
              <w:smallCaps w:val="0"/>
              <w:noProof/>
              <w:sz w:val="24"/>
              <w:szCs w:val="24"/>
              <w:lang w:eastAsia="en-GB"/>
            </w:rPr>
          </w:pPr>
          <w:hyperlink w:anchor="_Toc29045290" w:history="1">
            <w:r w:rsidRPr="00E133EE">
              <w:rPr>
                <w:rStyle w:val="Hyperlink"/>
                <w:noProof/>
                <w:lang w:val="en-US"/>
              </w:rPr>
              <w:t>2.1 SMEs’ significance in Economic Development</w:t>
            </w:r>
            <w:r>
              <w:rPr>
                <w:noProof/>
                <w:webHidden/>
              </w:rPr>
              <w:tab/>
            </w:r>
            <w:r>
              <w:rPr>
                <w:noProof/>
                <w:webHidden/>
              </w:rPr>
              <w:fldChar w:fldCharType="begin"/>
            </w:r>
            <w:r>
              <w:rPr>
                <w:noProof/>
                <w:webHidden/>
              </w:rPr>
              <w:instrText xml:space="preserve"> PAGEREF _Toc29045290 \h </w:instrText>
            </w:r>
            <w:r>
              <w:rPr>
                <w:noProof/>
                <w:webHidden/>
              </w:rPr>
            </w:r>
            <w:r>
              <w:rPr>
                <w:noProof/>
                <w:webHidden/>
              </w:rPr>
              <w:fldChar w:fldCharType="separate"/>
            </w:r>
            <w:r>
              <w:rPr>
                <w:noProof/>
                <w:webHidden/>
              </w:rPr>
              <w:t>6</w:t>
            </w:r>
            <w:r>
              <w:rPr>
                <w:noProof/>
                <w:webHidden/>
              </w:rPr>
              <w:fldChar w:fldCharType="end"/>
            </w:r>
          </w:hyperlink>
        </w:p>
        <w:p w14:paraId="0D03CB85" w14:textId="26CB2206" w:rsidR="006209C4" w:rsidRDefault="006209C4">
          <w:pPr>
            <w:pStyle w:val="TOC2"/>
            <w:tabs>
              <w:tab w:val="right" w:leader="dot" w:pos="9010"/>
            </w:tabs>
            <w:rPr>
              <w:rFonts w:eastAsiaTheme="minorEastAsia"/>
              <w:smallCaps w:val="0"/>
              <w:noProof/>
              <w:sz w:val="24"/>
              <w:szCs w:val="24"/>
              <w:lang w:eastAsia="en-GB"/>
            </w:rPr>
          </w:pPr>
          <w:hyperlink w:anchor="_Toc29045291" w:history="1">
            <w:r w:rsidRPr="00E133EE">
              <w:rPr>
                <w:rStyle w:val="Hyperlink"/>
                <w:noProof/>
              </w:rPr>
              <w:t>2.2 SMEs’ financing gap, lack of access to credit, and business failures</w:t>
            </w:r>
            <w:r>
              <w:rPr>
                <w:noProof/>
                <w:webHidden/>
              </w:rPr>
              <w:tab/>
            </w:r>
            <w:r>
              <w:rPr>
                <w:noProof/>
                <w:webHidden/>
              </w:rPr>
              <w:fldChar w:fldCharType="begin"/>
            </w:r>
            <w:r>
              <w:rPr>
                <w:noProof/>
                <w:webHidden/>
              </w:rPr>
              <w:instrText xml:space="preserve"> PAGEREF _Toc29045291 \h </w:instrText>
            </w:r>
            <w:r>
              <w:rPr>
                <w:noProof/>
                <w:webHidden/>
              </w:rPr>
            </w:r>
            <w:r>
              <w:rPr>
                <w:noProof/>
                <w:webHidden/>
              </w:rPr>
              <w:fldChar w:fldCharType="separate"/>
            </w:r>
            <w:r>
              <w:rPr>
                <w:noProof/>
                <w:webHidden/>
              </w:rPr>
              <w:t>7</w:t>
            </w:r>
            <w:r>
              <w:rPr>
                <w:noProof/>
                <w:webHidden/>
              </w:rPr>
              <w:fldChar w:fldCharType="end"/>
            </w:r>
          </w:hyperlink>
        </w:p>
        <w:p w14:paraId="65A36BBB" w14:textId="1BF62021" w:rsidR="006209C4" w:rsidRDefault="006209C4">
          <w:pPr>
            <w:pStyle w:val="TOC2"/>
            <w:tabs>
              <w:tab w:val="right" w:leader="dot" w:pos="9010"/>
            </w:tabs>
            <w:rPr>
              <w:rFonts w:eastAsiaTheme="minorEastAsia"/>
              <w:smallCaps w:val="0"/>
              <w:noProof/>
              <w:sz w:val="24"/>
              <w:szCs w:val="24"/>
              <w:lang w:eastAsia="en-GB"/>
            </w:rPr>
          </w:pPr>
          <w:hyperlink w:anchor="_Toc29045292" w:history="1">
            <w:r w:rsidRPr="00E133EE">
              <w:rPr>
                <w:rStyle w:val="Hyperlink"/>
                <w:noProof/>
                <w:lang w:val="en-US"/>
              </w:rPr>
              <w:t>2.3 Deterrents for SMEs in acquiring finance</w:t>
            </w:r>
            <w:r>
              <w:rPr>
                <w:noProof/>
                <w:webHidden/>
              </w:rPr>
              <w:tab/>
            </w:r>
            <w:r>
              <w:rPr>
                <w:noProof/>
                <w:webHidden/>
              </w:rPr>
              <w:fldChar w:fldCharType="begin"/>
            </w:r>
            <w:r>
              <w:rPr>
                <w:noProof/>
                <w:webHidden/>
              </w:rPr>
              <w:instrText xml:space="preserve"> PAGEREF _Toc29045292 \h </w:instrText>
            </w:r>
            <w:r>
              <w:rPr>
                <w:noProof/>
                <w:webHidden/>
              </w:rPr>
            </w:r>
            <w:r>
              <w:rPr>
                <w:noProof/>
                <w:webHidden/>
              </w:rPr>
              <w:fldChar w:fldCharType="separate"/>
            </w:r>
            <w:r>
              <w:rPr>
                <w:noProof/>
                <w:webHidden/>
              </w:rPr>
              <w:t>9</w:t>
            </w:r>
            <w:r>
              <w:rPr>
                <w:noProof/>
                <w:webHidden/>
              </w:rPr>
              <w:fldChar w:fldCharType="end"/>
            </w:r>
          </w:hyperlink>
        </w:p>
        <w:p w14:paraId="4968CA89" w14:textId="0365A1CB" w:rsidR="006209C4" w:rsidRDefault="006209C4">
          <w:pPr>
            <w:pStyle w:val="TOC3"/>
            <w:tabs>
              <w:tab w:val="right" w:leader="dot" w:pos="9010"/>
            </w:tabs>
            <w:rPr>
              <w:rFonts w:eastAsiaTheme="minorEastAsia"/>
              <w:i w:val="0"/>
              <w:iCs w:val="0"/>
              <w:noProof/>
              <w:sz w:val="24"/>
              <w:szCs w:val="24"/>
              <w:lang w:eastAsia="en-GB"/>
            </w:rPr>
          </w:pPr>
          <w:hyperlink w:anchor="_Toc29045293" w:history="1">
            <w:r w:rsidRPr="00E133EE">
              <w:rPr>
                <w:rStyle w:val="Hyperlink"/>
                <w:noProof/>
              </w:rPr>
              <w:t>2.3.1 Barriers faced by banks</w:t>
            </w:r>
            <w:r>
              <w:rPr>
                <w:noProof/>
                <w:webHidden/>
              </w:rPr>
              <w:tab/>
            </w:r>
            <w:r>
              <w:rPr>
                <w:noProof/>
                <w:webHidden/>
              </w:rPr>
              <w:fldChar w:fldCharType="begin"/>
            </w:r>
            <w:r>
              <w:rPr>
                <w:noProof/>
                <w:webHidden/>
              </w:rPr>
              <w:instrText xml:space="preserve"> PAGEREF _Toc29045293 \h </w:instrText>
            </w:r>
            <w:r>
              <w:rPr>
                <w:noProof/>
                <w:webHidden/>
              </w:rPr>
            </w:r>
            <w:r>
              <w:rPr>
                <w:noProof/>
                <w:webHidden/>
              </w:rPr>
              <w:fldChar w:fldCharType="separate"/>
            </w:r>
            <w:r>
              <w:rPr>
                <w:noProof/>
                <w:webHidden/>
              </w:rPr>
              <w:t>9</w:t>
            </w:r>
            <w:r>
              <w:rPr>
                <w:noProof/>
                <w:webHidden/>
              </w:rPr>
              <w:fldChar w:fldCharType="end"/>
            </w:r>
          </w:hyperlink>
        </w:p>
        <w:p w14:paraId="542ECF4C" w14:textId="062CFD48" w:rsidR="006209C4" w:rsidRDefault="006209C4">
          <w:pPr>
            <w:pStyle w:val="TOC3"/>
            <w:tabs>
              <w:tab w:val="right" w:leader="dot" w:pos="9010"/>
            </w:tabs>
            <w:rPr>
              <w:rFonts w:eastAsiaTheme="minorEastAsia"/>
              <w:i w:val="0"/>
              <w:iCs w:val="0"/>
              <w:noProof/>
              <w:sz w:val="24"/>
              <w:szCs w:val="24"/>
              <w:lang w:eastAsia="en-GB"/>
            </w:rPr>
          </w:pPr>
          <w:hyperlink w:anchor="_Toc29045294" w:history="1">
            <w:r w:rsidRPr="00E133EE">
              <w:rPr>
                <w:rStyle w:val="Hyperlink"/>
                <w:noProof/>
              </w:rPr>
              <w:t xml:space="preserve">2.3.2 </w:t>
            </w:r>
            <w:r w:rsidRPr="00E133EE">
              <w:rPr>
                <w:rStyle w:val="Hyperlink"/>
                <w:noProof/>
                <w:lang w:val="en-US"/>
              </w:rPr>
              <w:t>Internal barriers faced by SMEs</w:t>
            </w:r>
            <w:r>
              <w:rPr>
                <w:noProof/>
                <w:webHidden/>
              </w:rPr>
              <w:tab/>
            </w:r>
            <w:r>
              <w:rPr>
                <w:noProof/>
                <w:webHidden/>
              </w:rPr>
              <w:fldChar w:fldCharType="begin"/>
            </w:r>
            <w:r>
              <w:rPr>
                <w:noProof/>
                <w:webHidden/>
              </w:rPr>
              <w:instrText xml:space="preserve"> PAGEREF _Toc29045294 \h </w:instrText>
            </w:r>
            <w:r>
              <w:rPr>
                <w:noProof/>
                <w:webHidden/>
              </w:rPr>
            </w:r>
            <w:r>
              <w:rPr>
                <w:noProof/>
                <w:webHidden/>
              </w:rPr>
              <w:fldChar w:fldCharType="separate"/>
            </w:r>
            <w:r>
              <w:rPr>
                <w:noProof/>
                <w:webHidden/>
              </w:rPr>
              <w:t>10</w:t>
            </w:r>
            <w:r>
              <w:rPr>
                <w:noProof/>
                <w:webHidden/>
              </w:rPr>
              <w:fldChar w:fldCharType="end"/>
            </w:r>
          </w:hyperlink>
        </w:p>
        <w:p w14:paraId="22D3752C" w14:textId="0C30230F" w:rsidR="006209C4" w:rsidRDefault="006209C4">
          <w:pPr>
            <w:pStyle w:val="TOC3"/>
            <w:tabs>
              <w:tab w:val="right" w:leader="dot" w:pos="9010"/>
            </w:tabs>
            <w:rPr>
              <w:rFonts w:eastAsiaTheme="minorEastAsia"/>
              <w:i w:val="0"/>
              <w:iCs w:val="0"/>
              <w:noProof/>
              <w:sz w:val="24"/>
              <w:szCs w:val="24"/>
              <w:lang w:eastAsia="en-GB"/>
            </w:rPr>
          </w:pPr>
          <w:hyperlink w:anchor="_Toc29045295" w:history="1">
            <w:r w:rsidRPr="00E133EE">
              <w:rPr>
                <w:rStyle w:val="Hyperlink"/>
                <w:noProof/>
              </w:rPr>
              <w:t xml:space="preserve">2.3.3 </w:t>
            </w:r>
            <w:r w:rsidRPr="00E133EE">
              <w:rPr>
                <w:rStyle w:val="Hyperlink"/>
                <w:noProof/>
                <w:lang w:val="en-US"/>
              </w:rPr>
              <w:t>Collateral one of the major barriers</w:t>
            </w:r>
            <w:r>
              <w:rPr>
                <w:noProof/>
                <w:webHidden/>
              </w:rPr>
              <w:tab/>
            </w:r>
            <w:r>
              <w:rPr>
                <w:noProof/>
                <w:webHidden/>
              </w:rPr>
              <w:fldChar w:fldCharType="begin"/>
            </w:r>
            <w:r>
              <w:rPr>
                <w:noProof/>
                <w:webHidden/>
              </w:rPr>
              <w:instrText xml:space="preserve"> PAGEREF _Toc29045295 \h </w:instrText>
            </w:r>
            <w:r>
              <w:rPr>
                <w:noProof/>
                <w:webHidden/>
              </w:rPr>
            </w:r>
            <w:r>
              <w:rPr>
                <w:noProof/>
                <w:webHidden/>
              </w:rPr>
              <w:fldChar w:fldCharType="separate"/>
            </w:r>
            <w:r>
              <w:rPr>
                <w:noProof/>
                <w:webHidden/>
              </w:rPr>
              <w:t>12</w:t>
            </w:r>
            <w:r>
              <w:rPr>
                <w:noProof/>
                <w:webHidden/>
              </w:rPr>
              <w:fldChar w:fldCharType="end"/>
            </w:r>
          </w:hyperlink>
        </w:p>
        <w:p w14:paraId="2542D54E" w14:textId="75113712" w:rsidR="006209C4" w:rsidRDefault="006209C4">
          <w:pPr>
            <w:pStyle w:val="TOC2"/>
            <w:tabs>
              <w:tab w:val="right" w:leader="dot" w:pos="9010"/>
            </w:tabs>
            <w:rPr>
              <w:rFonts w:eastAsiaTheme="minorEastAsia"/>
              <w:smallCaps w:val="0"/>
              <w:noProof/>
              <w:sz w:val="24"/>
              <w:szCs w:val="24"/>
              <w:lang w:eastAsia="en-GB"/>
            </w:rPr>
          </w:pPr>
          <w:hyperlink w:anchor="_Toc29045296" w:history="1">
            <w:r w:rsidRPr="00E133EE">
              <w:rPr>
                <w:rStyle w:val="Hyperlink"/>
                <w:noProof/>
                <w:lang w:val="en-US"/>
              </w:rPr>
              <w:t>2.4 Deterrents to Islamic finance acquisition for SMEs</w:t>
            </w:r>
            <w:r>
              <w:rPr>
                <w:noProof/>
                <w:webHidden/>
              </w:rPr>
              <w:tab/>
            </w:r>
            <w:r>
              <w:rPr>
                <w:noProof/>
                <w:webHidden/>
              </w:rPr>
              <w:fldChar w:fldCharType="begin"/>
            </w:r>
            <w:r>
              <w:rPr>
                <w:noProof/>
                <w:webHidden/>
              </w:rPr>
              <w:instrText xml:space="preserve"> PAGEREF _Toc29045296 \h </w:instrText>
            </w:r>
            <w:r>
              <w:rPr>
                <w:noProof/>
                <w:webHidden/>
              </w:rPr>
            </w:r>
            <w:r>
              <w:rPr>
                <w:noProof/>
                <w:webHidden/>
              </w:rPr>
              <w:fldChar w:fldCharType="separate"/>
            </w:r>
            <w:r>
              <w:rPr>
                <w:noProof/>
                <w:webHidden/>
              </w:rPr>
              <w:t>12</w:t>
            </w:r>
            <w:r>
              <w:rPr>
                <w:noProof/>
                <w:webHidden/>
              </w:rPr>
              <w:fldChar w:fldCharType="end"/>
            </w:r>
          </w:hyperlink>
        </w:p>
        <w:p w14:paraId="0FFDCD48" w14:textId="4B911AD2" w:rsidR="006209C4" w:rsidRDefault="006209C4">
          <w:pPr>
            <w:pStyle w:val="TOC2"/>
            <w:tabs>
              <w:tab w:val="right" w:leader="dot" w:pos="9010"/>
            </w:tabs>
            <w:rPr>
              <w:rFonts w:eastAsiaTheme="minorEastAsia"/>
              <w:smallCaps w:val="0"/>
              <w:noProof/>
              <w:sz w:val="24"/>
              <w:szCs w:val="24"/>
              <w:lang w:eastAsia="en-GB"/>
            </w:rPr>
          </w:pPr>
          <w:hyperlink w:anchor="_Toc29045297" w:history="1">
            <w:r w:rsidRPr="00E133EE">
              <w:rPr>
                <w:rStyle w:val="Hyperlink"/>
                <w:noProof/>
                <w:lang w:val="en-US"/>
              </w:rPr>
              <w:t>2.5 Benefits of formal financing for SMEs</w:t>
            </w:r>
            <w:r>
              <w:rPr>
                <w:noProof/>
                <w:webHidden/>
              </w:rPr>
              <w:tab/>
            </w:r>
            <w:r>
              <w:rPr>
                <w:noProof/>
                <w:webHidden/>
              </w:rPr>
              <w:fldChar w:fldCharType="begin"/>
            </w:r>
            <w:r>
              <w:rPr>
                <w:noProof/>
                <w:webHidden/>
              </w:rPr>
              <w:instrText xml:space="preserve"> PAGEREF _Toc29045297 \h </w:instrText>
            </w:r>
            <w:r>
              <w:rPr>
                <w:noProof/>
                <w:webHidden/>
              </w:rPr>
            </w:r>
            <w:r>
              <w:rPr>
                <w:noProof/>
                <w:webHidden/>
              </w:rPr>
              <w:fldChar w:fldCharType="separate"/>
            </w:r>
            <w:r>
              <w:rPr>
                <w:noProof/>
                <w:webHidden/>
              </w:rPr>
              <w:t>13</w:t>
            </w:r>
            <w:r>
              <w:rPr>
                <w:noProof/>
                <w:webHidden/>
              </w:rPr>
              <w:fldChar w:fldCharType="end"/>
            </w:r>
          </w:hyperlink>
        </w:p>
        <w:p w14:paraId="16B902A0" w14:textId="565FD18C" w:rsidR="006209C4" w:rsidRDefault="006209C4">
          <w:pPr>
            <w:pStyle w:val="TOC2"/>
            <w:tabs>
              <w:tab w:val="right" w:leader="dot" w:pos="9010"/>
            </w:tabs>
            <w:rPr>
              <w:rFonts w:eastAsiaTheme="minorEastAsia"/>
              <w:smallCaps w:val="0"/>
              <w:noProof/>
              <w:sz w:val="24"/>
              <w:szCs w:val="24"/>
              <w:lang w:eastAsia="en-GB"/>
            </w:rPr>
          </w:pPr>
          <w:hyperlink w:anchor="_Toc29045298" w:history="1">
            <w:r w:rsidRPr="00E133EE">
              <w:rPr>
                <w:rStyle w:val="Hyperlink"/>
                <w:noProof/>
              </w:rPr>
              <w:t>2.6 Challenges faced by SMEs</w:t>
            </w:r>
            <w:r>
              <w:rPr>
                <w:noProof/>
                <w:webHidden/>
              </w:rPr>
              <w:tab/>
            </w:r>
            <w:r>
              <w:rPr>
                <w:noProof/>
                <w:webHidden/>
              </w:rPr>
              <w:fldChar w:fldCharType="begin"/>
            </w:r>
            <w:r>
              <w:rPr>
                <w:noProof/>
                <w:webHidden/>
              </w:rPr>
              <w:instrText xml:space="preserve"> PAGEREF _Toc29045298 \h </w:instrText>
            </w:r>
            <w:r>
              <w:rPr>
                <w:noProof/>
                <w:webHidden/>
              </w:rPr>
            </w:r>
            <w:r>
              <w:rPr>
                <w:noProof/>
                <w:webHidden/>
              </w:rPr>
              <w:fldChar w:fldCharType="separate"/>
            </w:r>
            <w:r>
              <w:rPr>
                <w:noProof/>
                <w:webHidden/>
              </w:rPr>
              <w:t>13</w:t>
            </w:r>
            <w:r>
              <w:rPr>
                <w:noProof/>
                <w:webHidden/>
              </w:rPr>
              <w:fldChar w:fldCharType="end"/>
            </w:r>
          </w:hyperlink>
        </w:p>
        <w:p w14:paraId="52A661D5" w14:textId="12119D50" w:rsidR="006209C4" w:rsidRDefault="006209C4">
          <w:pPr>
            <w:pStyle w:val="TOC2"/>
            <w:tabs>
              <w:tab w:val="right" w:leader="dot" w:pos="9010"/>
            </w:tabs>
            <w:rPr>
              <w:rFonts w:eastAsiaTheme="minorEastAsia"/>
              <w:smallCaps w:val="0"/>
              <w:noProof/>
              <w:sz w:val="24"/>
              <w:szCs w:val="24"/>
              <w:lang w:eastAsia="en-GB"/>
            </w:rPr>
          </w:pPr>
          <w:hyperlink w:anchor="_Toc29045299" w:history="1">
            <w:r w:rsidRPr="00E133EE">
              <w:rPr>
                <w:rStyle w:val="Hyperlink"/>
                <w:noProof/>
                <w:lang w:val="en-US"/>
              </w:rPr>
              <w:t>2.7 Trade Credit, working capital and bank lending</w:t>
            </w:r>
            <w:r>
              <w:rPr>
                <w:noProof/>
                <w:webHidden/>
              </w:rPr>
              <w:tab/>
            </w:r>
            <w:r>
              <w:rPr>
                <w:noProof/>
                <w:webHidden/>
              </w:rPr>
              <w:fldChar w:fldCharType="begin"/>
            </w:r>
            <w:r>
              <w:rPr>
                <w:noProof/>
                <w:webHidden/>
              </w:rPr>
              <w:instrText xml:space="preserve"> PAGEREF _Toc29045299 \h </w:instrText>
            </w:r>
            <w:r>
              <w:rPr>
                <w:noProof/>
                <w:webHidden/>
              </w:rPr>
            </w:r>
            <w:r>
              <w:rPr>
                <w:noProof/>
                <w:webHidden/>
              </w:rPr>
              <w:fldChar w:fldCharType="separate"/>
            </w:r>
            <w:r>
              <w:rPr>
                <w:noProof/>
                <w:webHidden/>
              </w:rPr>
              <w:t>13</w:t>
            </w:r>
            <w:r>
              <w:rPr>
                <w:noProof/>
                <w:webHidden/>
              </w:rPr>
              <w:fldChar w:fldCharType="end"/>
            </w:r>
          </w:hyperlink>
        </w:p>
        <w:p w14:paraId="5403FA93" w14:textId="1F5A7348" w:rsidR="006209C4" w:rsidRDefault="006209C4">
          <w:pPr>
            <w:pStyle w:val="TOC1"/>
            <w:tabs>
              <w:tab w:val="right" w:leader="dot" w:pos="9010"/>
            </w:tabs>
            <w:rPr>
              <w:rFonts w:eastAsiaTheme="minorEastAsia"/>
              <w:b w:val="0"/>
              <w:bCs w:val="0"/>
              <w:caps w:val="0"/>
              <w:noProof/>
              <w:sz w:val="24"/>
              <w:szCs w:val="24"/>
              <w:lang w:eastAsia="en-GB"/>
            </w:rPr>
          </w:pPr>
          <w:hyperlink w:anchor="_Toc29045300" w:history="1">
            <w:r w:rsidRPr="00E133EE">
              <w:rPr>
                <w:rStyle w:val="Hyperlink"/>
                <w:noProof/>
              </w:rPr>
              <w:t>3) Research Methodology</w:t>
            </w:r>
            <w:r>
              <w:rPr>
                <w:noProof/>
                <w:webHidden/>
              </w:rPr>
              <w:tab/>
            </w:r>
            <w:r>
              <w:rPr>
                <w:noProof/>
                <w:webHidden/>
              </w:rPr>
              <w:fldChar w:fldCharType="begin"/>
            </w:r>
            <w:r>
              <w:rPr>
                <w:noProof/>
                <w:webHidden/>
              </w:rPr>
              <w:instrText xml:space="preserve"> PAGEREF _Toc29045300 \h </w:instrText>
            </w:r>
            <w:r>
              <w:rPr>
                <w:noProof/>
                <w:webHidden/>
              </w:rPr>
            </w:r>
            <w:r>
              <w:rPr>
                <w:noProof/>
                <w:webHidden/>
              </w:rPr>
              <w:fldChar w:fldCharType="separate"/>
            </w:r>
            <w:r>
              <w:rPr>
                <w:noProof/>
                <w:webHidden/>
              </w:rPr>
              <w:t>16</w:t>
            </w:r>
            <w:r>
              <w:rPr>
                <w:noProof/>
                <w:webHidden/>
              </w:rPr>
              <w:fldChar w:fldCharType="end"/>
            </w:r>
          </w:hyperlink>
        </w:p>
        <w:p w14:paraId="37B0BD35" w14:textId="5B700D31" w:rsidR="006209C4" w:rsidRDefault="006209C4">
          <w:pPr>
            <w:pStyle w:val="TOC2"/>
            <w:tabs>
              <w:tab w:val="right" w:leader="dot" w:pos="9010"/>
            </w:tabs>
            <w:rPr>
              <w:rFonts w:eastAsiaTheme="minorEastAsia"/>
              <w:smallCaps w:val="0"/>
              <w:noProof/>
              <w:sz w:val="24"/>
              <w:szCs w:val="24"/>
              <w:lang w:eastAsia="en-GB"/>
            </w:rPr>
          </w:pPr>
          <w:hyperlink w:anchor="_Toc29045301" w:history="1">
            <w:r w:rsidRPr="00E133EE">
              <w:rPr>
                <w:rStyle w:val="Hyperlink"/>
                <w:noProof/>
              </w:rPr>
              <w:t>3.1 Research Philosophy</w:t>
            </w:r>
            <w:r>
              <w:rPr>
                <w:noProof/>
                <w:webHidden/>
              </w:rPr>
              <w:tab/>
            </w:r>
            <w:r>
              <w:rPr>
                <w:noProof/>
                <w:webHidden/>
              </w:rPr>
              <w:fldChar w:fldCharType="begin"/>
            </w:r>
            <w:r>
              <w:rPr>
                <w:noProof/>
                <w:webHidden/>
              </w:rPr>
              <w:instrText xml:space="preserve"> PAGEREF _Toc29045301 \h </w:instrText>
            </w:r>
            <w:r>
              <w:rPr>
                <w:noProof/>
                <w:webHidden/>
              </w:rPr>
            </w:r>
            <w:r>
              <w:rPr>
                <w:noProof/>
                <w:webHidden/>
              </w:rPr>
              <w:fldChar w:fldCharType="separate"/>
            </w:r>
            <w:r>
              <w:rPr>
                <w:noProof/>
                <w:webHidden/>
              </w:rPr>
              <w:t>16</w:t>
            </w:r>
            <w:r>
              <w:rPr>
                <w:noProof/>
                <w:webHidden/>
              </w:rPr>
              <w:fldChar w:fldCharType="end"/>
            </w:r>
          </w:hyperlink>
        </w:p>
        <w:p w14:paraId="12577200" w14:textId="7457753C" w:rsidR="006209C4" w:rsidRDefault="006209C4">
          <w:pPr>
            <w:pStyle w:val="TOC2"/>
            <w:tabs>
              <w:tab w:val="right" w:leader="dot" w:pos="9010"/>
            </w:tabs>
            <w:rPr>
              <w:rFonts w:eastAsiaTheme="minorEastAsia"/>
              <w:smallCaps w:val="0"/>
              <w:noProof/>
              <w:sz w:val="24"/>
              <w:szCs w:val="24"/>
              <w:lang w:eastAsia="en-GB"/>
            </w:rPr>
          </w:pPr>
          <w:hyperlink w:anchor="_Toc29045302" w:history="1">
            <w:r w:rsidRPr="00E133EE">
              <w:rPr>
                <w:rStyle w:val="Hyperlink"/>
                <w:noProof/>
              </w:rPr>
              <w:t>3.2 Research Approach</w:t>
            </w:r>
            <w:r>
              <w:rPr>
                <w:noProof/>
                <w:webHidden/>
              </w:rPr>
              <w:tab/>
            </w:r>
            <w:r>
              <w:rPr>
                <w:noProof/>
                <w:webHidden/>
              </w:rPr>
              <w:fldChar w:fldCharType="begin"/>
            </w:r>
            <w:r>
              <w:rPr>
                <w:noProof/>
                <w:webHidden/>
              </w:rPr>
              <w:instrText xml:space="preserve"> PAGEREF _Toc29045302 \h </w:instrText>
            </w:r>
            <w:r>
              <w:rPr>
                <w:noProof/>
                <w:webHidden/>
              </w:rPr>
            </w:r>
            <w:r>
              <w:rPr>
                <w:noProof/>
                <w:webHidden/>
              </w:rPr>
              <w:fldChar w:fldCharType="separate"/>
            </w:r>
            <w:r>
              <w:rPr>
                <w:noProof/>
                <w:webHidden/>
              </w:rPr>
              <w:t>16</w:t>
            </w:r>
            <w:r>
              <w:rPr>
                <w:noProof/>
                <w:webHidden/>
              </w:rPr>
              <w:fldChar w:fldCharType="end"/>
            </w:r>
          </w:hyperlink>
        </w:p>
        <w:p w14:paraId="3FBD1203" w14:textId="46C4F35B" w:rsidR="006209C4" w:rsidRDefault="006209C4">
          <w:pPr>
            <w:pStyle w:val="TOC2"/>
            <w:tabs>
              <w:tab w:val="right" w:leader="dot" w:pos="9010"/>
            </w:tabs>
            <w:rPr>
              <w:rFonts w:eastAsiaTheme="minorEastAsia"/>
              <w:smallCaps w:val="0"/>
              <w:noProof/>
              <w:sz w:val="24"/>
              <w:szCs w:val="24"/>
              <w:lang w:eastAsia="en-GB"/>
            </w:rPr>
          </w:pPr>
          <w:hyperlink w:anchor="_Toc29045303" w:history="1">
            <w:r w:rsidRPr="00E133EE">
              <w:rPr>
                <w:rStyle w:val="Hyperlink"/>
                <w:noProof/>
              </w:rPr>
              <w:t>3.3 Research Strategies</w:t>
            </w:r>
            <w:r>
              <w:rPr>
                <w:noProof/>
                <w:webHidden/>
              </w:rPr>
              <w:tab/>
            </w:r>
            <w:r>
              <w:rPr>
                <w:noProof/>
                <w:webHidden/>
              </w:rPr>
              <w:fldChar w:fldCharType="begin"/>
            </w:r>
            <w:r>
              <w:rPr>
                <w:noProof/>
                <w:webHidden/>
              </w:rPr>
              <w:instrText xml:space="preserve"> PAGEREF _Toc29045303 \h </w:instrText>
            </w:r>
            <w:r>
              <w:rPr>
                <w:noProof/>
                <w:webHidden/>
              </w:rPr>
            </w:r>
            <w:r>
              <w:rPr>
                <w:noProof/>
                <w:webHidden/>
              </w:rPr>
              <w:fldChar w:fldCharType="separate"/>
            </w:r>
            <w:r>
              <w:rPr>
                <w:noProof/>
                <w:webHidden/>
              </w:rPr>
              <w:t>17</w:t>
            </w:r>
            <w:r>
              <w:rPr>
                <w:noProof/>
                <w:webHidden/>
              </w:rPr>
              <w:fldChar w:fldCharType="end"/>
            </w:r>
          </w:hyperlink>
        </w:p>
        <w:p w14:paraId="5368D6C7" w14:textId="544B5D49" w:rsidR="006209C4" w:rsidRDefault="006209C4">
          <w:pPr>
            <w:pStyle w:val="TOC2"/>
            <w:tabs>
              <w:tab w:val="right" w:leader="dot" w:pos="9010"/>
            </w:tabs>
            <w:rPr>
              <w:rFonts w:eastAsiaTheme="minorEastAsia"/>
              <w:smallCaps w:val="0"/>
              <w:noProof/>
              <w:sz w:val="24"/>
              <w:szCs w:val="24"/>
              <w:lang w:eastAsia="en-GB"/>
            </w:rPr>
          </w:pPr>
          <w:hyperlink w:anchor="_Toc29045304" w:history="1">
            <w:r w:rsidRPr="00E133EE">
              <w:rPr>
                <w:rStyle w:val="Hyperlink"/>
                <w:noProof/>
              </w:rPr>
              <w:t>3.4 Research Choices</w:t>
            </w:r>
            <w:r>
              <w:rPr>
                <w:noProof/>
                <w:webHidden/>
              </w:rPr>
              <w:tab/>
            </w:r>
            <w:r>
              <w:rPr>
                <w:noProof/>
                <w:webHidden/>
              </w:rPr>
              <w:fldChar w:fldCharType="begin"/>
            </w:r>
            <w:r>
              <w:rPr>
                <w:noProof/>
                <w:webHidden/>
              </w:rPr>
              <w:instrText xml:space="preserve"> PAGEREF _Toc29045304 \h </w:instrText>
            </w:r>
            <w:r>
              <w:rPr>
                <w:noProof/>
                <w:webHidden/>
              </w:rPr>
            </w:r>
            <w:r>
              <w:rPr>
                <w:noProof/>
                <w:webHidden/>
              </w:rPr>
              <w:fldChar w:fldCharType="separate"/>
            </w:r>
            <w:r>
              <w:rPr>
                <w:noProof/>
                <w:webHidden/>
              </w:rPr>
              <w:t>19</w:t>
            </w:r>
            <w:r>
              <w:rPr>
                <w:noProof/>
                <w:webHidden/>
              </w:rPr>
              <w:fldChar w:fldCharType="end"/>
            </w:r>
          </w:hyperlink>
        </w:p>
        <w:p w14:paraId="78047A63" w14:textId="1FE4C2B2" w:rsidR="006209C4" w:rsidRDefault="006209C4">
          <w:pPr>
            <w:pStyle w:val="TOC2"/>
            <w:tabs>
              <w:tab w:val="right" w:leader="dot" w:pos="9010"/>
            </w:tabs>
            <w:rPr>
              <w:rFonts w:eastAsiaTheme="minorEastAsia"/>
              <w:smallCaps w:val="0"/>
              <w:noProof/>
              <w:sz w:val="24"/>
              <w:szCs w:val="24"/>
              <w:lang w:eastAsia="en-GB"/>
            </w:rPr>
          </w:pPr>
          <w:hyperlink w:anchor="_Toc29045305" w:history="1">
            <w:r w:rsidRPr="00E133EE">
              <w:rPr>
                <w:rStyle w:val="Hyperlink"/>
                <w:noProof/>
              </w:rPr>
              <w:t>3.5 Time Horizon</w:t>
            </w:r>
            <w:r>
              <w:rPr>
                <w:noProof/>
                <w:webHidden/>
              </w:rPr>
              <w:tab/>
            </w:r>
            <w:r>
              <w:rPr>
                <w:noProof/>
                <w:webHidden/>
              </w:rPr>
              <w:fldChar w:fldCharType="begin"/>
            </w:r>
            <w:r>
              <w:rPr>
                <w:noProof/>
                <w:webHidden/>
              </w:rPr>
              <w:instrText xml:space="preserve"> PAGEREF _Toc29045305 \h </w:instrText>
            </w:r>
            <w:r>
              <w:rPr>
                <w:noProof/>
                <w:webHidden/>
              </w:rPr>
            </w:r>
            <w:r>
              <w:rPr>
                <w:noProof/>
                <w:webHidden/>
              </w:rPr>
              <w:fldChar w:fldCharType="separate"/>
            </w:r>
            <w:r>
              <w:rPr>
                <w:noProof/>
                <w:webHidden/>
              </w:rPr>
              <w:t>20</w:t>
            </w:r>
            <w:r>
              <w:rPr>
                <w:noProof/>
                <w:webHidden/>
              </w:rPr>
              <w:fldChar w:fldCharType="end"/>
            </w:r>
          </w:hyperlink>
        </w:p>
        <w:p w14:paraId="5ED82FF5" w14:textId="1E401005" w:rsidR="006209C4" w:rsidRDefault="006209C4">
          <w:pPr>
            <w:pStyle w:val="TOC2"/>
            <w:tabs>
              <w:tab w:val="right" w:leader="dot" w:pos="9010"/>
            </w:tabs>
            <w:rPr>
              <w:rFonts w:eastAsiaTheme="minorEastAsia"/>
              <w:smallCaps w:val="0"/>
              <w:noProof/>
              <w:sz w:val="24"/>
              <w:szCs w:val="24"/>
              <w:lang w:eastAsia="en-GB"/>
            </w:rPr>
          </w:pPr>
          <w:hyperlink w:anchor="_Toc29045306" w:history="1">
            <w:r w:rsidRPr="00E133EE">
              <w:rPr>
                <w:rStyle w:val="Hyperlink"/>
                <w:noProof/>
              </w:rPr>
              <w:t>3.6 Data collection and analysis</w:t>
            </w:r>
            <w:r>
              <w:rPr>
                <w:noProof/>
                <w:webHidden/>
              </w:rPr>
              <w:tab/>
            </w:r>
            <w:r>
              <w:rPr>
                <w:noProof/>
                <w:webHidden/>
              </w:rPr>
              <w:fldChar w:fldCharType="begin"/>
            </w:r>
            <w:r>
              <w:rPr>
                <w:noProof/>
                <w:webHidden/>
              </w:rPr>
              <w:instrText xml:space="preserve"> PAGEREF _Toc29045306 \h </w:instrText>
            </w:r>
            <w:r>
              <w:rPr>
                <w:noProof/>
                <w:webHidden/>
              </w:rPr>
            </w:r>
            <w:r>
              <w:rPr>
                <w:noProof/>
                <w:webHidden/>
              </w:rPr>
              <w:fldChar w:fldCharType="separate"/>
            </w:r>
            <w:r>
              <w:rPr>
                <w:noProof/>
                <w:webHidden/>
              </w:rPr>
              <w:t>20</w:t>
            </w:r>
            <w:r>
              <w:rPr>
                <w:noProof/>
                <w:webHidden/>
              </w:rPr>
              <w:fldChar w:fldCharType="end"/>
            </w:r>
          </w:hyperlink>
        </w:p>
        <w:p w14:paraId="26B4BDEB" w14:textId="15A21B69" w:rsidR="006209C4" w:rsidRDefault="006209C4">
          <w:pPr>
            <w:pStyle w:val="TOC2"/>
            <w:tabs>
              <w:tab w:val="right" w:leader="dot" w:pos="9010"/>
            </w:tabs>
            <w:rPr>
              <w:rFonts w:eastAsiaTheme="minorEastAsia"/>
              <w:smallCaps w:val="0"/>
              <w:noProof/>
              <w:sz w:val="24"/>
              <w:szCs w:val="24"/>
              <w:lang w:eastAsia="en-GB"/>
            </w:rPr>
          </w:pPr>
          <w:hyperlink w:anchor="_Toc29045307" w:history="1">
            <w:r w:rsidRPr="00E133EE">
              <w:rPr>
                <w:rStyle w:val="Hyperlink"/>
                <w:noProof/>
              </w:rPr>
              <w:t>3.7 Purpose of research design</w:t>
            </w:r>
            <w:r>
              <w:rPr>
                <w:noProof/>
                <w:webHidden/>
              </w:rPr>
              <w:tab/>
            </w:r>
            <w:r>
              <w:rPr>
                <w:noProof/>
                <w:webHidden/>
              </w:rPr>
              <w:fldChar w:fldCharType="begin"/>
            </w:r>
            <w:r>
              <w:rPr>
                <w:noProof/>
                <w:webHidden/>
              </w:rPr>
              <w:instrText xml:space="preserve"> PAGEREF _Toc29045307 \h </w:instrText>
            </w:r>
            <w:r>
              <w:rPr>
                <w:noProof/>
                <w:webHidden/>
              </w:rPr>
            </w:r>
            <w:r>
              <w:rPr>
                <w:noProof/>
                <w:webHidden/>
              </w:rPr>
              <w:fldChar w:fldCharType="separate"/>
            </w:r>
            <w:r>
              <w:rPr>
                <w:noProof/>
                <w:webHidden/>
              </w:rPr>
              <w:t>21</w:t>
            </w:r>
            <w:r>
              <w:rPr>
                <w:noProof/>
                <w:webHidden/>
              </w:rPr>
              <w:fldChar w:fldCharType="end"/>
            </w:r>
          </w:hyperlink>
        </w:p>
        <w:p w14:paraId="7EE6BA22" w14:textId="781426F8" w:rsidR="006209C4" w:rsidRDefault="006209C4">
          <w:pPr>
            <w:pStyle w:val="TOC2"/>
            <w:tabs>
              <w:tab w:val="right" w:leader="dot" w:pos="9010"/>
            </w:tabs>
            <w:rPr>
              <w:rFonts w:eastAsiaTheme="minorEastAsia"/>
              <w:smallCaps w:val="0"/>
              <w:noProof/>
              <w:sz w:val="24"/>
              <w:szCs w:val="24"/>
              <w:lang w:eastAsia="en-GB"/>
            </w:rPr>
          </w:pPr>
          <w:hyperlink w:anchor="_Toc29045308" w:history="1">
            <w:r w:rsidRPr="00E133EE">
              <w:rPr>
                <w:rStyle w:val="Hyperlink"/>
                <w:noProof/>
              </w:rPr>
              <w:t>3.8 Research Methodology for the study</w:t>
            </w:r>
            <w:r>
              <w:rPr>
                <w:noProof/>
                <w:webHidden/>
              </w:rPr>
              <w:tab/>
            </w:r>
            <w:r>
              <w:rPr>
                <w:noProof/>
                <w:webHidden/>
              </w:rPr>
              <w:fldChar w:fldCharType="begin"/>
            </w:r>
            <w:r>
              <w:rPr>
                <w:noProof/>
                <w:webHidden/>
              </w:rPr>
              <w:instrText xml:space="preserve"> PAGEREF _Toc29045308 \h </w:instrText>
            </w:r>
            <w:r>
              <w:rPr>
                <w:noProof/>
                <w:webHidden/>
              </w:rPr>
            </w:r>
            <w:r>
              <w:rPr>
                <w:noProof/>
                <w:webHidden/>
              </w:rPr>
              <w:fldChar w:fldCharType="separate"/>
            </w:r>
            <w:r>
              <w:rPr>
                <w:noProof/>
                <w:webHidden/>
              </w:rPr>
              <w:t>22</w:t>
            </w:r>
            <w:r>
              <w:rPr>
                <w:noProof/>
                <w:webHidden/>
              </w:rPr>
              <w:fldChar w:fldCharType="end"/>
            </w:r>
          </w:hyperlink>
        </w:p>
        <w:p w14:paraId="747F9B6A" w14:textId="212E2508" w:rsidR="006209C4" w:rsidRDefault="006209C4">
          <w:pPr>
            <w:pStyle w:val="TOC1"/>
            <w:tabs>
              <w:tab w:val="right" w:leader="dot" w:pos="9010"/>
            </w:tabs>
            <w:rPr>
              <w:rFonts w:eastAsiaTheme="minorEastAsia"/>
              <w:b w:val="0"/>
              <w:bCs w:val="0"/>
              <w:caps w:val="0"/>
              <w:noProof/>
              <w:sz w:val="24"/>
              <w:szCs w:val="24"/>
              <w:lang w:eastAsia="en-GB"/>
            </w:rPr>
          </w:pPr>
          <w:hyperlink w:anchor="_Toc29045309" w:history="1">
            <w:r w:rsidRPr="00E133EE">
              <w:rPr>
                <w:rStyle w:val="Hyperlink"/>
                <w:noProof/>
              </w:rPr>
              <w:t>4) Expected conclusions and recommendations</w:t>
            </w:r>
            <w:r>
              <w:rPr>
                <w:noProof/>
                <w:webHidden/>
              </w:rPr>
              <w:tab/>
            </w:r>
            <w:r>
              <w:rPr>
                <w:noProof/>
                <w:webHidden/>
              </w:rPr>
              <w:fldChar w:fldCharType="begin"/>
            </w:r>
            <w:r>
              <w:rPr>
                <w:noProof/>
                <w:webHidden/>
              </w:rPr>
              <w:instrText xml:space="preserve"> PAGEREF _Toc29045309 \h </w:instrText>
            </w:r>
            <w:r>
              <w:rPr>
                <w:noProof/>
                <w:webHidden/>
              </w:rPr>
            </w:r>
            <w:r>
              <w:rPr>
                <w:noProof/>
                <w:webHidden/>
              </w:rPr>
              <w:fldChar w:fldCharType="separate"/>
            </w:r>
            <w:r>
              <w:rPr>
                <w:noProof/>
                <w:webHidden/>
              </w:rPr>
              <w:t>25</w:t>
            </w:r>
            <w:r>
              <w:rPr>
                <w:noProof/>
                <w:webHidden/>
              </w:rPr>
              <w:fldChar w:fldCharType="end"/>
            </w:r>
          </w:hyperlink>
        </w:p>
        <w:p w14:paraId="5E7A3574" w14:textId="35C96D14" w:rsidR="006209C4" w:rsidRDefault="006209C4">
          <w:pPr>
            <w:pStyle w:val="TOC1"/>
            <w:tabs>
              <w:tab w:val="right" w:leader="dot" w:pos="9010"/>
            </w:tabs>
            <w:rPr>
              <w:rFonts w:eastAsiaTheme="minorEastAsia"/>
              <w:b w:val="0"/>
              <w:bCs w:val="0"/>
              <w:caps w:val="0"/>
              <w:noProof/>
              <w:sz w:val="24"/>
              <w:szCs w:val="24"/>
              <w:lang w:eastAsia="en-GB"/>
            </w:rPr>
          </w:pPr>
          <w:hyperlink w:anchor="_Toc29045310" w:history="1">
            <w:r w:rsidRPr="00E133EE">
              <w:rPr>
                <w:rStyle w:val="Hyperlink"/>
                <w:noProof/>
              </w:rPr>
              <w:t xml:space="preserve">5) Part 2 - </w:t>
            </w:r>
            <w:r w:rsidRPr="00E133EE">
              <w:rPr>
                <w:rStyle w:val="Hyperlink"/>
                <w:noProof/>
                <w:lang w:val="en-US"/>
              </w:rPr>
              <w:t>Reflective Essay</w:t>
            </w:r>
            <w:r>
              <w:rPr>
                <w:noProof/>
                <w:webHidden/>
              </w:rPr>
              <w:tab/>
            </w:r>
            <w:r>
              <w:rPr>
                <w:noProof/>
                <w:webHidden/>
              </w:rPr>
              <w:fldChar w:fldCharType="begin"/>
            </w:r>
            <w:r>
              <w:rPr>
                <w:noProof/>
                <w:webHidden/>
              </w:rPr>
              <w:instrText xml:space="preserve"> PAGEREF _Toc29045310 \h </w:instrText>
            </w:r>
            <w:r>
              <w:rPr>
                <w:noProof/>
                <w:webHidden/>
              </w:rPr>
            </w:r>
            <w:r>
              <w:rPr>
                <w:noProof/>
                <w:webHidden/>
              </w:rPr>
              <w:fldChar w:fldCharType="separate"/>
            </w:r>
            <w:r>
              <w:rPr>
                <w:noProof/>
                <w:webHidden/>
              </w:rPr>
              <w:t>27</w:t>
            </w:r>
            <w:r>
              <w:rPr>
                <w:noProof/>
                <w:webHidden/>
              </w:rPr>
              <w:fldChar w:fldCharType="end"/>
            </w:r>
          </w:hyperlink>
        </w:p>
        <w:p w14:paraId="11619E67" w14:textId="38354F03" w:rsidR="006209C4" w:rsidRDefault="006209C4">
          <w:pPr>
            <w:pStyle w:val="TOC2"/>
            <w:tabs>
              <w:tab w:val="right" w:leader="dot" w:pos="9010"/>
            </w:tabs>
            <w:rPr>
              <w:rFonts w:eastAsiaTheme="minorEastAsia"/>
              <w:smallCaps w:val="0"/>
              <w:noProof/>
              <w:sz w:val="24"/>
              <w:szCs w:val="24"/>
              <w:lang w:eastAsia="en-GB"/>
            </w:rPr>
          </w:pPr>
          <w:hyperlink w:anchor="_Toc29045311" w:history="1">
            <w:r w:rsidRPr="00E133EE">
              <w:rPr>
                <w:rStyle w:val="Hyperlink"/>
                <w:noProof/>
                <w:lang w:val="en-US"/>
              </w:rPr>
              <w:t>5.1 Convenient method for research studies</w:t>
            </w:r>
            <w:r>
              <w:rPr>
                <w:noProof/>
                <w:webHidden/>
              </w:rPr>
              <w:tab/>
            </w:r>
            <w:r>
              <w:rPr>
                <w:noProof/>
                <w:webHidden/>
              </w:rPr>
              <w:fldChar w:fldCharType="begin"/>
            </w:r>
            <w:r>
              <w:rPr>
                <w:noProof/>
                <w:webHidden/>
              </w:rPr>
              <w:instrText xml:space="preserve"> PAGEREF _Toc29045311 \h </w:instrText>
            </w:r>
            <w:r>
              <w:rPr>
                <w:noProof/>
                <w:webHidden/>
              </w:rPr>
            </w:r>
            <w:r>
              <w:rPr>
                <w:noProof/>
                <w:webHidden/>
              </w:rPr>
              <w:fldChar w:fldCharType="separate"/>
            </w:r>
            <w:r>
              <w:rPr>
                <w:noProof/>
                <w:webHidden/>
              </w:rPr>
              <w:t>27</w:t>
            </w:r>
            <w:r>
              <w:rPr>
                <w:noProof/>
                <w:webHidden/>
              </w:rPr>
              <w:fldChar w:fldCharType="end"/>
            </w:r>
          </w:hyperlink>
        </w:p>
        <w:p w14:paraId="6906812D" w14:textId="1191B4EF" w:rsidR="006209C4" w:rsidRDefault="006209C4">
          <w:pPr>
            <w:pStyle w:val="TOC2"/>
            <w:tabs>
              <w:tab w:val="right" w:leader="dot" w:pos="9010"/>
            </w:tabs>
            <w:rPr>
              <w:rFonts w:eastAsiaTheme="minorEastAsia"/>
              <w:smallCaps w:val="0"/>
              <w:noProof/>
              <w:sz w:val="24"/>
              <w:szCs w:val="24"/>
              <w:lang w:eastAsia="en-GB"/>
            </w:rPr>
          </w:pPr>
          <w:hyperlink w:anchor="_Toc29045312" w:history="1">
            <w:r w:rsidRPr="00E133EE">
              <w:rPr>
                <w:rStyle w:val="Hyperlink"/>
                <w:noProof/>
                <w:lang w:val="en-US"/>
              </w:rPr>
              <w:t>5.2 Appropriate methods to be favored for doctoral research</w:t>
            </w:r>
            <w:r>
              <w:rPr>
                <w:noProof/>
                <w:webHidden/>
              </w:rPr>
              <w:tab/>
            </w:r>
            <w:r>
              <w:rPr>
                <w:noProof/>
                <w:webHidden/>
              </w:rPr>
              <w:fldChar w:fldCharType="begin"/>
            </w:r>
            <w:r>
              <w:rPr>
                <w:noProof/>
                <w:webHidden/>
              </w:rPr>
              <w:instrText xml:space="preserve"> PAGEREF _Toc29045312 \h </w:instrText>
            </w:r>
            <w:r>
              <w:rPr>
                <w:noProof/>
                <w:webHidden/>
              </w:rPr>
            </w:r>
            <w:r>
              <w:rPr>
                <w:noProof/>
                <w:webHidden/>
              </w:rPr>
              <w:fldChar w:fldCharType="separate"/>
            </w:r>
            <w:r>
              <w:rPr>
                <w:noProof/>
                <w:webHidden/>
              </w:rPr>
              <w:t>29</w:t>
            </w:r>
            <w:r>
              <w:rPr>
                <w:noProof/>
                <w:webHidden/>
              </w:rPr>
              <w:fldChar w:fldCharType="end"/>
            </w:r>
          </w:hyperlink>
        </w:p>
        <w:p w14:paraId="3996782F" w14:textId="5ABFB7F9" w:rsidR="006209C4" w:rsidRDefault="006209C4">
          <w:pPr>
            <w:pStyle w:val="TOC2"/>
            <w:tabs>
              <w:tab w:val="right" w:leader="dot" w:pos="9010"/>
            </w:tabs>
            <w:rPr>
              <w:rFonts w:eastAsiaTheme="minorEastAsia"/>
              <w:smallCaps w:val="0"/>
              <w:noProof/>
              <w:sz w:val="24"/>
              <w:szCs w:val="24"/>
              <w:lang w:eastAsia="en-GB"/>
            </w:rPr>
          </w:pPr>
          <w:hyperlink w:anchor="_Toc29045313" w:history="1">
            <w:r w:rsidRPr="00E133EE">
              <w:rPr>
                <w:rStyle w:val="Hyperlink"/>
                <w:noProof/>
                <w:lang w:val="en-US"/>
              </w:rPr>
              <w:t>5.3 Similarities and Differences between qualitative and quantitative methods</w:t>
            </w:r>
            <w:r>
              <w:rPr>
                <w:noProof/>
                <w:webHidden/>
              </w:rPr>
              <w:tab/>
            </w:r>
            <w:r>
              <w:rPr>
                <w:noProof/>
                <w:webHidden/>
              </w:rPr>
              <w:fldChar w:fldCharType="begin"/>
            </w:r>
            <w:r>
              <w:rPr>
                <w:noProof/>
                <w:webHidden/>
              </w:rPr>
              <w:instrText xml:space="preserve"> PAGEREF _Toc29045313 \h </w:instrText>
            </w:r>
            <w:r>
              <w:rPr>
                <w:noProof/>
                <w:webHidden/>
              </w:rPr>
            </w:r>
            <w:r>
              <w:rPr>
                <w:noProof/>
                <w:webHidden/>
              </w:rPr>
              <w:fldChar w:fldCharType="separate"/>
            </w:r>
            <w:r>
              <w:rPr>
                <w:noProof/>
                <w:webHidden/>
              </w:rPr>
              <w:t>30</w:t>
            </w:r>
            <w:r>
              <w:rPr>
                <w:noProof/>
                <w:webHidden/>
              </w:rPr>
              <w:fldChar w:fldCharType="end"/>
            </w:r>
          </w:hyperlink>
        </w:p>
        <w:p w14:paraId="5C8D7EEF" w14:textId="7D26FAE0" w:rsidR="006209C4" w:rsidRDefault="006209C4">
          <w:pPr>
            <w:pStyle w:val="TOC1"/>
            <w:tabs>
              <w:tab w:val="right" w:leader="dot" w:pos="9010"/>
            </w:tabs>
            <w:rPr>
              <w:rFonts w:eastAsiaTheme="minorEastAsia"/>
              <w:b w:val="0"/>
              <w:bCs w:val="0"/>
              <w:caps w:val="0"/>
              <w:noProof/>
              <w:sz w:val="24"/>
              <w:szCs w:val="24"/>
              <w:lang w:eastAsia="en-GB"/>
            </w:rPr>
          </w:pPr>
          <w:hyperlink w:anchor="_Toc29045314" w:history="1">
            <w:r w:rsidRPr="00E133EE">
              <w:rPr>
                <w:rStyle w:val="Hyperlink"/>
                <w:noProof/>
              </w:rPr>
              <w:t>References</w:t>
            </w:r>
            <w:r>
              <w:rPr>
                <w:noProof/>
                <w:webHidden/>
              </w:rPr>
              <w:tab/>
            </w:r>
            <w:r>
              <w:rPr>
                <w:noProof/>
                <w:webHidden/>
              </w:rPr>
              <w:fldChar w:fldCharType="begin"/>
            </w:r>
            <w:r>
              <w:rPr>
                <w:noProof/>
                <w:webHidden/>
              </w:rPr>
              <w:instrText xml:space="preserve"> PAGEREF _Toc29045314 \h </w:instrText>
            </w:r>
            <w:r>
              <w:rPr>
                <w:noProof/>
                <w:webHidden/>
              </w:rPr>
            </w:r>
            <w:r>
              <w:rPr>
                <w:noProof/>
                <w:webHidden/>
              </w:rPr>
              <w:fldChar w:fldCharType="separate"/>
            </w:r>
            <w:r>
              <w:rPr>
                <w:noProof/>
                <w:webHidden/>
              </w:rPr>
              <w:t>33</w:t>
            </w:r>
            <w:r>
              <w:rPr>
                <w:noProof/>
                <w:webHidden/>
              </w:rPr>
              <w:fldChar w:fldCharType="end"/>
            </w:r>
          </w:hyperlink>
        </w:p>
        <w:p w14:paraId="2DC017C3" w14:textId="77C15C4C" w:rsidR="00F6379A" w:rsidRDefault="00F6379A">
          <w:r>
            <w:rPr>
              <w:b/>
              <w:bCs/>
              <w:noProof/>
            </w:rPr>
            <w:fldChar w:fldCharType="end"/>
          </w:r>
        </w:p>
      </w:sdtContent>
    </w:sdt>
    <w:p w14:paraId="3C068928" w14:textId="77777777" w:rsidR="00F6379A" w:rsidRDefault="00F6379A" w:rsidP="005A3750">
      <w:pPr>
        <w:pStyle w:val="Title"/>
        <w:jc w:val="center"/>
        <w:rPr>
          <w:sz w:val="40"/>
          <w:szCs w:val="40"/>
        </w:rPr>
        <w:sectPr w:rsidR="00F6379A" w:rsidSect="008A1569">
          <w:headerReference w:type="default" r:id="rId10"/>
          <w:footerReference w:type="even" r:id="rId11"/>
          <w:footerReference w:type="default" r:id="rId12"/>
          <w:headerReference w:type="first" r:id="rId13"/>
          <w:pgSz w:w="11900" w:h="16840"/>
          <w:pgMar w:top="1440" w:right="1440" w:bottom="1440" w:left="1440" w:header="708" w:footer="708" w:gutter="0"/>
          <w:pgNumType w:start="0"/>
          <w:cols w:space="708"/>
          <w:titlePg/>
          <w:docGrid w:linePitch="360"/>
        </w:sectPr>
      </w:pPr>
    </w:p>
    <w:p w14:paraId="16CB40E1" w14:textId="5B2F2E0D" w:rsidR="005A3750" w:rsidRPr="005A3750" w:rsidRDefault="005A3750" w:rsidP="005A3750">
      <w:pPr>
        <w:pStyle w:val="Title"/>
        <w:jc w:val="center"/>
        <w:rPr>
          <w:sz w:val="40"/>
          <w:szCs w:val="40"/>
        </w:rPr>
      </w:pPr>
      <w:r w:rsidRPr="005A3750">
        <w:rPr>
          <w:sz w:val="40"/>
          <w:szCs w:val="40"/>
        </w:rPr>
        <w:lastRenderedPageBreak/>
        <w:t>An empirical investigation into the impact of access to lack of credit on SMEs’ business performance in Pakistan</w:t>
      </w:r>
    </w:p>
    <w:p w14:paraId="0E84BD6D" w14:textId="77777777" w:rsidR="005A3750" w:rsidRDefault="005A3750" w:rsidP="005A3750">
      <w:pPr>
        <w:jc w:val="both"/>
      </w:pPr>
    </w:p>
    <w:p w14:paraId="1563AF3B" w14:textId="77777777" w:rsidR="005A3750" w:rsidRPr="000B2B47" w:rsidRDefault="005A3750" w:rsidP="005A3750">
      <w:pPr>
        <w:pStyle w:val="Heading1"/>
        <w:rPr>
          <w:lang w:val="en-US"/>
        </w:rPr>
      </w:pPr>
      <w:bookmarkStart w:id="1" w:name="_Toc29041195"/>
      <w:bookmarkStart w:id="2" w:name="_Toc29043940"/>
      <w:bookmarkStart w:id="3" w:name="_Toc29044039"/>
      <w:bookmarkStart w:id="4" w:name="_Toc29045282"/>
      <w:r w:rsidRPr="000B2B47">
        <w:rPr>
          <w:lang w:val="en-US"/>
        </w:rPr>
        <w:t>Abstract</w:t>
      </w:r>
      <w:bookmarkEnd w:id="1"/>
      <w:bookmarkEnd w:id="2"/>
      <w:bookmarkEnd w:id="3"/>
      <w:bookmarkEnd w:id="4"/>
    </w:p>
    <w:p w14:paraId="2C46197D" w14:textId="77777777" w:rsidR="005A3750" w:rsidRDefault="005A3750" w:rsidP="005A3750">
      <w:pPr>
        <w:jc w:val="both"/>
        <w:rPr>
          <w:b/>
          <w:lang w:val="en-US"/>
        </w:rPr>
      </w:pPr>
    </w:p>
    <w:p w14:paraId="5093A644" w14:textId="77777777" w:rsidR="005A3750" w:rsidRPr="009B6E29" w:rsidRDefault="005A3750" w:rsidP="005A3750">
      <w:pPr>
        <w:spacing w:line="480" w:lineRule="auto"/>
        <w:jc w:val="both"/>
        <w:rPr>
          <w:lang w:val="en-US"/>
        </w:rPr>
      </w:pPr>
      <w:r w:rsidRPr="009B6E29">
        <w:rPr>
          <w:lang w:val="en-US"/>
        </w:rPr>
        <w:t>This study is carried out to explore the factors hindering access to credit for SME's in Pakistan and its impact on their business performance. It reveals the factors of how SMEs of Pakistan are facing problems related to access to financial resources. SMEs are the indicators of the economy of Pakistan because of its contribution towards the GDP, but in Pakistan, the discrimination present between rich and poor so SMEs provide resources of jobs and play a vital role in this regard. This study is based on qualitative research design, so a case study strategy deployed, and in-depth one-on-one interview method is used to collect the information from respondents. Also, telephone interviews are conducted to gather the information from respondents to know the perception of the participants about the credit issues faced by SMEs that lead to affect the business performance of them. The results revealed that the study respondents also moderately valued aspects of access to finance, such as the terms of the loan, collateral conditions, and number of years. Significant association evaluated between credit financing and business performance of SMEs. The results of the study found lack of finance is major issue faced by SMEs in Pakistan and various factors are highlighted that are hindering SMEs access to formal finance, especially collateral, and improvement in external funding is able to positively influence the performance of SMEs.</w:t>
      </w:r>
    </w:p>
    <w:p w14:paraId="4B5E5D30" w14:textId="77777777" w:rsidR="005A3750" w:rsidRDefault="005A3750" w:rsidP="005A3750">
      <w:pPr>
        <w:spacing w:line="480" w:lineRule="auto"/>
        <w:jc w:val="both"/>
        <w:rPr>
          <w:b/>
          <w:bCs/>
          <w:lang w:val="en-US"/>
        </w:rPr>
      </w:pPr>
    </w:p>
    <w:p w14:paraId="7E29D625" w14:textId="77777777" w:rsidR="005A3750" w:rsidRPr="003C2573" w:rsidRDefault="005A3750" w:rsidP="005A3750">
      <w:pPr>
        <w:spacing w:line="480" w:lineRule="auto"/>
        <w:jc w:val="both"/>
        <w:rPr>
          <w:b/>
          <w:bCs/>
          <w:lang w:val="en-US"/>
        </w:rPr>
        <w:sectPr w:rsidR="005A3750" w:rsidRPr="003C2573" w:rsidSect="008A1569">
          <w:pgSz w:w="11900" w:h="16840"/>
          <w:pgMar w:top="1440" w:right="1440" w:bottom="1440" w:left="1440" w:header="708" w:footer="708" w:gutter="0"/>
          <w:pgNumType w:start="0"/>
          <w:cols w:space="708"/>
          <w:titlePg/>
          <w:docGrid w:linePitch="360"/>
        </w:sectPr>
      </w:pPr>
      <w:r w:rsidRPr="003C2573">
        <w:rPr>
          <w:b/>
          <w:bCs/>
          <w:lang w:val="en-US"/>
        </w:rPr>
        <w:t>Keywords: Small and Medium Enterprises, External Finance, Bank Credit, Profitability, Export</w:t>
      </w:r>
    </w:p>
    <w:p w14:paraId="4F3DFAF6" w14:textId="6168249F" w:rsidR="005A3750" w:rsidRPr="00127B19" w:rsidRDefault="005A3750" w:rsidP="00127B19">
      <w:pPr>
        <w:pStyle w:val="Heading1"/>
        <w:numPr>
          <w:ilvl w:val="0"/>
          <w:numId w:val="9"/>
        </w:numPr>
        <w:spacing w:line="480" w:lineRule="auto"/>
      </w:pPr>
      <w:bookmarkStart w:id="5" w:name="_Toc29041196"/>
      <w:bookmarkStart w:id="6" w:name="_Toc29045283"/>
      <w:r w:rsidRPr="007A26B7">
        <w:lastRenderedPageBreak/>
        <w:t>Introduction</w:t>
      </w:r>
      <w:bookmarkEnd w:id="5"/>
      <w:bookmarkEnd w:id="6"/>
    </w:p>
    <w:p w14:paraId="17D18DEE" w14:textId="77777777" w:rsidR="005A3750" w:rsidRPr="00192D15" w:rsidRDefault="005A3750" w:rsidP="005A3750">
      <w:pPr>
        <w:spacing w:line="480" w:lineRule="auto"/>
        <w:jc w:val="both"/>
      </w:pPr>
      <w:r w:rsidRPr="00192D15">
        <w:t xml:space="preserve">Small and Medium Enterprises (SMEs) are the majority of all companies in Pakistan.  According to </w:t>
      </w:r>
      <w:proofErr w:type="spellStart"/>
      <w:r w:rsidRPr="00192D15">
        <w:t>Nenova</w:t>
      </w:r>
      <w:proofErr w:type="spellEnd"/>
      <w:r w:rsidRPr="00192D15">
        <w:t xml:space="preserve"> T. et al. (2009), 93 percent of the all companies in Pakistan are SMEs. In 2017, SMEs share in private-sector credit stood at 8.7 percent with the number of borrowers standing less than 164,500 (Dawn, 2019). </w:t>
      </w:r>
      <w:proofErr w:type="spellStart"/>
      <w:r w:rsidRPr="00192D15">
        <w:rPr>
          <w:lang w:val="en-US"/>
        </w:rPr>
        <w:t>Harash</w:t>
      </w:r>
      <w:proofErr w:type="spellEnd"/>
      <w:r w:rsidRPr="00192D15">
        <w:rPr>
          <w:lang w:val="en-US"/>
        </w:rPr>
        <w:t>, Al-</w:t>
      </w:r>
      <w:proofErr w:type="spellStart"/>
      <w:r w:rsidRPr="00192D15">
        <w:rPr>
          <w:lang w:val="en-US"/>
        </w:rPr>
        <w:t>Timimi</w:t>
      </w:r>
      <w:proofErr w:type="spellEnd"/>
      <w:r w:rsidRPr="00192D15">
        <w:rPr>
          <w:lang w:val="en-US"/>
        </w:rPr>
        <w:t xml:space="preserve"> &amp; </w:t>
      </w:r>
      <w:proofErr w:type="spellStart"/>
      <w:r w:rsidRPr="00192D15">
        <w:rPr>
          <w:lang w:val="en-US"/>
        </w:rPr>
        <w:t>Alsaadi</w:t>
      </w:r>
      <w:proofErr w:type="spellEnd"/>
      <w:r w:rsidRPr="00192D15">
        <w:rPr>
          <w:lang w:val="en-US"/>
        </w:rPr>
        <w:t xml:space="preserve"> </w:t>
      </w:r>
      <w:r w:rsidRPr="00192D15">
        <w:t xml:space="preserve">(2014) concluded that financial limitation can cause SMEs’ businesses closure or lower growth. Similarly, Financial Times article (2019) partially attributed growth limitation prospects and short life cycles for SMEs to access to finance, ranking it among one of three biggest challenges for SMEs. </w:t>
      </w:r>
      <w:r w:rsidRPr="00192D15">
        <w:rPr>
          <w:lang w:val="en-US"/>
        </w:rPr>
        <w:t xml:space="preserve">Moreover, Pakistan’s economic survey (2019) revealed that difficulties in adoption of new technologies and production enhancement are owing to lack resources to SMEs, while the government intent to improve access to finance by extending finance to 700,000 SMEs and 17% of the total private sector credit. </w:t>
      </w:r>
      <w:r w:rsidRPr="00192D15">
        <w:t xml:space="preserve">Although, importance of SMEs in economic development of Pakistan is immense, however researcher have not given much attention to this sector compared to other forms of businesses. </w:t>
      </w:r>
    </w:p>
    <w:p w14:paraId="5D3E9FC7" w14:textId="77777777" w:rsidR="005A3750" w:rsidRPr="00192D15" w:rsidRDefault="005A3750" w:rsidP="005A3750">
      <w:pPr>
        <w:spacing w:line="480" w:lineRule="auto"/>
        <w:jc w:val="both"/>
      </w:pPr>
    </w:p>
    <w:p w14:paraId="46847799" w14:textId="77777777" w:rsidR="005A3750" w:rsidRPr="00192D15" w:rsidRDefault="005A3750" w:rsidP="005A3750">
      <w:pPr>
        <w:spacing w:line="480" w:lineRule="auto"/>
        <w:jc w:val="both"/>
      </w:pPr>
      <w:r w:rsidRPr="00192D15">
        <w:t xml:space="preserve">The lack of funding represents 55% of the overall problems for small and medium-sized companies, due to instability in Pakistan's economy and default in loans (Qureshi &amp; </w:t>
      </w:r>
      <w:proofErr w:type="spellStart"/>
      <w:r w:rsidRPr="00192D15">
        <w:t>Herani</w:t>
      </w:r>
      <w:proofErr w:type="spellEnd"/>
      <w:r w:rsidRPr="00192D15">
        <w:t xml:space="preserve"> 2011). There is not a well-developed infrastructure that exists for SMEs and trade and other banks are still small to accommodate SMEs. Insufficient financing has proved to be a significant problem for entrepreneurs, implying SMEs have no choice to receive lending from financial institutions (FIs). FIs offer loans based on business data and the profile of shareholders and assessing the performance of SMEs in Pakistan is still challenging because </w:t>
      </w:r>
      <w:r w:rsidRPr="00192D15">
        <w:lastRenderedPageBreak/>
        <w:t>of non-documentation of information about their business operations. Therefore, this issue is objectively selected for a detailed analysis.</w:t>
      </w:r>
    </w:p>
    <w:p w14:paraId="62ED0E68" w14:textId="77777777" w:rsidR="005A3750" w:rsidRPr="00192D15" w:rsidRDefault="005A3750" w:rsidP="005A3750">
      <w:pPr>
        <w:spacing w:line="480" w:lineRule="auto"/>
        <w:jc w:val="both"/>
      </w:pPr>
    </w:p>
    <w:p w14:paraId="3B4EA637" w14:textId="77777777" w:rsidR="005A3750" w:rsidRPr="00192D15" w:rsidRDefault="005A3750" w:rsidP="005A3750">
      <w:pPr>
        <w:spacing w:line="480" w:lineRule="auto"/>
        <w:jc w:val="both"/>
      </w:pPr>
      <w:r w:rsidRPr="00192D15">
        <w:t>SMEs affect the development of the countries through contribution in economic growth, easing poverty, and generation of income and employment. According to the international finance cooperation (IFC) report, published in 2012, in Pakistan there are approximately 3.2 million businesses, out of these 3 million are SMEs, 90% of all the industry, and contribute 30% to GDP, 25% towards country total export earnings and employ 70% of labour force. Though in Pakistan, the breakthrough has been attained by establishing SMEs developing authority, i.e. SMEDA, banks and various programs are started over time but this sector is still facing many problems regarding infrastructure, inferior quality products, regulatory requirements and small scope of business with less skilled HR persons as well as more chances of defaulter in the industry. Difficulty in access to credit is an immense issue in this sector for the growth of the business and it is also challenging to get despite government initiatives (Ali, 2018).</w:t>
      </w:r>
    </w:p>
    <w:p w14:paraId="534B5E2D" w14:textId="77777777" w:rsidR="005A3750" w:rsidRPr="00192D15" w:rsidRDefault="005A3750" w:rsidP="005A3750">
      <w:pPr>
        <w:spacing w:line="480" w:lineRule="auto"/>
        <w:jc w:val="both"/>
      </w:pPr>
    </w:p>
    <w:p w14:paraId="0D68C828" w14:textId="77777777" w:rsidR="005A3750" w:rsidRPr="00192D15" w:rsidRDefault="005A3750" w:rsidP="005A3750">
      <w:pPr>
        <w:spacing w:line="480" w:lineRule="auto"/>
        <w:jc w:val="both"/>
      </w:pPr>
      <w:r w:rsidRPr="00192D15">
        <w:t>A study by OCED (2009) stated that there are several reasons based on which SMEs become vulnerable, these include:</w:t>
      </w:r>
    </w:p>
    <w:p w14:paraId="07D357EA" w14:textId="77777777" w:rsidR="005A3750" w:rsidRPr="00192D15" w:rsidRDefault="005A3750" w:rsidP="005A3750">
      <w:pPr>
        <w:pStyle w:val="ListParagraph"/>
        <w:numPr>
          <w:ilvl w:val="0"/>
          <w:numId w:val="6"/>
        </w:numPr>
        <w:spacing w:line="480" w:lineRule="auto"/>
        <w:jc w:val="both"/>
      </w:pPr>
      <w:r w:rsidRPr="00192D15">
        <w:t>Diversification is less in terms of economic interests</w:t>
      </w:r>
    </w:p>
    <w:p w14:paraId="51E05405" w14:textId="77777777" w:rsidR="005A3750" w:rsidRPr="00192D15" w:rsidRDefault="005A3750" w:rsidP="005A3750">
      <w:pPr>
        <w:pStyle w:val="ListParagraph"/>
        <w:numPr>
          <w:ilvl w:val="0"/>
          <w:numId w:val="6"/>
        </w:numPr>
        <w:spacing w:line="480" w:lineRule="auto"/>
        <w:jc w:val="both"/>
      </w:pPr>
      <w:r w:rsidRPr="00192D15">
        <w:t>Low capitalization</w:t>
      </w:r>
    </w:p>
    <w:p w14:paraId="26041D82" w14:textId="77777777" w:rsidR="005A3750" w:rsidRPr="00192D15" w:rsidRDefault="005A3750" w:rsidP="005A3750">
      <w:pPr>
        <w:pStyle w:val="ListParagraph"/>
        <w:numPr>
          <w:ilvl w:val="0"/>
          <w:numId w:val="6"/>
        </w:numPr>
        <w:spacing w:line="480" w:lineRule="auto"/>
        <w:jc w:val="both"/>
      </w:pPr>
      <w:r w:rsidRPr="00192D15">
        <w:t>Downsizing as they are already run a small business</w:t>
      </w:r>
    </w:p>
    <w:p w14:paraId="06ECC7F7" w14:textId="77777777" w:rsidR="005A3750" w:rsidRPr="00192D15" w:rsidRDefault="005A3750" w:rsidP="005A3750">
      <w:pPr>
        <w:pStyle w:val="ListParagraph"/>
        <w:numPr>
          <w:ilvl w:val="0"/>
          <w:numId w:val="6"/>
        </w:numPr>
        <w:spacing w:line="480" w:lineRule="auto"/>
        <w:jc w:val="both"/>
      </w:pPr>
      <w:r w:rsidRPr="00192D15">
        <w:t>A lack of credit training</w:t>
      </w:r>
    </w:p>
    <w:p w14:paraId="44C00A00" w14:textId="77777777" w:rsidR="005A3750" w:rsidRPr="00192D15" w:rsidRDefault="005A3750" w:rsidP="005A3750">
      <w:pPr>
        <w:pStyle w:val="ListParagraph"/>
        <w:numPr>
          <w:ilvl w:val="0"/>
          <w:numId w:val="6"/>
        </w:numPr>
        <w:spacing w:line="480" w:lineRule="auto"/>
        <w:jc w:val="both"/>
      </w:pPr>
      <w:r w:rsidRPr="00192D15">
        <w:t>Availability of fewer financial resources</w:t>
      </w:r>
    </w:p>
    <w:p w14:paraId="164C6F7B" w14:textId="77777777" w:rsidR="005A3750" w:rsidRPr="00192D15" w:rsidRDefault="005A3750" w:rsidP="005A3750">
      <w:pPr>
        <w:spacing w:line="480" w:lineRule="auto"/>
        <w:jc w:val="both"/>
      </w:pPr>
    </w:p>
    <w:p w14:paraId="0D5D6E1F" w14:textId="77777777" w:rsidR="005A3750" w:rsidRPr="00192D15" w:rsidRDefault="005A3750" w:rsidP="005A3750">
      <w:pPr>
        <w:spacing w:line="480" w:lineRule="auto"/>
        <w:jc w:val="both"/>
        <w:rPr>
          <w:lang w:val="en-US"/>
        </w:rPr>
      </w:pPr>
      <w:r w:rsidRPr="00192D15">
        <w:rPr>
          <w:lang w:val="en-US"/>
        </w:rPr>
        <w:lastRenderedPageBreak/>
        <w:t>Despite being majority of business and its significance for the Pakistani economy, only a mere number of less than 200,000 SMEs borrow from the banking sector. Additionally, SMEs borrowing account for only 16% of total credit (</w:t>
      </w:r>
      <w:proofErr w:type="spellStart"/>
      <w:r w:rsidRPr="00192D15">
        <w:t>Nenova</w:t>
      </w:r>
      <w:proofErr w:type="spellEnd"/>
      <w:r w:rsidRPr="00192D15">
        <w:t xml:space="preserve"> T., et al., 2009</w:t>
      </w:r>
      <w:r w:rsidRPr="00192D15">
        <w:rPr>
          <w:lang w:val="en-US"/>
        </w:rPr>
        <w:t xml:space="preserve">). However, as per the latest report by State Bank of Pakistan (SBP, 2016), number of SMEs borrowing stood at around 178,000.  </w:t>
      </w:r>
      <w:r w:rsidRPr="00192D15">
        <w:t>This research study focuses on identifying factors causing SMEs to avert borrowing and challenges it creates for SMEs’ business performance, thus highlighting constraints affecting the growth of SMEs, and to identify the variables affecting the source of financing. Also, the study will examine the impact of trade credit and long-term financing on the business (sales) growth of SMEs.</w:t>
      </w:r>
    </w:p>
    <w:p w14:paraId="545643B9" w14:textId="77777777" w:rsidR="005A3750" w:rsidRPr="00297A1C" w:rsidRDefault="005A3750" w:rsidP="005A3750">
      <w:pPr>
        <w:spacing w:line="480" w:lineRule="auto"/>
        <w:jc w:val="both"/>
      </w:pPr>
    </w:p>
    <w:p w14:paraId="0C70ED59" w14:textId="77777777" w:rsidR="005A3750" w:rsidRPr="00297A1C" w:rsidRDefault="005A3750" w:rsidP="005A3750">
      <w:pPr>
        <w:pStyle w:val="Heading2"/>
      </w:pPr>
      <w:bookmarkStart w:id="7" w:name="_Toc29041197"/>
      <w:bookmarkStart w:id="8" w:name="_Toc29045284"/>
      <w:r w:rsidRPr="00297A1C">
        <w:t>1.1 Research Aims and Objectives</w:t>
      </w:r>
      <w:bookmarkEnd w:id="7"/>
      <w:bookmarkEnd w:id="8"/>
    </w:p>
    <w:p w14:paraId="634E1A57" w14:textId="77777777" w:rsidR="005A3750" w:rsidRPr="00192D15" w:rsidRDefault="005A3750" w:rsidP="005A3750">
      <w:pPr>
        <w:spacing w:line="480" w:lineRule="auto"/>
        <w:jc w:val="both"/>
      </w:pPr>
      <w:r w:rsidRPr="00297A1C">
        <w:t xml:space="preserve"> </w:t>
      </w:r>
      <w:r w:rsidRPr="00192D15">
        <w:rPr>
          <w:bCs/>
        </w:rPr>
        <w:t>The main purpose of the planned research is to improve the performance of SMEs in Pakistan through identifying the influence of credit deterrents, as these variables are the obstacles to growth for SMEs. This aim will be achieved by meeting following mentioned objectives:</w:t>
      </w:r>
    </w:p>
    <w:p w14:paraId="46555F7C" w14:textId="77777777" w:rsidR="005A3750" w:rsidRPr="00192D15" w:rsidRDefault="005A3750" w:rsidP="005A3750">
      <w:pPr>
        <w:pStyle w:val="ListParagraph"/>
        <w:numPr>
          <w:ilvl w:val="0"/>
          <w:numId w:val="4"/>
        </w:numPr>
        <w:spacing w:line="480" w:lineRule="auto"/>
        <w:jc w:val="both"/>
        <w:rPr>
          <w:bCs/>
        </w:rPr>
      </w:pPr>
      <w:r w:rsidRPr="00192D15">
        <w:rPr>
          <w:bCs/>
        </w:rPr>
        <w:t xml:space="preserve">Identify current challenges faced and the constraints affecting the growth and development of SMEs especially role of credit by </w:t>
      </w:r>
      <w:r w:rsidRPr="00192D15">
        <w:t>exploring the experiences of SMEs’ owners in Pakistan</w:t>
      </w:r>
    </w:p>
    <w:p w14:paraId="543CF6C1" w14:textId="77777777" w:rsidR="005A3750" w:rsidRPr="00192D15" w:rsidRDefault="005A3750" w:rsidP="005A3750">
      <w:pPr>
        <w:pStyle w:val="ListParagraph"/>
        <w:numPr>
          <w:ilvl w:val="0"/>
          <w:numId w:val="4"/>
        </w:numPr>
        <w:spacing w:line="480" w:lineRule="auto"/>
        <w:jc w:val="both"/>
        <w:rPr>
          <w:bCs/>
        </w:rPr>
      </w:pPr>
      <w:r w:rsidRPr="00192D15">
        <w:rPr>
          <w:bCs/>
        </w:rPr>
        <w:t>Explore the variables affecting the source of external financing especially bank finance for SMEs in Pakistan</w:t>
      </w:r>
    </w:p>
    <w:p w14:paraId="41D33ABB" w14:textId="77777777" w:rsidR="005A3750" w:rsidRPr="00192D15" w:rsidRDefault="005A3750" w:rsidP="005A3750">
      <w:pPr>
        <w:pStyle w:val="ListParagraph"/>
        <w:numPr>
          <w:ilvl w:val="0"/>
          <w:numId w:val="4"/>
        </w:numPr>
        <w:spacing w:line="480" w:lineRule="auto"/>
        <w:jc w:val="both"/>
        <w:rPr>
          <w:bCs/>
        </w:rPr>
      </w:pPr>
      <w:r w:rsidRPr="00192D15">
        <w:rPr>
          <w:bCs/>
        </w:rPr>
        <w:t xml:space="preserve">Determine the impact of lack of credit, trade credit and long-term financing, on Pakistani SME’s business performance especially </w:t>
      </w:r>
      <w:r w:rsidRPr="00192D15">
        <w:t>operational performance</w:t>
      </w:r>
    </w:p>
    <w:p w14:paraId="5F80F1FF" w14:textId="77777777" w:rsidR="005A3750" w:rsidRPr="00192D15" w:rsidRDefault="005A3750" w:rsidP="005A3750">
      <w:pPr>
        <w:pStyle w:val="ListParagraph"/>
        <w:numPr>
          <w:ilvl w:val="0"/>
          <w:numId w:val="4"/>
        </w:numPr>
        <w:spacing w:line="480" w:lineRule="auto"/>
        <w:jc w:val="both"/>
      </w:pPr>
      <w:r w:rsidRPr="00192D15">
        <w:t>Propose recommendations to develop efficient and effective strategies for overcoming growth issues and expansion of Pakistani SMEs life span</w:t>
      </w:r>
    </w:p>
    <w:p w14:paraId="70D0AA36" w14:textId="77777777" w:rsidR="005A3750" w:rsidRPr="00297A1C" w:rsidRDefault="005A3750" w:rsidP="005A3750">
      <w:pPr>
        <w:spacing w:line="480" w:lineRule="auto"/>
        <w:jc w:val="both"/>
        <w:rPr>
          <w:b/>
          <w:bCs/>
        </w:rPr>
      </w:pPr>
    </w:p>
    <w:p w14:paraId="101ECD03" w14:textId="77777777" w:rsidR="005A3750" w:rsidRPr="00297A1C" w:rsidRDefault="005A3750" w:rsidP="005A3750">
      <w:pPr>
        <w:pStyle w:val="Heading2"/>
      </w:pPr>
      <w:bookmarkStart w:id="9" w:name="_Toc29041198"/>
      <w:bookmarkStart w:id="10" w:name="_Toc29045285"/>
      <w:r w:rsidRPr="00297A1C">
        <w:lastRenderedPageBreak/>
        <w:t>1.2 Research questions</w:t>
      </w:r>
      <w:bookmarkEnd w:id="9"/>
      <w:bookmarkEnd w:id="10"/>
    </w:p>
    <w:p w14:paraId="08AB9514" w14:textId="77777777" w:rsidR="005A3750" w:rsidRPr="00192D15" w:rsidRDefault="005A3750" w:rsidP="005A3750">
      <w:pPr>
        <w:pStyle w:val="ListParagraph"/>
        <w:numPr>
          <w:ilvl w:val="0"/>
          <w:numId w:val="7"/>
        </w:numPr>
        <w:spacing w:line="480" w:lineRule="auto"/>
        <w:jc w:val="both"/>
      </w:pPr>
      <w:r w:rsidRPr="00192D15">
        <w:t>What makes access to formal credit difficult for SMEs in Pakistan?</w:t>
      </w:r>
    </w:p>
    <w:p w14:paraId="3982E174" w14:textId="77777777" w:rsidR="005A3750" w:rsidRPr="00192D15" w:rsidRDefault="005A3750" w:rsidP="005A3750">
      <w:pPr>
        <w:pStyle w:val="ListParagraph"/>
        <w:numPr>
          <w:ilvl w:val="0"/>
          <w:numId w:val="7"/>
        </w:numPr>
        <w:spacing w:line="480" w:lineRule="auto"/>
        <w:jc w:val="both"/>
      </w:pPr>
      <w:r w:rsidRPr="00192D15">
        <w:t>What challenges Pakistani SMEs are currently facing due to lack of access to credit and how these challenges influence business performance and success?</w:t>
      </w:r>
    </w:p>
    <w:p w14:paraId="6D0FFA07" w14:textId="77777777" w:rsidR="005A3750" w:rsidRPr="00297A1C" w:rsidRDefault="005A3750" w:rsidP="005A3750">
      <w:pPr>
        <w:spacing w:line="480" w:lineRule="auto"/>
        <w:jc w:val="both"/>
      </w:pPr>
    </w:p>
    <w:p w14:paraId="18F7C50C" w14:textId="77777777" w:rsidR="005A3750" w:rsidRPr="00297A1C" w:rsidRDefault="005A3750" w:rsidP="005A3750">
      <w:pPr>
        <w:pStyle w:val="Heading2"/>
      </w:pPr>
      <w:bookmarkStart w:id="11" w:name="_Toc29041199"/>
      <w:bookmarkStart w:id="12" w:name="_Toc29045286"/>
      <w:r w:rsidRPr="00297A1C">
        <w:t>1.3 Research significance</w:t>
      </w:r>
      <w:bookmarkEnd w:id="11"/>
      <w:bookmarkEnd w:id="12"/>
    </w:p>
    <w:p w14:paraId="744F236A" w14:textId="77777777" w:rsidR="005A3750" w:rsidRPr="00192D15" w:rsidRDefault="005A3750" w:rsidP="005A3750">
      <w:pPr>
        <w:spacing w:line="480" w:lineRule="auto"/>
        <w:jc w:val="both"/>
      </w:pPr>
      <w:r w:rsidRPr="00192D15">
        <w:t xml:space="preserve">SMEs play a pivotal role in in economic development of Pakistan. However, lack of availability of formal credit is leading to high failure rate and growth deterrence for SMEs, coupled with insufficient empirical literature in SMEs context set the motivation for this research. </w:t>
      </w:r>
      <w:r w:rsidRPr="00192D15">
        <w:rPr>
          <w:lang w:val="en-US"/>
        </w:rPr>
        <w:t xml:space="preserve">The rationale of this study is to ascertain factors that makes access to formal credit difficult and identify ways to overcome SMEs growing needs for funding. </w:t>
      </w:r>
      <w:r w:rsidRPr="00192D15">
        <w:t xml:space="preserve">The proposed research is significant in both practical and theoretical perspective. First, from a practical perspective, it will help improve financially stressed SMEs in understanding growth challenges faced due to lack to access to credit, while helping them in overcoming this. </w:t>
      </w:r>
      <w:r w:rsidRPr="00192D15">
        <w:rPr>
          <w:lang w:val="en-US"/>
        </w:rPr>
        <w:t xml:space="preserve">The result of this study will be beneficial related to proper planning and decision making for the entrepreneurs to improve their business performance through overcoming challenges faced owing to lack of credit. </w:t>
      </w:r>
      <w:r w:rsidRPr="00192D15">
        <w:t xml:space="preserve">Consequently, these businesses can expand their business life span. On the other hand, the empirical insights collected by this study can be utilized by </w:t>
      </w:r>
      <w:r w:rsidRPr="00192D15">
        <w:rPr>
          <w:lang w:val="en-US"/>
        </w:rPr>
        <w:t>the financial institutions and the relevant government agencies in making policies related to the proper management of financial resources towards</w:t>
      </w:r>
      <w:r w:rsidRPr="00192D15">
        <w:t xml:space="preserve"> in SMEs in Pakistani. Resultantly, SMEs’ improved business performance can exert a significant positive impact on Pakistan’s economy.</w:t>
      </w:r>
    </w:p>
    <w:p w14:paraId="1B0E9358" w14:textId="77777777" w:rsidR="005A3750" w:rsidRPr="00297A1C" w:rsidRDefault="005A3750" w:rsidP="005A3750">
      <w:pPr>
        <w:spacing w:line="480" w:lineRule="auto"/>
        <w:jc w:val="both"/>
      </w:pPr>
    </w:p>
    <w:p w14:paraId="193757EF" w14:textId="77777777" w:rsidR="005A3750" w:rsidRPr="00297A1C" w:rsidRDefault="005A3750" w:rsidP="005A3750">
      <w:pPr>
        <w:pStyle w:val="Heading2"/>
      </w:pPr>
      <w:bookmarkStart w:id="13" w:name="_Toc29041200"/>
      <w:bookmarkStart w:id="14" w:name="_Toc29045287"/>
      <w:r w:rsidRPr="00297A1C">
        <w:t>1.4 Research context</w:t>
      </w:r>
      <w:bookmarkEnd w:id="13"/>
      <w:bookmarkEnd w:id="14"/>
    </w:p>
    <w:p w14:paraId="7B3531CE" w14:textId="550079BC" w:rsidR="005A3750" w:rsidRPr="00192D15" w:rsidRDefault="005A3750" w:rsidP="005A3750">
      <w:pPr>
        <w:spacing w:line="480" w:lineRule="auto"/>
        <w:jc w:val="both"/>
        <w:rPr>
          <w:b/>
          <w:bCs/>
        </w:rPr>
      </w:pPr>
      <w:r w:rsidRPr="00192D15">
        <w:t>The research context is narrowed by focusing on manufacturing sector</w:t>
      </w:r>
      <w:r w:rsidR="001F5E48">
        <w:t xml:space="preserve"> </w:t>
      </w:r>
      <w:r w:rsidRPr="00192D15">
        <w:t xml:space="preserve">in metropolitan areas of Pakistan. The scope of the research is narrowed further by targeting the SMEs operating </w:t>
      </w:r>
      <w:r w:rsidRPr="00192D15">
        <w:lastRenderedPageBreak/>
        <w:t>mainly in major cities of Punjab, and Sindh province like Karachi, Lahore, Multan, and Islamabad.</w:t>
      </w:r>
    </w:p>
    <w:p w14:paraId="42C49EB3" w14:textId="77777777" w:rsidR="005A3750" w:rsidRPr="00297A1C" w:rsidRDefault="005A3750" w:rsidP="005A3750">
      <w:pPr>
        <w:pStyle w:val="Heading2"/>
      </w:pPr>
    </w:p>
    <w:p w14:paraId="0C092467" w14:textId="77777777" w:rsidR="005A3750" w:rsidRPr="00297A1C" w:rsidRDefault="005A3750" w:rsidP="005A3750">
      <w:pPr>
        <w:pStyle w:val="Heading2"/>
      </w:pPr>
      <w:bookmarkStart w:id="15" w:name="_Toc29041201"/>
      <w:bookmarkStart w:id="16" w:name="_Toc29045288"/>
      <w:r w:rsidRPr="00297A1C">
        <w:t>1.5 Theoretical framework</w:t>
      </w:r>
      <w:bookmarkStart w:id="17" w:name="_Toc28115057"/>
      <w:bookmarkEnd w:id="15"/>
      <w:bookmarkEnd w:id="16"/>
    </w:p>
    <w:p w14:paraId="55C6420F" w14:textId="77777777" w:rsidR="005A3750" w:rsidRPr="00192D15" w:rsidRDefault="005A3750" w:rsidP="005A3750">
      <w:pPr>
        <w:spacing w:line="480" w:lineRule="auto"/>
        <w:jc w:val="both"/>
        <w:rPr>
          <w:b/>
          <w:bCs/>
        </w:rPr>
        <w:sectPr w:rsidR="005A3750" w:rsidRPr="00192D15" w:rsidSect="00F6379A">
          <w:pgSz w:w="11900" w:h="16840"/>
          <w:pgMar w:top="1440" w:right="1440" w:bottom="1440" w:left="1440" w:header="708" w:footer="708" w:gutter="0"/>
          <w:cols w:space="708"/>
          <w:docGrid w:linePitch="360"/>
        </w:sectPr>
      </w:pPr>
      <w:r w:rsidRPr="00192D15">
        <w:t>Theoretical framework suggests that external and formal credit is independent variable, whereas SMEs performance is the dependent variable.</w:t>
      </w:r>
    </w:p>
    <w:p w14:paraId="31E10D98" w14:textId="77777777" w:rsidR="005A3750" w:rsidRPr="00297A1C" w:rsidRDefault="005A3750" w:rsidP="005A3750">
      <w:pPr>
        <w:pStyle w:val="Heading1"/>
        <w:spacing w:line="480" w:lineRule="auto"/>
      </w:pPr>
      <w:bookmarkStart w:id="18" w:name="_Toc29041202"/>
      <w:bookmarkStart w:id="19" w:name="_Toc29045289"/>
      <w:r w:rsidRPr="00297A1C">
        <w:lastRenderedPageBreak/>
        <w:t>2) Literature Review</w:t>
      </w:r>
      <w:bookmarkEnd w:id="17"/>
      <w:bookmarkEnd w:id="18"/>
      <w:bookmarkEnd w:id="19"/>
    </w:p>
    <w:p w14:paraId="21D35963" w14:textId="77777777" w:rsidR="005A3750" w:rsidRPr="00192D15" w:rsidRDefault="005A3750" w:rsidP="005A3750">
      <w:pPr>
        <w:spacing w:line="480" w:lineRule="auto"/>
        <w:jc w:val="both"/>
      </w:pPr>
      <w:r w:rsidRPr="00192D15">
        <w:t>The classification of SMEs varies, some are outlined for the study. European Commission (2016) defines SMEs as enterprises employing less than 250 people with annual sales or balance sheet size not exceeding EUR 50 million and EUR 43 million respectively. Small and Medium Enterprises Development Authority (SMEDA), classify SMEs by number of employees and assets size. SMEDA defines small businesses having 10 – 40 employees with assets around PKR 2million – PKR 20million, whereas medium businesses having 40 – 99 employees with assets around PKR 20million – PKR 40million.</w:t>
      </w:r>
      <w:r w:rsidRPr="00192D15">
        <w:rPr>
          <w:lang w:val="en-US"/>
        </w:rPr>
        <w:t xml:space="preserve"> The State Bank of Pakistan (SBP, 2017), defines a small enterprise as those employing less than 49 employees and annual sales of up to PKR 150million, while it classified a medium business into two categories i.e. trading, and manufacturing and services, both having annual sales of PKR 150 million – PKR 800 million. For a trading company to be classified as medium enterprise number of persons employed must be in range of 51 – 100, and for manufacturing and services this stands at 51 – 250. </w:t>
      </w:r>
    </w:p>
    <w:p w14:paraId="4418E449" w14:textId="77777777" w:rsidR="005A3750" w:rsidRPr="00192D15" w:rsidRDefault="005A3750" w:rsidP="005A3750">
      <w:pPr>
        <w:spacing w:line="480" w:lineRule="auto"/>
        <w:jc w:val="both"/>
        <w:rPr>
          <w:lang w:val="en-US"/>
        </w:rPr>
      </w:pPr>
    </w:p>
    <w:p w14:paraId="09FA9CA4" w14:textId="77777777" w:rsidR="005A3750" w:rsidRPr="00192D15" w:rsidRDefault="005A3750" w:rsidP="005A3750">
      <w:pPr>
        <w:spacing w:line="480" w:lineRule="auto"/>
        <w:jc w:val="both"/>
      </w:pPr>
      <w:r w:rsidRPr="00192D15">
        <w:t xml:space="preserve">In this section of the report following topics are covered: </w:t>
      </w:r>
    </w:p>
    <w:p w14:paraId="6E57E411" w14:textId="77777777" w:rsidR="005A3750" w:rsidRPr="00192D15" w:rsidRDefault="005A3750" w:rsidP="005A3750">
      <w:pPr>
        <w:pStyle w:val="ListParagraph"/>
        <w:numPr>
          <w:ilvl w:val="0"/>
          <w:numId w:val="16"/>
        </w:numPr>
        <w:spacing w:line="480" w:lineRule="auto"/>
      </w:pPr>
      <w:r w:rsidRPr="00192D15">
        <w:t>SMEs’ significance in Economic Development</w:t>
      </w:r>
    </w:p>
    <w:p w14:paraId="3CD54BA0" w14:textId="77777777" w:rsidR="005A3750" w:rsidRPr="00192D15" w:rsidRDefault="005A3750" w:rsidP="005A3750">
      <w:pPr>
        <w:pStyle w:val="ListParagraph"/>
        <w:numPr>
          <w:ilvl w:val="0"/>
          <w:numId w:val="16"/>
        </w:numPr>
        <w:spacing w:line="480" w:lineRule="auto"/>
      </w:pPr>
      <w:r w:rsidRPr="00192D15">
        <w:t>SMEs’ financing gap, lack of access to credit, and business failures</w:t>
      </w:r>
    </w:p>
    <w:p w14:paraId="5DC2FEE2" w14:textId="77777777" w:rsidR="005A3750" w:rsidRPr="00192D15" w:rsidRDefault="005A3750" w:rsidP="005A3750">
      <w:pPr>
        <w:pStyle w:val="ListParagraph"/>
        <w:numPr>
          <w:ilvl w:val="0"/>
          <w:numId w:val="16"/>
        </w:numPr>
        <w:spacing w:line="480" w:lineRule="auto"/>
      </w:pPr>
      <w:r w:rsidRPr="00192D15">
        <w:t>Deterrents for SMEs in acquiring finance</w:t>
      </w:r>
    </w:p>
    <w:p w14:paraId="1CB90210" w14:textId="77777777" w:rsidR="005A3750" w:rsidRPr="00192D15" w:rsidRDefault="005A3750" w:rsidP="005A3750">
      <w:pPr>
        <w:pStyle w:val="ListParagraph"/>
        <w:numPr>
          <w:ilvl w:val="0"/>
          <w:numId w:val="16"/>
        </w:numPr>
        <w:spacing w:line="480" w:lineRule="auto"/>
      </w:pPr>
      <w:r w:rsidRPr="00192D15">
        <w:t>Benefits of formal financing for SMEs</w:t>
      </w:r>
    </w:p>
    <w:p w14:paraId="0090F11D" w14:textId="77777777" w:rsidR="005A3750" w:rsidRPr="00192D15" w:rsidRDefault="005A3750" w:rsidP="005A3750">
      <w:pPr>
        <w:pStyle w:val="ListParagraph"/>
        <w:numPr>
          <w:ilvl w:val="0"/>
          <w:numId w:val="16"/>
        </w:numPr>
        <w:spacing w:line="480" w:lineRule="auto"/>
      </w:pPr>
      <w:r w:rsidRPr="00192D15">
        <w:t>Challenges faced by SMEs</w:t>
      </w:r>
    </w:p>
    <w:p w14:paraId="537E9C15" w14:textId="77777777" w:rsidR="005A3750" w:rsidRPr="00297A1C" w:rsidRDefault="005A3750" w:rsidP="005A3750"/>
    <w:p w14:paraId="3B36B476" w14:textId="77777777" w:rsidR="005A3750" w:rsidRPr="00297A1C" w:rsidRDefault="005A3750" w:rsidP="005A3750">
      <w:pPr>
        <w:pStyle w:val="Heading2"/>
        <w:rPr>
          <w:lang w:val="en-US"/>
        </w:rPr>
      </w:pPr>
      <w:bookmarkStart w:id="20" w:name="_Toc29041203"/>
      <w:bookmarkStart w:id="21" w:name="_Toc29045290"/>
      <w:r w:rsidRPr="00297A1C">
        <w:rPr>
          <w:lang w:val="en-US"/>
        </w:rPr>
        <w:t>2.1 SMEs’ significance in Economic Development</w:t>
      </w:r>
      <w:bookmarkEnd w:id="20"/>
      <w:bookmarkEnd w:id="21"/>
    </w:p>
    <w:p w14:paraId="3CB5E836" w14:textId="77777777" w:rsidR="005A3750" w:rsidRPr="00192D15" w:rsidRDefault="005A3750" w:rsidP="005A3750">
      <w:pPr>
        <w:spacing w:line="480" w:lineRule="auto"/>
        <w:jc w:val="both"/>
      </w:pPr>
      <w:r w:rsidRPr="00192D15">
        <w:t xml:space="preserve">SMEs play a pivotal role in economic growth of both developed and developing countries and are the necessity of the Global economy. World Bank (2019) reported, globally SMEs play an </w:t>
      </w:r>
      <w:r w:rsidRPr="00192D15">
        <w:lastRenderedPageBreak/>
        <w:t xml:space="preserve">important role in economic development, as these businesses comprises of majority of all companies i.e. 90%, while employs more than 50% of workforce whereas emerging markets’ SMEs create 70% of formal jobs. The report further highlighted SMEs’ access to finance as a second major business growth hinderer, in both emerging markets and developing countries. </w:t>
      </w:r>
    </w:p>
    <w:p w14:paraId="299A3530" w14:textId="77777777" w:rsidR="005A3750" w:rsidRPr="00192D15" w:rsidRDefault="005A3750" w:rsidP="005A3750">
      <w:pPr>
        <w:spacing w:line="480" w:lineRule="auto"/>
        <w:jc w:val="both"/>
      </w:pPr>
    </w:p>
    <w:p w14:paraId="1BF7368D" w14:textId="77777777" w:rsidR="005A3750" w:rsidRPr="00192D15" w:rsidRDefault="005A3750" w:rsidP="005A3750">
      <w:pPr>
        <w:spacing w:line="480" w:lineRule="auto"/>
        <w:jc w:val="both"/>
      </w:pPr>
      <w:r w:rsidRPr="00192D15">
        <w:t xml:space="preserve">Similarly, in context of Pakistan SMEs’ importance is much crucial as these businesses’ contributions to economic development and employment is much higher. </w:t>
      </w:r>
      <w:proofErr w:type="spellStart"/>
      <w:r w:rsidRPr="00192D15">
        <w:t>Nenova</w:t>
      </w:r>
      <w:proofErr w:type="spellEnd"/>
      <w:r w:rsidRPr="00192D15">
        <w:t xml:space="preserve"> T., et al. (2009) pointed out the importance of SMEs in Pakistan as 93%, i.e. 3 million, of businesses in Pakistan are SMEs, classified into trade (53%), services (27%), and manufacturing (20%), and contribute a worthy 30% to GDP, 25% to export earnings, 35% of manufacturing value addition, while employing more than 70% of non-agricultural workforce. Thus, highlighting SMEs significance to economic prosperity and development.</w:t>
      </w:r>
    </w:p>
    <w:p w14:paraId="75F476F7" w14:textId="77777777" w:rsidR="005A3750" w:rsidRPr="00297A1C" w:rsidRDefault="005A3750" w:rsidP="005A3750">
      <w:pPr>
        <w:pStyle w:val="Heading2"/>
      </w:pPr>
    </w:p>
    <w:p w14:paraId="3E84E754" w14:textId="77777777" w:rsidR="005A3750" w:rsidRPr="00297A1C" w:rsidRDefault="005A3750" w:rsidP="005A3750">
      <w:pPr>
        <w:pStyle w:val="Heading2"/>
      </w:pPr>
      <w:bookmarkStart w:id="22" w:name="_Toc29041204"/>
      <w:bookmarkStart w:id="23" w:name="_Toc29045291"/>
      <w:r w:rsidRPr="00297A1C">
        <w:t>2.2 SMEs’ financing gap, lack of access to credit, and business failures</w:t>
      </w:r>
      <w:bookmarkEnd w:id="22"/>
      <w:bookmarkEnd w:id="23"/>
      <w:r w:rsidRPr="00297A1C">
        <w:t xml:space="preserve"> </w:t>
      </w:r>
    </w:p>
    <w:p w14:paraId="0BAB5643" w14:textId="77777777" w:rsidR="005A3750" w:rsidRPr="00297A1C" w:rsidRDefault="005A3750" w:rsidP="005A3750">
      <w:bookmarkStart w:id="24" w:name="_Toc28942065"/>
    </w:p>
    <w:p w14:paraId="47190C86" w14:textId="77777777" w:rsidR="005A3750" w:rsidRPr="00192D15" w:rsidRDefault="005A3750" w:rsidP="005A3750">
      <w:pPr>
        <w:spacing w:line="480" w:lineRule="auto"/>
        <w:jc w:val="both"/>
      </w:pPr>
      <w:r w:rsidRPr="00192D15">
        <w:t xml:space="preserve">Finance is considered fundamental for organisational existence and efficiency. Bonin and Wachtel (2003) identified different approaches to SMEs financing, which include self-finance, government support, trade credit, bank lending, and capital market through private placements, and bonds. </w:t>
      </w:r>
      <w:proofErr w:type="spellStart"/>
      <w:r w:rsidRPr="00192D15">
        <w:t>Gbandi</w:t>
      </w:r>
      <w:proofErr w:type="spellEnd"/>
      <w:r w:rsidRPr="00192D15">
        <w:t xml:space="preserve"> and </w:t>
      </w:r>
      <w:proofErr w:type="spellStart"/>
      <w:r w:rsidRPr="00192D15">
        <w:t>Amissah</w:t>
      </w:r>
      <w:proofErr w:type="spellEnd"/>
      <w:r w:rsidRPr="00192D15">
        <w:t xml:space="preserve"> (2014), categorised SMEs options for financing into two broad groups equity (angels financing and venture capital) and debt finance (banks and microfinance) and also in formal (financial institutions) and informal sources (friends, relatives, personal savings). They associated lacklustre performance could be attributed to several sources which include unfavourable business environment, insignificant funding, poor management skills and lack of assess to modern technology. </w:t>
      </w:r>
      <w:proofErr w:type="spellStart"/>
      <w:r w:rsidRPr="00192D15">
        <w:t>Ogujuiba</w:t>
      </w:r>
      <w:proofErr w:type="spellEnd"/>
      <w:r w:rsidRPr="00192D15">
        <w:t xml:space="preserve"> et al. (2004), associated </w:t>
      </w:r>
      <w:r w:rsidRPr="00192D15">
        <w:lastRenderedPageBreak/>
        <w:t>a quarter of business success to the non-availability of finance. Thus, availability of the finance is critical for business survival and growth.</w:t>
      </w:r>
      <w:bookmarkEnd w:id="24"/>
    </w:p>
    <w:p w14:paraId="270255C3" w14:textId="77777777" w:rsidR="005A3750" w:rsidRPr="00192D15" w:rsidRDefault="005A3750" w:rsidP="005A3750">
      <w:pPr>
        <w:spacing w:line="480" w:lineRule="auto"/>
        <w:jc w:val="both"/>
      </w:pPr>
    </w:p>
    <w:p w14:paraId="1FA0CE97" w14:textId="77777777" w:rsidR="005A3750" w:rsidRPr="00192D15" w:rsidRDefault="005A3750" w:rsidP="005A3750">
      <w:pPr>
        <w:spacing w:line="480" w:lineRule="auto"/>
        <w:jc w:val="both"/>
      </w:pPr>
      <w:r w:rsidRPr="00192D15">
        <w:t xml:space="preserve">According to an article published in financial times (2019), the world bank states 70% of SMEs in developing countries are facing immense issue of lack of financing, with the gap around $1.2tn and $1tn for formal and informal SMEs respectively. The report highlighted that small enterprises are also not getting finance due to their size issue, where microfinance companies consider them too big, whereas commercial bank consider them too small to lend. Additionally, few SMEs businesses are considered to be risky in nature. SMEs incur higher transaction costs and risk premiums. The report also suggested use of modern technology, like “Digital Trails”, to SMEs to improve credit access, allowing SMEs to flourish thereby resulting in more contribution to society through taxes, and employment. </w:t>
      </w:r>
      <w:proofErr w:type="spellStart"/>
      <w:r w:rsidRPr="00192D15">
        <w:t>Nassr</w:t>
      </w:r>
      <w:proofErr w:type="spellEnd"/>
      <w:r w:rsidRPr="00192D15">
        <w:t xml:space="preserve"> and </w:t>
      </w:r>
      <w:proofErr w:type="spellStart"/>
      <w:r w:rsidRPr="00192D15">
        <w:t>Wehinger</w:t>
      </w:r>
      <w:proofErr w:type="spellEnd"/>
      <w:r w:rsidRPr="00192D15">
        <w:t xml:space="preserve"> (2015) suggested use of alternative form of debt financing in form of securitisation through secondary market. In case of Pakistan the average financial gap per SME is estimated to stand at $51,000, translating into a total funding gap of $2.9bn (ADB, 2015).</w:t>
      </w:r>
    </w:p>
    <w:p w14:paraId="77224BE5" w14:textId="77777777" w:rsidR="005A3750" w:rsidRPr="00192D15" w:rsidRDefault="005A3750" w:rsidP="005A3750">
      <w:pPr>
        <w:spacing w:line="480" w:lineRule="auto"/>
        <w:jc w:val="both"/>
        <w:rPr>
          <w:lang w:val="en-US"/>
        </w:rPr>
      </w:pPr>
    </w:p>
    <w:p w14:paraId="79C6969C" w14:textId="77777777" w:rsidR="005A3750" w:rsidRPr="00192D15" w:rsidRDefault="005A3750" w:rsidP="005A3750">
      <w:pPr>
        <w:spacing w:line="480" w:lineRule="auto"/>
        <w:jc w:val="both"/>
        <w:rPr>
          <w:lang w:val="en-US"/>
        </w:rPr>
      </w:pPr>
      <w:r w:rsidRPr="00192D15">
        <w:rPr>
          <w:lang w:val="en-US"/>
        </w:rPr>
        <w:t xml:space="preserve">An article published in Business Recorder (2019) pointed out that difficulty in accessing credit to SMEs owing to financial infrastructure create cash flow issues, in Pakistan. The report further added that high interest rate would make SMEs reluctant to expand, as happened in recent fiscal year. The absence of credit along with economic slump, increasing cost of doing business, surging cost of production, and rupee depreciation have further exacerbated the situation for SMEs. </w:t>
      </w:r>
    </w:p>
    <w:p w14:paraId="528CD9C7" w14:textId="77777777" w:rsidR="005A3750" w:rsidRPr="00192D15" w:rsidRDefault="005A3750" w:rsidP="005A3750">
      <w:pPr>
        <w:spacing w:line="480" w:lineRule="auto"/>
        <w:jc w:val="both"/>
        <w:rPr>
          <w:lang w:val="en-US"/>
        </w:rPr>
      </w:pPr>
    </w:p>
    <w:p w14:paraId="008B91EC" w14:textId="77777777" w:rsidR="005A3750" w:rsidRPr="00192D15" w:rsidRDefault="005A3750" w:rsidP="005A3750">
      <w:pPr>
        <w:spacing w:line="480" w:lineRule="auto"/>
        <w:jc w:val="both"/>
        <w:rPr>
          <w:lang w:val="en-US"/>
        </w:rPr>
      </w:pPr>
      <w:r w:rsidRPr="00192D15">
        <w:rPr>
          <w:lang w:val="en-US"/>
        </w:rPr>
        <w:lastRenderedPageBreak/>
        <w:t>Previously several studies were conducted on the trade credit in different countries and sectors. Availability of credit have an impact on sales growth and financial performance of the organization. The importance of access to finance cannot be neglected to attain good performance of SMEs. There are two approaches used by the researchers in previous studies, theoretical and empirical, and where availability of finance was seen as critical to SMEs ' success. Earlier studies found that smaller businesses had inadequate access to financial capital compared to larger firms and that their quality and growth was impaired (Levy, 1993). Smaller companies usually face higher loan costs compared with larger firms (Saito and Villanueva, 1981).</w:t>
      </w:r>
    </w:p>
    <w:p w14:paraId="0569AA0F" w14:textId="77777777" w:rsidR="005A3750" w:rsidRPr="00297A1C" w:rsidRDefault="005A3750" w:rsidP="005A3750">
      <w:pPr>
        <w:spacing w:line="480" w:lineRule="auto"/>
        <w:jc w:val="both"/>
        <w:rPr>
          <w:lang w:val="en-US"/>
        </w:rPr>
      </w:pPr>
    </w:p>
    <w:p w14:paraId="41ADB214" w14:textId="77777777" w:rsidR="005A3750" w:rsidRPr="00192D15" w:rsidRDefault="005A3750" w:rsidP="005A3750">
      <w:pPr>
        <w:spacing w:line="480" w:lineRule="auto"/>
        <w:jc w:val="both"/>
        <w:rPr>
          <w:lang w:val="en-US"/>
        </w:rPr>
      </w:pPr>
      <w:r w:rsidRPr="00192D15">
        <w:rPr>
          <w:lang w:val="en-US"/>
        </w:rPr>
        <w:t>The significant statistic role played by external vital performance factors, referred to as Critical Failure Factors (CFFs), in the increased rate of failure of SMEs in Pakistan was suggested by Hussain et al. (2010). Insufficient access to financial resources or a shortage of easy lending, in Pakistan, is a significant contributor to failure of businesses. They further added that in Pakistan a mere 14% small firms have access to credit facilities from formal financial institutions, and low debt payment capability on SMEs is the result of inadequate access (</w:t>
      </w:r>
      <w:proofErr w:type="spellStart"/>
      <w:r w:rsidRPr="00192D15">
        <w:rPr>
          <w:lang w:val="en-US"/>
        </w:rPr>
        <w:t>Hyder</w:t>
      </w:r>
      <w:proofErr w:type="spellEnd"/>
      <w:r w:rsidRPr="00192D15">
        <w:rPr>
          <w:lang w:val="en-US"/>
        </w:rPr>
        <w:t xml:space="preserve"> &amp; Lussier, 2016). </w:t>
      </w:r>
    </w:p>
    <w:p w14:paraId="3F958A2E" w14:textId="77777777" w:rsidR="005A3750" w:rsidRPr="00297A1C" w:rsidRDefault="005A3750" w:rsidP="005A3750">
      <w:pPr>
        <w:spacing w:line="480" w:lineRule="auto"/>
        <w:jc w:val="both"/>
        <w:rPr>
          <w:color w:val="FF0000"/>
          <w:lang w:val="en-US"/>
        </w:rPr>
      </w:pPr>
    </w:p>
    <w:p w14:paraId="66E2EA4A" w14:textId="77777777" w:rsidR="005A3750" w:rsidRPr="00297A1C" w:rsidRDefault="005A3750" w:rsidP="005A3750">
      <w:pPr>
        <w:pStyle w:val="Heading2"/>
        <w:rPr>
          <w:lang w:val="en-US"/>
        </w:rPr>
      </w:pPr>
      <w:bookmarkStart w:id="25" w:name="_Toc29041205"/>
      <w:bookmarkStart w:id="26" w:name="_Toc29045292"/>
      <w:r w:rsidRPr="00297A1C">
        <w:rPr>
          <w:lang w:val="en-US"/>
        </w:rPr>
        <w:t>2.3 Deterrents for SMEs in acquiring finance</w:t>
      </w:r>
      <w:bookmarkEnd w:id="25"/>
      <w:bookmarkEnd w:id="26"/>
    </w:p>
    <w:p w14:paraId="2A430215" w14:textId="77777777" w:rsidR="005A3750" w:rsidRPr="00297A1C" w:rsidRDefault="005A3750" w:rsidP="005A3750">
      <w:pPr>
        <w:pStyle w:val="Heading3"/>
        <w:rPr>
          <w:lang w:val="en-US"/>
        </w:rPr>
      </w:pPr>
    </w:p>
    <w:p w14:paraId="67B3BA5D" w14:textId="77777777" w:rsidR="005A3750" w:rsidRPr="00297A1C" w:rsidRDefault="005A3750" w:rsidP="005A3750">
      <w:pPr>
        <w:pStyle w:val="Heading3"/>
      </w:pPr>
      <w:bookmarkStart w:id="27" w:name="_Toc29041206"/>
      <w:bookmarkStart w:id="28" w:name="_Toc29045293"/>
      <w:r w:rsidRPr="00297A1C">
        <w:t>2.3.1 Barriers faced by banks</w:t>
      </w:r>
      <w:bookmarkEnd w:id="27"/>
      <w:bookmarkEnd w:id="28"/>
    </w:p>
    <w:p w14:paraId="750180B6" w14:textId="77777777" w:rsidR="005A3750" w:rsidRPr="00192D15" w:rsidRDefault="005A3750" w:rsidP="005A3750">
      <w:pPr>
        <w:spacing w:line="480" w:lineRule="auto"/>
        <w:jc w:val="both"/>
        <w:rPr>
          <w:lang w:val="en-US"/>
        </w:rPr>
      </w:pPr>
      <w:r w:rsidRPr="00192D15">
        <w:rPr>
          <w:lang w:val="en-US"/>
        </w:rPr>
        <w:t xml:space="preserve">Several studies identified various loan deterrents for SMEs in developing countries. The reasons are attributed to bank reluctance to lend and to SMEs aversion to borrow from formal sources of finance. A recent study by the World Bank (2017) highlighted lack of financial information about SMEs for assessing creditworthiness, unable in meeting higher collateral </w:t>
      </w:r>
      <w:r w:rsidRPr="00192D15">
        <w:rPr>
          <w:lang w:val="en-US"/>
        </w:rPr>
        <w:lastRenderedPageBreak/>
        <w:t xml:space="preserve">requirement, lack of relationship between bank and borrower, alternate sources of investment for banks like government bonds “crowding-out”, financial regulations, and nature of SMEs as major barricades to credit access for SMEs. Similar factors were identified by </w:t>
      </w:r>
      <w:proofErr w:type="spellStart"/>
      <w:r w:rsidRPr="00192D15">
        <w:rPr>
          <w:lang w:val="en-US"/>
        </w:rPr>
        <w:t>Badulescu</w:t>
      </w:r>
      <w:proofErr w:type="spellEnd"/>
      <w:r w:rsidRPr="00192D15">
        <w:rPr>
          <w:lang w:val="en-US"/>
        </w:rPr>
        <w:t xml:space="preserve"> (2010), he associated lack of finance to information asymmetry, insufficient collateral under assets backed financing, increased riskiness, and negative regulatory frameworks.</w:t>
      </w:r>
    </w:p>
    <w:p w14:paraId="55B3BAC8" w14:textId="77777777" w:rsidR="005A3750" w:rsidRPr="00192D15" w:rsidRDefault="005A3750" w:rsidP="005A3750">
      <w:pPr>
        <w:spacing w:line="480" w:lineRule="auto"/>
        <w:jc w:val="both"/>
        <w:rPr>
          <w:lang w:val="en-US"/>
        </w:rPr>
      </w:pPr>
    </w:p>
    <w:p w14:paraId="6B115D73" w14:textId="77777777" w:rsidR="005A3750" w:rsidRPr="00297A1C" w:rsidRDefault="005A3750" w:rsidP="005A3750">
      <w:pPr>
        <w:spacing w:line="480" w:lineRule="auto"/>
        <w:jc w:val="both"/>
        <w:rPr>
          <w:lang w:val="en-US"/>
        </w:rPr>
      </w:pPr>
      <w:r w:rsidRPr="00192D15">
        <w:rPr>
          <w:lang w:val="en-US"/>
        </w:rPr>
        <w:t>Moreover, an article in FT (2018), pointed out bank reluctance to lend to SMEs by designing terms of loans biased in their favor. Richard and Mori (2012), looked into factors making banks reluctant to lend to SMEs and, apart from security requirement,  additional factors their study found are certain sectors are considered by banks too risky for lending, difficulty in assessing creditworthiness due to poor documentation by SMEs, Owners lack of understanding about business model understanding along with lack or financial management knowledge, lack of awareness to banks loan products, and sluggish companies.</w:t>
      </w:r>
      <w:r w:rsidRPr="00297A1C">
        <w:rPr>
          <w:lang w:val="en-US"/>
        </w:rPr>
        <w:t xml:space="preserve"> </w:t>
      </w:r>
    </w:p>
    <w:p w14:paraId="143AF9F8" w14:textId="77777777" w:rsidR="005A3750" w:rsidRPr="00297A1C" w:rsidRDefault="005A3750" w:rsidP="005A3750">
      <w:pPr>
        <w:spacing w:line="480" w:lineRule="auto"/>
        <w:jc w:val="both"/>
        <w:rPr>
          <w:b/>
          <w:bCs/>
          <w:lang w:val="en-US"/>
        </w:rPr>
      </w:pPr>
    </w:p>
    <w:p w14:paraId="359455DE" w14:textId="77777777" w:rsidR="005A3750" w:rsidRPr="00297A1C" w:rsidRDefault="005A3750" w:rsidP="005A3750">
      <w:pPr>
        <w:pStyle w:val="Heading3"/>
        <w:rPr>
          <w:lang w:val="en-US"/>
        </w:rPr>
      </w:pPr>
      <w:bookmarkStart w:id="29" w:name="_Toc29041207"/>
      <w:bookmarkStart w:id="30" w:name="_Toc29045294"/>
      <w:r w:rsidRPr="00297A1C">
        <w:t xml:space="preserve">2.3.2 </w:t>
      </w:r>
      <w:r w:rsidRPr="00297A1C">
        <w:rPr>
          <w:lang w:val="en-US"/>
        </w:rPr>
        <w:t>Internal barriers faced by SMEs</w:t>
      </w:r>
      <w:bookmarkEnd w:id="29"/>
      <w:bookmarkEnd w:id="30"/>
    </w:p>
    <w:p w14:paraId="16AEF706" w14:textId="77777777" w:rsidR="005A3750" w:rsidRPr="00192D15" w:rsidRDefault="005A3750" w:rsidP="005A3750">
      <w:pPr>
        <w:spacing w:line="480" w:lineRule="auto"/>
        <w:jc w:val="both"/>
      </w:pPr>
      <w:r w:rsidRPr="00192D15">
        <w:t xml:space="preserve">On the other hand, the SMEs are reluctant to borrow from the formal financial institutions. A study by Asian Development Bank (ADB) by </w:t>
      </w:r>
      <w:proofErr w:type="spellStart"/>
      <w:r w:rsidRPr="00192D15">
        <w:t>Wignaraja</w:t>
      </w:r>
      <w:proofErr w:type="spellEnd"/>
      <w:r w:rsidRPr="00192D15">
        <w:t xml:space="preserve"> and </w:t>
      </w:r>
      <w:proofErr w:type="spellStart"/>
      <w:r w:rsidRPr="00192D15">
        <w:t>Jinjarak</w:t>
      </w:r>
      <w:proofErr w:type="spellEnd"/>
      <w:r w:rsidRPr="00192D15">
        <w:t xml:space="preserve"> (2015) revealed that SMEs usually focus on generating finances through internal sources, informal non-bank credit, and trade credit, instead of formal external sources especially banks. Additionally, this issue is highlighted in an article in the telegraph (2013) that SMEs are averse to borrow from banks owing to concerns on piling up of debt on account of economic woes, high interest rates, the difficulty in getting borrowing facility, stringent terms and conditions, and collateral need.</w:t>
      </w:r>
    </w:p>
    <w:p w14:paraId="51475EB2" w14:textId="77777777" w:rsidR="005A3750" w:rsidRPr="00192D15" w:rsidRDefault="005A3750" w:rsidP="005A3750">
      <w:pPr>
        <w:spacing w:line="480" w:lineRule="auto"/>
        <w:jc w:val="both"/>
        <w:rPr>
          <w:lang w:val="en-US"/>
        </w:rPr>
      </w:pPr>
    </w:p>
    <w:p w14:paraId="3A08B160" w14:textId="77777777" w:rsidR="005A3750" w:rsidRPr="00192D15" w:rsidRDefault="005A3750" w:rsidP="005A3750">
      <w:pPr>
        <w:spacing w:line="480" w:lineRule="auto"/>
        <w:jc w:val="both"/>
        <w:rPr>
          <w:lang w:val="en-US"/>
        </w:rPr>
      </w:pPr>
      <w:r w:rsidRPr="00192D15">
        <w:rPr>
          <w:lang w:val="en-US"/>
        </w:rPr>
        <w:lastRenderedPageBreak/>
        <w:t xml:space="preserve">Similarly, </w:t>
      </w:r>
      <w:proofErr w:type="spellStart"/>
      <w:r w:rsidRPr="00192D15">
        <w:rPr>
          <w:lang w:val="en-US"/>
        </w:rPr>
        <w:t>Afolayan</w:t>
      </w:r>
      <w:proofErr w:type="spellEnd"/>
      <w:r w:rsidRPr="00192D15">
        <w:rPr>
          <w:lang w:val="en-US"/>
        </w:rPr>
        <w:t xml:space="preserve"> (2016) reported that in order for SMEs to grow, personal finance is scarce and therefore small businesses require bank loans. He added that the main deterrents to bank credits SMEs’ are strict bank loans’ terms, inability of collateral and reluctance to guarantee loans, whereas firm’s size and age, education and skills of the owners, and unfavorable credit terms such as excessive borrowing charges, bank officials’ corruption are identified as major hurdles by Chowdhury and </w:t>
      </w:r>
      <w:proofErr w:type="spellStart"/>
      <w:r w:rsidRPr="00192D15">
        <w:rPr>
          <w:lang w:val="en-US"/>
        </w:rPr>
        <w:t>Alam</w:t>
      </w:r>
      <w:proofErr w:type="spellEnd"/>
      <w:r w:rsidRPr="00192D15">
        <w:rPr>
          <w:lang w:val="en-US"/>
        </w:rPr>
        <w:t xml:space="preserve"> (2017). </w:t>
      </w:r>
    </w:p>
    <w:p w14:paraId="7A897A20" w14:textId="77777777" w:rsidR="005A3750" w:rsidRPr="00192D15" w:rsidRDefault="005A3750" w:rsidP="005A3750">
      <w:pPr>
        <w:spacing w:line="480" w:lineRule="auto"/>
        <w:jc w:val="both"/>
        <w:rPr>
          <w:lang w:val="en-US"/>
        </w:rPr>
      </w:pPr>
    </w:p>
    <w:p w14:paraId="071F1E0E" w14:textId="229E0B37" w:rsidR="005A3750" w:rsidRPr="00192D15" w:rsidRDefault="005A3750" w:rsidP="005A3750">
      <w:pPr>
        <w:spacing w:line="480" w:lineRule="auto"/>
        <w:jc w:val="both"/>
        <w:rPr>
          <w:lang w:val="en-US"/>
        </w:rPr>
      </w:pPr>
      <w:r w:rsidRPr="00192D15">
        <w:rPr>
          <w:lang w:val="en-US"/>
        </w:rPr>
        <w:t xml:space="preserve">Non-availability of </w:t>
      </w:r>
      <w:proofErr w:type="spellStart"/>
      <w:r w:rsidRPr="00192D15">
        <w:rPr>
          <w:lang w:val="en-US"/>
        </w:rPr>
        <w:t>Shahriah</w:t>
      </w:r>
      <w:proofErr w:type="spellEnd"/>
      <w:r w:rsidRPr="00192D15">
        <w:rPr>
          <w:lang w:val="en-US"/>
        </w:rPr>
        <w:t xml:space="preserve"> compliant products discourage SMEs to borrow as well. SMEs in Islamic countries additionally avert to borrow from conventional banking system due to religious reasons. This is clearly evident in case of Saudi Arabia and other Islamic countries, where 90% and 35% SMEs pursue for Islamic mode of financing respectively (</w:t>
      </w:r>
      <w:proofErr w:type="spellStart"/>
      <w:r w:rsidRPr="00192D15">
        <w:rPr>
          <w:lang w:val="en-US"/>
        </w:rPr>
        <w:t>Elasrag</w:t>
      </w:r>
      <w:proofErr w:type="spellEnd"/>
      <w:r w:rsidRPr="00192D15">
        <w:rPr>
          <w:lang w:val="en-US"/>
        </w:rPr>
        <w:t>, 2016). According to IFC (2014), in MENA region Islamic banking products are highly demanded as 32 percent of SMEs do</w:t>
      </w:r>
      <w:r w:rsidR="003643FE">
        <w:rPr>
          <w:lang w:val="en-US"/>
        </w:rPr>
        <w:t xml:space="preserve"> </w:t>
      </w:r>
      <w:r w:rsidRPr="00192D15">
        <w:rPr>
          <w:lang w:val="en-US"/>
        </w:rPr>
        <w:t>not borrow due to a lack of Shariah-compliant products. The study further revealed that Islamic SME financing gap in this region stand at $8.63bn-$13.20bn.</w:t>
      </w:r>
    </w:p>
    <w:p w14:paraId="4FD0BF73" w14:textId="77777777" w:rsidR="005A3750" w:rsidRPr="00192D15" w:rsidRDefault="005A3750" w:rsidP="005A3750">
      <w:pPr>
        <w:spacing w:line="480" w:lineRule="auto"/>
        <w:jc w:val="both"/>
        <w:rPr>
          <w:lang w:val="en-US"/>
        </w:rPr>
      </w:pPr>
    </w:p>
    <w:p w14:paraId="164D79BE" w14:textId="77777777" w:rsidR="005A3750" w:rsidRPr="00297A1C" w:rsidRDefault="005A3750" w:rsidP="005A3750">
      <w:pPr>
        <w:spacing w:line="480" w:lineRule="auto"/>
        <w:jc w:val="both"/>
        <w:rPr>
          <w:lang w:val="en-US"/>
        </w:rPr>
      </w:pPr>
      <w:r w:rsidRPr="00192D15">
        <w:rPr>
          <w:lang w:val="en-US"/>
        </w:rPr>
        <w:t xml:space="preserve">Apart from above mentioned factors, </w:t>
      </w:r>
      <w:proofErr w:type="spellStart"/>
      <w:r w:rsidRPr="00192D15">
        <w:rPr>
          <w:lang w:val="en-US"/>
        </w:rPr>
        <w:t>Quartey</w:t>
      </w:r>
      <w:proofErr w:type="spellEnd"/>
      <w:r w:rsidRPr="00192D15">
        <w:rPr>
          <w:lang w:val="en-US"/>
        </w:rPr>
        <w:t xml:space="preserve"> et al. (2017) study revealed ownership and management experience, legal rights, credit information, export orientation as credit determinants for SMEs. Irwin and Scott (2009), studied financing barriers for SMEs in context of owners’ personal characteristics and found that graduated business owners and some ethnicities are likely to acquire credit with ease, however, their study concluded that gender of business owner to be insignificant factor for credit access. Another study by </w:t>
      </w:r>
      <w:proofErr w:type="spellStart"/>
      <w:r w:rsidRPr="00192D15">
        <w:rPr>
          <w:lang w:val="en-US"/>
        </w:rPr>
        <w:t>Abdesamed</w:t>
      </w:r>
      <w:proofErr w:type="spellEnd"/>
      <w:r w:rsidRPr="00192D15">
        <w:rPr>
          <w:lang w:val="en-US"/>
        </w:rPr>
        <w:t xml:space="preserve"> and Wahab (2014) revealed that SMEs tendency to apply for loans from commercial loans are negatively linked to owner’s educational background, the size of firm, collaterals and interest-based loans.</w:t>
      </w:r>
    </w:p>
    <w:p w14:paraId="35443522" w14:textId="77777777" w:rsidR="005A3750" w:rsidRPr="00297A1C" w:rsidRDefault="005A3750" w:rsidP="005A3750">
      <w:pPr>
        <w:spacing w:line="480" w:lineRule="auto"/>
        <w:jc w:val="both"/>
        <w:rPr>
          <w:lang w:val="en-US"/>
        </w:rPr>
      </w:pPr>
    </w:p>
    <w:p w14:paraId="14B71B4B" w14:textId="77777777" w:rsidR="005A3750" w:rsidRPr="00297A1C" w:rsidRDefault="005A3750" w:rsidP="005A3750">
      <w:pPr>
        <w:pStyle w:val="Heading3"/>
        <w:rPr>
          <w:lang w:val="en-US"/>
        </w:rPr>
      </w:pPr>
      <w:bookmarkStart w:id="31" w:name="_Toc29041208"/>
      <w:bookmarkStart w:id="32" w:name="_Toc29045295"/>
      <w:r w:rsidRPr="00297A1C">
        <w:t xml:space="preserve">2.3.3 </w:t>
      </w:r>
      <w:r w:rsidRPr="00297A1C">
        <w:rPr>
          <w:lang w:val="en-US"/>
        </w:rPr>
        <w:t>Collateral one of the major barriers</w:t>
      </w:r>
      <w:bookmarkEnd w:id="31"/>
      <w:bookmarkEnd w:id="32"/>
    </w:p>
    <w:p w14:paraId="4F9EB9BA" w14:textId="77777777" w:rsidR="005A3750" w:rsidRPr="00192D15" w:rsidRDefault="005A3750" w:rsidP="005A3750">
      <w:pPr>
        <w:spacing w:line="480" w:lineRule="auto"/>
        <w:jc w:val="both"/>
        <w:rPr>
          <w:lang w:val="en-US"/>
        </w:rPr>
      </w:pPr>
      <w:r w:rsidRPr="00192D15">
        <w:rPr>
          <w:lang w:val="en-US"/>
        </w:rPr>
        <w:t xml:space="preserve">Collateral requirement by banks is the significant obstacle for SMEs towards getting the financial credit. They further added that SMEs with higher proportion of fixed assets are likely to get loans easier and at cheaper rates as these can use assets to serve as collateral as compared to lower fixed assets companies. Moreover, debt ratio and assets structure also helps banks in determining the borrower capacity to repay.  When SMEs fail to meet the credit criteria of bank, they are open to alternative credit providers. As </w:t>
      </w:r>
      <w:proofErr w:type="spellStart"/>
      <w:r w:rsidRPr="00192D15">
        <w:rPr>
          <w:lang w:val="en-US"/>
        </w:rPr>
        <w:t>Abdulaziz</w:t>
      </w:r>
      <w:proofErr w:type="spellEnd"/>
      <w:r w:rsidRPr="00192D15">
        <w:rPr>
          <w:lang w:val="en-US"/>
        </w:rPr>
        <w:t xml:space="preserve"> &amp; Worthington (2013) found that providing small and medium-sized businesses additional trade loans may help those companies survive and thereby increasing productivity. Chittenden et al. (1996) distinguished role of long-term debt and short-term debt for SMEs growth and profitability and declared the fact that SMEs’ access to long-term finance is linked to collateral.</w:t>
      </w:r>
    </w:p>
    <w:p w14:paraId="1747F83A" w14:textId="77777777" w:rsidR="005A3750" w:rsidRDefault="005A3750" w:rsidP="005A3750">
      <w:pPr>
        <w:spacing w:line="480" w:lineRule="auto"/>
      </w:pPr>
    </w:p>
    <w:p w14:paraId="3F0A92E0" w14:textId="77777777" w:rsidR="005A3750" w:rsidRPr="006424D5" w:rsidRDefault="005A3750" w:rsidP="005A3750">
      <w:pPr>
        <w:pStyle w:val="Heading2"/>
        <w:rPr>
          <w:lang w:val="en-US"/>
        </w:rPr>
      </w:pPr>
      <w:bookmarkStart w:id="33" w:name="_Toc29041209"/>
      <w:bookmarkStart w:id="34" w:name="_Toc29045296"/>
      <w:r>
        <w:rPr>
          <w:lang w:val="en-US"/>
        </w:rPr>
        <w:t xml:space="preserve">2.4 Deterrents to Islamic finance </w:t>
      </w:r>
      <w:bookmarkEnd w:id="33"/>
      <w:r>
        <w:rPr>
          <w:lang w:val="en-US"/>
        </w:rPr>
        <w:t>acquisition for SMEs</w:t>
      </w:r>
      <w:bookmarkEnd w:id="34"/>
    </w:p>
    <w:p w14:paraId="13B171FF" w14:textId="77777777" w:rsidR="005A3750" w:rsidRDefault="005A3750" w:rsidP="005A3750">
      <w:pPr>
        <w:spacing w:line="480" w:lineRule="auto"/>
        <w:jc w:val="both"/>
      </w:pPr>
      <w:r>
        <w:t>Small businesses are much inclined to utilise shariah-compliant loan products however due to various factors impediments these businesses and banks are not succeeding in improving access to finance. In Pakistan, though SMEs have positive approach towards Islamic banking products however Small companies still avoid lending from these institutions owing to shortage of proper knowledge about Islamic finance, tedious</w:t>
      </w:r>
      <w:r w:rsidRPr="00093E4A">
        <w:t xml:space="preserve"> procedures</w:t>
      </w:r>
      <w:r>
        <w:t xml:space="preserve"> requiring lengthy time period and documentation requirements, coupled with e</w:t>
      </w:r>
      <w:r w:rsidRPr="00093E4A">
        <w:t>xcessive cost of credit and massive guarantee</w:t>
      </w:r>
      <w:r>
        <w:t xml:space="preserve"> requirements i.e. 130% - 140% of the loan amount. On the other side, banks discourage lending to SMEs mainly as a result of difficulty in assessing creditworthiness of the businesses, f</w:t>
      </w:r>
      <w:r w:rsidRPr="00295E33">
        <w:t>ew</w:t>
      </w:r>
      <w:r>
        <w:t>er</w:t>
      </w:r>
      <w:r w:rsidRPr="00295E33">
        <w:t xml:space="preserve"> </w:t>
      </w:r>
      <w:r>
        <w:t xml:space="preserve">Islamic </w:t>
      </w:r>
      <w:r w:rsidRPr="00295E33">
        <w:t>product</w:t>
      </w:r>
      <w:r>
        <w:t>s, burdensome recovery procedures, and higher litigation costs (IFC, 2014).</w:t>
      </w:r>
    </w:p>
    <w:p w14:paraId="196EF637" w14:textId="77777777" w:rsidR="005A3750" w:rsidRDefault="005A3750" w:rsidP="005A3750">
      <w:pPr>
        <w:spacing w:line="480" w:lineRule="auto"/>
      </w:pPr>
    </w:p>
    <w:p w14:paraId="50E866C2" w14:textId="77777777" w:rsidR="005A3750" w:rsidRPr="004075AD" w:rsidRDefault="005A3750" w:rsidP="005A3750">
      <w:pPr>
        <w:pStyle w:val="Heading2"/>
        <w:rPr>
          <w:lang w:val="en-US"/>
        </w:rPr>
      </w:pPr>
      <w:bookmarkStart w:id="35" w:name="_Toc29041210"/>
      <w:bookmarkStart w:id="36" w:name="_Toc29045297"/>
      <w:r>
        <w:rPr>
          <w:lang w:val="en-US"/>
        </w:rPr>
        <w:lastRenderedPageBreak/>
        <w:t xml:space="preserve">2.5 </w:t>
      </w:r>
      <w:r w:rsidRPr="004075AD">
        <w:rPr>
          <w:lang w:val="en-US"/>
        </w:rPr>
        <w:t>Benefits of formal financing for SMEs</w:t>
      </w:r>
      <w:bookmarkEnd w:id="35"/>
      <w:bookmarkEnd w:id="36"/>
    </w:p>
    <w:p w14:paraId="7EBB04F4" w14:textId="77777777" w:rsidR="005A3750" w:rsidRDefault="005A3750" w:rsidP="005A3750">
      <w:pPr>
        <w:spacing w:line="480" w:lineRule="auto"/>
        <w:jc w:val="both"/>
        <w:rPr>
          <w:color w:val="000000" w:themeColor="text1"/>
        </w:rPr>
      </w:pPr>
      <w:r w:rsidRPr="004075AD">
        <w:t xml:space="preserve">SMEs performance could be improved by providing timely and required amount of finance, thereby extending their life span. A report by ADB (2015) revealed strong and positive link among SMEs’ age, audits, and export performance with availability of formal finance. </w:t>
      </w:r>
      <w:r>
        <w:rPr>
          <w:color w:val="000000" w:themeColor="text1"/>
        </w:rPr>
        <w:t>Similarly, Raju and Annamalai (2015) studied role of availability of formal credit in context of</w:t>
      </w:r>
      <w:r w:rsidRPr="008A0756">
        <w:rPr>
          <w:color w:val="000000" w:themeColor="text1"/>
        </w:rPr>
        <w:t xml:space="preserve"> </w:t>
      </w:r>
      <w:r>
        <w:rPr>
          <w:color w:val="000000" w:themeColor="text1"/>
        </w:rPr>
        <w:t>its impact on</w:t>
      </w:r>
      <w:r w:rsidRPr="008A0756">
        <w:rPr>
          <w:color w:val="000000" w:themeColor="text1"/>
        </w:rPr>
        <w:t xml:space="preserve"> </w:t>
      </w:r>
      <w:r>
        <w:rPr>
          <w:color w:val="000000" w:themeColor="text1"/>
        </w:rPr>
        <w:t xml:space="preserve">SMEs’ </w:t>
      </w:r>
      <w:r w:rsidRPr="008A0756">
        <w:rPr>
          <w:color w:val="000000" w:themeColor="text1"/>
        </w:rPr>
        <w:t>performance</w:t>
      </w:r>
      <w:r>
        <w:rPr>
          <w:color w:val="000000" w:themeColor="text1"/>
        </w:rPr>
        <w:t xml:space="preserve">, which are </w:t>
      </w:r>
      <w:r w:rsidRPr="008A0756">
        <w:rPr>
          <w:color w:val="000000" w:themeColor="text1"/>
        </w:rPr>
        <w:t>profitability, efficiency, and export</w:t>
      </w:r>
      <w:r>
        <w:rPr>
          <w:color w:val="000000" w:themeColor="text1"/>
        </w:rPr>
        <w:t>. He concluded that exports performance is significantly linked to of availability of formal credit and enhance</w:t>
      </w:r>
      <w:r w:rsidRPr="008A0756">
        <w:rPr>
          <w:color w:val="000000" w:themeColor="text1"/>
        </w:rPr>
        <w:t xml:space="preserve"> their export performance</w:t>
      </w:r>
      <w:r>
        <w:rPr>
          <w:color w:val="000000" w:themeColor="text1"/>
        </w:rPr>
        <w:t>.</w:t>
      </w:r>
    </w:p>
    <w:p w14:paraId="67B9F4BB" w14:textId="77777777" w:rsidR="005A3750" w:rsidRDefault="005A3750" w:rsidP="005A3750">
      <w:pPr>
        <w:spacing w:line="480" w:lineRule="auto"/>
        <w:jc w:val="both"/>
        <w:rPr>
          <w:color w:val="000000" w:themeColor="text1"/>
        </w:rPr>
      </w:pPr>
    </w:p>
    <w:p w14:paraId="63EE9FF2" w14:textId="77777777" w:rsidR="005A3750" w:rsidRPr="00720B7D" w:rsidRDefault="005A3750" w:rsidP="005A3750">
      <w:pPr>
        <w:pStyle w:val="Heading2"/>
      </w:pPr>
      <w:bookmarkStart w:id="37" w:name="_Toc29041211"/>
      <w:bookmarkStart w:id="38" w:name="_Toc29045298"/>
      <w:r>
        <w:t xml:space="preserve">2.6 </w:t>
      </w:r>
      <w:r w:rsidRPr="00720B7D">
        <w:t>Challenges faced by SMEs</w:t>
      </w:r>
      <w:bookmarkEnd w:id="37"/>
      <w:bookmarkEnd w:id="38"/>
    </w:p>
    <w:p w14:paraId="547AE3F9" w14:textId="77777777" w:rsidR="005A3750" w:rsidRDefault="005A3750" w:rsidP="005A3750">
      <w:pPr>
        <w:spacing w:line="480" w:lineRule="auto"/>
        <w:jc w:val="both"/>
        <w:rPr>
          <w:color w:val="000000" w:themeColor="text1"/>
        </w:rPr>
      </w:pPr>
      <w:r>
        <w:rPr>
          <w:color w:val="000000" w:themeColor="text1"/>
        </w:rPr>
        <w:t xml:space="preserve">The performance of SMEs in developing countries is constrained by various challenges. </w:t>
      </w:r>
      <w:r w:rsidRPr="00F5245C">
        <w:rPr>
          <w:color w:val="000000" w:themeColor="text1"/>
        </w:rPr>
        <w:t xml:space="preserve">A report by </w:t>
      </w:r>
      <w:proofErr w:type="spellStart"/>
      <w:r w:rsidRPr="00F5245C">
        <w:rPr>
          <w:color w:val="000000" w:themeColor="text1"/>
        </w:rPr>
        <w:t>Mumani</w:t>
      </w:r>
      <w:proofErr w:type="spellEnd"/>
      <w:r w:rsidRPr="00F5245C">
        <w:rPr>
          <w:color w:val="000000" w:themeColor="text1"/>
        </w:rPr>
        <w:t xml:space="preserve"> (2014), highlighted various challenges SMEs face which include hurdles in lack of skilled workforce and government support, issues in accounting, marketing, and administration, however he associated lack of funding as the most significant constraint</w:t>
      </w:r>
      <w:r>
        <w:rPr>
          <w:color w:val="000000" w:themeColor="text1"/>
        </w:rPr>
        <w:t xml:space="preserve">. Correspondingly, another study by Abor and </w:t>
      </w:r>
      <w:proofErr w:type="spellStart"/>
      <w:r>
        <w:rPr>
          <w:color w:val="000000" w:themeColor="text1"/>
        </w:rPr>
        <w:t>Quartey</w:t>
      </w:r>
      <w:proofErr w:type="spellEnd"/>
      <w:r>
        <w:rPr>
          <w:color w:val="000000" w:themeColor="text1"/>
        </w:rPr>
        <w:t xml:space="preserve"> (2010), challenges that are hindering </w:t>
      </w:r>
      <w:r w:rsidRPr="003B771C">
        <w:rPr>
          <w:color w:val="000000" w:themeColor="text1"/>
        </w:rPr>
        <w:t xml:space="preserve">development </w:t>
      </w:r>
      <w:r>
        <w:rPr>
          <w:color w:val="000000" w:themeColor="text1"/>
        </w:rPr>
        <w:t>of SMEs include</w:t>
      </w:r>
      <w:r w:rsidRPr="003B771C">
        <w:rPr>
          <w:color w:val="000000" w:themeColor="text1"/>
        </w:rPr>
        <w:t xml:space="preserve"> absence appropriate technology</w:t>
      </w:r>
      <w:r>
        <w:rPr>
          <w:color w:val="000000" w:themeColor="text1"/>
        </w:rPr>
        <w:t>, managerial skills, and</w:t>
      </w:r>
      <w:r w:rsidRPr="003B771C">
        <w:rPr>
          <w:color w:val="000000" w:themeColor="text1"/>
        </w:rPr>
        <w:t xml:space="preserve"> admission to </w:t>
      </w:r>
      <w:r>
        <w:rPr>
          <w:color w:val="000000" w:themeColor="text1"/>
        </w:rPr>
        <w:t>exports</w:t>
      </w:r>
      <w:r w:rsidRPr="003B771C">
        <w:rPr>
          <w:color w:val="000000" w:themeColor="text1"/>
        </w:rPr>
        <w:t xml:space="preserve"> markets, </w:t>
      </w:r>
      <w:r>
        <w:rPr>
          <w:color w:val="000000" w:themeColor="text1"/>
        </w:rPr>
        <w:t xml:space="preserve">tougher </w:t>
      </w:r>
      <w:r w:rsidRPr="003B771C">
        <w:rPr>
          <w:color w:val="000000" w:themeColor="text1"/>
        </w:rPr>
        <w:t>laws,</w:t>
      </w:r>
      <w:r>
        <w:rPr>
          <w:color w:val="000000" w:themeColor="text1"/>
        </w:rPr>
        <w:t xml:space="preserve"> and </w:t>
      </w:r>
      <w:r w:rsidRPr="003B771C">
        <w:rPr>
          <w:color w:val="000000" w:themeColor="text1"/>
        </w:rPr>
        <w:t>regulations</w:t>
      </w:r>
      <w:r>
        <w:rPr>
          <w:color w:val="000000" w:themeColor="text1"/>
        </w:rPr>
        <w:t>,</w:t>
      </w:r>
      <w:r w:rsidRPr="003B771C">
        <w:rPr>
          <w:color w:val="000000" w:themeColor="text1"/>
        </w:rPr>
        <w:t xml:space="preserve"> weak capacity</w:t>
      </w:r>
      <w:r>
        <w:rPr>
          <w:color w:val="000000" w:themeColor="text1"/>
        </w:rPr>
        <w:t xml:space="preserve"> of </w:t>
      </w:r>
      <w:r w:rsidRPr="003B771C">
        <w:rPr>
          <w:color w:val="000000" w:themeColor="text1"/>
        </w:rPr>
        <w:t>institution</w:t>
      </w:r>
      <w:r>
        <w:rPr>
          <w:color w:val="000000" w:themeColor="text1"/>
        </w:rPr>
        <w:t>s. Apart from above mentioned issues, several other problems faced by SMEs are identified as s</w:t>
      </w:r>
      <w:r w:rsidRPr="00751816">
        <w:rPr>
          <w:color w:val="000000" w:themeColor="text1"/>
        </w:rPr>
        <w:t>olid rivalry</w:t>
      </w:r>
      <w:r>
        <w:rPr>
          <w:color w:val="000000" w:themeColor="text1"/>
        </w:rPr>
        <w:t>, s</w:t>
      </w:r>
      <w:r w:rsidRPr="00751816">
        <w:rPr>
          <w:color w:val="000000" w:themeColor="text1"/>
        </w:rPr>
        <w:t>carce infrastructural services</w:t>
      </w:r>
      <w:r>
        <w:rPr>
          <w:color w:val="000000" w:themeColor="text1"/>
        </w:rPr>
        <w:t>, l</w:t>
      </w:r>
      <w:r w:rsidRPr="00751816">
        <w:rPr>
          <w:color w:val="000000" w:themeColor="text1"/>
        </w:rPr>
        <w:t>ow</w:t>
      </w:r>
      <w:r>
        <w:rPr>
          <w:color w:val="000000" w:themeColor="text1"/>
        </w:rPr>
        <w:t>er</w:t>
      </w:r>
      <w:r w:rsidRPr="00751816">
        <w:rPr>
          <w:color w:val="000000" w:themeColor="text1"/>
        </w:rPr>
        <w:t xml:space="preserve"> </w:t>
      </w:r>
      <w:r>
        <w:rPr>
          <w:color w:val="000000" w:themeColor="text1"/>
        </w:rPr>
        <w:t>c</w:t>
      </w:r>
      <w:r w:rsidRPr="00751816">
        <w:rPr>
          <w:color w:val="000000" w:themeColor="text1"/>
        </w:rPr>
        <w:t>apacit</w:t>
      </w:r>
      <w:r>
        <w:rPr>
          <w:color w:val="000000" w:themeColor="text1"/>
        </w:rPr>
        <w:t>y, i</w:t>
      </w:r>
      <w:r w:rsidRPr="00751816">
        <w:rPr>
          <w:color w:val="000000" w:themeColor="text1"/>
        </w:rPr>
        <w:t xml:space="preserve">neffective </w:t>
      </w:r>
      <w:r>
        <w:rPr>
          <w:color w:val="000000" w:themeColor="text1"/>
        </w:rPr>
        <w:t>m</w:t>
      </w:r>
      <w:r w:rsidRPr="00751816">
        <w:rPr>
          <w:color w:val="000000" w:themeColor="text1"/>
        </w:rPr>
        <w:t>arketing</w:t>
      </w:r>
      <w:r>
        <w:rPr>
          <w:color w:val="000000" w:themeColor="text1"/>
        </w:rPr>
        <w:t xml:space="preserve">, issues in products </w:t>
      </w:r>
      <w:r w:rsidRPr="00751816">
        <w:rPr>
          <w:color w:val="000000" w:themeColor="text1"/>
        </w:rPr>
        <w:t xml:space="preserve">manufacturing </w:t>
      </w:r>
      <w:r>
        <w:rPr>
          <w:color w:val="000000" w:themeColor="text1"/>
        </w:rPr>
        <w:t>(</w:t>
      </w:r>
      <w:proofErr w:type="spellStart"/>
      <w:r w:rsidRPr="00751816">
        <w:rPr>
          <w:color w:val="000000" w:themeColor="text1"/>
        </w:rPr>
        <w:t>N</w:t>
      </w:r>
      <w:r>
        <w:rPr>
          <w:color w:val="000000" w:themeColor="text1"/>
        </w:rPr>
        <w:t>agaria</w:t>
      </w:r>
      <w:proofErr w:type="spellEnd"/>
      <w:r>
        <w:rPr>
          <w:color w:val="000000" w:themeColor="text1"/>
        </w:rPr>
        <w:t>, 2015).</w:t>
      </w:r>
    </w:p>
    <w:p w14:paraId="0988B83A" w14:textId="77777777" w:rsidR="005A3750" w:rsidRDefault="005A3750" w:rsidP="005A3750">
      <w:pPr>
        <w:rPr>
          <w:color w:val="000000" w:themeColor="text1"/>
        </w:rPr>
      </w:pPr>
    </w:p>
    <w:p w14:paraId="5D104AB5" w14:textId="77777777" w:rsidR="005A3750" w:rsidRPr="00990344" w:rsidRDefault="005A3750" w:rsidP="005A3750">
      <w:pPr>
        <w:pStyle w:val="Heading2"/>
        <w:rPr>
          <w:lang w:val="en-US"/>
        </w:rPr>
      </w:pPr>
      <w:bookmarkStart w:id="39" w:name="_Toc29041212"/>
      <w:bookmarkStart w:id="40" w:name="_Toc29045299"/>
      <w:r>
        <w:rPr>
          <w:lang w:val="en-US"/>
        </w:rPr>
        <w:t xml:space="preserve">2.7 </w:t>
      </w:r>
      <w:r w:rsidRPr="00990344">
        <w:rPr>
          <w:lang w:val="en-US"/>
        </w:rPr>
        <w:t>Trade Credit</w:t>
      </w:r>
      <w:r>
        <w:rPr>
          <w:lang w:val="en-US"/>
        </w:rPr>
        <w:t>, working capital and bank lending</w:t>
      </w:r>
      <w:bookmarkEnd w:id="39"/>
      <w:bookmarkEnd w:id="40"/>
    </w:p>
    <w:p w14:paraId="550EE016" w14:textId="3FCE4583" w:rsidR="005A3750" w:rsidRDefault="005A3750" w:rsidP="005A3750">
      <w:pPr>
        <w:spacing w:line="480" w:lineRule="auto"/>
        <w:jc w:val="both"/>
        <w:rPr>
          <w:lang w:val="en-US"/>
        </w:rPr>
      </w:pPr>
      <w:r w:rsidRPr="00205D51">
        <w:rPr>
          <w:lang w:val="en-US"/>
        </w:rPr>
        <w:t>Trade credit is like the legal shared agreement between two more parties to enable the purchaser to buy the products. Trade credit is a crucial part of corporate finance strategy and an essential option to long-term leverage (</w:t>
      </w:r>
      <w:proofErr w:type="spellStart"/>
      <w:r w:rsidRPr="00205D51">
        <w:rPr>
          <w:lang w:val="en-US"/>
        </w:rPr>
        <w:t>Mian</w:t>
      </w:r>
      <w:proofErr w:type="spellEnd"/>
      <w:r w:rsidRPr="00205D51">
        <w:rPr>
          <w:lang w:val="en-US"/>
        </w:rPr>
        <w:t xml:space="preserve"> &amp; Smith, 1992). </w:t>
      </w:r>
      <w:r w:rsidRPr="00192D15">
        <w:rPr>
          <w:lang w:val="en-US"/>
        </w:rPr>
        <w:t xml:space="preserve">Non-financial firms widely use it for the funding of their activities. The data from the State Bank of Pakistan (2013), on </w:t>
      </w:r>
      <w:r w:rsidRPr="00192D15">
        <w:rPr>
          <w:lang w:val="en-US"/>
        </w:rPr>
        <w:lastRenderedPageBreak/>
        <w:t xml:space="preserve">sources and methods of funds by listed Producers in Pakistan, shows that the average financial credit used in listed manufacturing accounts for 15.63% of the total external funding and increased on average by 6.18% in Pakistan in 2010-2013, respectively. SMEs focus on alternate external finance sources for investments as these have no access to capital markets and thus these companies rely on trade credit or bank loans. Small financially constrained companies rely more on trade credit source as lender of last resort, whereas small unconstrainted companies use bank loans as external source of finding. Also, suppliers offer trade credit to firms as these companies have more information than banks and can enforce unsecured </w:t>
      </w:r>
      <w:r w:rsidRPr="00205D51">
        <w:rPr>
          <w:lang w:val="en-US"/>
        </w:rPr>
        <w:t xml:space="preserve">commitments (Carbo-Valverde et al., 2016). </w:t>
      </w:r>
    </w:p>
    <w:p w14:paraId="674D8AB4" w14:textId="77777777" w:rsidR="00205D51" w:rsidRPr="00297A1C" w:rsidRDefault="00205D51" w:rsidP="005A3750">
      <w:pPr>
        <w:spacing w:line="480" w:lineRule="auto"/>
        <w:jc w:val="both"/>
        <w:rPr>
          <w:lang w:val="en-US"/>
        </w:rPr>
      </w:pPr>
    </w:p>
    <w:p w14:paraId="36B7A022" w14:textId="77777777" w:rsidR="005A3750" w:rsidRPr="00192D15" w:rsidRDefault="005A3750" w:rsidP="005A3750">
      <w:pPr>
        <w:spacing w:line="480" w:lineRule="auto"/>
        <w:jc w:val="both"/>
        <w:rPr>
          <w:lang w:val="en-US"/>
        </w:rPr>
      </w:pPr>
      <w:r w:rsidRPr="00192D15">
        <w:rPr>
          <w:lang w:val="en-US"/>
        </w:rPr>
        <w:t xml:space="preserve">Access to short-term bank financing for companies affects the use of commercial credit financing (Petersen &amp; </w:t>
      </w:r>
      <w:proofErr w:type="spellStart"/>
      <w:r w:rsidRPr="00192D15">
        <w:rPr>
          <w:lang w:val="en-US"/>
        </w:rPr>
        <w:t>Rajan</w:t>
      </w:r>
      <w:proofErr w:type="spellEnd"/>
      <w:r w:rsidRPr="00192D15">
        <w:rPr>
          <w:lang w:val="en-US"/>
        </w:rPr>
        <w:t xml:space="preserve">, 1997). Some studies have also shown that commercial credit financing promotes access to shorter-term bank finance. Similar findings were further defined in some recent studies. Vaidya (2011) provided empirical evidence from Indian manufacturing SMEs that firms with higher bank loans tend to get trade credit. Furthermore, Agostino and </w:t>
      </w:r>
      <w:proofErr w:type="spellStart"/>
      <w:r w:rsidRPr="00192D15">
        <w:rPr>
          <w:lang w:val="en-US"/>
        </w:rPr>
        <w:t>Trivieri</w:t>
      </w:r>
      <w:proofErr w:type="spellEnd"/>
      <w:r w:rsidRPr="00192D15">
        <w:rPr>
          <w:lang w:val="en-US"/>
        </w:rPr>
        <w:t xml:space="preserve"> (2014) reported that trade credit gives positive signal to banks for lending to SMEs.</w:t>
      </w:r>
    </w:p>
    <w:p w14:paraId="3D8700A8" w14:textId="77777777" w:rsidR="005A3750" w:rsidRPr="00192D15" w:rsidRDefault="005A3750" w:rsidP="005A3750">
      <w:pPr>
        <w:spacing w:line="480" w:lineRule="auto"/>
        <w:jc w:val="both"/>
        <w:rPr>
          <w:lang w:val="en-US"/>
        </w:rPr>
      </w:pPr>
    </w:p>
    <w:p w14:paraId="7F3111BB" w14:textId="77777777" w:rsidR="005A3750" w:rsidRPr="00192D15" w:rsidRDefault="005A3750" w:rsidP="005A3750">
      <w:pPr>
        <w:spacing w:line="480" w:lineRule="auto"/>
        <w:jc w:val="both"/>
        <w:rPr>
          <w:lang w:val="en-US"/>
        </w:rPr>
      </w:pPr>
      <w:proofErr w:type="spellStart"/>
      <w:r w:rsidRPr="00192D15">
        <w:rPr>
          <w:lang w:val="en-US"/>
        </w:rPr>
        <w:t>Yazdanfar</w:t>
      </w:r>
      <w:proofErr w:type="spellEnd"/>
      <w:r w:rsidRPr="00192D15">
        <w:rPr>
          <w:lang w:val="en-US"/>
        </w:rPr>
        <w:t xml:space="preserve"> and </w:t>
      </w:r>
      <w:proofErr w:type="spellStart"/>
      <w:r w:rsidRPr="00192D15">
        <w:rPr>
          <w:lang w:val="en-US"/>
        </w:rPr>
        <w:t>Ohman</w:t>
      </w:r>
      <w:proofErr w:type="spellEnd"/>
      <w:r w:rsidRPr="00192D15">
        <w:rPr>
          <w:lang w:val="en-US"/>
        </w:rPr>
        <w:t xml:space="preserve"> (2015) stated that financing is the usual problem for SMEs and through optimal working capital management SMEs can enhance their profitability, and growth. Martinez-Sola et al. (2014) suggested a direct and beneficial correlation between SMEs’ investment in trade credit and their productivity if the commercial credit benefits surpass the vendor's financing costs.  Previously, the question of trade credit in terms of receivables and profitability is not so empirically studied. This is why this research also uses trade credit supply as an independent variable based on previous studies.</w:t>
      </w:r>
    </w:p>
    <w:p w14:paraId="188237EF" w14:textId="77777777" w:rsidR="005A3750" w:rsidRPr="00192D15" w:rsidRDefault="005A3750" w:rsidP="005A3750">
      <w:pPr>
        <w:spacing w:line="480" w:lineRule="auto"/>
        <w:jc w:val="both"/>
        <w:rPr>
          <w:lang w:val="en-US"/>
        </w:rPr>
      </w:pPr>
    </w:p>
    <w:p w14:paraId="56A88F2F" w14:textId="77777777" w:rsidR="005A3750" w:rsidRPr="00192D15" w:rsidRDefault="005A3750" w:rsidP="005A3750">
      <w:pPr>
        <w:spacing w:line="480" w:lineRule="auto"/>
        <w:jc w:val="both"/>
      </w:pPr>
      <w:proofErr w:type="spellStart"/>
      <w:r w:rsidRPr="00192D15">
        <w:rPr>
          <w:lang w:val="en-US"/>
        </w:rPr>
        <w:t>Biais</w:t>
      </w:r>
      <w:proofErr w:type="spellEnd"/>
      <w:r w:rsidRPr="00192D15">
        <w:rPr>
          <w:lang w:val="en-US"/>
        </w:rPr>
        <w:t xml:space="preserve"> &amp; </w:t>
      </w:r>
      <w:proofErr w:type="spellStart"/>
      <w:r w:rsidRPr="00192D15">
        <w:rPr>
          <w:lang w:val="en-US"/>
        </w:rPr>
        <w:t>Gollier</w:t>
      </w:r>
      <w:proofErr w:type="spellEnd"/>
      <w:r w:rsidRPr="00192D15">
        <w:rPr>
          <w:lang w:val="en-US"/>
        </w:rPr>
        <w:t xml:space="preserve"> (1997) concluded that trade credit is the best solution, though expensive, for those firms having problems related to resources of formal finance. </w:t>
      </w:r>
      <w:proofErr w:type="spellStart"/>
      <w:r w:rsidRPr="00192D15">
        <w:rPr>
          <w:lang w:val="en-US"/>
        </w:rPr>
        <w:t>Deloof</w:t>
      </w:r>
      <w:proofErr w:type="spellEnd"/>
      <w:r w:rsidRPr="00192D15">
        <w:rPr>
          <w:lang w:val="en-US"/>
        </w:rPr>
        <w:t xml:space="preserve"> and </w:t>
      </w:r>
      <w:proofErr w:type="spellStart"/>
      <w:r w:rsidRPr="00192D15">
        <w:rPr>
          <w:lang w:val="en-US"/>
        </w:rPr>
        <w:t>Jegers</w:t>
      </w:r>
      <w:proofErr w:type="spellEnd"/>
      <w:r w:rsidRPr="00192D15">
        <w:rPr>
          <w:lang w:val="en-US"/>
        </w:rPr>
        <w:t xml:space="preserve"> (1999) described trade credit as an alternate to bank loans, primarily for short-term however can be a long-term alternative as supplier has information advantage, more control over buyers, and in case of default can capture supplies.</w:t>
      </w:r>
    </w:p>
    <w:p w14:paraId="1B89E33B" w14:textId="77777777" w:rsidR="005A3750" w:rsidRPr="00297A1C" w:rsidRDefault="005A3750" w:rsidP="005A3750">
      <w:pPr>
        <w:pStyle w:val="Heading1"/>
        <w:sectPr w:rsidR="005A3750" w:rsidRPr="00297A1C" w:rsidSect="00C57EFD">
          <w:pgSz w:w="11900" w:h="16840"/>
          <w:pgMar w:top="1440" w:right="1440" w:bottom="1440" w:left="1440" w:header="708" w:footer="708" w:gutter="0"/>
          <w:cols w:space="708"/>
          <w:docGrid w:linePitch="360"/>
        </w:sectPr>
      </w:pPr>
    </w:p>
    <w:p w14:paraId="13DF0A28" w14:textId="298AEC24" w:rsidR="005A3750" w:rsidRPr="00297A1C" w:rsidRDefault="005A3750" w:rsidP="005A3750">
      <w:pPr>
        <w:pStyle w:val="Heading1"/>
      </w:pPr>
      <w:bookmarkStart w:id="41" w:name="_Toc29041213"/>
      <w:bookmarkStart w:id="42" w:name="_Toc29045300"/>
      <w:r w:rsidRPr="00297A1C">
        <w:lastRenderedPageBreak/>
        <w:t>3) Research Methodology</w:t>
      </w:r>
      <w:bookmarkEnd w:id="41"/>
      <w:bookmarkEnd w:id="42"/>
      <w:r w:rsidRPr="00297A1C">
        <w:t xml:space="preserve"> </w:t>
      </w:r>
    </w:p>
    <w:p w14:paraId="6E954B17" w14:textId="77777777" w:rsidR="005A3750" w:rsidRPr="00297A1C" w:rsidRDefault="005A3750" w:rsidP="005A3750">
      <w:pPr>
        <w:spacing w:line="480" w:lineRule="auto"/>
        <w:jc w:val="both"/>
      </w:pPr>
    </w:p>
    <w:p w14:paraId="706E91C9" w14:textId="21A8A4D4" w:rsidR="005A3750" w:rsidRPr="00297A1C" w:rsidRDefault="005A3750" w:rsidP="005A3750">
      <w:pPr>
        <w:pStyle w:val="Heading2"/>
      </w:pPr>
      <w:bookmarkStart w:id="43" w:name="_Toc29041214"/>
      <w:bookmarkStart w:id="44" w:name="_Toc29045301"/>
      <w:r w:rsidRPr="00297A1C">
        <w:t>3.1 Research Philosophy</w:t>
      </w:r>
      <w:bookmarkEnd w:id="43"/>
      <w:bookmarkEnd w:id="44"/>
    </w:p>
    <w:p w14:paraId="5CDBC387" w14:textId="00F69A3F" w:rsidR="005A3750" w:rsidRPr="00297A1C" w:rsidRDefault="005A3750" w:rsidP="005A3750">
      <w:pPr>
        <w:spacing w:line="480" w:lineRule="auto"/>
        <w:jc w:val="both"/>
      </w:pPr>
      <w:r w:rsidRPr="00297A1C">
        <w:t>Saunders et. al. (2016)</w:t>
      </w:r>
      <w:r w:rsidR="00671C2E">
        <w:t>,</w:t>
      </w:r>
      <w:r w:rsidRPr="00297A1C">
        <w:t xml:space="preserve"> identified five major research philosophies or positions to utilise in business research for determining research design and strategy, which are as follows: </w:t>
      </w:r>
    </w:p>
    <w:p w14:paraId="75E90774" w14:textId="77777777" w:rsidR="005A3750" w:rsidRPr="00297A1C" w:rsidRDefault="005A3750" w:rsidP="005A3750">
      <w:pPr>
        <w:jc w:val="both"/>
      </w:pPr>
    </w:p>
    <w:p w14:paraId="07CFDF2F" w14:textId="77777777" w:rsidR="005A3750" w:rsidRPr="00297A1C" w:rsidRDefault="005A3750" w:rsidP="005A3750">
      <w:pPr>
        <w:pStyle w:val="ListParagraph"/>
        <w:numPr>
          <w:ilvl w:val="0"/>
          <w:numId w:val="15"/>
        </w:numPr>
        <w:spacing w:line="480" w:lineRule="auto"/>
        <w:jc w:val="both"/>
      </w:pPr>
      <w:r w:rsidRPr="00297A1C">
        <w:t xml:space="preserve">Positivism focuses that there is one true reality, follows strict scientific method, and takes objective position. </w:t>
      </w:r>
    </w:p>
    <w:p w14:paraId="4CB1D33C" w14:textId="77777777" w:rsidR="005A3750" w:rsidRPr="00297A1C" w:rsidRDefault="005A3750" w:rsidP="005A3750">
      <w:pPr>
        <w:pStyle w:val="ListParagraph"/>
        <w:numPr>
          <w:ilvl w:val="0"/>
          <w:numId w:val="15"/>
        </w:numPr>
        <w:spacing w:line="480" w:lineRule="auto"/>
        <w:jc w:val="both"/>
      </w:pPr>
      <w:r w:rsidRPr="00297A1C">
        <w:t>Critical realism emphases reality as independent and external, where facts are considered to be socially constructed, while trying to remain objective.</w:t>
      </w:r>
    </w:p>
    <w:p w14:paraId="5D01715F" w14:textId="77777777" w:rsidR="005A3750" w:rsidRPr="00297A1C" w:rsidRDefault="005A3750" w:rsidP="005A3750">
      <w:pPr>
        <w:pStyle w:val="ListParagraph"/>
        <w:numPr>
          <w:ilvl w:val="0"/>
          <w:numId w:val="15"/>
        </w:numPr>
        <w:spacing w:line="480" w:lineRule="auto"/>
        <w:jc w:val="both"/>
      </w:pPr>
      <w:r w:rsidRPr="00297A1C">
        <w:t xml:space="preserve">Postmodernism sees reality as nominal and complex driven by power relations., where knowledge is decided by dominant beliefs and researcher endeavour to be radically reflexive and inducts qualitative methods. </w:t>
      </w:r>
    </w:p>
    <w:p w14:paraId="1B673BC8" w14:textId="77777777" w:rsidR="005A3750" w:rsidRPr="00297A1C" w:rsidRDefault="005A3750" w:rsidP="005A3750">
      <w:pPr>
        <w:pStyle w:val="ListParagraph"/>
        <w:numPr>
          <w:ilvl w:val="0"/>
          <w:numId w:val="15"/>
        </w:numPr>
        <w:spacing w:line="480" w:lineRule="auto"/>
        <w:jc w:val="both"/>
      </w:pPr>
      <w:r w:rsidRPr="00297A1C">
        <w:t>Pragmatism sees multiple and complex realities, use variety of methods including mixed, multiple, qualitative, quantitative, and action research, while researcher values drive the reflexive process.</w:t>
      </w:r>
    </w:p>
    <w:p w14:paraId="626D1B35" w14:textId="77777777" w:rsidR="005A3750" w:rsidRPr="00297A1C" w:rsidRDefault="005A3750" w:rsidP="005A3750">
      <w:pPr>
        <w:pStyle w:val="ListParagraph"/>
        <w:numPr>
          <w:ilvl w:val="0"/>
          <w:numId w:val="15"/>
        </w:numPr>
        <w:spacing w:line="480" w:lineRule="auto"/>
        <w:jc w:val="both"/>
      </w:pPr>
      <w:r w:rsidRPr="00297A1C">
        <w:t xml:space="preserve">Interpretivism advance pioneering explanations of social worlds and believe that there are several meanings and realities, while emphasizing on narratives, and perceptions and interpretations, and takes subjective approach. </w:t>
      </w:r>
    </w:p>
    <w:p w14:paraId="0EB998E6" w14:textId="77777777" w:rsidR="005A3750" w:rsidRPr="00297A1C" w:rsidRDefault="005A3750" w:rsidP="005A3750">
      <w:pPr>
        <w:spacing w:line="480" w:lineRule="auto"/>
        <w:jc w:val="both"/>
      </w:pPr>
    </w:p>
    <w:p w14:paraId="012B5E77" w14:textId="5DC82F8E" w:rsidR="005A3750" w:rsidRPr="00297A1C" w:rsidRDefault="005A3750" w:rsidP="005A3750">
      <w:pPr>
        <w:pStyle w:val="Heading2"/>
      </w:pPr>
      <w:bookmarkStart w:id="45" w:name="_Toc29041215"/>
      <w:bookmarkStart w:id="46" w:name="_Toc29045302"/>
      <w:r w:rsidRPr="00297A1C">
        <w:t>3.2 Research Approach</w:t>
      </w:r>
      <w:bookmarkEnd w:id="45"/>
      <w:bookmarkEnd w:id="46"/>
    </w:p>
    <w:p w14:paraId="77D3A377" w14:textId="77777777" w:rsidR="005A3750" w:rsidRPr="00297A1C" w:rsidRDefault="005A3750" w:rsidP="005A3750">
      <w:pPr>
        <w:spacing w:line="480" w:lineRule="auto"/>
        <w:jc w:val="both"/>
      </w:pPr>
      <w:r w:rsidRPr="00297A1C">
        <w:t>According to Saunders et al. (2016), research could be intended either to test a theory or to develop a theory and the three main approaches to theory development are deduction, induction and abduction.</w:t>
      </w:r>
    </w:p>
    <w:p w14:paraId="0D32FAD4" w14:textId="77777777" w:rsidR="005A3750" w:rsidRPr="00297A1C" w:rsidRDefault="005A3750" w:rsidP="005A3750">
      <w:pPr>
        <w:pStyle w:val="ListParagraph"/>
        <w:numPr>
          <w:ilvl w:val="0"/>
          <w:numId w:val="15"/>
        </w:numPr>
        <w:spacing w:line="480" w:lineRule="auto"/>
        <w:jc w:val="both"/>
      </w:pPr>
      <w:r w:rsidRPr="00297A1C">
        <w:t>Deduction approach is theory driven and the researcher will test it through the collection of data, which is used to evaluate hypotheses based on an existing theory.</w:t>
      </w:r>
    </w:p>
    <w:p w14:paraId="77CD59EC" w14:textId="77777777" w:rsidR="005A3750" w:rsidRPr="00297A1C" w:rsidRDefault="005A3750" w:rsidP="005A3750">
      <w:pPr>
        <w:pStyle w:val="ListParagraph"/>
        <w:numPr>
          <w:ilvl w:val="0"/>
          <w:numId w:val="15"/>
        </w:numPr>
        <w:spacing w:line="480" w:lineRule="auto"/>
        <w:jc w:val="both"/>
      </w:pPr>
      <w:r w:rsidRPr="00297A1C">
        <w:lastRenderedPageBreak/>
        <w:t>Induction approach is mainly data driven as the researcher investigates the topic and then develops a theory through the data collection and analysis. Under this approach, data is collected to investigate a phenomenon, recognise themes and patterns, and then create a conceptual framework.</w:t>
      </w:r>
    </w:p>
    <w:p w14:paraId="1BFFBACF" w14:textId="77777777" w:rsidR="005A3750" w:rsidRPr="00297A1C" w:rsidRDefault="005A3750" w:rsidP="005A3750">
      <w:pPr>
        <w:pStyle w:val="ListParagraph"/>
        <w:numPr>
          <w:ilvl w:val="0"/>
          <w:numId w:val="15"/>
        </w:numPr>
        <w:spacing w:line="480" w:lineRule="auto"/>
        <w:jc w:val="both"/>
      </w:pPr>
      <w:r w:rsidRPr="00297A1C">
        <w:t xml:space="preserve">Abduction approach is used to either generate or modify a theory on the basis of recognised evidences. Under this approach, data is collected to investigate a phenomenon, recognise themes and patterns, discover themes and patterns in a conceptual framework and then test it through subsequent data. </w:t>
      </w:r>
    </w:p>
    <w:p w14:paraId="3CAE4548" w14:textId="77777777" w:rsidR="005A3750" w:rsidRPr="00297A1C" w:rsidRDefault="005A3750" w:rsidP="005A3750">
      <w:pPr>
        <w:spacing w:line="480" w:lineRule="auto"/>
        <w:jc w:val="both"/>
      </w:pPr>
    </w:p>
    <w:p w14:paraId="04A4A9D6" w14:textId="63D552EB" w:rsidR="005A3750" w:rsidRPr="00297A1C" w:rsidRDefault="005A3750" w:rsidP="005A3750">
      <w:pPr>
        <w:pStyle w:val="Heading2"/>
      </w:pPr>
      <w:bookmarkStart w:id="47" w:name="_Toc29041216"/>
      <w:bookmarkStart w:id="48" w:name="_Toc29045303"/>
      <w:r w:rsidRPr="00297A1C">
        <w:t>3.3 Research Strategies</w:t>
      </w:r>
      <w:bookmarkEnd w:id="47"/>
      <w:bookmarkEnd w:id="48"/>
    </w:p>
    <w:p w14:paraId="3C141F94" w14:textId="6A76EC41" w:rsidR="005A3750" w:rsidRPr="00797E86" w:rsidRDefault="005A3750" w:rsidP="005A3750">
      <w:pPr>
        <w:spacing w:line="480" w:lineRule="auto"/>
        <w:jc w:val="both"/>
      </w:pPr>
      <w:r w:rsidRPr="00297A1C">
        <w:t xml:space="preserve">According to Saunders et al. (2016), a research strategy is defined as a plan to answer research question and is a link between research philosophy and data collection and analysis methods. The research strategy depends on the research question(s) and objectives and creates coherence with philosophy, research approach and purpose. Research strategies are not mutually exclusive. Experiments and surveys research strategies are related to a quantitative research design, whereas ethnography, action research, grounded theory, and narrative Inquiry are associated to a qualitative research design. Archival and documentary research and case study research strategies </w:t>
      </w:r>
      <w:r w:rsidRPr="003F393B">
        <w:t xml:space="preserve">may </w:t>
      </w:r>
      <w:r w:rsidR="003F393B" w:rsidRPr="003F393B">
        <w:t>comprise</w:t>
      </w:r>
      <w:r w:rsidRPr="003F393B">
        <w:t xml:space="preserve"> quantitative or qualitative research, or a mixed design combining both</w:t>
      </w:r>
      <w:r w:rsidRPr="00797E86">
        <w:t xml:space="preserve">. </w:t>
      </w:r>
    </w:p>
    <w:p w14:paraId="6B0C4A61" w14:textId="77777777" w:rsidR="005A3750" w:rsidRPr="00797E86" w:rsidRDefault="005A3750" w:rsidP="00797E86">
      <w:pPr>
        <w:pStyle w:val="ListParagraph"/>
        <w:numPr>
          <w:ilvl w:val="0"/>
          <w:numId w:val="21"/>
        </w:numPr>
        <w:spacing w:line="480" w:lineRule="auto"/>
        <w:jc w:val="both"/>
        <w:rPr>
          <w:color w:val="FF0000"/>
        </w:rPr>
      </w:pPr>
      <w:r w:rsidRPr="00797E86">
        <w:t xml:space="preserve">Experiments determine the likelihood of a change in an independent variable causing a change in dependent variable </w:t>
      </w:r>
      <w:r w:rsidRPr="00297A1C">
        <w:t xml:space="preserve">by hypotheses, the null hypothesis and the alternative hypothesis, instead of research questions. The null hypothesis expects that there will not be a significant relationship between the variables, whereas the alternative hypothesis foresees that there may be a significant relationship between the variables. </w:t>
      </w:r>
      <w:r w:rsidRPr="00797E86">
        <w:lastRenderedPageBreak/>
        <w:t>Experiments tend to be used in exploratory and explanatory research to answer ‘what’, ‘how’ and ‘why’ questions.</w:t>
      </w:r>
    </w:p>
    <w:p w14:paraId="518E4E5E" w14:textId="77777777" w:rsidR="005A3750" w:rsidRPr="00297A1C" w:rsidRDefault="005A3750" w:rsidP="005A3750">
      <w:pPr>
        <w:pStyle w:val="ListParagraph"/>
        <w:numPr>
          <w:ilvl w:val="0"/>
          <w:numId w:val="11"/>
        </w:numPr>
        <w:spacing w:line="480" w:lineRule="auto"/>
        <w:jc w:val="both"/>
      </w:pPr>
      <w:r w:rsidRPr="00297A1C">
        <w:t xml:space="preserve">Survey strategy is usually used for exploratory and descriptive research and is linked with a deductive approach. The survey questions are what, who, where, how much and how many. The survey strategy analyses quantitative data gathered by utilising descriptive and inferential statistics. One of the limitations of survey is that data collected is unlikely to be wide ranging. Data collection technique for surveys could be questionnaire, structured observation, and structured interviews. </w:t>
      </w:r>
    </w:p>
    <w:p w14:paraId="5B6151FA" w14:textId="77777777" w:rsidR="005A3750" w:rsidRPr="00297A1C" w:rsidRDefault="005A3750" w:rsidP="005A3750">
      <w:pPr>
        <w:pStyle w:val="ListParagraph"/>
        <w:numPr>
          <w:ilvl w:val="0"/>
          <w:numId w:val="11"/>
        </w:numPr>
        <w:spacing w:line="480" w:lineRule="auto"/>
        <w:jc w:val="both"/>
      </w:pPr>
      <w:r w:rsidRPr="00297A1C">
        <w:t>Archival and documentary research strategy uses textual documents, visual and audio sources and are considered as secondary sources. Depending on access and research question this strategy may be an effective and efficient strategy to use.</w:t>
      </w:r>
    </w:p>
    <w:p w14:paraId="3F92B7E4" w14:textId="77777777" w:rsidR="005A3750" w:rsidRPr="00297A1C" w:rsidRDefault="005A3750" w:rsidP="005A3750">
      <w:pPr>
        <w:pStyle w:val="ListParagraph"/>
        <w:numPr>
          <w:ilvl w:val="0"/>
          <w:numId w:val="11"/>
        </w:numPr>
        <w:spacing w:line="480" w:lineRule="auto"/>
        <w:jc w:val="both"/>
      </w:pPr>
      <w:r w:rsidRPr="00297A1C">
        <w:t>Case Study is a detailed investigation into a phenomenon within context to recognise the outcomes of the particular situation and its consequences thereby generating strong, empirical descriptions and the theory development. A case study can be based on quantitative or qualitative research and a mixed methods approach.</w:t>
      </w:r>
    </w:p>
    <w:p w14:paraId="7AA57805" w14:textId="77777777" w:rsidR="005A3750" w:rsidRPr="00297A1C" w:rsidRDefault="005A3750" w:rsidP="005A3750">
      <w:pPr>
        <w:pStyle w:val="ListParagraph"/>
        <w:numPr>
          <w:ilvl w:val="0"/>
          <w:numId w:val="11"/>
        </w:numPr>
        <w:spacing w:line="480" w:lineRule="auto"/>
        <w:jc w:val="both"/>
      </w:pPr>
      <w:r w:rsidRPr="00297A1C">
        <w:t>Ethnography is a written description of people or ethnic group and is utilised to understand the culture or social world of a group. Ethnographic strategies are of three types realist ethnography, impressionist or interpretive ethnography and critical ethnography.</w:t>
      </w:r>
    </w:p>
    <w:p w14:paraId="38FA61FC" w14:textId="77777777" w:rsidR="005A3750" w:rsidRPr="00297A1C" w:rsidRDefault="005A3750" w:rsidP="005A3750">
      <w:pPr>
        <w:pStyle w:val="ListParagraph"/>
        <w:numPr>
          <w:ilvl w:val="0"/>
          <w:numId w:val="11"/>
        </w:numPr>
        <w:spacing w:line="480" w:lineRule="auto"/>
        <w:jc w:val="both"/>
      </w:pPr>
      <w:r w:rsidRPr="00297A1C">
        <w:t xml:space="preserve">Action research is used to develop applied outcomes by recognizing problems, planning action, taking action and evaluating action and its process is both emergent and iterative. Action research is a three multi-stages process, differentiating it from other research strategies, and start with a research question in a specific context, where in the process “participation” is the most crucial element to resolve organisational issues. </w:t>
      </w:r>
    </w:p>
    <w:p w14:paraId="788DD849" w14:textId="77777777" w:rsidR="005A3750" w:rsidRPr="00297A1C" w:rsidRDefault="005A3750" w:rsidP="005A3750">
      <w:pPr>
        <w:pStyle w:val="ListParagraph"/>
        <w:numPr>
          <w:ilvl w:val="0"/>
          <w:numId w:val="11"/>
        </w:numPr>
        <w:spacing w:line="480" w:lineRule="auto"/>
        <w:jc w:val="both"/>
      </w:pPr>
      <w:r w:rsidRPr="00297A1C">
        <w:lastRenderedPageBreak/>
        <w:t>In 1967 Glaser and Strauss established grounded theory, a systematic and emergent process for investigating, understanding and describing the implications of social factors in particular circumstances and is suited to qualitative research, where data is gathered and analysed concurrently. The data collected is coded in three stages i.e. open coding, axial coding, and selective coding, under grounded theory – a time consuming, rigorous and insightful process.</w:t>
      </w:r>
    </w:p>
    <w:p w14:paraId="74AF5D41" w14:textId="77777777" w:rsidR="005A3750" w:rsidRPr="00297A1C" w:rsidRDefault="005A3750" w:rsidP="005A3750">
      <w:pPr>
        <w:pStyle w:val="ListParagraph"/>
        <w:numPr>
          <w:ilvl w:val="0"/>
          <w:numId w:val="11"/>
        </w:numPr>
        <w:spacing w:line="480" w:lineRule="auto"/>
        <w:jc w:val="both"/>
      </w:pPr>
      <w:r w:rsidRPr="00297A1C">
        <w:t>A narrative is defined as “an account of an experience told in a sequenced way, indicating a flow of related events that, taken together, are significant for the narrator and which convey meaning to the researcher”. Narrative inquiry is a time consuming and rigorous process for interpreting the experiences of the participants by gathering and interpreting as complete stories and is linked with small, and purposive sampling.</w:t>
      </w:r>
    </w:p>
    <w:p w14:paraId="069986D2" w14:textId="77777777" w:rsidR="005A3750" w:rsidRPr="00297A1C" w:rsidRDefault="005A3750" w:rsidP="005A3750">
      <w:pPr>
        <w:spacing w:line="480" w:lineRule="auto"/>
        <w:jc w:val="both"/>
      </w:pPr>
    </w:p>
    <w:p w14:paraId="4AD5D1AC" w14:textId="06AEC383" w:rsidR="005A3750" w:rsidRPr="00297A1C" w:rsidRDefault="005A3750" w:rsidP="005A3750">
      <w:pPr>
        <w:pStyle w:val="Heading2"/>
      </w:pPr>
      <w:bookmarkStart w:id="49" w:name="_Toc29041217"/>
      <w:bookmarkStart w:id="50" w:name="_Toc29045304"/>
      <w:r w:rsidRPr="00297A1C">
        <w:t>3.4 Research Choices</w:t>
      </w:r>
      <w:bookmarkEnd w:id="49"/>
      <w:bookmarkEnd w:id="50"/>
    </w:p>
    <w:p w14:paraId="07D993D9" w14:textId="77777777" w:rsidR="005A3750" w:rsidRPr="00297A1C" w:rsidRDefault="005A3750" w:rsidP="005A3750">
      <w:pPr>
        <w:spacing w:line="480" w:lineRule="auto"/>
        <w:jc w:val="both"/>
      </w:pPr>
      <w:r w:rsidRPr="00297A1C">
        <w:t xml:space="preserve">The research question and aim and objective will dictate the methodological choice of the research. Based on the objective of the study data will be collected through mono or multiple methods (Saunders et al., 2016) </w:t>
      </w:r>
    </w:p>
    <w:p w14:paraId="41098F93" w14:textId="77777777" w:rsidR="005A3750" w:rsidRPr="00297A1C" w:rsidRDefault="005A3750" w:rsidP="005A3750">
      <w:pPr>
        <w:pStyle w:val="ListParagraph"/>
        <w:numPr>
          <w:ilvl w:val="0"/>
          <w:numId w:val="12"/>
        </w:numPr>
        <w:spacing w:line="480" w:lineRule="auto"/>
        <w:jc w:val="both"/>
      </w:pPr>
      <w:r w:rsidRPr="00297A1C">
        <w:t>Mono Method is used to either to gather qualitative or quantitative data on the basis of research philosophy and strategies.</w:t>
      </w:r>
    </w:p>
    <w:p w14:paraId="26D5C688" w14:textId="77777777" w:rsidR="005A3750" w:rsidRPr="00297A1C" w:rsidRDefault="005A3750" w:rsidP="005A3750">
      <w:pPr>
        <w:pStyle w:val="ListParagraph"/>
        <w:numPr>
          <w:ilvl w:val="1"/>
          <w:numId w:val="12"/>
        </w:numPr>
        <w:spacing w:line="480" w:lineRule="auto"/>
        <w:jc w:val="both"/>
      </w:pPr>
      <w:r w:rsidRPr="00297A1C">
        <w:t xml:space="preserve">Quantitative research includes numbers and mainly deals with measurements and quantity. </w:t>
      </w:r>
    </w:p>
    <w:p w14:paraId="722E17DC" w14:textId="77777777" w:rsidR="005A3750" w:rsidRPr="00297A1C" w:rsidRDefault="005A3750" w:rsidP="005A3750">
      <w:pPr>
        <w:pStyle w:val="ListParagraph"/>
        <w:numPr>
          <w:ilvl w:val="1"/>
          <w:numId w:val="12"/>
        </w:numPr>
        <w:spacing w:line="480" w:lineRule="auto"/>
        <w:jc w:val="both"/>
      </w:pPr>
      <w:r w:rsidRPr="00297A1C">
        <w:t>Qualitative research deals with extensive data for example opinions and description.</w:t>
      </w:r>
    </w:p>
    <w:p w14:paraId="6D56458F" w14:textId="77777777" w:rsidR="005A3750" w:rsidRPr="00297A1C" w:rsidRDefault="005A3750" w:rsidP="005A3750">
      <w:pPr>
        <w:pStyle w:val="ListParagraph"/>
        <w:numPr>
          <w:ilvl w:val="0"/>
          <w:numId w:val="12"/>
        </w:numPr>
        <w:spacing w:line="480" w:lineRule="auto"/>
        <w:jc w:val="both"/>
      </w:pPr>
      <w:r w:rsidRPr="00297A1C">
        <w:t xml:space="preserve">Multiple Methods focuses on utilizing more than one data collection and conforming analytical methods. </w:t>
      </w:r>
    </w:p>
    <w:p w14:paraId="21B77BDB" w14:textId="77777777" w:rsidR="005A3750" w:rsidRPr="00297A1C" w:rsidRDefault="005A3750" w:rsidP="005A3750">
      <w:pPr>
        <w:pStyle w:val="ListParagraph"/>
        <w:numPr>
          <w:ilvl w:val="1"/>
          <w:numId w:val="12"/>
        </w:numPr>
        <w:spacing w:line="480" w:lineRule="auto"/>
        <w:jc w:val="both"/>
      </w:pPr>
      <w:r w:rsidRPr="00297A1C">
        <w:lastRenderedPageBreak/>
        <w:t>Multi-method employs both qualitative and quantitative data however the researcher’s position is based in only one these methods, thus both types of data are analysed from only one viewpoint. It could be multi-method quantitative study or multi-method qualitative study.</w:t>
      </w:r>
    </w:p>
    <w:p w14:paraId="1717529C" w14:textId="77777777" w:rsidR="005A3750" w:rsidRPr="00297A1C" w:rsidRDefault="005A3750" w:rsidP="005A3750">
      <w:pPr>
        <w:pStyle w:val="ListParagraph"/>
        <w:numPr>
          <w:ilvl w:val="1"/>
          <w:numId w:val="12"/>
        </w:numPr>
        <w:spacing w:line="480" w:lineRule="auto"/>
        <w:jc w:val="both"/>
      </w:pPr>
      <w:r w:rsidRPr="00297A1C">
        <w:t>Mixed-method research process combine both i.e. qualitative or quantitative research for data collection and analysis sot that limitations of each research method can be overcome. It could be simple mixed methods or complex mixed methods.</w:t>
      </w:r>
    </w:p>
    <w:p w14:paraId="74C8DA2C" w14:textId="77777777" w:rsidR="005A3750" w:rsidRPr="00297A1C" w:rsidRDefault="005A3750" w:rsidP="005A3750">
      <w:pPr>
        <w:spacing w:line="480" w:lineRule="auto"/>
        <w:jc w:val="both"/>
      </w:pPr>
    </w:p>
    <w:p w14:paraId="5866D054" w14:textId="798F246B" w:rsidR="005A3750" w:rsidRPr="00297A1C" w:rsidRDefault="005A3750" w:rsidP="005A3750">
      <w:pPr>
        <w:pStyle w:val="Heading2"/>
      </w:pPr>
      <w:bookmarkStart w:id="51" w:name="_Toc29041218"/>
      <w:bookmarkStart w:id="52" w:name="_Toc29045305"/>
      <w:r w:rsidRPr="00297A1C">
        <w:t>3.5 Time Horizon</w:t>
      </w:r>
      <w:bookmarkEnd w:id="51"/>
      <w:bookmarkEnd w:id="52"/>
    </w:p>
    <w:p w14:paraId="7B531A94" w14:textId="77777777" w:rsidR="005A3750" w:rsidRPr="00297A1C" w:rsidRDefault="005A3750" w:rsidP="005A3750">
      <w:pPr>
        <w:spacing w:line="480" w:lineRule="auto"/>
        <w:jc w:val="both"/>
      </w:pPr>
      <w:r w:rsidRPr="00297A1C">
        <w:t>According to Saunders et al. (2016), the research question of the study will dictate, whether a research should focus gathering information about a phenomenon at a specific time period or at a given time. Thus, classifying studies into two different types on basis of time horizon, as given below:</w:t>
      </w:r>
    </w:p>
    <w:p w14:paraId="3E2F8778" w14:textId="6A68FCA0" w:rsidR="005A3750" w:rsidRPr="00797E86" w:rsidRDefault="005A3750" w:rsidP="005A3750">
      <w:pPr>
        <w:pStyle w:val="ListParagraph"/>
        <w:numPr>
          <w:ilvl w:val="0"/>
          <w:numId w:val="10"/>
        </w:numPr>
        <w:spacing w:line="480" w:lineRule="auto"/>
        <w:jc w:val="both"/>
      </w:pPr>
      <w:r w:rsidRPr="00797E86">
        <w:t>Cross-Sectional research designs could use qualitative or quantitative research strategies and measure phenomena at a specific point in time, mainly due to time limitation. These studies focus on describing and explaining the phenomena, under study.</w:t>
      </w:r>
    </w:p>
    <w:p w14:paraId="406CC90E" w14:textId="77777777" w:rsidR="005A3750" w:rsidRPr="00797E86" w:rsidRDefault="005A3750" w:rsidP="005A3750">
      <w:pPr>
        <w:pStyle w:val="ListParagraph"/>
        <w:numPr>
          <w:ilvl w:val="0"/>
          <w:numId w:val="10"/>
        </w:numPr>
        <w:spacing w:line="480" w:lineRule="auto"/>
        <w:jc w:val="both"/>
      </w:pPr>
      <w:r w:rsidRPr="00797E86">
        <w:t xml:space="preserve">Longitudinal studies gather information about an event from selected sample, by studying change in the specified variables, over a longer period of time and could also be qualitative or quantitative. </w:t>
      </w:r>
    </w:p>
    <w:p w14:paraId="2869FC59" w14:textId="77777777" w:rsidR="005A3750" w:rsidRDefault="005A3750" w:rsidP="005A3750">
      <w:pPr>
        <w:spacing w:line="480" w:lineRule="auto"/>
        <w:jc w:val="both"/>
      </w:pPr>
    </w:p>
    <w:p w14:paraId="0502A925" w14:textId="0375270B" w:rsidR="005A3750" w:rsidRPr="001F7BED" w:rsidRDefault="005A3750" w:rsidP="005A3750">
      <w:pPr>
        <w:pStyle w:val="Heading2"/>
      </w:pPr>
      <w:bookmarkStart w:id="53" w:name="_Toc29041219"/>
      <w:bookmarkStart w:id="54" w:name="_Toc29045306"/>
      <w:r w:rsidRPr="001F7BED">
        <w:t>3.6 Data collection and analysis</w:t>
      </w:r>
      <w:bookmarkEnd w:id="53"/>
      <w:bookmarkEnd w:id="54"/>
    </w:p>
    <w:p w14:paraId="521F9681" w14:textId="60BE9425" w:rsidR="005A3750" w:rsidRDefault="005A3750" w:rsidP="005A3750">
      <w:pPr>
        <w:spacing w:line="480" w:lineRule="auto"/>
        <w:jc w:val="both"/>
      </w:pPr>
      <w:r>
        <w:t xml:space="preserve">Under data collection and analysis stage, the researcher decides about procedures, methods, and tools for sample, data collection and analysis in-line with the research philosophy </w:t>
      </w:r>
      <w:r>
        <w:lastRenderedPageBreak/>
        <w:t xml:space="preserve">strategy, choice, and time-horizon. </w:t>
      </w:r>
      <w:r w:rsidRPr="00AB6E5D">
        <w:t xml:space="preserve">Qualitative data </w:t>
      </w:r>
      <w:r>
        <w:t xml:space="preserve">is usually in form of </w:t>
      </w:r>
      <w:r w:rsidRPr="00AB6E5D">
        <w:t xml:space="preserve">full textual and/or visual </w:t>
      </w:r>
      <w:r>
        <w:t>form and major data collection methods include observations, interviews, focus group, and questionnaires. The various methods for qualitative data analysis are content analysis, thematic analysis, discourse analysis, template analysis, grounded theory method, narrative analysis, explanation building &amp; testing, and data display</w:t>
      </w:r>
      <w:r w:rsidRPr="004F63EB">
        <w:rPr>
          <w:color w:val="FF0000"/>
        </w:rPr>
        <w:t xml:space="preserve">. </w:t>
      </w:r>
      <w:r w:rsidRPr="00E947A6">
        <w:t xml:space="preserve">On the other hand, quantitative data is in numerical form and deals with measurement. </w:t>
      </w:r>
      <w:r w:rsidR="00E947A6" w:rsidRPr="00E947A6">
        <w:t>Mainly d</w:t>
      </w:r>
      <w:r w:rsidRPr="00E947A6">
        <w:t xml:space="preserve">ata collection is done through </w:t>
      </w:r>
      <w:r w:rsidR="00E947A6" w:rsidRPr="00E947A6">
        <w:t>questionnaires, and survey</w:t>
      </w:r>
      <w:r w:rsidR="00E947A6">
        <w:t xml:space="preserve">s </w:t>
      </w:r>
      <w:r w:rsidRPr="00E947A6">
        <w:t xml:space="preserve">and data analysis methods include </w:t>
      </w:r>
      <w:r w:rsidR="00E947A6" w:rsidRPr="00E947A6">
        <w:t xml:space="preserve">trend analysis, cross tabulation, gap analysis, and </w:t>
      </w:r>
      <w:proofErr w:type="spellStart"/>
      <w:r w:rsidR="00E947A6" w:rsidRPr="00E947A6">
        <w:t>maxdiff</w:t>
      </w:r>
      <w:proofErr w:type="spellEnd"/>
      <w:r w:rsidR="00E947A6" w:rsidRPr="00E947A6">
        <w:t xml:space="preserve"> analysis</w:t>
      </w:r>
      <w:r w:rsidRPr="00E947A6">
        <w:t xml:space="preserve"> (Saunders et al., 2016).</w:t>
      </w:r>
    </w:p>
    <w:p w14:paraId="20DDB732" w14:textId="77777777" w:rsidR="005A3750" w:rsidRDefault="005A3750" w:rsidP="005A3750">
      <w:pPr>
        <w:spacing w:line="480" w:lineRule="auto"/>
        <w:jc w:val="both"/>
      </w:pPr>
    </w:p>
    <w:p w14:paraId="74C9B4F4" w14:textId="40678260" w:rsidR="005A3750" w:rsidRDefault="005A3750" w:rsidP="005A3750">
      <w:pPr>
        <w:pStyle w:val="Heading2"/>
      </w:pPr>
      <w:bookmarkStart w:id="55" w:name="_Toc29041220"/>
      <w:bookmarkStart w:id="56" w:name="_Toc29045307"/>
      <w:r w:rsidRPr="001F7BED">
        <w:t>3.7 Purpose of research design</w:t>
      </w:r>
      <w:bookmarkEnd w:id="55"/>
      <w:bookmarkEnd w:id="56"/>
    </w:p>
    <w:p w14:paraId="792FF2E4" w14:textId="77777777" w:rsidR="005A3750" w:rsidRPr="00E87346" w:rsidRDefault="005A3750" w:rsidP="005A3750">
      <w:pPr>
        <w:spacing w:line="480" w:lineRule="auto"/>
        <w:jc w:val="both"/>
      </w:pPr>
      <w:r w:rsidRPr="00E87346">
        <w:t>The major purpose of research as highlighted Saunders et al. (2016) are</w:t>
      </w:r>
    </w:p>
    <w:p w14:paraId="3F861794" w14:textId="77777777" w:rsidR="005A3750" w:rsidRPr="00E87346" w:rsidRDefault="005A3750" w:rsidP="005A3750">
      <w:pPr>
        <w:pStyle w:val="ListParagraph"/>
        <w:numPr>
          <w:ilvl w:val="0"/>
          <w:numId w:val="14"/>
        </w:numPr>
        <w:spacing w:line="480" w:lineRule="auto"/>
        <w:jc w:val="both"/>
      </w:pPr>
      <w:r w:rsidRPr="00E87346">
        <w:t xml:space="preserve">Exploratory research explores an issue by determining and gaining understandings through asking open questions. Its research questions and data collection questions are likely to start with What or How. Under exploratory research, the researcher is willing to change the direction on the basis of new data and insights revealed during the process, thus making it flexible approach. </w:t>
      </w:r>
    </w:p>
    <w:p w14:paraId="16436142" w14:textId="77777777" w:rsidR="005A3750" w:rsidRPr="00E87346" w:rsidRDefault="005A3750" w:rsidP="005A3750">
      <w:pPr>
        <w:pStyle w:val="ListParagraph"/>
        <w:numPr>
          <w:ilvl w:val="0"/>
          <w:numId w:val="14"/>
        </w:numPr>
        <w:spacing w:line="480" w:lineRule="auto"/>
        <w:jc w:val="both"/>
      </w:pPr>
      <w:r w:rsidRPr="00E87346">
        <w:t xml:space="preserve">Descriptive </w:t>
      </w:r>
      <w:r w:rsidRPr="00E947A6">
        <w:t xml:space="preserve">research provides a precise summary of a phenomenon under study through asking research and data collection questions likely beginning with or either Who, What, Where, When or How. Such type of research could extend exiting exploratory research or a forerunner to a piece of explanatory research. </w:t>
      </w:r>
    </w:p>
    <w:p w14:paraId="31F6E84F" w14:textId="77777777" w:rsidR="005A3750" w:rsidRPr="00E87346" w:rsidRDefault="005A3750" w:rsidP="005A3750">
      <w:pPr>
        <w:pStyle w:val="ListParagraph"/>
        <w:numPr>
          <w:ilvl w:val="0"/>
          <w:numId w:val="14"/>
        </w:numPr>
        <w:spacing w:line="480" w:lineRule="auto"/>
        <w:jc w:val="both"/>
      </w:pPr>
      <w:r w:rsidRPr="00E87346">
        <w:t xml:space="preserve">Explanatory research focuses on finding and explaining causal relationships between variables through asking research and data collection questions, likely starting with Why or How. </w:t>
      </w:r>
    </w:p>
    <w:p w14:paraId="683AF58A" w14:textId="77777777" w:rsidR="005A3750" w:rsidRPr="00E87346" w:rsidRDefault="005A3750" w:rsidP="005A3750">
      <w:pPr>
        <w:pStyle w:val="ListParagraph"/>
        <w:numPr>
          <w:ilvl w:val="0"/>
          <w:numId w:val="14"/>
        </w:numPr>
        <w:spacing w:line="480" w:lineRule="auto"/>
        <w:jc w:val="both"/>
      </w:pPr>
      <w:r w:rsidRPr="00E87346">
        <w:t xml:space="preserve">Evaluative research focuses on determining performance and comparison of the phenomenon under study through answering research questions likely beginning with </w:t>
      </w:r>
      <w:r w:rsidRPr="00E87346">
        <w:lastRenderedPageBreak/>
        <w:t xml:space="preserve">How, or include to what extent, whereas data collection questions likely to start with What, How or Why or for comparison Which, When, Who, or Where. </w:t>
      </w:r>
    </w:p>
    <w:p w14:paraId="38EA9CFA" w14:textId="77777777" w:rsidR="005A3750" w:rsidRPr="00E87346" w:rsidRDefault="005A3750" w:rsidP="005A3750">
      <w:pPr>
        <w:spacing w:line="480" w:lineRule="auto"/>
        <w:jc w:val="both"/>
      </w:pPr>
    </w:p>
    <w:p w14:paraId="1B95079A" w14:textId="77777777" w:rsidR="005A3750" w:rsidRPr="00E87346" w:rsidRDefault="005A3750" w:rsidP="005A3750">
      <w:pPr>
        <w:pStyle w:val="Heading2"/>
      </w:pPr>
      <w:bookmarkStart w:id="57" w:name="_Toc29041221"/>
      <w:bookmarkStart w:id="58" w:name="_Toc29045308"/>
      <w:r w:rsidRPr="00E87346">
        <w:t>3.8 Research Methodology for the study</w:t>
      </w:r>
      <w:bookmarkEnd w:id="57"/>
      <w:bookmarkEnd w:id="58"/>
    </w:p>
    <w:p w14:paraId="3F515E2F" w14:textId="77777777" w:rsidR="005A3750" w:rsidRPr="00E947A6" w:rsidRDefault="005A3750" w:rsidP="005A3750">
      <w:pPr>
        <w:spacing w:line="480" w:lineRule="auto"/>
        <w:jc w:val="both"/>
      </w:pPr>
      <w:r w:rsidRPr="00E947A6">
        <w:t xml:space="preserve">Research Methodology section includes research philosophy, purpose, and design, approach, strategies, time horizon, targeted population, sample size, sampling technique, and data collection methods and analysis. Based on the interpretivist research philosophy and exploratory purpose, the researcher will adopt the mono-method research design, i.e. qualitative research design. The research strategy of the study is case study in which an in-depth one-on-one and telephone interview method was used to determine the factors hindering SMEs access to external finance especially banks. The telephonic interviews are used to make it convenient and overcome difficulty in conducting interview from the sample, as study is time restricted. This study was based on a cross-sectional time horizon to evaluate the exposure and outcome at one point in time and mainly due to time limitation. </w:t>
      </w:r>
    </w:p>
    <w:p w14:paraId="2F97169A" w14:textId="77777777" w:rsidR="005A3750" w:rsidRPr="00E947A6" w:rsidRDefault="005A3750" w:rsidP="005A3750">
      <w:pPr>
        <w:spacing w:line="480" w:lineRule="auto"/>
        <w:jc w:val="both"/>
      </w:pPr>
    </w:p>
    <w:p w14:paraId="524AF081" w14:textId="77777777" w:rsidR="005A3750" w:rsidRPr="00E947A6" w:rsidRDefault="005A3750" w:rsidP="005A3750">
      <w:pPr>
        <w:spacing w:line="480" w:lineRule="auto"/>
        <w:jc w:val="both"/>
      </w:pPr>
      <w:r w:rsidRPr="00E947A6">
        <w:t>As mentioned earlier that research strategy for the study is case study as such studies purpose in exploratory and descriptive and focuses on answering ‘how’ and ‘why’ questions. It enables extension of knowledge through theory building and theory testing and is better suited approach for theory building (</w:t>
      </w:r>
      <w:proofErr w:type="spellStart"/>
      <w:r w:rsidRPr="00E947A6">
        <w:t>Ponelis</w:t>
      </w:r>
      <w:proofErr w:type="spellEnd"/>
      <w:r w:rsidRPr="00E947A6">
        <w:t>, 2015).</w:t>
      </w:r>
    </w:p>
    <w:p w14:paraId="1FF9678C" w14:textId="77777777" w:rsidR="005A3750" w:rsidRPr="00E947A6" w:rsidRDefault="005A3750" w:rsidP="005A3750">
      <w:pPr>
        <w:spacing w:line="480" w:lineRule="auto"/>
        <w:jc w:val="both"/>
      </w:pPr>
    </w:p>
    <w:p w14:paraId="3E0621CD" w14:textId="77777777" w:rsidR="005A3750" w:rsidRPr="00E947A6" w:rsidRDefault="005A3750" w:rsidP="005A3750">
      <w:pPr>
        <w:spacing w:line="480" w:lineRule="auto"/>
        <w:jc w:val="both"/>
      </w:pPr>
      <w:r w:rsidRPr="00E947A6">
        <w:t xml:space="preserve">We applied inductive approach as the researcher collected data for investigating factors that are hindering access to formal financial resources for SMEs in Pakistan and then identified themes to create a conceptual framework. The primary reason for choosing inductive research approach is to develop richer understanding of the perspective and people believes. </w:t>
      </w:r>
      <w:r w:rsidRPr="00E947A6">
        <w:lastRenderedPageBreak/>
        <w:t>The study used the non-probability sampling technique to divide the different sectors of the population to represent sub-group and to attain accuracy with convenience. For sample size, a convenience and snowball sampling technique are used to collect the information from the respondents of some SMEs of Pakistan, and the sample size of the study is 160 from manufacturing companies. The above-mentioned sampling methods are used to overcome time limitation and to locate network of entrepreneurs with ease.</w:t>
      </w:r>
    </w:p>
    <w:p w14:paraId="0C4B9B4E" w14:textId="77777777" w:rsidR="005A3750" w:rsidRPr="00E947A6" w:rsidRDefault="005A3750" w:rsidP="005A3750">
      <w:pPr>
        <w:spacing w:line="480" w:lineRule="auto"/>
        <w:jc w:val="both"/>
      </w:pPr>
    </w:p>
    <w:p w14:paraId="4B91AD0B" w14:textId="77777777" w:rsidR="005A3750" w:rsidRPr="00E947A6" w:rsidRDefault="005A3750" w:rsidP="005A3750">
      <w:pPr>
        <w:spacing w:line="480" w:lineRule="auto"/>
        <w:jc w:val="both"/>
      </w:pPr>
      <w:r w:rsidRPr="00E947A6">
        <w:t>Initially, firms are identified from the database of SMEDA and FBR. Then in-depth interviews of 46 SMEs’, meeting criteria of remaining in operations for at least 5 years, owners are conducted, which are located in different cities. For interviews in total 100 firms are contacted, out of which 60 agreed to give interviews. Also, firms are categorised as financially depressed and with easy access to credit or improved liquidity and by size, small companies and medium companies and equal representation is ensured from both categories, through conducting 23 interviews for each category. Two-third of the interviews are conducted from owners and rest from finance managers of the companies.</w:t>
      </w:r>
    </w:p>
    <w:p w14:paraId="2EA85132" w14:textId="77777777" w:rsidR="005A3750" w:rsidRPr="00E947A6" w:rsidRDefault="005A3750" w:rsidP="005A3750">
      <w:pPr>
        <w:spacing w:line="480" w:lineRule="auto"/>
        <w:jc w:val="both"/>
      </w:pPr>
    </w:p>
    <w:p w14:paraId="0A3FA89C" w14:textId="77777777" w:rsidR="005A3750" w:rsidRPr="00E947A6" w:rsidRDefault="005A3750" w:rsidP="005A3750">
      <w:pPr>
        <w:spacing w:line="480" w:lineRule="auto"/>
        <w:jc w:val="both"/>
      </w:pPr>
      <w:r w:rsidRPr="00E947A6">
        <w:t>To determine roadblocks, and challenges in financing for Pakistani SMEs, qualitative research methods were used. In this report, primary data was collected from the business owners, and banks managers through interviews. Also, data from secondary sources used in this research includes journals and books for literature review. This study is done, taking into account the rules and regulations and data was kept confidential and the purpose of this is to make the information beneficial to society without any harm to human subjects. To protect the privacy of those participated in the research, all the respondents and firms of the study remain anonymous.</w:t>
      </w:r>
    </w:p>
    <w:p w14:paraId="47341A0D" w14:textId="77777777" w:rsidR="005A3750" w:rsidRPr="00E947A6" w:rsidRDefault="005A3750" w:rsidP="005A3750">
      <w:pPr>
        <w:spacing w:line="480" w:lineRule="auto"/>
        <w:jc w:val="both"/>
      </w:pPr>
      <w:r w:rsidRPr="00E947A6">
        <w:lastRenderedPageBreak/>
        <w:t xml:space="preserve"> </w:t>
      </w:r>
    </w:p>
    <w:p w14:paraId="34D83319" w14:textId="77777777" w:rsidR="005A3750" w:rsidRPr="00E947A6" w:rsidRDefault="005A3750" w:rsidP="005A3750">
      <w:pPr>
        <w:spacing w:line="480" w:lineRule="auto"/>
        <w:jc w:val="both"/>
      </w:pPr>
      <w:r w:rsidRPr="00E947A6">
        <w:t xml:space="preserve">We used the thematic analysis to comprehend and discover patterns to make sense of the data.   </w:t>
      </w:r>
    </w:p>
    <w:p w14:paraId="652D1FC5" w14:textId="77777777" w:rsidR="005A3750" w:rsidRPr="00E947A6" w:rsidRDefault="005A3750" w:rsidP="005A3750">
      <w:pPr>
        <w:spacing w:line="480" w:lineRule="auto"/>
        <w:jc w:val="both"/>
      </w:pPr>
      <w:r w:rsidRPr="00E947A6">
        <w:t>Thematic analysis is used purely for qualitative data analysis. It is an adaptable research tool for providing detailed, complex analysis by identifying common threads in interviews. The data analysis process of thematic analysis is detailed and involves six steps, which are familiarising with data, producing primary codes, examining themes, re-examining themes, defining and naming themes, organising, and lastly generating the report (</w:t>
      </w:r>
      <w:proofErr w:type="spellStart"/>
      <w:r w:rsidRPr="00E947A6">
        <w:t>Vaismoradi</w:t>
      </w:r>
      <w:proofErr w:type="spellEnd"/>
      <w:r w:rsidRPr="00E947A6">
        <w:t xml:space="preserve"> et al., 2013).</w:t>
      </w:r>
    </w:p>
    <w:p w14:paraId="0F28B2AB" w14:textId="77777777" w:rsidR="005A3750" w:rsidRPr="00E947A6" w:rsidRDefault="005A3750" w:rsidP="005A3750">
      <w:pPr>
        <w:spacing w:line="480" w:lineRule="auto"/>
        <w:jc w:val="both"/>
      </w:pPr>
    </w:p>
    <w:p w14:paraId="275B0564" w14:textId="77777777" w:rsidR="005A3750" w:rsidRPr="00E87346" w:rsidRDefault="005A3750" w:rsidP="005A3750">
      <w:pPr>
        <w:spacing w:line="480" w:lineRule="auto"/>
        <w:jc w:val="both"/>
        <w:rPr>
          <w:color w:val="000000" w:themeColor="text1"/>
        </w:rPr>
      </w:pPr>
      <w:r w:rsidRPr="00E947A6">
        <w:t xml:space="preserve">Several programs are available to researchers for qualitative data analysis, frequently used are NVivo, </w:t>
      </w:r>
      <w:proofErr w:type="spellStart"/>
      <w:r w:rsidRPr="00E947A6">
        <w:t>ATLAS.ti</w:t>
      </w:r>
      <w:proofErr w:type="spellEnd"/>
      <w:r w:rsidRPr="00E947A6">
        <w:t xml:space="preserve">, </w:t>
      </w:r>
      <w:proofErr w:type="spellStart"/>
      <w:r w:rsidRPr="00E947A6">
        <w:t>Ethnograph</w:t>
      </w:r>
      <w:proofErr w:type="spellEnd"/>
      <w:r w:rsidRPr="00E947A6">
        <w:t xml:space="preserve">, </w:t>
      </w:r>
      <w:proofErr w:type="spellStart"/>
      <w:r w:rsidRPr="00E947A6">
        <w:t>HyperRESEARCH</w:t>
      </w:r>
      <w:proofErr w:type="spellEnd"/>
      <w:r w:rsidRPr="00E947A6">
        <w:t xml:space="preserve">, QDA Miner, MAXQDA, </w:t>
      </w:r>
      <w:proofErr w:type="spellStart"/>
      <w:r w:rsidRPr="00E947A6">
        <w:t>Qualrus</w:t>
      </w:r>
      <w:proofErr w:type="spellEnd"/>
      <w:r w:rsidRPr="00E947A6">
        <w:t xml:space="preserve">, </w:t>
      </w:r>
      <w:proofErr w:type="spellStart"/>
      <w:r w:rsidRPr="00E947A6">
        <w:t>Xsight</w:t>
      </w:r>
      <w:proofErr w:type="spellEnd"/>
      <w:r w:rsidRPr="00E947A6">
        <w:t xml:space="preserve">, </w:t>
      </w:r>
      <w:proofErr w:type="spellStart"/>
      <w:r w:rsidRPr="00E947A6">
        <w:t>Transana</w:t>
      </w:r>
      <w:proofErr w:type="spellEnd"/>
      <w:r w:rsidRPr="00E947A6">
        <w:t xml:space="preserve"> and Coding Analysis Toolkit (Suter, 2012). The data analysis of this study is carried out by </w:t>
      </w:r>
      <w:proofErr w:type="spellStart"/>
      <w:r w:rsidRPr="00E947A6">
        <w:t>Atlas.ti</w:t>
      </w:r>
      <w:proofErr w:type="spellEnd"/>
      <w:r w:rsidRPr="00E947A6">
        <w:t xml:space="preserve"> software which is mainly used for qualitative data analysis. Initially hand-written notes, and transcribed interviews are checked, and summarized. Using </w:t>
      </w:r>
      <w:proofErr w:type="spellStart"/>
      <w:r w:rsidRPr="00E947A6">
        <w:t>Atlas.ti</w:t>
      </w:r>
      <w:proofErr w:type="spellEnd"/>
      <w:r w:rsidRPr="00E947A6">
        <w:t xml:space="preserve"> the interviews were coded and analysed to determine the factors making credit access difficult for SMEs business owners. </w:t>
      </w:r>
      <w:r w:rsidRPr="00E87346">
        <w:br w:type="page"/>
      </w:r>
    </w:p>
    <w:p w14:paraId="69EA9ACD" w14:textId="77777777" w:rsidR="005A3750" w:rsidRPr="00E87346" w:rsidRDefault="005A3750" w:rsidP="005A3750">
      <w:pPr>
        <w:pStyle w:val="Heading1"/>
      </w:pPr>
      <w:bookmarkStart w:id="59" w:name="_Toc29041222"/>
      <w:bookmarkStart w:id="60" w:name="_Toc29045309"/>
      <w:r w:rsidRPr="00E87346">
        <w:lastRenderedPageBreak/>
        <w:t>4) Expected conclusions and recommendations</w:t>
      </w:r>
      <w:bookmarkEnd w:id="59"/>
      <w:bookmarkEnd w:id="60"/>
    </w:p>
    <w:p w14:paraId="6841A3A1" w14:textId="77777777" w:rsidR="005A3750" w:rsidRPr="00E87346" w:rsidRDefault="005A3750" w:rsidP="005A3750">
      <w:pPr>
        <w:spacing w:line="480" w:lineRule="auto"/>
        <w:jc w:val="both"/>
      </w:pPr>
      <w:r w:rsidRPr="00E87346">
        <w:t xml:space="preserve">SMEs are vital organ for the economy in terms of creating employment, making contribution to GDP, and bringing new innovative solutions. However, funding is the primary problem for small and medium-sized enterprises as a large number of SMEs do not meet the requisite collateral security. Additionally, the loan processing time is very long and slow, and the borrower does not understand the terms succinctly and thoroughly. </w:t>
      </w:r>
    </w:p>
    <w:p w14:paraId="392F4CAD" w14:textId="77777777" w:rsidR="005A3750" w:rsidRPr="00E87346" w:rsidRDefault="005A3750" w:rsidP="005A3750">
      <w:pPr>
        <w:spacing w:line="480" w:lineRule="auto"/>
        <w:jc w:val="both"/>
      </w:pPr>
    </w:p>
    <w:p w14:paraId="669D65FB" w14:textId="77777777" w:rsidR="005A3750" w:rsidRPr="00E87346" w:rsidRDefault="005A3750" w:rsidP="005A3750">
      <w:pPr>
        <w:spacing w:line="480" w:lineRule="auto"/>
        <w:jc w:val="both"/>
      </w:pPr>
      <w:r w:rsidRPr="00E87346">
        <w:t>Access to formal credit improves the liquidity of SMEs, thus allowing to increase sales and improve productivity through making investment to improve efficiencies thus improving contribution to GDP. Long term bank loans, though difficult to acquire, allow them to timely acquire essential resources in enhancing business long term growth and ultimately improving their performance significantly. Accordingly, access to credit was not only directly linked favourably to profit and performance but also for the performance of small and medium-sized companies in the area of study.</w:t>
      </w:r>
    </w:p>
    <w:p w14:paraId="3F5E45EB" w14:textId="77777777" w:rsidR="005A3750" w:rsidRPr="00E87346" w:rsidRDefault="005A3750" w:rsidP="005A3750">
      <w:pPr>
        <w:spacing w:line="480" w:lineRule="auto"/>
        <w:jc w:val="both"/>
      </w:pPr>
    </w:p>
    <w:p w14:paraId="1EAD2C41" w14:textId="77777777" w:rsidR="005A3750" w:rsidRPr="00E87346" w:rsidRDefault="005A3750" w:rsidP="005A3750">
      <w:pPr>
        <w:spacing w:line="480" w:lineRule="auto"/>
        <w:jc w:val="both"/>
      </w:pPr>
      <w:r w:rsidRPr="00E87346">
        <w:t xml:space="preserve">Nonetheless, results of the study revealed that the respondents also moderately believe that various aspects of access to finance, such as the terms of the loan, collateral conditions, and a number of years, hinders in acquiring credit and impacting their business performance miserable. The alternative solutions of bank credit identified for SMEs to tap financial resources include trade credit, angel investment, and securitisation through capital markets. Crowding-out impact due to government borrowing from banks is also found to be significantly impacting SMEs access to formal credit, as banks become more interested in less risky investments. Therefore, the government and regulators by setting lending targets must </w:t>
      </w:r>
      <w:r w:rsidRPr="00E87346">
        <w:lastRenderedPageBreak/>
        <w:t>force formal banking sector to lend accordingly. However, SMEs should maintain proper financial records, which are essential for the credit evaluation by financial institutions.</w:t>
      </w:r>
    </w:p>
    <w:p w14:paraId="748771F5" w14:textId="77777777" w:rsidR="005A3750" w:rsidRPr="00E87346" w:rsidRDefault="005A3750" w:rsidP="005A3750">
      <w:pPr>
        <w:spacing w:line="480" w:lineRule="auto"/>
        <w:jc w:val="both"/>
      </w:pPr>
    </w:p>
    <w:p w14:paraId="0B2BB4A0" w14:textId="77777777" w:rsidR="005A3750" w:rsidRDefault="005A3750" w:rsidP="005A3750">
      <w:pPr>
        <w:spacing w:line="480" w:lineRule="auto"/>
        <w:jc w:val="both"/>
      </w:pPr>
      <w:r w:rsidRPr="00E87346">
        <w:t>The results of the study also showed that while SMEs with easy access to finance was able to perform better than ones having difficulties in financing, though there are other personal characteristics of managers and owners that affect access to finance like education. Therefore, the regulators must force borrowers to ease terms and conditions, like interest rates, of borrowing for SMEs, while the government should promote other methods for the development of skills and experiences of SMEs owners and managers and enforce collateral free lending or lowest possible collateral levels. Resultantly these steps will help SMEs in improving their business performance and contributing to society.</w:t>
      </w:r>
    </w:p>
    <w:p w14:paraId="26BD11E7" w14:textId="77777777" w:rsidR="005A3750" w:rsidRPr="00B903BC" w:rsidRDefault="005A3750" w:rsidP="005A3750">
      <w:pPr>
        <w:sectPr w:rsidR="005A3750" w:rsidRPr="00B903BC" w:rsidSect="00C57EFD">
          <w:pgSz w:w="11900" w:h="16840"/>
          <w:pgMar w:top="1440" w:right="1440" w:bottom="1440" w:left="1440" w:header="708" w:footer="708" w:gutter="0"/>
          <w:cols w:space="708"/>
          <w:docGrid w:linePitch="360"/>
        </w:sectPr>
      </w:pPr>
    </w:p>
    <w:p w14:paraId="3E64921A" w14:textId="67D1CDDB" w:rsidR="005A3750" w:rsidRPr="007749E1" w:rsidRDefault="005A3750" w:rsidP="005A3750">
      <w:pPr>
        <w:pStyle w:val="Heading1"/>
        <w:spacing w:line="480" w:lineRule="auto"/>
        <w:rPr>
          <w:lang w:val="en-US"/>
        </w:rPr>
      </w:pPr>
      <w:bookmarkStart w:id="61" w:name="_Toc29041223"/>
      <w:bookmarkStart w:id="62" w:name="_Toc29045310"/>
      <w:r>
        <w:rPr>
          <w:bCs/>
        </w:rPr>
        <w:lastRenderedPageBreak/>
        <w:t xml:space="preserve">5) </w:t>
      </w:r>
      <w:r w:rsidRPr="007749E1">
        <w:rPr>
          <w:bCs/>
        </w:rPr>
        <w:t>Part 2</w:t>
      </w:r>
      <w:r>
        <w:rPr>
          <w:bCs/>
        </w:rPr>
        <w:t xml:space="preserve"> - </w:t>
      </w:r>
      <w:r w:rsidRPr="007749E1">
        <w:rPr>
          <w:lang w:val="en-US"/>
        </w:rPr>
        <w:t>Refle</w:t>
      </w:r>
      <w:r w:rsidR="00F6379A">
        <w:rPr>
          <w:lang w:val="en-US"/>
        </w:rPr>
        <w:t>ctive</w:t>
      </w:r>
      <w:r w:rsidRPr="007749E1">
        <w:rPr>
          <w:lang w:val="en-US"/>
        </w:rPr>
        <w:t xml:space="preserve"> Essay</w:t>
      </w:r>
      <w:bookmarkEnd w:id="61"/>
      <w:bookmarkEnd w:id="62"/>
    </w:p>
    <w:p w14:paraId="14BE246C" w14:textId="77777777" w:rsidR="005A3750" w:rsidRPr="00F860B3" w:rsidRDefault="005A3750" w:rsidP="005A3750">
      <w:pPr>
        <w:spacing w:line="480" w:lineRule="auto"/>
        <w:jc w:val="both"/>
        <w:rPr>
          <w:lang w:val="en-US"/>
        </w:rPr>
      </w:pPr>
      <w:r w:rsidRPr="00F860B3">
        <w:rPr>
          <w:lang w:val="en-US"/>
        </w:rPr>
        <w:t>The objective of this section of report is to highlight information about the specific research study types, and research methods for gathering and analyzing the data. Different types of research design can be used according to their objective of the study, that plays a vital role in knowledge development. Also, different research methods have their level of validity for the generalization and applicability of study results to the entire population. There are various types of research methods to collect information like experimental methods, interview and survey methods, case studies and observational, etc. This section of the report discusses different research methods i.e. qualitative or quantitative, alongside the appropriate method that should be used during the doctorate journey. Furthermore, the last section of the report reveals the similarities, differences, and weaknesses of qualitative and quantitative research methods.</w:t>
      </w:r>
    </w:p>
    <w:p w14:paraId="5D8800E6" w14:textId="77777777" w:rsidR="005A3750" w:rsidRPr="00F860B3" w:rsidRDefault="005A3750" w:rsidP="005A3750">
      <w:pPr>
        <w:spacing w:line="480" w:lineRule="auto"/>
        <w:jc w:val="both"/>
        <w:rPr>
          <w:b/>
          <w:lang w:val="en-US"/>
        </w:rPr>
      </w:pPr>
    </w:p>
    <w:p w14:paraId="45976433" w14:textId="77777777" w:rsidR="005A3750" w:rsidRPr="00F860B3" w:rsidRDefault="005A3750" w:rsidP="005A3750">
      <w:pPr>
        <w:pStyle w:val="Heading2"/>
        <w:rPr>
          <w:lang w:val="en-US"/>
        </w:rPr>
      </w:pPr>
      <w:bookmarkStart w:id="63" w:name="_Toc29041224"/>
      <w:bookmarkStart w:id="64" w:name="_Toc29045311"/>
      <w:r w:rsidRPr="00F860B3">
        <w:rPr>
          <w:lang w:val="en-US"/>
        </w:rPr>
        <w:t>5.1 Convenient method for research studies</w:t>
      </w:r>
      <w:bookmarkEnd w:id="63"/>
      <w:bookmarkEnd w:id="64"/>
    </w:p>
    <w:p w14:paraId="5BEBE0E7" w14:textId="1BA7E224" w:rsidR="005A3750" w:rsidRPr="00F860B3" w:rsidRDefault="005A3750" w:rsidP="005A3750">
      <w:pPr>
        <w:spacing w:line="480" w:lineRule="auto"/>
        <w:jc w:val="both"/>
        <w:rPr>
          <w:lang w:val="en-US"/>
        </w:rPr>
      </w:pPr>
      <w:r w:rsidRPr="00F860B3">
        <w:rPr>
          <w:lang w:val="en-US"/>
        </w:rPr>
        <w:t xml:space="preserve">To begin with, it would be challenging to choose the right type of method from the various research methods. The problem of research ethics, budget, and time are all essential aspects of every design and allow selection of research method.  Until reviewing the significant differences and looking at the approaches chosen for each scientific discipline, it is difficult to point-out straight away appropriate method for research studies. The two organized way of collecting data and evaluating hypotheses or data are quantitative and qualitative analysis methods. To put it outrightly, quantitative studies are numeric based, whereas qualitative studies are non-numeric. Qualitative research methods are convenient to collect information because it saves cost, time and efforts while providing a deeper understanding of all the </w:t>
      </w:r>
      <w:r w:rsidRPr="00F860B3">
        <w:rPr>
          <w:lang w:val="en-US"/>
        </w:rPr>
        <w:lastRenderedPageBreak/>
        <w:t xml:space="preserve">constructs of the study. Also, the qualitative methods are based on the person’s behavior and their perception thus enabling to understand their perspective and generate innovative ideas. On the other hand, though quantitative methods provide in-depth results that can be easily generalized to the rest of the population, however in business area like marketing research where thinking pattern of consumers are highly important and fundamental aspect that needed to be assessed and are highly related to sales and profitability. Therefore, for determining all these qualitative research designs are the pillars of deeper and clearer understanding of business facts as pointed earlier that under qualitative study, more first-hand information and data could be gathered with low cost and for a short period as compared to quantitative studies. </w:t>
      </w:r>
      <w:r w:rsidR="00693CCF" w:rsidRPr="00F860B3">
        <w:rPr>
          <w:lang w:val="en-US"/>
        </w:rPr>
        <w:t>However,</w:t>
      </w:r>
      <w:r w:rsidRPr="00F860B3">
        <w:rPr>
          <w:lang w:val="en-US"/>
        </w:rPr>
        <w:t xml:space="preserve"> the drawback of qualitative method is that it only provides information about the attributes of the research. When a researcher wants to assess the numerical output, then quantitative research choice should be used over qualitative studies. A qualitative interview is also another way to obtain the perception of a person without any restrictions and open-ended questions, thereby providing the researcher with a deeper understanding of the constructs of the study. Qualitative studies provide individual aspects as a well complete picture along with attitude towards the specific product or services of the company. On the contrary, quantitative research methods can describe the size and scope of the business, like sales growth etc. but qualitative methods can demonstrate the overall business performance (Castleberry and Nolen, 2018). It can be summarized that though it is easy to use quantitative methods due to ease in data collection and analysis, however for detailed insight of phenomenon qualitative study is the answer. The appropriate research method should be chosen taken into consideration objectives and questions of the study.</w:t>
      </w:r>
    </w:p>
    <w:p w14:paraId="031FD8BC" w14:textId="40C2FCBC" w:rsidR="005A3750" w:rsidRPr="00F860B3" w:rsidRDefault="005A3750" w:rsidP="005A3750">
      <w:pPr>
        <w:spacing w:line="480" w:lineRule="auto"/>
        <w:jc w:val="both"/>
        <w:rPr>
          <w:b/>
          <w:lang w:val="en-US"/>
        </w:rPr>
      </w:pPr>
    </w:p>
    <w:p w14:paraId="77CA5D77" w14:textId="0151F8D0" w:rsidR="005A3750" w:rsidRPr="00F860B3" w:rsidRDefault="005A3750" w:rsidP="005A3750">
      <w:pPr>
        <w:pStyle w:val="Heading2"/>
        <w:rPr>
          <w:lang w:val="en-US"/>
        </w:rPr>
      </w:pPr>
      <w:bookmarkStart w:id="65" w:name="_Toc29041225"/>
      <w:bookmarkStart w:id="66" w:name="_Toc29045312"/>
      <w:r w:rsidRPr="00F860B3">
        <w:rPr>
          <w:lang w:val="en-US"/>
        </w:rPr>
        <w:lastRenderedPageBreak/>
        <w:t>5.2 Appropriate methods to be favored for doctoral research</w:t>
      </w:r>
      <w:bookmarkEnd w:id="65"/>
      <w:bookmarkEnd w:id="66"/>
    </w:p>
    <w:p w14:paraId="29708EC7" w14:textId="77777777" w:rsidR="005A3750" w:rsidRPr="00F860B3" w:rsidRDefault="005A3750" w:rsidP="005A3750">
      <w:pPr>
        <w:spacing w:line="480" w:lineRule="auto"/>
        <w:jc w:val="both"/>
        <w:rPr>
          <w:lang w:val="en-US"/>
        </w:rPr>
      </w:pPr>
      <w:r w:rsidRPr="00F860B3">
        <w:rPr>
          <w:lang w:val="en-US"/>
        </w:rPr>
        <w:t>There should be reliable methodologies for doctorate studies that generate accurate and precise results. To ensure the reliability of doctoral level work and to ensure consistency of research results, scientific methods have been developed. Quantitative methods, and qualitative methods are widely used traditional methods. A large proportion of students use the observational and survey techniques to collect information about the study based on quantitative nature because the numerical data efficiently provide the summary of data and inference can be drawn easily about study results and numerical data can be compared straightforwardly. On the other side, few prefer to conduct the qualitative study as it is more detailed about the specific constructs and complex, whereas under quantitative studies statistical conclusions can be easily applied to the rest of population and further studies can be conducted. The quantitative analysis may be cross-sectional, cohort or case-control in case of epidemiological studies. The data collected from this method is free from bias and produces reliable results within the time frame, whereas the qualitative approach is not well-formed because in open-ended questions, data handling seems to be very difficult to analyze. The quantitative research method is also beneficial because the analysis provides a detailed summary of data using descriptive and inferential statistics.</w:t>
      </w:r>
    </w:p>
    <w:p w14:paraId="5E222C1A" w14:textId="77777777" w:rsidR="005A3750" w:rsidRPr="00F860B3" w:rsidRDefault="005A3750" w:rsidP="005A3750">
      <w:pPr>
        <w:spacing w:line="480" w:lineRule="auto"/>
        <w:jc w:val="both"/>
        <w:rPr>
          <w:lang w:val="en-US"/>
        </w:rPr>
      </w:pPr>
    </w:p>
    <w:p w14:paraId="6002CA0B" w14:textId="77777777" w:rsidR="005A3750" w:rsidRPr="00F860B3" w:rsidRDefault="005A3750" w:rsidP="005A3750">
      <w:pPr>
        <w:spacing w:line="480" w:lineRule="auto"/>
        <w:jc w:val="both"/>
        <w:rPr>
          <w:lang w:val="en-US"/>
        </w:rPr>
      </w:pPr>
      <w:r w:rsidRPr="00F860B3">
        <w:rPr>
          <w:lang w:val="en-US"/>
        </w:rPr>
        <w:t xml:space="preserve">I would prefer to use mixed method research for my doctorate studies as I believe it will enrich my understanding on the topic of study through triangulation and will also provide the opportunity to hone my skills in both areas. Also, this approach will offset weaknesses of each research method. Since the doctorate level study focuses on building a comprehensive and reliable knowledge coupled with developing practical solutions for businesses, therefore I will </w:t>
      </w:r>
      <w:r w:rsidRPr="00F860B3">
        <w:rPr>
          <w:lang w:val="en-US"/>
        </w:rPr>
        <w:lastRenderedPageBreak/>
        <w:t xml:space="preserve">first understand variables and then will explain it through large samples, as a result I would be better able to generalize my findings. </w:t>
      </w:r>
    </w:p>
    <w:p w14:paraId="660DF7B6" w14:textId="77777777" w:rsidR="005A3750" w:rsidRPr="00F860B3" w:rsidRDefault="005A3750" w:rsidP="005A3750">
      <w:pPr>
        <w:spacing w:line="480" w:lineRule="auto"/>
        <w:jc w:val="both"/>
        <w:rPr>
          <w:lang w:val="en-US"/>
        </w:rPr>
      </w:pPr>
    </w:p>
    <w:p w14:paraId="40E4FAA7" w14:textId="77777777" w:rsidR="005A3750" w:rsidRPr="00F860B3" w:rsidRDefault="005A3750" w:rsidP="005A3750">
      <w:pPr>
        <w:pStyle w:val="Heading2"/>
        <w:rPr>
          <w:lang w:val="en-US"/>
        </w:rPr>
      </w:pPr>
      <w:bookmarkStart w:id="67" w:name="_Toc29041226"/>
      <w:bookmarkStart w:id="68" w:name="_Toc29045313"/>
      <w:r w:rsidRPr="00F860B3">
        <w:rPr>
          <w:lang w:val="en-US"/>
        </w:rPr>
        <w:t>5.3 Similarities and Differences between qualitative and quantitative methods</w:t>
      </w:r>
      <w:bookmarkEnd w:id="67"/>
      <w:bookmarkEnd w:id="68"/>
    </w:p>
    <w:p w14:paraId="2B70A3F9" w14:textId="77777777" w:rsidR="005A3750" w:rsidRPr="00F860B3" w:rsidRDefault="005A3750" w:rsidP="005A3750">
      <w:pPr>
        <w:spacing w:line="480" w:lineRule="auto"/>
        <w:jc w:val="both"/>
        <w:rPr>
          <w:lang w:val="en-US"/>
        </w:rPr>
      </w:pPr>
      <w:r w:rsidRPr="00F860B3">
        <w:rPr>
          <w:lang w:val="en-US"/>
        </w:rPr>
        <w:t>The research studies commonly use both research methods for exploring research issues and problems. However, the choice of research method depends on the research question. Both ways are used to collect the information from participants so that results can be demonstrated but differences exist in both methods. Qualitative methods data collection methods include one-on-one interviews, focus group and document reviews for the type of concepts under study as compared to this numerical information obtained through qualitative and deductive approach is used in quantitative studies to formulate the hypothesis. In both methods, data analysis differs in providing the results obtained from the data. Under quantitative study, inference can be drawn quickly as compared to qualitative studies, which describe the attributes of people, thus are not more efficient results. Qualitative studies on the other hand, might be more time consuming due to deep insights. The former is subjective as it based on experience while the latter i.e. is objective because of observed effects. Moreover, few participants are involved in qualitative as compared to quantitative methods. No suitable statistical test can be applied to qualitative data as compared to quantitative data, where proper statistical tests are available for analysis. Therefore, results are less valid in case of qualitative studies, whereas result are considered more valid in the case of quantitative methods (</w:t>
      </w:r>
      <w:proofErr w:type="spellStart"/>
      <w:r w:rsidRPr="00F860B3">
        <w:rPr>
          <w:lang w:val="en-US"/>
        </w:rPr>
        <w:t>Arghode</w:t>
      </w:r>
      <w:proofErr w:type="spellEnd"/>
      <w:r w:rsidRPr="00F860B3">
        <w:rPr>
          <w:lang w:val="en-US"/>
        </w:rPr>
        <w:t xml:space="preserve">, 2012). </w:t>
      </w:r>
    </w:p>
    <w:p w14:paraId="1B4F4FFD" w14:textId="77777777" w:rsidR="005A3750" w:rsidRPr="00F860B3" w:rsidRDefault="005A3750" w:rsidP="005A3750">
      <w:pPr>
        <w:spacing w:line="480" w:lineRule="auto"/>
        <w:jc w:val="both"/>
        <w:rPr>
          <w:lang w:val="en-US"/>
        </w:rPr>
      </w:pPr>
    </w:p>
    <w:p w14:paraId="4CBC7028" w14:textId="77777777" w:rsidR="005A3750" w:rsidRPr="00F860B3" w:rsidRDefault="005A3750" w:rsidP="005A3750">
      <w:pPr>
        <w:spacing w:line="480" w:lineRule="auto"/>
        <w:jc w:val="both"/>
        <w:rPr>
          <w:lang w:val="en-US"/>
        </w:rPr>
      </w:pPr>
      <w:r w:rsidRPr="00F860B3">
        <w:rPr>
          <w:lang w:val="en-US"/>
        </w:rPr>
        <w:t xml:space="preserve">The data collection method is different for both approaches. In quantitative method, the data is gathered from participants through a structured questionnaire, whereas in qualitative, we </w:t>
      </w:r>
      <w:r w:rsidRPr="00F860B3">
        <w:rPr>
          <w:lang w:val="en-US"/>
        </w:rPr>
        <w:lastRenderedPageBreak/>
        <w:t xml:space="preserve">collect the data through interviews without a well-developed questionnaire. The most significant difference between both methods are with respect to data analysis. In quantitative studies the analysis is descriptive and inferential statistics and presented in numerical form, however in case of qualitative studies only the real-life phenomena are observed, which can also vary from person to person and can find the trend of the data for decision making and strategic management. A researcher can also use both the methods together but one-way influences another. Investigation about the factors affecting the specific areas is done through quantitative methods but these factors are also converted into trend analysis using qualitative methods at the same time. </w:t>
      </w:r>
    </w:p>
    <w:p w14:paraId="742780CD" w14:textId="77777777" w:rsidR="005A3750" w:rsidRPr="00F860B3" w:rsidRDefault="005A3750" w:rsidP="005A3750">
      <w:pPr>
        <w:spacing w:line="480" w:lineRule="auto"/>
        <w:jc w:val="both"/>
        <w:rPr>
          <w:lang w:val="en-US"/>
        </w:rPr>
      </w:pPr>
    </w:p>
    <w:p w14:paraId="2A85233F" w14:textId="77777777" w:rsidR="005A3750" w:rsidRPr="00F860B3" w:rsidRDefault="005A3750" w:rsidP="005A3750">
      <w:pPr>
        <w:spacing w:line="480" w:lineRule="auto"/>
        <w:jc w:val="both"/>
        <w:rPr>
          <w:lang w:val="en-US"/>
        </w:rPr>
      </w:pPr>
      <w:r w:rsidRPr="00F860B3">
        <w:rPr>
          <w:lang w:val="en-US"/>
        </w:rPr>
        <w:t>Several drawbacks of qualitative research while conducting study are sample bias and the sample size issue. Data collection from respondents is time taking because of in-depth information as well as data analysis takes more time to interpret the information provided than quantitative research. Interpretation of results is biased because of selection bias; the research selects only the specific area according to the study objective. Results cannot be generalized to the entire population (lack of internal validity) as compared to other method, the quantitative research methods depend on the accuracy of the measurement scale so the analysis and results obtain is highly demanding and expensive because of the detail description of the finding of the data that provide the sufficient evidence about the applicability of results to the rest of population. Qualitative methods try to discover and explore the ideas, while quantitative investigates the hypothesis.</w:t>
      </w:r>
    </w:p>
    <w:p w14:paraId="50A5FB95" w14:textId="77777777" w:rsidR="005A3750" w:rsidRPr="00F860B3" w:rsidRDefault="005A3750" w:rsidP="005A3750">
      <w:pPr>
        <w:spacing w:line="480" w:lineRule="auto"/>
        <w:jc w:val="both"/>
        <w:rPr>
          <w:b/>
          <w:lang w:val="en-US"/>
        </w:rPr>
      </w:pPr>
    </w:p>
    <w:p w14:paraId="0AB158DA" w14:textId="77777777" w:rsidR="005A3750" w:rsidRPr="007749E1" w:rsidRDefault="005A3750" w:rsidP="005A3750">
      <w:pPr>
        <w:spacing w:line="480" w:lineRule="auto"/>
        <w:jc w:val="both"/>
        <w:rPr>
          <w:lang w:val="en-US"/>
        </w:rPr>
      </w:pPr>
      <w:r w:rsidRPr="00F860B3">
        <w:rPr>
          <w:lang w:val="en-US"/>
        </w:rPr>
        <w:t xml:space="preserve">It can be summarized that although the qualitative research methods give more profound understanding of attributable outputs however use the quantitative method is more </w:t>
      </w:r>
      <w:r w:rsidRPr="00F860B3">
        <w:rPr>
          <w:lang w:val="en-US"/>
        </w:rPr>
        <w:lastRenderedPageBreak/>
        <w:t>generalizable because the data obtained is reliable as well as provide sufficient evidence about the applicability of results to the entire population. Proper statistical techniques are used to analyze and compare the numerical data because of the well-formed questionnaire. Moreover, to test theory, quantitative methods should be used having the statistical models, factor analysis and surveys and to generate any approach qualitative methods used such as ethnography, content analysis and grounded theory. Qualitative methods try to discover and explore the ideas through trend analysis while quantitative only support the hypothesis and assess the facts and figures in the data based on the situation.</w:t>
      </w:r>
    </w:p>
    <w:p w14:paraId="50AA4EE1" w14:textId="77777777" w:rsidR="005A3750" w:rsidRDefault="005A3750" w:rsidP="005A3750">
      <w:pPr>
        <w:spacing w:line="480" w:lineRule="auto"/>
        <w:jc w:val="both"/>
        <w:rPr>
          <w:b/>
          <w:bCs/>
        </w:rPr>
        <w:sectPr w:rsidR="005A3750" w:rsidSect="00537490">
          <w:pgSz w:w="11900" w:h="16840"/>
          <w:pgMar w:top="1440" w:right="1440" w:bottom="1440" w:left="1440" w:header="708" w:footer="708" w:gutter="0"/>
          <w:cols w:space="708"/>
          <w:titlePg/>
          <w:docGrid w:linePitch="360"/>
        </w:sectPr>
      </w:pPr>
    </w:p>
    <w:p w14:paraId="30A0E39B" w14:textId="77777777" w:rsidR="005A3750" w:rsidRPr="007749E1" w:rsidRDefault="005A3750" w:rsidP="005A3750">
      <w:pPr>
        <w:pStyle w:val="Heading1"/>
      </w:pPr>
      <w:bookmarkStart w:id="69" w:name="_Toc29041227"/>
      <w:bookmarkStart w:id="70" w:name="_Toc29045314"/>
      <w:r w:rsidRPr="007749E1">
        <w:lastRenderedPageBreak/>
        <w:t>References</w:t>
      </w:r>
      <w:bookmarkEnd w:id="69"/>
      <w:bookmarkEnd w:id="70"/>
    </w:p>
    <w:p w14:paraId="2748914B" w14:textId="77777777" w:rsidR="005A3750" w:rsidRDefault="005A3750" w:rsidP="005A3750">
      <w:pPr>
        <w:rPr>
          <w:strike/>
        </w:rPr>
      </w:pPr>
    </w:p>
    <w:p w14:paraId="25FAB7E0" w14:textId="77777777" w:rsidR="005A3750" w:rsidRPr="0033753A" w:rsidRDefault="005A3750" w:rsidP="005A3750">
      <w:pPr>
        <w:spacing w:line="480" w:lineRule="auto"/>
        <w:jc w:val="both"/>
        <w:rPr>
          <w:color w:val="000000" w:themeColor="text1"/>
          <w:lang w:val="en-US"/>
        </w:rPr>
      </w:pPr>
      <w:proofErr w:type="spellStart"/>
      <w:r w:rsidRPr="00A54573">
        <w:t>Abdesamed</w:t>
      </w:r>
      <w:proofErr w:type="spellEnd"/>
      <w:r>
        <w:t xml:space="preserve">, K. and </w:t>
      </w:r>
      <w:r w:rsidRPr="00A54573">
        <w:t>Wahab</w:t>
      </w:r>
      <w:r>
        <w:t>, K. A. (2014). Financing of small and medium enterprises (SMEs): Determinants of bank loan application. African Journal of Business Management, [online] 8(17), pp.717-727. Available at: http://www.academicjournals.org/app/webroot/article/article1411119146_Abdesamed%20and%20Wahab.pdf [Accessed 24 Dec. 2019].</w:t>
      </w:r>
    </w:p>
    <w:p w14:paraId="1E6CC6BF" w14:textId="77777777" w:rsidR="005A3750" w:rsidRDefault="005A3750" w:rsidP="005A3750">
      <w:pPr>
        <w:spacing w:line="480" w:lineRule="auto"/>
        <w:jc w:val="both"/>
      </w:pPr>
      <w:proofErr w:type="spellStart"/>
      <w:r>
        <w:t>Abdulaziz</w:t>
      </w:r>
      <w:proofErr w:type="spellEnd"/>
      <w:r>
        <w:t xml:space="preserve"> M, A., &amp; Worthington, A. C. (2013). Small and medium-sized enterprises financing: A review of literature. International Journal of Business and Management, vol 8 (14), 36-54.</w:t>
      </w:r>
    </w:p>
    <w:p w14:paraId="4E1153F8" w14:textId="77777777" w:rsidR="005A3750" w:rsidRDefault="005A3750" w:rsidP="005A3750">
      <w:pPr>
        <w:spacing w:line="480" w:lineRule="auto"/>
        <w:jc w:val="both"/>
        <w:rPr>
          <w:color w:val="000000" w:themeColor="text1"/>
        </w:rPr>
      </w:pPr>
      <w:r w:rsidRPr="0033753A">
        <w:rPr>
          <w:color w:val="000000" w:themeColor="text1"/>
        </w:rPr>
        <w:t xml:space="preserve">Abraham, F. and </w:t>
      </w:r>
      <w:proofErr w:type="spellStart"/>
      <w:r w:rsidRPr="0033753A">
        <w:rPr>
          <w:color w:val="000000" w:themeColor="text1"/>
        </w:rPr>
        <w:t>Schmukler</w:t>
      </w:r>
      <w:proofErr w:type="spellEnd"/>
      <w:r w:rsidRPr="0033753A">
        <w:rPr>
          <w:color w:val="000000" w:themeColor="text1"/>
        </w:rPr>
        <w:t>, S. (2017). Addressing the SME Finance Problem. [</w:t>
      </w:r>
      <w:proofErr w:type="spellStart"/>
      <w:r w:rsidRPr="0033753A">
        <w:rPr>
          <w:color w:val="000000" w:themeColor="text1"/>
        </w:rPr>
        <w:t>ebook</w:t>
      </w:r>
      <w:proofErr w:type="spellEnd"/>
      <w:r w:rsidRPr="0033753A">
        <w:rPr>
          <w:color w:val="000000" w:themeColor="text1"/>
        </w:rPr>
        <w:t>] World Bank. Available at: http://documents.worldbank.org/curated/en/809191507620842321/pdf/Addressing-the-SME-finance-problem.pdf [Accessed 1 Jan. 2020].</w:t>
      </w:r>
    </w:p>
    <w:p w14:paraId="09CF2EFC" w14:textId="77777777" w:rsidR="005A3750" w:rsidRPr="00570BF0" w:rsidRDefault="005A3750" w:rsidP="005A3750">
      <w:pPr>
        <w:spacing w:line="480" w:lineRule="auto"/>
        <w:jc w:val="both"/>
        <w:rPr>
          <w:color w:val="000000" w:themeColor="text1"/>
        </w:rPr>
      </w:pPr>
      <w:r w:rsidRPr="00570BF0">
        <w:rPr>
          <w:color w:val="000000" w:themeColor="text1"/>
        </w:rPr>
        <w:t xml:space="preserve">Abor, J. and </w:t>
      </w:r>
      <w:proofErr w:type="spellStart"/>
      <w:r w:rsidRPr="00570BF0">
        <w:rPr>
          <w:color w:val="000000" w:themeColor="text1"/>
        </w:rPr>
        <w:t>Quartey</w:t>
      </w:r>
      <w:proofErr w:type="spellEnd"/>
      <w:r w:rsidRPr="00570BF0">
        <w:rPr>
          <w:color w:val="000000" w:themeColor="text1"/>
        </w:rPr>
        <w:t>, P. (2010). Issues in SME Development in Ghana and South Africa. </w:t>
      </w:r>
      <w:r w:rsidRPr="00570BF0">
        <w:rPr>
          <w:i/>
          <w:iCs/>
          <w:color w:val="000000" w:themeColor="text1"/>
        </w:rPr>
        <w:t>International Research Journal of Finance and Economics</w:t>
      </w:r>
      <w:r w:rsidRPr="00570BF0">
        <w:rPr>
          <w:color w:val="000000" w:themeColor="text1"/>
        </w:rPr>
        <w:t>, (39).</w:t>
      </w:r>
    </w:p>
    <w:p w14:paraId="6C4A1D83" w14:textId="77777777" w:rsidR="005A3750" w:rsidRPr="0033753A" w:rsidRDefault="005A3750" w:rsidP="005A3750">
      <w:pPr>
        <w:spacing w:line="480" w:lineRule="auto"/>
        <w:jc w:val="both"/>
        <w:rPr>
          <w:color w:val="000000" w:themeColor="text1"/>
          <w:lang w:val="en-US"/>
        </w:rPr>
      </w:pPr>
      <w:proofErr w:type="spellStart"/>
      <w:r>
        <w:t>Afolayan</w:t>
      </w:r>
      <w:proofErr w:type="spellEnd"/>
      <w:r>
        <w:t xml:space="preserve">, O. (2016). Inadequate Access to Finance: A Bottleneck for Entrepreneurial Vibrancy in </w:t>
      </w:r>
      <w:proofErr w:type="spellStart"/>
      <w:r>
        <w:t>Ilaro</w:t>
      </w:r>
      <w:proofErr w:type="spellEnd"/>
      <w:r>
        <w:t>, Ogun State, Nigeria. International Journal of Academic Research in Business and Social Sciences, [online] 6(10), pp.195 - 205. Available at: http://hrmars.com/index.php/journals/papers/IJARBSS/v6-i10/2346 [Accessed 26 Jan. 2019].</w:t>
      </w:r>
    </w:p>
    <w:p w14:paraId="725B0B9F" w14:textId="77777777" w:rsidR="005A3750" w:rsidRDefault="005A3750" w:rsidP="005A3750">
      <w:pPr>
        <w:spacing w:line="480" w:lineRule="auto"/>
        <w:jc w:val="both"/>
      </w:pPr>
      <w:r>
        <w:t xml:space="preserve">Agostino, M., &amp; </w:t>
      </w:r>
      <w:proofErr w:type="spellStart"/>
      <w:r>
        <w:t>Trivieri</w:t>
      </w:r>
      <w:proofErr w:type="spellEnd"/>
      <w:r>
        <w:t>, F. (2014). Does trade credit play a signalling role? Some evidence from SMEs microdata. Small Business Economics, 42(1), 131-151.</w:t>
      </w:r>
    </w:p>
    <w:p w14:paraId="29D9B54B" w14:textId="77777777" w:rsidR="005A3750" w:rsidRDefault="005A3750" w:rsidP="005A3750">
      <w:pPr>
        <w:spacing w:line="480" w:lineRule="auto"/>
        <w:jc w:val="both"/>
      </w:pPr>
      <w:r>
        <w:t>Ali, A. (2018). State of Growth Barriers of SMEs in Pakistan: A Review based on Empirical and Theoretical Models. NICE Research Journal, 158-182.</w:t>
      </w:r>
    </w:p>
    <w:p w14:paraId="200CD2B1" w14:textId="77777777" w:rsidR="005A3750" w:rsidRDefault="005A3750" w:rsidP="005A3750">
      <w:pPr>
        <w:spacing w:line="480" w:lineRule="auto"/>
        <w:jc w:val="both"/>
      </w:pPr>
      <w:r>
        <w:lastRenderedPageBreak/>
        <w:t>Alibhai, S., Bell, S. and Conner, G. (2017). What’s Happening in the Missing Middle? Lessons from Financing SMEs. [</w:t>
      </w:r>
      <w:proofErr w:type="spellStart"/>
      <w:r>
        <w:t>ebook</w:t>
      </w:r>
      <w:proofErr w:type="spellEnd"/>
      <w:r>
        <w:t>] World Bank. Available at: http://documents.worldbank.org/curated/en/707491490878394680/pdf/113906-WhatsHappeningintheMissingMiddleLessonsinSMEFinancing-29-3-2017-14-20-24.pdf [Accessed 1 Jan. 2020].</w:t>
      </w:r>
    </w:p>
    <w:p w14:paraId="26FB9EFA" w14:textId="77777777" w:rsidR="005A3750" w:rsidRPr="0033753A" w:rsidRDefault="005A3750" w:rsidP="005A3750">
      <w:pPr>
        <w:spacing w:line="480" w:lineRule="auto"/>
        <w:jc w:val="both"/>
      </w:pPr>
      <w:r>
        <w:t>Annual SME Review. (2016). [</w:t>
      </w:r>
      <w:proofErr w:type="spellStart"/>
      <w:r>
        <w:t>ebook</w:t>
      </w:r>
      <w:proofErr w:type="spellEnd"/>
      <w:r>
        <w:t>] State Bank of Pakistan. Available at: http://www.sbp.org.pk/departments/Annual/AnnualSMEReview2016.pdf [Accessed 21 Dec. 2019].</w:t>
      </w:r>
    </w:p>
    <w:p w14:paraId="1E0EAC06" w14:textId="77777777" w:rsidR="005A3750" w:rsidRDefault="005A3750" w:rsidP="005A3750">
      <w:pPr>
        <w:spacing w:line="480" w:lineRule="auto"/>
        <w:jc w:val="both"/>
      </w:pPr>
      <w:proofErr w:type="spellStart"/>
      <w:r>
        <w:t>Arghode</w:t>
      </w:r>
      <w:proofErr w:type="spellEnd"/>
      <w:r>
        <w:t>, V. (2012). Qualitative and Quantitative Research: Paradigmatic Differences. Global Education Journal, 2012(4).</w:t>
      </w:r>
    </w:p>
    <w:p w14:paraId="33EA156F" w14:textId="77777777" w:rsidR="005A3750" w:rsidRPr="000B41DC" w:rsidRDefault="005A3750" w:rsidP="005A3750">
      <w:pPr>
        <w:spacing w:line="480" w:lineRule="auto"/>
        <w:jc w:val="both"/>
      </w:pPr>
      <w:r>
        <w:t xml:space="preserve">BĂDULESCU, D. (2010). SMEs Financing: The Extent of Need and the Responses of Different Credit Structures. Theoretical and Applied Economics, </w:t>
      </w:r>
      <w:proofErr w:type="gramStart"/>
      <w:r>
        <w:t>XVII(</w:t>
      </w:r>
      <w:proofErr w:type="gramEnd"/>
      <w:r>
        <w:t>7(548), pp.25-36.</w:t>
      </w:r>
    </w:p>
    <w:p w14:paraId="36450018" w14:textId="77777777" w:rsidR="005A3750" w:rsidRDefault="005A3750" w:rsidP="005A3750">
      <w:pPr>
        <w:spacing w:line="480" w:lineRule="auto"/>
        <w:jc w:val="both"/>
      </w:pPr>
      <w:proofErr w:type="spellStart"/>
      <w:r>
        <w:t>Biais</w:t>
      </w:r>
      <w:proofErr w:type="spellEnd"/>
      <w:r>
        <w:t xml:space="preserve">, B., &amp; </w:t>
      </w:r>
      <w:proofErr w:type="spellStart"/>
      <w:r>
        <w:t>Gollier</w:t>
      </w:r>
      <w:proofErr w:type="spellEnd"/>
      <w:r>
        <w:t>, C. (1997). Trade credit and credit rationing. The Review of Financial Studies, 10(4), 903-937.</w:t>
      </w:r>
    </w:p>
    <w:p w14:paraId="1021581D" w14:textId="77777777" w:rsidR="005A3750" w:rsidRDefault="005A3750" w:rsidP="005A3750">
      <w:pPr>
        <w:spacing w:line="480" w:lineRule="auto"/>
        <w:jc w:val="both"/>
      </w:pPr>
      <w:r>
        <w:t>Bonin, J., &amp; Wachtel, P. (2003). Financial sector development in transition economies: Lessons from the first decade. Financial Markets, Institutions &amp; Instruments, 12(1), 1-66.</w:t>
      </w:r>
    </w:p>
    <w:p w14:paraId="6A3DF745" w14:textId="77777777" w:rsidR="005A3750" w:rsidRDefault="005A3750" w:rsidP="005A3750">
      <w:pPr>
        <w:spacing w:line="480" w:lineRule="auto"/>
        <w:jc w:val="both"/>
      </w:pPr>
      <w:r>
        <w:t>CARBÓ-VALVERDE, S., RODRÍGUEZ-FERNÁNDEZ, F. and UDELL, G. (2016). Trade Credit, the Financial Crisis, and SME Access to Finance. Journal of Money, Credit and Banking, [online] 48(1), pp.113-143. Available at: https://onlinelibrary.wiley.com/doi/full/10.1111/jmcb.12292?casa_token=FTotz1sR-_YAAAAA%3AaES3cjDF2Tv47o6Fb2NDNvINyD3qKK6ndwDzs2uHVnde0UC-YjdolQlsJXN9oc0RAh57DnpC2Y3MjF1X [Accessed 1 Jan. 2020].</w:t>
      </w:r>
    </w:p>
    <w:p w14:paraId="66440EBF" w14:textId="77777777" w:rsidR="005A3750" w:rsidRDefault="005A3750" w:rsidP="005A3750">
      <w:pPr>
        <w:spacing w:line="480" w:lineRule="auto"/>
        <w:jc w:val="both"/>
      </w:pPr>
      <w:r>
        <w:t xml:space="preserve">Castleberry, A., &amp; Nolen, A. (2018). Thematic analysis of qualitative research data: Is it as easy as it </w:t>
      </w:r>
      <w:proofErr w:type="gramStart"/>
      <w:r>
        <w:t>sounds?.</w:t>
      </w:r>
      <w:proofErr w:type="gramEnd"/>
      <w:r>
        <w:t xml:space="preserve"> Currents in Pharmacy Teaching and Learning, 10(6), 807-815.</w:t>
      </w:r>
    </w:p>
    <w:p w14:paraId="5BF698D1" w14:textId="77777777" w:rsidR="005A3750" w:rsidRDefault="005A3750" w:rsidP="005A3750">
      <w:pPr>
        <w:spacing w:line="480" w:lineRule="auto"/>
        <w:jc w:val="both"/>
      </w:pPr>
      <w:proofErr w:type="spellStart"/>
      <w:r>
        <w:lastRenderedPageBreak/>
        <w:t>Chittenden</w:t>
      </w:r>
      <w:proofErr w:type="spellEnd"/>
      <w:r>
        <w:t>, F., Hall, G., &amp; Hutchinson, P. (1996). Small firm growth, access to capital markets and financial structure: Review of issues and an empirical investigation. Small business economics, 8(1), 59-67.</w:t>
      </w:r>
    </w:p>
    <w:p w14:paraId="1E516531" w14:textId="77777777" w:rsidR="005A3750" w:rsidRPr="0033753A" w:rsidRDefault="005A3750" w:rsidP="005A3750">
      <w:pPr>
        <w:spacing w:line="480" w:lineRule="auto"/>
        <w:jc w:val="both"/>
        <w:rPr>
          <w:color w:val="000000" w:themeColor="text1"/>
          <w:lang w:val="en-US"/>
        </w:rPr>
      </w:pPr>
      <w:r>
        <w:t xml:space="preserve">Chowdhury, M. and </w:t>
      </w:r>
      <w:proofErr w:type="spellStart"/>
      <w:r>
        <w:t>Alam</w:t>
      </w:r>
      <w:proofErr w:type="spellEnd"/>
      <w:r>
        <w:t>, Z. (2017). Factors Affecting Access to Finance of Small and Medium Enterprises (SMEs) of Bangladesh. The USV Annals of Economics and Public Administration, 2(26), pp.55 - 68.</w:t>
      </w:r>
    </w:p>
    <w:p w14:paraId="33A3C56B" w14:textId="77777777" w:rsidR="005A3750" w:rsidRDefault="005A3750" w:rsidP="005A3750">
      <w:pPr>
        <w:spacing w:line="480" w:lineRule="auto"/>
        <w:jc w:val="both"/>
      </w:pPr>
      <w:r>
        <w:t>Dawn (2019). Let microfinance banks do SME financing. [online] Available at: https://www.dawn.com/news/1457314 [Accessed 26 Dec. 2019].</w:t>
      </w:r>
    </w:p>
    <w:p w14:paraId="2CD971B0" w14:textId="77777777" w:rsidR="005A3750" w:rsidRPr="009A2B52" w:rsidRDefault="005A3750" w:rsidP="005A3750">
      <w:pPr>
        <w:spacing w:line="480" w:lineRule="auto"/>
        <w:jc w:val="both"/>
      </w:pPr>
      <w:proofErr w:type="spellStart"/>
      <w:r>
        <w:t>Deloof</w:t>
      </w:r>
      <w:proofErr w:type="spellEnd"/>
      <w:r>
        <w:t xml:space="preserve">, M. and </w:t>
      </w:r>
      <w:proofErr w:type="spellStart"/>
      <w:r>
        <w:t>Jegers</w:t>
      </w:r>
      <w:proofErr w:type="spellEnd"/>
      <w:r>
        <w:t>, M. (1999), ―Trade credit, corporate groups and the financing of Belgian firms‖, Journal of Business Finance &amp; Accounting, 26 (7/8), 945-96.</w:t>
      </w:r>
    </w:p>
    <w:p w14:paraId="2CEB4248" w14:textId="77777777" w:rsidR="005A3750" w:rsidRDefault="005A3750" w:rsidP="005A3750">
      <w:pPr>
        <w:spacing w:line="480" w:lineRule="auto"/>
        <w:jc w:val="both"/>
      </w:pPr>
      <w:r>
        <w:t>Economic Survey of Pakistan. (2019). [</w:t>
      </w:r>
      <w:proofErr w:type="spellStart"/>
      <w:r>
        <w:t>ebook</w:t>
      </w:r>
      <w:proofErr w:type="spellEnd"/>
      <w:r>
        <w:t>] Government of Pakistan. Available at: http://finance.gov.pk/survey/chapters_19/Economic_Survey_2018_19.pdf [Accessed 21 Dec. 2019].</w:t>
      </w:r>
    </w:p>
    <w:p w14:paraId="585A99B9" w14:textId="77777777" w:rsidR="005A3750" w:rsidRPr="0033753A" w:rsidRDefault="005A3750" w:rsidP="005A3750">
      <w:pPr>
        <w:spacing w:line="480" w:lineRule="auto"/>
        <w:jc w:val="both"/>
        <w:rPr>
          <w:color w:val="000000" w:themeColor="text1"/>
          <w:lang w:val="en-US"/>
        </w:rPr>
      </w:pPr>
      <w:proofErr w:type="spellStart"/>
      <w:r>
        <w:t>Elasrag</w:t>
      </w:r>
      <w:proofErr w:type="spellEnd"/>
      <w:r>
        <w:t>, H. (2016). Islamic finance for SMEs. https://papers.ssrn.com/sol3/papers.cfm?abstract_id=2842160.</w:t>
      </w:r>
    </w:p>
    <w:p w14:paraId="26C838AF" w14:textId="77777777" w:rsidR="005A3750" w:rsidRPr="00982307" w:rsidRDefault="005A3750" w:rsidP="005A3750">
      <w:pPr>
        <w:spacing w:line="480" w:lineRule="auto"/>
        <w:jc w:val="both"/>
      </w:pPr>
      <w:r w:rsidRPr="00982307">
        <w:t>Financial Times (2018). Banks ‘reluctant to lend’ to small businesses, MPs told. [online] Available at: https://www.ft.com/content/fc6640a8-3427-11e8-ae84-494103e73f7f [Accessed 26 Jan. 2019].</w:t>
      </w:r>
    </w:p>
    <w:p w14:paraId="6A334952" w14:textId="77777777" w:rsidR="005A3750" w:rsidRDefault="005A3750" w:rsidP="005A3750">
      <w:pPr>
        <w:spacing w:line="480" w:lineRule="auto"/>
        <w:jc w:val="both"/>
      </w:pPr>
      <w:r>
        <w:t>FT (2019). Unlocking the potential of SMEs in emerging markets. [online] Available at: https://www.ft.com/content/857e4a80-5492-11e9-91f9-b6515a54c5b1 [Accessed 23 Dec. 2019].</w:t>
      </w:r>
    </w:p>
    <w:p w14:paraId="4C90AE06" w14:textId="77777777" w:rsidR="005A3750" w:rsidRDefault="005A3750" w:rsidP="005A3750">
      <w:pPr>
        <w:spacing w:line="480" w:lineRule="auto"/>
        <w:jc w:val="both"/>
      </w:pPr>
      <w:proofErr w:type="spellStart"/>
      <w:r>
        <w:t>Gbandi</w:t>
      </w:r>
      <w:proofErr w:type="spellEnd"/>
      <w:r>
        <w:t xml:space="preserve">, E. and </w:t>
      </w:r>
      <w:proofErr w:type="spellStart"/>
      <w:r>
        <w:t>Amissah</w:t>
      </w:r>
      <w:proofErr w:type="spellEnd"/>
      <w:r>
        <w:t xml:space="preserve">, G. (2014). Financing Options </w:t>
      </w:r>
      <w:proofErr w:type="gramStart"/>
      <w:r>
        <w:t>For</w:t>
      </w:r>
      <w:proofErr w:type="gramEnd"/>
      <w:r>
        <w:t xml:space="preserve"> Small And Medium Enterprises (SMEs) In Nigeria. European Scientific Journal, 10(1).</w:t>
      </w:r>
    </w:p>
    <w:p w14:paraId="6570F0D9" w14:textId="77777777" w:rsidR="005A3750" w:rsidRDefault="005A3750" w:rsidP="005A3750">
      <w:pPr>
        <w:spacing w:line="480" w:lineRule="auto"/>
        <w:jc w:val="both"/>
      </w:pPr>
      <w:r>
        <w:lastRenderedPageBreak/>
        <w:t>Gribben, R. (2013). Fear of debt keeps SMEs away from borrowing. Telegraph. [online] Available at: https://www.telegraph.co.uk/finance/businessclub/10427419/Fear-of-debt-keeps-SMEs-away-from-borrowing.html [Accessed 1 Jan. 2020].</w:t>
      </w:r>
    </w:p>
    <w:p w14:paraId="38D4986A" w14:textId="77777777" w:rsidR="005A3750" w:rsidRDefault="005A3750" w:rsidP="005A3750">
      <w:pPr>
        <w:spacing w:line="480" w:lineRule="auto"/>
        <w:jc w:val="both"/>
      </w:pPr>
      <w:proofErr w:type="spellStart"/>
      <w:r>
        <w:t>Harash</w:t>
      </w:r>
      <w:proofErr w:type="spellEnd"/>
      <w:r>
        <w:t>, E., Al-Tamimi, K., &amp; Al-</w:t>
      </w:r>
      <w:proofErr w:type="spellStart"/>
      <w:r>
        <w:t>Timimi</w:t>
      </w:r>
      <w:proofErr w:type="spellEnd"/>
      <w:r>
        <w:t>, S. (2014). The Relationship Between Government Policy and Financial Performance: A Study on the SMEs in Iraq. journal China-USA Business Review, Vol. 13, No. 4.</w:t>
      </w:r>
    </w:p>
    <w:p w14:paraId="4EE7DD58" w14:textId="77777777" w:rsidR="005A3750" w:rsidRDefault="005A3750" w:rsidP="005A3750">
      <w:pPr>
        <w:spacing w:line="480" w:lineRule="auto"/>
        <w:jc w:val="both"/>
      </w:pPr>
      <w:proofErr w:type="spellStart"/>
      <w:r>
        <w:t>Harash</w:t>
      </w:r>
      <w:proofErr w:type="spellEnd"/>
      <w:r>
        <w:t>, E., Al-</w:t>
      </w:r>
      <w:proofErr w:type="spellStart"/>
      <w:r>
        <w:t>Timimi</w:t>
      </w:r>
      <w:proofErr w:type="spellEnd"/>
      <w:r>
        <w:t xml:space="preserve">, S. and </w:t>
      </w:r>
      <w:proofErr w:type="spellStart"/>
      <w:r>
        <w:t>Alsaadi</w:t>
      </w:r>
      <w:proofErr w:type="spellEnd"/>
      <w:r>
        <w:t>, J. (2014). Effects of Financing on Performance of small and medium enterprises (SMEs). International Journal of Management, [online] 2(10). Available at: https://www.researchgate.net/profile/Emad_Harash/publication/315721901_Effects_of_Financing_on_Performance_of_small_and_medium_enterprises_SMEs/data/58deb6254585153bfe947643/Effects-of-Financing-on-Performance-of-small-and-medium-enterprises-SMEs.pdf [Accessed 18 Dec. 2019].</w:t>
      </w:r>
    </w:p>
    <w:p w14:paraId="302353B5" w14:textId="77777777" w:rsidR="005A3750" w:rsidRDefault="005A3750" w:rsidP="005A3750">
      <w:pPr>
        <w:spacing w:line="480" w:lineRule="auto"/>
        <w:jc w:val="both"/>
      </w:pPr>
      <w:proofErr w:type="spellStart"/>
      <w:r>
        <w:t>Harash</w:t>
      </w:r>
      <w:proofErr w:type="spellEnd"/>
      <w:r>
        <w:t xml:space="preserve">, Emad, Fatima </w:t>
      </w:r>
      <w:proofErr w:type="spellStart"/>
      <w:r>
        <w:t>Jasem</w:t>
      </w:r>
      <w:proofErr w:type="spellEnd"/>
      <w:r>
        <w:t xml:space="preserve"> </w:t>
      </w:r>
      <w:proofErr w:type="spellStart"/>
      <w:r>
        <w:t>Alsaad</w:t>
      </w:r>
      <w:proofErr w:type="spellEnd"/>
      <w:r>
        <w:t xml:space="preserve">, and </w:t>
      </w:r>
      <w:proofErr w:type="spellStart"/>
      <w:r>
        <w:t>Essia</w:t>
      </w:r>
      <w:proofErr w:type="spellEnd"/>
      <w:r>
        <w:t xml:space="preserve"> </w:t>
      </w:r>
      <w:proofErr w:type="spellStart"/>
      <w:r>
        <w:t>Ries</w:t>
      </w:r>
      <w:proofErr w:type="spellEnd"/>
      <w:r>
        <w:t xml:space="preserve"> Ahmed. (2013) Moderating Effect of Market practices on the Government policy -Performance Relationship in Iraq SMEs. 4th Global Conference for Academic Research on. Economics, Business and Management. (GCAR-EBM) 29-30- 2013 Kuala Lumpur, Malaysia. [10</w:t>
      </w:r>
      <w:proofErr w:type="gramStart"/>
      <w:r>
        <w:t>] .</w:t>
      </w:r>
      <w:proofErr w:type="gramEnd"/>
    </w:p>
    <w:p w14:paraId="564F1F51" w14:textId="77777777" w:rsidR="005A3750" w:rsidRDefault="005A3750" w:rsidP="005A3750">
      <w:pPr>
        <w:spacing w:line="480" w:lineRule="auto"/>
        <w:jc w:val="both"/>
      </w:pPr>
      <w:proofErr w:type="gramStart"/>
      <w:r>
        <w:t>Hussain,  I.</w:t>
      </w:r>
      <w:proofErr w:type="gramEnd"/>
      <w:r>
        <w:t xml:space="preserve">,  Si,  S.,  </w:t>
      </w:r>
      <w:proofErr w:type="spellStart"/>
      <w:r>
        <w:t>Xie</w:t>
      </w:r>
      <w:proofErr w:type="spellEnd"/>
      <w:r>
        <w:t>,  X.  M.</w:t>
      </w:r>
      <w:proofErr w:type="gramStart"/>
      <w:r>
        <w:t>,  &amp;</w:t>
      </w:r>
      <w:proofErr w:type="gramEnd"/>
      <w:r>
        <w:t xml:space="preserve">  Wang,  L.  (2010).  Comparative </w:t>
      </w:r>
      <w:proofErr w:type="gramStart"/>
      <w:r>
        <w:t>Study  on</w:t>
      </w:r>
      <w:proofErr w:type="gramEnd"/>
      <w:r>
        <w:t xml:space="preserve">  Impact of Internal   and   External   CFFs   on   SMEs.   Journal   of   Small   Business   &amp; Entrepreneurship, 23(4), 637–648.</w:t>
      </w:r>
    </w:p>
    <w:p w14:paraId="34715B17" w14:textId="77777777" w:rsidR="005A3750" w:rsidRDefault="005A3750" w:rsidP="005A3750">
      <w:pPr>
        <w:spacing w:line="480" w:lineRule="auto"/>
        <w:jc w:val="both"/>
      </w:pPr>
      <w:proofErr w:type="spellStart"/>
      <w:r>
        <w:t>Hyder</w:t>
      </w:r>
      <w:proofErr w:type="spellEnd"/>
      <w:r>
        <w:t>, S., &amp; Lussier, R. N. (2016).  Why businesses succeed or fail:  A study on small businesses in Pakistan. Journal of Entrepreneurship in Emerging Economies, 8(1), 82–100. https://doi.org/10.1108/JEEE-03-2015-0020</w:t>
      </w:r>
    </w:p>
    <w:p w14:paraId="7BC05413" w14:textId="77777777" w:rsidR="005A3750" w:rsidRDefault="005A3750" w:rsidP="005A3750">
      <w:pPr>
        <w:spacing w:line="480" w:lineRule="auto"/>
        <w:jc w:val="both"/>
      </w:pPr>
      <w:r>
        <w:lastRenderedPageBreak/>
        <w:t>IFC and HBL Supporting Job Creation in Pakistan. (2012). [</w:t>
      </w:r>
      <w:proofErr w:type="spellStart"/>
      <w:r>
        <w:t>ebook</w:t>
      </w:r>
      <w:proofErr w:type="spellEnd"/>
      <w:r>
        <w:t>] Available at: https://www.ifc.org/wps/wcm/connect/707fc1cb-38bb-409f-9a0d-fd9fd48a6204/IFC+and+HBL+Pakistan.pdf?MOD=AJPERES&amp;CVID=kiSY.dB [Accessed 19 Dec. 2019].</w:t>
      </w:r>
    </w:p>
    <w:p w14:paraId="1C664B20" w14:textId="77777777" w:rsidR="005A3750" w:rsidRDefault="005A3750" w:rsidP="005A3750">
      <w:pPr>
        <w:spacing w:line="480" w:lineRule="auto"/>
        <w:jc w:val="both"/>
      </w:pPr>
      <w:r>
        <w:t xml:space="preserve">Irwin, D. and Scott, J. (2010). Barriers faced by SMEs in raising bank finance. International Journal of Entrepreneurial </w:t>
      </w:r>
      <w:proofErr w:type="spellStart"/>
      <w:r>
        <w:t>Behavior</w:t>
      </w:r>
      <w:proofErr w:type="spellEnd"/>
      <w:r>
        <w:t xml:space="preserve"> &amp; Research, 16(3), pp.245-259.</w:t>
      </w:r>
    </w:p>
    <w:p w14:paraId="1B5CC599" w14:textId="77777777" w:rsidR="005A3750" w:rsidRPr="0033753A" w:rsidRDefault="005A3750" w:rsidP="005A3750">
      <w:pPr>
        <w:spacing w:line="480" w:lineRule="auto"/>
        <w:jc w:val="both"/>
        <w:rPr>
          <w:color w:val="000000" w:themeColor="text1"/>
          <w:lang w:val="en-US"/>
        </w:rPr>
      </w:pPr>
      <w:r w:rsidRPr="00EA7377">
        <w:rPr>
          <w:color w:val="000000" w:themeColor="text1"/>
          <w:lang w:val="en-US"/>
        </w:rPr>
        <w:t>Khan, M. (2015). Sources of Finance Available for SME Sector in Pakistan. International Letters of Social and Humanistic Sciences, 47, pp.184-194.</w:t>
      </w:r>
    </w:p>
    <w:p w14:paraId="5115302F" w14:textId="77777777" w:rsidR="005A3750" w:rsidRDefault="005A3750" w:rsidP="005A3750">
      <w:pPr>
        <w:spacing w:line="480" w:lineRule="auto"/>
        <w:jc w:val="both"/>
      </w:pPr>
      <w:r>
        <w:t>Levy, B. (1993). Obstacles to developing indigenous small and medium enterprises: an empirical assessment. The World Bank Economic Review, 7(1), 65-83.</w:t>
      </w:r>
    </w:p>
    <w:p w14:paraId="34E65E5B" w14:textId="77777777" w:rsidR="005A3750" w:rsidRDefault="005A3750" w:rsidP="005A3750">
      <w:pPr>
        <w:spacing w:line="480" w:lineRule="auto"/>
        <w:jc w:val="both"/>
      </w:pPr>
      <w:proofErr w:type="spellStart"/>
      <w:r>
        <w:t>Martı</w:t>
      </w:r>
      <w:proofErr w:type="spellEnd"/>
      <w:r>
        <w:t xml:space="preserve"> ́</w:t>
      </w:r>
      <w:proofErr w:type="spellStart"/>
      <w:r>
        <w:t>nez</w:t>
      </w:r>
      <w:proofErr w:type="spellEnd"/>
      <w:r>
        <w:t xml:space="preserve">-Sola, C., </w:t>
      </w:r>
      <w:proofErr w:type="spellStart"/>
      <w:r>
        <w:t>Garcı</w:t>
      </w:r>
      <w:proofErr w:type="spellEnd"/>
      <w:r>
        <w:t xml:space="preserve"> ́a-</w:t>
      </w:r>
      <w:proofErr w:type="spellStart"/>
      <w:r>
        <w:t>Teruel</w:t>
      </w:r>
      <w:proofErr w:type="spellEnd"/>
      <w:r>
        <w:t xml:space="preserve">, P. J., &amp; </w:t>
      </w:r>
      <w:proofErr w:type="spellStart"/>
      <w:r>
        <w:t>Martı</w:t>
      </w:r>
      <w:proofErr w:type="spellEnd"/>
      <w:r>
        <w:t xml:space="preserve"> ́</w:t>
      </w:r>
      <w:proofErr w:type="spellStart"/>
      <w:r>
        <w:t>nez-Solan</w:t>
      </w:r>
      <w:proofErr w:type="spellEnd"/>
      <w:r>
        <w:t>, P. (2014). Trade credit and SME profitability. Small Bus Econ, 42, 561-577.</w:t>
      </w:r>
    </w:p>
    <w:p w14:paraId="04BE9663" w14:textId="77777777" w:rsidR="005A3750" w:rsidRDefault="005A3750" w:rsidP="005A3750">
      <w:pPr>
        <w:spacing w:line="480" w:lineRule="auto"/>
        <w:jc w:val="both"/>
      </w:pPr>
      <w:proofErr w:type="spellStart"/>
      <w:r>
        <w:t>Mian</w:t>
      </w:r>
      <w:proofErr w:type="spellEnd"/>
      <w:r>
        <w:t>, S. L., &amp; Smith, C. W. (1992). Accounts receivable management policy: theory and evidence. The journal of finance, 47(1), 169-200.</w:t>
      </w:r>
    </w:p>
    <w:p w14:paraId="1E9C18D4" w14:textId="77777777" w:rsidR="005A3750" w:rsidRPr="0033753A" w:rsidRDefault="005A3750" w:rsidP="005A3750">
      <w:pPr>
        <w:spacing w:line="480" w:lineRule="auto"/>
        <w:jc w:val="both"/>
        <w:rPr>
          <w:color w:val="000000" w:themeColor="text1"/>
          <w:lang w:val="en-US"/>
        </w:rPr>
      </w:pPr>
      <w:r>
        <w:t>Mori, N. and Richard, E. (2012). SMES Access to Financial Services: Tanzanian Bankers' Eye. Chinese Business Review, [online] 11(2), Available at: https://papers.ssrn.com/sol3/papers.cfm?abstract_id=1881548 [Accessed 27 Dec. 2019].</w:t>
      </w:r>
    </w:p>
    <w:p w14:paraId="65712DB8" w14:textId="77777777" w:rsidR="005A3750" w:rsidRDefault="005A3750" w:rsidP="005A3750">
      <w:pPr>
        <w:spacing w:line="480" w:lineRule="auto"/>
        <w:jc w:val="both"/>
      </w:pPr>
      <w:proofErr w:type="spellStart"/>
      <w:r>
        <w:t>Mumani</w:t>
      </w:r>
      <w:proofErr w:type="spellEnd"/>
      <w:r>
        <w:t>, H. (2014). Islamic Finance for SMEs in Jordan 1978-2014. [online] Available at: http://hdl.handle.net/11129/1645 [Accessed 3 Jan. 2020].</w:t>
      </w:r>
    </w:p>
    <w:p w14:paraId="41F3C83B" w14:textId="77777777" w:rsidR="005A3750" w:rsidRDefault="005A3750" w:rsidP="005A3750">
      <w:pPr>
        <w:spacing w:line="480" w:lineRule="auto"/>
        <w:jc w:val="both"/>
      </w:pPr>
      <w:proofErr w:type="spellStart"/>
      <w:r>
        <w:t>Nagaria</w:t>
      </w:r>
      <w:proofErr w:type="spellEnd"/>
      <w:r>
        <w:t xml:space="preserve">, S. (2020). Finance: A vehicle for enhancing performance in Indian. International Journal of Research in Finance and </w:t>
      </w:r>
      <w:proofErr w:type="spellStart"/>
      <w:r>
        <w:t>Marketin</w:t>
      </w:r>
      <w:proofErr w:type="spellEnd"/>
      <w:r>
        <w:t>, 6(8), pp.12-18.</w:t>
      </w:r>
    </w:p>
    <w:p w14:paraId="405557D9" w14:textId="77777777" w:rsidR="005A3750" w:rsidRDefault="005A3750" w:rsidP="005A3750">
      <w:pPr>
        <w:spacing w:line="480" w:lineRule="auto"/>
        <w:jc w:val="both"/>
      </w:pPr>
      <w:proofErr w:type="spellStart"/>
      <w:r>
        <w:t>Nassr</w:t>
      </w:r>
      <w:proofErr w:type="spellEnd"/>
      <w:r>
        <w:t xml:space="preserve">, K. and </w:t>
      </w:r>
      <w:proofErr w:type="spellStart"/>
      <w:r>
        <w:t>Wehinger</w:t>
      </w:r>
      <w:proofErr w:type="spellEnd"/>
      <w:r>
        <w:t xml:space="preserve">, G. (2014). Unlocking SME finance through market-based debt: Securitisation, private placements and bonds. OECD Journal: Financial Market Trends, [online] </w:t>
      </w:r>
      <w:r>
        <w:lastRenderedPageBreak/>
        <w:t>2014(2). Available at: https://www.oecd.org/finance/Unlocking-SME-finance-through-market-based-debt.pdf [Accessed 28 Dec. 2019].</w:t>
      </w:r>
    </w:p>
    <w:p w14:paraId="25180690" w14:textId="77777777" w:rsidR="005A3750" w:rsidRDefault="005A3750" w:rsidP="005A3750">
      <w:pPr>
        <w:spacing w:line="480" w:lineRule="auto"/>
        <w:jc w:val="both"/>
      </w:pPr>
      <w:proofErr w:type="spellStart"/>
      <w:r>
        <w:t>Nenova</w:t>
      </w:r>
      <w:proofErr w:type="spellEnd"/>
      <w:r>
        <w:t xml:space="preserve">, T., Ahmad, A. and </w:t>
      </w:r>
      <w:proofErr w:type="spellStart"/>
      <w:r>
        <w:t>Niang</w:t>
      </w:r>
      <w:proofErr w:type="spellEnd"/>
      <w:r>
        <w:t>, C. (2009). Bringing finance to Pakistan's poor. Washington, D.C.: World Bank.</w:t>
      </w:r>
    </w:p>
    <w:p w14:paraId="25C076EA" w14:textId="77777777" w:rsidR="005A3750" w:rsidRDefault="005A3750" w:rsidP="005A3750">
      <w:pPr>
        <w:spacing w:line="480" w:lineRule="auto"/>
        <w:jc w:val="both"/>
      </w:pPr>
      <w:proofErr w:type="spellStart"/>
      <w:r>
        <w:t>Ogujiuba</w:t>
      </w:r>
      <w:proofErr w:type="spellEnd"/>
      <w:r>
        <w:t xml:space="preserve">, K., </w:t>
      </w:r>
      <w:proofErr w:type="spellStart"/>
      <w:r>
        <w:t>Ohuche</w:t>
      </w:r>
      <w:proofErr w:type="spellEnd"/>
      <w:r>
        <w:t xml:space="preserve">, F. and Adenuga, A. (2004). Credit Availability to Small and Medium Scale Enterprises in Nigeria: Importance of New Capital Base for Banks – Background and Issues. [online] </w:t>
      </w:r>
      <w:proofErr w:type="spellStart"/>
      <w:r>
        <w:t>EconPapers</w:t>
      </w:r>
      <w:proofErr w:type="spellEnd"/>
      <w:r>
        <w:t>. Available at: https://econpapers.repec.org/paper/wpawuwpma/0411002.htm [Accessed 30 Dec. 2019].</w:t>
      </w:r>
    </w:p>
    <w:p w14:paraId="639EB61D" w14:textId="77777777" w:rsidR="005A3750" w:rsidRDefault="005A3750" w:rsidP="005A3750">
      <w:pPr>
        <w:spacing w:line="480" w:lineRule="auto"/>
        <w:jc w:val="both"/>
      </w:pPr>
      <w:r>
        <w:t xml:space="preserve">Petersen, M. A., &amp; </w:t>
      </w:r>
      <w:proofErr w:type="spellStart"/>
      <w:r>
        <w:t>Rajan</w:t>
      </w:r>
      <w:proofErr w:type="spellEnd"/>
      <w:r>
        <w:t>, R. G. (1997). Trade Credit: Theories and Evidence. The Review of Financial Studies, 10(3), 661-691.</w:t>
      </w:r>
    </w:p>
    <w:p w14:paraId="5ABD5ED6" w14:textId="77777777" w:rsidR="005A3750" w:rsidRDefault="005A3750" w:rsidP="005A3750">
      <w:pPr>
        <w:spacing w:line="480" w:lineRule="auto"/>
        <w:jc w:val="both"/>
      </w:pPr>
      <w:proofErr w:type="spellStart"/>
      <w:r>
        <w:t>Ponelis</w:t>
      </w:r>
      <w:proofErr w:type="spellEnd"/>
      <w:r>
        <w:t>, S. R. (2015). Using interpretive qualitative case studies for exploratory research in doctoral studies: A case of Information Systems research in small and medium enterprises. International Journal of Doctoral Studies, 10, 535-550. Retrieved from http://ijds.org/Volume10/IJDSv10p535-550Ponelis0624.pdf.</w:t>
      </w:r>
    </w:p>
    <w:p w14:paraId="2DEC0B97" w14:textId="77777777" w:rsidR="005A3750" w:rsidRDefault="005A3750" w:rsidP="005A3750">
      <w:pPr>
        <w:spacing w:line="480" w:lineRule="auto"/>
        <w:jc w:val="both"/>
      </w:pPr>
      <w:r>
        <w:t xml:space="preserve">Qureshi, J., &amp; </w:t>
      </w:r>
      <w:proofErr w:type="spellStart"/>
      <w:r>
        <w:t>Herani</w:t>
      </w:r>
      <w:proofErr w:type="spellEnd"/>
      <w:r>
        <w:t>, G. M. (2011). The role of small and medium-size enterprises (SMEs) in the socio-economic stability of Karachi, 30-34.</w:t>
      </w:r>
    </w:p>
    <w:p w14:paraId="53855D25" w14:textId="77777777" w:rsidR="005A3750" w:rsidRDefault="005A3750" w:rsidP="005A3750">
      <w:pPr>
        <w:spacing w:line="480" w:lineRule="auto"/>
        <w:jc w:val="both"/>
      </w:pPr>
      <w:r>
        <w:t>Raju, D. and Annamalai, T. (2020). SME Firm Performance and Access to Export Markets: The Role of Institutional Credit. South Asian Journal of Management, 22(2), pp.99-118.</w:t>
      </w:r>
    </w:p>
    <w:p w14:paraId="3E53449C" w14:textId="77777777" w:rsidR="005A3750" w:rsidRDefault="005A3750" w:rsidP="005A3750">
      <w:pPr>
        <w:spacing w:line="480" w:lineRule="auto"/>
        <w:jc w:val="both"/>
      </w:pPr>
      <w:proofErr w:type="spellStart"/>
      <w:r>
        <w:t>Reille</w:t>
      </w:r>
      <w:proofErr w:type="spellEnd"/>
      <w:r>
        <w:t>, X. and Naseem, K. (2014). Islamic Banking Opportunities Across Small and Medium Enterprises in MENA. [</w:t>
      </w:r>
      <w:proofErr w:type="spellStart"/>
      <w:r>
        <w:t>ebook</w:t>
      </w:r>
      <w:proofErr w:type="spellEnd"/>
      <w:r>
        <w:t>] International Finance Corporation. Available at: https://www.ifc.org/wps/wcm/connect/c7065bee-c150-4c1a-bc2e-c06d90b6246f/Executiv+Summary+final+31-8-2014+.pdf?MOD=AJPERES&amp;CVID=kwN8rY8 [Accessed 1 Jan. 2020].</w:t>
      </w:r>
    </w:p>
    <w:p w14:paraId="1B7BEB4B" w14:textId="77777777" w:rsidR="005A3750" w:rsidRDefault="005A3750" w:rsidP="005A3750">
      <w:pPr>
        <w:spacing w:line="480" w:lineRule="auto"/>
        <w:jc w:val="both"/>
      </w:pPr>
      <w:r>
        <w:lastRenderedPageBreak/>
        <w:t>Saito, K. A., &amp; Villanueva, D. P. (1981). Transaction costs of credit to the small-scale sector in the Philippines. Economic Development and Cultural Change, 29(3), 631-640.</w:t>
      </w:r>
    </w:p>
    <w:p w14:paraId="7BFE4ED2" w14:textId="77777777" w:rsidR="005A3750" w:rsidRDefault="005A3750" w:rsidP="005A3750">
      <w:pPr>
        <w:spacing w:line="480" w:lineRule="auto"/>
        <w:jc w:val="both"/>
      </w:pPr>
      <w:r>
        <w:t>Sattar, S. and Tanveer, H. (2019). SMEs constitute real engine of growth. Business Recorder. [online] Available at: https://www.brecorder.com/2019/11/01/540126/smes-constitute-real-engine-of-growth/ [Accessed 27 Dec. 2019].</w:t>
      </w:r>
    </w:p>
    <w:p w14:paraId="6622BF6E" w14:textId="77777777" w:rsidR="005A3750" w:rsidRDefault="005A3750" w:rsidP="005A3750">
      <w:pPr>
        <w:spacing w:line="480" w:lineRule="auto"/>
        <w:jc w:val="both"/>
      </w:pPr>
      <w:r>
        <w:t>Saunders, M., Lewis, P. and Thornhill, A. (n.d.). Research methods for business students. 7th ed. Pearson Education Limited.</w:t>
      </w:r>
    </w:p>
    <w:p w14:paraId="5E16C397" w14:textId="77777777" w:rsidR="005A3750" w:rsidRPr="003977C4" w:rsidRDefault="005A3750" w:rsidP="005A3750">
      <w:pPr>
        <w:spacing w:line="480" w:lineRule="auto"/>
        <w:jc w:val="both"/>
      </w:pPr>
      <w:r>
        <w:t>Scott, J. and Irwin, D. (2009). Discouraged Advisees? The Influence of Gender, Ethnicity, and Education in the Use of Advice and Finance by UK SMEs. Environment and Planning C: Government and Policy, 27(2), pp.230-245.</w:t>
      </w:r>
    </w:p>
    <w:p w14:paraId="2A5A4F86" w14:textId="77777777" w:rsidR="005A3750" w:rsidRDefault="005A3750" w:rsidP="005A3750">
      <w:pPr>
        <w:spacing w:line="480" w:lineRule="auto"/>
        <w:jc w:val="both"/>
      </w:pPr>
      <w:r w:rsidRPr="008F7DF6">
        <w:t>State Bank of Pakistan (2017). Prudential Regulations for Small &amp; Medium Enterprises Financing. Infrastructure, Housing &amp; SME Finance Department.</w:t>
      </w:r>
    </w:p>
    <w:p w14:paraId="65A98F16" w14:textId="77777777" w:rsidR="005A3750" w:rsidRDefault="005A3750" w:rsidP="005A3750">
      <w:pPr>
        <w:spacing w:line="480" w:lineRule="auto"/>
        <w:jc w:val="both"/>
      </w:pPr>
      <w:r>
        <w:t>Suter, W. (2012). Introduction to educational research. 2nd ed. Thousand Oaks, Calif.: SAGE.</w:t>
      </w:r>
    </w:p>
    <w:p w14:paraId="34E31CCE" w14:textId="77777777" w:rsidR="005A3750" w:rsidRDefault="005A3750" w:rsidP="005A3750">
      <w:pPr>
        <w:spacing w:line="480" w:lineRule="auto"/>
        <w:jc w:val="both"/>
      </w:pPr>
      <w:r>
        <w:t>The Impact of the Global Crisis on SME and Entrepreneurship Financing and Policy Responses. (2009). [</w:t>
      </w:r>
      <w:proofErr w:type="spellStart"/>
      <w:r>
        <w:t>ebook</w:t>
      </w:r>
      <w:proofErr w:type="spellEnd"/>
      <w:r>
        <w:t>] OECD. Available at: https://www.oecd.org/industry/smes/43183090.pdf [Accessed 19 Dec. 2019].</w:t>
      </w:r>
    </w:p>
    <w:p w14:paraId="07D4CE33" w14:textId="77777777" w:rsidR="005A3750" w:rsidRDefault="005A3750" w:rsidP="005A3750">
      <w:pPr>
        <w:spacing w:line="480" w:lineRule="auto"/>
        <w:jc w:val="both"/>
      </w:pPr>
      <w:r>
        <w:t>User guide to the SME Definition. (2016). [online] European Commission. Available at: https://ec.europa.eu/regional_policy/sources/conferences/state-aid/sme/smedefinitionguide_en.pdf [Accessed 1 Jan. 2020].</w:t>
      </w:r>
    </w:p>
    <w:p w14:paraId="09F73952" w14:textId="77777777" w:rsidR="005A3750" w:rsidRDefault="005A3750" w:rsidP="005A3750">
      <w:pPr>
        <w:spacing w:line="480" w:lineRule="auto"/>
        <w:jc w:val="both"/>
      </w:pPr>
      <w:r>
        <w:t>Vaidya, R. R. (2011). The determinants of trade credit: Evidence from Indian manufacturing firms. Modern Economy, 2(05), 707.</w:t>
      </w:r>
    </w:p>
    <w:p w14:paraId="6C5EBA81" w14:textId="77777777" w:rsidR="005A3750" w:rsidRDefault="005A3750" w:rsidP="005A3750">
      <w:pPr>
        <w:spacing w:line="480" w:lineRule="auto"/>
        <w:jc w:val="both"/>
      </w:pPr>
      <w:proofErr w:type="spellStart"/>
      <w:r>
        <w:t>Vaismoradi</w:t>
      </w:r>
      <w:proofErr w:type="spellEnd"/>
      <w:r>
        <w:t xml:space="preserve">, M., </w:t>
      </w:r>
      <w:proofErr w:type="spellStart"/>
      <w:r>
        <w:t>Turunen</w:t>
      </w:r>
      <w:proofErr w:type="spellEnd"/>
      <w:r>
        <w:t xml:space="preserve">, H. and </w:t>
      </w:r>
      <w:proofErr w:type="spellStart"/>
      <w:r>
        <w:t>Bondas</w:t>
      </w:r>
      <w:proofErr w:type="spellEnd"/>
      <w:r>
        <w:t>, T. (2013). Content analysis and thematic analysis: Implications for conducting a qualitative descriptive study. Nursing &amp; Health Sciences, 15(3), pp.398-405.</w:t>
      </w:r>
    </w:p>
    <w:p w14:paraId="0925DE27" w14:textId="77777777" w:rsidR="005A3750" w:rsidRPr="0033753A" w:rsidRDefault="005A3750" w:rsidP="005A3750">
      <w:pPr>
        <w:spacing w:line="480" w:lineRule="auto"/>
        <w:jc w:val="both"/>
        <w:rPr>
          <w:color w:val="000000" w:themeColor="text1"/>
          <w:lang w:val="en-US"/>
        </w:rPr>
      </w:pPr>
      <w:proofErr w:type="spellStart"/>
      <w:r>
        <w:lastRenderedPageBreak/>
        <w:t>Wignaraja</w:t>
      </w:r>
      <w:proofErr w:type="spellEnd"/>
      <w:r>
        <w:t xml:space="preserve">, G. and </w:t>
      </w:r>
      <w:proofErr w:type="spellStart"/>
      <w:r>
        <w:t>Jinjarak</w:t>
      </w:r>
      <w:proofErr w:type="spellEnd"/>
      <w:r>
        <w:t>, Y. (2015). Why Do SMEs Not Borrow More from Banks? Evidence from the People’s Republic of China and Southeast Asia. [</w:t>
      </w:r>
      <w:proofErr w:type="spellStart"/>
      <w:r>
        <w:t>ebook</w:t>
      </w:r>
      <w:proofErr w:type="spellEnd"/>
      <w:r>
        <w:t>] Asian Development Bank Institute. Available at: https://www.adb.org/sites/default/files/publication/156364/adbi-wp509.pdf [Accessed 2 Jan. 2020].</w:t>
      </w:r>
    </w:p>
    <w:p w14:paraId="0CC8383E" w14:textId="77777777" w:rsidR="005A3750" w:rsidRPr="003959D7" w:rsidRDefault="005A3750" w:rsidP="005A3750">
      <w:pPr>
        <w:spacing w:line="480" w:lineRule="auto"/>
        <w:jc w:val="both"/>
      </w:pPr>
      <w:r>
        <w:t xml:space="preserve">World Bank (2014) Facilitating SME financing through improved Credit Reporting. </w:t>
      </w:r>
      <w:proofErr w:type="gramStart"/>
      <w:r>
        <w:t>Report of the International Committee on Credit Reporting,</w:t>
      </w:r>
      <w:proofErr w:type="gramEnd"/>
      <w:r>
        <w:t xml:space="preserve"> chaired by the World Bank (Draft Version for Public Comments) March.</w:t>
      </w:r>
    </w:p>
    <w:p w14:paraId="78224D3B" w14:textId="77777777" w:rsidR="005A3750" w:rsidRDefault="005A3750" w:rsidP="005A3750">
      <w:pPr>
        <w:spacing w:line="480" w:lineRule="auto"/>
        <w:jc w:val="both"/>
      </w:pPr>
      <w:r>
        <w:t>World Bank.  (2009).  Ch4:  Bringing Finance to Pakistan’s Poor.pdf (pp.  59–74).  The World Bank Publication</w:t>
      </w:r>
    </w:p>
    <w:p w14:paraId="56F9BECD" w14:textId="77777777" w:rsidR="005A3750" w:rsidRDefault="005A3750" w:rsidP="005A3750">
      <w:pPr>
        <w:spacing w:line="480" w:lineRule="auto"/>
        <w:jc w:val="both"/>
      </w:pPr>
      <w:r>
        <w:t>World Bank. (2019). World Bank SME Finance. [online] Available at: https://www.worldbank.org/en/topic/smefinance [Accessed 21 Dec. 2019].</w:t>
      </w:r>
    </w:p>
    <w:p w14:paraId="3954A058" w14:textId="4619ADBE" w:rsidR="005A3750" w:rsidRDefault="005A3750" w:rsidP="00127B19">
      <w:pPr>
        <w:spacing w:line="480" w:lineRule="auto"/>
        <w:jc w:val="both"/>
      </w:pPr>
      <w:proofErr w:type="spellStart"/>
      <w:r>
        <w:t>Yazdanfar</w:t>
      </w:r>
      <w:proofErr w:type="spellEnd"/>
      <w:r>
        <w:t xml:space="preserve">, D., &amp; </w:t>
      </w:r>
      <w:proofErr w:type="spellStart"/>
      <w:r>
        <w:t>Öhman</w:t>
      </w:r>
      <w:proofErr w:type="spellEnd"/>
      <w:r>
        <w:t>, P. (2014).  The impact of cash conversion cycle on firm profitability: an empirical study based on Swedish data. International Journal of Managerial Finance, 10(4), 442-452.</w:t>
      </w:r>
    </w:p>
    <w:sectPr w:rsidR="005A3750" w:rsidSect="00C57EFD">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95DF3" w14:textId="77777777" w:rsidR="00EA66CF" w:rsidRDefault="00EA66CF" w:rsidP="005A3750">
      <w:r>
        <w:separator/>
      </w:r>
    </w:p>
  </w:endnote>
  <w:endnote w:type="continuationSeparator" w:id="0">
    <w:p w14:paraId="250068ED" w14:textId="77777777" w:rsidR="00EA66CF" w:rsidRDefault="00EA66CF" w:rsidP="005A37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0577508"/>
      <w:docPartObj>
        <w:docPartGallery w:val="Page Numbers (Bottom of Page)"/>
        <w:docPartUnique/>
      </w:docPartObj>
    </w:sdtPr>
    <w:sdtEndPr>
      <w:rPr>
        <w:rStyle w:val="PageNumber"/>
      </w:rPr>
    </w:sdtEndPr>
    <w:sdtContent>
      <w:p w14:paraId="0F5E75AB" w14:textId="3870392F" w:rsidR="005A3750" w:rsidRDefault="005A3750" w:rsidP="00F637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B156DE" w14:textId="77777777" w:rsidR="005A3750" w:rsidRDefault="005A3750" w:rsidP="005A37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6822976"/>
      <w:docPartObj>
        <w:docPartGallery w:val="Page Numbers (Bottom of Page)"/>
        <w:docPartUnique/>
      </w:docPartObj>
    </w:sdtPr>
    <w:sdtEndPr>
      <w:rPr>
        <w:rStyle w:val="PageNumber"/>
      </w:rPr>
    </w:sdtEndPr>
    <w:sdtContent>
      <w:p w14:paraId="2743B67D" w14:textId="1414011D" w:rsidR="00F6379A" w:rsidRDefault="00F6379A" w:rsidP="00B56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CF031B" w14:textId="77777777" w:rsidR="005A3750" w:rsidRDefault="005A3750" w:rsidP="005A37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7B6661" w14:textId="77777777" w:rsidR="00EA66CF" w:rsidRDefault="00EA66CF" w:rsidP="005A3750">
      <w:r>
        <w:separator/>
      </w:r>
    </w:p>
  </w:footnote>
  <w:footnote w:type="continuationSeparator" w:id="0">
    <w:p w14:paraId="31BABFE1" w14:textId="77777777" w:rsidR="00EA66CF" w:rsidRDefault="00EA66CF" w:rsidP="005A37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09E541" w14:textId="24DE777E" w:rsidR="00827C62" w:rsidRDefault="00827C62" w:rsidP="00827C62">
    <w:pPr>
      <w:pStyle w:val="Header"/>
    </w:pPr>
    <w:r>
      <w:t>Syed Waqas Ahmed, Student ID: 1903985, Qualitative Research (LCDB7003)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BD459" w14:textId="77777777" w:rsidR="00827C62" w:rsidRDefault="00827C62" w:rsidP="00827C62">
    <w:pPr>
      <w:pStyle w:val="Header"/>
    </w:pPr>
    <w:r>
      <w:t>Syed Waqas Ahmed, Student ID: 1903985, Qualitative Research (LCDB7003)</w:t>
    </w:r>
  </w:p>
  <w:p w14:paraId="3B2F8792" w14:textId="77777777" w:rsidR="00827C62" w:rsidRDefault="00827C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591F6" w14:textId="65AD5046" w:rsidR="005A3750" w:rsidRDefault="005A3750">
    <w:pPr>
      <w:pStyle w:val="Header"/>
    </w:pPr>
    <w:r>
      <w:t xml:space="preserve">Syed Waqas Ahmed, Student ID: 1903985, </w:t>
    </w:r>
    <w:r w:rsidRPr="00C64725">
      <w:t>Qualitative Research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237C3"/>
    <w:multiLevelType w:val="hybridMultilevel"/>
    <w:tmpl w:val="FEEC6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00D33"/>
    <w:multiLevelType w:val="hybridMultilevel"/>
    <w:tmpl w:val="C6A89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9F385C"/>
    <w:multiLevelType w:val="hybridMultilevel"/>
    <w:tmpl w:val="C1FED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213249"/>
    <w:multiLevelType w:val="hybridMultilevel"/>
    <w:tmpl w:val="93FA8BC6"/>
    <w:lvl w:ilvl="0" w:tplc="8B5E41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BE3113"/>
    <w:multiLevelType w:val="hybridMultilevel"/>
    <w:tmpl w:val="98207B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8260B"/>
    <w:multiLevelType w:val="hybridMultilevel"/>
    <w:tmpl w:val="5F5CD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997643"/>
    <w:multiLevelType w:val="hybridMultilevel"/>
    <w:tmpl w:val="998C3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E791E"/>
    <w:multiLevelType w:val="hybridMultilevel"/>
    <w:tmpl w:val="941EB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237960"/>
    <w:multiLevelType w:val="hybridMultilevel"/>
    <w:tmpl w:val="6AA6C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1467F"/>
    <w:multiLevelType w:val="hybridMultilevel"/>
    <w:tmpl w:val="8424B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CA63C7"/>
    <w:multiLevelType w:val="hybridMultilevel"/>
    <w:tmpl w:val="481E29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BD0C16"/>
    <w:multiLevelType w:val="hybridMultilevel"/>
    <w:tmpl w:val="C6765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74644"/>
    <w:multiLevelType w:val="hybridMultilevel"/>
    <w:tmpl w:val="B6BAB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813E0E"/>
    <w:multiLevelType w:val="hybridMultilevel"/>
    <w:tmpl w:val="9EBE4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267D39"/>
    <w:multiLevelType w:val="hybridMultilevel"/>
    <w:tmpl w:val="6E3C90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752316"/>
    <w:multiLevelType w:val="hybridMultilevel"/>
    <w:tmpl w:val="C6A89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94032E"/>
    <w:multiLevelType w:val="hybridMultilevel"/>
    <w:tmpl w:val="45A2E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403AB1"/>
    <w:multiLevelType w:val="hybridMultilevel"/>
    <w:tmpl w:val="5464D0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68A53CC"/>
    <w:multiLevelType w:val="hybridMultilevel"/>
    <w:tmpl w:val="DC425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1F3CD0"/>
    <w:multiLevelType w:val="hybridMultilevel"/>
    <w:tmpl w:val="6C12599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F8D2968"/>
    <w:multiLevelType w:val="hybridMultilevel"/>
    <w:tmpl w:val="45286086"/>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18"/>
  </w:num>
  <w:num w:numId="2">
    <w:abstractNumId w:val="20"/>
  </w:num>
  <w:num w:numId="3">
    <w:abstractNumId w:val="19"/>
  </w:num>
  <w:num w:numId="4">
    <w:abstractNumId w:val="16"/>
  </w:num>
  <w:num w:numId="5">
    <w:abstractNumId w:val="17"/>
  </w:num>
  <w:num w:numId="6">
    <w:abstractNumId w:val="13"/>
  </w:num>
  <w:num w:numId="7">
    <w:abstractNumId w:val="8"/>
  </w:num>
  <w:num w:numId="8">
    <w:abstractNumId w:val="4"/>
  </w:num>
  <w:num w:numId="9">
    <w:abstractNumId w:val="14"/>
  </w:num>
  <w:num w:numId="10">
    <w:abstractNumId w:val="11"/>
  </w:num>
  <w:num w:numId="11">
    <w:abstractNumId w:val="9"/>
  </w:num>
  <w:num w:numId="12">
    <w:abstractNumId w:val="10"/>
  </w:num>
  <w:num w:numId="13">
    <w:abstractNumId w:val="0"/>
  </w:num>
  <w:num w:numId="14">
    <w:abstractNumId w:val="2"/>
  </w:num>
  <w:num w:numId="15">
    <w:abstractNumId w:val="6"/>
  </w:num>
  <w:num w:numId="16">
    <w:abstractNumId w:val="5"/>
  </w:num>
  <w:num w:numId="17">
    <w:abstractNumId w:val="12"/>
  </w:num>
  <w:num w:numId="18">
    <w:abstractNumId w:val="7"/>
  </w:num>
  <w:num w:numId="19">
    <w:abstractNumId w:val="1"/>
  </w:num>
  <w:num w:numId="20">
    <w:abstractNumId w:val="15"/>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750"/>
    <w:rsid w:val="00127B19"/>
    <w:rsid w:val="001E115C"/>
    <w:rsid w:val="001F5E48"/>
    <w:rsid w:val="00205D51"/>
    <w:rsid w:val="003643FE"/>
    <w:rsid w:val="00386A13"/>
    <w:rsid w:val="003F393B"/>
    <w:rsid w:val="00563BC3"/>
    <w:rsid w:val="005A3750"/>
    <w:rsid w:val="006209C4"/>
    <w:rsid w:val="00671C2E"/>
    <w:rsid w:val="00674643"/>
    <w:rsid w:val="00693CCF"/>
    <w:rsid w:val="00786E2F"/>
    <w:rsid w:val="00797E86"/>
    <w:rsid w:val="007F6710"/>
    <w:rsid w:val="00827C62"/>
    <w:rsid w:val="00C57EFD"/>
    <w:rsid w:val="00C73BBF"/>
    <w:rsid w:val="00CF0C76"/>
    <w:rsid w:val="00D63D8E"/>
    <w:rsid w:val="00E947A6"/>
    <w:rsid w:val="00EA66CF"/>
    <w:rsid w:val="00F6379A"/>
    <w:rsid w:val="00FA4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28283A"/>
  <w15:chartTrackingRefBased/>
  <w15:docId w15:val="{05F4697C-1F97-6249-8EFD-2E256439E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750"/>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5A3750"/>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link w:val="Heading3Char"/>
    <w:qFormat/>
    <w:rsid w:val="005A3750"/>
    <w:pPr>
      <w:keepNext/>
      <w:ind w:left="720"/>
      <w:jc w:val="both"/>
      <w:outlineLvl w:val="2"/>
    </w:pPr>
    <w:rPr>
      <w:rFonts w:ascii="Tahoma" w:eastAsia="SimSun" w:hAnsi="Tahoma" w:cs="Tahoma"/>
      <w:b/>
      <w:bCs/>
      <w:sz w:val="20"/>
      <w:szCs w:val="20"/>
      <w:lang w:eastAsia="zh-CN"/>
    </w:rPr>
  </w:style>
  <w:style w:type="paragraph" w:styleId="Heading4">
    <w:name w:val="heading 4"/>
    <w:basedOn w:val="Normal"/>
    <w:next w:val="Normal"/>
    <w:link w:val="Heading4Char"/>
    <w:uiPriority w:val="9"/>
    <w:unhideWhenUsed/>
    <w:qFormat/>
    <w:rsid w:val="005A3750"/>
    <w:pPr>
      <w:keepNext/>
      <w:keepLines/>
      <w:spacing w:before="40"/>
      <w:outlineLvl w:val="3"/>
    </w:pPr>
    <w:rPr>
      <w:rFonts w:asciiTheme="majorHAnsi" w:eastAsiaTheme="majorEastAsia" w:hAnsiTheme="majorHAnsi" w:cstheme="majorBidi"/>
      <w:i/>
      <w:iCs/>
      <w:color w:val="2F5496" w:themeColor="accent1" w:themeShade="B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750"/>
    <w:pPr>
      <w:tabs>
        <w:tab w:val="center" w:pos="4680"/>
        <w:tab w:val="right" w:pos="9360"/>
      </w:tabs>
    </w:pPr>
  </w:style>
  <w:style w:type="character" w:customStyle="1" w:styleId="HeaderChar">
    <w:name w:val="Header Char"/>
    <w:basedOn w:val="DefaultParagraphFont"/>
    <w:link w:val="Header"/>
    <w:uiPriority w:val="99"/>
    <w:rsid w:val="005A3750"/>
  </w:style>
  <w:style w:type="paragraph" w:styleId="Footer">
    <w:name w:val="footer"/>
    <w:basedOn w:val="Normal"/>
    <w:link w:val="FooterChar"/>
    <w:uiPriority w:val="99"/>
    <w:unhideWhenUsed/>
    <w:rsid w:val="005A3750"/>
    <w:pPr>
      <w:tabs>
        <w:tab w:val="center" w:pos="4680"/>
        <w:tab w:val="right" w:pos="9360"/>
      </w:tabs>
    </w:pPr>
  </w:style>
  <w:style w:type="character" w:customStyle="1" w:styleId="FooterChar">
    <w:name w:val="Footer Char"/>
    <w:basedOn w:val="DefaultParagraphFont"/>
    <w:link w:val="Footer"/>
    <w:uiPriority w:val="99"/>
    <w:rsid w:val="005A3750"/>
  </w:style>
  <w:style w:type="character" w:customStyle="1" w:styleId="Heading3Char">
    <w:name w:val="Heading 3 Char"/>
    <w:basedOn w:val="DefaultParagraphFont"/>
    <w:link w:val="Heading3"/>
    <w:rsid w:val="005A3750"/>
    <w:rPr>
      <w:rFonts w:ascii="Tahoma" w:eastAsia="SimSun" w:hAnsi="Tahoma" w:cs="Tahoma"/>
      <w:b/>
      <w:bCs/>
      <w:sz w:val="20"/>
      <w:szCs w:val="20"/>
      <w:lang w:eastAsia="zh-CN"/>
    </w:rPr>
  </w:style>
  <w:style w:type="paragraph" w:styleId="NormalWeb">
    <w:name w:val="Normal (Web)"/>
    <w:basedOn w:val="Normal"/>
    <w:rsid w:val="005A3750"/>
    <w:pPr>
      <w:spacing w:before="100" w:beforeAutospacing="1" w:after="100" w:afterAutospacing="1"/>
    </w:pPr>
    <w:rPr>
      <w:rFonts w:ascii="Georgia" w:eastAsia="SimSun" w:hAnsi="Georgia" w:cs="Times New Roman"/>
      <w:color w:val="000000"/>
      <w:sz w:val="21"/>
      <w:szCs w:val="21"/>
      <w:lang w:eastAsia="zh-CN"/>
    </w:rPr>
  </w:style>
  <w:style w:type="character" w:styleId="Hyperlink">
    <w:name w:val="Hyperlink"/>
    <w:basedOn w:val="DefaultParagraphFont"/>
    <w:uiPriority w:val="99"/>
    <w:unhideWhenUsed/>
    <w:rsid w:val="005A3750"/>
    <w:rPr>
      <w:color w:val="0563C1" w:themeColor="hyperlink"/>
      <w:u w:val="single"/>
    </w:rPr>
  </w:style>
  <w:style w:type="character" w:customStyle="1" w:styleId="Heading1Char">
    <w:name w:val="Heading 1 Char"/>
    <w:basedOn w:val="DefaultParagraphFont"/>
    <w:link w:val="Heading1"/>
    <w:uiPriority w:val="9"/>
    <w:rsid w:val="005A3750"/>
    <w:rPr>
      <w:rFonts w:asciiTheme="majorHAnsi" w:eastAsiaTheme="majorEastAsia" w:hAnsiTheme="majorHAnsi" w:cstheme="majorBidi"/>
      <w:color w:val="2F5496" w:themeColor="accent1" w:themeShade="BF"/>
      <w:sz w:val="32"/>
      <w:szCs w:val="32"/>
      <w:lang w:eastAsia="en-GB"/>
    </w:rPr>
  </w:style>
  <w:style w:type="paragraph" w:styleId="Title">
    <w:name w:val="Title"/>
    <w:basedOn w:val="Normal"/>
    <w:next w:val="Normal"/>
    <w:link w:val="TitleChar"/>
    <w:uiPriority w:val="10"/>
    <w:qFormat/>
    <w:rsid w:val="005A3750"/>
    <w:pPr>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5A3750"/>
    <w:rPr>
      <w:rFonts w:asciiTheme="majorHAnsi" w:eastAsiaTheme="majorEastAsia" w:hAnsiTheme="majorHAnsi" w:cstheme="majorBidi"/>
      <w:spacing w:val="-10"/>
      <w:kern w:val="28"/>
      <w:sz w:val="56"/>
      <w:szCs w:val="56"/>
      <w:lang w:eastAsia="en-GB"/>
    </w:rPr>
  </w:style>
  <w:style w:type="character" w:customStyle="1" w:styleId="Heading2Char">
    <w:name w:val="Heading 2 Char"/>
    <w:basedOn w:val="DefaultParagraphFont"/>
    <w:link w:val="Heading2"/>
    <w:uiPriority w:val="9"/>
    <w:rsid w:val="005A3750"/>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rsid w:val="005A3750"/>
    <w:rPr>
      <w:rFonts w:asciiTheme="majorHAnsi" w:eastAsiaTheme="majorEastAsia" w:hAnsiTheme="majorHAnsi" w:cstheme="majorBidi"/>
      <w:i/>
      <w:iCs/>
      <w:color w:val="2F5496" w:themeColor="accent1" w:themeShade="BF"/>
      <w:lang w:eastAsia="en-GB"/>
    </w:rPr>
  </w:style>
  <w:style w:type="character" w:styleId="PageNumber">
    <w:name w:val="page number"/>
    <w:basedOn w:val="DefaultParagraphFont"/>
    <w:uiPriority w:val="99"/>
    <w:semiHidden/>
    <w:unhideWhenUsed/>
    <w:rsid w:val="005A3750"/>
  </w:style>
  <w:style w:type="paragraph" w:styleId="BalloonText">
    <w:name w:val="Balloon Text"/>
    <w:basedOn w:val="Normal"/>
    <w:link w:val="BalloonTextChar"/>
    <w:uiPriority w:val="99"/>
    <w:semiHidden/>
    <w:unhideWhenUsed/>
    <w:rsid w:val="005A3750"/>
    <w:rPr>
      <w:rFonts w:ascii="Times New Roman" w:eastAsia="Times New Roman" w:hAnsi="Times New Roman" w:cs="Times New Roman"/>
      <w:sz w:val="18"/>
      <w:szCs w:val="18"/>
      <w:lang w:eastAsia="en-GB"/>
    </w:rPr>
  </w:style>
  <w:style w:type="character" w:customStyle="1" w:styleId="BalloonTextChar">
    <w:name w:val="Balloon Text Char"/>
    <w:basedOn w:val="DefaultParagraphFont"/>
    <w:link w:val="BalloonText"/>
    <w:uiPriority w:val="99"/>
    <w:semiHidden/>
    <w:rsid w:val="005A3750"/>
    <w:rPr>
      <w:rFonts w:ascii="Times New Roman" w:eastAsia="Times New Roman" w:hAnsi="Times New Roman" w:cs="Times New Roman"/>
      <w:sz w:val="18"/>
      <w:szCs w:val="18"/>
      <w:lang w:eastAsia="en-GB"/>
    </w:rPr>
  </w:style>
  <w:style w:type="paragraph" w:styleId="ListParagraph">
    <w:name w:val="List Paragraph"/>
    <w:basedOn w:val="Normal"/>
    <w:uiPriority w:val="34"/>
    <w:qFormat/>
    <w:rsid w:val="005A3750"/>
    <w:pPr>
      <w:ind w:left="720"/>
      <w:contextualSpacing/>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5A3750"/>
    <w:rPr>
      <w:color w:val="954F72" w:themeColor="followedHyperlink"/>
      <w:u w:val="single"/>
    </w:rPr>
  </w:style>
  <w:style w:type="character" w:styleId="UnresolvedMention">
    <w:name w:val="Unresolved Mention"/>
    <w:basedOn w:val="DefaultParagraphFont"/>
    <w:uiPriority w:val="99"/>
    <w:semiHidden/>
    <w:unhideWhenUsed/>
    <w:rsid w:val="005A3750"/>
    <w:rPr>
      <w:color w:val="605E5C"/>
      <w:shd w:val="clear" w:color="auto" w:fill="E1DFDD"/>
    </w:rPr>
  </w:style>
  <w:style w:type="paragraph" w:styleId="TOC1">
    <w:name w:val="toc 1"/>
    <w:basedOn w:val="Normal"/>
    <w:next w:val="Normal"/>
    <w:autoRedefine/>
    <w:uiPriority w:val="39"/>
    <w:unhideWhenUsed/>
    <w:rsid w:val="005A3750"/>
    <w:pPr>
      <w:spacing w:before="120" w:after="120"/>
    </w:pPr>
    <w:rPr>
      <w:b/>
      <w:bCs/>
      <w:caps/>
      <w:sz w:val="20"/>
      <w:szCs w:val="20"/>
    </w:rPr>
  </w:style>
  <w:style w:type="paragraph" w:styleId="TOC2">
    <w:name w:val="toc 2"/>
    <w:basedOn w:val="Normal"/>
    <w:next w:val="Normal"/>
    <w:autoRedefine/>
    <w:uiPriority w:val="39"/>
    <w:unhideWhenUsed/>
    <w:rsid w:val="005A3750"/>
    <w:pPr>
      <w:ind w:left="240"/>
    </w:pPr>
    <w:rPr>
      <w:smallCaps/>
      <w:sz w:val="20"/>
      <w:szCs w:val="20"/>
    </w:rPr>
  </w:style>
  <w:style w:type="paragraph" w:styleId="TOC3">
    <w:name w:val="toc 3"/>
    <w:basedOn w:val="Normal"/>
    <w:next w:val="Normal"/>
    <w:autoRedefine/>
    <w:uiPriority w:val="39"/>
    <w:unhideWhenUsed/>
    <w:rsid w:val="005A3750"/>
    <w:pPr>
      <w:ind w:left="480"/>
    </w:pPr>
    <w:rPr>
      <w:i/>
      <w:iCs/>
      <w:sz w:val="20"/>
      <w:szCs w:val="20"/>
    </w:rPr>
  </w:style>
  <w:style w:type="paragraph" w:styleId="TOC4">
    <w:name w:val="toc 4"/>
    <w:basedOn w:val="Normal"/>
    <w:next w:val="Normal"/>
    <w:autoRedefine/>
    <w:uiPriority w:val="39"/>
    <w:unhideWhenUsed/>
    <w:rsid w:val="005A3750"/>
    <w:pPr>
      <w:ind w:left="720"/>
    </w:pPr>
    <w:rPr>
      <w:sz w:val="18"/>
      <w:szCs w:val="18"/>
    </w:rPr>
  </w:style>
  <w:style w:type="paragraph" w:styleId="TOC5">
    <w:name w:val="toc 5"/>
    <w:basedOn w:val="Normal"/>
    <w:next w:val="Normal"/>
    <w:autoRedefine/>
    <w:uiPriority w:val="39"/>
    <w:unhideWhenUsed/>
    <w:rsid w:val="005A3750"/>
    <w:pPr>
      <w:ind w:left="960"/>
    </w:pPr>
    <w:rPr>
      <w:sz w:val="18"/>
      <w:szCs w:val="18"/>
    </w:rPr>
  </w:style>
  <w:style w:type="paragraph" w:styleId="TOC6">
    <w:name w:val="toc 6"/>
    <w:basedOn w:val="Normal"/>
    <w:next w:val="Normal"/>
    <w:autoRedefine/>
    <w:uiPriority w:val="39"/>
    <w:unhideWhenUsed/>
    <w:rsid w:val="005A3750"/>
    <w:pPr>
      <w:ind w:left="1200"/>
    </w:pPr>
    <w:rPr>
      <w:sz w:val="18"/>
      <w:szCs w:val="18"/>
    </w:rPr>
  </w:style>
  <w:style w:type="paragraph" w:styleId="TOC7">
    <w:name w:val="toc 7"/>
    <w:basedOn w:val="Normal"/>
    <w:next w:val="Normal"/>
    <w:autoRedefine/>
    <w:uiPriority w:val="39"/>
    <w:unhideWhenUsed/>
    <w:rsid w:val="005A3750"/>
    <w:pPr>
      <w:ind w:left="1440"/>
    </w:pPr>
    <w:rPr>
      <w:sz w:val="18"/>
      <w:szCs w:val="18"/>
    </w:rPr>
  </w:style>
  <w:style w:type="paragraph" w:styleId="TOC8">
    <w:name w:val="toc 8"/>
    <w:basedOn w:val="Normal"/>
    <w:next w:val="Normal"/>
    <w:autoRedefine/>
    <w:uiPriority w:val="39"/>
    <w:unhideWhenUsed/>
    <w:rsid w:val="005A3750"/>
    <w:pPr>
      <w:ind w:left="1680"/>
    </w:pPr>
    <w:rPr>
      <w:sz w:val="18"/>
      <w:szCs w:val="18"/>
    </w:rPr>
  </w:style>
  <w:style w:type="paragraph" w:styleId="TOC9">
    <w:name w:val="toc 9"/>
    <w:basedOn w:val="Normal"/>
    <w:next w:val="Normal"/>
    <w:autoRedefine/>
    <w:uiPriority w:val="39"/>
    <w:unhideWhenUsed/>
    <w:rsid w:val="005A3750"/>
    <w:pPr>
      <w:ind w:left="1920"/>
    </w:pPr>
    <w:rPr>
      <w:sz w:val="18"/>
      <w:szCs w:val="18"/>
    </w:rPr>
  </w:style>
  <w:style w:type="table" w:styleId="TableGrid">
    <w:name w:val="Table Grid"/>
    <w:basedOn w:val="TableNormal"/>
    <w:uiPriority w:val="39"/>
    <w:rsid w:val="005A37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6379A"/>
    <w:pPr>
      <w:spacing w:before="480" w:line="276" w:lineRule="auto"/>
      <w:outlineLvl w:val="9"/>
    </w:pPr>
    <w:rPr>
      <w:b/>
      <w:bCs/>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903985@student.uwtsd.ac.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405D91-6BA8-3C49-98F2-64582B6B5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43</Pages>
  <Words>10370</Words>
  <Characters>59109</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Ahmed</dc:creator>
  <cp:keywords/>
  <dc:description/>
  <cp:lastModifiedBy>Waqas Ahmed</cp:lastModifiedBy>
  <cp:revision>22</cp:revision>
  <dcterms:created xsi:type="dcterms:W3CDTF">2020-01-04T14:51:00Z</dcterms:created>
  <dcterms:modified xsi:type="dcterms:W3CDTF">2020-01-04T15:47:00Z</dcterms:modified>
</cp:coreProperties>
</file>