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346823828"/>
        <w:docPartObj>
          <w:docPartGallery w:val="Cover Pages"/>
          <w:docPartUnique/>
        </w:docPartObj>
      </w:sdtPr>
      <w:sdtEndPr>
        <w:rPr>
          <w:sz w:val="22"/>
        </w:rPr>
      </w:sdtEndPr>
      <w:sdtContent>
        <w:p w14:paraId="174BC85E" w14:textId="0DCDB849" w:rsidR="00067CA2" w:rsidRDefault="00067CA2">
          <w:pPr>
            <w:pStyle w:val="Frspaiere"/>
            <w:rPr>
              <w:sz w:val="2"/>
            </w:rPr>
          </w:pPr>
        </w:p>
        <w:p w14:paraId="51527D3D" w14:textId="312C51C2" w:rsidR="00067CA2" w:rsidRDefault="00067CA2"/>
        <w:p w14:paraId="44BB0C13" w14:textId="021E6D78" w:rsidR="00067CA2" w:rsidRDefault="00820B56">
          <w:r>
            <w:rPr>
              <w:noProof/>
            </w:rPr>
            <mc:AlternateContent>
              <mc:Choice Requires="wps">
                <w:drawing>
                  <wp:anchor distT="0" distB="0" distL="114300" distR="114300" simplePos="0" relativeHeight="251662336" behindDoc="0" locked="0" layoutInCell="1" allowOverlap="1" wp14:anchorId="645A5016" wp14:editId="1F50C034">
                    <wp:simplePos x="0" y="0"/>
                    <wp:positionH relativeFrom="column">
                      <wp:posOffset>1615440</wp:posOffset>
                    </wp:positionH>
                    <wp:positionV relativeFrom="paragraph">
                      <wp:posOffset>3890010</wp:posOffset>
                    </wp:positionV>
                    <wp:extent cx="2636520" cy="1356360"/>
                    <wp:effectExtent l="0" t="0" r="0" b="0"/>
                    <wp:wrapNone/>
                    <wp:docPr id="1" name="Text Box 1"/>
                    <wp:cNvGraphicFramePr/>
                    <a:graphic xmlns:a="http://schemas.openxmlformats.org/drawingml/2006/main">
                      <a:graphicData uri="http://schemas.microsoft.com/office/word/2010/wordprocessingShape">
                        <wps:wsp>
                          <wps:cNvSpPr txBox="1"/>
                          <wps:spPr>
                            <a:xfrm>
                              <a:off x="0" y="0"/>
                              <a:ext cx="2636520" cy="1356360"/>
                            </a:xfrm>
                            <a:prstGeom prst="rect">
                              <a:avLst/>
                            </a:prstGeom>
                            <a:noFill/>
                            <a:ln w="6350">
                              <a:noFill/>
                            </a:ln>
                          </wps:spPr>
                          <wps:txbx>
                            <w:txbxContent>
                              <w:p w14:paraId="7EC8C64F" w14:textId="68D604AA"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 xml:space="preserve">Student </w:t>
                                </w:r>
                                <w:proofErr w:type="spellStart"/>
                                <w:r w:rsidRPr="00820B56">
                                  <w:rPr>
                                    <w:rFonts w:ascii="Arial" w:hAnsi="Arial" w:cs="Arial"/>
                                    <w:sz w:val="24"/>
                                    <w:szCs w:val="24"/>
                                  </w:rPr>
                                  <w:t>Name:</w:t>
                                </w:r>
                                <w:r w:rsidR="005D42EF">
                                  <w:rPr>
                                    <w:rFonts w:ascii="Arial" w:hAnsi="Arial" w:cs="Arial"/>
                                    <w:sz w:val="24"/>
                                    <w:szCs w:val="24"/>
                                  </w:rPr>
                                  <w:t>Raluca</w:t>
                                </w:r>
                                <w:proofErr w:type="spellEnd"/>
                                <w:r w:rsidR="005D42EF">
                                  <w:rPr>
                                    <w:rFonts w:ascii="Arial" w:hAnsi="Arial" w:cs="Arial"/>
                                    <w:sz w:val="24"/>
                                    <w:szCs w:val="24"/>
                                  </w:rPr>
                                  <w:t xml:space="preserve"> Georgiana </w:t>
                                </w:r>
                                <w:proofErr w:type="spellStart"/>
                                <w:r w:rsidR="005D42EF">
                                  <w:rPr>
                                    <w:rFonts w:ascii="Arial" w:hAnsi="Arial" w:cs="Arial"/>
                                    <w:sz w:val="24"/>
                                    <w:szCs w:val="24"/>
                                  </w:rPr>
                                  <w:t>Rogoz</w:t>
                                </w:r>
                                <w:proofErr w:type="spellEnd"/>
                              </w:p>
                              <w:p w14:paraId="7A8A3EEE" w14:textId="7D953DA8"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Student ID:</w:t>
                                </w:r>
                                <w:r w:rsidR="005D42EF">
                                  <w:rPr>
                                    <w:rFonts w:ascii="Arial" w:hAnsi="Arial" w:cs="Arial"/>
                                    <w:sz w:val="24"/>
                                    <w:szCs w:val="24"/>
                                  </w:rPr>
                                  <w:t xml:space="preserve"> 2221755</w:t>
                                </w:r>
                              </w:p>
                              <w:p w14:paraId="6A2953ED" w14:textId="16998113"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 xml:space="preserve">Module: </w:t>
                                </w:r>
                                <w:proofErr w:type="spellStart"/>
                                <w:r w:rsidR="0012602C">
                                  <w:rPr>
                                    <w:rFonts w:ascii="Arial" w:hAnsi="Arial" w:cs="Arial"/>
                                    <w:sz w:val="24"/>
                                    <w:szCs w:val="24"/>
                                  </w:rPr>
                                  <w:t>Bussiness</w:t>
                                </w:r>
                                <w:proofErr w:type="spellEnd"/>
                              </w:p>
                              <w:p w14:paraId="32BD9FE1" w14:textId="60F8EC67"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Tutor:</w:t>
                                </w:r>
                                <w:r w:rsidR="00CB4223">
                                  <w:rPr>
                                    <w:rFonts w:ascii="Arial" w:hAnsi="Arial" w:cs="Arial"/>
                                    <w:sz w:val="24"/>
                                    <w:szCs w:val="24"/>
                                  </w:rPr>
                                  <w:t xml:space="preserve"> Julia </w:t>
                                </w:r>
                                <w:r w:rsidR="0055454B">
                                  <w:rPr>
                                    <w:rFonts w:ascii="Arial" w:hAnsi="Arial" w:cs="Arial"/>
                                    <w:sz w:val="24"/>
                                    <w:szCs w:val="24"/>
                                  </w:rPr>
                                  <w:t>Ault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45A5016" id="_x0000_t202" coordsize="21600,21600" o:spt="202" path="m,l,21600r21600,l21600,xe">
                    <v:stroke joinstyle="miter"/>
                    <v:path gradientshapeok="t" o:connecttype="rect"/>
                  </v:shapetype>
                  <v:shape id="Text Box 1" o:spid="_x0000_s1026" type="#_x0000_t202" style="position:absolute;margin-left:127.2pt;margin-top:306.3pt;width:207.6pt;height:106.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" filled="f" stroked="f" strokeweight=".5pt">
                    <v:textbox>
                      <w:txbxContent>
                        <w:p w14:paraId="7EC8C64F" w14:textId="68D604AA"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 xml:space="preserve">Student </w:t>
                          </w:r>
                          <w:proofErr w:type="spellStart"/>
                          <w:r w:rsidRPr="00820B56">
                            <w:rPr>
                              <w:rFonts w:ascii="Arial" w:hAnsi="Arial" w:cs="Arial"/>
                              <w:sz w:val="24"/>
                              <w:szCs w:val="24"/>
                            </w:rPr>
                            <w:t>Name:</w:t>
                          </w:r>
                          <w:r w:rsidR="005D42EF">
                            <w:rPr>
                              <w:rFonts w:ascii="Arial" w:hAnsi="Arial" w:cs="Arial"/>
                              <w:sz w:val="24"/>
                              <w:szCs w:val="24"/>
                            </w:rPr>
                            <w:t>Raluca</w:t>
                          </w:r>
                          <w:proofErr w:type="spellEnd"/>
                          <w:r w:rsidR="005D42EF">
                            <w:rPr>
                              <w:rFonts w:ascii="Arial" w:hAnsi="Arial" w:cs="Arial"/>
                              <w:sz w:val="24"/>
                              <w:szCs w:val="24"/>
                            </w:rPr>
                            <w:t xml:space="preserve"> Georgiana </w:t>
                          </w:r>
                          <w:proofErr w:type="spellStart"/>
                          <w:r w:rsidR="005D42EF">
                            <w:rPr>
                              <w:rFonts w:ascii="Arial" w:hAnsi="Arial" w:cs="Arial"/>
                              <w:sz w:val="24"/>
                              <w:szCs w:val="24"/>
                            </w:rPr>
                            <w:t>Rogoz</w:t>
                          </w:r>
                          <w:proofErr w:type="spellEnd"/>
                        </w:p>
                        <w:p w14:paraId="7A8A3EEE" w14:textId="7D953DA8"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Student ID:</w:t>
                          </w:r>
                          <w:r w:rsidR="005D42EF">
                            <w:rPr>
                              <w:rFonts w:ascii="Arial" w:hAnsi="Arial" w:cs="Arial"/>
                              <w:sz w:val="24"/>
                              <w:szCs w:val="24"/>
                            </w:rPr>
                            <w:t xml:space="preserve"> 2221755</w:t>
                          </w:r>
                        </w:p>
                        <w:p w14:paraId="6A2953ED" w14:textId="16998113"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 xml:space="preserve">Module: </w:t>
                          </w:r>
                          <w:proofErr w:type="spellStart"/>
                          <w:r w:rsidR="0012602C">
                            <w:rPr>
                              <w:rFonts w:ascii="Arial" w:hAnsi="Arial" w:cs="Arial"/>
                              <w:sz w:val="24"/>
                              <w:szCs w:val="24"/>
                            </w:rPr>
                            <w:t>Bussiness</w:t>
                          </w:r>
                          <w:proofErr w:type="spellEnd"/>
                        </w:p>
                        <w:p w14:paraId="32BD9FE1" w14:textId="60F8EC67" w:rsidR="00820B56" w:rsidRPr="00820B56" w:rsidRDefault="00820B56" w:rsidP="00820B56">
                          <w:pPr>
                            <w:spacing w:line="240" w:lineRule="auto"/>
                            <w:rPr>
                              <w:rFonts w:ascii="Arial" w:hAnsi="Arial" w:cs="Arial"/>
                              <w:sz w:val="24"/>
                              <w:szCs w:val="24"/>
                            </w:rPr>
                          </w:pPr>
                          <w:r w:rsidRPr="00820B56">
                            <w:rPr>
                              <w:rFonts w:ascii="Arial" w:hAnsi="Arial" w:cs="Arial"/>
                              <w:sz w:val="24"/>
                              <w:szCs w:val="24"/>
                            </w:rPr>
                            <w:t>Tutor:</w:t>
                          </w:r>
                          <w:r w:rsidR="00CB4223">
                            <w:rPr>
                              <w:rFonts w:ascii="Arial" w:hAnsi="Arial" w:cs="Arial"/>
                              <w:sz w:val="24"/>
                              <w:szCs w:val="24"/>
                            </w:rPr>
                            <w:t xml:space="preserve"> Julia </w:t>
                          </w:r>
                          <w:r w:rsidR="0055454B">
                            <w:rPr>
                              <w:rFonts w:ascii="Arial" w:hAnsi="Arial" w:cs="Arial"/>
                              <w:sz w:val="24"/>
                              <w:szCs w:val="24"/>
                            </w:rPr>
                            <w:t>Ault</w:t>
                          </w:r>
                        </w:p>
                      </w:txbxContent>
                    </v:textbox>
                  </v:shape>
                </w:pict>
              </mc:Fallback>
            </mc:AlternateContent>
          </w:r>
          <w:r w:rsidR="00067CA2">
            <w:rPr>
              <w:noProof/>
            </w:rPr>
            <mc:AlternateContent>
              <mc:Choice Requires="wps">
                <w:drawing>
                  <wp:anchor distT="0" distB="0" distL="114300" distR="114300" simplePos="0" relativeHeight="251661312" behindDoc="0" locked="0" layoutInCell="1" allowOverlap="1" wp14:anchorId="649B64C0" wp14:editId="302F2261">
                    <wp:simplePos x="0" y="0"/>
                    <wp:positionH relativeFrom="page">
                      <wp:posOffset>990600</wp:posOffset>
                    </wp:positionH>
                    <wp:positionV relativeFrom="margin">
                      <wp:posOffset>3337561</wp:posOffset>
                    </wp:positionV>
                    <wp:extent cx="6019800" cy="57912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019800" cy="579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44"/>
                                    <w:szCs w:val="4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19F8E49A" w14:textId="606603B4" w:rsidR="00067CA2" w:rsidRPr="005F5B69" w:rsidRDefault="00B5762D">
                                    <w:pPr>
                                      <w:pStyle w:val="Frspaiere"/>
                                      <w:rPr>
                                        <w:rFonts w:ascii="Arial" w:eastAsiaTheme="majorEastAsia" w:hAnsi="Arial" w:cs="Arial"/>
                                        <w:caps/>
                                        <w:color w:val="8496B0" w:themeColor="text2" w:themeTint="99"/>
                                        <w:sz w:val="200"/>
                                        <w:szCs w:val="200"/>
                                      </w:rPr>
                                    </w:pPr>
                                    <w:r>
                                      <w:rPr>
                                        <w:rFonts w:ascii="Arial" w:hAnsi="Arial" w:cs="Arial"/>
                                        <w:sz w:val="44"/>
                                        <w:szCs w:val="44"/>
                                      </w:rPr>
                                      <w:t xml:space="preserve">     </w:t>
                                    </w:r>
                                  </w:p>
                                </w:sdtContent>
                              </w:sdt>
                              <w:p w14:paraId="7C66ACCD" w14:textId="3DB9096C" w:rsidR="00067CA2" w:rsidRDefault="00067CA2" w:rsidP="005F5B69">
                                <w:pPr>
                                  <w:pStyle w:val="Frspaiere"/>
                                  <w:spacing w:before="120"/>
                                  <w:jc w:val="center"/>
                                  <w:rPr>
                                    <w:color w:val="4472C4" w:themeColor="accent1"/>
                                    <w:sz w:val="36"/>
                                    <w:szCs w:val="36"/>
                                  </w:rPr>
                                </w:pPr>
                              </w:p>
                              <w:p w14:paraId="0A0031E8" w14:textId="77777777" w:rsidR="00067CA2" w:rsidRDefault="00067C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49B64C0" id="Text Box 62" o:spid="_x0000_s1027" type="#_x0000_t202" style="position:absolute;margin-left:78pt;margin-top:262.8pt;width:474pt;height:45.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" filled="f" stroked="f" strokeweight=".5pt">
                    <v:textbox>
                      <w:txbxContent>
                        <w:sdt>
                          <w:sdtPr>
                            <w:rPr>
                              <w:rFonts w:ascii="Arial" w:hAnsi="Arial" w:cs="Arial"/>
                              <w:sz w:val="44"/>
                              <w:szCs w:val="4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sdtContent>
                            <w:p w14:paraId="19F8E49A" w14:textId="606603B4" w:rsidR="00067CA2" w:rsidRPr="005F5B69" w:rsidRDefault="00B5762D">
                              <w:pPr>
                                <w:pStyle w:val="Frspaiere"/>
                                <w:rPr>
                                  <w:rFonts w:ascii="Arial" w:eastAsiaTheme="majorEastAsia" w:hAnsi="Arial" w:cs="Arial"/>
                                  <w:caps/>
                                  <w:color w:val="8496B0" w:themeColor="text2" w:themeTint="99"/>
                                  <w:sz w:val="200"/>
                                  <w:szCs w:val="200"/>
                                </w:rPr>
                              </w:pPr>
                              <w:r>
                                <w:rPr>
                                  <w:rFonts w:ascii="Arial" w:hAnsi="Arial" w:cs="Arial"/>
                                  <w:sz w:val="44"/>
                                  <w:szCs w:val="44"/>
                                </w:rPr>
                                <w:t xml:space="preserve">     </w:t>
                              </w:r>
                            </w:p>
                          </w:sdtContent>
                        </w:sdt>
                        <w:p w14:paraId="7C66ACCD" w14:textId="3DB9096C" w:rsidR="00067CA2" w:rsidRDefault="00067CA2" w:rsidP="005F5B69">
                          <w:pPr>
                            <w:pStyle w:val="Frspaiere"/>
                            <w:spacing w:before="120"/>
                            <w:jc w:val="center"/>
                            <w:rPr>
                              <w:color w:val="4472C4" w:themeColor="accent1"/>
                              <w:sz w:val="36"/>
                              <w:szCs w:val="36"/>
                            </w:rPr>
                          </w:pPr>
                        </w:p>
                        <w:p w14:paraId="0A0031E8" w14:textId="77777777" w:rsidR="00067CA2" w:rsidRDefault="00067CA2"/>
                      </w:txbxContent>
                    </v:textbox>
                    <w10:wrap anchorx="page" anchory="margin"/>
                  </v:shape>
                </w:pict>
              </mc:Fallback>
            </mc:AlternateContent>
          </w:r>
          <w:r w:rsidR="00067CA2">
            <w:br w:type="page"/>
          </w:r>
        </w:p>
      </w:sdtContent>
    </w:sdt>
    <w:p w14:paraId="3F614685" w14:textId="4DC4DEB2" w:rsidR="00F47BB0" w:rsidRDefault="00513EB1" w:rsidP="005A5919">
      <w:pPr>
        <w:spacing w:line="360" w:lineRule="auto"/>
        <w:jc w:val="both"/>
        <w:rPr>
          <w:rFonts w:ascii="Arial" w:hAnsi="Arial" w:cs="Arial"/>
          <w:sz w:val="24"/>
          <w:szCs w:val="24"/>
        </w:rPr>
      </w:pPr>
      <w:r>
        <w:rPr>
          <w:rFonts w:ascii="Arial" w:hAnsi="Arial" w:cs="Arial"/>
          <w:sz w:val="24"/>
          <w:szCs w:val="24"/>
        </w:rPr>
        <w:lastRenderedPageBreak/>
        <w:t xml:space="preserve">This </w:t>
      </w:r>
      <w:r w:rsidR="00893203">
        <w:rPr>
          <w:rFonts w:ascii="Arial" w:hAnsi="Arial" w:cs="Arial"/>
          <w:sz w:val="24"/>
          <w:szCs w:val="24"/>
        </w:rPr>
        <w:t xml:space="preserve">essay will outline a brief overview of hotel fire </w:t>
      </w:r>
      <w:r w:rsidR="00BA2370">
        <w:rPr>
          <w:rFonts w:ascii="Arial" w:hAnsi="Arial" w:cs="Arial"/>
          <w:sz w:val="24"/>
          <w:szCs w:val="24"/>
        </w:rPr>
        <w:t>safety’s</w:t>
      </w:r>
      <w:r w:rsidR="00893203">
        <w:rPr>
          <w:rFonts w:ascii="Arial" w:hAnsi="Arial" w:cs="Arial"/>
          <w:sz w:val="24"/>
          <w:szCs w:val="24"/>
        </w:rPr>
        <w:t xml:space="preserve"> importance and use and the legal issues for hoteliers.</w:t>
      </w:r>
    </w:p>
    <w:p w14:paraId="5BE198B7" w14:textId="20A7370F" w:rsidR="00AE1E18" w:rsidRDefault="005A5919" w:rsidP="005A5919">
      <w:pPr>
        <w:spacing w:line="360" w:lineRule="auto"/>
        <w:jc w:val="both"/>
        <w:rPr>
          <w:rFonts w:ascii="Arial" w:hAnsi="Arial" w:cs="Arial"/>
          <w:sz w:val="24"/>
          <w:szCs w:val="24"/>
        </w:rPr>
      </w:pPr>
      <w:r w:rsidRPr="005A5919">
        <w:rPr>
          <w:rFonts w:ascii="Arial" w:hAnsi="Arial" w:cs="Arial"/>
          <w:sz w:val="24"/>
          <w:szCs w:val="24"/>
        </w:rPr>
        <w:t xml:space="preserve">Hotel fire safety standards are stringent, and for legitimate </w:t>
      </w:r>
      <w:r w:rsidR="00CF0C6B">
        <w:rPr>
          <w:rFonts w:ascii="Arial" w:hAnsi="Arial" w:cs="Arial"/>
          <w:sz w:val="24"/>
          <w:szCs w:val="24"/>
        </w:rPr>
        <w:t>reasons</w:t>
      </w:r>
      <w:r w:rsidRPr="005A5919">
        <w:rPr>
          <w:rFonts w:ascii="Arial" w:hAnsi="Arial" w:cs="Arial"/>
          <w:sz w:val="24"/>
          <w:szCs w:val="24"/>
        </w:rPr>
        <w:t xml:space="preserve">, </w:t>
      </w:r>
      <w:r w:rsidR="009309F6">
        <w:rPr>
          <w:rFonts w:ascii="Arial" w:hAnsi="Arial" w:cs="Arial"/>
          <w:sz w:val="24"/>
          <w:szCs w:val="24"/>
        </w:rPr>
        <w:t xml:space="preserve">the </w:t>
      </w:r>
      <w:r w:rsidRPr="005A5919">
        <w:rPr>
          <w:rFonts w:ascii="Arial" w:hAnsi="Arial" w:cs="Arial"/>
          <w:sz w:val="24"/>
          <w:szCs w:val="24"/>
        </w:rPr>
        <w:t>compan</w:t>
      </w:r>
      <w:r w:rsidR="009309F6">
        <w:rPr>
          <w:rFonts w:ascii="Arial" w:hAnsi="Arial" w:cs="Arial"/>
          <w:sz w:val="24"/>
          <w:szCs w:val="24"/>
        </w:rPr>
        <w:t>ies</w:t>
      </w:r>
      <w:r w:rsidRPr="005A5919">
        <w:rPr>
          <w:rFonts w:ascii="Arial" w:hAnsi="Arial" w:cs="Arial"/>
          <w:sz w:val="24"/>
          <w:szCs w:val="24"/>
        </w:rPr>
        <w:t xml:space="preserve"> with visitors on the premises overnight </w:t>
      </w:r>
      <w:r w:rsidR="00BA2370">
        <w:rPr>
          <w:rFonts w:ascii="Arial" w:hAnsi="Arial" w:cs="Arial"/>
          <w:sz w:val="24"/>
          <w:szCs w:val="24"/>
        </w:rPr>
        <w:t>imply</w:t>
      </w:r>
      <w:r w:rsidRPr="005A5919">
        <w:rPr>
          <w:rFonts w:ascii="Arial" w:hAnsi="Arial" w:cs="Arial"/>
          <w:sz w:val="24"/>
          <w:szCs w:val="24"/>
        </w:rPr>
        <w:t xml:space="preserve"> individuals are exposed when asleep. If a fire occurs, visitors will awaken in the night, making evacuating and rescue even more challenging.</w:t>
      </w:r>
      <w:r w:rsidR="0046413D">
        <w:rPr>
          <w:rFonts w:ascii="Arial" w:hAnsi="Arial" w:cs="Arial"/>
          <w:sz w:val="24"/>
          <w:szCs w:val="24"/>
        </w:rPr>
        <w:t xml:space="preserve"> Moreover, h</w:t>
      </w:r>
      <w:r w:rsidRPr="005A5919">
        <w:rPr>
          <w:rFonts w:ascii="Arial" w:hAnsi="Arial" w:cs="Arial"/>
          <w:sz w:val="24"/>
          <w:szCs w:val="24"/>
        </w:rPr>
        <w:t xml:space="preserve">otel fires may spread swiftly if proper fire protection </w:t>
      </w:r>
      <w:r w:rsidR="00BA2370">
        <w:rPr>
          <w:rFonts w:ascii="Arial" w:hAnsi="Arial" w:cs="Arial"/>
          <w:sz w:val="24"/>
          <w:szCs w:val="24"/>
        </w:rPr>
        <w:t>is</w:t>
      </w:r>
      <w:r w:rsidRPr="005A5919">
        <w:rPr>
          <w:rFonts w:ascii="Arial" w:hAnsi="Arial" w:cs="Arial"/>
          <w:sz w:val="24"/>
          <w:szCs w:val="24"/>
        </w:rPr>
        <w:t xml:space="preserve"> not implemented. </w:t>
      </w:r>
      <w:r w:rsidR="009309F6">
        <w:rPr>
          <w:rFonts w:ascii="Arial" w:hAnsi="Arial" w:cs="Arial"/>
          <w:sz w:val="24"/>
          <w:szCs w:val="24"/>
        </w:rPr>
        <w:t>Additionally</w:t>
      </w:r>
      <w:r w:rsidRPr="005A5919">
        <w:rPr>
          <w:rFonts w:ascii="Arial" w:hAnsi="Arial" w:cs="Arial"/>
          <w:sz w:val="24"/>
          <w:szCs w:val="24"/>
        </w:rPr>
        <w:t>,</w:t>
      </w:r>
      <w:r w:rsidR="00E640F7">
        <w:rPr>
          <w:rFonts w:ascii="Arial" w:hAnsi="Arial" w:cs="Arial"/>
          <w:sz w:val="24"/>
          <w:szCs w:val="24"/>
        </w:rPr>
        <w:t xml:space="preserve"> </w:t>
      </w:r>
      <w:r w:rsidR="0046413D">
        <w:rPr>
          <w:rFonts w:ascii="Arial" w:hAnsi="Arial" w:cs="Arial"/>
          <w:sz w:val="24"/>
          <w:szCs w:val="24"/>
        </w:rPr>
        <w:t>the</w:t>
      </w:r>
      <w:r w:rsidR="00CF0C6B">
        <w:rPr>
          <w:rFonts w:ascii="Arial" w:hAnsi="Arial" w:cs="Arial"/>
          <w:sz w:val="24"/>
          <w:szCs w:val="24"/>
        </w:rPr>
        <w:t xml:space="preserve"> </w:t>
      </w:r>
      <w:r w:rsidRPr="005A5919">
        <w:rPr>
          <w:rFonts w:ascii="Arial" w:hAnsi="Arial" w:cs="Arial"/>
          <w:sz w:val="24"/>
          <w:szCs w:val="24"/>
        </w:rPr>
        <w:t>policy requires hotels to have contingency protocols in place and effectively respond throughout the fire situation</w:t>
      </w:r>
      <w:r w:rsidR="00CF0C6B">
        <w:rPr>
          <w:rFonts w:ascii="Arial" w:hAnsi="Arial" w:cs="Arial"/>
          <w:sz w:val="24"/>
          <w:szCs w:val="24"/>
        </w:rPr>
        <w:t xml:space="preserve"> </w:t>
      </w:r>
      <w:r w:rsidR="00CF0C6B" w:rsidRPr="00CF0C6B">
        <w:rPr>
          <w:rFonts w:ascii="Arial" w:hAnsi="Arial" w:cs="Arial"/>
          <w:sz w:val="24"/>
          <w:szCs w:val="24"/>
        </w:rPr>
        <w:t>(Fire safety for hotels, 2022).</w:t>
      </w:r>
    </w:p>
    <w:p w14:paraId="4C54DC2E" w14:textId="1AE1D015" w:rsidR="00E56D15" w:rsidRDefault="0038552D" w:rsidP="009460AF">
      <w:pPr>
        <w:spacing w:line="360" w:lineRule="auto"/>
        <w:jc w:val="both"/>
        <w:rPr>
          <w:rFonts w:ascii="Arial" w:hAnsi="Arial" w:cs="Arial"/>
          <w:sz w:val="24"/>
          <w:szCs w:val="24"/>
        </w:rPr>
      </w:pPr>
      <w:r w:rsidRPr="009460AF">
        <w:rPr>
          <w:rFonts w:ascii="Arial" w:hAnsi="Arial" w:cs="Arial"/>
          <w:sz w:val="24"/>
          <w:szCs w:val="24"/>
        </w:rPr>
        <w:t xml:space="preserve">The major legal document controlling fire safety in properties in England and Wales is the Regulatory Reform Order 2005 (FSO). </w:t>
      </w:r>
      <w:r w:rsidR="00BA2370">
        <w:rPr>
          <w:rFonts w:ascii="Arial" w:hAnsi="Arial" w:cs="Arial"/>
          <w:sz w:val="24"/>
          <w:szCs w:val="24"/>
        </w:rPr>
        <w:t>It</w:t>
      </w:r>
      <w:r w:rsidRPr="009460AF">
        <w:rPr>
          <w:rFonts w:ascii="Arial" w:hAnsi="Arial" w:cs="Arial"/>
          <w:sz w:val="24"/>
          <w:szCs w:val="24"/>
        </w:rPr>
        <w:t xml:space="preserve"> is applicable to all businesses and public areas of buildings that house two or more households. It imposes legal obligations on anybody in charge of these properties to conduct a fire risk analysis and implement and uphold general fire measures</w:t>
      </w:r>
      <w:r w:rsidR="00C92131">
        <w:rPr>
          <w:rFonts w:ascii="Arial" w:hAnsi="Arial" w:cs="Arial"/>
          <w:sz w:val="24"/>
          <w:szCs w:val="24"/>
        </w:rPr>
        <w:t xml:space="preserve"> </w:t>
      </w:r>
      <w:r w:rsidR="00C92131" w:rsidRPr="00C92131">
        <w:rPr>
          <w:rFonts w:ascii="Arial" w:hAnsi="Arial" w:cs="Arial"/>
          <w:sz w:val="24"/>
          <w:szCs w:val="24"/>
        </w:rPr>
        <w:t>(Home Office, 2022).</w:t>
      </w:r>
    </w:p>
    <w:p w14:paraId="63FDD559" w14:textId="67F421C0" w:rsidR="004979EF" w:rsidRDefault="004979EF" w:rsidP="009460AF">
      <w:pPr>
        <w:spacing w:line="360" w:lineRule="auto"/>
        <w:jc w:val="both"/>
        <w:rPr>
          <w:rFonts w:ascii="Arial" w:hAnsi="Arial" w:cs="Arial"/>
          <w:sz w:val="24"/>
          <w:szCs w:val="24"/>
        </w:rPr>
      </w:pPr>
      <w:r w:rsidRPr="004979EF">
        <w:rPr>
          <w:rFonts w:ascii="Arial" w:hAnsi="Arial" w:cs="Arial"/>
          <w:sz w:val="24"/>
          <w:szCs w:val="24"/>
        </w:rPr>
        <w:t xml:space="preserve">The </w:t>
      </w:r>
      <w:r>
        <w:rPr>
          <w:rFonts w:ascii="Arial" w:hAnsi="Arial" w:cs="Arial"/>
          <w:sz w:val="24"/>
          <w:szCs w:val="24"/>
        </w:rPr>
        <w:t>hotel</w:t>
      </w:r>
      <w:r w:rsidRPr="004979EF">
        <w:rPr>
          <w:rFonts w:ascii="Arial" w:hAnsi="Arial" w:cs="Arial"/>
          <w:sz w:val="24"/>
          <w:szCs w:val="24"/>
        </w:rPr>
        <w:t xml:space="preserve"> management ought to comprehend what is required in order to adhere </w:t>
      </w:r>
      <w:r w:rsidR="00C92131">
        <w:rPr>
          <w:rFonts w:ascii="Arial" w:hAnsi="Arial" w:cs="Arial"/>
          <w:sz w:val="24"/>
          <w:szCs w:val="24"/>
        </w:rPr>
        <w:t>to</w:t>
      </w:r>
      <w:r w:rsidRPr="004979EF">
        <w:rPr>
          <w:rFonts w:ascii="Arial" w:hAnsi="Arial" w:cs="Arial"/>
          <w:sz w:val="24"/>
          <w:szCs w:val="24"/>
        </w:rPr>
        <w:t xml:space="preserve"> fire safety laws, conduct and evaluate a fire risk assessment, and determine the general fire measures that must be implemented and maintained</w:t>
      </w:r>
      <w:r w:rsidR="00C92131">
        <w:rPr>
          <w:rFonts w:ascii="Arial" w:hAnsi="Arial" w:cs="Arial"/>
          <w:sz w:val="24"/>
          <w:szCs w:val="24"/>
        </w:rPr>
        <w:t xml:space="preserve"> </w:t>
      </w:r>
      <w:r w:rsidR="00C92131" w:rsidRPr="00C92131">
        <w:rPr>
          <w:rFonts w:ascii="Arial" w:hAnsi="Arial" w:cs="Arial"/>
          <w:sz w:val="24"/>
          <w:szCs w:val="24"/>
        </w:rPr>
        <w:t>(Home Office, 2022).</w:t>
      </w:r>
    </w:p>
    <w:p w14:paraId="423F7169" w14:textId="294C91FE" w:rsidR="00CF0C6B" w:rsidRDefault="00FC5BA4" w:rsidP="00FC5BA4">
      <w:pPr>
        <w:spacing w:line="360" w:lineRule="auto"/>
        <w:jc w:val="both"/>
        <w:rPr>
          <w:rFonts w:ascii="Arial" w:hAnsi="Arial" w:cs="Arial"/>
          <w:sz w:val="24"/>
          <w:szCs w:val="24"/>
        </w:rPr>
      </w:pPr>
      <w:r w:rsidRPr="00FC5BA4">
        <w:rPr>
          <w:rFonts w:ascii="Arial" w:hAnsi="Arial" w:cs="Arial"/>
          <w:sz w:val="24"/>
          <w:szCs w:val="24"/>
        </w:rPr>
        <w:t>Hoteliers must detect and mitigate fire hazards connected with individual properties. The risk evaluation must determine fire dangers and classify them as major, intermediate, or low risk. A restaurant kitchen</w:t>
      </w:r>
      <w:r w:rsidR="003A6E1E">
        <w:rPr>
          <w:rFonts w:ascii="Arial" w:hAnsi="Arial" w:cs="Arial"/>
          <w:sz w:val="24"/>
          <w:szCs w:val="24"/>
        </w:rPr>
        <w:t xml:space="preserve"> </w:t>
      </w:r>
      <w:r w:rsidRPr="00FC5BA4">
        <w:rPr>
          <w:rFonts w:ascii="Arial" w:hAnsi="Arial" w:cs="Arial"/>
          <w:sz w:val="24"/>
          <w:szCs w:val="24"/>
        </w:rPr>
        <w:t>would be deemed a high-risk location, just like a chemical storehouse. At-risk individuals, such as family room users or handicapped employees, should also be recognized. A strategy must be established for every risk which is detected in order to eradicate, decrease, and protect individuals from that hazard</w:t>
      </w:r>
      <w:r w:rsidR="005332CE">
        <w:rPr>
          <w:rFonts w:ascii="Arial" w:hAnsi="Arial" w:cs="Arial"/>
          <w:sz w:val="24"/>
          <w:szCs w:val="24"/>
        </w:rPr>
        <w:t xml:space="preserve"> </w:t>
      </w:r>
      <w:r w:rsidR="005332CE" w:rsidRPr="005332CE">
        <w:rPr>
          <w:rFonts w:ascii="Arial" w:hAnsi="Arial" w:cs="Arial"/>
          <w:sz w:val="24"/>
          <w:szCs w:val="24"/>
        </w:rPr>
        <w:t>(Hotel owners</w:t>
      </w:r>
      <w:r w:rsidR="005332CE">
        <w:rPr>
          <w:rFonts w:ascii="Arial" w:hAnsi="Arial" w:cs="Arial"/>
          <w:sz w:val="24"/>
          <w:szCs w:val="24"/>
        </w:rPr>
        <w:t>`</w:t>
      </w:r>
      <w:r w:rsidR="005332CE" w:rsidRPr="005332CE">
        <w:rPr>
          <w:rFonts w:ascii="Arial" w:hAnsi="Arial" w:cs="Arial"/>
          <w:sz w:val="24"/>
          <w:szCs w:val="24"/>
        </w:rPr>
        <w:t xml:space="preserve"> responsibilities for fire safety, 2023).</w:t>
      </w:r>
    </w:p>
    <w:p w14:paraId="40BF7D7D" w14:textId="537C976A" w:rsidR="00CF6BC8" w:rsidRDefault="00CF6BC8" w:rsidP="00FC5BA4">
      <w:pPr>
        <w:spacing w:line="360" w:lineRule="auto"/>
        <w:jc w:val="both"/>
        <w:rPr>
          <w:rFonts w:ascii="Arial" w:hAnsi="Arial" w:cs="Arial"/>
          <w:sz w:val="24"/>
          <w:szCs w:val="24"/>
        </w:rPr>
      </w:pPr>
      <w:r w:rsidRPr="00CF6BC8">
        <w:rPr>
          <w:rFonts w:ascii="Arial" w:hAnsi="Arial" w:cs="Arial"/>
          <w:sz w:val="24"/>
          <w:szCs w:val="24"/>
        </w:rPr>
        <w:t xml:space="preserve">If a fire cannot really be avoided, actions ought to be taken to identify it immediately and to notify everyone </w:t>
      </w:r>
      <w:r w:rsidR="005332CE">
        <w:rPr>
          <w:rFonts w:ascii="Arial" w:hAnsi="Arial" w:cs="Arial"/>
          <w:sz w:val="24"/>
          <w:szCs w:val="24"/>
        </w:rPr>
        <w:t>on</w:t>
      </w:r>
      <w:r w:rsidRPr="00CF6BC8">
        <w:rPr>
          <w:rFonts w:ascii="Arial" w:hAnsi="Arial" w:cs="Arial"/>
          <w:sz w:val="24"/>
          <w:szCs w:val="24"/>
        </w:rPr>
        <w:t xml:space="preserve"> the property that such a fire has begun. A monitoring and alerting system for a guesthouse should be made up of a system of carbon monoxide detectors connected to loud sirens in all inhabited parts of the structure, particularly private guestrooms. Several hotels prefer to connect their system to the closest fire department in order to provide </w:t>
      </w:r>
      <w:r w:rsidR="005332CE">
        <w:rPr>
          <w:rFonts w:ascii="Arial" w:hAnsi="Arial" w:cs="Arial"/>
          <w:sz w:val="24"/>
          <w:szCs w:val="24"/>
        </w:rPr>
        <w:t xml:space="preserve">a </w:t>
      </w:r>
      <w:r w:rsidRPr="00CF6BC8">
        <w:rPr>
          <w:rFonts w:ascii="Arial" w:hAnsi="Arial" w:cs="Arial"/>
          <w:sz w:val="24"/>
          <w:szCs w:val="24"/>
        </w:rPr>
        <w:t>fast response</w:t>
      </w:r>
      <w:r w:rsidR="005332CE">
        <w:rPr>
          <w:rFonts w:ascii="Arial" w:hAnsi="Arial" w:cs="Arial"/>
          <w:sz w:val="24"/>
          <w:szCs w:val="24"/>
        </w:rPr>
        <w:t xml:space="preserve"> </w:t>
      </w:r>
      <w:r w:rsidR="005332CE" w:rsidRPr="005332CE">
        <w:rPr>
          <w:rFonts w:ascii="Arial" w:hAnsi="Arial" w:cs="Arial"/>
          <w:sz w:val="24"/>
          <w:szCs w:val="24"/>
        </w:rPr>
        <w:t xml:space="preserve">(Hotel </w:t>
      </w:r>
      <w:r w:rsidR="005332CE">
        <w:rPr>
          <w:rFonts w:ascii="Arial" w:hAnsi="Arial" w:cs="Arial"/>
          <w:sz w:val="24"/>
          <w:szCs w:val="24"/>
        </w:rPr>
        <w:t>owners’</w:t>
      </w:r>
      <w:r w:rsidR="005332CE" w:rsidRPr="005332CE">
        <w:rPr>
          <w:rFonts w:ascii="Arial" w:hAnsi="Arial" w:cs="Arial"/>
          <w:sz w:val="24"/>
          <w:szCs w:val="24"/>
        </w:rPr>
        <w:t xml:space="preserve"> responsibilities for fire safety, 2023).</w:t>
      </w:r>
    </w:p>
    <w:p w14:paraId="101477D2" w14:textId="6DA07DBB" w:rsidR="00AE1E18" w:rsidRDefault="00AE1E18" w:rsidP="00FC5BA4">
      <w:pPr>
        <w:spacing w:line="360" w:lineRule="auto"/>
        <w:jc w:val="both"/>
        <w:rPr>
          <w:rFonts w:ascii="Arial" w:hAnsi="Arial" w:cs="Arial"/>
          <w:sz w:val="24"/>
          <w:szCs w:val="24"/>
        </w:rPr>
      </w:pPr>
      <w:r w:rsidRPr="00AE1E18">
        <w:rPr>
          <w:rFonts w:ascii="Arial" w:hAnsi="Arial" w:cs="Arial"/>
          <w:sz w:val="24"/>
          <w:szCs w:val="24"/>
        </w:rPr>
        <w:lastRenderedPageBreak/>
        <w:t>In a Magistrates Court, any infringements of the legislation are punishable by heavy fines and in a Crown Court, extra serious offences are punishable by an indictable offence and an unlimited term of imprisonment because the liable person is held accountable as an ordinary person as opposed to a corporation</w:t>
      </w:r>
      <w:r w:rsidR="00F33C4C">
        <w:rPr>
          <w:rFonts w:ascii="Arial" w:hAnsi="Arial" w:cs="Arial"/>
          <w:sz w:val="24"/>
          <w:szCs w:val="24"/>
        </w:rPr>
        <w:t xml:space="preserve"> </w:t>
      </w:r>
      <w:r w:rsidR="00F33C4C" w:rsidRPr="00F33C4C">
        <w:rPr>
          <w:rFonts w:ascii="Arial" w:hAnsi="Arial" w:cs="Arial"/>
          <w:sz w:val="24"/>
          <w:szCs w:val="24"/>
        </w:rPr>
        <w:t>(How to comply with Hotel Fire Regulations, 2021).</w:t>
      </w:r>
    </w:p>
    <w:p w14:paraId="40CE3E5E" w14:textId="7E61FCCA" w:rsidR="00893203" w:rsidRDefault="00893203" w:rsidP="00FC5BA4">
      <w:pPr>
        <w:spacing w:line="360" w:lineRule="auto"/>
        <w:jc w:val="both"/>
        <w:rPr>
          <w:rFonts w:ascii="Arial" w:hAnsi="Arial" w:cs="Arial"/>
          <w:sz w:val="24"/>
          <w:szCs w:val="24"/>
        </w:rPr>
      </w:pPr>
      <w:r>
        <w:rPr>
          <w:rFonts w:ascii="Arial" w:hAnsi="Arial" w:cs="Arial"/>
          <w:sz w:val="24"/>
          <w:szCs w:val="24"/>
        </w:rPr>
        <w:t>To conclude, this paper has outlined the importance and the features of fire safety in hotels and the legal issues the hoteliers are risking in care of poor fire safety management.</w:t>
      </w:r>
    </w:p>
    <w:p w14:paraId="627D5461" w14:textId="77777777" w:rsidR="003C7611" w:rsidRDefault="003C7611" w:rsidP="009460AF">
      <w:pPr>
        <w:spacing w:line="360" w:lineRule="auto"/>
        <w:jc w:val="both"/>
        <w:rPr>
          <w:rFonts w:ascii="Arial" w:hAnsi="Arial" w:cs="Arial"/>
          <w:sz w:val="24"/>
          <w:szCs w:val="24"/>
        </w:rPr>
      </w:pPr>
    </w:p>
    <w:p w14:paraId="0C8FD6E6" w14:textId="77777777" w:rsidR="003C7611" w:rsidRDefault="003C7611" w:rsidP="009460AF">
      <w:pPr>
        <w:spacing w:line="360" w:lineRule="auto"/>
        <w:jc w:val="both"/>
        <w:rPr>
          <w:rFonts w:ascii="Arial" w:hAnsi="Arial" w:cs="Arial"/>
          <w:sz w:val="24"/>
          <w:szCs w:val="24"/>
        </w:rPr>
      </w:pPr>
    </w:p>
    <w:p w14:paraId="78EBD8A9" w14:textId="77777777" w:rsidR="00893203" w:rsidRDefault="00893203" w:rsidP="009460AF">
      <w:pPr>
        <w:spacing w:line="360" w:lineRule="auto"/>
        <w:jc w:val="both"/>
        <w:rPr>
          <w:rFonts w:ascii="Arial" w:hAnsi="Arial" w:cs="Arial"/>
          <w:sz w:val="24"/>
          <w:szCs w:val="24"/>
        </w:rPr>
      </w:pPr>
    </w:p>
    <w:p w14:paraId="5C9405F5" w14:textId="77777777" w:rsidR="00893203" w:rsidRDefault="00893203" w:rsidP="009460AF">
      <w:pPr>
        <w:spacing w:line="360" w:lineRule="auto"/>
        <w:jc w:val="both"/>
        <w:rPr>
          <w:rFonts w:ascii="Arial" w:hAnsi="Arial" w:cs="Arial"/>
          <w:sz w:val="24"/>
          <w:szCs w:val="24"/>
        </w:rPr>
      </w:pPr>
    </w:p>
    <w:p w14:paraId="0A468F58" w14:textId="77777777" w:rsidR="00893203" w:rsidRDefault="00893203" w:rsidP="009460AF">
      <w:pPr>
        <w:spacing w:line="360" w:lineRule="auto"/>
        <w:jc w:val="both"/>
        <w:rPr>
          <w:rFonts w:ascii="Arial" w:hAnsi="Arial" w:cs="Arial"/>
          <w:sz w:val="24"/>
          <w:szCs w:val="24"/>
        </w:rPr>
      </w:pPr>
    </w:p>
    <w:p w14:paraId="241F9160" w14:textId="77777777" w:rsidR="00893203" w:rsidRDefault="00893203" w:rsidP="009460AF">
      <w:pPr>
        <w:spacing w:line="360" w:lineRule="auto"/>
        <w:jc w:val="both"/>
        <w:rPr>
          <w:rFonts w:ascii="Arial" w:hAnsi="Arial" w:cs="Arial"/>
          <w:sz w:val="24"/>
          <w:szCs w:val="24"/>
        </w:rPr>
      </w:pPr>
    </w:p>
    <w:p w14:paraId="5427B890" w14:textId="77777777" w:rsidR="00893203" w:rsidRDefault="00893203" w:rsidP="009460AF">
      <w:pPr>
        <w:spacing w:line="360" w:lineRule="auto"/>
        <w:jc w:val="both"/>
        <w:rPr>
          <w:rFonts w:ascii="Arial" w:hAnsi="Arial" w:cs="Arial"/>
          <w:sz w:val="24"/>
          <w:szCs w:val="24"/>
        </w:rPr>
      </w:pPr>
    </w:p>
    <w:p w14:paraId="42F8606F" w14:textId="77777777" w:rsidR="00893203" w:rsidRDefault="00893203" w:rsidP="009460AF">
      <w:pPr>
        <w:spacing w:line="360" w:lineRule="auto"/>
        <w:jc w:val="both"/>
        <w:rPr>
          <w:rFonts w:ascii="Arial" w:hAnsi="Arial" w:cs="Arial"/>
          <w:sz w:val="24"/>
          <w:szCs w:val="24"/>
        </w:rPr>
      </w:pPr>
    </w:p>
    <w:p w14:paraId="6676C710" w14:textId="77777777" w:rsidR="00893203" w:rsidRDefault="00893203" w:rsidP="009460AF">
      <w:pPr>
        <w:spacing w:line="360" w:lineRule="auto"/>
        <w:jc w:val="both"/>
        <w:rPr>
          <w:rFonts w:ascii="Arial" w:hAnsi="Arial" w:cs="Arial"/>
          <w:sz w:val="24"/>
          <w:szCs w:val="24"/>
        </w:rPr>
      </w:pPr>
    </w:p>
    <w:p w14:paraId="5050D92D" w14:textId="77777777" w:rsidR="00893203" w:rsidRDefault="00893203" w:rsidP="009460AF">
      <w:pPr>
        <w:spacing w:line="360" w:lineRule="auto"/>
        <w:jc w:val="both"/>
        <w:rPr>
          <w:rFonts w:ascii="Arial" w:hAnsi="Arial" w:cs="Arial"/>
          <w:sz w:val="24"/>
          <w:szCs w:val="24"/>
        </w:rPr>
      </w:pPr>
    </w:p>
    <w:p w14:paraId="00941A90" w14:textId="77777777" w:rsidR="00893203" w:rsidRDefault="00893203" w:rsidP="009460AF">
      <w:pPr>
        <w:spacing w:line="360" w:lineRule="auto"/>
        <w:jc w:val="both"/>
        <w:rPr>
          <w:rFonts w:ascii="Arial" w:hAnsi="Arial" w:cs="Arial"/>
          <w:sz w:val="24"/>
          <w:szCs w:val="24"/>
        </w:rPr>
      </w:pPr>
    </w:p>
    <w:p w14:paraId="3CE89FF9" w14:textId="77777777" w:rsidR="00893203" w:rsidRDefault="00893203" w:rsidP="009460AF">
      <w:pPr>
        <w:spacing w:line="360" w:lineRule="auto"/>
        <w:jc w:val="both"/>
        <w:rPr>
          <w:rFonts w:ascii="Arial" w:hAnsi="Arial" w:cs="Arial"/>
          <w:sz w:val="24"/>
          <w:szCs w:val="24"/>
        </w:rPr>
      </w:pPr>
    </w:p>
    <w:p w14:paraId="1E9B3989" w14:textId="77777777" w:rsidR="00893203" w:rsidRDefault="00893203" w:rsidP="009460AF">
      <w:pPr>
        <w:spacing w:line="360" w:lineRule="auto"/>
        <w:jc w:val="both"/>
        <w:rPr>
          <w:rFonts w:ascii="Arial" w:hAnsi="Arial" w:cs="Arial"/>
          <w:sz w:val="24"/>
          <w:szCs w:val="24"/>
        </w:rPr>
      </w:pPr>
    </w:p>
    <w:p w14:paraId="325A76C5" w14:textId="77777777" w:rsidR="003C7611" w:rsidRDefault="003C7611" w:rsidP="009460AF">
      <w:pPr>
        <w:spacing w:line="360" w:lineRule="auto"/>
        <w:jc w:val="both"/>
        <w:rPr>
          <w:rFonts w:ascii="Arial" w:hAnsi="Arial" w:cs="Arial"/>
          <w:sz w:val="24"/>
          <w:szCs w:val="24"/>
        </w:rPr>
      </w:pPr>
    </w:p>
    <w:p w14:paraId="1F6F1414" w14:textId="77777777" w:rsidR="003C7611" w:rsidRDefault="003C7611" w:rsidP="009460AF">
      <w:pPr>
        <w:spacing w:line="360" w:lineRule="auto"/>
        <w:jc w:val="both"/>
        <w:rPr>
          <w:rFonts w:ascii="Arial" w:hAnsi="Arial" w:cs="Arial"/>
          <w:sz w:val="24"/>
          <w:szCs w:val="24"/>
        </w:rPr>
      </w:pPr>
    </w:p>
    <w:p w14:paraId="2CD637F6" w14:textId="77777777" w:rsidR="001D693E" w:rsidRDefault="001D693E" w:rsidP="009460AF">
      <w:pPr>
        <w:spacing w:line="360" w:lineRule="auto"/>
        <w:jc w:val="both"/>
        <w:rPr>
          <w:rFonts w:ascii="Arial" w:hAnsi="Arial" w:cs="Arial"/>
          <w:sz w:val="24"/>
          <w:szCs w:val="24"/>
        </w:rPr>
      </w:pPr>
    </w:p>
    <w:p w14:paraId="3E9C49A3" w14:textId="77777777" w:rsidR="001D693E" w:rsidRDefault="001D693E" w:rsidP="009460AF">
      <w:pPr>
        <w:spacing w:line="360" w:lineRule="auto"/>
        <w:jc w:val="both"/>
        <w:rPr>
          <w:rFonts w:ascii="Arial" w:hAnsi="Arial" w:cs="Arial"/>
          <w:sz w:val="24"/>
          <w:szCs w:val="24"/>
        </w:rPr>
      </w:pPr>
    </w:p>
    <w:p w14:paraId="00CC91A0" w14:textId="77777777" w:rsidR="001D693E" w:rsidRDefault="001D693E" w:rsidP="009460AF">
      <w:pPr>
        <w:spacing w:line="360" w:lineRule="auto"/>
        <w:jc w:val="both"/>
        <w:rPr>
          <w:rFonts w:ascii="Arial" w:hAnsi="Arial" w:cs="Arial"/>
          <w:sz w:val="24"/>
          <w:szCs w:val="24"/>
        </w:rPr>
      </w:pPr>
    </w:p>
    <w:p w14:paraId="603DE8F4" w14:textId="7ED32CC0" w:rsidR="003C7611" w:rsidRPr="00893203" w:rsidRDefault="00893203" w:rsidP="009460AF">
      <w:pPr>
        <w:spacing w:line="360" w:lineRule="auto"/>
        <w:jc w:val="both"/>
        <w:rPr>
          <w:rFonts w:ascii="Arial" w:hAnsi="Arial" w:cs="Arial"/>
          <w:sz w:val="28"/>
          <w:szCs w:val="28"/>
        </w:rPr>
      </w:pPr>
      <w:r w:rsidRPr="00893203">
        <w:rPr>
          <w:rFonts w:ascii="Arial" w:hAnsi="Arial" w:cs="Arial"/>
          <w:sz w:val="28"/>
          <w:szCs w:val="28"/>
        </w:rPr>
        <w:lastRenderedPageBreak/>
        <w:t>References</w:t>
      </w:r>
    </w:p>
    <w:p w14:paraId="2E670680" w14:textId="4564F4B2" w:rsidR="003C7611" w:rsidRDefault="003C7611" w:rsidP="003C7611">
      <w:pPr>
        <w:pStyle w:val="NormalWeb"/>
      </w:pPr>
      <w:r>
        <w:t xml:space="preserve">Home Office (2022) </w:t>
      </w:r>
      <w:r>
        <w:rPr>
          <w:i/>
          <w:iCs/>
        </w:rPr>
        <w:t>Fire safety legislation: Guidance for those with legal duties</w:t>
      </w:r>
      <w:r>
        <w:t xml:space="preserve">, </w:t>
      </w:r>
      <w:r>
        <w:rPr>
          <w:i/>
          <w:iCs/>
        </w:rPr>
        <w:t>GOV.UK</w:t>
      </w:r>
      <w:r>
        <w:t xml:space="preserve">. GOV.UK. Available at: </w:t>
      </w:r>
      <w:hyperlink r:id="rId4" w:anchor=":~:text=Fire%20Safety%20Law,-The%20Regulatory%20Reform&amp;text=The%20Fire%20Safety%20Act%202021,what%20responsibilities%20you%20may%20have" w:history="1">
        <w:r w:rsidRPr="00E331A6">
          <w:rPr>
            <w:rStyle w:val="Hyperlink"/>
          </w:rPr>
          <w:t>https://www.gov.uk/government/collections/fire-safety-legislation-guidance-for-those-with-legal-duties#:~:text=Fire%20Safety%20Law,-The%20Regulatory%20Reform&amp;text=The%20Fire%20Safety%20Act%202021,what%20responsibilities%20you%20may%20have</w:t>
        </w:r>
      </w:hyperlink>
    </w:p>
    <w:p w14:paraId="533E576D" w14:textId="0ED2DC7B" w:rsidR="004009EC" w:rsidRDefault="004009EC" w:rsidP="004009EC">
      <w:pPr>
        <w:pStyle w:val="NormalWeb"/>
      </w:pPr>
      <w:r>
        <w:t xml:space="preserve">Fire safety for hotels (2022) </w:t>
      </w:r>
      <w:r>
        <w:rPr>
          <w:i/>
          <w:iCs/>
        </w:rPr>
        <w:t>Fire safety for hotels</w:t>
      </w:r>
      <w:r>
        <w:t xml:space="preserve">, </w:t>
      </w:r>
      <w:r>
        <w:rPr>
          <w:i/>
          <w:iCs/>
        </w:rPr>
        <w:t xml:space="preserve">Kings &amp; </w:t>
      </w:r>
      <w:proofErr w:type="spellStart"/>
      <w:r>
        <w:rPr>
          <w:i/>
          <w:iCs/>
        </w:rPr>
        <w:t>Barnhams</w:t>
      </w:r>
      <w:proofErr w:type="spellEnd"/>
      <w:r>
        <w:t xml:space="preserve">. Available at: </w:t>
      </w:r>
      <w:hyperlink r:id="rId5" w:history="1">
        <w:r w:rsidRPr="00E331A6">
          <w:rPr>
            <w:rStyle w:val="Hyperlink"/>
          </w:rPr>
          <w:t>https://www.kingsandbarnhams.co.uk/fire-safety-for-hotels/</w:t>
        </w:r>
      </w:hyperlink>
    </w:p>
    <w:p w14:paraId="0D0B9147" w14:textId="24D1A24E" w:rsidR="007727B2" w:rsidRDefault="007727B2" w:rsidP="007727B2">
      <w:pPr>
        <w:pStyle w:val="NormalWeb"/>
      </w:pPr>
      <w:r>
        <w:t xml:space="preserve">Hotel owners’ responsibilities for fire safety (2023) </w:t>
      </w:r>
      <w:r>
        <w:rPr>
          <w:i/>
          <w:iCs/>
        </w:rPr>
        <w:t>Hotel owners’ responsibilities for fire safety</w:t>
      </w:r>
      <w:r>
        <w:t xml:space="preserve">, </w:t>
      </w:r>
      <w:proofErr w:type="spellStart"/>
      <w:r>
        <w:rPr>
          <w:i/>
          <w:iCs/>
        </w:rPr>
        <w:t>Hartson</w:t>
      </w:r>
      <w:proofErr w:type="spellEnd"/>
      <w:r>
        <w:rPr>
          <w:i/>
          <w:iCs/>
        </w:rPr>
        <w:t xml:space="preserve"> Fire</w:t>
      </w:r>
      <w:r>
        <w:t xml:space="preserve">. Available at: </w:t>
      </w:r>
      <w:hyperlink r:id="rId6" w:anchor=":~:text=Every%20floor%20should%20have%20an,safe%20point%20outside%20the%20building" w:history="1">
        <w:r w:rsidRPr="00E331A6">
          <w:rPr>
            <w:rStyle w:val="Hyperlink"/>
          </w:rPr>
          <w:t>https://hartsonfire.co.uk/blogs/news/hotel-owners-responsibilities-for-fire-safety#:~:text=Every%20floor%20should%20have%20an,safe%20point%20outside%20the%20building</w:t>
        </w:r>
      </w:hyperlink>
    </w:p>
    <w:p w14:paraId="0078B8B6" w14:textId="08A882D9" w:rsidR="00F47BB0" w:rsidRDefault="00F47BB0" w:rsidP="00F47BB0">
      <w:pPr>
        <w:pStyle w:val="NormalWeb"/>
      </w:pPr>
      <w:r>
        <w:t xml:space="preserve">How to comply with Hotel Fire Regulations (2021) </w:t>
      </w:r>
      <w:r>
        <w:rPr>
          <w:i/>
          <w:iCs/>
        </w:rPr>
        <w:t>How to comply with Hotel Fire Regulations</w:t>
      </w:r>
      <w:r>
        <w:t xml:space="preserve">, </w:t>
      </w:r>
      <w:r>
        <w:rPr>
          <w:i/>
          <w:iCs/>
        </w:rPr>
        <w:t>Enfield Doors</w:t>
      </w:r>
      <w:r>
        <w:t xml:space="preserve">. Available at: </w:t>
      </w:r>
      <w:hyperlink r:id="rId7" w:history="1">
        <w:r w:rsidRPr="00E331A6">
          <w:rPr>
            <w:rStyle w:val="Hyperlink"/>
          </w:rPr>
          <w:t>https://www.enfielddoors.co.uk/how-to-comply-hotel-fire-regulations/</w:t>
        </w:r>
      </w:hyperlink>
    </w:p>
    <w:p w14:paraId="7673002D" w14:textId="77777777" w:rsidR="00F47BB0" w:rsidRDefault="00F47BB0" w:rsidP="00F47BB0">
      <w:pPr>
        <w:pStyle w:val="NormalWeb"/>
      </w:pPr>
    </w:p>
    <w:p w14:paraId="6E59B3BF" w14:textId="77777777" w:rsidR="00F47BB0" w:rsidRDefault="00F47BB0" w:rsidP="007727B2">
      <w:pPr>
        <w:pStyle w:val="NormalWeb"/>
      </w:pPr>
    </w:p>
    <w:p w14:paraId="202800FE" w14:textId="77777777" w:rsidR="007727B2" w:rsidRDefault="007727B2" w:rsidP="007727B2">
      <w:pPr>
        <w:pStyle w:val="NormalWeb"/>
      </w:pPr>
    </w:p>
    <w:p w14:paraId="1B6EAFFE" w14:textId="77777777" w:rsidR="007727B2" w:rsidRDefault="007727B2" w:rsidP="007727B2">
      <w:pPr>
        <w:pStyle w:val="NormalWeb"/>
      </w:pPr>
    </w:p>
    <w:p w14:paraId="4C034E61" w14:textId="77777777" w:rsidR="007727B2" w:rsidRDefault="007727B2" w:rsidP="004009EC">
      <w:pPr>
        <w:pStyle w:val="NormalWeb"/>
      </w:pPr>
    </w:p>
    <w:p w14:paraId="2E0D523E" w14:textId="0D4961EC" w:rsidR="004009EC" w:rsidRDefault="004009EC" w:rsidP="004009EC">
      <w:pPr>
        <w:pStyle w:val="NormalWeb"/>
      </w:pPr>
      <w:r>
        <w:t xml:space="preserve"> </w:t>
      </w:r>
    </w:p>
    <w:p w14:paraId="155B6D0A" w14:textId="77777777" w:rsidR="003C7611" w:rsidRDefault="003C7611" w:rsidP="003C7611">
      <w:pPr>
        <w:pStyle w:val="NormalWeb"/>
      </w:pPr>
    </w:p>
    <w:p w14:paraId="2FDCDCE8" w14:textId="77777777" w:rsidR="003C7611" w:rsidRPr="009460AF" w:rsidRDefault="003C7611" w:rsidP="009460AF">
      <w:pPr>
        <w:spacing w:line="360" w:lineRule="auto"/>
        <w:jc w:val="both"/>
        <w:rPr>
          <w:rFonts w:ascii="Arial" w:hAnsi="Arial" w:cs="Arial"/>
          <w:sz w:val="24"/>
          <w:szCs w:val="24"/>
        </w:rPr>
      </w:pPr>
    </w:p>
    <w:sectPr w:rsidR="003C7611" w:rsidRPr="009460AF" w:rsidSect="00067C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1M7E0MTQ3MTGwsDBU0lEKTi0uzszPAykwrAUAqAO5IiwAAAA="/>
  </w:docVars>
  <w:rsids>
    <w:rsidRoot w:val="00CA4465"/>
    <w:rsid w:val="00067CA2"/>
    <w:rsid w:val="0012602C"/>
    <w:rsid w:val="001D693E"/>
    <w:rsid w:val="003372D4"/>
    <w:rsid w:val="0038552D"/>
    <w:rsid w:val="003A6E1E"/>
    <w:rsid w:val="003C7611"/>
    <w:rsid w:val="004009EC"/>
    <w:rsid w:val="0046413D"/>
    <w:rsid w:val="004979EF"/>
    <w:rsid w:val="00513EB1"/>
    <w:rsid w:val="005332CE"/>
    <w:rsid w:val="0055454B"/>
    <w:rsid w:val="005A5919"/>
    <w:rsid w:val="005D42EF"/>
    <w:rsid w:val="005F5B69"/>
    <w:rsid w:val="007727B2"/>
    <w:rsid w:val="00820B56"/>
    <w:rsid w:val="00893203"/>
    <w:rsid w:val="0092682C"/>
    <w:rsid w:val="009309F6"/>
    <w:rsid w:val="009460AF"/>
    <w:rsid w:val="00AE1E18"/>
    <w:rsid w:val="00B5762D"/>
    <w:rsid w:val="00BA2370"/>
    <w:rsid w:val="00C92131"/>
    <w:rsid w:val="00CA4465"/>
    <w:rsid w:val="00CB4223"/>
    <w:rsid w:val="00CF0C6B"/>
    <w:rsid w:val="00CF6BC8"/>
    <w:rsid w:val="00E47462"/>
    <w:rsid w:val="00E56D15"/>
    <w:rsid w:val="00E640F7"/>
    <w:rsid w:val="00E85F75"/>
    <w:rsid w:val="00F33C4C"/>
    <w:rsid w:val="00F47BB0"/>
    <w:rsid w:val="00FC5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9B4F8"/>
  <w15:chartTrackingRefBased/>
  <w15:docId w15:val="{4D0D5E86-631B-4A66-B938-BBDCAD756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067CA2"/>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067CA2"/>
    <w:rPr>
      <w:rFonts w:eastAsiaTheme="minorEastAsia"/>
      <w:lang w:val="en-US"/>
    </w:rPr>
  </w:style>
  <w:style w:type="paragraph" w:styleId="NormalWeb">
    <w:name w:val="Normal (Web)"/>
    <w:basedOn w:val="Normal"/>
    <w:uiPriority w:val="99"/>
    <w:semiHidden/>
    <w:unhideWhenUsed/>
    <w:rsid w:val="003C76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unhideWhenUsed/>
    <w:rsid w:val="003C7611"/>
    <w:rPr>
      <w:color w:val="0563C1" w:themeColor="hyperlink"/>
      <w:u w:val="single"/>
    </w:rPr>
  </w:style>
  <w:style w:type="character" w:styleId="MeniuneNerezolvat">
    <w:name w:val="Unresolved Mention"/>
    <w:basedOn w:val="Fontdeparagrafimplicit"/>
    <w:uiPriority w:val="99"/>
    <w:semiHidden/>
    <w:unhideWhenUsed/>
    <w:rsid w:val="003C7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54640">
      <w:bodyDiv w:val="1"/>
      <w:marLeft w:val="0"/>
      <w:marRight w:val="0"/>
      <w:marTop w:val="0"/>
      <w:marBottom w:val="0"/>
      <w:divBdr>
        <w:top w:val="none" w:sz="0" w:space="0" w:color="auto"/>
        <w:left w:val="none" w:sz="0" w:space="0" w:color="auto"/>
        <w:bottom w:val="none" w:sz="0" w:space="0" w:color="auto"/>
        <w:right w:val="none" w:sz="0" w:space="0" w:color="auto"/>
      </w:divBdr>
    </w:div>
    <w:div w:id="577636227">
      <w:bodyDiv w:val="1"/>
      <w:marLeft w:val="0"/>
      <w:marRight w:val="0"/>
      <w:marTop w:val="0"/>
      <w:marBottom w:val="0"/>
      <w:divBdr>
        <w:top w:val="none" w:sz="0" w:space="0" w:color="auto"/>
        <w:left w:val="none" w:sz="0" w:space="0" w:color="auto"/>
        <w:bottom w:val="none" w:sz="0" w:space="0" w:color="auto"/>
        <w:right w:val="none" w:sz="0" w:space="0" w:color="auto"/>
      </w:divBdr>
    </w:div>
    <w:div w:id="788011741">
      <w:bodyDiv w:val="1"/>
      <w:marLeft w:val="0"/>
      <w:marRight w:val="0"/>
      <w:marTop w:val="0"/>
      <w:marBottom w:val="0"/>
      <w:divBdr>
        <w:top w:val="none" w:sz="0" w:space="0" w:color="auto"/>
        <w:left w:val="none" w:sz="0" w:space="0" w:color="auto"/>
        <w:bottom w:val="none" w:sz="0" w:space="0" w:color="auto"/>
        <w:right w:val="none" w:sz="0" w:space="0" w:color="auto"/>
      </w:divBdr>
    </w:div>
    <w:div w:id="996807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enfielddoors.co.uk/how-to-comply-hotel-fire-regulations/"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hartsonfire.co.uk/blogs/news/hotel-owners-responsibilities-for-fire-safety" TargetMode="External" /><Relationship Id="rId5" Type="http://schemas.openxmlformats.org/officeDocument/2006/relationships/hyperlink" Target="https://www.kingsandbarnhams.co.uk/fire-safety-for-hotels/" TargetMode="External" /><Relationship Id="rId4" Type="http://schemas.openxmlformats.org/officeDocument/2006/relationships/hyperlink" Target="https://www.gov.uk/government/collections/fire-safety-legislation-guidance-for-those-with-legal-duties"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671</Words>
  <Characters>3896</Characters>
  <Application>Microsoft Office Word</Application>
  <DocSecurity>0</DocSecurity>
  <Lines>32</Lines>
  <Paragraphs>9</Paragraphs>
  <ScaleCrop>false</ScaleCrop>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Nisha Taman</dc:creator>
  <cp:keywords/>
  <dc:description/>
  <cp:lastModifiedBy>Raluca Rogoz</cp:lastModifiedBy>
  <cp:revision>4</cp:revision>
  <dcterms:created xsi:type="dcterms:W3CDTF">2023-02-22T21:07:00Z</dcterms:created>
  <dcterms:modified xsi:type="dcterms:W3CDTF">2023-02-22T21:09:00Z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4cb895e1f4ce38b40ee1d244683e5e670a70353c88670dffccc47397eb826adb</vt:lpwstr>
  </property>
</Properties>
</file>