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9B81E" w14:textId="77777777" w:rsidR="00846E4D" w:rsidRPr="00007890" w:rsidRDefault="00846E4D" w:rsidP="00007890">
      <w:pPr>
        <w:spacing w:line="360" w:lineRule="auto"/>
        <w:jc w:val="both"/>
        <w:rPr>
          <w:rFonts w:ascii="Arial" w:hAnsi="Arial" w:cs="Arial"/>
          <w:b/>
          <w:color w:val="000000" w:themeColor="text1"/>
          <w:sz w:val="24"/>
          <w:szCs w:val="24"/>
        </w:rPr>
      </w:pPr>
    </w:p>
    <w:p w14:paraId="26E8FDF0" w14:textId="77777777" w:rsidR="00846E4D" w:rsidRPr="00007890" w:rsidRDefault="00846E4D" w:rsidP="00007890">
      <w:pPr>
        <w:spacing w:line="360" w:lineRule="auto"/>
        <w:jc w:val="both"/>
        <w:rPr>
          <w:rFonts w:ascii="Arial" w:hAnsi="Arial" w:cs="Arial"/>
          <w:b/>
          <w:color w:val="000000" w:themeColor="text1"/>
          <w:sz w:val="24"/>
          <w:szCs w:val="24"/>
        </w:rPr>
      </w:pPr>
    </w:p>
    <w:p w14:paraId="5362AC04" w14:textId="77777777" w:rsidR="00846E4D" w:rsidRPr="00007890" w:rsidRDefault="00846E4D" w:rsidP="00007890">
      <w:pPr>
        <w:spacing w:line="360" w:lineRule="auto"/>
        <w:jc w:val="both"/>
        <w:rPr>
          <w:rFonts w:ascii="Arial" w:hAnsi="Arial" w:cs="Arial"/>
          <w:b/>
          <w:color w:val="000000" w:themeColor="text1"/>
          <w:sz w:val="24"/>
          <w:szCs w:val="24"/>
        </w:rPr>
      </w:pPr>
      <w:r w:rsidRPr="00007890">
        <w:rPr>
          <w:rFonts w:ascii="Arial" w:hAnsi="Arial" w:cs="Arial"/>
          <w:b/>
          <w:color w:val="000000" w:themeColor="text1"/>
          <w:sz w:val="24"/>
          <w:szCs w:val="24"/>
        </w:rPr>
        <w:t>LCBB5004</w:t>
      </w:r>
    </w:p>
    <w:p w14:paraId="0B6DFF68" w14:textId="77777777" w:rsidR="00846E4D" w:rsidRPr="00007890" w:rsidRDefault="00846E4D" w:rsidP="00007890">
      <w:pPr>
        <w:spacing w:line="360" w:lineRule="auto"/>
        <w:jc w:val="both"/>
        <w:rPr>
          <w:rFonts w:ascii="Arial" w:hAnsi="Arial" w:cs="Arial"/>
          <w:b/>
          <w:color w:val="000000" w:themeColor="text1"/>
          <w:sz w:val="24"/>
          <w:szCs w:val="24"/>
        </w:rPr>
      </w:pPr>
      <w:r w:rsidRPr="00007890">
        <w:rPr>
          <w:rFonts w:ascii="Arial" w:hAnsi="Arial" w:cs="Arial"/>
          <w:b/>
          <w:color w:val="000000" w:themeColor="text1"/>
          <w:sz w:val="24"/>
          <w:szCs w:val="24"/>
        </w:rPr>
        <w:t>Managing People Assessment 2</w:t>
      </w:r>
    </w:p>
    <w:p w14:paraId="15EBE61E" w14:textId="77777777" w:rsidR="00846E4D" w:rsidRPr="00007890" w:rsidRDefault="00846E4D" w:rsidP="00007890">
      <w:pPr>
        <w:spacing w:line="360" w:lineRule="auto"/>
        <w:jc w:val="both"/>
        <w:rPr>
          <w:rFonts w:ascii="Arial" w:hAnsi="Arial" w:cs="Arial"/>
          <w:b/>
          <w:color w:val="000000" w:themeColor="text1"/>
          <w:sz w:val="24"/>
          <w:szCs w:val="24"/>
        </w:rPr>
      </w:pPr>
    </w:p>
    <w:p w14:paraId="15E7BC42" w14:textId="77777777" w:rsidR="00846E4D" w:rsidRPr="00007890" w:rsidRDefault="00846E4D" w:rsidP="00007890">
      <w:pPr>
        <w:spacing w:line="360" w:lineRule="auto"/>
        <w:jc w:val="both"/>
        <w:rPr>
          <w:rFonts w:ascii="Arial" w:hAnsi="Arial" w:cs="Arial"/>
          <w:b/>
          <w:color w:val="000000" w:themeColor="text1"/>
          <w:sz w:val="24"/>
          <w:szCs w:val="24"/>
        </w:rPr>
      </w:pPr>
    </w:p>
    <w:p w14:paraId="762DDBA8" w14:textId="77777777" w:rsidR="00846E4D" w:rsidRPr="00007890" w:rsidRDefault="00846E4D" w:rsidP="00007890">
      <w:pPr>
        <w:spacing w:line="360" w:lineRule="auto"/>
        <w:jc w:val="both"/>
        <w:rPr>
          <w:rFonts w:ascii="Arial" w:hAnsi="Arial" w:cs="Arial"/>
          <w:b/>
          <w:color w:val="000000" w:themeColor="text1"/>
          <w:sz w:val="24"/>
          <w:szCs w:val="24"/>
        </w:rPr>
      </w:pPr>
    </w:p>
    <w:p w14:paraId="5850B843" w14:textId="77777777" w:rsidR="00846E4D" w:rsidRPr="00007890" w:rsidRDefault="00846E4D" w:rsidP="00007890">
      <w:pPr>
        <w:spacing w:line="360" w:lineRule="auto"/>
        <w:jc w:val="both"/>
        <w:rPr>
          <w:rFonts w:ascii="Arial" w:hAnsi="Arial" w:cs="Arial"/>
          <w:b/>
          <w:color w:val="000000" w:themeColor="text1"/>
          <w:sz w:val="24"/>
          <w:szCs w:val="24"/>
        </w:rPr>
      </w:pPr>
      <w:r w:rsidRPr="00007890">
        <w:rPr>
          <w:rFonts w:ascii="Arial" w:hAnsi="Arial" w:cs="Arial"/>
          <w:b/>
          <w:color w:val="000000" w:themeColor="text1"/>
          <w:sz w:val="24"/>
          <w:szCs w:val="24"/>
        </w:rPr>
        <w:t>Student Name –</w:t>
      </w:r>
    </w:p>
    <w:p w14:paraId="2BB9C279" w14:textId="77777777" w:rsidR="00846E4D" w:rsidRPr="00007890" w:rsidRDefault="00846E4D" w:rsidP="00007890">
      <w:pPr>
        <w:spacing w:line="360" w:lineRule="auto"/>
        <w:jc w:val="both"/>
        <w:rPr>
          <w:rFonts w:ascii="Arial" w:hAnsi="Arial" w:cs="Arial"/>
          <w:b/>
          <w:color w:val="000000" w:themeColor="text1"/>
          <w:sz w:val="24"/>
          <w:szCs w:val="24"/>
        </w:rPr>
      </w:pPr>
      <w:r w:rsidRPr="00007890">
        <w:rPr>
          <w:rFonts w:ascii="Arial" w:hAnsi="Arial" w:cs="Arial"/>
          <w:b/>
          <w:color w:val="000000" w:themeColor="text1"/>
          <w:sz w:val="24"/>
          <w:szCs w:val="24"/>
        </w:rPr>
        <w:t>Student Id -</w:t>
      </w:r>
    </w:p>
    <w:p w14:paraId="10667786" w14:textId="77777777" w:rsidR="00846E4D" w:rsidRPr="00007890" w:rsidRDefault="00846E4D" w:rsidP="00007890">
      <w:pPr>
        <w:spacing w:line="360" w:lineRule="auto"/>
        <w:jc w:val="both"/>
        <w:rPr>
          <w:rFonts w:ascii="Arial" w:eastAsiaTheme="majorEastAsia" w:hAnsi="Arial" w:cs="Arial"/>
          <w:color w:val="000000" w:themeColor="text1"/>
          <w:sz w:val="24"/>
          <w:szCs w:val="24"/>
        </w:rPr>
      </w:pPr>
      <w:r w:rsidRPr="00007890">
        <w:rPr>
          <w:rFonts w:ascii="Arial" w:hAnsi="Arial" w:cs="Arial"/>
          <w:color w:val="000000" w:themeColor="text1"/>
          <w:sz w:val="24"/>
          <w:szCs w:val="24"/>
        </w:rPr>
        <w:br w:type="page"/>
      </w:r>
    </w:p>
    <w:sdt>
      <w:sdtPr>
        <w:rPr>
          <w:rFonts w:ascii="Arial" w:eastAsiaTheme="minorHAnsi" w:hAnsi="Arial" w:cs="Arial"/>
          <w:color w:val="000000" w:themeColor="text1"/>
          <w:sz w:val="24"/>
          <w:szCs w:val="24"/>
          <w:lang w:val="en-GB"/>
        </w:rPr>
        <w:id w:val="634908742"/>
        <w:docPartObj>
          <w:docPartGallery w:val="Table of Contents"/>
          <w:docPartUnique/>
        </w:docPartObj>
      </w:sdtPr>
      <w:sdtEndPr>
        <w:rPr>
          <w:b/>
          <w:bCs/>
          <w:noProof/>
        </w:rPr>
      </w:sdtEndPr>
      <w:sdtContent>
        <w:p w14:paraId="460401CF" w14:textId="77777777" w:rsidR="00846E4D" w:rsidRPr="00007890" w:rsidRDefault="00846E4D" w:rsidP="00007890">
          <w:pPr>
            <w:pStyle w:val="TOCHeading"/>
            <w:jc w:val="both"/>
            <w:rPr>
              <w:rFonts w:ascii="Arial" w:hAnsi="Arial" w:cs="Arial"/>
              <w:b/>
              <w:color w:val="000000" w:themeColor="text1"/>
              <w:sz w:val="24"/>
              <w:szCs w:val="24"/>
            </w:rPr>
          </w:pPr>
          <w:r w:rsidRPr="00007890">
            <w:rPr>
              <w:rFonts w:ascii="Arial" w:hAnsi="Arial" w:cs="Arial"/>
              <w:b/>
              <w:color w:val="000000" w:themeColor="text1"/>
              <w:sz w:val="24"/>
              <w:szCs w:val="24"/>
            </w:rPr>
            <w:t>Table of Contents</w:t>
          </w:r>
        </w:p>
        <w:p w14:paraId="22C62988" w14:textId="5ED0F087" w:rsidR="00846E4D" w:rsidRPr="00007890" w:rsidRDefault="00846E4D" w:rsidP="00007890">
          <w:pPr>
            <w:pStyle w:val="TOC1"/>
            <w:tabs>
              <w:tab w:val="right" w:leader="dot" w:pos="9350"/>
            </w:tabs>
            <w:jc w:val="both"/>
            <w:rPr>
              <w:rFonts w:ascii="Arial" w:eastAsiaTheme="minorEastAsia" w:hAnsi="Arial" w:cs="Arial"/>
              <w:noProof/>
              <w:color w:val="000000" w:themeColor="text1"/>
              <w:sz w:val="24"/>
              <w:szCs w:val="24"/>
              <w:lang w:val="en-US"/>
            </w:rPr>
          </w:pPr>
          <w:r w:rsidRPr="00007890">
            <w:rPr>
              <w:rFonts w:ascii="Arial" w:hAnsi="Arial" w:cs="Arial"/>
              <w:color w:val="000000" w:themeColor="text1"/>
              <w:sz w:val="24"/>
              <w:szCs w:val="24"/>
            </w:rPr>
            <w:fldChar w:fldCharType="begin"/>
          </w:r>
          <w:r w:rsidRPr="00007890">
            <w:rPr>
              <w:rFonts w:ascii="Arial" w:hAnsi="Arial" w:cs="Arial"/>
              <w:color w:val="000000" w:themeColor="text1"/>
              <w:sz w:val="24"/>
              <w:szCs w:val="24"/>
            </w:rPr>
            <w:instrText xml:space="preserve"> TOC \o "1-3" \h \z \u </w:instrText>
          </w:r>
          <w:r w:rsidRPr="00007890">
            <w:rPr>
              <w:rFonts w:ascii="Arial" w:hAnsi="Arial" w:cs="Arial"/>
              <w:color w:val="000000" w:themeColor="text1"/>
              <w:sz w:val="24"/>
              <w:szCs w:val="24"/>
            </w:rPr>
            <w:fldChar w:fldCharType="separate"/>
          </w:r>
          <w:hyperlink w:anchor="_Toc119622619" w:history="1">
            <w:r w:rsidRPr="00007890">
              <w:rPr>
                <w:rStyle w:val="Hyperlink"/>
                <w:rFonts w:ascii="Arial" w:hAnsi="Arial" w:cs="Arial"/>
                <w:noProof/>
                <w:color w:val="000000" w:themeColor="text1"/>
                <w:sz w:val="24"/>
                <w:szCs w:val="24"/>
              </w:rPr>
              <w:t>Introduction</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_Toc119622619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4</w:t>
            </w:r>
            <w:r w:rsidRPr="00007890">
              <w:rPr>
                <w:rFonts w:ascii="Arial" w:hAnsi="Arial" w:cs="Arial"/>
                <w:noProof/>
                <w:webHidden/>
                <w:color w:val="000000" w:themeColor="text1"/>
                <w:sz w:val="24"/>
                <w:szCs w:val="24"/>
              </w:rPr>
              <w:fldChar w:fldCharType="end"/>
            </w:r>
          </w:hyperlink>
        </w:p>
        <w:p w14:paraId="27341D40" w14:textId="38BF8F00" w:rsidR="00846E4D" w:rsidRPr="00007890" w:rsidRDefault="00846E4D" w:rsidP="00007890">
          <w:pPr>
            <w:pStyle w:val="TOC1"/>
            <w:tabs>
              <w:tab w:val="right" w:leader="dot" w:pos="9350"/>
            </w:tabs>
            <w:jc w:val="both"/>
            <w:rPr>
              <w:rFonts w:ascii="Arial" w:eastAsiaTheme="minorEastAsia" w:hAnsi="Arial" w:cs="Arial"/>
              <w:noProof/>
              <w:color w:val="000000" w:themeColor="text1"/>
              <w:sz w:val="24"/>
              <w:szCs w:val="24"/>
              <w:lang w:val="en-US"/>
            </w:rPr>
          </w:pPr>
          <w:hyperlink w:anchor="_Toc119622620" w:history="1">
            <w:r w:rsidRPr="00007890">
              <w:rPr>
                <w:rStyle w:val="Hyperlink"/>
                <w:rFonts w:ascii="Arial" w:hAnsi="Arial" w:cs="Arial"/>
                <w:noProof/>
                <w:color w:val="000000" w:themeColor="text1"/>
                <w:sz w:val="24"/>
                <w:szCs w:val="24"/>
              </w:rPr>
              <w:t>Recruitment and selection</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_Toc119622620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4</w:t>
            </w:r>
            <w:r w:rsidRPr="00007890">
              <w:rPr>
                <w:rFonts w:ascii="Arial" w:hAnsi="Arial" w:cs="Arial"/>
                <w:noProof/>
                <w:webHidden/>
                <w:color w:val="000000" w:themeColor="text1"/>
                <w:sz w:val="24"/>
                <w:szCs w:val="24"/>
              </w:rPr>
              <w:fldChar w:fldCharType="end"/>
            </w:r>
          </w:hyperlink>
        </w:p>
        <w:p w14:paraId="1552E7BC" w14:textId="70FAC5A4" w:rsidR="00846E4D" w:rsidRPr="00007890" w:rsidRDefault="00846E4D" w:rsidP="00007890">
          <w:pPr>
            <w:pStyle w:val="TOC2"/>
            <w:tabs>
              <w:tab w:val="right" w:leader="dot" w:pos="9350"/>
            </w:tabs>
            <w:jc w:val="both"/>
            <w:rPr>
              <w:rFonts w:ascii="Arial" w:eastAsiaTheme="minorEastAsia" w:hAnsi="Arial" w:cs="Arial"/>
              <w:noProof/>
              <w:color w:val="000000" w:themeColor="text1"/>
              <w:sz w:val="24"/>
              <w:szCs w:val="24"/>
              <w:lang w:val="en-US"/>
            </w:rPr>
          </w:pPr>
          <w:hyperlink w:anchor="_Toc119622621" w:history="1">
            <w:r w:rsidRPr="00007890">
              <w:rPr>
                <w:rStyle w:val="Hyperlink"/>
                <w:rFonts w:ascii="Arial" w:hAnsi="Arial" w:cs="Arial"/>
                <w:noProof/>
                <w:color w:val="000000" w:themeColor="text1"/>
                <w:sz w:val="24"/>
                <w:szCs w:val="24"/>
              </w:rPr>
              <w:t>Issues and challenges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_Toc119622621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4</w:t>
            </w:r>
            <w:r w:rsidRPr="00007890">
              <w:rPr>
                <w:rFonts w:ascii="Arial" w:hAnsi="Arial" w:cs="Arial"/>
                <w:noProof/>
                <w:webHidden/>
                <w:color w:val="000000" w:themeColor="text1"/>
                <w:sz w:val="24"/>
                <w:szCs w:val="24"/>
              </w:rPr>
              <w:fldChar w:fldCharType="end"/>
            </w:r>
          </w:hyperlink>
        </w:p>
        <w:p w14:paraId="2890D5B7" w14:textId="27822F2B"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22" w:history="1">
            <w:r w:rsidRPr="00007890">
              <w:rPr>
                <w:rStyle w:val="Hyperlink"/>
                <w:rFonts w:ascii="Arial" w:hAnsi="Arial" w:cs="Arial"/>
                <w:noProof/>
                <w:color w:val="000000" w:themeColor="text1"/>
                <w:sz w:val="24"/>
                <w:szCs w:val="24"/>
              </w:rPr>
              <w:t>Approaching the right candidates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_Toc119622622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4</w:t>
            </w:r>
            <w:r w:rsidRPr="00007890">
              <w:rPr>
                <w:rFonts w:ascii="Arial" w:hAnsi="Arial" w:cs="Arial"/>
                <w:noProof/>
                <w:webHidden/>
                <w:color w:val="000000" w:themeColor="text1"/>
                <w:sz w:val="24"/>
                <w:szCs w:val="24"/>
              </w:rPr>
              <w:fldChar w:fldCharType="end"/>
            </w:r>
          </w:hyperlink>
        </w:p>
        <w:p w14:paraId="57638CB8" w14:textId="5AACA7A6"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23" w:history="1">
            <w:r w:rsidRPr="00007890">
              <w:rPr>
                <w:rStyle w:val="Hyperlink"/>
                <w:rFonts w:ascii="Arial" w:hAnsi="Arial" w:cs="Arial"/>
                <w:noProof/>
                <w:color w:val="000000" w:themeColor="text1"/>
                <w:sz w:val="24"/>
                <w:szCs w:val="24"/>
              </w:rPr>
              <w:t>Recruiting competent individuals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_Toc119622623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5</w:t>
            </w:r>
            <w:r w:rsidRPr="00007890">
              <w:rPr>
                <w:rFonts w:ascii="Arial" w:hAnsi="Arial" w:cs="Arial"/>
                <w:noProof/>
                <w:webHidden/>
                <w:color w:val="000000" w:themeColor="text1"/>
                <w:sz w:val="24"/>
                <w:szCs w:val="24"/>
              </w:rPr>
              <w:fldChar w:fldCharType="end"/>
            </w:r>
          </w:hyperlink>
        </w:p>
        <w:p w14:paraId="211A5460" w14:textId="062F17AB"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24" w:history="1">
            <w:r w:rsidRPr="00007890">
              <w:rPr>
                <w:rStyle w:val="Hyperlink"/>
                <w:rFonts w:ascii="Arial" w:hAnsi="Arial" w:cs="Arial"/>
                <w:noProof/>
                <w:color w:val="000000" w:themeColor="text1"/>
                <w:sz w:val="24"/>
                <w:szCs w:val="24"/>
              </w:rPr>
              <w:t>Rapid hiring</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_Toc119622624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5</w:t>
            </w:r>
            <w:r w:rsidRPr="00007890">
              <w:rPr>
                <w:rFonts w:ascii="Arial" w:hAnsi="Arial" w:cs="Arial"/>
                <w:noProof/>
                <w:webHidden/>
                <w:color w:val="000000" w:themeColor="text1"/>
                <w:sz w:val="24"/>
                <w:szCs w:val="24"/>
              </w:rPr>
              <w:fldChar w:fldCharType="end"/>
            </w:r>
          </w:hyperlink>
        </w:p>
        <w:p w14:paraId="0A239F13" w14:textId="6E965784"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25" w:history="1">
            <w:r w:rsidRPr="00007890">
              <w:rPr>
                <w:rStyle w:val="Hyperlink"/>
                <w:rFonts w:ascii="Arial" w:hAnsi="Arial" w:cs="Arial"/>
                <w:noProof/>
                <w:color w:val="000000" w:themeColor="text1"/>
                <w:sz w:val="24"/>
                <w:szCs w:val="24"/>
              </w:rPr>
              <w:t>Utilising a data-driven approach</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_Toc119622625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5</w:t>
            </w:r>
            <w:r w:rsidRPr="00007890">
              <w:rPr>
                <w:rFonts w:ascii="Arial" w:hAnsi="Arial" w:cs="Arial"/>
                <w:noProof/>
                <w:webHidden/>
                <w:color w:val="000000" w:themeColor="text1"/>
                <w:sz w:val="24"/>
                <w:szCs w:val="24"/>
              </w:rPr>
              <w:fldChar w:fldCharType="end"/>
            </w:r>
          </w:hyperlink>
        </w:p>
        <w:p w14:paraId="139A5839" w14:textId="5B6BA7A9"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26" w:history="1">
            <w:r w:rsidRPr="00007890">
              <w:rPr>
                <w:rStyle w:val="Hyperlink"/>
                <w:rFonts w:ascii="Arial" w:hAnsi="Arial" w:cs="Arial"/>
                <w:noProof/>
                <w:color w:val="000000" w:themeColor="text1"/>
                <w:sz w:val="24"/>
                <w:szCs w:val="24"/>
              </w:rPr>
              <w:t>Streamlining the hiring procedure</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_Toc119622626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5</w:t>
            </w:r>
            <w:r w:rsidRPr="00007890">
              <w:rPr>
                <w:rFonts w:ascii="Arial" w:hAnsi="Arial" w:cs="Arial"/>
                <w:noProof/>
                <w:webHidden/>
                <w:color w:val="000000" w:themeColor="text1"/>
                <w:sz w:val="24"/>
                <w:szCs w:val="24"/>
              </w:rPr>
              <w:fldChar w:fldCharType="end"/>
            </w:r>
          </w:hyperlink>
        </w:p>
        <w:p w14:paraId="23373EA7" w14:textId="6F3F29FD" w:rsidR="00846E4D" w:rsidRPr="00007890" w:rsidRDefault="00846E4D" w:rsidP="00007890">
          <w:pPr>
            <w:pStyle w:val="TOC2"/>
            <w:tabs>
              <w:tab w:val="right" w:leader="dot" w:pos="9350"/>
            </w:tabs>
            <w:jc w:val="both"/>
            <w:rPr>
              <w:rFonts w:ascii="Arial" w:eastAsiaTheme="minorEastAsia" w:hAnsi="Arial" w:cs="Arial"/>
              <w:noProof/>
              <w:color w:val="000000" w:themeColor="text1"/>
              <w:sz w:val="24"/>
              <w:szCs w:val="24"/>
              <w:lang w:val="en-US"/>
            </w:rPr>
          </w:pPr>
          <w:hyperlink w:anchor="_Toc119622627" w:history="1">
            <w:r w:rsidRPr="00007890">
              <w:rPr>
                <w:rStyle w:val="Hyperlink"/>
                <w:rFonts w:ascii="Arial" w:hAnsi="Arial" w:cs="Arial"/>
                <w:noProof/>
                <w:color w:val="000000" w:themeColor="text1"/>
                <w:sz w:val="24"/>
                <w:szCs w:val="24"/>
              </w:rPr>
              <w:t>Approaches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_Toc119622627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5</w:t>
            </w:r>
            <w:r w:rsidRPr="00007890">
              <w:rPr>
                <w:rFonts w:ascii="Arial" w:hAnsi="Arial" w:cs="Arial"/>
                <w:noProof/>
                <w:webHidden/>
                <w:color w:val="000000" w:themeColor="text1"/>
                <w:sz w:val="24"/>
                <w:szCs w:val="24"/>
              </w:rPr>
              <w:fldChar w:fldCharType="end"/>
            </w:r>
          </w:hyperlink>
        </w:p>
        <w:p w14:paraId="196B4C23" w14:textId="36F9D3ED"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28" w:history="1">
            <w:r w:rsidRPr="00007890">
              <w:rPr>
                <w:rStyle w:val="Hyperlink"/>
                <w:rFonts w:ascii="Arial" w:hAnsi="Arial" w:cs="Arial"/>
                <w:noProof/>
                <w:color w:val="000000" w:themeColor="text1"/>
                <w:sz w:val="24"/>
                <w:szCs w:val="24"/>
              </w:rPr>
              <w:t>Direct advertisement</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_Toc119622628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5</w:t>
            </w:r>
            <w:r w:rsidRPr="00007890">
              <w:rPr>
                <w:rFonts w:ascii="Arial" w:hAnsi="Arial" w:cs="Arial"/>
                <w:noProof/>
                <w:webHidden/>
                <w:color w:val="000000" w:themeColor="text1"/>
                <w:sz w:val="24"/>
                <w:szCs w:val="24"/>
              </w:rPr>
              <w:fldChar w:fldCharType="end"/>
            </w:r>
          </w:hyperlink>
        </w:p>
        <w:p w14:paraId="4454886C" w14:textId="1E449510"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29" w:history="1">
            <w:r w:rsidRPr="00007890">
              <w:rPr>
                <w:rStyle w:val="Hyperlink"/>
                <w:rFonts w:ascii="Arial" w:hAnsi="Arial" w:cs="Arial"/>
                <w:noProof/>
                <w:color w:val="000000" w:themeColor="text1"/>
                <w:sz w:val="24"/>
                <w:szCs w:val="24"/>
              </w:rPr>
              <w:t>List of potential employees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_Toc119622629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6</w:t>
            </w:r>
            <w:r w:rsidRPr="00007890">
              <w:rPr>
                <w:rFonts w:ascii="Arial" w:hAnsi="Arial" w:cs="Arial"/>
                <w:noProof/>
                <w:webHidden/>
                <w:color w:val="000000" w:themeColor="text1"/>
                <w:sz w:val="24"/>
                <w:szCs w:val="24"/>
              </w:rPr>
              <w:fldChar w:fldCharType="end"/>
            </w:r>
          </w:hyperlink>
        </w:p>
        <w:p w14:paraId="7A02696D" w14:textId="01353F58"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30" w:history="1">
            <w:r w:rsidRPr="00007890">
              <w:rPr>
                <w:rStyle w:val="Hyperlink"/>
                <w:rFonts w:ascii="Arial" w:hAnsi="Arial" w:cs="Arial"/>
                <w:noProof/>
                <w:color w:val="000000" w:themeColor="text1"/>
                <w:sz w:val="24"/>
                <w:szCs w:val="24"/>
              </w:rPr>
              <w:t>Staff recommendations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_Toc119622630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6</w:t>
            </w:r>
            <w:r w:rsidRPr="00007890">
              <w:rPr>
                <w:rFonts w:ascii="Arial" w:hAnsi="Arial" w:cs="Arial"/>
                <w:noProof/>
                <w:webHidden/>
                <w:color w:val="000000" w:themeColor="text1"/>
                <w:sz w:val="24"/>
                <w:szCs w:val="24"/>
              </w:rPr>
              <w:fldChar w:fldCharType="end"/>
            </w:r>
          </w:hyperlink>
        </w:p>
        <w:p w14:paraId="499384C4" w14:textId="0BCEF51D"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31" w:history="1">
            <w:r w:rsidRPr="00007890">
              <w:rPr>
                <w:rStyle w:val="Hyperlink"/>
                <w:rFonts w:ascii="Arial" w:hAnsi="Arial" w:cs="Arial"/>
                <w:noProof/>
                <w:color w:val="000000" w:themeColor="text1"/>
                <w:sz w:val="24"/>
                <w:szCs w:val="24"/>
              </w:rPr>
              <w:t>Transfers and promotions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_Toc119622631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6</w:t>
            </w:r>
            <w:r w:rsidRPr="00007890">
              <w:rPr>
                <w:rFonts w:ascii="Arial" w:hAnsi="Arial" w:cs="Arial"/>
                <w:noProof/>
                <w:webHidden/>
                <w:color w:val="000000" w:themeColor="text1"/>
                <w:sz w:val="24"/>
                <w:szCs w:val="24"/>
              </w:rPr>
              <w:fldChar w:fldCharType="end"/>
            </w:r>
          </w:hyperlink>
        </w:p>
        <w:p w14:paraId="3B592AF2" w14:textId="683A2746" w:rsidR="00846E4D" w:rsidRPr="00007890" w:rsidRDefault="00846E4D" w:rsidP="00007890">
          <w:pPr>
            <w:pStyle w:val="TOC1"/>
            <w:tabs>
              <w:tab w:val="right" w:leader="dot" w:pos="9350"/>
            </w:tabs>
            <w:jc w:val="both"/>
            <w:rPr>
              <w:rFonts w:ascii="Arial" w:eastAsiaTheme="minorEastAsia" w:hAnsi="Arial" w:cs="Arial"/>
              <w:noProof/>
              <w:color w:val="000000" w:themeColor="text1"/>
              <w:sz w:val="24"/>
              <w:szCs w:val="24"/>
              <w:lang w:val="en-US"/>
            </w:rPr>
          </w:pPr>
          <w:hyperlink w:anchor="_Toc119622632" w:history="1">
            <w:r w:rsidRPr="00007890">
              <w:rPr>
                <w:rStyle w:val="Hyperlink"/>
                <w:rFonts w:ascii="Arial" w:hAnsi="Arial" w:cs="Arial"/>
                <w:noProof/>
                <w:color w:val="000000" w:themeColor="text1"/>
                <w:sz w:val="24"/>
                <w:szCs w:val="24"/>
              </w:rPr>
              <w:t>Performance management</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_Toc119622632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6</w:t>
            </w:r>
            <w:r w:rsidRPr="00007890">
              <w:rPr>
                <w:rFonts w:ascii="Arial" w:hAnsi="Arial" w:cs="Arial"/>
                <w:noProof/>
                <w:webHidden/>
                <w:color w:val="000000" w:themeColor="text1"/>
                <w:sz w:val="24"/>
                <w:szCs w:val="24"/>
              </w:rPr>
              <w:fldChar w:fldCharType="end"/>
            </w:r>
          </w:hyperlink>
        </w:p>
        <w:p w14:paraId="66D15449" w14:textId="306096BA" w:rsidR="00846E4D" w:rsidRPr="00007890" w:rsidRDefault="00846E4D" w:rsidP="00007890">
          <w:pPr>
            <w:pStyle w:val="TOC2"/>
            <w:tabs>
              <w:tab w:val="right" w:leader="dot" w:pos="9350"/>
            </w:tabs>
            <w:jc w:val="both"/>
            <w:rPr>
              <w:rFonts w:ascii="Arial" w:eastAsiaTheme="minorEastAsia" w:hAnsi="Arial" w:cs="Arial"/>
              <w:noProof/>
              <w:color w:val="000000" w:themeColor="text1"/>
              <w:sz w:val="24"/>
              <w:szCs w:val="24"/>
              <w:lang w:val="en-US"/>
            </w:rPr>
          </w:pPr>
          <w:hyperlink w:anchor="_Toc119622633" w:history="1">
            <w:r w:rsidRPr="00007890">
              <w:rPr>
                <w:rStyle w:val="Hyperlink"/>
                <w:rFonts w:ascii="Arial" w:hAnsi="Arial" w:cs="Arial"/>
                <w:noProof/>
                <w:color w:val="000000" w:themeColor="text1"/>
                <w:sz w:val="24"/>
                <w:szCs w:val="24"/>
              </w:rPr>
              <w:t>Issues and challenges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_Toc119622633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6</w:t>
            </w:r>
            <w:r w:rsidRPr="00007890">
              <w:rPr>
                <w:rFonts w:ascii="Arial" w:hAnsi="Arial" w:cs="Arial"/>
                <w:noProof/>
                <w:webHidden/>
                <w:color w:val="000000" w:themeColor="text1"/>
                <w:sz w:val="24"/>
                <w:szCs w:val="24"/>
              </w:rPr>
              <w:fldChar w:fldCharType="end"/>
            </w:r>
          </w:hyperlink>
        </w:p>
        <w:p w14:paraId="079B7493" w14:textId="6E7046D8"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34" w:history="1">
            <w:r w:rsidRPr="00007890">
              <w:rPr>
                <w:rStyle w:val="Hyperlink"/>
                <w:rFonts w:ascii="Arial" w:hAnsi="Arial" w:cs="Arial"/>
                <w:noProof/>
                <w:color w:val="000000" w:themeColor="text1"/>
                <w:sz w:val="24"/>
                <w:szCs w:val="24"/>
              </w:rPr>
              <w:t>Wrong design</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_Toc119622634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6</w:t>
            </w:r>
            <w:r w:rsidRPr="00007890">
              <w:rPr>
                <w:rFonts w:ascii="Arial" w:hAnsi="Arial" w:cs="Arial"/>
                <w:noProof/>
                <w:webHidden/>
                <w:color w:val="000000" w:themeColor="text1"/>
                <w:sz w:val="24"/>
                <w:szCs w:val="24"/>
              </w:rPr>
              <w:fldChar w:fldCharType="end"/>
            </w:r>
          </w:hyperlink>
        </w:p>
        <w:p w14:paraId="71D3EF23" w14:textId="30DCD287"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35" w:history="1">
            <w:r w:rsidRPr="00007890">
              <w:rPr>
                <w:rStyle w:val="Hyperlink"/>
                <w:rFonts w:ascii="Arial" w:hAnsi="Arial" w:cs="Arial"/>
                <w:noProof/>
                <w:color w:val="000000" w:themeColor="text1"/>
                <w:sz w:val="24"/>
                <w:szCs w:val="24"/>
              </w:rPr>
              <w:t>Lack of Cohesion</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_Toc119622635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7</w:t>
            </w:r>
            <w:r w:rsidRPr="00007890">
              <w:rPr>
                <w:rFonts w:ascii="Arial" w:hAnsi="Arial" w:cs="Arial"/>
                <w:noProof/>
                <w:webHidden/>
                <w:color w:val="000000" w:themeColor="text1"/>
                <w:sz w:val="24"/>
                <w:szCs w:val="24"/>
              </w:rPr>
              <w:fldChar w:fldCharType="end"/>
            </w:r>
          </w:hyperlink>
        </w:p>
        <w:p w14:paraId="6A89F358" w14:textId="6CC48CE3"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36" w:history="1">
            <w:r w:rsidRPr="00007890">
              <w:rPr>
                <w:rStyle w:val="Hyperlink"/>
                <w:rFonts w:ascii="Arial" w:hAnsi="Arial" w:cs="Arial"/>
                <w:noProof/>
                <w:color w:val="000000" w:themeColor="text1"/>
                <w:sz w:val="24"/>
                <w:szCs w:val="24"/>
              </w:rPr>
              <w:t>Lack of leadership commitment</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_Toc119622636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7</w:t>
            </w:r>
            <w:r w:rsidRPr="00007890">
              <w:rPr>
                <w:rFonts w:ascii="Arial" w:hAnsi="Arial" w:cs="Arial"/>
                <w:noProof/>
                <w:webHidden/>
                <w:color w:val="000000" w:themeColor="text1"/>
                <w:sz w:val="24"/>
                <w:szCs w:val="24"/>
              </w:rPr>
              <w:fldChar w:fldCharType="end"/>
            </w:r>
          </w:hyperlink>
        </w:p>
        <w:p w14:paraId="49496AE2" w14:textId="24F42230"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37" w:history="1">
            <w:r w:rsidRPr="00007890">
              <w:rPr>
                <w:rStyle w:val="Hyperlink"/>
                <w:rFonts w:ascii="Arial" w:hAnsi="Arial" w:cs="Arial"/>
                <w:noProof/>
                <w:color w:val="000000" w:themeColor="text1"/>
                <w:sz w:val="24"/>
                <w:szCs w:val="24"/>
              </w:rPr>
              <w:t>Ignoring change management</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_Toc119622637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7</w:t>
            </w:r>
            <w:r w:rsidRPr="00007890">
              <w:rPr>
                <w:rFonts w:ascii="Arial" w:hAnsi="Arial" w:cs="Arial"/>
                <w:noProof/>
                <w:webHidden/>
                <w:color w:val="000000" w:themeColor="text1"/>
                <w:sz w:val="24"/>
                <w:szCs w:val="24"/>
              </w:rPr>
              <w:fldChar w:fldCharType="end"/>
            </w:r>
          </w:hyperlink>
        </w:p>
        <w:p w14:paraId="209639DE" w14:textId="3539250C" w:rsidR="00846E4D" w:rsidRPr="00007890" w:rsidRDefault="00846E4D" w:rsidP="00007890">
          <w:pPr>
            <w:pStyle w:val="TOC2"/>
            <w:tabs>
              <w:tab w:val="right" w:leader="dot" w:pos="9350"/>
            </w:tabs>
            <w:jc w:val="both"/>
            <w:rPr>
              <w:rFonts w:ascii="Arial" w:eastAsiaTheme="minorEastAsia" w:hAnsi="Arial" w:cs="Arial"/>
              <w:noProof/>
              <w:color w:val="000000" w:themeColor="text1"/>
              <w:sz w:val="24"/>
              <w:szCs w:val="24"/>
              <w:lang w:val="en-US"/>
            </w:rPr>
          </w:pPr>
          <w:hyperlink w:anchor="_Toc119622638" w:history="1">
            <w:r w:rsidRPr="00007890">
              <w:rPr>
                <w:rStyle w:val="Hyperlink"/>
                <w:rFonts w:ascii="Arial" w:hAnsi="Arial" w:cs="Arial"/>
                <w:noProof/>
                <w:color w:val="000000" w:themeColor="text1"/>
                <w:sz w:val="24"/>
                <w:szCs w:val="24"/>
              </w:rPr>
              <w:t>Approaches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_Toc119622638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7</w:t>
            </w:r>
            <w:r w:rsidRPr="00007890">
              <w:rPr>
                <w:rFonts w:ascii="Arial" w:hAnsi="Arial" w:cs="Arial"/>
                <w:noProof/>
                <w:webHidden/>
                <w:color w:val="000000" w:themeColor="text1"/>
                <w:sz w:val="24"/>
                <w:szCs w:val="24"/>
              </w:rPr>
              <w:fldChar w:fldCharType="end"/>
            </w:r>
          </w:hyperlink>
        </w:p>
        <w:p w14:paraId="3E36C45A" w14:textId="40442F8F"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39" w:history="1">
            <w:r w:rsidRPr="00007890">
              <w:rPr>
                <w:rStyle w:val="Hyperlink"/>
                <w:rFonts w:ascii="Arial" w:hAnsi="Arial" w:cs="Arial"/>
                <w:noProof/>
                <w:color w:val="000000" w:themeColor="text1"/>
                <w:sz w:val="24"/>
                <w:szCs w:val="24"/>
              </w:rPr>
              <w:t>Planned performance</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_Toc119622639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7</w:t>
            </w:r>
            <w:r w:rsidRPr="00007890">
              <w:rPr>
                <w:rFonts w:ascii="Arial" w:hAnsi="Arial" w:cs="Arial"/>
                <w:noProof/>
                <w:webHidden/>
                <w:color w:val="000000" w:themeColor="text1"/>
                <w:sz w:val="24"/>
                <w:szCs w:val="24"/>
              </w:rPr>
              <w:fldChar w:fldCharType="end"/>
            </w:r>
          </w:hyperlink>
        </w:p>
        <w:p w14:paraId="56178E34" w14:textId="4218BC92"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40" w:history="1">
            <w:r w:rsidRPr="00007890">
              <w:rPr>
                <w:rStyle w:val="Hyperlink"/>
                <w:rFonts w:ascii="Arial" w:hAnsi="Arial" w:cs="Arial"/>
                <w:noProof/>
                <w:color w:val="000000" w:themeColor="text1"/>
                <w:sz w:val="24"/>
                <w:szCs w:val="24"/>
              </w:rPr>
              <w:t>Key Performance Indicator (KPI)</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_Toc119622640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8</w:t>
            </w:r>
            <w:r w:rsidRPr="00007890">
              <w:rPr>
                <w:rFonts w:ascii="Arial" w:hAnsi="Arial" w:cs="Arial"/>
                <w:noProof/>
                <w:webHidden/>
                <w:color w:val="000000" w:themeColor="text1"/>
                <w:sz w:val="24"/>
                <w:szCs w:val="24"/>
              </w:rPr>
              <w:fldChar w:fldCharType="end"/>
            </w:r>
          </w:hyperlink>
        </w:p>
        <w:p w14:paraId="60B7551A" w14:textId="0FAC9766"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41" w:history="1">
            <w:r w:rsidRPr="00007890">
              <w:rPr>
                <w:rStyle w:val="Hyperlink"/>
                <w:rFonts w:ascii="Arial" w:hAnsi="Arial" w:cs="Arial"/>
                <w:noProof/>
                <w:color w:val="000000" w:themeColor="text1"/>
                <w:sz w:val="24"/>
                <w:szCs w:val="24"/>
              </w:rPr>
              <w:t>Reward systems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_Toc119622641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8</w:t>
            </w:r>
            <w:r w:rsidRPr="00007890">
              <w:rPr>
                <w:rFonts w:ascii="Arial" w:hAnsi="Arial" w:cs="Arial"/>
                <w:noProof/>
                <w:webHidden/>
                <w:color w:val="000000" w:themeColor="text1"/>
                <w:sz w:val="24"/>
                <w:szCs w:val="24"/>
              </w:rPr>
              <w:fldChar w:fldCharType="end"/>
            </w:r>
          </w:hyperlink>
        </w:p>
        <w:p w14:paraId="7448BC14" w14:textId="74C04A24"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42" w:history="1">
            <w:r w:rsidRPr="00007890">
              <w:rPr>
                <w:rStyle w:val="Hyperlink"/>
                <w:rFonts w:ascii="Arial" w:hAnsi="Arial" w:cs="Arial"/>
                <w:noProof/>
                <w:color w:val="000000" w:themeColor="text1"/>
                <w:sz w:val="24"/>
                <w:szCs w:val="24"/>
              </w:rPr>
              <w:t>Feedback constantly</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_Toc119622642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8</w:t>
            </w:r>
            <w:r w:rsidRPr="00007890">
              <w:rPr>
                <w:rFonts w:ascii="Arial" w:hAnsi="Arial" w:cs="Arial"/>
                <w:noProof/>
                <w:webHidden/>
                <w:color w:val="000000" w:themeColor="text1"/>
                <w:sz w:val="24"/>
                <w:szCs w:val="24"/>
              </w:rPr>
              <w:fldChar w:fldCharType="end"/>
            </w:r>
          </w:hyperlink>
        </w:p>
        <w:p w14:paraId="25645237" w14:textId="6F088AC8"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43" w:history="1">
            <w:r w:rsidRPr="00007890">
              <w:rPr>
                <w:rStyle w:val="Hyperlink"/>
                <w:rFonts w:ascii="Arial" w:hAnsi="Arial" w:cs="Arial"/>
                <w:noProof/>
                <w:color w:val="000000" w:themeColor="text1"/>
                <w:sz w:val="24"/>
                <w:szCs w:val="24"/>
              </w:rPr>
              <w:t>Mentoring</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_Toc119622643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9</w:t>
            </w:r>
            <w:r w:rsidRPr="00007890">
              <w:rPr>
                <w:rFonts w:ascii="Arial" w:hAnsi="Arial" w:cs="Arial"/>
                <w:noProof/>
                <w:webHidden/>
                <w:color w:val="000000" w:themeColor="text1"/>
                <w:sz w:val="24"/>
                <w:szCs w:val="24"/>
              </w:rPr>
              <w:fldChar w:fldCharType="end"/>
            </w:r>
          </w:hyperlink>
        </w:p>
        <w:p w14:paraId="14B2C0B4" w14:textId="3ADAC0FA" w:rsidR="00846E4D" w:rsidRPr="00007890" w:rsidRDefault="00846E4D" w:rsidP="00007890">
          <w:pPr>
            <w:pStyle w:val="TOC1"/>
            <w:tabs>
              <w:tab w:val="right" w:leader="dot" w:pos="9350"/>
            </w:tabs>
            <w:jc w:val="both"/>
            <w:rPr>
              <w:rFonts w:ascii="Arial" w:eastAsiaTheme="minorEastAsia" w:hAnsi="Arial" w:cs="Arial"/>
              <w:noProof/>
              <w:color w:val="000000" w:themeColor="text1"/>
              <w:sz w:val="24"/>
              <w:szCs w:val="24"/>
              <w:lang w:val="en-US"/>
            </w:rPr>
          </w:pPr>
          <w:hyperlink w:anchor="_Toc119622644" w:history="1">
            <w:r w:rsidRPr="00007890">
              <w:rPr>
                <w:rStyle w:val="Hyperlink"/>
                <w:rFonts w:ascii="Arial" w:hAnsi="Arial" w:cs="Arial"/>
                <w:noProof/>
                <w:color w:val="000000" w:themeColor="text1"/>
                <w:sz w:val="24"/>
                <w:szCs w:val="24"/>
              </w:rPr>
              <w:t>Employee engagement</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_Toc119622644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9</w:t>
            </w:r>
            <w:r w:rsidRPr="00007890">
              <w:rPr>
                <w:rFonts w:ascii="Arial" w:hAnsi="Arial" w:cs="Arial"/>
                <w:noProof/>
                <w:webHidden/>
                <w:color w:val="000000" w:themeColor="text1"/>
                <w:sz w:val="24"/>
                <w:szCs w:val="24"/>
              </w:rPr>
              <w:fldChar w:fldCharType="end"/>
            </w:r>
          </w:hyperlink>
        </w:p>
        <w:p w14:paraId="28978020" w14:textId="6B71D2F5" w:rsidR="00846E4D" w:rsidRPr="00007890" w:rsidRDefault="00846E4D" w:rsidP="00007890">
          <w:pPr>
            <w:pStyle w:val="TOC2"/>
            <w:tabs>
              <w:tab w:val="right" w:leader="dot" w:pos="9350"/>
            </w:tabs>
            <w:jc w:val="both"/>
            <w:rPr>
              <w:rFonts w:ascii="Arial" w:eastAsiaTheme="minorEastAsia" w:hAnsi="Arial" w:cs="Arial"/>
              <w:noProof/>
              <w:color w:val="000000" w:themeColor="text1"/>
              <w:sz w:val="24"/>
              <w:szCs w:val="24"/>
              <w:lang w:val="en-US"/>
            </w:rPr>
          </w:pPr>
          <w:hyperlink w:anchor="_Toc119622645" w:history="1">
            <w:r w:rsidRPr="00007890">
              <w:rPr>
                <w:rStyle w:val="Hyperlink"/>
                <w:rFonts w:ascii="Arial" w:hAnsi="Arial" w:cs="Arial"/>
                <w:noProof/>
                <w:color w:val="000000" w:themeColor="text1"/>
                <w:sz w:val="24"/>
                <w:szCs w:val="24"/>
              </w:rPr>
              <w:t>Issues and challenges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_Toc119622645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9</w:t>
            </w:r>
            <w:r w:rsidRPr="00007890">
              <w:rPr>
                <w:rFonts w:ascii="Arial" w:hAnsi="Arial" w:cs="Arial"/>
                <w:noProof/>
                <w:webHidden/>
                <w:color w:val="000000" w:themeColor="text1"/>
                <w:sz w:val="24"/>
                <w:szCs w:val="24"/>
              </w:rPr>
              <w:fldChar w:fldCharType="end"/>
            </w:r>
          </w:hyperlink>
        </w:p>
        <w:p w14:paraId="571B1115" w14:textId="30A894F5"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46" w:history="1">
            <w:r w:rsidRPr="00007890">
              <w:rPr>
                <w:rStyle w:val="Hyperlink"/>
                <w:rFonts w:ascii="Arial" w:hAnsi="Arial" w:cs="Arial"/>
                <w:noProof/>
                <w:color w:val="000000" w:themeColor="text1"/>
                <w:sz w:val="24"/>
                <w:szCs w:val="24"/>
              </w:rPr>
              <w:t>Compliance with norms and rules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_Toc119622646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9</w:t>
            </w:r>
            <w:r w:rsidRPr="00007890">
              <w:rPr>
                <w:rFonts w:ascii="Arial" w:hAnsi="Arial" w:cs="Arial"/>
                <w:noProof/>
                <w:webHidden/>
                <w:color w:val="000000" w:themeColor="text1"/>
                <w:sz w:val="24"/>
                <w:szCs w:val="24"/>
              </w:rPr>
              <w:fldChar w:fldCharType="end"/>
            </w:r>
          </w:hyperlink>
        </w:p>
        <w:p w14:paraId="446B3B14" w14:textId="06C7F1B0"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47" w:history="1">
            <w:r w:rsidRPr="00007890">
              <w:rPr>
                <w:rStyle w:val="Hyperlink"/>
                <w:rFonts w:ascii="Arial" w:hAnsi="Arial" w:cs="Arial"/>
                <w:noProof/>
                <w:color w:val="000000" w:themeColor="text1"/>
                <w:sz w:val="24"/>
                <w:szCs w:val="24"/>
              </w:rPr>
              <w:t>Change management</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_Toc119622647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9</w:t>
            </w:r>
            <w:r w:rsidRPr="00007890">
              <w:rPr>
                <w:rFonts w:ascii="Arial" w:hAnsi="Arial" w:cs="Arial"/>
                <w:noProof/>
                <w:webHidden/>
                <w:color w:val="000000" w:themeColor="text1"/>
                <w:sz w:val="24"/>
                <w:szCs w:val="24"/>
              </w:rPr>
              <w:fldChar w:fldCharType="end"/>
            </w:r>
          </w:hyperlink>
        </w:p>
        <w:p w14:paraId="60C6500C" w14:textId="29AFE178"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48" w:history="1">
            <w:r w:rsidRPr="00007890">
              <w:rPr>
                <w:rStyle w:val="Hyperlink"/>
                <w:rFonts w:ascii="Arial" w:hAnsi="Arial" w:cs="Arial"/>
                <w:noProof/>
                <w:color w:val="000000" w:themeColor="text1"/>
                <w:sz w:val="24"/>
                <w:szCs w:val="24"/>
              </w:rPr>
              <w:t>Monitoring productivity and performance</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_Toc119622648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9</w:t>
            </w:r>
            <w:r w:rsidRPr="00007890">
              <w:rPr>
                <w:rFonts w:ascii="Arial" w:hAnsi="Arial" w:cs="Arial"/>
                <w:noProof/>
                <w:webHidden/>
                <w:color w:val="000000" w:themeColor="text1"/>
                <w:sz w:val="24"/>
                <w:szCs w:val="24"/>
              </w:rPr>
              <w:fldChar w:fldCharType="end"/>
            </w:r>
          </w:hyperlink>
        </w:p>
        <w:p w14:paraId="32F9B7C6" w14:textId="6120720D" w:rsidR="00846E4D" w:rsidRPr="00007890" w:rsidRDefault="00846E4D" w:rsidP="00007890">
          <w:pPr>
            <w:pStyle w:val="TOC2"/>
            <w:tabs>
              <w:tab w:val="right" w:leader="dot" w:pos="9350"/>
            </w:tabs>
            <w:jc w:val="both"/>
            <w:rPr>
              <w:rFonts w:ascii="Arial" w:eastAsiaTheme="minorEastAsia" w:hAnsi="Arial" w:cs="Arial"/>
              <w:noProof/>
              <w:color w:val="000000" w:themeColor="text1"/>
              <w:sz w:val="24"/>
              <w:szCs w:val="24"/>
              <w:lang w:val="en-US"/>
            </w:rPr>
          </w:pPr>
          <w:hyperlink w:anchor="_Toc119622649" w:history="1">
            <w:r w:rsidRPr="00007890">
              <w:rPr>
                <w:rStyle w:val="Hyperlink"/>
                <w:rFonts w:ascii="Arial" w:hAnsi="Arial" w:cs="Arial"/>
                <w:noProof/>
                <w:color w:val="000000" w:themeColor="text1"/>
                <w:sz w:val="24"/>
                <w:szCs w:val="24"/>
              </w:rPr>
              <w:t>Approaches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_Toc119622649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10</w:t>
            </w:r>
            <w:r w:rsidRPr="00007890">
              <w:rPr>
                <w:rFonts w:ascii="Arial" w:hAnsi="Arial" w:cs="Arial"/>
                <w:noProof/>
                <w:webHidden/>
                <w:color w:val="000000" w:themeColor="text1"/>
                <w:sz w:val="24"/>
                <w:szCs w:val="24"/>
              </w:rPr>
              <w:fldChar w:fldCharType="end"/>
            </w:r>
          </w:hyperlink>
        </w:p>
        <w:p w14:paraId="310BF17C" w14:textId="2CD78FC0"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50" w:history="1">
            <w:r w:rsidRPr="00007890">
              <w:rPr>
                <w:rStyle w:val="Hyperlink"/>
                <w:rFonts w:ascii="Arial" w:hAnsi="Arial" w:cs="Arial"/>
                <w:noProof/>
                <w:color w:val="000000" w:themeColor="text1"/>
                <w:sz w:val="24"/>
                <w:szCs w:val="24"/>
              </w:rPr>
              <w:t>Communication</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_Toc119622650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10</w:t>
            </w:r>
            <w:r w:rsidRPr="00007890">
              <w:rPr>
                <w:rFonts w:ascii="Arial" w:hAnsi="Arial" w:cs="Arial"/>
                <w:noProof/>
                <w:webHidden/>
                <w:color w:val="000000" w:themeColor="text1"/>
                <w:sz w:val="24"/>
                <w:szCs w:val="24"/>
              </w:rPr>
              <w:fldChar w:fldCharType="end"/>
            </w:r>
          </w:hyperlink>
        </w:p>
        <w:p w14:paraId="323BF19F" w14:textId="1509B69E"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51" w:history="1">
            <w:r w:rsidRPr="00007890">
              <w:rPr>
                <w:rStyle w:val="Hyperlink"/>
                <w:rFonts w:ascii="Arial" w:hAnsi="Arial" w:cs="Arial"/>
                <w:noProof/>
                <w:color w:val="000000" w:themeColor="text1"/>
                <w:sz w:val="24"/>
                <w:szCs w:val="24"/>
              </w:rPr>
              <w:t>Creating a positive environment</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_Toc119622651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10</w:t>
            </w:r>
            <w:r w:rsidRPr="00007890">
              <w:rPr>
                <w:rFonts w:ascii="Arial" w:hAnsi="Arial" w:cs="Arial"/>
                <w:noProof/>
                <w:webHidden/>
                <w:color w:val="000000" w:themeColor="text1"/>
                <w:sz w:val="24"/>
                <w:szCs w:val="24"/>
              </w:rPr>
              <w:fldChar w:fldCharType="end"/>
            </w:r>
          </w:hyperlink>
        </w:p>
        <w:p w14:paraId="40B136DB" w14:textId="579F03C3" w:rsidR="00846E4D" w:rsidRPr="00007890" w:rsidRDefault="00846E4D" w:rsidP="00007890">
          <w:pPr>
            <w:pStyle w:val="TOC3"/>
            <w:tabs>
              <w:tab w:val="right" w:leader="dot" w:pos="9350"/>
            </w:tabs>
            <w:jc w:val="both"/>
            <w:rPr>
              <w:rFonts w:ascii="Arial" w:eastAsiaTheme="minorEastAsia" w:hAnsi="Arial" w:cs="Arial"/>
              <w:noProof/>
              <w:color w:val="000000" w:themeColor="text1"/>
              <w:sz w:val="24"/>
              <w:szCs w:val="24"/>
              <w:lang w:val="en-US"/>
            </w:rPr>
          </w:pPr>
          <w:hyperlink w:anchor="_Toc119622652" w:history="1">
            <w:r w:rsidRPr="00007890">
              <w:rPr>
                <w:rStyle w:val="Hyperlink"/>
                <w:rFonts w:ascii="Arial" w:hAnsi="Arial" w:cs="Arial"/>
                <w:noProof/>
                <w:color w:val="000000" w:themeColor="text1"/>
                <w:sz w:val="24"/>
                <w:szCs w:val="24"/>
              </w:rPr>
              <w:t>Opportunities for expansion</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_Toc119622652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10</w:t>
            </w:r>
            <w:r w:rsidRPr="00007890">
              <w:rPr>
                <w:rFonts w:ascii="Arial" w:hAnsi="Arial" w:cs="Arial"/>
                <w:noProof/>
                <w:webHidden/>
                <w:color w:val="000000" w:themeColor="text1"/>
                <w:sz w:val="24"/>
                <w:szCs w:val="24"/>
              </w:rPr>
              <w:fldChar w:fldCharType="end"/>
            </w:r>
          </w:hyperlink>
        </w:p>
        <w:p w14:paraId="69923E15" w14:textId="40A6A48D" w:rsidR="00846E4D" w:rsidRPr="00007890" w:rsidRDefault="00846E4D" w:rsidP="00007890">
          <w:pPr>
            <w:pStyle w:val="TOC1"/>
            <w:tabs>
              <w:tab w:val="right" w:leader="dot" w:pos="9350"/>
            </w:tabs>
            <w:jc w:val="both"/>
            <w:rPr>
              <w:rFonts w:ascii="Arial" w:eastAsiaTheme="minorEastAsia" w:hAnsi="Arial" w:cs="Arial"/>
              <w:noProof/>
              <w:color w:val="000000" w:themeColor="text1"/>
              <w:sz w:val="24"/>
              <w:szCs w:val="24"/>
              <w:lang w:val="en-US"/>
            </w:rPr>
          </w:pPr>
          <w:hyperlink w:anchor="_Toc119622653" w:history="1">
            <w:r w:rsidRPr="00007890">
              <w:rPr>
                <w:rStyle w:val="Hyperlink"/>
                <w:rFonts w:ascii="Arial" w:hAnsi="Arial" w:cs="Arial"/>
                <w:noProof/>
                <w:color w:val="000000" w:themeColor="text1"/>
                <w:sz w:val="24"/>
                <w:szCs w:val="24"/>
              </w:rPr>
              <w:t>Best practice initiatives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_Toc119622653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10</w:t>
            </w:r>
            <w:r w:rsidRPr="00007890">
              <w:rPr>
                <w:rFonts w:ascii="Arial" w:hAnsi="Arial" w:cs="Arial"/>
                <w:noProof/>
                <w:webHidden/>
                <w:color w:val="000000" w:themeColor="text1"/>
                <w:sz w:val="24"/>
                <w:szCs w:val="24"/>
              </w:rPr>
              <w:fldChar w:fldCharType="end"/>
            </w:r>
          </w:hyperlink>
        </w:p>
        <w:p w14:paraId="2A649342" w14:textId="39EF634D" w:rsidR="00846E4D" w:rsidRPr="00007890" w:rsidRDefault="00846E4D" w:rsidP="00007890">
          <w:pPr>
            <w:pStyle w:val="TOC2"/>
            <w:tabs>
              <w:tab w:val="right" w:leader="dot" w:pos="9350"/>
            </w:tabs>
            <w:jc w:val="both"/>
            <w:rPr>
              <w:rFonts w:ascii="Arial" w:eastAsiaTheme="minorEastAsia" w:hAnsi="Arial" w:cs="Arial"/>
              <w:noProof/>
              <w:color w:val="000000" w:themeColor="text1"/>
              <w:sz w:val="24"/>
              <w:szCs w:val="24"/>
              <w:lang w:val="en-US"/>
            </w:rPr>
          </w:pPr>
          <w:hyperlink w:anchor="_Toc119622654" w:history="1">
            <w:r w:rsidRPr="00007890">
              <w:rPr>
                <w:rStyle w:val="Hyperlink"/>
                <w:rFonts w:ascii="Arial" w:hAnsi="Arial" w:cs="Arial"/>
                <w:noProof/>
                <w:color w:val="000000" w:themeColor="text1"/>
                <w:sz w:val="24"/>
                <w:szCs w:val="24"/>
              </w:rPr>
              <w:t>Recruitment and selection</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_Toc119622654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10</w:t>
            </w:r>
            <w:r w:rsidRPr="00007890">
              <w:rPr>
                <w:rFonts w:ascii="Arial" w:hAnsi="Arial" w:cs="Arial"/>
                <w:noProof/>
                <w:webHidden/>
                <w:color w:val="000000" w:themeColor="text1"/>
                <w:sz w:val="24"/>
                <w:szCs w:val="24"/>
              </w:rPr>
              <w:fldChar w:fldCharType="end"/>
            </w:r>
          </w:hyperlink>
        </w:p>
        <w:p w14:paraId="6F720678" w14:textId="7BF36AF3" w:rsidR="00846E4D" w:rsidRPr="00007890" w:rsidRDefault="00846E4D" w:rsidP="00007890">
          <w:pPr>
            <w:pStyle w:val="TOC2"/>
            <w:tabs>
              <w:tab w:val="right" w:leader="dot" w:pos="9350"/>
            </w:tabs>
            <w:jc w:val="both"/>
            <w:rPr>
              <w:rFonts w:ascii="Arial" w:eastAsiaTheme="minorEastAsia" w:hAnsi="Arial" w:cs="Arial"/>
              <w:noProof/>
              <w:color w:val="000000" w:themeColor="text1"/>
              <w:sz w:val="24"/>
              <w:szCs w:val="24"/>
              <w:lang w:val="en-US"/>
            </w:rPr>
          </w:pPr>
          <w:hyperlink w:anchor="_Toc119622655" w:history="1">
            <w:r w:rsidRPr="00007890">
              <w:rPr>
                <w:rStyle w:val="Hyperlink"/>
                <w:rFonts w:ascii="Arial" w:hAnsi="Arial" w:cs="Arial"/>
                <w:noProof/>
                <w:color w:val="000000" w:themeColor="text1"/>
                <w:sz w:val="24"/>
                <w:szCs w:val="24"/>
              </w:rPr>
              <w:t>Performance management</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_Toc119622655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11</w:t>
            </w:r>
            <w:r w:rsidRPr="00007890">
              <w:rPr>
                <w:rFonts w:ascii="Arial" w:hAnsi="Arial" w:cs="Arial"/>
                <w:noProof/>
                <w:webHidden/>
                <w:color w:val="000000" w:themeColor="text1"/>
                <w:sz w:val="24"/>
                <w:szCs w:val="24"/>
              </w:rPr>
              <w:fldChar w:fldCharType="end"/>
            </w:r>
          </w:hyperlink>
        </w:p>
        <w:p w14:paraId="046F0BFB" w14:textId="3F3D931F" w:rsidR="00846E4D" w:rsidRPr="00007890" w:rsidRDefault="00846E4D" w:rsidP="00007890">
          <w:pPr>
            <w:pStyle w:val="TOC2"/>
            <w:tabs>
              <w:tab w:val="right" w:leader="dot" w:pos="9350"/>
            </w:tabs>
            <w:jc w:val="both"/>
            <w:rPr>
              <w:rFonts w:ascii="Arial" w:eastAsiaTheme="minorEastAsia" w:hAnsi="Arial" w:cs="Arial"/>
              <w:noProof/>
              <w:color w:val="000000" w:themeColor="text1"/>
              <w:sz w:val="24"/>
              <w:szCs w:val="24"/>
              <w:lang w:val="en-US"/>
            </w:rPr>
          </w:pPr>
          <w:hyperlink w:anchor="_Toc119622656" w:history="1">
            <w:r w:rsidRPr="00007890">
              <w:rPr>
                <w:rStyle w:val="Hyperlink"/>
                <w:rFonts w:ascii="Arial" w:hAnsi="Arial" w:cs="Arial"/>
                <w:noProof/>
                <w:color w:val="000000" w:themeColor="text1"/>
                <w:sz w:val="24"/>
                <w:szCs w:val="24"/>
              </w:rPr>
              <w:t>Employee engagement</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_Toc119622656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11</w:t>
            </w:r>
            <w:r w:rsidRPr="00007890">
              <w:rPr>
                <w:rFonts w:ascii="Arial" w:hAnsi="Arial" w:cs="Arial"/>
                <w:noProof/>
                <w:webHidden/>
                <w:color w:val="000000" w:themeColor="text1"/>
                <w:sz w:val="24"/>
                <w:szCs w:val="24"/>
              </w:rPr>
              <w:fldChar w:fldCharType="end"/>
            </w:r>
          </w:hyperlink>
        </w:p>
        <w:p w14:paraId="332B3C54" w14:textId="16843EC6" w:rsidR="00846E4D" w:rsidRPr="00007890" w:rsidRDefault="00846E4D" w:rsidP="00007890">
          <w:pPr>
            <w:pStyle w:val="TOC1"/>
            <w:tabs>
              <w:tab w:val="right" w:leader="dot" w:pos="9350"/>
            </w:tabs>
            <w:jc w:val="both"/>
            <w:rPr>
              <w:rFonts w:ascii="Arial" w:eastAsiaTheme="minorEastAsia" w:hAnsi="Arial" w:cs="Arial"/>
              <w:noProof/>
              <w:color w:val="000000" w:themeColor="text1"/>
              <w:sz w:val="24"/>
              <w:szCs w:val="24"/>
              <w:lang w:val="en-US"/>
            </w:rPr>
          </w:pPr>
          <w:hyperlink w:anchor="_Toc119622657" w:history="1">
            <w:r w:rsidRPr="00007890">
              <w:rPr>
                <w:rStyle w:val="Hyperlink"/>
                <w:rFonts w:ascii="Arial" w:hAnsi="Arial" w:cs="Arial"/>
                <w:noProof/>
                <w:color w:val="000000" w:themeColor="text1"/>
                <w:sz w:val="24"/>
                <w:szCs w:val="24"/>
              </w:rPr>
              <w:t>Conclusion</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_Toc119622657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12</w:t>
            </w:r>
            <w:r w:rsidRPr="00007890">
              <w:rPr>
                <w:rFonts w:ascii="Arial" w:hAnsi="Arial" w:cs="Arial"/>
                <w:noProof/>
                <w:webHidden/>
                <w:color w:val="000000" w:themeColor="text1"/>
                <w:sz w:val="24"/>
                <w:szCs w:val="24"/>
              </w:rPr>
              <w:fldChar w:fldCharType="end"/>
            </w:r>
          </w:hyperlink>
        </w:p>
        <w:p w14:paraId="1CB6396F" w14:textId="42C29CC5" w:rsidR="00846E4D" w:rsidRPr="00007890" w:rsidRDefault="00846E4D" w:rsidP="00007890">
          <w:pPr>
            <w:pStyle w:val="TOC1"/>
            <w:tabs>
              <w:tab w:val="right" w:leader="dot" w:pos="9350"/>
            </w:tabs>
            <w:jc w:val="both"/>
            <w:rPr>
              <w:rFonts w:ascii="Arial" w:eastAsiaTheme="minorEastAsia" w:hAnsi="Arial" w:cs="Arial"/>
              <w:noProof/>
              <w:color w:val="000000" w:themeColor="text1"/>
              <w:sz w:val="24"/>
              <w:szCs w:val="24"/>
              <w:lang w:val="en-US"/>
            </w:rPr>
          </w:pPr>
          <w:hyperlink w:anchor="_Toc119622658" w:history="1">
            <w:r w:rsidRPr="00007890">
              <w:rPr>
                <w:rStyle w:val="Hyperlink"/>
                <w:rFonts w:ascii="Arial" w:hAnsi="Arial" w:cs="Arial"/>
                <w:noProof/>
                <w:color w:val="000000" w:themeColor="text1"/>
                <w:sz w:val="24"/>
                <w:szCs w:val="24"/>
              </w:rPr>
              <w:t>References</w:t>
            </w:r>
            <w:r w:rsidRPr="00007890">
              <w:rPr>
                <w:rFonts w:ascii="Arial" w:hAnsi="Arial" w:cs="Arial"/>
                <w:noProof/>
                <w:webHidden/>
                <w:color w:val="000000" w:themeColor="text1"/>
                <w:sz w:val="24"/>
                <w:szCs w:val="24"/>
              </w:rPr>
              <w:tab/>
            </w:r>
            <w:r w:rsidRPr="00007890">
              <w:rPr>
                <w:rFonts w:ascii="Arial" w:hAnsi="Arial" w:cs="Arial"/>
                <w:noProof/>
                <w:webHidden/>
                <w:color w:val="000000" w:themeColor="text1"/>
                <w:sz w:val="24"/>
                <w:szCs w:val="24"/>
              </w:rPr>
              <w:fldChar w:fldCharType="begin"/>
            </w:r>
            <w:r w:rsidRPr="00007890">
              <w:rPr>
                <w:rFonts w:ascii="Arial" w:hAnsi="Arial" w:cs="Arial"/>
                <w:noProof/>
                <w:webHidden/>
                <w:color w:val="000000" w:themeColor="text1"/>
                <w:sz w:val="24"/>
                <w:szCs w:val="24"/>
              </w:rPr>
              <w:instrText xml:space="preserve"> PAGEREF _Toc119622658 \h </w:instrText>
            </w:r>
            <w:r w:rsidRPr="00007890">
              <w:rPr>
                <w:rFonts w:ascii="Arial" w:hAnsi="Arial" w:cs="Arial"/>
                <w:noProof/>
                <w:webHidden/>
                <w:color w:val="000000" w:themeColor="text1"/>
                <w:sz w:val="24"/>
                <w:szCs w:val="24"/>
              </w:rPr>
            </w:r>
            <w:r w:rsidRPr="00007890">
              <w:rPr>
                <w:rFonts w:ascii="Arial" w:hAnsi="Arial" w:cs="Arial"/>
                <w:noProof/>
                <w:webHidden/>
                <w:color w:val="000000" w:themeColor="text1"/>
                <w:sz w:val="24"/>
                <w:szCs w:val="24"/>
              </w:rPr>
              <w:fldChar w:fldCharType="separate"/>
            </w:r>
            <w:r w:rsidR="00E4496F" w:rsidRPr="00007890">
              <w:rPr>
                <w:rFonts w:ascii="Arial" w:hAnsi="Arial" w:cs="Arial"/>
                <w:noProof/>
                <w:webHidden/>
                <w:color w:val="000000" w:themeColor="text1"/>
                <w:sz w:val="24"/>
                <w:szCs w:val="24"/>
              </w:rPr>
              <w:t>13</w:t>
            </w:r>
            <w:r w:rsidRPr="00007890">
              <w:rPr>
                <w:rFonts w:ascii="Arial" w:hAnsi="Arial" w:cs="Arial"/>
                <w:noProof/>
                <w:webHidden/>
                <w:color w:val="000000" w:themeColor="text1"/>
                <w:sz w:val="24"/>
                <w:szCs w:val="24"/>
              </w:rPr>
              <w:fldChar w:fldCharType="end"/>
            </w:r>
          </w:hyperlink>
        </w:p>
        <w:p w14:paraId="15C625C7" w14:textId="77777777" w:rsidR="00846E4D" w:rsidRPr="00007890" w:rsidRDefault="00846E4D" w:rsidP="00007890">
          <w:pPr>
            <w:jc w:val="both"/>
            <w:rPr>
              <w:rFonts w:ascii="Arial" w:hAnsi="Arial" w:cs="Arial"/>
              <w:color w:val="000000" w:themeColor="text1"/>
              <w:sz w:val="24"/>
              <w:szCs w:val="24"/>
            </w:rPr>
          </w:pPr>
          <w:r w:rsidRPr="00007890">
            <w:rPr>
              <w:rFonts w:ascii="Arial" w:hAnsi="Arial" w:cs="Arial"/>
              <w:b/>
              <w:bCs/>
              <w:noProof/>
              <w:color w:val="000000" w:themeColor="text1"/>
              <w:sz w:val="24"/>
              <w:szCs w:val="24"/>
            </w:rPr>
            <w:fldChar w:fldCharType="end"/>
          </w:r>
        </w:p>
      </w:sdtContent>
    </w:sdt>
    <w:p w14:paraId="6DA3FD96" w14:textId="77777777" w:rsidR="00846E4D" w:rsidRPr="00007890" w:rsidRDefault="00846E4D" w:rsidP="00007890">
      <w:pPr>
        <w:jc w:val="both"/>
        <w:rPr>
          <w:rFonts w:ascii="Arial" w:eastAsiaTheme="majorEastAsia" w:hAnsi="Arial" w:cs="Arial"/>
          <w:b/>
          <w:bCs/>
          <w:color w:val="000000" w:themeColor="text1"/>
          <w:sz w:val="24"/>
          <w:szCs w:val="24"/>
        </w:rPr>
      </w:pPr>
      <w:r w:rsidRPr="00007890">
        <w:rPr>
          <w:rFonts w:ascii="Arial" w:hAnsi="Arial" w:cs="Arial"/>
          <w:color w:val="000000" w:themeColor="text1"/>
          <w:sz w:val="24"/>
          <w:szCs w:val="24"/>
        </w:rPr>
        <w:br w:type="page"/>
      </w:r>
    </w:p>
    <w:p w14:paraId="47444978" w14:textId="77777777" w:rsidR="00846E4D" w:rsidRPr="00007890" w:rsidRDefault="00846E4D" w:rsidP="00007890">
      <w:pPr>
        <w:pStyle w:val="Heading1"/>
        <w:spacing w:line="360" w:lineRule="auto"/>
        <w:rPr>
          <w:rFonts w:ascii="Arial" w:hAnsi="Arial" w:cs="Arial"/>
          <w:color w:val="000000" w:themeColor="text1"/>
          <w:sz w:val="24"/>
          <w:szCs w:val="24"/>
        </w:rPr>
      </w:pPr>
      <w:bookmarkStart w:id="0" w:name="_Toc119622619"/>
      <w:r w:rsidRPr="00007890">
        <w:rPr>
          <w:rFonts w:ascii="Arial" w:hAnsi="Arial" w:cs="Arial"/>
          <w:color w:val="000000" w:themeColor="text1"/>
          <w:sz w:val="24"/>
          <w:szCs w:val="24"/>
        </w:rPr>
        <w:lastRenderedPageBreak/>
        <w:t>Introduction</w:t>
      </w:r>
      <w:bookmarkEnd w:id="0"/>
      <w:r w:rsidRPr="00007890">
        <w:rPr>
          <w:rFonts w:ascii="Arial" w:hAnsi="Arial" w:cs="Arial"/>
          <w:color w:val="000000" w:themeColor="text1"/>
          <w:sz w:val="24"/>
          <w:szCs w:val="24"/>
        </w:rPr>
        <w:t xml:space="preserve"> </w:t>
      </w:r>
    </w:p>
    <w:p w14:paraId="21C362AD"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Planning, creating goals, and inspiring employees to work toward those goals are all part of effective management, which is crucial to any business (</w:t>
      </w:r>
      <w:proofErr w:type="spellStart"/>
      <w:r w:rsidRPr="00007890">
        <w:rPr>
          <w:rFonts w:ascii="Arial" w:hAnsi="Arial" w:cs="Arial"/>
          <w:color w:val="000000" w:themeColor="text1"/>
          <w:sz w:val="24"/>
          <w:szCs w:val="24"/>
        </w:rPr>
        <w:t>Rozario</w:t>
      </w:r>
      <w:proofErr w:type="spellEnd"/>
      <w:r w:rsidRPr="00007890">
        <w:rPr>
          <w:rFonts w:ascii="Arial" w:hAnsi="Arial" w:cs="Arial"/>
          <w:color w:val="000000" w:themeColor="text1"/>
          <w:sz w:val="24"/>
          <w:szCs w:val="24"/>
        </w:rPr>
        <w:t xml:space="preserve"> et al., 2019). Good management sets a course for the company and spreads the word both inside and outside the company. Organisational leadership also plays a significant impact in the growth and improvement of its employees. Managers recruit, select, train, and guide workers to fill positions and accomplish goals. Increases in output and efficiency may frequently be traced back to companies that put resources into their employees' personal development. Employees who invest in their professional development are better equipped to take on more responsibilities and thrive in their existing roles. Employee development begins with the hiring and selection process and continues with performance management and enough motivation to keep workers engaged. The paper includes a discussion of the influence of recruiting and selection, performance management, and employee engagement on businesses, as well as a discussion of the concerns, challenges, and techniques involved in each of these areas.</w:t>
      </w:r>
    </w:p>
    <w:p w14:paraId="5FAD57C5" w14:textId="77777777" w:rsidR="00846E4D" w:rsidRPr="00007890" w:rsidRDefault="00846E4D" w:rsidP="00007890">
      <w:pPr>
        <w:pStyle w:val="Heading1"/>
        <w:spacing w:line="360" w:lineRule="auto"/>
        <w:rPr>
          <w:rFonts w:ascii="Arial" w:hAnsi="Arial" w:cs="Arial"/>
          <w:color w:val="000000" w:themeColor="text1"/>
          <w:sz w:val="24"/>
          <w:szCs w:val="24"/>
        </w:rPr>
      </w:pPr>
      <w:bookmarkStart w:id="1" w:name="_Toc119622620"/>
      <w:r w:rsidRPr="00007890">
        <w:rPr>
          <w:rFonts w:ascii="Arial" w:hAnsi="Arial" w:cs="Arial"/>
          <w:color w:val="000000" w:themeColor="text1"/>
          <w:sz w:val="24"/>
          <w:szCs w:val="24"/>
        </w:rPr>
        <w:t>Recruitment and selection</w:t>
      </w:r>
      <w:bookmarkEnd w:id="1"/>
    </w:p>
    <w:p w14:paraId="180D0100"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Human resources are tasked with finding, interviewing, and ultimately hiring the most qualified people to work for the company (Searle and Al-Sharif, 2018). Recruitment refers to the process of attracting suitable applicants for a vacancy, whereas selection refers to the process of identifying and selecting the best candidate for that opportunity.</w:t>
      </w:r>
    </w:p>
    <w:p w14:paraId="45EC2E13" w14:textId="77777777" w:rsidR="00846E4D" w:rsidRPr="00007890" w:rsidRDefault="00846E4D" w:rsidP="00007890">
      <w:pPr>
        <w:pStyle w:val="Heading2"/>
        <w:spacing w:line="360" w:lineRule="auto"/>
        <w:rPr>
          <w:rFonts w:ascii="Arial" w:hAnsi="Arial" w:cs="Arial"/>
          <w:color w:val="000000" w:themeColor="text1"/>
          <w:sz w:val="24"/>
          <w:szCs w:val="24"/>
        </w:rPr>
      </w:pPr>
      <w:bookmarkStart w:id="2" w:name="_Toc119622621"/>
      <w:r w:rsidRPr="00007890">
        <w:rPr>
          <w:rFonts w:ascii="Arial" w:hAnsi="Arial" w:cs="Arial"/>
          <w:color w:val="000000" w:themeColor="text1"/>
          <w:sz w:val="24"/>
          <w:szCs w:val="24"/>
        </w:rPr>
        <w:t>Issues and challenges</w:t>
      </w:r>
      <w:bookmarkEnd w:id="2"/>
      <w:r w:rsidRPr="00007890">
        <w:rPr>
          <w:rFonts w:ascii="Arial" w:hAnsi="Arial" w:cs="Arial"/>
          <w:color w:val="000000" w:themeColor="text1"/>
          <w:sz w:val="24"/>
          <w:szCs w:val="24"/>
        </w:rPr>
        <w:t xml:space="preserve"> </w:t>
      </w:r>
    </w:p>
    <w:p w14:paraId="10B056E9" w14:textId="77777777" w:rsidR="00846E4D" w:rsidRPr="00007890" w:rsidRDefault="00846E4D" w:rsidP="00007890">
      <w:pPr>
        <w:pStyle w:val="Heading3"/>
        <w:rPr>
          <w:rFonts w:ascii="Arial" w:hAnsi="Arial" w:cs="Arial"/>
          <w:color w:val="000000" w:themeColor="text1"/>
          <w:szCs w:val="24"/>
        </w:rPr>
      </w:pPr>
      <w:bookmarkStart w:id="3" w:name="_Toc119622622"/>
      <w:r w:rsidRPr="00007890">
        <w:rPr>
          <w:rFonts w:ascii="Arial" w:hAnsi="Arial" w:cs="Arial"/>
          <w:color w:val="000000" w:themeColor="text1"/>
          <w:szCs w:val="24"/>
        </w:rPr>
        <w:t>Approaching the right candidates</w:t>
      </w:r>
      <w:bookmarkEnd w:id="3"/>
    </w:p>
    <w:p w14:paraId="5802F179" w14:textId="094381EE"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 xml:space="preserve">Finding the perfect candidate among a sea of unqualified applicants is challenging since employers have few good options to choose from. Management will select the most qualified applicant it can locate </w:t>
      </w:r>
      <w:r w:rsidR="00870ABE" w:rsidRPr="00007890">
        <w:rPr>
          <w:rFonts w:ascii="Arial" w:hAnsi="Arial" w:cs="Arial"/>
          <w:color w:val="000000" w:themeColor="text1"/>
          <w:sz w:val="24"/>
          <w:szCs w:val="24"/>
        </w:rPr>
        <w:t>now</w:t>
      </w:r>
      <w:r w:rsidRPr="00007890">
        <w:rPr>
          <w:rFonts w:ascii="Arial" w:hAnsi="Arial" w:cs="Arial"/>
          <w:color w:val="000000" w:themeColor="text1"/>
          <w:sz w:val="24"/>
          <w:szCs w:val="24"/>
        </w:rPr>
        <w:t xml:space="preserve"> (</w:t>
      </w:r>
      <w:proofErr w:type="spellStart"/>
      <w:r w:rsidRPr="00007890">
        <w:rPr>
          <w:rFonts w:ascii="Arial" w:hAnsi="Arial" w:cs="Arial"/>
          <w:color w:val="000000" w:themeColor="text1"/>
          <w:sz w:val="24"/>
          <w:szCs w:val="24"/>
        </w:rPr>
        <w:t>Rozario</w:t>
      </w:r>
      <w:proofErr w:type="spellEnd"/>
      <w:r w:rsidRPr="00007890">
        <w:rPr>
          <w:rFonts w:ascii="Arial" w:hAnsi="Arial" w:cs="Arial"/>
          <w:color w:val="000000" w:themeColor="text1"/>
          <w:sz w:val="24"/>
          <w:szCs w:val="24"/>
        </w:rPr>
        <w:t xml:space="preserve"> et al., 2019). However, the best method for selecting the right employees typically comes from a limited pool of candidates with relevant experience, rather than a larger pool of less qualified applicants.</w:t>
      </w:r>
    </w:p>
    <w:p w14:paraId="03F69E14" w14:textId="77777777" w:rsidR="00846E4D" w:rsidRPr="00007890" w:rsidRDefault="00846E4D" w:rsidP="00007890">
      <w:pPr>
        <w:pStyle w:val="Heading3"/>
        <w:rPr>
          <w:rFonts w:ascii="Arial" w:hAnsi="Arial" w:cs="Arial"/>
          <w:color w:val="000000" w:themeColor="text1"/>
          <w:szCs w:val="24"/>
        </w:rPr>
      </w:pPr>
      <w:bookmarkStart w:id="4" w:name="_Toc119622623"/>
      <w:r w:rsidRPr="00007890">
        <w:rPr>
          <w:rFonts w:ascii="Arial" w:hAnsi="Arial" w:cs="Arial"/>
          <w:color w:val="000000" w:themeColor="text1"/>
          <w:szCs w:val="24"/>
        </w:rPr>
        <w:lastRenderedPageBreak/>
        <w:t>Recruiting competent individuals</w:t>
      </w:r>
      <w:bookmarkEnd w:id="4"/>
    </w:p>
    <w:p w14:paraId="271B270E"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Since top applicants are frequently approached by recruiters, it can be difficult for a company's correspondence to stand out. Competent skills are typically weighing multiple job offers at once. As a result, there are instances when the organisation needs to make an extra effort to convince passive prospects to pick the company over its rivals.</w:t>
      </w:r>
    </w:p>
    <w:p w14:paraId="57B609FE" w14:textId="77777777" w:rsidR="00846E4D" w:rsidRPr="00007890" w:rsidRDefault="00846E4D" w:rsidP="00007890">
      <w:pPr>
        <w:pStyle w:val="Heading3"/>
        <w:rPr>
          <w:rFonts w:ascii="Arial" w:hAnsi="Arial" w:cs="Arial"/>
          <w:color w:val="000000" w:themeColor="text1"/>
          <w:szCs w:val="24"/>
        </w:rPr>
      </w:pPr>
      <w:bookmarkStart w:id="5" w:name="_Toc119622624"/>
      <w:r w:rsidRPr="00007890">
        <w:rPr>
          <w:rFonts w:ascii="Arial" w:hAnsi="Arial" w:cs="Arial"/>
          <w:color w:val="000000" w:themeColor="text1"/>
          <w:szCs w:val="24"/>
        </w:rPr>
        <w:t>Rapid hiring</w:t>
      </w:r>
      <w:bookmarkEnd w:id="5"/>
    </w:p>
    <w:p w14:paraId="7DAA412B"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Human resources departments strive for a swift and efficient recruitment process. Long periods of unemployment are bad for businesses since they slow down operations and cost money. Yet, depending on the field, the time it takes to conduct an effective search and ultimately select a candidate can be prohibitively long (</w:t>
      </w:r>
      <w:proofErr w:type="spellStart"/>
      <w:r w:rsidRPr="00007890">
        <w:rPr>
          <w:rFonts w:ascii="Arial" w:hAnsi="Arial" w:cs="Arial"/>
          <w:color w:val="000000" w:themeColor="text1"/>
          <w:sz w:val="24"/>
          <w:szCs w:val="24"/>
        </w:rPr>
        <w:t>Chungyalpa</w:t>
      </w:r>
      <w:proofErr w:type="spellEnd"/>
      <w:r w:rsidRPr="00007890">
        <w:rPr>
          <w:rFonts w:ascii="Arial" w:hAnsi="Arial" w:cs="Arial"/>
          <w:color w:val="000000" w:themeColor="text1"/>
          <w:sz w:val="24"/>
          <w:szCs w:val="24"/>
        </w:rPr>
        <w:t xml:space="preserve"> and Karishma, 2016). The stress this causes for the hiring teams is unreasonable.</w:t>
      </w:r>
    </w:p>
    <w:p w14:paraId="0792FE0B" w14:textId="77777777" w:rsidR="00846E4D" w:rsidRPr="00007890" w:rsidRDefault="00846E4D" w:rsidP="00007890">
      <w:pPr>
        <w:pStyle w:val="Heading3"/>
        <w:rPr>
          <w:rFonts w:ascii="Arial" w:hAnsi="Arial" w:cs="Arial"/>
          <w:color w:val="000000" w:themeColor="text1"/>
          <w:szCs w:val="24"/>
        </w:rPr>
      </w:pPr>
      <w:bookmarkStart w:id="6" w:name="_Toc119622625"/>
      <w:r w:rsidRPr="00007890">
        <w:rPr>
          <w:rFonts w:ascii="Arial" w:hAnsi="Arial" w:cs="Arial"/>
          <w:color w:val="000000" w:themeColor="text1"/>
          <w:szCs w:val="24"/>
        </w:rPr>
        <w:t>Utilising a data-driven approach</w:t>
      </w:r>
      <w:bookmarkEnd w:id="6"/>
    </w:p>
    <w:p w14:paraId="2D28A35F"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The use of metrics and statistics in the recruitment process allows businesses to make better, more informed decisions. However, data collection and processing are not always simple. One option for keeping track of employee information is using a spreadsheet; however, this method is time-consuming, error-prone, and non-compliant. Inaccurate monitoring of data and trends is hampered by this. Recruiting teams must have simple and streamlined methods of collecting and organising information.</w:t>
      </w:r>
    </w:p>
    <w:p w14:paraId="0B102FE8" w14:textId="77777777" w:rsidR="00846E4D" w:rsidRPr="00007890" w:rsidRDefault="00846E4D" w:rsidP="00007890">
      <w:pPr>
        <w:pStyle w:val="Heading3"/>
        <w:rPr>
          <w:rFonts w:ascii="Arial" w:hAnsi="Arial" w:cs="Arial"/>
          <w:color w:val="000000" w:themeColor="text1"/>
          <w:szCs w:val="24"/>
        </w:rPr>
      </w:pPr>
      <w:bookmarkStart w:id="7" w:name="_Toc119622626"/>
      <w:r w:rsidRPr="00007890">
        <w:rPr>
          <w:rFonts w:ascii="Arial" w:hAnsi="Arial" w:cs="Arial"/>
          <w:color w:val="000000" w:themeColor="text1"/>
          <w:szCs w:val="24"/>
        </w:rPr>
        <w:t>Streamlining the hiring procedure</w:t>
      </w:r>
      <w:bookmarkEnd w:id="7"/>
    </w:p>
    <w:p w14:paraId="070A9A32"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 xml:space="preserve">Hiring teams must communicate quickly, evaluate prospects readily, and stay informed. Recruiters must coordinate all this contact, which is not easy especially if recruiter-hiring manager relations are poor (French and Rumbles, 2010). Administrative activities take time recruiters could have spent managing the recruitment process and ensuring a positive candidate experience. </w:t>
      </w:r>
    </w:p>
    <w:p w14:paraId="3CCA2B82" w14:textId="77777777" w:rsidR="00846E4D" w:rsidRPr="00007890" w:rsidRDefault="00846E4D" w:rsidP="00007890">
      <w:pPr>
        <w:pStyle w:val="Heading2"/>
        <w:spacing w:line="360" w:lineRule="auto"/>
        <w:rPr>
          <w:rFonts w:ascii="Arial" w:hAnsi="Arial" w:cs="Arial"/>
          <w:color w:val="000000" w:themeColor="text1"/>
          <w:sz w:val="24"/>
          <w:szCs w:val="24"/>
        </w:rPr>
      </w:pPr>
      <w:bookmarkStart w:id="8" w:name="_Toc119622627"/>
      <w:r w:rsidRPr="00007890">
        <w:rPr>
          <w:rFonts w:ascii="Arial" w:hAnsi="Arial" w:cs="Arial"/>
          <w:color w:val="000000" w:themeColor="text1"/>
          <w:sz w:val="24"/>
          <w:szCs w:val="24"/>
        </w:rPr>
        <w:t>Approaches</w:t>
      </w:r>
      <w:bookmarkEnd w:id="8"/>
      <w:r w:rsidRPr="00007890">
        <w:rPr>
          <w:rFonts w:ascii="Arial" w:hAnsi="Arial" w:cs="Arial"/>
          <w:color w:val="000000" w:themeColor="text1"/>
          <w:sz w:val="24"/>
          <w:szCs w:val="24"/>
        </w:rPr>
        <w:t xml:space="preserve"> </w:t>
      </w:r>
    </w:p>
    <w:p w14:paraId="32F3EEAC" w14:textId="77777777" w:rsidR="00846E4D" w:rsidRPr="00007890" w:rsidRDefault="00846E4D" w:rsidP="00007890">
      <w:pPr>
        <w:pStyle w:val="Heading3"/>
        <w:rPr>
          <w:rFonts w:ascii="Arial" w:hAnsi="Arial" w:cs="Arial"/>
          <w:color w:val="000000" w:themeColor="text1"/>
          <w:szCs w:val="24"/>
        </w:rPr>
      </w:pPr>
      <w:bookmarkStart w:id="9" w:name="_Toc119622628"/>
      <w:r w:rsidRPr="00007890">
        <w:rPr>
          <w:rFonts w:ascii="Arial" w:hAnsi="Arial" w:cs="Arial"/>
          <w:color w:val="000000" w:themeColor="text1"/>
          <w:szCs w:val="24"/>
        </w:rPr>
        <w:t>Direct advertisement</w:t>
      </w:r>
      <w:bookmarkEnd w:id="9"/>
    </w:p>
    <w:p w14:paraId="53180B29"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The best method to attract a large pool of qualified candidates is to advertise open positions in a variety of high-traffic places, such as careers pages, job boards, social media, and trade publications. It is a great way to promote an organisation and gain visibility for the employer brand.</w:t>
      </w:r>
    </w:p>
    <w:p w14:paraId="5C70F318" w14:textId="77777777" w:rsidR="00846E4D" w:rsidRPr="00007890" w:rsidRDefault="00846E4D" w:rsidP="00007890">
      <w:pPr>
        <w:pStyle w:val="Heading3"/>
        <w:rPr>
          <w:rFonts w:ascii="Arial" w:hAnsi="Arial" w:cs="Arial"/>
          <w:color w:val="000000" w:themeColor="text1"/>
          <w:szCs w:val="24"/>
        </w:rPr>
      </w:pPr>
      <w:bookmarkStart w:id="10" w:name="_Toc119622629"/>
      <w:r w:rsidRPr="00007890">
        <w:rPr>
          <w:rFonts w:ascii="Arial" w:hAnsi="Arial" w:cs="Arial"/>
          <w:color w:val="000000" w:themeColor="text1"/>
          <w:szCs w:val="24"/>
        </w:rPr>
        <w:lastRenderedPageBreak/>
        <w:t>List of potential employees</w:t>
      </w:r>
      <w:bookmarkEnd w:id="10"/>
    </w:p>
    <w:p w14:paraId="742AB955"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It is important to regularly scour the talent pool archives for resumes of unhired but otherwise qualified applications and candidates (</w:t>
      </w:r>
      <w:proofErr w:type="spellStart"/>
      <w:r w:rsidRPr="00007890">
        <w:rPr>
          <w:rFonts w:ascii="Arial" w:hAnsi="Arial" w:cs="Arial"/>
          <w:color w:val="000000" w:themeColor="text1"/>
          <w:sz w:val="24"/>
          <w:szCs w:val="24"/>
        </w:rPr>
        <w:t>Derous</w:t>
      </w:r>
      <w:proofErr w:type="spellEnd"/>
      <w:r w:rsidRPr="00007890">
        <w:rPr>
          <w:rFonts w:ascii="Arial" w:hAnsi="Arial" w:cs="Arial"/>
          <w:color w:val="000000" w:themeColor="text1"/>
          <w:sz w:val="24"/>
          <w:szCs w:val="24"/>
        </w:rPr>
        <w:t xml:space="preserve"> and De </w:t>
      </w:r>
      <w:proofErr w:type="spellStart"/>
      <w:r w:rsidRPr="00007890">
        <w:rPr>
          <w:rFonts w:ascii="Arial" w:hAnsi="Arial" w:cs="Arial"/>
          <w:color w:val="000000" w:themeColor="text1"/>
          <w:sz w:val="24"/>
          <w:szCs w:val="24"/>
        </w:rPr>
        <w:t>Fruyt</w:t>
      </w:r>
      <w:proofErr w:type="spellEnd"/>
      <w:r w:rsidRPr="00007890">
        <w:rPr>
          <w:rFonts w:ascii="Arial" w:hAnsi="Arial" w:cs="Arial"/>
          <w:color w:val="000000" w:themeColor="text1"/>
          <w:sz w:val="24"/>
          <w:szCs w:val="24"/>
        </w:rPr>
        <w:t>, 2016.). In most cases, a company has to narrow down the choices to two or three applicants before making a hire. This list can be used afterwards.</w:t>
      </w:r>
    </w:p>
    <w:p w14:paraId="2614D503" w14:textId="77777777" w:rsidR="00846E4D" w:rsidRPr="00007890" w:rsidRDefault="00846E4D" w:rsidP="00007890">
      <w:pPr>
        <w:pStyle w:val="Heading3"/>
        <w:rPr>
          <w:rFonts w:ascii="Arial" w:hAnsi="Arial" w:cs="Arial"/>
          <w:color w:val="000000" w:themeColor="text1"/>
          <w:szCs w:val="24"/>
        </w:rPr>
      </w:pPr>
      <w:bookmarkStart w:id="11" w:name="_Toc119622630"/>
      <w:r w:rsidRPr="00007890">
        <w:rPr>
          <w:rFonts w:ascii="Arial" w:hAnsi="Arial" w:cs="Arial"/>
          <w:color w:val="000000" w:themeColor="text1"/>
          <w:szCs w:val="24"/>
        </w:rPr>
        <w:t>Staff recommendations</w:t>
      </w:r>
      <w:bookmarkEnd w:id="11"/>
    </w:p>
    <w:p w14:paraId="083C938F"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These days, it is not uncommon for businesses to offer incentives to workers who bring in new customers. Employee referrals combine internal and external forms of hiring. Current employees are urged to provide recommendations for open positions.</w:t>
      </w:r>
    </w:p>
    <w:p w14:paraId="16F582A9" w14:textId="77777777" w:rsidR="00846E4D" w:rsidRPr="00007890" w:rsidRDefault="00846E4D" w:rsidP="00007890">
      <w:pPr>
        <w:pStyle w:val="Heading3"/>
        <w:rPr>
          <w:rFonts w:ascii="Arial" w:hAnsi="Arial" w:cs="Arial"/>
          <w:color w:val="000000" w:themeColor="text1"/>
          <w:szCs w:val="24"/>
        </w:rPr>
      </w:pPr>
      <w:bookmarkStart w:id="12" w:name="_Toc119622631"/>
      <w:r w:rsidRPr="00007890">
        <w:rPr>
          <w:rFonts w:ascii="Arial" w:hAnsi="Arial" w:cs="Arial"/>
          <w:color w:val="000000" w:themeColor="text1"/>
          <w:szCs w:val="24"/>
        </w:rPr>
        <w:t>Transfers and promotions</w:t>
      </w:r>
      <w:bookmarkEnd w:id="12"/>
    </w:p>
    <w:p w14:paraId="63A2393A"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When a position needs to be filled, current employees are evaluated for suitability. Promotion means more money, greater responsibility, and a higher position in the company (Searle and Al-Sharif, 2018). Relocation is a horizontal change that usually does not involve any new or increased duties or pay. Employees may be transferred to different locations or departments if a vacancy occurs in a certain department or region.</w:t>
      </w:r>
    </w:p>
    <w:p w14:paraId="617A49E0" w14:textId="77777777" w:rsidR="00846E4D" w:rsidRPr="00007890" w:rsidRDefault="00846E4D" w:rsidP="00007890">
      <w:pPr>
        <w:pStyle w:val="Heading1"/>
        <w:spacing w:line="360" w:lineRule="auto"/>
        <w:rPr>
          <w:rFonts w:ascii="Arial" w:hAnsi="Arial" w:cs="Arial"/>
          <w:color w:val="000000" w:themeColor="text1"/>
          <w:sz w:val="24"/>
          <w:szCs w:val="24"/>
        </w:rPr>
      </w:pPr>
      <w:bookmarkStart w:id="13" w:name="_Toc119622632"/>
      <w:r w:rsidRPr="00007890">
        <w:rPr>
          <w:rFonts w:ascii="Arial" w:hAnsi="Arial" w:cs="Arial"/>
          <w:color w:val="000000" w:themeColor="text1"/>
          <w:sz w:val="24"/>
          <w:szCs w:val="24"/>
        </w:rPr>
        <w:t>Performance management</w:t>
      </w:r>
      <w:bookmarkEnd w:id="13"/>
    </w:p>
    <w:p w14:paraId="2B70EE1E"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Through effective performance management, businesses may identify where they already excel and where they still have room for growth. Organisational development and continuous improvement are what performance management is all about (</w:t>
      </w:r>
      <w:proofErr w:type="spellStart"/>
      <w:r w:rsidRPr="00007890">
        <w:rPr>
          <w:rFonts w:ascii="Arial" w:hAnsi="Arial" w:cs="Arial"/>
          <w:color w:val="000000" w:themeColor="text1"/>
          <w:sz w:val="24"/>
          <w:szCs w:val="24"/>
        </w:rPr>
        <w:t>Mone</w:t>
      </w:r>
      <w:proofErr w:type="spellEnd"/>
      <w:r w:rsidRPr="00007890">
        <w:rPr>
          <w:rFonts w:ascii="Arial" w:hAnsi="Arial" w:cs="Arial"/>
          <w:color w:val="000000" w:themeColor="text1"/>
          <w:sz w:val="24"/>
          <w:szCs w:val="24"/>
        </w:rPr>
        <w:t xml:space="preserve"> and London, 2018). It's a strategy for fostering staff members' growth as individuals and as professionals, and for making the workplace one in which everyone feels like they can give their all.</w:t>
      </w:r>
    </w:p>
    <w:p w14:paraId="266BC346" w14:textId="77777777" w:rsidR="00846E4D" w:rsidRPr="00007890" w:rsidRDefault="00846E4D" w:rsidP="00007890">
      <w:pPr>
        <w:pStyle w:val="Heading2"/>
        <w:spacing w:line="360" w:lineRule="auto"/>
        <w:rPr>
          <w:rFonts w:ascii="Arial" w:hAnsi="Arial" w:cs="Arial"/>
          <w:color w:val="000000" w:themeColor="text1"/>
          <w:sz w:val="24"/>
          <w:szCs w:val="24"/>
        </w:rPr>
      </w:pPr>
      <w:bookmarkStart w:id="14" w:name="_Toc119622633"/>
      <w:r w:rsidRPr="00007890">
        <w:rPr>
          <w:rFonts w:ascii="Arial" w:hAnsi="Arial" w:cs="Arial"/>
          <w:color w:val="000000" w:themeColor="text1"/>
          <w:sz w:val="24"/>
          <w:szCs w:val="24"/>
        </w:rPr>
        <w:t>Issues and challenges</w:t>
      </w:r>
      <w:bookmarkEnd w:id="14"/>
      <w:r w:rsidRPr="00007890">
        <w:rPr>
          <w:rFonts w:ascii="Arial" w:hAnsi="Arial" w:cs="Arial"/>
          <w:color w:val="000000" w:themeColor="text1"/>
          <w:sz w:val="24"/>
          <w:szCs w:val="24"/>
        </w:rPr>
        <w:t xml:space="preserve"> </w:t>
      </w:r>
    </w:p>
    <w:p w14:paraId="0F2F2E1F"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Employee performance may fall short of expectations occasionally. It is possible that the following issues will present themselves as major issues and challenges when trying to manage performance.</w:t>
      </w:r>
    </w:p>
    <w:p w14:paraId="20091F00" w14:textId="77777777" w:rsidR="00846E4D" w:rsidRPr="00007890" w:rsidRDefault="00846E4D" w:rsidP="00007890">
      <w:pPr>
        <w:pStyle w:val="Heading3"/>
        <w:rPr>
          <w:rFonts w:ascii="Arial" w:hAnsi="Arial" w:cs="Arial"/>
          <w:color w:val="000000" w:themeColor="text1"/>
          <w:szCs w:val="24"/>
        </w:rPr>
      </w:pPr>
      <w:bookmarkStart w:id="15" w:name="_Toc119622634"/>
      <w:r w:rsidRPr="00007890">
        <w:rPr>
          <w:rFonts w:ascii="Arial" w:hAnsi="Arial" w:cs="Arial"/>
          <w:color w:val="000000" w:themeColor="text1"/>
          <w:szCs w:val="24"/>
        </w:rPr>
        <w:t>Wrong design</w:t>
      </w:r>
      <w:bookmarkEnd w:id="15"/>
    </w:p>
    <w:p w14:paraId="18F6FE45" w14:textId="64A53480"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 xml:space="preserve">The tools and methods used for managing employee performance must be tailored to the company's unique requests. It should not be a duplicate of a scheme in another </w:t>
      </w:r>
      <w:r w:rsidRPr="00007890">
        <w:rPr>
          <w:rFonts w:ascii="Arial" w:hAnsi="Arial" w:cs="Arial"/>
          <w:color w:val="000000" w:themeColor="text1"/>
          <w:sz w:val="24"/>
          <w:szCs w:val="24"/>
        </w:rPr>
        <w:lastRenderedPageBreak/>
        <w:t xml:space="preserve">corporation. System stakeholders and users must be consulted extensively (Cappelli and Tavis, 2016). System success requires user trust. Before implementing the design organisation-wide, it should be piloted. All paperwork must be </w:t>
      </w:r>
      <w:r w:rsidR="00870ABE" w:rsidRPr="00007890">
        <w:rPr>
          <w:rFonts w:ascii="Arial" w:hAnsi="Arial" w:cs="Arial"/>
          <w:color w:val="000000" w:themeColor="text1"/>
          <w:sz w:val="24"/>
          <w:szCs w:val="24"/>
        </w:rPr>
        <w:t>complete,</w:t>
      </w:r>
      <w:r w:rsidRPr="00007890">
        <w:rPr>
          <w:rFonts w:ascii="Arial" w:hAnsi="Arial" w:cs="Arial"/>
          <w:color w:val="000000" w:themeColor="text1"/>
          <w:sz w:val="24"/>
          <w:szCs w:val="24"/>
        </w:rPr>
        <w:t xml:space="preserve"> and it should be fair. Performance management is a continual process, not a once-a-year task. It is also important to include systems for identifying and correcting the performance of </w:t>
      </w:r>
      <w:r w:rsidR="00870ABE" w:rsidRPr="00007890">
        <w:rPr>
          <w:rFonts w:ascii="Arial" w:hAnsi="Arial" w:cs="Arial"/>
          <w:color w:val="000000" w:themeColor="text1"/>
          <w:sz w:val="24"/>
          <w:szCs w:val="24"/>
        </w:rPr>
        <w:t>low achievers</w:t>
      </w:r>
      <w:r w:rsidRPr="00007890">
        <w:rPr>
          <w:rFonts w:ascii="Arial" w:hAnsi="Arial" w:cs="Arial"/>
          <w:color w:val="000000" w:themeColor="text1"/>
          <w:sz w:val="24"/>
          <w:szCs w:val="24"/>
        </w:rPr>
        <w:t>.</w:t>
      </w:r>
    </w:p>
    <w:p w14:paraId="56856A8B" w14:textId="77777777" w:rsidR="00846E4D" w:rsidRPr="00007890" w:rsidRDefault="00846E4D" w:rsidP="00007890">
      <w:pPr>
        <w:pStyle w:val="Heading3"/>
        <w:rPr>
          <w:rFonts w:ascii="Arial" w:hAnsi="Arial" w:cs="Arial"/>
          <w:color w:val="000000" w:themeColor="text1"/>
          <w:szCs w:val="24"/>
        </w:rPr>
      </w:pPr>
      <w:bookmarkStart w:id="16" w:name="_Toc119622635"/>
      <w:r w:rsidRPr="00007890">
        <w:rPr>
          <w:rFonts w:ascii="Arial" w:hAnsi="Arial" w:cs="Arial"/>
          <w:color w:val="000000" w:themeColor="text1"/>
          <w:szCs w:val="24"/>
        </w:rPr>
        <w:t>Lack of Cohesion</w:t>
      </w:r>
      <w:bookmarkEnd w:id="16"/>
    </w:p>
    <w:p w14:paraId="5755294A" w14:textId="00F24CAD"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 xml:space="preserve">Organisational culture, structure, and all other important systems and procedures must be </w:t>
      </w:r>
      <w:r w:rsidR="00870ABE" w:rsidRPr="00007890">
        <w:rPr>
          <w:rFonts w:ascii="Arial" w:hAnsi="Arial" w:cs="Arial"/>
          <w:color w:val="000000" w:themeColor="text1"/>
          <w:sz w:val="24"/>
          <w:szCs w:val="24"/>
        </w:rPr>
        <w:t>considered</w:t>
      </w:r>
      <w:r w:rsidRPr="00007890">
        <w:rPr>
          <w:rFonts w:ascii="Arial" w:hAnsi="Arial" w:cs="Arial"/>
          <w:color w:val="000000" w:themeColor="text1"/>
          <w:sz w:val="24"/>
          <w:szCs w:val="24"/>
        </w:rPr>
        <w:t xml:space="preserve"> when integrating the performance management process with human resource management (</w:t>
      </w:r>
      <w:proofErr w:type="spellStart"/>
      <w:r w:rsidRPr="00007890">
        <w:rPr>
          <w:rFonts w:ascii="Arial" w:hAnsi="Arial" w:cs="Arial"/>
          <w:color w:val="000000" w:themeColor="text1"/>
          <w:sz w:val="24"/>
          <w:szCs w:val="24"/>
        </w:rPr>
        <w:t>Aguinis</w:t>
      </w:r>
      <w:proofErr w:type="spellEnd"/>
      <w:r w:rsidRPr="00007890">
        <w:rPr>
          <w:rFonts w:ascii="Arial" w:hAnsi="Arial" w:cs="Arial"/>
          <w:color w:val="000000" w:themeColor="text1"/>
          <w:sz w:val="24"/>
          <w:szCs w:val="24"/>
        </w:rPr>
        <w:t>, 2019).</w:t>
      </w:r>
    </w:p>
    <w:p w14:paraId="791DF111" w14:textId="77777777" w:rsidR="00846E4D" w:rsidRPr="00007890" w:rsidRDefault="00846E4D" w:rsidP="00007890">
      <w:pPr>
        <w:pStyle w:val="Heading3"/>
        <w:rPr>
          <w:rFonts w:ascii="Arial" w:hAnsi="Arial" w:cs="Arial"/>
          <w:color w:val="000000" w:themeColor="text1"/>
          <w:szCs w:val="24"/>
        </w:rPr>
      </w:pPr>
      <w:bookmarkStart w:id="17" w:name="_Toc119622636"/>
      <w:r w:rsidRPr="00007890">
        <w:rPr>
          <w:rFonts w:ascii="Arial" w:hAnsi="Arial" w:cs="Arial"/>
          <w:color w:val="000000" w:themeColor="text1"/>
          <w:szCs w:val="24"/>
        </w:rPr>
        <w:t>Lack of leadership commitment</w:t>
      </w:r>
      <w:bookmarkEnd w:id="17"/>
    </w:p>
    <w:p w14:paraId="0CB61CAE"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Leadership endorsement and support are crucial for a smooth implementation of the system. Leaders are responsible for steering the process and making performance reviews an integral part of operating the company. Leaders aren't simply responsible for setting direction and establishing benchmarks for success; they must also monitor progress toward those goals. As a result of recognising and rewarding performance, they further strengthen the performance cycle.</w:t>
      </w:r>
    </w:p>
    <w:p w14:paraId="4176EA4C" w14:textId="77777777" w:rsidR="00846E4D" w:rsidRPr="00007890" w:rsidRDefault="00846E4D" w:rsidP="00007890">
      <w:pPr>
        <w:pStyle w:val="Heading3"/>
        <w:spacing w:line="360" w:lineRule="auto"/>
        <w:rPr>
          <w:rFonts w:ascii="Arial" w:hAnsi="Arial" w:cs="Arial"/>
          <w:color w:val="000000" w:themeColor="text1"/>
          <w:szCs w:val="24"/>
        </w:rPr>
      </w:pPr>
      <w:bookmarkStart w:id="18" w:name="_Toc119622637"/>
      <w:r w:rsidRPr="00007890">
        <w:rPr>
          <w:rFonts w:ascii="Arial" w:hAnsi="Arial" w:cs="Arial"/>
          <w:color w:val="000000" w:themeColor="text1"/>
          <w:szCs w:val="24"/>
        </w:rPr>
        <w:t>Ignoring change management</w:t>
      </w:r>
      <w:bookmarkEnd w:id="18"/>
    </w:p>
    <w:p w14:paraId="0A072A19"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In order to successfully execute the system, strategic change management is essential. The initiative is being pushed from on high, so any pushback needs to be handled delicately. Having good lines of communication would be a significant help in adjusting to this shift (Buckingham and Goodall, 2015). The implementation plan's timetable and significant checkpoints must be strictly adhered to. All required documentation must be in order.</w:t>
      </w:r>
    </w:p>
    <w:p w14:paraId="4FE6B54E" w14:textId="77777777" w:rsidR="00846E4D" w:rsidRPr="00007890" w:rsidRDefault="00846E4D" w:rsidP="00007890">
      <w:pPr>
        <w:pStyle w:val="Heading2"/>
        <w:spacing w:line="360" w:lineRule="auto"/>
        <w:rPr>
          <w:rFonts w:ascii="Arial" w:hAnsi="Arial" w:cs="Arial"/>
          <w:color w:val="000000" w:themeColor="text1"/>
          <w:sz w:val="24"/>
          <w:szCs w:val="24"/>
        </w:rPr>
      </w:pPr>
      <w:bookmarkStart w:id="19" w:name="_Toc119622638"/>
      <w:r w:rsidRPr="00007890">
        <w:rPr>
          <w:rFonts w:ascii="Arial" w:hAnsi="Arial" w:cs="Arial"/>
          <w:color w:val="000000" w:themeColor="text1"/>
          <w:sz w:val="24"/>
          <w:szCs w:val="24"/>
        </w:rPr>
        <w:t>Approaches</w:t>
      </w:r>
      <w:bookmarkEnd w:id="19"/>
      <w:r w:rsidRPr="00007890">
        <w:rPr>
          <w:rFonts w:ascii="Arial" w:hAnsi="Arial" w:cs="Arial"/>
          <w:color w:val="000000" w:themeColor="text1"/>
          <w:sz w:val="24"/>
          <w:szCs w:val="24"/>
        </w:rPr>
        <w:t xml:space="preserve"> </w:t>
      </w:r>
    </w:p>
    <w:p w14:paraId="60C66253"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Performance management can be planned and carried out in a variety of approaches.  The productivity of today's cross-functional teams can be greatly enhanced by adopting a progressive attitude that involves mixing multiple approaches.</w:t>
      </w:r>
    </w:p>
    <w:p w14:paraId="35B7070F" w14:textId="77777777" w:rsidR="00846E4D" w:rsidRPr="00007890" w:rsidRDefault="00846E4D" w:rsidP="00007890">
      <w:pPr>
        <w:pStyle w:val="Heading3"/>
        <w:spacing w:line="360" w:lineRule="auto"/>
        <w:rPr>
          <w:rFonts w:ascii="Arial" w:hAnsi="Arial" w:cs="Arial"/>
          <w:color w:val="000000" w:themeColor="text1"/>
          <w:szCs w:val="24"/>
        </w:rPr>
      </w:pPr>
      <w:bookmarkStart w:id="20" w:name="_Toc119622639"/>
      <w:r w:rsidRPr="00007890">
        <w:rPr>
          <w:rFonts w:ascii="Arial" w:hAnsi="Arial" w:cs="Arial"/>
          <w:color w:val="000000" w:themeColor="text1"/>
          <w:szCs w:val="24"/>
        </w:rPr>
        <w:lastRenderedPageBreak/>
        <w:t>Planned performance</w:t>
      </w:r>
      <w:bookmarkEnd w:id="20"/>
    </w:p>
    <w:p w14:paraId="49969C6C"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Organisations should outline specific performance roadmaps for the employees along with KRAs and assessment standards. An employee's performance roadmap should include:</w:t>
      </w:r>
    </w:p>
    <w:p w14:paraId="31FBAA23" w14:textId="77777777" w:rsidR="00846E4D" w:rsidRPr="00007890" w:rsidRDefault="00846E4D" w:rsidP="00007890">
      <w:pPr>
        <w:pStyle w:val="ListParagraph"/>
        <w:numPr>
          <w:ilvl w:val="0"/>
          <w:numId w:val="1"/>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Company's aims for an individual within a set time</w:t>
      </w:r>
    </w:p>
    <w:p w14:paraId="1EBABE75" w14:textId="77777777" w:rsidR="00846E4D" w:rsidRPr="00007890" w:rsidRDefault="00846E4D" w:rsidP="00007890">
      <w:pPr>
        <w:pStyle w:val="ListParagraph"/>
        <w:numPr>
          <w:ilvl w:val="0"/>
          <w:numId w:val="1"/>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Steps towards achieving those objectives</w:t>
      </w:r>
    </w:p>
    <w:p w14:paraId="7D295BC0" w14:textId="77777777" w:rsidR="00846E4D" w:rsidRPr="00007890" w:rsidRDefault="00846E4D" w:rsidP="00007890">
      <w:pPr>
        <w:pStyle w:val="ListParagraph"/>
        <w:numPr>
          <w:ilvl w:val="0"/>
          <w:numId w:val="1"/>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Plan to reach goals and milestones (Cappelli and Tavis, 2016)</w:t>
      </w:r>
    </w:p>
    <w:p w14:paraId="36B1DF5E" w14:textId="77777777" w:rsidR="00846E4D" w:rsidRPr="00007890" w:rsidRDefault="00846E4D" w:rsidP="00007890">
      <w:pPr>
        <w:pStyle w:val="Heading3"/>
        <w:spacing w:line="360" w:lineRule="auto"/>
        <w:rPr>
          <w:rFonts w:ascii="Arial" w:hAnsi="Arial" w:cs="Arial"/>
          <w:color w:val="000000" w:themeColor="text1"/>
          <w:szCs w:val="24"/>
        </w:rPr>
      </w:pPr>
      <w:bookmarkStart w:id="21" w:name="_Toc119622640"/>
      <w:r w:rsidRPr="00007890">
        <w:rPr>
          <w:rFonts w:ascii="Arial" w:hAnsi="Arial" w:cs="Arial"/>
          <w:color w:val="000000" w:themeColor="text1"/>
          <w:szCs w:val="24"/>
        </w:rPr>
        <w:t>Key Performance Indicator (KPI)</w:t>
      </w:r>
      <w:bookmarkEnd w:id="21"/>
      <w:r w:rsidRPr="00007890">
        <w:rPr>
          <w:rFonts w:ascii="Arial" w:hAnsi="Arial" w:cs="Arial"/>
          <w:color w:val="000000" w:themeColor="text1"/>
          <w:szCs w:val="24"/>
        </w:rPr>
        <w:t xml:space="preserve"> </w:t>
      </w:r>
    </w:p>
    <w:p w14:paraId="60D2F47C"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KPIs enable an organisation to select what measures to use to evaluate employees, what the baseline should be, and how to track and analyse progress. KPIs function when the company sets attainable targets for the employee and then draws them afterwards.</w:t>
      </w:r>
    </w:p>
    <w:p w14:paraId="17FA2300" w14:textId="77777777" w:rsidR="00846E4D" w:rsidRPr="00007890" w:rsidRDefault="00846E4D" w:rsidP="00007890">
      <w:pPr>
        <w:pStyle w:val="Heading3"/>
        <w:spacing w:line="360" w:lineRule="auto"/>
        <w:rPr>
          <w:rFonts w:ascii="Arial" w:hAnsi="Arial" w:cs="Arial"/>
          <w:color w:val="000000" w:themeColor="text1"/>
          <w:szCs w:val="24"/>
        </w:rPr>
      </w:pPr>
      <w:bookmarkStart w:id="22" w:name="_Toc119622641"/>
      <w:r w:rsidRPr="00007890">
        <w:rPr>
          <w:rFonts w:ascii="Arial" w:hAnsi="Arial" w:cs="Arial"/>
          <w:color w:val="000000" w:themeColor="text1"/>
          <w:szCs w:val="24"/>
        </w:rPr>
        <w:t>Reward systems</w:t>
      </w:r>
      <w:bookmarkEnd w:id="22"/>
    </w:p>
    <w:p w14:paraId="721D6454"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Setting up a rewards and recognition system ensures efficient performance management and assessment. Rewards and recognition don't just acknowledge great performance or extraordinary efforts; they also acknowledge the investment employees make in the firm by working hard every day (</w:t>
      </w:r>
      <w:proofErr w:type="spellStart"/>
      <w:r w:rsidRPr="00007890">
        <w:rPr>
          <w:rFonts w:ascii="Arial" w:hAnsi="Arial" w:cs="Arial"/>
          <w:color w:val="000000" w:themeColor="text1"/>
          <w:sz w:val="24"/>
          <w:szCs w:val="24"/>
        </w:rPr>
        <w:t>Mone</w:t>
      </w:r>
      <w:proofErr w:type="spellEnd"/>
      <w:r w:rsidRPr="00007890">
        <w:rPr>
          <w:rFonts w:ascii="Arial" w:hAnsi="Arial" w:cs="Arial"/>
          <w:color w:val="000000" w:themeColor="text1"/>
          <w:sz w:val="24"/>
          <w:szCs w:val="24"/>
        </w:rPr>
        <w:t xml:space="preserve"> and London, 2018).</w:t>
      </w:r>
    </w:p>
    <w:p w14:paraId="6C9EE698" w14:textId="77777777" w:rsidR="00846E4D" w:rsidRPr="00007890" w:rsidRDefault="00846E4D" w:rsidP="00007890">
      <w:pPr>
        <w:pStyle w:val="Heading3"/>
        <w:spacing w:line="360" w:lineRule="auto"/>
        <w:rPr>
          <w:rFonts w:ascii="Arial" w:hAnsi="Arial" w:cs="Arial"/>
          <w:color w:val="000000" w:themeColor="text1"/>
          <w:szCs w:val="24"/>
        </w:rPr>
      </w:pPr>
      <w:bookmarkStart w:id="23" w:name="_Toc119622642"/>
      <w:r w:rsidRPr="00007890">
        <w:rPr>
          <w:rFonts w:ascii="Arial" w:hAnsi="Arial" w:cs="Arial"/>
          <w:color w:val="000000" w:themeColor="text1"/>
          <w:szCs w:val="24"/>
        </w:rPr>
        <w:t>Feedback constantly</w:t>
      </w:r>
      <w:bookmarkEnd w:id="23"/>
    </w:p>
    <w:p w14:paraId="27014DA1"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Continuous input leads to improvements and modifications. Consistent feedback can help workers better understand their objectives and how to go about achieving them. Continuous feedback must include 5Cs. Those are:</w:t>
      </w:r>
    </w:p>
    <w:p w14:paraId="780BEF6E"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b/>
          <w:color w:val="000000" w:themeColor="text1"/>
          <w:sz w:val="24"/>
          <w:szCs w:val="24"/>
        </w:rPr>
        <w:t>Clear:</w:t>
      </w:r>
      <w:r w:rsidRPr="00007890">
        <w:rPr>
          <w:rFonts w:ascii="Arial" w:hAnsi="Arial" w:cs="Arial"/>
          <w:color w:val="000000" w:themeColor="text1"/>
          <w:sz w:val="24"/>
          <w:szCs w:val="24"/>
        </w:rPr>
        <w:t xml:space="preserve"> A successful feedback session relies on employees leaving with a crystal-clear understanding of their roles and the areas where they can make the most impactful contributions.</w:t>
      </w:r>
    </w:p>
    <w:p w14:paraId="7CED35E9"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b/>
          <w:color w:val="000000" w:themeColor="text1"/>
          <w:sz w:val="24"/>
          <w:szCs w:val="24"/>
        </w:rPr>
        <w:t>Candid:</w:t>
      </w:r>
      <w:r w:rsidRPr="00007890">
        <w:rPr>
          <w:rFonts w:ascii="Arial" w:hAnsi="Arial" w:cs="Arial"/>
          <w:color w:val="000000" w:themeColor="text1"/>
          <w:sz w:val="24"/>
          <w:szCs w:val="24"/>
        </w:rPr>
        <w:t xml:space="preserve"> Both sides need genuine feedback. Both the boss and employee must be honest for successful feedback (Buckingham and Goodall, 2015).</w:t>
      </w:r>
    </w:p>
    <w:p w14:paraId="333A1BAA"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b/>
          <w:color w:val="000000" w:themeColor="text1"/>
          <w:sz w:val="24"/>
          <w:szCs w:val="24"/>
        </w:rPr>
        <w:t>Continuous:</w:t>
      </w:r>
      <w:r w:rsidRPr="00007890">
        <w:rPr>
          <w:rFonts w:ascii="Arial" w:hAnsi="Arial" w:cs="Arial"/>
          <w:color w:val="000000" w:themeColor="text1"/>
          <w:sz w:val="24"/>
          <w:szCs w:val="24"/>
        </w:rPr>
        <w:t xml:space="preserve"> Continuous feedback ensures that staff may course-correct and exhibit continual improvement.</w:t>
      </w:r>
    </w:p>
    <w:p w14:paraId="57441183"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b/>
          <w:color w:val="000000" w:themeColor="text1"/>
          <w:sz w:val="24"/>
          <w:szCs w:val="24"/>
        </w:rPr>
        <w:lastRenderedPageBreak/>
        <w:t>Constructive:</w:t>
      </w:r>
      <w:r w:rsidRPr="00007890">
        <w:rPr>
          <w:rFonts w:ascii="Arial" w:hAnsi="Arial" w:cs="Arial"/>
          <w:color w:val="000000" w:themeColor="text1"/>
          <w:sz w:val="24"/>
          <w:szCs w:val="24"/>
        </w:rPr>
        <w:t xml:space="preserve"> Feedback must be constructive so that people can reflect constructively on their performance and not lack motivation or self-confidence.</w:t>
      </w:r>
    </w:p>
    <w:p w14:paraId="6960B6BD"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b/>
          <w:color w:val="000000" w:themeColor="text1"/>
          <w:sz w:val="24"/>
          <w:szCs w:val="24"/>
        </w:rPr>
        <w:t>Collaborative:</w:t>
      </w:r>
      <w:r w:rsidRPr="00007890">
        <w:rPr>
          <w:rFonts w:ascii="Arial" w:hAnsi="Arial" w:cs="Arial"/>
          <w:color w:val="000000" w:themeColor="text1"/>
          <w:sz w:val="24"/>
          <w:szCs w:val="24"/>
        </w:rPr>
        <w:t xml:space="preserve"> Both parties must work together to encourage and grow through feedback (</w:t>
      </w:r>
      <w:proofErr w:type="spellStart"/>
      <w:r w:rsidRPr="00007890">
        <w:rPr>
          <w:rFonts w:ascii="Arial" w:hAnsi="Arial" w:cs="Arial"/>
          <w:color w:val="000000" w:themeColor="text1"/>
          <w:sz w:val="24"/>
          <w:szCs w:val="24"/>
        </w:rPr>
        <w:t>Aguinis</w:t>
      </w:r>
      <w:proofErr w:type="spellEnd"/>
      <w:r w:rsidRPr="00007890">
        <w:rPr>
          <w:rFonts w:ascii="Arial" w:hAnsi="Arial" w:cs="Arial"/>
          <w:color w:val="000000" w:themeColor="text1"/>
          <w:sz w:val="24"/>
          <w:szCs w:val="24"/>
        </w:rPr>
        <w:t>, 2019).</w:t>
      </w:r>
    </w:p>
    <w:p w14:paraId="3E4F5CEF" w14:textId="77777777" w:rsidR="00846E4D" w:rsidRPr="00007890" w:rsidRDefault="00846E4D" w:rsidP="00007890">
      <w:pPr>
        <w:pStyle w:val="Heading3"/>
        <w:spacing w:line="360" w:lineRule="auto"/>
        <w:rPr>
          <w:rFonts w:ascii="Arial" w:hAnsi="Arial" w:cs="Arial"/>
          <w:color w:val="000000" w:themeColor="text1"/>
          <w:szCs w:val="24"/>
        </w:rPr>
      </w:pPr>
      <w:bookmarkStart w:id="24" w:name="_Toc119622643"/>
      <w:r w:rsidRPr="00007890">
        <w:rPr>
          <w:rFonts w:ascii="Arial" w:hAnsi="Arial" w:cs="Arial"/>
          <w:color w:val="000000" w:themeColor="text1"/>
          <w:szCs w:val="24"/>
        </w:rPr>
        <w:t>Mentoring</w:t>
      </w:r>
      <w:bookmarkEnd w:id="24"/>
    </w:p>
    <w:p w14:paraId="05AD025D"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This performance management approach must include L&amp;D initiatives. L&amp;D and mentorship programmes promote knowledge sharing, development, collaboration, and performance evaluation.</w:t>
      </w:r>
    </w:p>
    <w:p w14:paraId="59404C7A" w14:textId="77777777" w:rsidR="00846E4D" w:rsidRPr="00007890" w:rsidRDefault="00846E4D" w:rsidP="00007890">
      <w:pPr>
        <w:pStyle w:val="Heading1"/>
        <w:spacing w:line="360" w:lineRule="auto"/>
        <w:rPr>
          <w:rFonts w:ascii="Arial" w:hAnsi="Arial" w:cs="Arial"/>
          <w:color w:val="000000" w:themeColor="text1"/>
          <w:sz w:val="24"/>
          <w:szCs w:val="24"/>
        </w:rPr>
      </w:pPr>
      <w:bookmarkStart w:id="25" w:name="_Toc119622644"/>
      <w:r w:rsidRPr="00007890">
        <w:rPr>
          <w:rFonts w:ascii="Arial" w:hAnsi="Arial" w:cs="Arial"/>
          <w:color w:val="000000" w:themeColor="text1"/>
          <w:sz w:val="24"/>
          <w:szCs w:val="24"/>
        </w:rPr>
        <w:t>Employee engagement</w:t>
      </w:r>
      <w:bookmarkEnd w:id="25"/>
    </w:p>
    <w:p w14:paraId="12C2C1FC"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 xml:space="preserve">The term "employee engagement" is used to describe how dedicated, enthusiastic, and enthusiastic people approach their tasks. the call of duty (Sun and </w:t>
      </w:r>
      <w:proofErr w:type="spellStart"/>
      <w:r w:rsidRPr="00007890">
        <w:rPr>
          <w:rFonts w:ascii="Arial" w:hAnsi="Arial" w:cs="Arial"/>
          <w:color w:val="000000" w:themeColor="text1"/>
          <w:sz w:val="24"/>
          <w:szCs w:val="24"/>
        </w:rPr>
        <w:t>Bunchapattanasakda</w:t>
      </w:r>
      <w:proofErr w:type="spellEnd"/>
      <w:r w:rsidRPr="00007890">
        <w:rPr>
          <w:rFonts w:ascii="Arial" w:hAnsi="Arial" w:cs="Arial"/>
          <w:color w:val="000000" w:themeColor="text1"/>
          <w:sz w:val="24"/>
          <w:szCs w:val="24"/>
        </w:rPr>
        <w:t>, 2019). When workers are invested in their work, they perform it with passion and dedication. If employees are invested in the company's success, managers will have more time and energy to devote to strategic initiatives like innovation, process optimisation, and talent development.</w:t>
      </w:r>
    </w:p>
    <w:p w14:paraId="549895F8" w14:textId="77777777" w:rsidR="00846E4D" w:rsidRPr="00007890" w:rsidRDefault="00846E4D" w:rsidP="00007890">
      <w:pPr>
        <w:pStyle w:val="Heading2"/>
        <w:spacing w:line="360" w:lineRule="auto"/>
        <w:rPr>
          <w:rFonts w:ascii="Arial" w:hAnsi="Arial" w:cs="Arial"/>
          <w:color w:val="000000" w:themeColor="text1"/>
          <w:sz w:val="24"/>
          <w:szCs w:val="24"/>
        </w:rPr>
      </w:pPr>
      <w:bookmarkStart w:id="26" w:name="_Toc119622645"/>
      <w:r w:rsidRPr="00007890">
        <w:rPr>
          <w:rFonts w:ascii="Arial" w:hAnsi="Arial" w:cs="Arial"/>
          <w:color w:val="000000" w:themeColor="text1"/>
          <w:sz w:val="24"/>
          <w:szCs w:val="24"/>
        </w:rPr>
        <w:t>Issues and challenges</w:t>
      </w:r>
      <w:bookmarkEnd w:id="26"/>
      <w:r w:rsidRPr="00007890">
        <w:rPr>
          <w:rFonts w:ascii="Arial" w:hAnsi="Arial" w:cs="Arial"/>
          <w:color w:val="000000" w:themeColor="text1"/>
          <w:sz w:val="24"/>
          <w:szCs w:val="24"/>
        </w:rPr>
        <w:t xml:space="preserve"> </w:t>
      </w:r>
    </w:p>
    <w:p w14:paraId="7CBE387C" w14:textId="77777777" w:rsidR="00846E4D" w:rsidRPr="00007890" w:rsidRDefault="00846E4D" w:rsidP="00007890">
      <w:pPr>
        <w:pStyle w:val="Heading3"/>
        <w:rPr>
          <w:rFonts w:ascii="Arial" w:hAnsi="Arial" w:cs="Arial"/>
          <w:color w:val="000000" w:themeColor="text1"/>
          <w:szCs w:val="24"/>
        </w:rPr>
      </w:pPr>
      <w:bookmarkStart w:id="27" w:name="_Toc119622646"/>
      <w:r w:rsidRPr="00007890">
        <w:rPr>
          <w:rFonts w:ascii="Arial" w:hAnsi="Arial" w:cs="Arial"/>
          <w:color w:val="000000" w:themeColor="text1"/>
          <w:szCs w:val="24"/>
        </w:rPr>
        <w:t>Compliance with norms and rules</w:t>
      </w:r>
      <w:bookmarkEnd w:id="27"/>
    </w:p>
    <w:p w14:paraId="2889F4BE" w14:textId="77777777" w:rsidR="00846E4D" w:rsidRPr="00007890" w:rsidRDefault="00846E4D" w:rsidP="00007890">
      <w:pPr>
        <w:pStyle w:val="ListParagraph"/>
        <w:numPr>
          <w:ilvl w:val="0"/>
          <w:numId w:val="2"/>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The arduous duty of keeping abreast of changes to labour laws in all of the countries in which the company operates.</w:t>
      </w:r>
    </w:p>
    <w:p w14:paraId="4F7EF510" w14:textId="77777777" w:rsidR="00846E4D" w:rsidRPr="00007890" w:rsidRDefault="00846E4D" w:rsidP="00007890">
      <w:pPr>
        <w:pStyle w:val="ListParagraph"/>
        <w:numPr>
          <w:ilvl w:val="0"/>
          <w:numId w:val="2"/>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Complying with all local, state, and federal laws on advertising, sales, and hiring practices. (</w:t>
      </w:r>
      <w:proofErr w:type="spellStart"/>
      <w:r w:rsidRPr="00007890">
        <w:rPr>
          <w:rFonts w:ascii="Arial" w:hAnsi="Arial" w:cs="Arial"/>
          <w:color w:val="000000" w:themeColor="text1"/>
          <w:sz w:val="24"/>
          <w:szCs w:val="24"/>
        </w:rPr>
        <w:t>Anitha</w:t>
      </w:r>
      <w:proofErr w:type="spellEnd"/>
      <w:r w:rsidRPr="00007890">
        <w:rPr>
          <w:rFonts w:ascii="Arial" w:hAnsi="Arial" w:cs="Arial"/>
          <w:color w:val="000000" w:themeColor="text1"/>
          <w:sz w:val="24"/>
          <w:szCs w:val="24"/>
        </w:rPr>
        <w:t>, 2014).</w:t>
      </w:r>
    </w:p>
    <w:p w14:paraId="548C510F" w14:textId="77777777" w:rsidR="00846E4D" w:rsidRPr="00007890" w:rsidRDefault="00846E4D" w:rsidP="00007890">
      <w:pPr>
        <w:pStyle w:val="ListParagraph"/>
        <w:numPr>
          <w:ilvl w:val="0"/>
          <w:numId w:val="2"/>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Lack of familiarity with the subject matter and the complexities of the applicable legislation due to a lack of resources and time.</w:t>
      </w:r>
    </w:p>
    <w:p w14:paraId="260E9C05" w14:textId="77777777" w:rsidR="00846E4D" w:rsidRPr="00007890" w:rsidRDefault="00846E4D" w:rsidP="00007890">
      <w:pPr>
        <w:pStyle w:val="Heading3"/>
        <w:rPr>
          <w:rFonts w:ascii="Arial" w:hAnsi="Arial" w:cs="Arial"/>
          <w:color w:val="000000" w:themeColor="text1"/>
          <w:szCs w:val="24"/>
        </w:rPr>
      </w:pPr>
      <w:bookmarkStart w:id="28" w:name="_Toc119622647"/>
      <w:r w:rsidRPr="00007890">
        <w:rPr>
          <w:rFonts w:ascii="Arial" w:hAnsi="Arial" w:cs="Arial"/>
          <w:color w:val="000000" w:themeColor="text1"/>
          <w:szCs w:val="24"/>
        </w:rPr>
        <w:t>Change management</w:t>
      </w:r>
      <w:bookmarkEnd w:id="28"/>
    </w:p>
    <w:p w14:paraId="1984310E" w14:textId="77777777" w:rsidR="00846E4D" w:rsidRPr="00007890" w:rsidRDefault="00846E4D" w:rsidP="00007890">
      <w:pPr>
        <w:pStyle w:val="ListParagraph"/>
        <w:numPr>
          <w:ilvl w:val="0"/>
          <w:numId w:val="3"/>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Human Resources (HR) process and policy adaptation to reflect the expanded business goals</w:t>
      </w:r>
    </w:p>
    <w:p w14:paraId="7F5A9344" w14:textId="77777777" w:rsidR="00846E4D" w:rsidRPr="00007890" w:rsidRDefault="00846E4D" w:rsidP="00007890">
      <w:pPr>
        <w:pStyle w:val="ListParagraph"/>
        <w:numPr>
          <w:ilvl w:val="0"/>
          <w:numId w:val="3"/>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Finding a happy medium between the expectations of long-time workers and those of new hires and upper management</w:t>
      </w:r>
    </w:p>
    <w:p w14:paraId="50D085D9" w14:textId="77777777" w:rsidR="00846E4D" w:rsidRPr="00007890" w:rsidRDefault="00846E4D" w:rsidP="00007890">
      <w:pPr>
        <w:pStyle w:val="ListParagraph"/>
        <w:numPr>
          <w:ilvl w:val="0"/>
          <w:numId w:val="3"/>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lastRenderedPageBreak/>
        <w:t>Establishing clear lines of communication prior to, during, and after transitions</w:t>
      </w:r>
    </w:p>
    <w:p w14:paraId="6AABB045" w14:textId="77777777" w:rsidR="00846E4D" w:rsidRPr="00007890" w:rsidRDefault="00846E4D" w:rsidP="00007890">
      <w:pPr>
        <w:pStyle w:val="ListParagraph"/>
        <w:numPr>
          <w:ilvl w:val="0"/>
          <w:numId w:val="3"/>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Managing complaints or complaints from workers (</w:t>
      </w:r>
      <w:proofErr w:type="spellStart"/>
      <w:r w:rsidRPr="00007890">
        <w:rPr>
          <w:rFonts w:ascii="Arial" w:hAnsi="Arial" w:cs="Arial"/>
          <w:color w:val="000000" w:themeColor="text1"/>
          <w:sz w:val="24"/>
          <w:szCs w:val="24"/>
        </w:rPr>
        <w:t>Handa</w:t>
      </w:r>
      <w:proofErr w:type="spellEnd"/>
      <w:r w:rsidRPr="00007890">
        <w:rPr>
          <w:rFonts w:ascii="Arial" w:hAnsi="Arial" w:cs="Arial"/>
          <w:color w:val="000000" w:themeColor="text1"/>
          <w:sz w:val="24"/>
          <w:szCs w:val="24"/>
        </w:rPr>
        <w:t xml:space="preserve"> and Gulati, 2014) </w:t>
      </w:r>
    </w:p>
    <w:p w14:paraId="57962A1F" w14:textId="77777777" w:rsidR="00846E4D" w:rsidRPr="00007890" w:rsidRDefault="00846E4D" w:rsidP="00007890">
      <w:pPr>
        <w:pStyle w:val="Heading3"/>
        <w:rPr>
          <w:rFonts w:ascii="Arial" w:hAnsi="Arial" w:cs="Arial"/>
          <w:color w:val="000000" w:themeColor="text1"/>
          <w:szCs w:val="24"/>
        </w:rPr>
      </w:pPr>
      <w:bookmarkStart w:id="29" w:name="_Toc119622648"/>
      <w:r w:rsidRPr="00007890">
        <w:rPr>
          <w:rFonts w:ascii="Arial" w:hAnsi="Arial" w:cs="Arial"/>
          <w:color w:val="000000" w:themeColor="text1"/>
          <w:szCs w:val="24"/>
        </w:rPr>
        <w:t>Monitoring productivity and performance</w:t>
      </w:r>
      <w:bookmarkEnd w:id="29"/>
    </w:p>
    <w:p w14:paraId="36DAC60C" w14:textId="77777777" w:rsidR="00846E4D" w:rsidRPr="00007890" w:rsidRDefault="00846E4D" w:rsidP="00007890">
      <w:pPr>
        <w:pStyle w:val="ListParagraph"/>
        <w:numPr>
          <w:ilvl w:val="0"/>
          <w:numId w:val="4"/>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Monitoring output and resource use to guarantee smooth operations and achievement of goals.</w:t>
      </w:r>
    </w:p>
    <w:p w14:paraId="01EC8B96" w14:textId="77777777" w:rsidR="00846E4D" w:rsidRPr="00007890" w:rsidRDefault="00846E4D" w:rsidP="00007890">
      <w:pPr>
        <w:pStyle w:val="ListParagraph"/>
        <w:numPr>
          <w:ilvl w:val="0"/>
          <w:numId w:val="4"/>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Recognising trouble spots and adopting corrective measures</w:t>
      </w:r>
    </w:p>
    <w:p w14:paraId="6AB3A912" w14:textId="77777777" w:rsidR="00846E4D" w:rsidRPr="00007890" w:rsidRDefault="00846E4D" w:rsidP="00007890">
      <w:pPr>
        <w:pStyle w:val="ListParagraph"/>
        <w:numPr>
          <w:ilvl w:val="0"/>
          <w:numId w:val="4"/>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 xml:space="preserve">Collaborating across departments to diagnose underperformance and brainstorm fixes (Saks and </w:t>
      </w:r>
      <w:proofErr w:type="spellStart"/>
      <w:r w:rsidRPr="00007890">
        <w:rPr>
          <w:rFonts w:ascii="Arial" w:hAnsi="Arial" w:cs="Arial"/>
          <w:color w:val="000000" w:themeColor="text1"/>
          <w:sz w:val="24"/>
          <w:szCs w:val="24"/>
        </w:rPr>
        <w:t>Gruman</w:t>
      </w:r>
      <w:proofErr w:type="spellEnd"/>
      <w:r w:rsidRPr="00007890">
        <w:rPr>
          <w:rFonts w:ascii="Arial" w:hAnsi="Arial" w:cs="Arial"/>
          <w:color w:val="000000" w:themeColor="text1"/>
          <w:sz w:val="24"/>
          <w:szCs w:val="24"/>
        </w:rPr>
        <w:t>, 2014).</w:t>
      </w:r>
    </w:p>
    <w:p w14:paraId="0969FE7F" w14:textId="77777777" w:rsidR="00846E4D" w:rsidRPr="00007890" w:rsidRDefault="00846E4D" w:rsidP="00007890">
      <w:pPr>
        <w:pStyle w:val="ListParagraph"/>
        <w:numPr>
          <w:ilvl w:val="0"/>
          <w:numId w:val="4"/>
        </w:num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Informing upper management about HR issues so they may formulate policy responses</w:t>
      </w:r>
    </w:p>
    <w:p w14:paraId="42550848" w14:textId="77777777" w:rsidR="00846E4D" w:rsidRPr="00007890" w:rsidRDefault="00846E4D" w:rsidP="00007890">
      <w:pPr>
        <w:pStyle w:val="Heading2"/>
        <w:spacing w:line="360" w:lineRule="auto"/>
        <w:rPr>
          <w:rFonts w:ascii="Arial" w:hAnsi="Arial" w:cs="Arial"/>
          <w:color w:val="000000" w:themeColor="text1"/>
          <w:sz w:val="24"/>
          <w:szCs w:val="24"/>
        </w:rPr>
      </w:pPr>
      <w:bookmarkStart w:id="30" w:name="_Toc119622649"/>
      <w:r w:rsidRPr="00007890">
        <w:rPr>
          <w:rFonts w:ascii="Arial" w:hAnsi="Arial" w:cs="Arial"/>
          <w:color w:val="000000" w:themeColor="text1"/>
          <w:sz w:val="24"/>
          <w:szCs w:val="24"/>
        </w:rPr>
        <w:t>Approaches</w:t>
      </w:r>
      <w:bookmarkEnd w:id="30"/>
      <w:r w:rsidRPr="00007890">
        <w:rPr>
          <w:rFonts w:ascii="Arial" w:hAnsi="Arial" w:cs="Arial"/>
          <w:color w:val="000000" w:themeColor="text1"/>
          <w:sz w:val="24"/>
          <w:szCs w:val="24"/>
        </w:rPr>
        <w:t xml:space="preserve"> </w:t>
      </w:r>
    </w:p>
    <w:p w14:paraId="532B8A32" w14:textId="77777777" w:rsidR="00846E4D" w:rsidRPr="00007890" w:rsidRDefault="00846E4D" w:rsidP="00007890">
      <w:pPr>
        <w:pStyle w:val="Heading3"/>
        <w:rPr>
          <w:rFonts w:ascii="Arial" w:hAnsi="Arial" w:cs="Arial"/>
          <w:color w:val="000000" w:themeColor="text1"/>
          <w:szCs w:val="24"/>
        </w:rPr>
      </w:pPr>
      <w:bookmarkStart w:id="31" w:name="_Toc119622650"/>
      <w:r w:rsidRPr="00007890">
        <w:rPr>
          <w:rFonts w:ascii="Arial" w:hAnsi="Arial" w:cs="Arial"/>
          <w:color w:val="000000" w:themeColor="text1"/>
          <w:szCs w:val="24"/>
        </w:rPr>
        <w:t>Communication</w:t>
      </w:r>
      <w:bookmarkEnd w:id="31"/>
    </w:p>
    <w:p w14:paraId="48618A6A"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The health and development of any relationship depend on open lines of communication. Effective and easily understood communication between management and staff is crucial for businesses of all sizes and ages (</w:t>
      </w:r>
      <w:proofErr w:type="spellStart"/>
      <w:r w:rsidRPr="00007890">
        <w:rPr>
          <w:rFonts w:ascii="Arial" w:hAnsi="Arial" w:cs="Arial"/>
          <w:color w:val="000000" w:themeColor="text1"/>
          <w:sz w:val="24"/>
          <w:szCs w:val="24"/>
        </w:rPr>
        <w:t>Handa</w:t>
      </w:r>
      <w:proofErr w:type="spellEnd"/>
      <w:r w:rsidRPr="00007890">
        <w:rPr>
          <w:rFonts w:ascii="Arial" w:hAnsi="Arial" w:cs="Arial"/>
          <w:color w:val="000000" w:themeColor="text1"/>
          <w:sz w:val="24"/>
          <w:szCs w:val="24"/>
        </w:rPr>
        <w:t xml:space="preserve"> and Gulati, 2014). It has been said that poor communication is the root of most workplace problems.</w:t>
      </w:r>
    </w:p>
    <w:p w14:paraId="6107CDB6" w14:textId="77777777" w:rsidR="00846E4D" w:rsidRPr="00007890" w:rsidRDefault="00846E4D" w:rsidP="00007890">
      <w:pPr>
        <w:pStyle w:val="Heading3"/>
        <w:rPr>
          <w:rFonts w:ascii="Arial" w:hAnsi="Arial" w:cs="Arial"/>
          <w:color w:val="000000" w:themeColor="text1"/>
          <w:szCs w:val="24"/>
        </w:rPr>
      </w:pPr>
      <w:bookmarkStart w:id="32" w:name="_Toc119622651"/>
      <w:r w:rsidRPr="00007890">
        <w:rPr>
          <w:rFonts w:ascii="Arial" w:hAnsi="Arial" w:cs="Arial"/>
          <w:color w:val="000000" w:themeColor="text1"/>
          <w:szCs w:val="24"/>
        </w:rPr>
        <w:t>Creating positive environment</w:t>
      </w:r>
      <w:bookmarkEnd w:id="32"/>
    </w:p>
    <w:p w14:paraId="036BAAB8"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The workplace should be a place where workers are satisfied to be each day. It is important that the workplace inspires its employees and boosts their spirits. In a negative workplace, no one can flourish or perform at their best. Backstabbing, gossiping, favouritism, office politics, etc. are all signs of a negative work environment. It is the responsibility of upper management to foster a setting in which employees feel secure enough to assist one another in reaching the company's goals.</w:t>
      </w:r>
    </w:p>
    <w:p w14:paraId="54810206" w14:textId="77777777" w:rsidR="00846E4D" w:rsidRPr="00007890" w:rsidRDefault="00846E4D" w:rsidP="00007890">
      <w:pPr>
        <w:pStyle w:val="Heading3"/>
        <w:rPr>
          <w:rFonts w:ascii="Arial" w:hAnsi="Arial" w:cs="Arial"/>
          <w:color w:val="000000" w:themeColor="text1"/>
          <w:szCs w:val="24"/>
        </w:rPr>
      </w:pPr>
      <w:bookmarkStart w:id="33" w:name="_Toc119622652"/>
      <w:r w:rsidRPr="00007890">
        <w:rPr>
          <w:rFonts w:ascii="Arial" w:hAnsi="Arial" w:cs="Arial"/>
          <w:color w:val="000000" w:themeColor="text1"/>
          <w:szCs w:val="24"/>
        </w:rPr>
        <w:t>Opportunities for expansion</w:t>
      </w:r>
      <w:bookmarkEnd w:id="33"/>
    </w:p>
    <w:p w14:paraId="74378E52"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 xml:space="preserve">Employing out-of-date knowledge and practises within an organisation might stunt its development. With everything happening so quickly, it's crucial for businesses to adopt cutting-edge practices to keep up (Saks and </w:t>
      </w:r>
      <w:proofErr w:type="spellStart"/>
      <w:r w:rsidRPr="00007890">
        <w:rPr>
          <w:rFonts w:ascii="Arial" w:hAnsi="Arial" w:cs="Arial"/>
          <w:color w:val="000000" w:themeColor="text1"/>
          <w:sz w:val="24"/>
          <w:szCs w:val="24"/>
        </w:rPr>
        <w:t>Gruman</w:t>
      </w:r>
      <w:proofErr w:type="spellEnd"/>
      <w:r w:rsidRPr="00007890">
        <w:rPr>
          <w:rFonts w:ascii="Arial" w:hAnsi="Arial" w:cs="Arial"/>
          <w:color w:val="000000" w:themeColor="text1"/>
          <w:sz w:val="24"/>
          <w:szCs w:val="24"/>
        </w:rPr>
        <w:t>, 2014). The corporation can accomplish this by providing its workers with opportunities for personal and professional growth. It can help them by providing opportunities for internal training and advancement.</w:t>
      </w:r>
    </w:p>
    <w:p w14:paraId="125BE072" w14:textId="77777777" w:rsidR="00846E4D" w:rsidRPr="00007890" w:rsidRDefault="00846E4D" w:rsidP="00007890">
      <w:pPr>
        <w:pStyle w:val="Heading1"/>
        <w:spacing w:line="360" w:lineRule="auto"/>
        <w:rPr>
          <w:rFonts w:ascii="Arial" w:hAnsi="Arial" w:cs="Arial"/>
          <w:color w:val="000000" w:themeColor="text1"/>
          <w:sz w:val="24"/>
          <w:szCs w:val="24"/>
        </w:rPr>
      </w:pPr>
      <w:bookmarkStart w:id="34" w:name="_Toc119619261"/>
      <w:bookmarkStart w:id="35" w:name="_Toc119622653"/>
      <w:r w:rsidRPr="00007890">
        <w:rPr>
          <w:rFonts w:ascii="Arial" w:hAnsi="Arial" w:cs="Arial"/>
          <w:color w:val="000000" w:themeColor="text1"/>
          <w:sz w:val="24"/>
          <w:szCs w:val="24"/>
        </w:rPr>
        <w:lastRenderedPageBreak/>
        <w:t>Best practice initiatives</w:t>
      </w:r>
      <w:bookmarkEnd w:id="34"/>
      <w:bookmarkEnd w:id="35"/>
    </w:p>
    <w:p w14:paraId="69BE243E" w14:textId="77777777" w:rsidR="00846E4D" w:rsidRPr="00007890" w:rsidRDefault="00846E4D" w:rsidP="00007890">
      <w:pPr>
        <w:pStyle w:val="Heading2"/>
        <w:spacing w:line="360" w:lineRule="auto"/>
        <w:rPr>
          <w:rFonts w:ascii="Arial" w:hAnsi="Arial" w:cs="Arial"/>
          <w:color w:val="000000" w:themeColor="text1"/>
          <w:sz w:val="24"/>
          <w:szCs w:val="24"/>
        </w:rPr>
      </w:pPr>
      <w:bookmarkStart w:id="36" w:name="_Toc119619262"/>
      <w:bookmarkStart w:id="37" w:name="_Toc119622654"/>
      <w:r w:rsidRPr="00007890">
        <w:rPr>
          <w:rFonts w:ascii="Arial" w:hAnsi="Arial" w:cs="Arial"/>
          <w:color w:val="000000" w:themeColor="text1"/>
          <w:sz w:val="24"/>
          <w:szCs w:val="24"/>
        </w:rPr>
        <w:t>Recruitment and selection</w:t>
      </w:r>
      <w:bookmarkEnd w:id="36"/>
      <w:bookmarkEnd w:id="37"/>
    </w:p>
    <w:p w14:paraId="3E814C85" w14:textId="6148ADB3"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 xml:space="preserve">Job </w:t>
      </w:r>
      <w:proofErr w:type="spellStart"/>
      <w:r w:rsidRPr="00007890">
        <w:rPr>
          <w:rFonts w:ascii="Arial" w:hAnsi="Arial" w:cs="Arial"/>
          <w:color w:val="000000" w:themeColor="text1"/>
          <w:sz w:val="24"/>
          <w:szCs w:val="24"/>
        </w:rPr>
        <w:t>Centers</w:t>
      </w:r>
      <w:proofErr w:type="spellEnd"/>
      <w:r w:rsidRPr="00007890">
        <w:rPr>
          <w:rFonts w:ascii="Arial" w:hAnsi="Arial" w:cs="Arial"/>
          <w:color w:val="000000" w:themeColor="text1"/>
          <w:sz w:val="24"/>
          <w:szCs w:val="24"/>
        </w:rPr>
        <w:t xml:space="preserve"> are utilised as a practice of recruitment because they are controlled by the government. As a result, companies do not have to spend for them to promote the job, which saves the company time and money. Additionally, job centres are utilised as a source of recruitment (</w:t>
      </w:r>
      <w:proofErr w:type="spellStart"/>
      <w:r w:rsidRPr="00007890">
        <w:rPr>
          <w:rFonts w:ascii="Arial" w:hAnsi="Arial" w:cs="Arial"/>
          <w:color w:val="000000" w:themeColor="text1"/>
          <w:sz w:val="24"/>
          <w:szCs w:val="24"/>
        </w:rPr>
        <w:t>Rozario</w:t>
      </w:r>
      <w:proofErr w:type="spellEnd"/>
      <w:r w:rsidRPr="00007890">
        <w:rPr>
          <w:rFonts w:ascii="Arial" w:hAnsi="Arial" w:cs="Arial"/>
          <w:color w:val="000000" w:themeColor="text1"/>
          <w:sz w:val="24"/>
          <w:szCs w:val="24"/>
        </w:rPr>
        <w:t xml:space="preserve"> et al., 2019). </w:t>
      </w:r>
      <w:r w:rsidR="00870ABE" w:rsidRPr="00007890">
        <w:rPr>
          <w:rFonts w:ascii="Arial" w:hAnsi="Arial" w:cs="Arial"/>
          <w:color w:val="000000" w:themeColor="text1"/>
          <w:sz w:val="24"/>
          <w:szCs w:val="24"/>
        </w:rPr>
        <w:t>Most</w:t>
      </w:r>
      <w:r w:rsidRPr="00007890">
        <w:rPr>
          <w:rFonts w:ascii="Arial" w:hAnsi="Arial" w:cs="Arial"/>
          <w:color w:val="000000" w:themeColor="text1"/>
          <w:sz w:val="24"/>
          <w:szCs w:val="24"/>
        </w:rPr>
        <w:t xml:space="preserve"> people who are currently without work seek information and guidance through job centres, which are designated as "job centres." Tesco has adopted this strategy for the operation of its recruitment process, which has so far been demonstrated to be successful. They also provide employers with additional training and support in order to assist them in the process of employee recruitment (</w:t>
      </w:r>
      <w:proofErr w:type="spellStart"/>
      <w:r w:rsidRPr="00007890">
        <w:rPr>
          <w:rFonts w:ascii="Arial" w:hAnsi="Arial" w:cs="Arial"/>
          <w:color w:val="000000" w:themeColor="text1"/>
          <w:sz w:val="24"/>
          <w:szCs w:val="24"/>
        </w:rPr>
        <w:t>Nahian</w:t>
      </w:r>
      <w:proofErr w:type="spellEnd"/>
      <w:r w:rsidRPr="00007890">
        <w:rPr>
          <w:rFonts w:ascii="Arial" w:hAnsi="Arial" w:cs="Arial"/>
          <w:color w:val="000000" w:themeColor="text1"/>
          <w:sz w:val="24"/>
          <w:szCs w:val="24"/>
        </w:rPr>
        <w:t>, 2020). For instance, they may offer guidance on a variety of training possibilities, such as apprenticeships.</w:t>
      </w:r>
    </w:p>
    <w:p w14:paraId="016156AC" w14:textId="77777777" w:rsidR="00846E4D" w:rsidRPr="00007890" w:rsidRDefault="00846E4D" w:rsidP="00007890">
      <w:pPr>
        <w:pStyle w:val="Heading2"/>
        <w:spacing w:line="360" w:lineRule="auto"/>
        <w:rPr>
          <w:rFonts w:ascii="Arial" w:hAnsi="Arial" w:cs="Arial"/>
          <w:color w:val="000000" w:themeColor="text1"/>
          <w:sz w:val="24"/>
          <w:szCs w:val="24"/>
        </w:rPr>
      </w:pPr>
      <w:bookmarkStart w:id="38" w:name="_Toc119619263"/>
      <w:bookmarkStart w:id="39" w:name="_Toc119622655"/>
      <w:r w:rsidRPr="00007890">
        <w:rPr>
          <w:rFonts w:ascii="Arial" w:hAnsi="Arial" w:cs="Arial"/>
          <w:color w:val="000000" w:themeColor="text1"/>
          <w:sz w:val="24"/>
          <w:szCs w:val="24"/>
        </w:rPr>
        <w:t>Performance management</w:t>
      </w:r>
      <w:bookmarkEnd w:id="38"/>
      <w:bookmarkEnd w:id="39"/>
    </w:p>
    <w:p w14:paraId="0E46BB7C" w14:textId="736152EC"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The establishment of agile goals and the implementation of objectives and key outcomes, which are often referred to as OKRs, are examples of best practice efforts that businesses may choose to undertake. The process of performance management begins with the establishment of goals. The notion that long-term goals may be easily split into a series of steps that are within one's reach is, however, something that is sometimes disregarded (</w:t>
      </w:r>
      <w:proofErr w:type="spellStart"/>
      <w:r w:rsidRPr="00007890">
        <w:rPr>
          <w:rFonts w:ascii="Arial" w:hAnsi="Arial" w:cs="Arial"/>
          <w:color w:val="000000" w:themeColor="text1"/>
          <w:sz w:val="24"/>
          <w:szCs w:val="24"/>
        </w:rPr>
        <w:t>Mone</w:t>
      </w:r>
      <w:proofErr w:type="spellEnd"/>
      <w:r w:rsidRPr="00007890">
        <w:rPr>
          <w:rFonts w:ascii="Arial" w:hAnsi="Arial" w:cs="Arial"/>
          <w:color w:val="000000" w:themeColor="text1"/>
          <w:sz w:val="24"/>
          <w:szCs w:val="24"/>
        </w:rPr>
        <w:t xml:space="preserve"> and London, 2018). When this occurs, they transform into a powerful and more relevant tool that can be used by both employees and supervisors. OKR s should be quantifiable and specific, but they </w:t>
      </w:r>
      <w:r w:rsidR="007C2ECF" w:rsidRPr="00007890">
        <w:rPr>
          <w:rFonts w:ascii="Arial" w:hAnsi="Arial" w:cs="Arial"/>
          <w:color w:val="000000" w:themeColor="text1"/>
          <w:sz w:val="24"/>
          <w:szCs w:val="24"/>
        </w:rPr>
        <w:t>should also</w:t>
      </w:r>
      <w:r w:rsidRPr="00007890">
        <w:rPr>
          <w:rFonts w:ascii="Arial" w:hAnsi="Arial" w:cs="Arial"/>
          <w:color w:val="000000" w:themeColor="text1"/>
          <w:sz w:val="24"/>
          <w:szCs w:val="24"/>
        </w:rPr>
        <w:t xml:space="preserve"> develop as the project progresses. This will make it much simpler for all involved parties to monitor continuing progress. OKRs ought, ideally, to be decided upon through the course of an open conversation that continues over the course of time. The proper software for talent management makes this process easier by giving employees and managers a digital platform on which they can continuously update agile goals, as well as share good feedback in real-time.  </w:t>
      </w:r>
      <w:r w:rsidR="009E235B" w:rsidRPr="00007890">
        <w:rPr>
          <w:rFonts w:ascii="Arial" w:hAnsi="Arial" w:cs="Arial"/>
          <w:color w:val="000000" w:themeColor="text1"/>
          <w:sz w:val="24"/>
          <w:szCs w:val="24"/>
        </w:rPr>
        <w:t>To</w:t>
      </w:r>
      <w:r w:rsidRPr="00007890">
        <w:rPr>
          <w:rFonts w:ascii="Arial" w:hAnsi="Arial" w:cs="Arial"/>
          <w:color w:val="000000" w:themeColor="text1"/>
          <w:sz w:val="24"/>
          <w:szCs w:val="24"/>
        </w:rPr>
        <w:t xml:space="preserve"> maximise management efficiency, IKEA has been trying out a wide variety of innovative ideas and practises. This organisation has begun implementing initiatives such as OKRs and agile objective setting </w:t>
      </w:r>
      <w:r w:rsidR="009E235B" w:rsidRPr="00007890">
        <w:rPr>
          <w:rFonts w:ascii="Arial" w:hAnsi="Arial" w:cs="Arial"/>
          <w:color w:val="000000" w:themeColor="text1"/>
          <w:sz w:val="24"/>
          <w:szCs w:val="24"/>
        </w:rPr>
        <w:t>to</w:t>
      </w:r>
      <w:r w:rsidRPr="00007890">
        <w:rPr>
          <w:rFonts w:ascii="Arial" w:hAnsi="Arial" w:cs="Arial"/>
          <w:color w:val="000000" w:themeColor="text1"/>
          <w:sz w:val="24"/>
          <w:szCs w:val="24"/>
        </w:rPr>
        <w:t xml:space="preserve"> improve its processes (Performance Consultants, 2022). This enables the process to run more smoothly. When an objective has been </w:t>
      </w:r>
      <w:r w:rsidRPr="00007890">
        <w:rPr>
          <w:rFonts w:ascii="Arial" w:hAnsi="Arial" w:cs="Arial"/>
          <w:color w:val="000000" w:themeColor="text1"/>
          <w:sz w:val="24"/>
          <w:szCs w:val="24"/>
        </w:rPr>
        <w:lastRenderedPageBreak/>
        <w:t xml:space="preserve">accomplished, automation can be used also to poll collaborators for their feedback on the endeavour. </w:t>
      </w:r>
    </w:p>
    <w:p w14:paraId="4A9343F6" w14:textId="77777777" w:rsidR="00846E4D" w:rsidRPr="00007890" w:rsidRDefault="00846E4D" w:rsidP="00007890">
      <w:pPr>
        <w:pStyle w:val="Heading2"/>
        <w:spacing w:line="360" w:lineRule="auto"/>
        <w:rPr>
          <w:rFonts w:ascii="Arial" w:hAnsi="Arial" w:cs="Arial"/>
          <w:color w:val="000000" w:themeColor="text1"/>
          <w:sz w:val="24"/>
          <w:szCs w:val="24"/>
        </w:rPr>
      </w:pPr>
      <w:bookmarkStart w:id="40" w:name="_Toc119619264"/>
      <w:bookmarkStart w:id="41" w:name="_Toc119622656"/>
      <w:r w:rsidRPr="00007890">
        <w:rPr>
          <w:rFonts w:ascii="Arial" w:hAnsi="Arial" w:cs="Arial"/>
          <w:color w:val="000000" w:themeColor="text1"/>
          <w:sz w:val="24"/>
          <w:szCs w:val="24"/>
        </w:rPr>
        <w:t>Employee engagement</w:t>
      </w:r>
      <w:bookmarkEnd w:id="40"/>
      <w:bookmarkEnd w:id="41"/>
    </w:p>
    <w:p w14:paraId="0EA31763" w14:textId="4E869896"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 xml:space="preserve">Making collaboration a continual process is one of the best practices that can be utilised by corporations for employee engagement purposes. It can be difficult for managers to keep employee engagement at the forefront of their minds when they have so many other responsibilities to attend to, such as evaluating company performance and </w:t>
      </w:r>
      <w:r w:rsidR="009E235B" w:rsidRPr="00007890">
        <w:rPr>
          <w:rFonts w:ascii="Arial" w:hAnsi="Arial" w:cs="Arial"/>
          <w:color w:val="000000" w:themeColor="text1"/>
          <w:sz w:val="24"/>
          <w:szCs w:val="24"/>
        </w:rPr>
        <w:t>adjusting</w:t>
      </w:r>
      <w:r w:rsidRPr="00007890">
        <w:rPr>
          <w:rFonts w:ascii="Arial" w:hAnsi="Arial" w:cs="Arial"/>
          <w:color w:val="000000" w:themeColor="text1"/>
          <w:sz w:val="24"/>
          <w:szCs w:val="24"/>
        </w:rPr>
        <w:t xml:space="preserve"> budgets (Sun and </w:t>
      </w:r>
      <w:proofErr w:type="spellStart"/>
      <w:r w:rsidRPr="00007890">
        <w:rPr>
          <w:rFonts w:ascii="Arial" w:hAnsi="Arial" w:cs="Arial"/>
          <w:color w:val="000000" w:themeColor="text1"/>
          <w:sz w:val="24"/>
          <w:szCs w:val="24"/>
        </w:rPr>
        <w:t>Bunchapattanasakda</w:t>
      </w:r>
      <w:proofErr w:type="spellEnd"/>
      <w:r w:rsidRPr="00007890">
        <w:rPr>
          <w:rFonts w:ascii="Arial" w:hAnsi="Arial" w:cs="Arial"/>
          <w:color w:val="000000" w:themeColor="text1"/>
          <w:sz w:val="24"/>
          <w:szCs w:val="24"/>
        </w:rPr>
        <w:t xml:space="preserve">, 2019). However, </w:t>
      </w:r>
      <w:r w:rsidR="004D2E2E" w:rsidRPr="00007890">
        <w:rPr>
          <w:rFonts w:ascii="Arial" w:hAnsi="Arial" w:cs="Arial"/>
          <w:color w:val="000000" w:themeColor="text1"/>
          <w:sz w:val="24"/>
          <w:szCs w:val="24"/>
        </w:rPr>
        <w:t>for</w:t>
      </w:r>
      <w:r w:rsidRPr="00007890">
        <w:rPr>
          <w:rFonts w:ascii="Arial" w:hAnsi="Arial" w:cs="Arial"/>
          <w:color w:val="000000" w:themeColor="text1"/>
          <w:sz w:val="24"/>
          <w:szCs w:val="24"/>
        </w:rPr>
        <w:t xml:space="preserve"> engagement activities to be effective, they need to be ongoing activities. It is not possible to carry out questionnaires and one-on-one meetings just once if these programmes are to continue indefinitely. Instead, one should be checking up on the staff on a weekly basis so that doing so will become second nature. </w:t>
      </w:r>
      <w:r w:rsidR="004D2E2E" w:rsidRPr="00007890">
        <w:rPr>
          <w:rFonts w:ascii="Arial" w:hAnsi="Arial" w:cs="Arial"/>
          <w:color w:val="000000" w:themeColor="text1"/>
          <w:sz w:val="24"/>
          <w:szCs w:val="24"/>
        </w:rPr>
        <w:t>To</w:t>
      </w:r>
      <w:r w:rsidRPr="00007890">
        <w:rPr>
          <w:rFonts w:ascii="Arial" w:hAnsi="Arial" w:cs="Arial"/>
          <w:color w:val="000000" w:themeColor="text1"/>
          <w:sz w:val="24"/>
          <w:szCs w:val="24"/>
        </w:rPr>
        <w:t xml:space="preserve"> aid in the company's performance on its promises, Sainsbury's has developed its own internal collaboration brand called "You make the difference," which encouraged and required employee participation (Engage for Success, 2018.</w:t>
      </w:r>
      <w:r w:rsidR="004D2E2E" w:rsidRPr="00007890">
        <w:rPr>
          <w:rFonts w:ascii="Arial" w:hAnsi="Arial" w:cs="Arial"/>
          <w:color w:val="000000" w:themeColor="text1"/>
          <w:sz w:val="24"/>
          <w:szCs w:val="24"/>
        </w:rPr>
        <w:t>). It</w:t>
      </w:r>
      <w:r w:rsidRPr="00007890">
        <w:rPr>
          <w:rFonts w:ascii="Arial" w:hAnsi="Arial" w:cs="Arial"/>
          <w:color w:val="000000" w:themeColor="text1"/>
          <w:sz w:val="24"/>
          <w:szCs w:val="24"/>
        </w:rPr>
        <w:t xml:space="preserve"> is critical that these engagement rules be maintained since they demonstrate the company's ongoing commitment to ensuring that the workforce is satisfied. </w:t>
      </w:r>
    </w:p>
    <w:p w14:paraId="21C4F90C" w14:textId="77777777" w:rsidR="00846E4D" w:rsidRPr="00007890" w:rsidRDefault="00846E4D" w:rsidP="00007890">
      <w:pPr>
        <w:pStyle w:val="Heading1"/>
        <w:spacing w:line="360" w:lineRule="auto"/>
        <w:rPr>
          <w:rFonts w:ascii="Arial" w:hAnsi="Arial" w:cs="Arial"/>
          <w:color w:val="000000" w:themeColor="text1"/>
          <w:sz w:val="24"/>
          <w:szCs w:val="24"/>
        </w:rPr>
      </w:pPr>
      <w:bookmarkStart w:id="42" w:name="_Toc119622657"/>
      <w:r w:rsidRPr="00007890">
        <w:rPr>
          <w:rFonts w:ascii="Arial" w:hAnsi="Arial" w:cs="Arial"/>
          <w:color w:val="000000" w:themeColor="text1"/>
          <w:sz w:val="24"/>
          <w:szCs w:val="24"/>
        </w:rPr>
        <w:t>Conclusion</w:t>
      </w:r>
      <w:bookmarkEnd w:id="42"/>
      <w:r w:rsidRPr="00007890">
        <w:rPr>
          <w:rFonts w:ascii="Arial" w:hAnsi="Arial" w:cs="Arial"/>
          <w:color w:val="000000" w:themeColor="text1"/>
          <w:sz w:val="24"/>
          <w:szCs w:val="24"/>
        </w:rPr>
        <w:t xml:space="preserve"> </w:t>
      </w:r>
    </w:p>
    <w:p w14:paraId="1C931129"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Implementing the right strategies can be very crucial for any organisation that wants to excel in the field of selection and recruitment, performance management and employee engagement. These factors of Human Resource Management turn out to be the factors that separate businesses that are now giants and the ones that are falling behind. It is more important to assess each of the approaches before implementing them towards a workforce that needs good direction.</w:t>
      </w:r>
    </w:p>
    <w:p w14:paraId="51061687"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br w:type="page"/>
      </w:r>
    </w:p>
    <w:p w14:paraId="719B2191" w14:textId="77777777" w:rsidR="00846E4D" w:rsidRPr="00007890" w:rsidRDefault="00846E4D" w:rsidP="00007890">
      <w:pPr>
        <w:pStyle w:val="Heading1"/>
        <w:spacing w:line="360" w:lineRule="auto"/>
        <w:rPr>
          <w:rFonts w:ascii="Arial" w:hAnsi="Arial" w:cs="Arial"/>
          <w:color w:val="000000" w:themeColor="text1"/>
          <w:sz w:val="24"/>
          <w:szCs w:val="24"/>
        </w:rPr>
      </w:pPr>
      <w:bookmarkStart w:id="43" w:name="_Toc119622658"/>
      <w:r w:rsidRPr="00007890">
        <w:rPr>
          <w:rFonts w:ascii="Arial" w:hAnsi="Arial" w:cs="Arial"/>
          <w:color w:val="000000" w:themeColor="text1"/>
          <w:sz w:val="24"/>
          <w:szCs w:val="24"/>
        </w:rPr>
        <w:lastRenderedPageBreak/>
        <w:t>References</w:t>
      </w:r>
      <w:bookmarkEnd w:id="43"/>
      <w:r w:rsidRPr="00007890">
        <w:rPr>
          <w:rFonts w:ascii="Arial" w:hAnsi="Arial" w:cs="Arial"/>
          <w:color w:val="000000" w:themeColor="text1"/>
          <w:sz w:val="24"/>
          <w:szCs w:val="24"/>
        </w:rPr>
        <w:t xml:space="preserve"> </w:t>
      </w:r>
    </w:p>
    <w:p w14:paraId="6763A06C" w14:textId="77777777" w:rsidR="00846E4D" w:rsidRPr="00007890" w:rsidRDefault="00846E4D" w:rsidP="00007890">
      <w:pPr>
        <w:spacing w:line="360" w:lineRule="auto"/>
        <w:jc w:val="both"/>
        <w:rPr>
          <w:rFonts w:ascii="Arial" w:hAnsi="Arial" w:cs="Arial"/>
          <w:color w:val="000000" w:themeColor="text1"/>
          <w:sz w:val="24"/>
          <w:szCs w:val="24"/>
        </w:rPr>
      </w:pPr>
      <w:proofErr w:type="spellStart"/>
      <w:r w:rsidRPr="00007890">
        <w:rPr>
          <w:rFonts w:ascii="Arial" w:hAnsi="Arial" w:cs="Arial"/>
          <w:color w:val="000000" w:themeColor="text1"/>
          <w:sz w:val="24"/>
          <w:szCs w:val="24"/>
        </w:rPr>
        <w:t>Aguinis</w:t>
      </w:r>
      <w:proofErr w:type="spellEnd"/>
      <w:r w:rsidRPr="00007890">
        <w:rPr>
          <w:rFonts w:ascii="Arial" w:hAnsi="Arial" w:cs="Arial"/>
          <w:color w:val="000000" w:themeColor="text1"/>
          <w:sz w:val="24"/>
          <w:szCs w:val="24"/>
        </w:rPr>
        <w:t>, H., 2019. Performance management for dummies. John Wiley &amp; Sons.</w:t>
      </w:r>
    </w:p>
    <w:p w14:paraId="740E4D09" w14:textId="77777777" w:rsidR="00846E4D" w:rsidRPr="00007890" w:rsidRDefault="00846E4D" w:rsidP="00007890">
      <w:pPr>
        <w:spacing w:line="360" w:lineRule="auto"/>
        <w:jc w:val="both"/>
        <w:rPr>
          <w:rFonts w:ascii="Arial" w:hAnsi="Arial" w:cs="Arial"/>
          <w:color w:val="000000" w:themeColor="text1"/>
          <w:sz w:val="24"/>
          <w:szCs w:val="24"/>
        </w:rPr>
      </w:pPr>
      <w:proofErr w:type="spellStart"/>
      <w:r w:rsidRPr="00007890">
        <w:rPr>
          <w:rFonts w:ascii="Arial" w:hAnsi="Arial" w:cs="Arial"/>
          <w:color w:val="000000" w:themeColor="text1"/>
          <w:sz w:val="24"/>
          <w:szCs w:val="24"/>
        </w:rPr>
        <w:t>Anitha</w:t>
      </w:r>
      <w:proofErr w:type="spellEnd"/>
      <w:r w:rsidRPr="00007890">
        <w:rPr>
          <w:rFonts w:ascii="Arial" w:hAnsi="Arial" w:cs="Arial"/>
          <w:color w:val="000000" w:themeColor="text1"/>
          <w:sz w:val="24"/>
          <w:szCs w:val="24"/>
        </w:rPr>
        <w:t>, J., 2014. Determinants of employee engagement and their impact on employee performance. International journal of productivity and performance management.</w:t>
      </w:r>
    </w:p>
    <w:p w14:paraId="63AE517F"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Buckingham, M. and Goodall, A., 2015. Reinventing performance management. Harvard Business Review, 93(4), pp.40-50.</w:t>
      </w:r>
    </w:p>
    <w:p w14:paraId="31795F76"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Cappelli, P. and Tavis, A., 2016. The performance management revolution. Harvard Business Review, 94(10), pp.58-67.</w:t>
      </w:r>
    </w:p>
    <w:p w14:paraId="1850020B" w14:textId="77777777" w:rsidR="00846E4D" w:rsidRPr="00007890" w:rsidRDefault="00846E4D" w:rsidP="00007890">
      <w:pPr>
        <w:spacing w:line="360" w:lineRule="auto"/>
        <w:jc w:val="both"/>
        <w:rPr>
          <w:rFonts w:ascii="Arial" w:hAnsi="Arial" w:cs="Arial"/>
          <w:color w:val="000000" w:themeColor="text1"/>
          <w:sz w:val="24"/>
          <w:szCs w:val="24"/>
        </w:rPr>
      </w:pPr>
      <w:proofErr w:type="spellStart"/>
      <w:r w:rsidRPr="00007890">
        <w:rPr>
          <w:rFonts w:ascii="Arial" w:hAnsi="Arial" w:cs="Arial"/>
          <w:color w:val="000000" w:themeColor="text1"/>
          <w:sz w:val="24"/>
          <w:szCs w:val="24"/>
        </w:rPr>
        <w:t>Chungyalpa</w:t>
      </w:r>
      <w:proofErr w:type="spellEnd"/>
      <w:r w:rsidRPr="00007890">
        <w:rPr>
          <w:rFonts w:ascii="Arial" w:hAnsi="Arial" w:cs="Arial"/>
          <w:color w:val="000000" w:themeColor="text1"/>
          <w:sz w:val="24"/>
          <w:szCs w:val="24"/>
        </w:rPr>
        <w:t>, W. and Karishma, T., 2016. Best practices and emerging trends in recruitment and selection. Journal of Entrepreneurship &amp; Organization Management, 5(2), pp.1-5.</w:t>
      </w:r>
    </w:p>
    <w:p w14:paraId="506B211C" w14:textId="77777777" w:rsidR="00846E4D" w:rsidRPr="00007890" w:rsidRDefault="00846E4D" w:rsidP="00007890">
      <w:pPr>
        <w:spacing w:line="360" w:lineRule="auto"/>
        <w:jc w:val="both"/>
        <w:rPr>
          <w:rFonts w:ascii="Arial" w:hAnsi="Arial" w:cs="Arial"/>
          <w:color w:val="000000" w:themeColor="text1"/>
          <w:sz w:val="24"/>
          <w:szCs w:val="24"/>
        </w:rPr>
      </w:pPr>
      <w:proofErr w:type="spellStart"/>
      <w:r w:rsidRPr="00007890">
        <w:rPr>
          <w:rFonts w:ascii="Arial" w:hAnsi="Arial" w:cs="Arial"/>
          <w:color w:val="000000" w:themeColor="text1"/>
          <w:sz w:val="24"/>
          <w:szCs w:val="24"/>
        </w:rPr>
        <w:t>Derous</w:t>
      </w:r>
      <w:proofErr w:type="spellEnd"/>
      <w:r w:rsidRPr="00007890">
        <w:rPr>
          <w:rFonts w:ascii="Arial" w:hAnsi="Arial" w:cs="Arial"/>
          <w:color w:val="000000" w:themeColor="text1"/>
          <w:sz w:val="24"/>
          <w:szCs w:val="24"/>
        </w:rPr>
        <w:t xml:space="preserve">, E. and De </w:t>
      </w:r>
      <w:proofErr w:type="spellStart"/>
      <w:r w:rsidRPr="00007890">
        <w:rPr>
          <w:rFonts w:ascii="Arial" w:hAnsi="Arial" w:cs="Arial"/>
          <w:color w:val="000000" w:themeColor="text1"/>
          <w:sz w:val="24"/>
          <w:szCs w:val="24"/>
        </w:rPr>
        <w:t>Fruyt</w:t>
      </w:r>
      <w:proofErr w:type="spellEnd"/>
      <w:r w:rsidRPr="00007890">
        <w:rPr>
          <w:rFonts w:ascii="Arial" w:hAnsi="Arial" w:cs="Arial"/>
          <w:color w:val="000000" w:themeColor="text1"/>
          <w:sz w:val="24"/>
          <w:szCs w:val="24"/>
        </w:rPr>
        <w:t>, F., 2016. Developments in recruitment and selection research. International Journal of Selection and Assessment, 24(1), pp.1-3.</w:t>
      </w:r>
    </w:p>
    <w:p w14:paraId="38E20318" w14:textId="5CFF49ED"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Engage for Success, 2018. Evidence case study: Sainsbury's. [online] Engage for Success. Available at: &amp;</w:t>
      </w:r>
      <w:proofErr w:type="spellStart"/>
      <w:r w:rsidR="004D2E2E" w:rsidRPr="00007890">
        <w:rPr>
          <w:rFonts w:ascii="Arial" w:hAnsi="Arial" w:cs="Arial"/>
          <w:color w:val="000000" w:themeColor="text1"/>
          <w:sz w:val="24"/>
          <w:szCs w:val="24"/>
        </w:rPr>
        <w:t>lt</w:t>
      </w:r>
      <w:proofErr w:type="spellEnd"/>
      <w:r w:rsidR="004D2E2E" w:rsidRPr="00007890">
        <w:rPr>
          <w:rFonts w:ascii="Arial" w:hAnsi="Arial" w:cs="Arial"/>
          <w:color w:val="000000" w:themeColor="text1"/>
          <w:sz w:val="24"/>
          <w:szCs w:val="24"/>
        </w:rPr>
        <w:t>; https://engageforsuccess.org/case-studies/evidence-case-study-sainsburys/&amp;gt</w:t>
      </w:r>
      <w:r w:rsidRPr="00007890">
        <w:rPr>
          <w:rFonts w:ascii="Arial" w:hAnsi="Arial" w:cs="Arial"/>
          <w:color w:val="000000" w:themeColor="text1"/>
          <w:sz w:val="24"/>
          <w:szCs w:val="24"/>
        </w:rPr>
        <w:t>; [Accessed 17 Nov. 2022].</w:t>
      </w:r>
    </w:p>
    <w:p w14:paraId="519D73FA"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French, R. and Rumbles, S., 2010. Recruitment and selection. In Leading, managing and developing people (pp. 169-190). CIPD Publications.</w:t>
      </w:r>
    </w:p>
    <w:p w14:paraId="207729DF" w14:textId="77777777" w:rsidR="00846E4D" w:rsidRPr="00007890" w:rsidRDefault="00846E4D" w:rsidP="00007890">
      <w:pPr>
        <w:spacing w:line="360" w:lineRule="auto"/>
        <w:jc w:val="both"/>
        <w:rPr>
          <w:rFonts w:ascii="Arial" w:hAnsi="Arial" w:cs="Arial"/>
          <w:color w:val="000000" w:themeColor="text1"/>
          <w:sz w:val="24"/>
          <w:szCs w:val="24"/>
        </w:rPr>
      </w:pPr>
      <w:proofErr w:type="spellStart"/>
      <w:r w:rsidRPr="00007890">
        <w:rPr>
          <w:rFonts w:ascii="Arial" w:hAnsi="Arial" w:cs="Arial"/>
          <w:color w:val="000000" w:themeColor="text1"/>
          <w:sz w:val="24"/>
          <w:szCs w:val="24"/>
        </w:rPr>
        <w:t>Handa</w:t>
      </w:r>
      <w:proofErr w:type="spellEnd"/>
      <w:r w:rsidRPr="00007890">
        <w:rPr>
          <w:rFonts w:ascii="Arial" w:hAnsi="Arial" w:cs="Arial"/>
          <w:color w:val="000000" w:themeColor="text1"/>
          <w:sz w:val="24"/>
          <w:szCs w:val="24"/>
        </w:rPr>
        <w:t>, M. and Gulati, A., 2014. Employee Engagement. Journal of Management Research (09725814), 14(1).</w:t>
      </w:r>
    </w:p>
    <w:p w14:paraId="168E00A5" w14:textId="77777777" w:rsidR="00846E4D" w:rsidRPr="00007890" w:rsidRDefault="00846E4D" w:rsidP="00007890">
      <w:pPr>
        <w:spacing w:line="360" w:lineRule="auto"/>
        <w:jc w:val="both"/>
        <w:rPr>
          <w:rFonts w:ascii="Arial" w:hAnsi="Arial" w:cs="Arial"/>
          <w:color w:val="000000" w:themeColor="text1"/>
          <w:sz w:val="24"/>
          <w:szCs w:val="24"/>
        </w:rPr>
      </w:pPr>
      <w:proofErr w:type="spellStart"/>
      <w:r w:rsidRPr="00007890">
        <w:rPr>
          <w:rFonts w:ascii="Arial" w:hAnsi="Arial" w:cs="Arial"/>
          <w:color w:val="000000" w:themeColor="text1"/>
          <w:sz w:val="24"/>
          <w:szCs w:val="24"/>
        </w:rPr>
        <w:t>Mone</w:t>
      </w:r>
      <w:proofErr w:type="spellEnd"/>
      <w:r w:rsidRPr="00007890">
        <w:rPr>
          <w:rFonts w:ascii="Arial" w:hAnsi="Arial" w:cs="Arial"/>
          <w:color w:val="000000" w:themeColor="text1"/>
          <w:sz w:val="24"/>
          <w:szCs w:val="24"/>
        </w:rPr>
        <w:t>, E.M. and London, M., 2018. Employee engagement through effective performance management: A practical guide for managers. Routledge.</w:t>
      </w:r>
    </w:p>
    <w:p w14:paraId="60BB68FF" w14:textId="4CC4E743" w:rsidR="00846E4D" w:rsidRPr="00007890" w:rsidRDefault="00846E4D" w:rsidP="00007890">
      <w:pPr>
        <w:spacing w:line="360" w:lineRule="auto"/>
        <w:jc w:val="both"/>
        <w:rPr>
          <w:rFonts w:ascii="Arial" w:hAnsi="Arial" w:cs="Arial"/>
          <w:color w:val="000000" w:themeColor="text1"/>
          <w:sz w:val="24"/>
          <w:szCs w:val="24"/>
        </w:rPr>
      </w:pPr>
      <w:proofErr w:type="spellStart"/>
      <w:r w:rsidRPr="00007890">
        <w:rPr>
          <w:rFonts w:ascii="Arial" w:hAnsi="Arial" w:cs="Arial"/>
          <w:color w:val="000000" w:themeColor="text1"/>
          <w:sz w:val="24"/>
          <w:szCs w:val="24"/>
        </w:rPr>
        <w:t>Nahian</w:t>
      </w:r>
      <w:proofErr w:type="spellEnd"/>
      <w:r w:rsidRPr="00007890">
        <w:rPr>
          <w:rFonts w:ascii="Arial" w:hAnsi="Arial" w:cs="Arial"/>
          <w:color w:val="000000" w:themeColor="text1"/>
          <w:sz w:val="24"/>
          <w:szCs w:val="24"/>
        </w:rPr>
        <w:t>, M., 2020. Recruitment and selection process of Tesco. [online] Circle of Business. Available at: &amp;</w:t>
      </w:r>
      <w:proofErr w:type="spellStart"/>
      <w:r w:rsidR="004D2E2E" w:rsidRPr="00007890">
        <w:rPr>
          <w:rFonts w:ascii="Arial" w:hAnsi="Arial" w:cs="Arial"/>
          <w:color w:val="000000" w:themeColor="text1"/>
          <w:sz w:val="24"/>
          <w:szCs w:val="24"/>
        </w:rPr>
        <w:t>lt</w:t>
      </w:r>
      <w:proofErr w:type="spellEnd"/>
      <w:r w:rsidR="004D2E2E" w:rsidRPr="00007890">
        <w:rPr>
          <w:rFonts w:ascii="Arial" w:hAnsi="Arial" w:cs="Arial"/>
          <w:color w:val="000000" w:themeColor="text1"/>
          <w:sz w:val="24"/>
          <w:szCs w:val="24"/>
        </w:rPr>
        <w:t>; https://circlebizz.com/hrm/recruitment-and-selection-process-of-tesco/&amp;gt</w:t>
      </w:r>
      <w:r w:rsidRPr="00007890">
        <w:rPr>
          <w:rFonts w:ascii="Arial" w:hAnsi="Arial" w:cs="Arial"/>
          <w:color w:val="000000" w:themeColor="text1"/>
          <w:sz w:val="24"/>
          <w:szCs w:val="24"/>
        </w:rPr>
        <w:t>; [Accessed 17 Nov. 2022].</w:t>
      </w:r>
    </w:p>
    <w:p w14:paraId="10B7DB2D" w14:textId="5AC3B8FB"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lastRenderedPageBreak/>
        <w:t>Performance Consultants, 2022. Performance management coaching: A case study. [online] Performance Consultants. Available at: &amp;</w:t>
      </w:r>
      <w:proofErr w:type="spellStart"/>
      <w:r w:rsidRPr="00007890">
        <w:rPr>
          <w:rFonts w:ascii="Arial" w:hAnsi="Arial" w:cs="Arial"/>
          <w:color w:val="000000" w:themeColor="text1"/>
          <w:sz w:val="24"/>
          <w:szCs w:val="24"/>
        </w:rPr>
        <w:t>lt</w:t>
      </w:r>
      <w:proofErr w:type="spellEnd"/>
      <w:r w:rsidRPr="00007890">
        <w:rPr>
          <w:rFonts w:ascii="Arial" w:hAnsi="Arial" w:cs="Arial"/>
          <w:color w:val="000000" w:themeColor="text1"/>
          <w:sz w:val="24"/>
          <w:szCs w:val="24"/>
        </w:rPr>
        <w:t>; https://www.performanceconsultants</w:t>
      </w:r>
      <w:r w:rsidRPr="00007890">
        <w:rPr>
          <w:rFonts w:ascii="Arial" w:hAnsi="Arial" w:cs="Arial"/>
          <w:color w:val="000000" w:themeColor="text1"/>
          <w:sz w:val="24"/>
          <w:szCs w:val="24"/>
        </w:rPr>
        <w:t>. com/</w:t>
      </w:r>
      <w:proofErr w:type="spellStart"/>
      <w:r w:rsidRPr="00007890">
        <w:rPr>
          <w:rFonts w:ascii="Arial" w:hAnsi="Arial" w:cs="Arial"/>
          <w:color w:val="000000" w:themeColor="text1"/>
          <w:sz w:val="24"/>
          <w:szCs w:val="24"/>
        </w:rPr>
        <w:t>performance-management-coaching-ikea-case-study&amp;gt</w:t>
      </w:r>
      <w:proofErr w:type="spellEnd"/>
      <w:r w:rsidRPr="00007890">
        <w:rPr>
          <w:rFonts w:ascii="Arial" w:hAnsi="Arial" w:cs="Arial"/>
          <w:color w:val="000000" w:themeColor="text1"/>
          <w:sz w:val="24"/>
          <w:szCs w:val="24"/>
        </w:rPr>
        <w:t>; [Accessed 17 Nov. 2022].</w:t>
      </w:r>
    </w:p>
    <w:p w14:paraId="78600D55" w14:textId="77777777" w:rsidR="00846E4D" w:rsidRPr="00007890" w:rsidRDefault="00846E4D" w:rsidP="00007890">
      <w:pPr>
        <w:spacing w:line="360" w:lineRule="auto"/>
        <w:jc w:val="both"/>
        <w:rPr>
          <w:rFonts w:ascii="Arial" w:hAnsi="Arial" w:cs="Arial"/>
          <w:color w:val="000000" w:themeColor="text1"/>
          <w:sz w:val="24"/>
          <w:szCs w:val="24"/>
        </w:rPr>
      </w:pPr>
      <w:proofErr w:type="spellStart"/>
      <w:r w:rsidRPr="00007890">
        <w:rPr>
          <w:rFonts w:ascii="Arial" w:hAnsi="Arial" w:cs="Arial"/>
          <w:color w:val="000000" w:themeColor="text1"/>
          <w:sz w:val="24"/>
          <w:szCs w:val="24"/>
        </w:rPr>
        <w:t>Rozario</w:t>
      </w:r>
      <w:proofErr w:type="spellEnd"/>
      <w:r w:rsidRPr="00007890">
        <w:rPr>
          <w:rFonts w:ascii="Arial" w:hAnsi="Arial" w:cs="Arial"/>
          <w:color w:val="000000" w:themeColor="text1"/>
          <w:sz w:val="24"/>
          <w:szCs w:val="24"/>
        </w:rPr>
        <w:t>, S.D., Venkatraman, S. and Abbas, A., 2019. Challenges in recruitment and selection process: An empirical study. Challenges, 10(2), p.35.</w:t>
      </w:r>
    </w:p>
    <w:p w14:paraId="17EC7ABB" w14:textId="080B82C4"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 xml:space="preserve">Saks, A.M. and </w:t>
      </w:r>
      <w:proofErr w:type="spellStart"/>
      <w:r w:rsidRPr="00007890">
        <w:rPr>
          <w:rFonts w:ascii="Arial" w:hAnsi="Arial" w:cs="Arial"/>
          <w:color w:val="000000" w:themeColor="text1"/>
          <w:sz w:val="24"/>
          <w:szCs w:val="24"/>
        </w:rPr>
        <w:t>Gruman</w:t>
      </w:r>
      <w:proofErr w:type="spellEnd"/>
      <w:r w:rsidRPr="00007890">
        <w:rPr>
          <w:rFonts w:ascii="Arial" w:hAnsi="Arial" w:cs="Arial"/>
          <w:color w:val="000000" w:themeColor="text1"/>
          <w:sz w:val="24"/>
          <w:szCs w:val="24"/>
        </w:rPr>
        <w:t xml:space="preserve">, J.A., 2014. What do we really know about employee </w:t>
      </w:r>
      <w:r w:rsidRPr="00007890">
        <w:rPr>
          <w:rFonts w:ascii="Arial" w:hAnsi="Arial" w:cs="Arial"/>
          <w:color w:val="000000" w:themeColor="text1"/>
          <w:sz w:val="24"/>
          <w:szCs w:val="24"/>
        </w:rPr>
        <w:t>engagement.</w:t>
      </w:r>
      <w:r w:rsidRPr="00007890">
        <w:rPr>
          <w:rFonts w:ascii="Arial" w:hAnsi="Arial" w:cs="Arial"/>
          <w:color w:val="000000" w:themeColor="text1"/>
          <w:sz w:val="24"/>
          <w:szCs w:val="24"/>
        </w:rPr>
        <w:t xml:space="preserve"> Human resource development quarterly, 25(2), pp.155-182.</w:t>
      </w:r>
    </w:p>
    <w:p w14:paraId="662D0D5B"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Searle, R.H. and Al-Sharif, R., 2018. Recruitment and selection. In Human Resource Management (pp. 215-237). Routledge.</w:t>
      </w:r>
    </w:p>
    <w:p w14:paraId="69664974" w14:textId="77777777" w:rsidR="00846E4D" w:rsidRPr="00007890" w:rsidRDefault="00846E4D" w:rsidP="00007890">
      <w:pPr>
        <w:spacing w:line="360" w:lineRule="auto"/>
        <w:jc w:val="both"/>
        <w:rPr>
          <w:rFonts w:ascii="Arial" w:hAnsi="Arial" w:cs="Arial"/>
          <w:color w:val="000000" w:themeColor="text1"/>
          <w:sz w:val="24"/>
          <w:szCs w:val="24"/>
        </w:rPr>
      </w:pPr>
      <w:r w:rsidRPr="00007890">
        <w:rPr>
          <w:rFonts w:ascii="Arial" w:hAnsi="Arial" w:cs="Arial"/>
          <w:color w:val="000000" w:themeColor="text1"/>
          <w:sz w:val="24"/>
          <w:szCs w:val="24"/>
        </w:rPr>
        <w:t xml:space="preserve">Sun, L. and </w:t>
      </w:r>
      <w:proofErr w:type="spellStart"/>
      <w:r w:rsidRPr="00007890">
        <w:rPr>
          <w:rFonts w:ascii="Arial" w:hAnsi="Arial" w:cs="Arial"/>
          <w:color w:val="000000" w:themeColor="text1"/>
          <w:sz w:val="24"/>
          <w:szCs w:val="24"/>
        </w:rPr>
        <w:t>Bunchapattanasakda</w:t>
      </w:r>
      <w:proofErr w:type="spellEnd"/>
      <w:r w:rsidRPr="00007890">
        <w:rPr>
          <w:rFonts w:ascii="Arial" w:hAnsi="Arial" w:cs="Arial"/>
          <w:color w:val="000000" w:themeColor="text1"/>
          <w:sz w:val="24"/>
          <w:szCs w:val="24"/>
        </w:rPr>
        <w:t>, C., 2019. Employee engagement: A literature review. International Journal of Human Resource Studies, 9(1), pp.63-80.</w:t>
      </w:r>
    </w:p>
    <w:p w14:paraId="0AAE214D" w14:textId="77777777" w:rsidR="003F1D17" w:rsidRPr="00007890" w:rsidRDefault="003F1D17" w:rsidP="00007890">
      <w:pPr>
        <w:jc w:val="both"/>
        <w:rPr>
          <w:rFonts w:ascii="Arial" w:hAnsi="Arial" w:cs="Arial"/>
          <w:color w:val="000000" w:themeColor="text1"/>
          <w:sz w:val="24"/>
          <w:szCs w:val="24"/>
        </w:rPr>
      </w:pPr>
    </w:p>
    <w:sectPr w:rsidR="003F1D17" w:rsidRPr="00007890" w:rsidSect="00266FD2">
      <w:headerReference w:type="even" r:id="rId5"/>
      <w:headerReference w:type="default" r:id="rId6"/>
      <w:footerReference w:type="even" r:id="rId7"/>
      <w:footerReference w:type="default" r:id="rId8"/>
      <w:headerReference w:type="first" r:id="rId9"/>
      <w:footerReference w:type="first" r:id="rId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26F984" w14:textId="77777777" w:rsidR="004017A5"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638292"/>
      <w:docPartObj>
        <w:docPartGallery w:val="Page Numbers (Bottom of Page)"/>
        <w:docPartUnique/>
      </w:docPartObj>
    </w:sdtPr>
    <w:sdtEndPr>
      <w:rPr>
        <w:noProof/>
      </w:rPr>
    </w:sdtEndPr>
    <w:sdtContent>
      <w:p w14:paraId="59EFE034" w14:textId="77777777" w:rsidR="004017A5" w:rsidRDefault="00000000">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6279034E" w14:textId="77777777" w:rsidR="004017A5"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86C6E" w14:textId="77777777" w:rsidR="004017A5"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CC87A" w14:textId="77777777" w:rsidR="004017A5"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7BE03" w14:textId="77777777" w:rsidR="004017A5"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276C6" w14:textId="77777777" w:rsidR="004017A5"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03CA8"/>
    <w:multiLevelType w:val="hybridMultilevel"/>
    <w:tmpl w:val="4CD05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AA1D52"/>
    <w:multiLevelType w:val="hybridMultilevel"/>
    <w:tmpl w:val="F2A2D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120F12"/>
    <w:multiLevelType w:val="hybridMultilevel"/>
    <w:tmpl w:val="C232A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DD5C7E"/>
    <w:multiLevelType w:val="hybridMultilevel"/>
    <w:tmpl w:val="1E086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50329589">
    <w:abstractNumId w:val="2"/>
  </w:num>
  <w:num w:numId="2" w16cid:durableId="2044862563">
    <w:abstractNumId w:val="0"/>
  </w:num>
  <w:num w:numId="3" w16cid:durableId="772823209">
    <w:abstractNumId w:val="3"/>
  </w:num>
  <w:num w:numId="4" w16cid:durableId="5951409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D17"/>
    <w:rsid w:val="00007890"/>
    <w:rsid w:val="002D0833"/>
    <w:rsid w:val="003F1D17"/>
    <w:rsid w:val="004D2E2E"/>
    <w:rsid w:val="007C2ECF"/>
    <w:rsid w:val="00846E4D"/>
    <w:rsid w:val="00870ABE"/>
    <w:rsid w:val="009E235B"/>
    <w:rsid w:val="00E44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5B188"/>
  <w15:chartTrackingRefBased/>
  <w15:docId w15:val="{E989F74D-1B17-4826-96F9-CA43BBCC4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E4D"/>
    <w:pPr>
      <w:spacing w:after="200" w:line="276" w:lineRule="auto"/>
    </w:pPr>
  </w:style>
  <w:style w:type="paragraph" w:styleId="Heading1">
    <w:name w:val="heading 1"/>
    <w:basedOn w:val="Normal"/>
    <w:next w:val="Normal"/>
    <w:link w:val="Heading1Char"/>
    <w:uiPriority w:val="9"/>
    <w:qFormat/>
    <w:rsid w:val="00846E4D"/>
    <w:pPr>
      <w:keepNext/>
      <w:keepLines/>
      <w:spacing w:before="480" w:after="0"/>
      <w:jc w:val="both"/>
      <w:outlineLvl w:val="0"/>
    </w:pPr>
    <w:rPr>
      <w:rFonts w:ascii="Times New Roman" w:eastAsiaTheme="majorEastAsia" w:hAnsi="Times New Roman" w:cstheme="majorBidi"/>
      <w:b/>
      <w:bCs/>
      <w:color w:val="4472C4" w:themeColor="accent1"/>
      <w:sz w:val="32"/>
      <w:szCs w:val="28"/>
    </w:rPr>
  </w:style>
  <w:style w:type="paragraph" w:styleId="Heading2">
    <w:name w:val="heading 2"/>
    <w:basedOn w:val="Normal"/>
    <w:next w:val="Normal"/>
    <w:link w:val="Heading2Char"/>
    <w:uiPriority w:val="9"/>
    <w:unhideWhenUsed/>
    <w:qFormat/>
    <w:rsid w:val="00846E4D"/>
    <w:pPr>
      <w:keepNext/>
      <w:keepLines/>
      <w:spacing w:before="200" w:after="0"/>
      <w:jc w:val="both"/>
      <w:outlineLvl w:val="1"/>
    </w:pPr>
    <w:rPr>
      <w:rFonts w:ascii="Times New Roman" w:eastAsiaTheme="majorEastAsia" w:hAnsi="Times New Roman" w:cstheme="majorBidi"/>
      <w:b/>
      <w:bCs/>
      <w:color w:val="4472C4" w:themeColor="accent1"/>
      <w:sz w:val="28"/>
      <w:szCs w:val="26"/>
    </w:rPr>
  </w:style>
  <w:style w:type="paragraph" w:styleId="Heading3">
    <w:name w:val="heading 3"/>
    <w:basedOn w:val="Normal"/>
    <w:next w:val="Normal"/>
    <w:link w:val="Heading3Char"/>
    <w:uiPriority w:val="9"/>
    <w:unhideWhenUsed/>
    <w:qFormat/>
    <w:rsid w:val="00846E4D"/>
    <w:pPr>
      <w:keepNext/>
      <w:keepLines/>
      <w:spacing w:before="200" w:after="0"/>
      <w:jc w:val="both"/>
      <w:outlineLvl w:val="2"/>
    </w:pPr>
    <w:rPr>
      <w:rFonts w:ascii="Times New Roman" w:eastAsiaTheme="majorEastAsia" w:hAnsi="Times New Roman" w:cstheme="majorBidi"/>
      <w:b/>
      <w:bCs/>
      <w:color w:val="4472C4" w:themeColor="accen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E4D"/>
    <w:rPr>
      <w:rFonts w:ascii="Times New Roman" w:eastAsiaTheme="majorEastAsia" w:hAnsi="Times New Roman" w:cstheme="majorBidi"/>
      <w:b/>
      <w:bCs/>
      <w:color w:val="4472C4" w:themeColor="accent1"/>
      <w:sz w:val="32"/>
      <w:szCs w:val="28"/>
    </w:rPr>
  </w:style>
  <w:style w:type="character" w:customStyle="1" w:styleId="Heading2Char">
    <w:name w:val="Heading 2 Char"/>
    <w:basedOn w:val="DefaultParagraphFont"/>
    <w:link w:val="Heading2"/>
    <w:uiPriority w:val="9"/>
    <w:rsid w:val="00846E4D"/>
    <w:rPr>
      <w:rFonts w:ascii="Times New Roman" w:eastAsiaTheme="majorEastAsia" w:hAnsi="Times New Roman" w:cstheme="majorBidi"/>
      <w:b/>
      <w:bCs/>
      <w:color w:val="4472C4" w:themeColor="accent1"/>
      <w:sz w:val="28"/>
      <w:szCs w:val="26"/>
    </w:rPr>
  </w:style>
  <w:style w:type="character" w:customStyle="1" w:styleId="Heading3Char">
    <w:name w:val="Heading 3 Char"/>
    <w:basedOn w:val="DefaultParagraphFont"/>
    <w:link w:val="Heading3"/>
    <w:uiPriority w:val="9"/>
    <w:rsid w:val="00846E4D"/>
    <w:rPr>
      <w:rFonts w:ascii="Times New Roman" w:eastAsiaTheme="majorEastAsia" w:hAnsi="Times New Roman" w:cstheme="majorBidi"/>
      <w:b/>
      <w:bCs/>
      <w:color w:val="4472C4" w:themeColor="accent1"/>
      <w:sz w:val="24"/>
    </w:rPr>
  </w:style>
  <w:style w:type="paragraph" w:styleId="ListParagraph">
    <w:name w:val="List Paragraph"/>
    <w:basedOn w:val="Normal"/>
    <w:uiPriority w:val="34"/>
    <w:qFormat/>
    <w:rsid w:val="00846E4D"/>
    <w:pPr>
      <w:ind w:left="720"/>
      <w:contextualSpacing/>
    </w:pPr>
  </w:style>
  <w:style w:type="paragraph" w:styleId="Header">
    <w:name w:val="header"/>
    <w:basedOn w:val="Normal"/>
    <w:link w:val="HeaderChar"/>
    <w:uiPriority w:val="99"/>
    <w:unhideWhenUsed/>
    <w:rsid w:val="00846E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6E4D"/>
  </w:style>
  <w:style w:type="paragraph" w:styleId="Footer">
    <w:name w:val="footer"/>
    <w:basedOn w:val="Normal"/>
    <w:link w:val="FooterChar"/>
    <w:uiPriority w:val="99"/>
    <w:unhideWhenUsed/>
    <w:rsid w:val="00846E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6E4D"/>
  </w:style>
  <w:style w:type="paragraph" w:styleId="TOCHeading">
    <w:name w:val="TOC Heading"/>
    <w:basedOn w:val="Heading1"/>
    <w:next w:val="Normal"/>
    <w:uiPriority w:val="39"/>
    <w:unhideWhenUsed/>
    <w:qFormat/>
    <w:rsid w:val="00846E4D"/>
    <w:pPr>
      <w:spacing w:before="240" w:line="259" w:lineRule="auto"/>
      <w:jc w:val="left"/>
      <w:outlineLvl w:val="9"/>
    </w:pPr>
    <w:rPr>
      <w:rFonts w:asciiTheme="majorHAnsi" w:hAnsiTheme="majorHAnsi"/>
      <w:b w:val="0"/>
      <w:bCs w:val="0"/>
      <w:color w:val="2F5496" w:themeColor="accent1" w:themeShade="BF"/>
      <w:szCs w:val="32"/>
      <w:lang w:val="en-US"/>
    </w:rPr>
  </w:style>
  <w:style w:type="paragraph" w:styleId="TOC1">
    <w:name w:val="toc 1"/>
    <w:basedOn w:val="Normal"/>
    <w:next w:val="Normal"/>
    <w:autoRedefine/>
    <w:uiPriority w:val="39"/>
    <w:unhideWhenUsed/>
    <w:rsid w:val="00846E4D"/>
    <w:pPr>
      <w:spacing w:after="100"/>
    </w:pPr>
  </w:style>
  <w:style w:type="paragraph" w:styleId="TOC2">
    <w:name w:val="toc 2"/>
    <w:basedOn w:val="Normal"/>
    <w:next w:val="Normal"/>
    <w:autoRedefine/>
    <w:uiPriority w:val="39"/>
    <w:unhideWhenUsed/>
    <w:rsid w:val="00846E4D"/>
    <w:pPr>
      <w:spacing w:after="100"/>
      <w:ind w:left="220"/>
    </w:pPr>
  </w:style>
  <w:style w:type="paragraph" w:styleId="TOC3">
    <w:name w:val="toc 3"/>
    <w:basedOn w:val="Normal"/>
    <w:next w:val="Normal"/>
    <w:autoRedefine/>
    <w:uiPriority w:val="39"/>
    <w:unhideWhenUsed/>
    <w:rsid w:val="00846E4D"/>
    <w:pPr>
      <w:spacing w:after="100"/>
      <w:ind w:left="440"/>
    </w:pPr>
  </w:style>
  <w:style w:type="character" w:styleId="Hyperlink">
    <w:name w:val="Hyperlink"/>
    <w:basedOn w:val="DefaultParagraphFont"/>
    <w:uiPriority w:val="99"/>
    <w:unhideWhenUsed/>
    <w:rsid w:val="00846E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3424</Words>
  <Characters>19522</Characters>
  <Application>Microsoft Office Word</Application>
  <DocSecurity>0</DocSecurity>
  <Lines>162</Lines>
  <Paragraphs>45</Paragraphs>
  <ScaleCrop>false</ScaleCrop>
  <Company/>
  <LinksUpToDate>false</LinksUpToDate>
  <CharactersWithSpaces>22901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Gurduz (2029605)</dc:creator>
  <cp:keywords/>
  <dc:description/>
  <cp:lastModifiedBy>Ana Gurduz (2029605)</cp:lastModifiedBy>
  <cp:revision>9</cp:revision>
  <dcterms:created xsi:type="dcterms:W3CDTF">2022-11-23T14:54:00Z</dcterms:created>
  <dcterms:modified xsi:type="dcterms:W3CDTF">2022-11-23T15:00:00Z</dcterms:modified>
</cp:coreProperties>
</file>